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14DAB9" w14:textId="5C0E296E" w:rsidR="00F973EE" w:rsidRPr="007734EB" w:rsidRDefault="00F973EE" w:rsidP="00D464BC">
      <w:pPr>
        <w:pStyle w:val="Corpodetexto2"/>
        <w:spacing w:line="276" w:lineRule="auto"/>
        <w:jc w:val="both"/>
        <w:rPr>
          <w:rFonts w:ascii="Arial" w:hAnsi="Arial" w:cs="Arial"/>
          <w:szCs w:val="24"/>
        </w:rPr>
      </w:pPr>
      <w:bookmarkStart w:id="0" w:name="_GoBack"/>
      <w:bookmarkEnd w:id="0"/>
      <w:r w:rsidRPr="007734EB">
        <w:rPr>
          <w:rFonts w:ascii="Arial" w:hAnsi="Arial" w:cs="Arial"/>
          <w:szCs w:val="24"/>
        </w:rPr>
        <w:t xml:space="preserve">INSTRUMENTO PARTICULAR DE ESCRITURA DA 1ª EMISSÃO DE DEBÊNTURES SIMPLES, NÃO CONVERSÍVEIS EM AÇÕES, DA ESPÉCIE QUIROGRAFÁRIA, COM GARANTIA ADICIONAL REAL, EM SÉRIE ÚNICA, PARA DISTRIBUIÇÃO PÚBLICA COM ESFORÇOS RESTRITOS DE </w:t>
      </w:r>
      <w:r w:rsidR="00D8065D">
        <w:rPr>
          <w:rFonts w:ascii="Arial" w:hAnsi="Arial" w:cs="Arial"/>
          <w:szCs w:val="24"/>
        </w:rPr>
        <w:t>DISTRIBUIÇÃO</w:t>
      </w:r>
      <w:r w:rsidRPr="007734EB">
        <w:rPr>
          <w:rFonts w:ascii="Arial" w:hAnsi="Arial" w:cs="Arial"/>
          <w:szCs w:val="24"/>
        </w:rPr>
        <w:t xml:space="preserve">, DA </w:t>
      </w:r>
      <w:r w:rsidR="00943646" w:rsidRPr="007734EB">
        <w:rPr>
          <w:rFonts w:ascii="Arial" w:hAnsi="Arial" w:cs="Arial"/>
          <w:szCs w:val="24"/>
        </w:rPr>
        <w:t>RENOSA PARTICIPAÇÕES S.A.</w:t>
      </w:r>
    </w:p>
    <w:p w14:paraId="2717D276" w14:textId="77777777" w:rsidR="00F973EE" w:rsidRPr="007734EB" w:rsidRDefault="00F973EE" w:rsidP="00D464BC">
      <w:pPr>
        <w:pStyle w:val="p0"/>
        <w:tabs>
          <w:tab w:val="clear" w:pos="720"/>
        </w:tabs>
        <w:suppressAutoHyphens/>
        <w:spacing w:line="276" w:lineRule="auto"/>
        <w:rPr>
          <w:rFonts w:ascii="Arial" w:hAnsi="Arial" w:cs="Arial"/>
          <w:szCs w:val="24"/>
        </w:rPr>
      </w:pPr>
    </w:p>
    <w:p w14:paraId="57F1B7E1" w14:textId="77777777" w:rsidR="00F973EE" w:rsidRPr="007734EB" w:rsidRDefault="00F973EE" w:rsidP="00D464BC">
      <w:pPr>
        <w:suppressAutoHyphens/>
        <w:spacing w:line="276" w:lineRule="auto"/>
        <w:rPr>
          <w:rFonts w:ascii="Arial" w:hAnsi="Arial" w:cs="Arial"/>
          <w:sz w:val="24"/>
          <w:szCs w:val="24"/>
        </w:rPr>
      </w:pPr>
      <w:r w:rsidRPr="007734EB">
        <w:rPr>
          <w:rFonts w:ascii="Arial" w:hAnsi="Arial" w:cs="Arial"/>
          <w:sz w:val="24"/>
          <w:szCs w:val="24"/>
        </w:rPr>
        <w:t>Pelo presente instrumento particular, de um lado:</w:t>
      </w:r>
    </w:p>
    <w:p w14:paraId="6F2829B9" w14:textId="77777777" w:rsidR="00F973EE" w:rsidRPr="007734EB" w:rsidRDefault="00F973EE" w:rsidP="00D464BC">
      <w:pPr>
        <w:suppressAutoHyphens/>
        <w:spacing w:line="276" w:lineRule="auto"/>
        <w:rPr>
          <w:rFonts w:ascii="Arial" w:hAnsi="Arial" w:cs="Arial"/>
          <w:sz w:val="24"/>
          <w:szCs w:val="24"/>
        </w:rPr>
      </w:pPr>
    </w:p>
    <w:p w14:paraId="72D58920" w14:textId="097AE1F1" w:rsidR="00F973EE" w:rsidRPr="007734EB" w:rsidRDefault="00F973EE" w:rsidP="00D464BC">
      <w:pPr>
        <w:pStyle w:val="GradeMdia21"/>
        <w:spacing w:line="276" w:lineRule="auto"/>
        <w:jc w:val="both"/>
        <w:rPr>
          <w:rFonts w:ascii="Arial" w:hAnsi="Arial" w:cs="Arial"/>
          <w:color w:val="000000"/>
          <w:sz w:val="24"/>
          <w:szCs w:val="24"/>
        </w:rPr>
      </w:pPr>
      <w:r w:rsidRPr="007734EB">
        <w:rPr>
          <w:rFonts w:ascii="Arial" w:hAnsi="Arial" w:cs="Arial"/>
          <w:sz w:val="24"/>
          <w:szCs w:val="24"/>
        </w:rPr>
        <w:t xml:space="preserve">(a) </w:t>
      </w:r>
      <w:r w:rsidR="00943646" w:rsidRPr="007734EB">
        <w:rPr>
          <w:rFonts w:ascii="Arial" w:hAnsi="Arial" w:cs="Arial"/>
          <w:b/>
          <w:color w:val="000000"/>
          <w:sz w:val="24"/>
          <w:szCs w:val="24"/>
        </w:rPr>
        <w:t>RENOSA PARTICIPAÇ</w:t>
      </w:r>
      <w:r w:rsidR="004B4E36">
        <w:rPr>
          <w:rFonts w:ascii="Arial" w:hAnsi="Arial" w:cs="Arial"/>
          <w:b/>
          <w:color w:val="000000"/>
          <w:sz w:val="24"/>
          <w:szCs w:val="24"/>
        </w:rPr>
        <w:t>ÕE</w:t>
      </w:r>
      <w:r w:rsidR="00943646" w:rsidRPr="007734EB">
        <w:rPr>
          <w:rFonts w:ascii="Arial" w:hAnsi="Arial" w:cs="Arial"/>
          <w:b/>
          <w:color w:val="000000"/>
          <w:sz w:val="24"/>
          <w:szCs w:val="24"/>
        </w:rPr>
        <w:t>S S.A.</w:t>
      </w:r>
      <w:r w:rsidRPr="007734EB">
        <w:rPr>
          <w:rFonts w:ascii="Arial" w:hAnsi="Arial" w:cs="Arial"/>
          <w:color w:val="000000"/>
          <w:sz w:val="24"/>
          <w:szCs w:val="24"/>
        </w:rPr>
        <w:t>, sociedade por ações sem registro de companhia aberta perante a CVM, com sede na</w:t>
      </w:r>
      <w:r w:rsidR="00943646" w:rsidRPr="007734EB">
        <w:rPr>
          <w:rFonts w:ascii="Arial" w:hAnsi="Arial" w:cs="Arial"/>
          <w:color w:val="000000"/>
          <w:sz w:val="24"/>
          <w:szCs w:val="24"/>
        </w:rPr>
        <w:t xml:space="preserve"> Cidade de Várzea Grande, Estado do Mato Gro</w:t>
      </w:r>
      <w:r w:rsidR="00943646" w:rsidRPr="007734EB">
        <w:rPr>
          <w:rFonts w:ascii="Arial" w:hAnsi="Arial" w:cs="Arial"/>
          <w:color w:val="000000"/>
          <w:sz w:val="24"/>
          <w:szCs w:val="24"/>
        </w:rPr>
        <w:t>s</w:t>
      </w:r>
      <w:r w:rsidR="00943646" w:rsidRPr="007734EB">
        <w:rPr>
          <w:rFonts w:ascii="Arial" w:hAnsi="Arial" w:cs="Arial"/>
          <w:color w:val="000000"/>
          <w:sz w:val="24"/>
          <w:szCs w:val="24"/>
        </w:rPr>
        <w:t xml:space="preserve">so, na Avenida Mário Andreazza, nº 1.800, Guarita, </w:t>
      </w:r>
      <w:r w:rsidR="00C40A2C" w:rsidRPr="007734EB">
        <w:rPr>
          <w:rFonts w:ascii="Arial" w:hAnsi="Arial" w:cs="Arial"/>
          <w:color w:val="000000"/>
          <w:sz w:val="24"/>
          <w:szCs w:val="24"/>
        </w:rPr>
        <w:t>inscrita no CNPJ/MF sob o nº </w:t>
      </w:r>
      <w:r w:rsidR="00943646" w:rsidRPr="007734EB">
        <w:rPr>
          <w:rFonts w:ascii="Arial" w:hAnsi="Arial" w:cs="Arial"/>
          <w:color w:val="000000"/>
          <w:sz w:val="24"/>
          <w:szCs w:val="24"/>
        </w:rPr>
        <w:t>11.693.867/0001-96</w:t>
      </w:r>
      <w:r w:rsidRPr="007734EB">
        <w:rPr>
          <w:rFonts w:ascii="Arial" w:hAnsi="Arial" w:cs="Arial"/>
          <w:color w:val="000000"/>
          <w:sz w:val="24"/>
          <w:szCs w:val="24"/>
        </w:rPr>
        <w:t>, neste ato representada na forma de seu Estatuto Social (“</w:t>
      </w:r>
      <w:r w:rsidRPr="007734EB">
        <w:rPr>
          <w:rFonts w:ascii="Arial" w:hAnsi="Arial" w:cs="Arial"/>
          <w:color w:val="000000"/>
          <w:sz w:val="24"/>
          <w:szCs w:val="24"/>
          <w:u w:val="single"/>
        </w:rPr>
        <w:t>Emi</w:t>
      </w:r>
      <w:r w:rsidRPr="007734EB">
        <w:rPr>
          <w:rFonts w:ascii="Arial" w:hAnsi="Arial" w:cs="Arial"/>
          <w:color w:val="000000"/>
          <w:sz w:val="24"/>
          <w:szCs w:val="24"/>
          <w:u w:val="single"/>
        </w:rPr>
        <w:t>s</w:t>
      </w:r>
      <w:r w:rsidRPr="007734EB">
        <w:rPr>
          <w:rFonts w:ascii="Arial" w:hAnsi="Arial" w:cs="Arial"/>
          <w:color w:val="000000"/>
          <w:sz w:val="24"/>
          <w:szCs w:val="24"/>
          <w:u w:val="single"/>
        </w:rPr>
        <w:t>sora</w:t>
      </w:r>
      <w:r w:rsidRPr="007734EB">
        <w:rPr>
          <w:rFonts w:ascii="Arial" w:hAnsi="Arial" w:cs="Arial"/>
          <w:color w:val="000000"/>
          <w:sz w:val="24"/>
          <w:szCs w:val="24"/>
        </w:rPr>
        <w:t>”)</w:t>
      </w:r>
      <w:r w:rsidRPr="007734EB">
        <w:rPr>
          <w:rFonts w:ascii="Arial" w:hAnsi="Arial" w:cs="Arial"/>
          <w:sz w:val="24"/>
          <w:szCs w:val="24"/>
        </w:rPr>
        <w:t xml:space="preserve">; </w:t>
      </w:r>
    </w:p>
    <w:p w14:paraId="04FA98A0" w14:textId="77777777" w:rsidR="00F973EE" w:rsidRPr="007734EB" w:rsidRDefault="00F973EE" w:rsidP="00D464BC">
      <w:pPr>
        <w:suppressAutoHyphens/>
        <w:spacing w:line="276" w:lineRule="auto"/>
        <w:rPr>
          <w:rFonts w:ascii="Arial" w:hAnsi="Arial" w:cs="Arial"/>
          <w:sz w:val="24"/>
          <w:szCs w:val="24"/>
        </w:rPr>
      </w:pPr>
    </w:p>
    <w:p w14:paraId="1CBDD951" w14:textId="77777777" w:rsidR="00F973EE" w:rsidRPr="009D2E79" w:rsidRDefault="00F973EE" w:rsidP="00D464BC">
      <w:pPr>
        <w:suppressAutoHyphens/>
        <w:spacing w:line="276" w:lineRule="auto"/>
        <w:rPr>
          <w:rFonts w:ascii="Arial" w:hAnsi="Arial" w:cs="Arial"/>
          <w:sz w:val="24"/>
          <w:szCs w:val="24"/>
        </w:rPr>
      </w:pPr>
      <w:r w:rsidRPr="009D2E79">
        <w:rPr>
          <w:rFonts w:ascii="Arial" w:hAnsi="Arial" w:cs="Arial"/>
          <w:sz w:val="24"/>
          <w:szCs w:val="24"/>
        </w:rPr>
        <w:t>E, de outro lado, na qualidade de agente fiduciário, representando os interesses da comunhão dos titulares das debêntures da 1ª emissão de debêntures simples, não conversíveis em ações, da Emissora (“</w:t>
      </w:r>
      <w:r w:rsidRPr="009D2E79">
        <w:rPr>
          <w:rFonts w:ascii="Arial" w:hAnsi="Arial" w:cs="Arial"/>
          <w:sz w:val="24"/>
          <w:szCs w:val="24"/>
          <w:u w:val="single"/>
        </w:rPr>
        <w:t>Debenturistas</w:t>
      </w:r>
      <w:r w:rsidRPr="009D2E79">
        <w:rPr>
          <w:rFonts w:ascii="Arial" w:hAnsi="Arial" w:cs="Arial"/>
          <w:sz w:val="24"/>
          <w:szCs w:val="24"/>
        </w:rPr>
        <w:t>” e “</w:t>
      </w:r>
      <w:r w:rsidRPr="009D2E79">
        <w:rPr>
          <w:rFonts w:ascii="Arial" w:hAnsi="Arial" w:cs="Arial"/>
          <w:sz w:val="24"/>
          <w:szCs w:val="24"/>
          <w:u w:val="single"/>
        </w:rPr>
        <w:t>Debêntures</w:t>
      </w:r>
      <w:r w:rsidRPr="009D2E79">
        <w:rPr>
          <w:rFonts w:ascii="Arial" w:hAnsi="Arial" w:cs="Arial"/>
          <w:sz w:val="24"/>
          <w:szCs w:val="24"/>
        </w:rPr>
        <w:t xml:space="preserve">”, respectivamente): </w:t>
      </w:r>
    </w:p>
    <w:p w14:paraId="3A46ABD4" w14:textId="77777777" w:rsidR="00F973EE" w:rsidRPr="009D2E79" w:rsidRDefault="00F973EE" w:rsidP="00D464BC">
      <w:pPr>
        <w:suppressAutoHyphens/>
        <w:spacing w:line="276" w:lineRule="auto"/>
        <w:rPr>
          <w:rFonts w:ascii="Arial" w:hAnsi="Arial" w:cs="Arial"/>
          <w:sz w:val="24"/>
          <w:szCs w:val="24"/>
        </w:rPr>
      </w:pPr>
    </w:p>
    <w:p w14:paraId="443AAEB8" w14:textId="67124357" w:rsidR="00F973EE" w:rsidRPr="009D2E79" w:rsidRDefault="00F973EE" w:rsidP="00D464BC">
      <w:pPr>
        <w:suppressAutoHyphens/>
        <w:spacing w:line="276" w:lineRule="auto"/>
        <w:rPr>
          <w:rFonts w:ascii="Arial" w:hAnsi="Arial" w:cs="Arial"/>
          <w:sz w:val="24"/>
          <w:szCs w:val="24"/>
        </w:rPr>
      </w:pPr>
      <w:r w:rsidRPr="009D2E79">
        <w:rPr>
          <w:rFonts w:ascii="Arial" w:hAnsi="Arial" w:cs="Arial"/>
          <w:bCs/>
          <w:sz w:val="24"/>
          <w:szCs w:val="24"/>
        </w:rPr>
        <w:t xml:space="preserve">(b) </w:t>
      </w:r>
      <w:r w:rsidR="00F73C23" w:rsidRPr="000A6B80">
        <w:rPr>
          <w:rFonts w:ascii="Arial" w:eastAsia="Calibri" w:hAnsi="Arial" w:cs="Arial"/>
          <w:b/>
          <w:color w:val="000000"/>
          <w:sz w:val="24"/>
          <w:szCs w:val="24"/>
          <w:lang w:eastAsia="en-US"/>
        </w:rPr>
        <w:t>OLIVEIRA TRUST DISTRIBUIDORA DE TÍTULOS E VALORES MOBILIÁRIOS S.A.</w:t>
      </w:r>
      <w:r w:rsidR="00F73C23" w:rsidRPr="00827E8B">
        <w:rPr>
          <w:rFonts w:ascii="Arial" w:hAnsi="Arial" w:cs="Arial"/>
          <w:szCs w:val="24"/>
        </w:rPr>
        <w:t xml:space="preserve">, </w:t>
      </w:r>
      <w:r w:rsidR="00F73C23" w:rsidRPr="000A6B80">
        <w:rPr>
          <w:rFonts w:ascii="Arial" w:hAnsi="Arial" w:cs="Arial"/>
          <w:sz w:val="24"/>
          <w:szCs w:val="24"/>
        </w:rPr>
        <w:t>com sede na Cidade do Rio de Janeiro, Estado do Rio de Janeiro, na Avenida das Américas, n.º 500, bloco 13, inscrita no CNPJ/MF sob n.º 36.113.876/0001.91,</w:t>
      </w:r>
      <w:r w:rsidRPr="009D2E79">
        <w:rPr>
          <w:rFonts w:ascii="Arial" w:hAnsi="Arial" w:cs="Arial"/>
          <w:sz w:val="24"/>
          <w:szCs w:val="24"/>
        </w:rPr>
        <w:t xml:space="preserve"> (“</w:t>
      </w:r>
      <w:r w:rsidRPr="009D2E79">
        <w:rPr>
          <w:rFonts w:ascii="Arial" w:hAnsi="Arial" w:cs="Arial"/>
          <w:sz w:val="24"/>
          <w:szCs w:val="24"/>
          <w:u w:val="single"/>
        </w:rPr>
        <w:t>Agente Fiduciário</w:t>
      </w:r>
      <w:r w:rsidRPr="009D2E79">
        <w:rPr>
          <w:rFonts w:ascii="Arial" w:hAnsi="Arial" w:cs="Arial"/>
          <w:sz w:val="24"/>
          <w:szCs w:val="24"/>
        </w:rPr>
        <w:t>”, sendo a Emissora e o Agente Fiduciário doravante denominados em conjunto como “</w:t>
      </w:r>
      <w:r w:rsidRPr="009D2E79">
        <w:rPr>
          <w:rFonts w:ascii="Arial" w:hAnsi="Arial" w:cs="Arial"/>
          <w:sz w:val="24"/>
          <w:szCs w:val="24"/>
          <w:u w:val="single"/>
        </w:rPr>
        <w:t>Partes</w:t>
      </w:r>
      <w:r w:rsidRPr="009D2E79">
        <w:rPr>
          <w:rFonts w:ascii="Arial" w:hAnsi="Arial" w:cs="Arial"/>
          <w:sz w:val="24"/>
          <w:szCs w:val="24"/>
        </w:rPr>
        <w:t>” e individual e indistintamente como “</w:t>
      </w:r>
      <w:r w:rsidRPr="009D2E79">
        <w:rPr>
          <w:rFonts w:ascii="Arial" w:hAnsi="Arial" w:cs="Arial"/>
          <w:sz w:val="24"/>
          <w:szCs w:val="24"/>
          <w:u w:val="single"/>
        </w:rPr>
        <w:t>Parte</w:t>
      </w:r>
      <w:r w:rsidRPr="009D2E79">
        <w:rPr>
          <w:rFonts w:ascii="Arial" w:hAnsi="Arial" w:cs="Arial"/>
          <w:sz w:val="24"/>
          <w:szCs w:val="24"/>
        </w:rPr>
        <w:t>”);</w:t>
      </w:r>
    </w:p>
    <w:p w14:paraId="1A4DA65B" w14:textId="77777777" w:rsidR="00B33FF4" w:rsidRPr="009D2E79" w:rsidRDefault="00B33FF4" w:rsidP="00D464BC">
      <w:pPr>
        <w:suppressAutoHyphens/>
        <w:spacing w:line="276" w:lineRule="auto"/>
        <w:rPr>
          <w:rFonts w:ascii="Arial" w:eastAsia="Calibri" w:hAnsi="Arial" w:cs="Arial"/>
          <w:color w:val="000000"/>
          <w:sz w:val="24"/>
          <w:szCs w:val="24"/>
          <w:lang w:eastAsia="en-US"/>
        </w:rPr>
      </w:pPr>
    </w:p>
    <w:p w14:paraId="185BF831" w14:textId="78041706" w:rsidR="005F38AE" w:rsidRPr="009D2E79" w:rsidRDefault="000D34A7" w:rsidP="00D464BC">
      <w:pPr>
        <w:suppressAutoHyphens/>
        <w:spacing w:line="276" w:lineRule="auto"/>
        <w:rPr>
          <w:rFonts w:ascii="Arial" w:eastAsia="Calibri" w:hAnsi="Arial" w:cs="Arial"/>
          <w:color w:val="000000"/>
          <w:sz w:val="24"/>
          <w:szCs w:val="24"/>
          <w:lang w:eastAsia="en-US"/>
        </w:rPr>
      </w:pPr>
      <w:r w:rsidRPr="009D2E79" w:rsidDel="000D34A7">
        <w:rPr>
          <w:rFonts w:ascii="Arial" w:hAnsi="Arial" w:cs="Arial"/>
          <w:sz w:val="24"/>
          <w:szCs w:val="24"/>
        </w:rPr>
        <w:t xml:space="preserve"> </w:t>
      </w:r>
    </w:p>
    <w:p w14:paraId="1B4D3BA1" w14:textId="6FE4CCA9" w:rsidR="00F973EE" w:rsidRPr="009D2E79" w:rsidRDefault="007F7CC5" w:rsidP="00D464BC">
      <w:pPr>
        <w:suppressAutoHyphens/>
        <w:spacing w:line="276" w:lineRule="auto"/>
        <w:rPr>
          <w:rFonts w:ascii="Arial" w:hAnsi="Arial" w:cs="Arial"/>
          <w:sz w:val="24"/>
          <w:szCs w:val="24"/>
        </w:rPr>
      </w:pPr>
      <w:proofErr w:type="gramStart"/>
      <w:r w:rsidRPr="009D2E79">
        <w:rPr>
          <w:rFonts w:ascii="Arial" w:hAnsi="Arial" w:cs="Arial"/>
          <w:sz w:val="24"/>
          <w:szCs w:val="24"/>
        </w:rPr>
        <w:t>vêm</w:t>
      </w:r>
      <w:proofErr w:type="gramEnd"/>
      <w:r w:rsidRPr="009D2E79">
        <w:rPr>
          <w:rFonts w:ascii="Arial" w:hAnsi="Arial" w:cs="Arial"/>
          <w:sz w:val="24"/>
          <w:szCs w:val="24"/>
        </w:rPr>
        <w:t xml:space="preserve"> por esta e na melhor forma de direito celebrar o presente “Instrumento Particular </w:t>
      </w:r>
      <w:proofErr w:type="gramStart"/>
      <w:r w:rsidRPr="009D2E79">
        <w:rPr>
          <w:rFonts w:ascii="Arial" w:hAnsi="Arial" w:cs="Arial"/>
          <w:sz w:val="24"/>
          <w:szCs w:val="24"/>
        </w:rPr>
        <w:t>de</w:t>
      </w:r>
      <w:proofErr w:type="gramEnd"/>
      <w:r w:rsidRPr="009D2E79">
        <w:rPr>
          <w:rFonts w:ascii="Arial" w:hAnsi="Arial" w:cs="Arial"/>
          <w:sz w:val="24"/>
          <w:szCs w:val="24"/>
        </w:rPr>
        <w:t xml:space="preserve"> Escritura da 1ª Emissão de Debêntures Simples, Não Conversíveis em Ações, da Espécie Quirografária, com Garantia Adicional Real, em Série Única, Para Distribuição Pública Com Esforços Restritos de </w:t>
      </w:r>
      <w:r w:rsidR="00F81EBC">
        <w:rPr>
          <w:rFonts w:ascii="Arial" w:hAnsi="Arial" w:cs="Arial"/>
          <w:sz w:val="24"/>
          <w:szCs w:val="24"/>
        </w:rPr>
        <w:t>Distribuição</w:t>
      </w:r>
      <w:r w:rsidRPr="009D2E79">
        <w:rPr>
          <w:rFonts w:ascii="Arial" w:hAnsi="Arial" w:cs="Arial"/>
          <w:sz w:val="24"/>
          <w:szCs w:val="24"/>
        </w:rPr>
        <w:t xml:space="preserve">, da </w:t>
      </w:r>
      <w:proofErr w:type="spellStart"/>
      <w:r w:rsidRPr="009D2E79">
        <w:rPr>
          <w:rFonts w:ascii="Arial" w:hAnsi="Arial" w:cs="Arial"/>
          <w:sz w:val="24"/>
          <w:szCs w:val="24"/>
        </w:rPr>
        <w:t>Renosa</w:t>
      </w:r>
      <w:proofErr w:type="spellEnd"/>
      <w:r w:rsidRPr="009D2E79">
        <w:rPr>
          <w:rFonts w:ascii="Arial" w:hAnsi="Arial" w:cs="Arial"/>
          <w:sz w:val="24"/>
          <w:szCs w:val="24"/>
        </w:rPr>
        <w:t xml:space="preserve"> Participações S.A.” (“</w:t>
      </w:r>
      <w:r w:rsidRPr="009D2E79">
        <w:rPr>
          <w:rFonts w:ascii="Arial" w:hAnsi="Arial" w:cs="Arial"/>
          <w:sz w:val="24"/>
          <w:szCs w:val="24"/>
          <w:u w:val="single"/>
        </w:rPr>
        <w:t>Escritura de Emissão</w:t>
      </w:r>
      <w:r w:rsidRPr="009D2E79">
        <w:rPr>
          <w:rFonts w:ascii="Arial" w:hAnsi="Arial" w:cs="Arial"/>
          <w:sz w:val="24"/>
          <w:szCs w:val="24"/>
        </w:rPr>
        <w:t>”), que será regido pelas seguintes cláusulas e condições:</w:t>
      </w:r>
    </w:p>
    <w:p w14:paraId="7CF5626E" w14:textId="77777777" w:rsidR="00F973EE" w:rsidRPr="009D2E79" w:rsidRDefault="00F973EE" w:rsidP="00D464BC">
      <w:pPr>
        <w:suppressAutoHyphens/>
        <w:spacing w:line="276" w:lineRule="auto"/>
        <w:rPr>
          <w:rFonts w:ascii="Arial" w:hAnsi="Arial" w:cs="Arial"/>
          <w:sz w:val="24"/>
          <w:szCs w:val="24"/>
        </w:rPr>
      </w:pPr>
    </w:p>
    <w:p w14:paraId="6CCE1915" w14:textId="77777777" w:rsidR="00313E92" w:rsidRDefault="00313E92" w:rsidP="00D464BC">
      <w:pPr>
        <w:suppressAutoHyphens/>
        <w:spacing w:line="276" w:lineRule="auto"/>
        <w:rPr>
          <w:rFonts w:ascii="Arial" w:hAnsi="Arial" w:cs="Arial"/>
          <w:sz w:val="24"/>
          <w:szCs w:val="24"/>
        </w:rPr>
      </w:pPr>
    </w:p>
    <w:p w14:paraId="05238AB8" w14:textId="77777777" w:rsidR="00ED04D8" w:rsidRDefault="00ED04D8" w:rsidP="00D464BC">
      <w:pPr>
        <w:suppressAutoHyphens/>
        <w:spacing w:line="276" w:lineRule="auto"/>
        <w:rPr>
          <w:rFonts w:ascii="Arial" w:hAnsi="Arial" w:cs="Arial"/>
          <w:sz w:val="24"/>
          <w:szCs w:val="24"/>
        </w:rPr>
      </w:pPr>
    </w:p>
    <w:p w14:paraId="407F7B35" w14:textId="77777777" w:rsidR="00ED04D8" w:rsidRPr="009D2E79" w:rsidRDefault="00ED04D8" w:rsidP="00D464BC">
      <w:pPr>
        <w:suppressAutoHyphens/>
        <w:spacing w:line="276" w:lineRule="auto"/>
        <w:rPr>
          <w:rFonts w:ascii="Arial" w:hAnsi="Arial" w:cs="Arial"/>
          <w:sz w:val="24"/>
          <w:szCs w:val="24"/>
        </w:rPr>
      </w:pPr>
    </w:p>
    <w:p w14:paraId="39A53609" w14:textId="77777777" w:rsidR="00F973EE" w:rsidRPr="009D2E79" w:rsidRDefault="007F7CC5" w:rsidP="00D464BC">
      <w:pPr>
        <w:pStyle w:val="Ttulo1"/>
        <w:suppressAutoHyphens/>
        <w:spacing w:line="276" w:lineRule="auto"/>
        <w:jc w:val="center"/>
        <w:rPr>
          <w:rFonts w:ascii="Arial" w:hAnsi="Arial" w:cs="Arial"/>
          <w:szCs w:val="24"/>
        </w:rPr>
      </w:pPr>
      <w:r w:rsidRPr="009D2E79">
        <w:rPr>
          <w:rFonts w:ascii="Arial" w:hAnsi="Arial" w:cs="Arial"/>
          <w:szCs w:val="24"/>
        </w:rPr>
        <w:lastRenderedPageBreak/>
        <w:t>CLÁUSULA PRIMEIRA</w:t>
      </w:r>
      <w:r w:rsidRPr="009D2E79">
        <w:rPr>
          <w:rFonts w:ascii="Arial" w:hAnsi="Arial" w:cs="Arial"/>
          <w:b w:val="0"/>
          <w:szCs w:val="24"/>
        </w:rPr>
        <w:t xml:space="preserve"> – </w:t>
      </w:r>
      <w:r w:rsidRPr="009D2E79">
        <w:rPr>
          <w:rFonts w:ascii="Arial" w:hAnsi="Arial" w:cs="Arial"/>
          <w:szCs w:val="24"/>
        </w:rPr>
        <w:t>DAS AUTORIZAÇÕES</w:t>
      </w:r>
    </w:p>
    <w:p w14:paraId="1216D768" w14:textId="77777777" w:rsidR="00F973EE" w:rsidRPr="009D2E79" w:rsidRDefault="00F973EE" w:rsidP="00D464BC">
      <w:pPr>
        <w:suppressAutoHyphens/>
        <w:spacing w:line="276" w:lineRule="auto"/>
        <w:rPr>
          <w:rFonts w:ascii="Arial" w:hAnsi="Arial" w:cs="Arial"/>
          <w:sz w:val="24"/>
          <w:szCs w:val="24"/>
        </w:rPr>
      </w:pPr>
    </w:p>
    <w:p w14:paraId="115265FC" w14:textId="4A3A9239" w:rsidR="00D36C9E" w:rsidRPr="009D2E79" w:rsidRDefault="007F7CC5" w:rsidP="00D464BC">
      <w:pPr>
        <w:numPr>
          <w:ilvl w:val="1"/>
          <w:numId w:val="18"/>
        </w:numPr>
        <w:suppressAutoHyphens/>
        <w:spacing w:line="276" w:lineRule="auto"/>
        <w:ind w:left="0" w:firstLine="0"/>
        <w:rPr>
          <w:rFonts w:ascii="Arial" w:hAnsi="Arial" w:cs="Arial"/>
          <w:sz w:val="24"/>
          <w:szCs w:val="24"/>
        </w:rPr>
      </w:pPr>
      <w:r w:rsidRPr="009D2E79">
        <w:rPr>
          <w:rFonts w:ascii="Arial" w:hAnsi="Arial" w:cs="Arial"/>
          <w:sz w:val="24"/>
          <w:szCs w:val="24"/>
        </w:rPr>
        <w:t xml:space="preserve">A presente Escritura de Emissão é celebrada de acordo com as autorizações da (i) Assembleia Geral Extraordinária da Emissora realizada em </w:t>
      </w:r>
      <w:r w:rsidR="000A6B80" w:rsidRPr="00E164D4">
        <w:rPr>
          <w:rFonts w:ascii="Arial" w:hAnsi="Arial" w:cs="Arial"/>
          <w:sz w:val="24"/>
          <w:szCs w:val="24"/>
        </w:rPr>
        <w:t>1</w:t>
      </w:r>
      <w:r w:rsidR="00447495">
        <w:rPr>
          <w:rFonts w:ascii="Arial" w:hAnsi="Arial" w:cs="Arial"/>
          <w:sz w:val="24"/>
          <w:szCs w:val="24"/>
        </w:rPr>
        <w:t>1</w:t>
      </w:r>
      <w:r w:rsidR="000A6B80" w:rsidRPr="00E164D4">
        <w:rPr>
          <w:rFonts w:ascii="Arial" w:hAnsi="Arial" w:cs="Arial"/>
          <w:sz w:val="24"/>
          <w:szCs w:val="24"/>
        </w:rPr>
        <w:t xml:space="preserve"> de dezembro</w:t>
      </w:r>
      <w:r w:rsidRPr="00EC3ABD">
        <w:rPr>
          <w:rFonts w:ascii="Arial" w:hAnsi="Arial" w:cs="Arial"/>
          <w:sz w:val="24"/>
          <w:szCs w:val="24"/>
        </w:rPr>
        <w:t xml:space="preserve"> de</w:t>
      </w:r>
      <w:r w:rsidRPr="009D2E79">
        <w:rPr>
          <w:rFonts w:ascii="Arial" w:hAnsi="Arial" w:cs="Arial"/>
          <w:sz w:val="24"/>
          <w:szCs w:val="24"/>
        </w:rPr>
        <w:t xml:space="preserve"> 2014 (“</w:t>
      </w:r>
      <w:r w:rsidRPr="009D2E79">
        <w:rPr>
          <w:rFonts w:ascii="Arial" w:hAnsi="Arial" w:cs="Arial"/>
          <w:sz w:val="24"/>
          <w:szCs w:val="24"/>
          <w:u w:val="single"/>
        </w:rPr>
        <w:t>AGE</w:t>
      </w:r>
      <w:r w:rsidRPr="009D2E79">
        <w:rPr>
          <w:rFonts w:ascii="Arial" w:hAnsi="Arial" w:cs="Arial"/>
          <w:sz w:val="24"/>
          <w:szCs w:val="24"/>
        </w:rPr>
        <w:t>”), na qual foram deliberadas as condições da 1ª (primeira) emissão de Debêntures da Emissora (“</w:t>
      </w:r>
      <w:r w:rsidRPr="009D2E79">
        <w:rPr>
          <w:rFonts w:ascii="Arial" w:hAnsi="Arial" w:cs="Arial"/>
          <w:sz w:val="24"/>
          <w:szCs w:val="24"/>
          <w:u w:val="single"/>
        </w:rPr>
        <w:t>Emissão</w:t>
      </w:r>
      <w:r w:rsidRPr="009D2E79">
        <w:rPr>
          <w:rFonts w:ascii="Arial" w:hAnsi="Arial" w:cs="Arial"/>
          <w:sz w:val="24"/>
          <w:szCs w:val="24"/>
        </w:rPr>
        <w:t>”), conforme o disposto no artigo 59 da Lei n.º 6.404 de 15 de dezembro de 1976, conforme alterada (“</w:t>
      </w:r>
      <w:r w:rsidRPr="009D2E79">
        <w:rPr>
          <w:rFonts w:ascii="Arial" w:hAnsi="Arial" w:cs="Arial"/>
          <w:sz w:val="24"/>
          <w:szCs w:val="24"/>
          <w:u w:val="single"/>
        </w:rPr>
        <w:t>Lei das Sociedades por Ações</w:t>
      </w:r>
      <w:r w:rsidRPr="009D2E79">
        <w:rPr>
          <w:rFonts w:ascii="Arial" w:hAnsi="Arial" w:cs="Arial"/>
          <w:sz w:val="24"/>
          <w:szCs w:val="24"/>
        </w:rPr>
        <w:t>”).</w:t>
      </w:r>
    </w:p>
    <w:p w14:paraId="211F26AD" w14:textId="77777777" w:rsidR="00F973EE" w:rsidRPr="009D2E79" w:rsidRDefault="00F973EE">
      <w:pPr>
        <w:suppressAutoHyphens/>
        <w:spacing w:line="276" w:lineRule="auto"/>
        <w:rPr>
          <w:rFonts w:ascii="Arial" w:hAnsi="Arial" w:cs="Arial"/>
          <w:sz w:val="24"/>
          <w:szCs w:val="24"/>
        </w:rPr>
      </w:pPr>
    </w:p>
    <w:p w14:paraId="431B822E" w14:textId="77777777" w:rsidR="00F973EE" w:rsidRPr="009D2E79" w:rsidRDefault="007F7CC5">
      <w:pPr>
        <w:pStyle w:val="Ttulo2"/>
        <w:suppressAutoHyphens/>
        <w:spacing w:line="276" w:lineRule="auto"/>
        <w:rPr>
          <w:rFonts w:ascii="Arial" w:hAnsi="Arial" w:cs="Arial"/>
          <w:szCs w:val="24"/>
        </w:rPr>
      </w:pPr>
      <w:r w:rsidRPr="009D2E79">
        <w:rPr>
          <w:rFonts w:ascii="Arial" w:hAnsi="Arial" w:cs="Arial"/>
          <w:szCs w:val="24"/>
        </w:rPr>
        <w:t>CLÁUSULA SEGUNDA</w:t>
      </w:r>
      <w:r w:rsidRPr="009D2E79">
        <w:rPr>
          <w:rFonts w:ascii="Arial" w:hAnsi="Arial" w:cs="Arial"/>
          <w:b w:val="0"/>
          <w:szCs w:val="24"/>
        </w:rPr>
        <w:t xml:space="preserve"> – </w:t>
      </w:r>
      <w:r w:rsidRPr="009D2E79">
        <w:rPr>
          <w:rFonts w:ascii="Arial" w:hAnsi="Arial" w:cs="Arial"/>
          <w:szCs w:val="24"/>
        </w:rPr>
        <w:t>DOS REQUISITOS</w:t>
      </w:r>
    </w:p>
    <w:p w14:paraId="115DF58E" w14:textId="77777777" w:rsidR="00F973EE" w:rsidRPr="009D2E79" w:rsidRDefault="00F973EE">
      <w:pPr>
        <w:suppressAutoHyphens/>
        <w:spacing w:line="276" w:lineRule="auto"/>
        <w:rPr>
          <w:rFonts w:ascii="Arial" w:hAnsi="Arial" w:cs="Arial"/>
          <w:sz w:val="24"/>
          <w:szCs w:val="24"/>
        </w:rPr>
      </w:pPr>
    </w:p>
    <w:p w14:paraId="5CA21011" w14:textId="77777777" w:rsidR="00F973EE" w:rsidRPr="009D2E79" w:rsidRDefault="007F7CC5">
      <w:pPr>
        <w:suppressAutoHyphens/>
        <w:spacing w:line="276" w:lineRule="auto"/>
        <w:rPr>
          <w:rFonts w:ascii="Arial" w:hAnsi="Arial" w:cs="Arial"/>
          <w:sz w:val="24"/>
          <w:szCs w:val="24"/>
        </w:rPr>
      </w:pPr>
      <w:r w:rsidRPr="009D2E79">
        <w:rPr>
          <w:rFonts w:ascii="Arial" w:hAnsi="Arial" w:cs="Arial"/>
          <w:sz w:val="24"/>
          <w:szCs w:val="24"/>
        </w:rPr>
        <w:t>2.1.</w:t>
      </w:r>
      <w:r w:rsidRPr="009D2E79">
        <w:rPr>
          <w:rFonts w:ascii="Arial" w:hAnsi="Arial" w:cs="Arial"/>
          <w:sz w:val="24"/>
          <w:szCs w:val="24"/>
        </w:rPr>
        <w:tab/>
        <w:t>A Emissão e a Oferta Restrita (conforme definido abaixo) serão realizadas observados os seguintes requisitos:</w:t>
      </w:r>
    </w:p>
    <w:p w14:paraId="504F40F4" w14:textId="77777777" w:rsidR="00F973EE" w:rsidRPr="009D2E79" w:rsidRDefault="00F973EE">
      <w:pPr>
        <w:suppressAutoHyphens/>
        <w:spacing w:line="276" w:lineRule="auto"/>
        <w:rPr>
          <w:rFonts w:ascii="Arial" w:hAnsi="Arial" w:cs="Arial"/>
          <w:b/>
          <w:sz w:val="24"/>
          <w:szCs w:val="24"/>
        </w:rPr>
      </w:pPr>
    </w:p>
    <w:p w14:paraId="0B7BB63F" w14:textId="44086CF9" w:rsidR="009B0EE6" w:rsidRDefault="007F7CC5">
      <w:pPr>
        <w:numPr>
          <w:ilvl w:val="0"/>
          <w:numId w:val="19"/>
        </w:numPr>
        <w:suppressAutoHyphens/>
        <w:spacing w:line="276" w:lineRule="auto"/>
        <w:ind w:left="709"/>
        <w:rPr>
          <w:rFonts w:ascii="Arial" w:hAnsi="Arial" w:cs="Arial"/>
          <w:sz w:val="24"/>
          <w:szCs w:val="24"/>
        </w:rPr>
      </w:pPr>
      <w:r w:rsidRPr="009D2E79">
        <w:rPr>
          <w:rFonts w:ascii="Arial" w:hAnsi="Arial" w:cs="Arial"/>
          <w:b/>
          <w:sz w:val="24"/>
          <w:szCs w:val="24"/>
        </w:rPr>
        <w:t>Arquivamento e Publicação da Ata da AGE</w:t>
      </w:r>
      <w:r w:rsidRPr="009D2E79">
        <w:rPr>
          <w:rFonts w:ascii="Arial" w:hAnsi="Arial" w:cs="Arial"/>
          <w:sz w:val="24"/>
          <w:szCs w:val="24"/>
        </w:rPr>
        <w:t xml:space="preserve">. Nos termos do artigo 62, inciso I, da Lei das Sociedades por Ações, a ata da AGE será registrada na </w:t>
      </w:r>
      <w:r w:rsidR="00447495">
        <w:rPr>
          <w:rFonts w:ascii="Arial" w:hAnsi="Arial" w:cs="Arial"/>
          <w:sz w:val="24"/>
          <w:szCs w:val="24"/>
        </w:rPr>
        <w:t xml:space="preserve">Junta Comercial do Estado do Mato Grosso – </w:t>
      </w:r>
      <w:r w:rsidRPr="009D2E79">
        <w:rPr>
          <w:rFonts w:ascii="Arial" w:hAnsi="Arial" w:cs="Arial"/>
          <w:sz w:val="24"/>
          <w:szCs w:val="24"/>
        </w:rPr>
        <w:t>JUCEMT</w:t>
      </w:r>
      <w:r w:rsidR="00447495">
        <w:rPr>
          <w:rFonts w:ascii="Arial" w:hAnsi="Arial" w:cs="Arial"/>
          <w:sz w:val="24"/>
          <w:szCs w:val="24"/>
        </w:rPr>
        <w:t xml:space="preserve"> (“</w:t>
      </w:r>
      <w:r w:rsidR="00447495" w:rsidRPr="00293566">
        <w:rPr>
          <w:rFonts w:ascii="Arial" w:hAnsi="Arial" w:cs="Arial"/>
          <w:sz w:val="24"/>
          <w:szCs w:val="24"/>
          <w:u w:val="single"/>
        </w:rPr>
        <w:t>JUCEMT</w:t>
      </w:r>
      <w:r w:rsidR="00447495">
        <w:rPr>
          <w:rFonts w:ascii="Arial" w:hAnsi="Arial" w:cs="Arial"/>
          <w:sz w:val="24"/>
          <w:szCs w:val="24"/>
        </w:rPr>
        <w:t xml:space="preserve">”) </w:t>
      </w:r>
      <w:r w:rsidRPr="009D2E79">
        <w:rPr>
          <w:rFonts w:ascii="Arial" w:hAnsi="Arial" w:cs="Arial"/>
          <w:sz w:val="24"/>
          <w:szCs w:val="24"/>
        </w:rPr>
        <w:t xml:space="preserve">e publicada no </w:t>
      </w:r>
      <w:r w:rsidRPr="009D2E79">
        <w:rPr>
          <w:rFonts w:ascii="Arial" w:hAnsi="Arial" w:cs="Arial"/>
          <w:color w:val="000000"/>
          <w:w w:val="0"/>
          <w:sz w:val="24"/>
          <w:szCs w:val="24"/>
        </w:rPr>
        <w:t xml:space="preserve">Diário Oficial do Estado do Mato Grosso </w:t>
      </w:r>
      <w:r w:rsidRPr="009D2E79">
        <w:rPr>
          <w:rFonts w:ascii="Arial" w:hAnsi="Arial" w:cs="Arial"/>
          <w:sz w:val="24"/>
          <w:szCs w:val="24"/>
        </w:rPr>
        <w:t>e no jornal “</w:t>
      </w:r>
      <w:r w:rsidR="00EC3ABD">
        <w:rPr>
          <w:rFonts w:ascii="Arial" w:hAnsi="Arial" w:cs="Arial"/>
          <w:sz w:val="24"/>
          <w:szCs w:val="24"/>
        </w:rPr>
        <w:t>Diário de Cuiabá</w:t>
      </w:r>
      <w:r w:rsidRPr="009D2E79">
        <w:rPr>
          <w:rFonts w:ascii="Arial" w:hAnsi="Arial" w:cs="Arial"/>
          <w:sz w:val="24"/>
          <w:szCs w:val="24"/>
        </w:rPr>
        <w:t>”;</w:t>
      </w:r>
    </w:p>
    <w:p w14:paraId="240B4E0E" w14:textId="77777777" w:rsidR="00DD5962" w:rsidRDefault="00DD5962">
      <w:pPr>
        <w:suppressAutoHyphens/>
        <w:spacing w:line="276" w:lineRule="auto"/>
        <w:ind w:left="709"/>
        <w:rPr>
          <w:rFonts w:ascii="Arial" w:hAnsi="Arial" w:cs="Arial"/>
          <w:sz w:val="24"/>
          <w:szCs w:val="24"/>
        </w:rPr>
      </w:pPr>
    </w:p>
    <w:p w14:paraId="0EB44B4C" w14:textId="77777777" w:rsidR="00D53B29" w:rsidRDefault="00D53B29">
      <w:pPr>
        <w:pStyle w:val="ListaColorida-nfase11"/>
        <w:numPr>
          <w:ilvl w:val="0"/>
          <w:numId w:val="19"/>
        </w:numPr>
        <w:spacing w:line="276" w:lineRule="auto"/>
        <w:rPr>
          <w:rFonts w:ascii="Arial" w:hAnsi="Arial" w:cs="Arial"/>
          <w:sz w:val="24"/>
          <w:szCs w:val="24"/>
        </w:rPr>
      </w:pPr>
      <w:r w:rsidRPr="009B0EE6">
        <w:rPr>
          <w:rFonts w:ascii="Arial" w:hAnsi="Arial" w:cs="Arial"/>
          <w:b/>
          <w:sz w:val="24"/>
          <w:szCs w:val="24"/>
        </w:rPr>
        <w:t>Inscrição da Escritura de Emissão</w:t>
      </w:r>
      <w:r w:rsidRPr="009B0EE6">
        <w:rPr>
          <w:rFonts w:ascii="Arial" w:hAnsi="Arial" w:cs="Arial"/>
          <w:sz w:val="24"/>
          <w:szCs w:val="24"/>
        </w:rPr>
        <w:t xml:space="preserve">. </w:t>
      </w:r>
      <w:r w:rsidRPr="00BE1E1E">
        <w:rPr>
          <w:rFonts w:ascii="Arial" w:hAnsi="Arial" w:cs="Arial"/>
          <w:sz w:val="24"/>
          <w:szCs w:val="24"/>
        </w:rPr>
        <w:t>Nos termos do artigo 62, inciso II, da Lei das Sociedades por Ações, esta Escritura de Emissão e seus aditamentos serão inscritos na JUCEMT. Adicionalmente, esta Escritura de Emissão será registrada em até 20 (vinte) dias contados da data de sua assinatura nos competentes Ca</w:t>
      </w:r>
      <w:r w:rsidRPr="00BE1E1E">
        <w:rPr>
          <w:rFonts w:ascii="Arial" w:hAnsi="Arial" w:cs="Arial"/>
          <w:sz w:val="24"/>
          <w:szCs w:val="24"/>
        </w:rPr>
        <w:t>r</w:t>
      </w:r>
      <w:r w:rsidRPr="00BE1E1E">
        <w:rPr>
          <w:rFonts w:ascii="Arial" w:hAnsi="Arial" w:cs="Arial"/>
          <w:sz w:val="24"/>
          <w:szCs w:val="24"/>
        </w:rPr>
        <w:t>tórios de Registros de Títulos e Documentos, na forma prevista no artigo 130 da Lei nº 6.015, de 31 de dezembro de 1973 e alterações</w:t>
      </w:r>
      <w:r w:rsidRPr="009B0EE6">
        <w:rPr>
          <w:rFonts w:ascii="Arial" w:hAnsi="Arial" w:cs="Arial"/>
          <w:sz w:val="24"/>
          <w:szCs w:val="24"/>
        </w:rPr>
        <w:t xml:space="preserve"> (“</w:t>
      </w:r>
      <w:r w:rsidRPr="009B0EE6">
        <w:rPr>
          <w:rFonts w:ascii="Arial" w:hAnsi="Arial" w:cs="Arial"/>
          <w:sz w:val="24"/>
          <w:szCs w:val="24"/>
          <w:u w:val="single"/>
        </w:rPr>
        <w:t>Lei de Registros Públ</w:t>
      </w:r>
      <w:r w:rsidRPr="009B0EE6">
        <w:rPr>
          <w:rFonts w:ascii="Arial" w:hAnsi="Arial" w:cs="Arial"/>
          <w:sz w:val="24"/>
          <w:szCs w:val="24"/>
          <w:u w:val="single"/>
        </w:rPr>
        <w:t>i</w:t>
      </w:r>
      <w:r w:rsidRPr="009B0EE6">
        <w:rPr>
          <w:rFonts w:ascii="Arial" w:hAnsi="Arial" w:cs="Arial"/>
          <w:sz w:val="24"/>
          <w:szCs w:val="24"/>
          <w:u w:val="single"/>
        </w:rPr>
        <w:t>cos</w:t>
      </w:r>
      <w:r w:rsidRPr="009B0EE6">
        <w:rPr>
          <w:rFonts w:ascii="Arial" w:hAnsi="Arial" w:cs="Arial"/>
          <w:sz w:val="24"/>
          <w:szCs w:val="24"/>
        </w:rPr>
        <w:t>”). A Emissora se compromete a enviar ao Agente Fiduciário cópia da Escrit</w:t>
      </w:r>
      <w:r w:rsidRPr="009B0EE6">
        <w:rPr>
          <w:rFonts w:ascii="Arial" w:hAnsi="Arial" w:cs="Arial"/>
          <w:sz w:val="24"/>
          <w:szCs w:val="24"/>
        </w:rPr>
        <w:t>u</w:t>
      </w:r>
      <w:r w:rsidRPr="009B0EE6">
        <w:rPr>
          <w:rFonts w:ascii="Arial" w:hAnsi="Arial" w:cs="Arial"/>
          <w:sz w:val="24"/>
          <w:szCs w:val="24"/>
        </w:rPr>
        <w:t>ra de Emissão devidamente registrada em até 10 (dez) dias contados da obte</w:t>
      </w:r>
      <w:r w:rsidRPr="009B0EE6">
        <w:rPr>
          <w:rFonts w:ascii="Arial" w:hAnsi="Arial" w:cs="Arial"/>
          <w:sz w:val="24"/>
          <w:szCs w:val="24"/>
        </w:rPr>
        <w:t>n</w:t>
      </w:r>
      <w:r w:rsidRPr="009B0EE6">
        <w:rPr>
          <w:rFonts w:ascii="Arial" w:hAnsi="Arial" w:cs="Arial"/>
          <w:sz w:val="24"/>
          <w:szCs w:val="24"/>
        </w:rPr>
        <w:t>ção do último registro necessário;</w:t>
      </w:r>
    </w:p>
    <w:p w14:paraId="67660F0C" w14:textId="77777777" w:rsidR="00DD5962" w:rsidRPr="009D2E79" w:rsidRDefault="00DD5962">
      <w:pPr>
        <w:pStyle w:val="ListaColorida-nfase11"/>
        <w:spacing w:line="276" w:lineRule="auto"/>
        <w:rPr>
          <w:rFonts w:ascii="Arial" w:hAnsi="Arial" w:cs="Arial"/>
          <w:b/>
          <w:sz w:val="24"/>
          <w:szCs w:val="24"/>
        </w:rPr>
      </w:pPr>
    </w:p>
    <w:p w14:paraId="515C2530" w14:textId="12496540" w:rsidR="004D0D19" w:rsidRPr="009D2E79" w:rsidRDefault="007F7CC5">
      <w:pPr>
        <w:numPr>
          <w:ilvl w:val="0"/>
          <w:numId w:val="19"/>
        </w:numPr>
        <w:suppressAutoHyphens/>
        <w:spacing w:line="276" w:lineRule="auto"/>
        <w:ind w:left="709"/>
        <w:rPr>
          <w:rFonts w:ascii="Arial" w:hAnsi="Arial" w:cs="Arial"/>
          <w:sz w:val="24"/>
          <w:szCs w:val="24"/>
        </w:rPr>
      </w:pPr>
      <w:r w:rsidRPr="009D2E79">
        <w:rPr>
          <w:rFonts w:ascii="Arial" w:hAnsi="Arial" w:cs="Arial"/>
          <w:b/>
          <w:sz w:val="24"/>
          <w:szCs w:val="24"/>
        </w:rPr>
        <w:t>Registro para Distribuição e Negociação</w:t>
      </w:r>
      <w:r w:rsidRPr="009D2E79">
        <w:rPr>
          <w:rFonts w:ascii="Arial" w:hAnsi="Arial" w:cs="Arial"/>
          <w:sz w:val="24"/>
          <w:szCs w:val="24"/>
        </w:rPr>
        <w:t xml:space="preserve">. As Debêntures serão registradas para distribuição no mercado primário e negociação no mercado secundário por meio do </w:t>
      </w:r>
      <w:r w:rsidR="00DD5962">
        <w:rPr>
          <w:rFonts w:ascii="Arial" w:hAnsi="Arial" w:cs="Arial"/>
          <w:sz w:val="24"/>
          <w:szCs w:val="24"/>
        </w:rPr>
        <w:t>MDA</w:t>
      </w:r>
      <w:r w:rsidR="00DD5962" w:rsidRPr="009D2E79">
        <w:rPr>
          <w:rFonts w:ascii="Arial" w:hAnsi="Arial" w:cs="Arial"/>
          <w:sz w:val="24"/>
          <w:szCs w:val="24"/>
        </w:rPr>
        <w:t xml:space="preserve"> </w:t>
      </w:r>
      <w:r w:rsidRPr="009D2E79">
        <w:rPr>
          <w:rFonts w:ascii="Arial" w:hAnsi="Arial" w:cs="Arial"/>
          <w:sz w:val="24"/>
          <w:szCs w:val="24"/>
        </w:rPr>
        <w:t xml:space="preserve">– Módulo de Distribuição de </w:t>
      </w:r>
      <w:r w:rsidR="00DD5962">
        <w:rPr>
          <w:rFonts w:ascii="Arial" w:hAnsi="Arial" w:cs="Arial"/>
          <w:sz w:val="24"/>
          <w:szCs w:val="24"/>
        </w:rPr>
        <w:t>Ativos</w:t>
      </w:r>
      <w:r w:rsidR="00DD5962" w:rsidRPr="009D2E79">
        <w:rPr>
          <w:rFonts w:ascii="Arial" w:hAnsi="Arial" w:cs="Arial"/>
          <w:sz w:val="24"/>
          <w:szCs w:val="24"/>
        </w:rPr>
        <w:t xml:space="preserve"> </w:t>
      </w:r>
      <w:r w:rsidRPr="009D2E79">
        <w:rPr>
          <w:rFonts w:ascii="Arial" w:hAnsi="Arial" w:cs="Arial"/>
          <w:sz w:val="24"/>
          <w:szCs w:val="24"/>
        </w:rPr>
        <w:t>(“</w:t>
      </w:r>
      <w:r w:rsidR="00DD5962">
        <w:rPr>
          <w:rFonts w:ascii="Arial" w:hAnsi="Arial" w:cs="Arial"/>
          <w:sz w:val="24"/>
          <w:szCs w:val="24"/>
          <w:u w:val="single"/>
        </w:rPr>
        <w:t>MDA</w:t>
      </w:r>
      <w:r w:rsidRPr="009D2E79">
        <w:rPr>
          <w:rFonts w:ascii="Arial" w:hAnsi="Arial" w:cs="Arial"/>
          <w:sz w:val="24"/>
          <w:szCs w:val="24"/>
        </w:rPr>
        <w:t xml:space="preserve">”) e do </w:t>
      </w:r>
      <w:r w:rsidR="00DD5962">
        <w:rPr>
          <w:rFonts w:ascii="Arial" w:hAnsi="Arial" w:cs="Arial"/>
          <w:sz w:val="24"/>
          <w:szCs w:val="24"/>
        </w:rPr>
        <w:t>Cetip21</w:t>
      </w:r>
      <w:r w:rsidRPr="009D2E79">
        <w:rPr>
          <w:rFonts w:ascii="Arial" w:hAnsi="Arial" w:cs="Arial"/>
          <w:sz w:val="24"/>
          <w:szCs w:val="24"/>
        </w:rPr>
        <w:t xml:space="preserve"> (“</w:t>
      </w:r>
      <w:r w:rsidR="00DD5962">
        <w:rPr>
          <w:rFonts w:ascii="Arial" w:hAnsi="Arial" w:cs="Arial"/>
          <w:sz w:val="24"/>
          <w:szCs w:val="24"/>
          <w:u w:val="single"/>
        </w:rPr>
        <w:t>Cetip21</w:t>
      </w:r>
      <w:r w:rsidRPr="009D2E79">
        <w:rPr>
          <w:rFonts w:ascii="Arial" w:hAnsi="Arial" w:cs="Arial"/>
          <w:sz w:val="24"/>
          <w:szCs w:val="24"/>
        </w:rPr>
        <w:t>”), respectivamente, ambos administrados e operacionalizados pela CETIP S.A. – Balcão Organizado de Ativos e Derivativos (“</w:t>
      </w:r>
      <w:r w:rsidRPr="009D2E79">
        <w:rPr>
          <w:rFonts w:ascii="Arial" w:hAnsi="Arial" w:cs="Arial"/>
          <w:sz w:val="24"/>
          <w:szCs w:val="24"/>
          <w:u w:val="single"/>
        </w:rPr>
        <w:t>CETIP</w:t>
      </w:r>
      <w:r w:rsidRPr="009D2E79">
        <w:rPr>
          <w:rFonts w:ascii="Arial" w:hAnsi="Arial" w:cs="Arial"/>
          <w:sz w:val="24"/>
          <w:szCs w:val="24"/>
        </w:rPr>
        <w:t>”), sendo a subscrição</w:t>
      </w:r>
      <w:r w:rsidR="00145AD2">
        <w:rPr>
          <w:rFonts w:ascii="Arial" w:hAnsi="Arial" w:cs="Arial"/>
          <w:sz w:val="24"/>
          <w:szCs w:val="24"/>
        </w:rPr>
        <w:t xml:space="preserve"> </w:t>
      </w:r>
      <w:r w:rsidRPr="009D2E79">
        <w:rPr>
          <w:rFonts w:ascii="Arial" w:hAnsi="Arial" w:cs="Arial"/>
          <w:sz w:val="24"/>
          <w:szCs w:val="24"/>
        </w:rPr>
        <w:t xml:space="preserve">e a liquidação financeira das Debêntures realizadas eletronicamente </w:t>
      </w:r>
      <w:r w:rsidR="00145AD2">
        <w:rPr>
          <w:rFonts w:ascii="Arial" w:hAnsi="Arial" w:cs="Arial"/>
          <w:sz w:val="24"/>
          <w:szCs w:val="24"/>
        </w:rPr>
        <w:t xml:space="preserve">através da </w:t>
      </w:r>
      <w:r w:rsidRPr="009D2E79">
        <w:rPr>
          <w:rFonts w:ascii="Arial" w:hAnsi="Arial" w:cs="Arial"/>
          <w:sz w:val="24"/>
          <w:szCs w:val="24"/>
        </w:rPr>
        <w:t>CETIP</w:t>
      </w:r>
      <w:r w:rsidR="00145AD2">
        <w:rPr>
          <w:rFonts w:ascii="Arial" w:hAnsi="Arial" w:cs="Arial"/>
          <w:sz w:val="24"/>
          <w:szCs w:val="24"/>
        </w:rPr>
        <w:t xml:space="preserve"> e a custódia eletrônica na CETIP</w:t>
      </w:r>
      <w:r w:rsidRPr="009D2E79">
        <w:rPr>
          <w:rFonts w:ascii="Arial" w:hAnsi="Arial" w:cs="Arial"/>
          <w:sz w:val="24"/>
          <w:szCs w:val="24"/>
        </w:rPr>
        <w:t xml:space="preserve">. Não obstante o descrito </w:t>
      </w:r>
      <w:r w:rsidRPr="009D2E79">
        <w:rPr>
          <w:rFonts w:ascii="Arial" w:hAnsi="Arial" w:cs="Arial"/>
          <w:sz w:val="24"/>
          <w:szCs w:val="24"/>
        </w:rPr>
        <w:lastRenderedPageBreak/>
        <w:t>neste item (</w:t>
      </w:r>
      <w:proofErr w:type="spellStart"/>
      <w:r w:rsidRPr="009D2E79">
        <w:rPr>
          <w:rFonts w:ascii="Arial" w:hAnsi="Arial" w:cs="Arial"/>
          <w:sz w:val="24"/>
          <w:szCs w:val="24"/>
        </w:rPr>
        <w:t>iii</w:t>
      </w:r>
      <w:proofErr w:type="spellEnd"/>
      <w:r w:rsidRPr="009D2E79">
        <w:rPr>
          <w:rFonts w:ascii="Arial" w:hAnsi="Arial" w:cs="Arial"/>
          <w:sz w:val="24"/>
          <w:szCs w:val="24"/>
        </w:rPr>
        <w:t>), as Debêntures somente poderão ser negociadas entre investidores qualificados, assim definidos nos termos do artigo 4º da Instrução CVM nº 476, de 16 de janeiro de 2009, conforme alterada (“</w:t>
      </w:r>
      <w:r w:rsidRPr="009D2E79">
        <w:rPr>
          <w:rFonts w:ascii="Arial" w:hAnsi="Arial" w:cs="Arial"/>
          <w:sz w:val="24"/>
          <w:szCs w:val="24"/>
          <w:u w:val="single"/>
        </w:rPr>
        <w:t>Instrução CVM 476</w:t>
      </w:r>
      <w:r w:rsidRPr="009D2E79">
        <w:rPr>
          <w:rFonts w:ascii="Arial" w:hAnsi="Arial" w:cs="Arial"/>
          <w:sz w:val="24"/>
          <w:szCs w:val="24"/>
        </w:rPr>
        <w:t>”) e do artigo 109 da Instrução CVM nº 409, de 18 de agosto de 2004, conforme alterada (“</w:t>
      </w:r>
      <w:r w:rsidRPr="009D2E79">
        <w:rPr>
          <w:rFonts w:ascii="Arial" w:hAnsi="Arial" w:cs="Arial"/>
          <w:sz w:val="24"/>
          <w:szCs w:val="24"/>
          <w:u w:val="single"/>
        </w:rPr>
        <w:t>Investidor Qualificado</w:t>
      </w:r>
      <w:r w:rsidRPr="009D2E79">
        <w:rPr>
          <w:rFonts w:ascii="Arial" w:hAnsi="Arial" w:cs="Arial"/>
          <w:sz w:val="24"/>
          <w:szCs w:val="24"/>
        </w:rPr>
        <w:t>”, e “</w:t>
      </w:r>
      <w:r w:rsidRPr="009D2E79">
        <w:rPr>
          <w:rFonts w:ascii="Arial" w:hAnsi="Arial" w:cs="Arial"/>
          <w:sz w:val="24"/>
          <w:szCs w:val="24"/>
          <w:u w:val="single"/>
        </w:rPr>
        <w:t>Instrução CVM 409</w:t>
      </w:r>
      <w:r w:rsidRPr="009D2E79">
        <w:rPr>
          <w:rFonts w:ascii="Arial" w:hAnsi="Arial" w:cs="Arial"/>
          <w:sz w:val="24"/>
          <w:szCs w:val="24"/>
        </w:rPr>
        <w:t>”, respectivamente), nos mercados regulamentados de valores mobiliários depois de decorridos 90 (noventa) dias de sua subscrição ou aquisição por cada Investidor Qualificado, conforme disposto no artigo 13 e 15 da Instrução CVM 476</w:t>
      </w:r>
      <w:r w:rsidR="00145AD2">
        <w:rPr>
          <w:rFonts w:ascii="Arial" w:hAnsi="Arial" w:cs="Arial"/>
          <w:sz w:val="24"/>
          <w:szCs w:val="24"/>
        </w:rPr>
        <w:t>, observado ainda o cumprimento, pela Emissora, das obrigações definidas no art</w:t>
      </w:r>
      <w:r w:rsidR="00447495">
        <w:rPr>
          <w:rFonts w:ascii="Arial" w:hAnsi="Arial" w:cs="Arial"/>
          <w:sz w:val="24"/>
          <w:szCs w:val="24"/>
        </w:rPr>
        <w:t>igo</w:t>
      </w:r>
      <w:r w:rsidR="00145AD2">
        <w:rPr>
          <w:rFonts w:ascii="Arial" w:hAnsi="Arial" w:cs="Arial"/>
          <w:sz w:val="24"/>
          <w:szCs w:val="24"/>
        </w:rPr>
        <w:t xml:space="preserve"> 17 da </w:t>
      </w:r>
      <w:r w:rsidR="00145AD2" w:rsidRPr="009D2E79">
        <w:rPr>
          <w:rFonts w:ascii="Arial" w:hAnsi="Arial" w:cs="Arial"/>
          <w:sz w:val="24"/>
          <w:szCs w:val="24"/>
        </w:rPr>
        <w:t>Instrução CVM 476</w:t>
      </w:r>
      <w:r w:rsidRPr="009D2E79">
        <w:rPr>
          <w:rFonts w:ascii="Arial" w:hAnsi="Arial" w:cs="Arial"/>
          <w:sz w:val="24"/>
          <w:szCs w:val="24"/>
        </w:rPr>
        <w:t>.</w:t>
      </w:r>
    </w:p>
    <w:p w14:paraId="570B7682" w14:textId="77777777" w:rsidR="004D0D19" w:rsidRPr="009D2E79" w:rsidRDefault="004D0D19">
      <w:pPr>
        <w:pStyle w:val="ListaColorida-nfase11"/>
        <w:spacing w:line="276" w:lineRule="auto"/>
        <w:rPr>
          <w:rFonts w:ascii="Arial" w:hAnsi="Arial" w:cs="Arial"/>
          <w:sz w:val="24"/>
          <w:szCs w:val="24"/>
        </w:rPr>
      </w:pPr>
    </w:p>
    <w:p w14:paraId="6DCE2B6C" w14:textId="378C5932" w:rsidR="004D0D19" w:rsidRPr="009D2E79" w:rsidRDefault="007F7CC5">
      <w:pPr>
        <w:numPr>
          <w:ilvl w:val="0"/>
          <w:numId w:val="19"/>
        </w:numPr>
        <w:suppressAutoHyphens/>
        <w:spacing w:line="276" w:lineRule="auto"/>
        <w:ind w:left="709"/>
        <w:rPr>
          <w:rFonts w:ascii="Arial" w:hAnsi="Arial" w:cs="Arial"/>
          <w:sz w:val="24"/>
          <w:szCs w:val="24"/>
        </w:rPr>
      </w:pPr>
      <w:r w:rsidRPr="009D2E79">
        <w:rPr>
          <w:rFonts w:ascii="Arial" w:hAnsi="Arial" w:cs="Arial"/>
          <w:b/>
          <w:sz w:val="24"/>
          <w:szCs w:val="24"/>
        </w:rPr>
        <w:t>Registro na Comissão de Valores Mobiliários (“</w:t>
      </w:r>
      <w:r w:rsidRPr="009D2E79">
        <w:rPr>
          <w:rFonts w:ascii="Arial" w:hAnsi="Arial" w:cs="Arial"/>
          <w:b/>
          <w:sz w:val="24"/>
          <w:szCs w:val="24"/>
          <w:u w:val="single"/>
        </w:rPr>
        <w:t>CVM</w:t>
      </w:r>
      <w:r w:rsidRPr="009D2E79">
        <w:rPr>
          <w:rFonts w:ascii="Arial" w:hAnsi="Arial" w:cs="Arial"/>
          <w:b/>
          <w:sz w:val="24"/>
          <w:szCs w:val="24"/>
        </w:rPr>
        <w:t>”)</w:t>
      </w:r>
      <w:r w:rsidRPr="009D2E79">
        <w:rPr>
          <w:rFonts w:ascii="Arial" w:hAnsi="Arial" w:cs="Arial"/>
          <w:sz w:val="24"/>
          <w:szCs w:val="24"/>
        </w:rPr>
        <w:t>.</w:t>
      </w:r>
      <w:r w:rsidRPr="009D2E79">
        <w:rPr>
          <w:rFonts w:ascii="Arial" w:hAnsi="Arial" w:cs="Arial"/>
          <w:b/>
          <w:sz w:val="24"/>
          <w:szCs w:val="24"/>
        </w:rPr>
        <w:t xml:space="preserve">  </w:t>
      </w:r>
      <w:r w:rsidRPr="009D2E79">
        <w:rPr>
          <w:rFonts w:ascii="Arial" w:hAnsi="Arial" w:cs="Arial"/>
          <w:sz w:val="24"/>
          <w:szCs w:val="24"/>
        </w:rPr>
        <w:t xml:space="preserve">As Debêntures serão objeto de distribuição pública com esforços restritos de </w:t>
      </w:r>
      <w:r w:rsidR="00F81EBC">
        <w:rPr>
          <w:rFonts w:ascii="Arial" w:hAnsi="Arial" w:cs="Arial"/>
          <w:sz w:val="24"/>
          <w:szCs w:val="24"/>
        </w:rPr>
        <w:t>distribuição</w:t>
      </w:r>
      <w:r w:rsidR="00F81EBC" w:rsidRPr="009D2E79">
        <w:rPr>
          <w:rFonts w:ascii="Arial" w:hAnsi="Arial" w:cs="Arial"/>
          <w:sz w:val="24"/>
          <w:szCs w:val="24"/>
        </w:rPr>
        <w:t xml:space="preserve"> </w:t>
      </w:r>
      <w:r w:rsidRPr="009D2E79">
        <w:rPr>
          <w:rFonts w:ascii="Arial" w:hAnsi="Arial" w:cs="Arial"/>
          <w:sz w:val="24"/>
          <w:szCs w:val="24"/>
        </w:rPr>
        <w:t>(“</w:t>
      </w:r>
      <w:r w:rsidRPr="009D2E79">
        <w:rPr>
          <w:rFonts w:ascii="Arial" w:hAnsi="Arial" w:cs="Arial"/>
          <w:sz w:val="24"/>
          <w:szCs w:val="24"/>
          <w:u w:val="single"/>
        </w:rPr>
        <w:t>Oferta Restrita</w:t>
      </w:r>
      <w:r w:rsidRPr="009D2E79">
        <w:rPr>
          <w:rFonts w:ascii="Arial" w:hAnsi="Arial" w:cs="Arial"/>
          <w:sz w:val="24"/>
          <w:szCs w:val="24"/>
        </w:rPr>
        <w:t>”) e, portanto, nos termos do artigo 6º da Instrução CVM 476, a Oferta Restrita está automaticamente dispensada de registro de distribuição pública na CVM.</w:t>
      </w:r>
    </w:p>
    <w:p w14:paraId="1964B20B" w14:textId="77777777" w:rsidR="00E016F7" w:rsidRPr="009D2E79" w:rsidRDefault="00E016F7">
      <w:pPr>
        <w:pStyle w:val="ListaColorida-nfase11"/>
        <w:spacing w:line="276" w:lineRule="auto"/>
        <w:rPr>
          <w:rFonts w:ascii="Arial" w:hAnsi="Arial" w:cs="Arial"/>
          <w:sz w:val="24"/>
          <w:szCs w:val="24"/>
        </w:rPr>
      </w:pPr>
    </w:p>
    <w:p w14:paraId="470F0160" w14:textId="03B827D8" w:rsidR="00BA0FEE" w:rsidRPr="000A6B80" w:rsidRDefault="007F7CC5">
      <w:pPr>
        <w:numPr>
          <w:ilvl w:val="0"/>
          <w:numId w:val="19"/>
        </w:numPr>
        <w:suppressAutoHyphens/>
        <w:spacing w:line="276" w:lineRule="auto"/>
        <w:rPr>
          <w:rFonts w:ascii="Arial" w:hAnsi="Arial" w:cs="Arial"/>
          <w:b/>
          <w:sz w:val="24"/>
          <w:szCs w:val="24"/>
        </w:rPr>
      </w:pPr>
      <w:r w:rsidRPr="009D2E79">
        <w:rPr>
          <w:rFonts w:ascii="Arial" w:hAnsi="Arial" w:cs="Arial"/>
          <w:b/>
          <w:sz w:val="24"/>
          <w:szCs w:val="24"/>
        </w:rPr>
        <w:t>Registro na ANBIMA – Associação Brasileira das Entidades dos Mercados Financeiro e de Capitais (“</w:t>
      </w:r>
      <w:r w:rsidRPr="009D2E79">
        <w:rPr>
          <w:rFonts w:ascii="Arial" w:hAnsi="Arial" w:cs="Arial"/>
          <w:b/>
          <w:sz w:val="24"/>
          <w:szCs w:val="24"/>
          <w:u w:val="single"/>
        </w:rPr>
        <w:t>ANBIMA</w:t>
      </w:r>
      <w:r w:rsidRPr="009D2E79">
        <w:rPr>
          <w:rFonts w:ascii="Arial" w:hAnsi="Arial" w:cs="Arial"/>
          <w:b/>
          <w:sz w:val="24"/>
          <w:szCs w:val="24"/>
        </w:rPr>
        <w:t>”)</w:t>
      </w:r>
      <w:r w:rsidRPr="009D2E79">
        <w:rPr>
          <w:rFonts w:ascii="Arial" w:hAnsi="Arial" w:cs="Arial"/>
          <w:sz w:val="24"/>
          <w:szCs w:val="24"/>
        </w:rPr>
        <w:t xml:space="preserve">. </w:t>
      </w:r>
      <w:r w:rsidR="00BA0FEE" w:rsidRPr="00BA0FEE">
        <w:t xml:space="preserve"> </w:t>
      </w:r>
      <w:r w:rsidR="00BA0FEE" w:rsidRPr="00BA0FEE">
        <w:rPr>
          <w:rFonts w:ascii="Arial" w:hAnsi="Arial" w:cs="Arial"/>
          <w:sz w:val="24"/>
          <w:szCs w:val="24"/>
        </w:rPr>
        <w:t>A Oferta deverá ser registrada na ANBIMA, exclusivamente para fins de informar a base de dados da ANBIMA, por se tratar de oferta pública com esforços restritos, nos termos da Instrução CVM 476 e nos termos do parágrafo primeiro, inciso I, e parágrafo segundo, ambos do artigo 1º do “Código ANBIMA de Regulação e Melhores Práticas para as Ofertas Públicas de Distribuição e Aquisição de Valores Mobiliários” (“</w:t>
      </w:r>
      <w:r w:rsidR="00BA0FEE" w:rsidRPr="000A6B80">
        <w:rPr>
          <w:rFonts w:ascii="Arial" w:hAnsi="Arial" w:cs="Arial"/>
          <w:sz w:val="24"/>
          <w:szCs w:val="24"/>
          <w:u w:val="single"/>
        </w:rPr>
        <w:t>Código ANBIMA</w:t>
      </w:r>
      <w:r w:rsidR="00BA0FEE" w:rsidRPr="00BA0FEE">
        <w:rPr>
          <w:rFonts w:ascii="Arial" w:hAnsi="Arial" w:cs="Arial"/>
          <w:sz w:val="24"/>
          <w:szCs w:val="24"/>
        </w:rPr>
        <w:t>”), condicionado à expedição, até a data de comunicação de encerramento da Oferta</w:t>
      </w:r>
      <w:r w:rsidR="00DD5962">
        <w:rPr>
          <w:rFonts w:ascii="Arial" w:hAnsi="Arial" w:cs="Arial"/>
          <w:sz w:val="24"/>
          <w:szCs w:val="24"/>
        </w:rPr>
        <w:t xml:space="preserve"> Restrita</w:t>
      </w:r>
      <w:r w:rsidR="00BA0FEE" w:rsidRPr="00BA0FEE">
        <w:rPr>
          <w:rFonts w:ascii="Arial" w:hAnsi="Arial" w:cs="Arial"/>
          <w:sz w:val="24"/>
          <w:szCs w:val="24"/>
        </w:rPr>
        <w:t xml:space="preserve"> pelo Coordenador (conforme abaixo definido), de diretrizes específicas, nos termos do artigo </w:t>
      </w:r>
      <w:r w:rsidR="003A6986">
        <w:rPr>
          <w:rFonts w:ascii="Arial" w:hAnsi="Arial" w:cs="Arial"/>
          <w:sz w:val="24"/>
          <w:szCs w:val="24"/>
        </w:rPr>
        <w:t>8</w:t>
      </w:r>
      <w:r w:rsidR="00BA0FEE" w:rsidRPr="00BA0FEE">
        <w:rPr>
          <w:rFonts w:ascii="Arial" w:hAnsi="Arial" w:cs="Arial"/>
          <w:sz w:val="24"/>
          <w:szCs w:val="24"/>
        </w:rPr>
        <w:t xml:space="preserve">º, parágrafo </w:t>
      </w:r>
      <w:r w:rsidR="003A6986">
        <w:rPr>
          <w:rFonts w:ascii="Arial" w:hAnsi="Arial" w:cs="Arial"/>
          <w:sz w:val="24"/>
          <w:szCs w:val="24"/>
        </w:rPr>
        <w:t>único</w:t>
      </w:r>
      <w:r w:rsidR="003A6986" w:rsidRPr="00BA0FEE">
        <w:rPr>
          <w:rFonts w:ascii="Arial" w:hAnsi="Arial" w:cs="Arial"/>
          <w:sz w:val="24"/>
          <w:szCs w:val="24"/>
        </w:rPr>
        <w:t xml:space="preserve"> </w:t>
      </w:r>
      <w:r w:rsidR="00BA0FEE" w:rsidRPr="00BA0FEE">
        <w:rPr>
          <w:rFonts w:ascii="Arial" w:hAnsi="Arial" w:cs="Arial"/>
          <w:sz w:val="24"/>
          <w:szCs w:val="24"/>
        </w:rPr>
        <w:t>do Código ANBIMA, para o cumprimento da obrigação</w:t>
      </w:r>
      <w:r w:rsidRPr="009D2E79">
        <w:rPr>
          <w:rFonts w:ascii="Arial" w:hAnsi="Arial" w:cs="Arial"/>
          <w:sz w:val="24"/>
          <w:szCs w:val="24"/>
        </w:rPr>
        <w:t>.</w:t>
      </w:r>
    </w:p>
    <w:p w14:paraId="2432E4B1" w14:textId="77777777" w:rsidR="000A6B80" w:rsidRDefault="000A6B80">
      <w:pPr>
        <w:pStyle w:val="PargrafodaLista"/>
        <w:spacing w:line="276" w:lineRule="auto"/>
        <w:rPr>
          <w:rFonts w:ascii="Arial" w:hAnsi="Arial" w:cs="Arial"/>
          <w:b/>
          <w:sz w:val="24"/>
          <w:szCs w:val="24"/>
        </w:rPr>
      </w:pPr>
    </w:p>
    <w:p w14:paraId="6250F35C" w14:textId="24BE0518" w:rsidR="000A6B80" w:rsidRPr="000A6B80" w:rsidRDefault="000A6B80">
      <w:pPr>
        <w:pStyle w:val="PargrafodaLista"/>
        <w:numPr>
          <w:ilvl w:val="0"/>
          <w:numId w:val="19"/>
        </w:numPr>
        <w:suppressAutoHyphens/>
        <w:spacing w:line="276" w:lineRule="auto"/>
        <w:rPr>
          <w:rFonts w:ascii="Arial" w:hAnsi="Arial" w:cs="Arial"/>
          <w:sz w:val="24"/>
          <w:szCs w:val="24"/>
        </w:rPr>
      </w:pPr>
      <w:r w:rsidRPr="000A6B80">
        <w:rPr>
          <w:rFonts w:ascii="Arial" w:hAnsi="Arial" w:cs="Arial"/>
          <w:b/>
          <w:sz w:val="24"/>
          <w:szCs w:val="24"/>
        </w:rPr>
        <w:t>Alienação Fiduciária de Ações</w:t>
      </w:r>
      <w:r w:rsidRPr="000A6B80">
        <w:rPr>
          <w:rFonts w:ascii="Arial" w:hAnsi="Arial" w:cs="Arial"/>
          <w:sz w:val="24"/>
          <w:szCs w:val="24"/>
        </w:rPr>
        <w:t>. Não obstante o disposto na Cláusula 4.2</w:t>
      </w:r>
      <w:r w:rsidR="00721288">
        <w:rPr>
          <w:rFonts w:ascii="Arial" w:hAnsi="Arial" w:cs="Arial"/>
          <w:sz w:val="24"/>
          <w:szCs w:val="24"/>
        </w:rPr>
        <w:t>5</w:t>
      </w:r>
      <w:r w:rsidRPr="000A6B80">
        <w:rPr>
          <w:rFonts w:ascii="Arial" w:hAnsi="Arial" w:cs="Arial"/>
          <w:sz w:val="24"/>
          <w:szCs w:val="24"/>
        </w:rPr>
        <w:t xml:space="preserve">, o Contrato de Alienação Fiduciária (conforme definido abaixo) deverá ser registrado nos competentes Cartórios de Registros de Títulos e Documentos e averbados no Livro de Registros de Ações Nominativas da </w:t>
      </w:r>
      <w:r w:rsidRPr="000A6B80">
        <w:rPr>
          <w:rFonts w:ascii="Arial" w:hAnsi="Arial" w:cs="Arial"/>
          <w:color w:val="000000"/>
          <w:sz w:val="24"/>
          <w:szCs w:val="24"/>
        </w:rPr>
        <w:t xml:space="preserve">Solar.Br Participações S.A., sociedade por ações, com sede na Cidade de Fortaleza, Estado do Ceará, na Avenida Washington Soares, nº 51, 9º andar, sala 902, Edson Queiroz, inscrita no CNPJ/MF sob o nº </w:t>
      </w:r>
      <w:r w:rsidRPr="000A6B80">
        <w:rPr>
          <w:rFonts w:ascii="Arial" w:eastAsia="Calibri" w:hAnsi="Arial" w:cs="Arial"/>
          <w:color w:val="000000"/>
          <w:sz w:val="24"/>
          <w:szCs w:val="24"/>
          <w:lang w:eastAsia="en-US"/>
        </w:rPr>
        <w:t>18.390.679/0001-38 (“</w:t>
      </w:r>
      <w:r w:rsidRPr="000A6B80">
        <w:rPr>
          <w:rFonts w:ascii="Arial" w:hAnsi="Arial" w:cs="Arial"/>
          <w:sz w:val="24"/>
          <w:szCs w:val="24"/>
          <w:u w:val="single"/>
        </w:rPr>
        <w:t>Solar</w:t>
      </w:r>
      <w:r w:rsidRPr="000A6B80">
        <w:rPr>
          <w:rFonts w:ascii="Arial" w:hAnsi="Arial" w:cs="Arial"/>
          <w:sz w:val="24"/>
          <w:szCs w:val="24"/>
        </w:rPr>
        <w:t xml:space="preserve">”) e no Livro de Registros de Ações Nominativas da Emissora, nos termos desta Escritura de Emissão e da regulamentação aplicável. </w:t>
      </w:r>
    </w:p>
    <w:p w14:paraId="4ADD3B25" w14:textId="77777777" w:rsidR="000A6B80" w:rsidRPr="00BA0FEE" w:rsidRDefault="000A6B80">
      <w:pPr>
        <w:suppressAutoHyphens/>
        <w:spacing w:line="276" w:lineRule="auto"/>
        <w:ind w:left="720"/>
        <w:rPr>
          <w:rFonts w:ascii="Arial" w:hAnsi="Arial" w:cs="Arial"/>
          <w:b/>
          <w:sz w:val="24"/>
          <w:szCs w:val="24"/>
        </w:rPr>
      </w:pPr>
    </w:p>
    <w:p w14:paraId="6B226DC7" w14:textId="2CACAE2E" w:rsidR="00EF0136" w:rsidRPr="00EF0136" w:rsidRDefault="00EF0136">
      <w:pPr>
        <w:suppressAutoHyphens/>
        <w:spacing w:line="276" w:lineRule="auto"/>
        <w:ind w:left="709"/>
        <w:rPr>
          <w:rFonts w:ascii="Arial" w:hAnsi="Arial" w:cs="Arial"/>
          <w:sz w:val="24"/>
          <w:szCs w:val="24"/>
        </w:rPr>
      </w:pPr>
    </w:p>
    <w:p w14:paraId="78044526" w14:textId="77A2E87C" w:rsidR="00F973EE" w:rsidRPr="009D2E79" w:rsidRDefault="007F7CC5">
      <w:pPr>
        <w:pStyle w:val="Ttulo2"/>
        <w:suppressAutoHyphens/>
        <w:spacing w:line="276" w:lineRule="auto"/>
        <w:rPr>
          <w:rFonts w:ascii="Arial" w:hAnsi="Arial" w:cs="Arial"/>
          <w:szCs w:val="24"/>
        </w:rPr>
      </w:pPr>
      <w:r w:rsidRPr="009D2E79">
        <w:rPr>
          <w:rFonts w:ascii="Arial" w:hAnsi="Arial" w:cs="Arial"/>
          <w:szCs w:val="24"/>
        </w:rPr>
        <w:t>CLÁUSULA TERCEIRA</w:t>
      </w:r>
      <w:r w:rsidRPr="009D2E79">
        <w:rPr>
          <w:rFonts w:ascii="Arial" w:hAnsi="Arial" w:cs="Arial"/>
          <w:b w:val="0"/>
          <w:szCs w:val="24"/>
        </w:rPr>
        <w:t xml:space="preserve"> </w:t>
      </w:r>
      <w:r w:rsidRPr="009D2E79">
        <w:rPr>
          <w:rFonts w:ascii="Arial" w:hAnsi="Arial" w:cs="Arial"/>
          <w:szCs w:val="24"/>
        </w:rPr>
        <w:t>– DAS CARACTERÍSTICA</w:t>
      </w:r>
      <w:r w:rsidR="000A6B80">
        <w:rPr>
          <w:rFonts w:ascii="Arial" w:hAnsi="Arial" w:cs="Arial"/>
          <w:szCs w:val="24"/>
        </w:rPr>
        <w:t>S</w:t>
      </w:r>
      <w:r w:rsidRPr="009D2E79">
        <w:rPr>
          <w:rFonts w:ascii="Arial" w:hAnsi="Arial" w:cs="Arial"/>
          <w:szCs w:val="24"/>
        </w:rPr>
        <w:t xml:space="preserve"> DA EMISSÃO </w:t>
      </w:r>
    </w:p>
    <w:p w14:paraId="56DDB6A5" w14:textId="77777777" w:rsidR="00764478" w:rsidRPr="009D2E79" w:rsidRDefault="00764478">
      <w:pPr>
        <w:spacing w:line="276" w:lineRule="auto"/>
        <w:rPr>
          <w:sz w:val="24"/>
          <w:szCs w:val="24"/>
        </w:rPr>
      </w:pPr>
    </w:p>
    <w:p w14:paraId="12B4AAE4" w14:textId="77777777" w:rsidR="00F973EE" w:rsidRPr="009D2E79" w:rsidRDefault="007F7CC5">
      <w:pPr>
        <w:suppressAutoHyphens/>
        <w:spacing w:line="276" w:lineRule="auto"/>
        <w:rPr>
          <w:rFonts w:ascii="Arial" w:hAnsi="Arial" w:cs="Arial"/>
          <w:sz w:val="24"/>
          <w:szCs w:val="24"/>
        </w:rPr>
      </w:pPr>
      <w:r w:rsidRPr="009D2E79">
        <w:rPr>
          <w:rFonts w:ascii="Arial" w:hAnsi="Arial" w:cs="Arial"/>
          <w:b/>
          <w:sz w:val="24"/>
          <w:szCs w:val="24"/>
        </w:rPr>
        <w:t xml:space="preserve">3.1. </w:t>
      </w:r>
      <w:r w:rsidRPr="009D2E79">
        <w:rPr>
          <w:rFonts w:ascii="Arial" w:hAnsi="Arial" w:cs="Arial"/>
          <w:b/>
          <w:sz w:val="24"/>
          <w:szCs w:val="24"/>
        </w:rPr>
        <w:tab/>
        <w:t xml:space="preserve">Objeto Social. </w:t>
      </w:r>
      <w:r w:rsidRPr="009D2E79">
        <w:rPr>
          <w:rFonts w:ascii="Arial" w:hAnsi="Arial" w:cs="Arial"/>
          <w:sz w:val="24"/>
          <w:szCs w:val="24"/>
        </w:rPr>
        <w:t>De acordo com o artigo 3º do Estatuto Social da Emissora, a Emissora tem por objeto social a participação no capital social de outras sociedades empresárias ou não empresárias, como sócia, acionista ou quotista, no Brasil e/ou no exterior.</w:t>
      </w:r>
    </w:p>
    <w:p w14:paraId="380CA33A" w14:textId="77777777" w:rsidR="00764478" w:rsidRPr="009D2E79" w:rsidRDefault="00764478">
      <w:pPr>
        <w:suppressAutoHyphens/>
        <w:spacing w:line="276" w:lineRule="auto"/>
        <w:jc w:val="center"/>
        <w:rPr>
          <w:rFonts w:ascii="Arial" w:hAnsi="Arial" w:cs="Arial"/>
          <w:b/>
          <w:sz w:val="24"/>
          <w:szCs w:val="24"/>
        </w:rPr>
      </w:pPr>
    </w:p>
    <w:p w14:paraId="57DEBCF7" w14:textId="3001A84B" w:rsidR="00764478" w:rsidRPr="009D2E79" w:rsidRDefault="007F7CC5">
      <w:pPr>
        <w:suppressAutoHyphens/>
        <w:spacing w:line="276" w:lineRule="auto"/>
        <w:rPr>
          <w:rFonts w:ascii="Arial" w:hAnsi="Arial" w:cs="Arial"/>
          <w:sz w:val="24"/>
          <w:szCs w:val="24"/>
        </w:rPr>
      </w:pPr>
      <w:r w:rsidRPr="009D2E79">
        <w:rPr>
          <w:rFonts w:ascii="Arial" w:hAnsi="Arial" w:cs="Arial"/>
          <w:b/>
          <w:sz w:val="24"/>
          <w:szCs w:val="24"/>
        </w:rPr>
        <w:t>3.2.</w:t>
      </w:r>
      <w:r w:rsidRPr="009D2E79">
        <w:rPr>
          <w:rFonts w:ascii="Arial" w:hAnsi="Arial" w:cs="Arial"/>
          <w:b/>
          <w:sz w:val="24"/>
          <w:szCs w:val="24"/>
        </w:rPr>
        <w:tab/>
        <w:t xml:space="preserve">Destinação dos Recursos. </w:t>
      </w:r>
      <w:r w:rsidRPr="009D2E79">
        <w:rPr>
          <w:rFonts w:ascii="Arial" w:hAnsi="Arial" w:cs="Arial"/>
          <w:sz w:val="24"/>
          <w:szCs w:val="24"/>
        </w:rPr>
        <w:t xml:space="preserve">Os recursos líquidos obtidos pela Emissora com a Oferta Restrita serão integralmente utilizados para </w:t>
      </w:r>
      <w:r w:rsidR="007663B5" w:rsidRPr="009D2E79">
        <w:rPr>
          <w:rFonts w:ascii="Arial" w:hAnsi="Arial" w:cs="Arial"/>
          <w:color w:val="000000"/>
          <w:sz w:val="24"/>
          <w:szCs w:val="24"/>
        </w:rPr>
        <w:t>o exercício da opção de compra de ações representativas de 1</w:t>
      </w:r>
      <w:r w:rsidR="003A6986">
        <w:rPr>
          <w:rFonts w:ascii="Arial" w:hAnsi="Arial" w:cs="Arial"/>
          <w:color w:val="000000"/>
          <w:sz w:val="24"/>
          <w:szCs w:val="24"/>
        </w:rPr>
        <w:t>0</w:t>
      </w:r>
      <w:r w:rsidR="007663B5" w:rsidRPr="009D2E79">
        <w:rPr>
          <w:rFonts w:ascii="Arial" w:hAnsi="Arial" w:cs="Arial"/>
          <w:color w:val="000000"/>
          <w:sz w:val="24"/>
          <w:szCs w:val="24"/>
        </w:rPr>
        <w:t>% (d</w:t>
      </w:r>
      <w:r w:rsidR="003A6986">
        <w:rPr>
          <w:rFonts w:ascii="Arial" w:hAnsi="Arial" w:cs="Arial"/>
          <w:color w:val="000000"/>
          <w:sz w:val="24"/>
          <w:szCs w:val="24"/>
        </w:rPr>
        <w:t>ez</w:t>
      </w:r>
      <w:r w:rsidR="007663B5" w:rsidRPr="009D2E79">
        <w:rPr>
          <w:rFonts w:ascii="Arial" w:hAnsi="Arial" w:cs="Arial"/>
          <w:color w:val="000000"/>
          <w:sz w:val="24"/>
          <w:szCs w:val="24"/>
        </w:rPr>
        <w:t xml:space="preserve"> por cento) do capital social da Solar, de titularidade da </w:t>
      </w:r>
      <w:r w:rsidR="00631355" w:rsidRPr="009D2E79">
        <w:rPr>
          <w:rFonts w:ascii="Arial" w:hAnsi="Arial" w:cs="Arial"/>
          <w:color w:val="000000"/>
          <w:sz w:val="24"/>
          <w:szCs w:val="24"/>
        </w:rPr>
        <w:t xml:space="preserve">Coca-Cola Indústrias </w:t>
      </w:r>
      <w:r w:rsidR="003A6986" w:rsidRPr="009D2E79">
        <w:rPr>
          <w:rFonts w:ascii="Arial" w:hAnsi="Arial" w:cs="Arial"/>
          <w:color w:val="000000"/>
          <w:sz w:val="24"/>
          <w:szCs w:val="24"/>
        </w:rPr>
        <w:t>Ltda</w:t>
      </w:r>
      <w:r w:rsidR="003A6986">
        <w:rPr>
          <w:rFonts w:ascii="Arial" w:hAnsi="Arial" w:cs="Arial"/>
          <w:color w:val="000000"/>
          <w:sz w:val="24"/>
          <w:szCs w:val="24"/>
        </w:rPr>
        <w:t>.</w:t>
      </w:r>
      <w:r w:rsidR="00631355" w:rsidRPr="009D2E79">
        <w:rPr>
          <w:rFonts w:ascii="Arial" w:hAnsi="Arial" w:cs="Arial"/>
          <w:color w:val="000000"/>
          <w:sz w:val="24"/>
          <w:szCs w:val="24"/>
        </w:rPr>
        <w:t xml:space="preserve"> (“</w:t>
      </w:r>
      <w:r w:rsidR="00631355" w:rsidRPr="00EC3ABD">
        <w:rPr>
          <w:rFonts w:ascii="Arial" w:hAnsi="Arial" w:cs="Arial"/>
          <w:color w:val="000000"/>
          <w:sz w:val="24"/>
          <w:szCs w:val="24"/>
          <w:u w:val="single"/>
        </w:rPr>
        <w:t>C</w:t>
      </w:r>
      <w:r w:rsidR="003D43D1" w:rsidRPr="00EC3ABD">
        <w:rPr>
          <w:rFonts w:ascii="Arial" w:hAnsi="Arial" w:cs="Arial"/>
          <w:color w:val="000000"/>
          <w:sz w:val="24"/>
          <w:szCs w:val="24"/>
          <w:u w:val="single"/>
        </w:rPr>
        <w:t>oca-Cola</w:t>
      </w:r>
      <w:r w:rsidR="00631355" w:rsidRPr="009D2E79">
        <w:rPr>
          <w:rFonts w:ascii="Arial" w:hAnsi="Arial" w:cs="Arial"/>
          <w:color w:val="000000"/>
          <w:sz w:val="24"/>
          <w:szCs w:val="24"/>
        </w:rPr>
        <w:t xml:space="preserve">”) e </w:t>
      </w:r>
      <w:proofErr w:type="spellStart"/>
      <w:r w:rsidR="00631355" w:rsidRPr="009D2E79">
        <w:rPr>
          <w:rFonts w:ascii="Arial" w:hAnsi="Arial" w:cs="Arial"/>
          <w:color w:val="000000"/>
          <w:sz w:val="24"/>
          <w:szCs w:val="24"/>
        </w:rPr>
        <w:t>Recofarma</w:t>
      </w:r>
      <w:proofErr w:type="spellEnd"/>
      <w:r w:rsidR="00631355" w:rsidRPr="009D2E79">
        <w:rPr>
          <w:rFonts w:ascii="Arial" w:hAnsi="Arial" w:cs="Arial"/>
          <w:color w:val="000000"/>
          <w:sz w:val="24"/>
          <w:szCs w:val="24"/>
        </w:rPr>
        <w:t xml:space="preserve"> Indústria do Amazonas </w:t>
      </w:r>
      <w:r w:rsidR="003A6986" w:rsidRPr="009D2E79">
        <w:rPr>
          <w:rFonts w:ascii="Arial" w:hAnsi="Arial" w:cs="Arial"/>
          <w:color w:val="000000"/>
          <w:sz w:val="24"/>
          <w:szCs w:val="24"/>
        </w:rPr>
        <w:t>Ltda</w:t>
      </w:r>
      <w:r w:rsidR="003A6986">
        <w:rPr>
          <w:rFonts w:ascii="Arial" w:hAnsi="Arial" w:cs="Arial"/>
          <w:color w:val="000000"/>
          <w:sz w:val="24"/>
          <w:szCs w:val="24"/>
        </w:rPr>
        <w:t>.</w:t>
      </w:r>
      <w:r w:rsidR="00631355" w:rsidRPr="009D2E79">
        <w:rPr>
          <w:rFonts w:ascii="Arial" w:hAnsi="Arial" w:cs="Arial"/>
          <w:color w:val="000000"/>
          <w:sz w:val="24"/>
          <w:szCs w:val="24"/>
        </w:rPr>
        <w:t xml:space="preserve"> (“</w:t>
      </w:r>
      <w:proofErr w:type="spellStart"/>
      <w:r w:rsidR="00631355" w:rsidRPr="00EC3ABD">
        <w:rPr>
          <w:rFonts w:ascii="Arial" w:hAnsi="Arial" w:cs="Arial"/>
          <w:color w:val="000000"/>
          <w:sz w:val="24"/>
          <w:szCs w:val="24"/>
          <w:u w:val="single"/>
        </w:rPr>
        <w:t>Recofarma</w:t>
      </w:r>
      <w:proofErr w:type="spellEnd"/>
      <w:r w:rsidR="00631355" w:rsidRPr="009D2E79">
        <w:rPr>
          <w:rFonts w:ascii="Arial" w:hAnsi="Arial" w:cs="Arial"/>
          <w:color w:val="000000"/>
          <w:sz w:val="24"/>
          <w:szCs w:val="24"/>
        </w:rPr>
        <w:t xml:space="preserve">” e, em conjunto com </w:t>
      </w:r>
      <w:r w:rsidR="003D43D1" w:rsidRPr="009D2E79">
        <w:rPr>
          <w:rFonts w:ascii="Arial" w:hAnsi="Arial" w:cs="Arial"/>
          <w:color w:val="000000"/>
          <w:sz w:val="24"/>
          <w:szCs w:val="24"/>
        </w:rPr>
        <w:t>Coca-Cola</w:t>
      </w:r>
      <w:r w:rsidR="00631355" w:rsidRPr="009D2E79">
        <w:rPr>
          <w:rFonts w:ascii="Arial" w:hAnsi="Arial" w:cs="Arial"/>
          <w:color w:val="000000"/>
          <w:sz w:val="24"/>
          <w:szCs w:val="24"/>
        </w:rPr>
        <w:t>, “</w:t>
      </w:r>
      <w:r w:rsidR="007663B5" w:rsidRPr="00EC3ABD">
        <w:rPr>
          <w:rFonts w:ascii="Arial" w:hAnsi="Arial" w:cs="Arial"/>
          <w:color w:val="000000"/>
          <w:sz w:val="24"/>
          <w:szCs w:val="24"/>
          <w:u w:val="single"/>
        </w:rPr>
        <w:t>KO</w:t>
      </w:r>
      <w:r w:rsidR="00631355" w:rsidRPr="009D2E79">
        <w:rPr>
          <w:rFonts w:ascii="Arial" w:hAnsi="Arial" w:cs="Arial"/>
          <w:color w:val="000000"/>
          <w:sz w:val="24"/>
          <w:szCs w:val="24"/>
        </w:rPr>
        <w:t>”)</w:t>
      </w:r>
      <w:r w:rsidRPr="009D2E79">
        <w:rPr>
          <w:rFonts w:ascii="Arial" w:hAnsi="Arial" w:cs="Arial"/>
          <w:sz w:val="24"/>
          <w:szCs w:val="24"/>
        </w:rPr>
        <w:t>.</w:t>
      </w:r>
    </w:p>
    <w:p w14:paraId="170421DB" w14:textId="77777777" w:rsidR="00721C6B" w:rsidRPr="009D2E79" w:rsidRDefault="00721C6B">
      <w:pPr>
        <w:suppressAutoHyphens/>
        <w:spacing w:line="276" w:lineRule="auto"/>
        <w:jc w:val="center"/>
        <w:rPr>
          <w:rFonts w:ascii="Arial" w:hAnsi="Arial" w:cs="Arial"/>
          <w:b/>
          <w:color w:val="000000"/>
          <w:sz w:val="24"/>
          <w:szCs w:val="24"/>
        </w:rPr>
      </w:pPr>
    </w:p>
    <w:p w14:paraId="14938509" w14:textId="77777777" w:rsidR="00721C6B" w:rsidRPr="009D2E79" w:rsidRDefault="007F7CC5">
      <w:pPr>
        <w:suppressAutoHyphens/>
        <w:spacing w:line="276" w:lineRule="auto"/>
        <w:rPr>
          <w:rFonts w:ascii="Arial" w:hAnsi="Arial" w:cs="Arial"/>
          <w:sz w:val="24"/>
          <w:szCs w:val="24"/>
        </w:rPr>
      </w:pPr>
      <w:r w:rsidRPr="009D2E79">
        <w:rPr>
          <w:rFonts w:ascii="Arial" w:hAnsi="Arial" w:cs="Arial"/>
          <w:b/>
          <w:color w:val="000000"/>
          <w:sz w:val="24"/>
          <w:szCs w:val="24"/>
        </w:rPr>
        <w:t>3.3.</w:t>
      </w:r>
      <w:r w:rsidRPr="009D2E79">
        <w:rPr>
          <w:rFonts w:ascii="Arial" w:hAnsi="Arial" w:cs="Arial"/>
          <w:b/>
          <w:color w:val="000000"/>
          <w:sz w:val="24"/>
          <w:szCs w:val="24"/>
        </w:rPr>
        <w:tab/>
        <w:t>Número da Emissão</w:t>
      </w:r>
      <w:r w:rsidRPr="009D2E79">
        <w:rPr>
          <w:rFonts w:ascii="Arial" w:hAnsi="Arial" w:cs="Arial"/>
          <w:color w:val="000000"/>
          <w:sz w:val="24"/>
          <w:szCs w:val="24"/>
        </w:rPr>
        <w:t xml:space="preserve">. </w:t>
      </w:r>
      <w:r w:rsidRPr="009D2E79">
        <w:rPr>
          <w:rFonts w:ascii="Arial" w:hAnsi="Arial" w:cs="Arial"/>
          <w:sz w:val="24"/>
          <w:szCs w:val="24"/>
        </w:rPr>
        <w:t>Esta Escritura de Emissão representa a 1ª (primeira) emissão pública de Debêntures da Emissora.</w:t>
      </w:r>
    </w:p>
    <w:p w14:paraId="7A635FC4" w14:textId="77777777" w:rsidR="00721C6B" w:rsidRPr="009D2E79" w:rsidRDefault="00721C6B">
      <w:pPr>
        <w:suppressAutoHyphens/>
        <w:spacing w:line="276" w:lineRule="auto"/>
        <w:rPr>
          <w:rFonts w:ascii="Arial" w:hAnsi="Arial" w:cs="Arial"/>
          <w:sz w:val="24"/>
          <w:szCs w:val="24"/>
        </w:rPr>
      </w:pPr>
    </w:p>
    <w:p w14:paraId="515DD691" w14:textId="4E886BB9" w:rsidR="00721C6B" w:rsidRPr="009D2E79" w:rsidRDefault="007F7CC5">
      <w:pPr>
        <w:suppressAutoHyphens/>
        <w:spacing w:line="276" w:lineRule="auto"/>
        <w:rPr>
          <w:rFonts w:ascii="Arial" w:hAnsi="Arial" w:cs="Arial"/>
          <w:color w:val="000000"/>
          <w:sz w:val="24"/>
          <w:szCs w:val="24"/>
        </w:rPr>
      </w:pPr>
      <w:r w:rsidRPr="009D2E79">
        <w:rPr>
          <w:rFonts w:ascii="Arial" w:hAnsi="Arial" w:cs="Arial"/>
          <w:b/>
          <w:sz w:val="24"/>
          <w:szCs w:val="24"/>
        </w:rPr>
        <w:t>3.4.</w:t>
      </w:r>
      <w:r w:rsidRPr="009D2E79">
        <w:rPr>
          <w:rFonts w:ascii="Arial" w:hAnsi="Arial" w:cs="Arial"/>
          <w:b/>
          <w:sz w:val="24"/>
          <w:szCs w:val="24"/>
        </w:rPr>
        <w:tab/>
        <w:t>Valor Total da Emissão</w:t>
      </w:r>
      <w:r w:rsidRPr="009D2E79">
        <w:rPr>
          <w:rFonts w:ascii="Arial" w:hAnsi="Arial" w:cs="Arial"/>
          <w:sz w:val="24"/>
          <w:szCs w:val="24"/>
        </w:rPr>
        <w:t xml:space="preserve">. O valor total da Emissão será de </w:t>
      </w:r>
      <w:r w:rsidR="007663B5" w:rsidRPr="009D2E79">
        <w:rPr>
          <w:rFonts w:ascii="Arial" w:hAnsi="Arial" w:cs="Arial"/>
          <w:color w:val="000000"/>
          <w:sz w:val="24"/>
          <w:szCs w:val="24"/>
        </w:rPr>
        <w:t>R$ </w:t>
      </w:r>
      <w:r w:rsidR="00DC62FB">
        <w:rPr>
          <w:rFonts w:ascii="Arial" w:hAnsi="Arial" w:cs="Arial"/>
          <w:color w:val="000000"/>
          <w:sz w:val="24"/>
          <w:szCs w:val="24"/>
        </w:rPr>
        <w:t>563</w:t>
      </w:r>
      <w:r w:rsidR="007663B5" w:rsidRPr="009D2E79">
        <w:rPr>
          <w:rFonts w:ascii="Arial" w:hAnsi="Arial" w:cs="Arial"/>
          <w:color w:val="000000"/>
          <w:sz w:val="24"/>
          <w:szCs w:val="24"/>
        </w:rPr>
        <w:t>.000.000,00 (</w:t>
      </w:r>
      <w:r w:rsidR="00DC62FB">
        <w:rPr>
          <w:rFonts w:ascii="Arial" w:hAnsi="Arial" w:cs="Arial"/>
          <w:color w:val="000000"/>
          <w:sz w:val="24"/>
          <w:szCs w:val="24"/>
        </w:rPr>
        <w:t>quinhentos e sessenta e três</w:t>
      </w:r>
      <w:r w:rsidR="007663B5" w:rsidRPr="009D2E79">
        <w:rPr>
          <w:rFonts w:ascii="Arial" w:hAnsi="Arial" w:cs="Arial"/>
          <w:color w:val="000000"/>
          <w:sz w:val="24"/>
          <w:szCs w:val="24"/>
        </w:rPr>
        <w:t xml:space="preserve"> milhões de reais)</w:t>
      </w:r>
      <w:r w:rsidRPr="009D2E79">
        <w:rPr>
          <w:rFonts w:ascii="Arial" w:hAnsi="Arial" w:cs="Arial"/>
          <w:sz w:val="24"/>
          <w:szCs w:val="24"/>
        </w:rPr>
        <w:t xml:space="preserve"> na Data de Emissão (conforme abaixo definido). </w:t>
      </w:r>
    </w:p>
    <w:p w14:paraId="17FD55F7" w14:textId="77777777" w:rsidR="00721C6B" w:rsidRPr="009D2E79" w:rsidRDefault="00721C6B">
      <w:pPr>
        <w:suppressAutoHyphens/>
        <w:spacing w:line="276" w:lineRule="auto"/>
        <w:rPr>
          <w:rFonts w:ascii="Arial" w:hAnsi="Arial" w:cs="Arial"/>
          <w:b/>
          <w:sz w:val="24"/>
          <w:szCs w:val="24"/>
        </w:rPr>
      </w:pPr>
    </w:p>
    <w:p w14:paraId="6CD79DAC" w14:textId="62998381" w:rsidR="00721C6B" w:rsidRPr="009D2E79" w:rsidRDefault="007F7CC5">
      <w:pPr>
        <w:suppressAutoHyphens/>
        <w:spacing w:line="276" w:lineRule="auto"/>
        <w:rPr>
          <w:rFonts w:ascii="Arial" w:hAnsi="Arial" w:cs="Arial"/>
          <w:sz w:val="24"/>
          <w:szCs w:val="24"/>
        </w:rPr>
      </w:pPr>
      <w:r w:rsidRPr="009D2E79">
        <w:rPr>
          <w:rFonts w:ascii="Arial" w:hAnsi="Arial" w:cs="Arial"/>
          <w:b/>
          <w:sz w:val="24"/>
          <w:szCs w:val="24"/>
        </w:rPr>
        <w:t>3.5.</w:t>
      </w:r>
      <w:r w:rsidRPr="009D2E79">
        <w:rPr>
          <w:rFonts w:ascii="Arial" w:hAnsi="Arial" w:cs="Arial"/>
          <w:b/>
          <w:sz w:val="24"/>
          <w:szCs w:val="24"/>
        </w:rPr>
        <w:tab/>
        <w:t>Quantidade</w:t>
      </w:r>
      <w:r w:rsidRPr="009D2E79">
        <w:rPr>
          <w:rFonts w:ascii="Arial" w:hAnsi="Arial" w:cs="Arial"/>
          <w:sz w:val="24"/>
          <w:szCs w:val="24"/>
        </w:rPr>
        <w:t xml:space="preserve">. Serão emitidas </w:t>
      </w:r>
      <w:r w:rsidR="00DC62FB">
        <w:rPr>
          <w:rFonts w:ascii="Arial" w:hAnsi="Arial" w:cs="Arial"/>
          <w:color w:val="000000"/>
          <w:sz w:val="24"/>
          <w:szCs w:val="24"/>
        </w:rPr>
        <w:t>563</w:t>
      </w:r>
      <w:r w:rsidR="007663B5" w:rsidRPr="009D2E79">
        <w:rPr>
          <w:rFonts w:ascii="Arial" w:hAnsi="Arial" w:cs="Arial"/>
          <w:color w:val="000000"/>
          <w:sz w:val="24"/>
          <w:szCs w:val="24"/>
        </w:rPr>
        <w:t xml:space="preserve"> (</w:t>
      </w:r>
      <w:r w:rsidR="00DC62FB">
        <w:rPr>
          <w:rFonts w:ascii="Arial" w:hAnsi="Arial" w:cs="Arial"/>
          <w:color w:val="000000"/>
          <w:sz w:val="24"/>
          <w:szCs w:val="24"/>
        </w:rPr>
        <w:t>quinhentas e sessenta e três</w:t>
      </w:r>
      <w:r w:rsidR="007663B5" w:rsidRPr="009D2E79">
        <w:rPr>
          <w:rFonts w:ascii="Arial" w:hAnsi="Arial" w:cs="Arial"/>
          <w:color w:val="000000"/>
          <w:sz w:val="24"/>
          <w:szCs w:val="24"/>
        </w:rPr>
        <w:t>)</w:t>
      </w:r>
      <w:r w:rsidRPr="009D2E79">
        <w:rPr>
          <w:rFonts w:ascii="Arial" w:hAnsi="Arial" w:cs="Arial"/>
          <w:sz w:val="24"/>
          <w:szCs w:val="24"/>
        </w:rPr>
        <w:t xml:space="preserve"> Debêntures.</w:t>
      </w:r>
    </w:p>
    <w:p w14:paraId="26C8D17D" w14:textId="77777777" w:rsidR="00721C6B" w:rsidRPr="009D2E79" w:rsidRDefault="00721C6B">
      <w:pPr>
        <w:suppressAutoHyphens/>
        <w:spacing w:line="276" w:lineRule="auto"/>
        <w:rPr>
          <w:rFonts w:ascii="Arial" w:hAnsi="Arial" w:cs="Arial"/>
          <w:sz w:val="24"/>
          <w:szCs w:val="24"/>
        </w:rPr>
      </w:pPr>
    </w:p>
    <w:p w14:paraId="01196196" w14:textId="77777777" w:rsidR="00721C6B" w:rsidRPr="009D2E79" w:rsidRDefault="007F7CC5">
      <w:pPr>
        <w:suppressAutoHyphens/>
        <w:spacing w:line="276" w:lineRule="auto"/>
        <w:rPr>
          <w:rFonts w:ascii="Arial" w:hAnsi="Arial" w:cs="Arial"/>
          <w:sz w:val="24"/>
          <w:szCs w:val="24"/>
        </w:rPr>
      </w:pPr>
      <w:r w:rsidRPr="009D2E79">
        <w:rPr>
          <w:rFonts w:ascii="Arial" w:hAnsi="Arial" w:cs="Arial"/>
          <w:b/>
          <w:sz w:val="24"/>
          <w:szCs w:val="24"/>
        </w:rPr>
        <w:t>3.6.</w:t>
      </w:r>
      <w:r w:rsidRPr="009D2E79">
        <w:rPr>
          <w:rFonts w:ascii="Arial" w:hAnsi="Arial" w:cs="Arial"/>
          <w:b/>
          <w:sz w:val="24"/>
          <w:szCs w:val="24"/>
        </w:rPr>
        <w:tab/>
        <w:t>Séries</w:t>
      </w:r>
      <w:r w:rsidRPr="009D2E79">
        <w:rPr>
          <w:rFonts w:ascii="Arial" w:hAnsi="Arial" w:cs="Arial"/>
          <w:sz w:val="24"/>
          <w:szCs w:val="24"/>
        </w:rPr>
        <w:t>. A Emissão será realizada em série única.</w:t>
      </w:r>
    </w:p>
    <w:p w14:paraId="45C15B4F" w14:textId="77777777" w:rsidR="00721C6B" w:rsidRPr="009D2E79" w:rsidRDefault="00721C6B">
      <w:pPr>
        <w:suppressAutoHyphens/>
        <w:spacing w:line="276" w:lineRule="auto"/>
        <w:rPr>
          <w:rFonts w:ascii="Arial" w:hAnsi="Arial" w:cs="Arial"/>
          <w:sz w:val="24"/>
          <w:szCs w:val="24"/>
        </w:rPr>
      </w:pPr>
    </w:p>
    <w:p w14:paraId="25D8B8CC" w14:textId="38C185A8" w:rsidR="00721C6B" w:rsidRPr="009D2E79" w:rsidRDefault="007F7CC5">
      <w:pPr>
        <w:suppressAutoHyphens/>
        <w:spacing w:line="276" w:lineRule="auto"/>
        <w:rPr>
          <w:rFonts w:ascii="Arial" w:hAnsi="Arial" w:cs="Arial"/>
          <w:sz w:val="24"/>
          <w:szCs w:val="24"/>
        </w:rPr>
      </w:pPr>
      <w:r w:rsidRPr="009D2E79">
        <w:rPr>
          <w:rFonts w:ascii="Arial" w:hAnsi="Arial" w:cs="Arial"/>
          <w:b/>
          <w:sz w:val="24"/>
          <w:szCs w:val="24"/>
        </w:rPr>
        <w:t xml:space="preserve">3.7. </w:t>
      </w:r>
      <w:r w:rsidRPr="009D2E79">
        <w:rPr>
          <w:rFonts w:ascii="Arial" w:hAnsi="Arial" w:cs="Arial"/>
          <w:b/>
          <w:sz w:val="24"/>
          <w:szCs w:val="24"/>
        </w:rPr>
        <w:tab/>
        <w:t xml:space="preserve">Banco </w:t>
      </w:r>
      <w:r w:rsidR="00145AD2">
        <w:rPr>
          <w:rFonts w:ascii="Arial" w:hAnsi="Arial" w:cs="Arial"/>
          <w:b/>
          <w:sz w:val="24"/>
          <w:szCs w:val="24"/>
        </w:rPr>
        <w:t>Liquidante</w:t>
      </w:r>
      <w:r w:rsidRPr="009D2E79">
        <w:rPr>
          <w:rFonts w:ascii="Arial" w:hAnsi="Arial" w:cs="Arial"/>
          <w:sz w:val="24"/>
          <w:szCs w:val="24"/>
        </w:rPr>
        <w:t>. O</w:t>
      </w:r>
      <w:r w:rsidR="00232971">
        <w:rPr>
          <w:rFonts w:ascii="Arial" w:hAnsi="Arial" w:cs="Arial"/>
          <w:sz w:val="24"/>
          <w:szCs w:val="24"/>
        </w:rPr>
        <w:t xml:space="preserve"> </w:t>
      </w:r>
      <w:r w:rsidR="00232971" w:rsidRPr="002934A0">
        <w:rPr>
          <w:rFonts w:ascii="Arial" w:hAnsi="Arial" w:cs="Arial"/>
          <w:b/>
          <w:sz w:val="24"/>
          <w:szCs w:val="24"/>
        </w:rPr>
        <w:t>Itaú Corretora de Valores S.A.</w:t>
      </w:r>
      <w:r w:rsidR="00232971" w:rsidRPr="002934A0">
        <w:rPr>
          <w:rFonts w:ascii="Arial" w:hAnsi="Arial" w:cs="Arial"/>
          <w:sz w:val="24"/>
          <w:szCs w:val="24"/>
        </w:rPr>
        <w:t>, sociedade com sede na Cidade de São Paulo, Estado de São Paulo, na Avenida Brigadeiro Faria Lima, 3.500, 3º andar (parte), inscrita no CNPJ/MF sob o nº 61.194.353/0001-64</w:t>
      </w:r>
      <w:r w:rsidR="00232971">
        <w:rPr>
          <w:rFonts w:ascii="Arial" w:hAnsi="Arial" w:cs="Arial"/>
          <w:sz w:val="24"/>
          <w:szCs w:val="24"/>
        </w:rPr>
        <w:t xml:space="preserve"> </w:t>
      </w:r>
      <w:r w:rsidRPr="009D2E79">
        <w:rPr>
          <w:rFonts w:ascii="Arial" w:hAnsi="Arial" w:cs="Arial"/>
          <w:sz w:val="24"/>
          <w:szCs w:val="24"/>
        </w:rPr>
        <w:t xml:space="preserve">prestará o serviço de </w:t>
      </w:r>
      <w:proofErr w:type="spellStart"/>
      <w:r w:rsidRPr="009D2E79">
        <w:rPr>
          <w:rFonts w:ascii="Arial" w:hAnsi="Arial" w:cs="Arial"/>
          <w:sz w:val="24"/>
          <w:szCs w:val="24"/>
        </w:rPr>
        <w:t>escrituador</w:t>
      </w:r>
      <w:proofErr w:type="spellEnd"/>
      <w:r w:rsidRPr="009D2E79">
        <w:rPr>
          <w:rFonts w:ascii="Arial" w:hAnsi="Arial" w:cs="Arial"/>
          <w:sz w:val="24"/>
          <w:szCs w:val="24"/>
        </w:rPr>
        <w:t xml:space="preserve"> mandatário das Debêntures (“</w:t>
      </w:r>
      <w:proofErr w:type="spellStart"/>
      <w:r w:rsidR="00BF73F6">
        <w:rPr>
          <w:rFonts w:ascii="Arial" w:hAnsi="Arial" w:cs="Arial"/>
          <w:sz w:val="24"/>
          <w:szCs w:val="24"/>
          <w:u w:val="single"/>
        </w:rPr>
        <w:t>Escriturador</w:t>
      </w:r>
      <w:proofErr w:type="spellEnd"/>
      <w:proofErr w:type="gramStart"/>
      <w:r w:rsidR="00BF73F6">
        <w:rPr>
          <w:rFonts w:ascii="Arial" w:hAnsi="Arial" w:cs="Arial"/>
          <w:sz w:val="24"/>
          <w:szCs w:val="24"/>
          <w:u w:val="single"/>
        </w:rPr>
        <w:t xml:space="preserve"> </w:t>
      </w:r>
      <w:r w:rsidRPr="009D2E79">
        <w:rPr>
          <w:rFonts w:ascii="Arial" w:hAnsi="Arial" w:cs="Arial"/>
          <w:sz w:val="24"/>
          <w:szCs w:val="24"/>
          <w:u w:val="single"/>
        </w:rPr>
        <w:t xml:space="preserve"> </w:t>
      </w:r>
      <w:proofErr w:type="gramEnd"/>
      <w:r w:rsidRPr="009D2E79">
        <w:rPr>
          <w:rFonts w:ascii="Arial" w:hAnsi="Arial" w:cs="Arial"/>
          <w:sz w:val="24"/>
          <w:szCs w:val="24"/>
          <w:u w:val="single"/>
        </w:rPr>
        <w:t>Mandatário</w:t>
      </w:r>
      <w:r w:rsidRPr="009D2E79">
        <w:rPr>
          <w:rFonts w:ascii="Arial" w:hAnsi="Arial" w:cs="Arial"/>
          <w:sz w:val="24"/>
          <w:szCs w:val="24"/>
        </w:rPr>
        <w:t>”).</w:t>
      </w:r>
    </w:p>
    <w:p w14:paraId="063639E9" w14:textId="77777777" w:rsidR="00721C6B" w:rsidRPr="009D2E79" w:rsidRDefault="00721C6B">
      <w:pPr>
        <w:suppressAutoHyphens/>
        <w:spacing w:line="276" w:lineRule="auto"/>
        <w:rPr>
          <w:rFonts w:ascii="Arial" w:hAnsi="Arial" w:cs="Arial"/>
          <w:sz w:val="24"/>
          <w:szCs w:val="24"/>
        </w:rPr>
      </w:pPr>
    </w:p>
    <w:p w14:paraId="69586447" w14:textId="5DF64C35" w:rsidR="009B0EE6" w:rsidRDefault="007663B5">
      <w:pPr>
        <w:suppressAutoHyphens/>
        <w:spacing w:line="276" w:lineRule="auto"/>
        <w:rPr>
          <w:rFonts w:ascii="Arial" w:hAnsi="Arial" w:cs="Arial"/>
          <w:sz w:val="24"/>
          <w:szCs w:val="24"/>
        </w:rPr>
      </w:pPr>
      <w:r w:rsidRPr="009D2E79">
        <w:rPr>
          <w:rFonts w:ascii="Arial" w:hAnsi="Arial" w:cs="Arial"/>
          <w:b/>
          <w:sz w:val="24"/>
          <w:szCs w:val="24"/>
        </w:rPr>
        <w:t>3.8.</w:t>
      </w:r>
      <w:r w:rsidRPr="009D2E79">
        <w:rPr>
          <w:rFonts w:ascii="Arial" w:hAnsi="Arial" w:cs="Arial"/>
          <w:b/>
          <w:sz w:val="24"/>
          <w:szCs w:val="24"/>
        </w:rPr>
        <w:tab/>
      </w:r>
      <w:r w:rsidR="009B0EE6">
        <w:rPr>
          <w:rFonts w:ascii="Arial" w:hAnsi="Arial" w:cs="Arial"/>
          <w:b/>
          <w:sz w:val="24"/>
          <w:szCs w:val="24"/>
        </w:rPr>
        <w:t xml:space="preserve">Banco Liquidante: </w:t>
      </w:r>
      <w:r w:rsidR="009B0EE6" w:rsidRPr="009B0EE6">
        <w:rPr>
          <w:rFonts w:ascii="Arial" w:hAnsi="Arial" w:cs="Arial"/>
          <w:sz w:val="24"/>
          <w:szCs w:val="24"/>
        </w:rPr>
        <w:t xml:space="preserve">A instituição prestadora dos serviços de banco liquidante das Debêntures é o </w:t>
      </w:r>
      <w:r w:rsidR="00232971" w:rsidRPr="00535FF0">
        <w:rPr>
          <w:rFonts w:ascii="Arial" w:hAnsi="Arial" w:cs="Arial"/>
          <w:b/>
          <w:sz w:val="24"/>
          <w:szCs w:val="24"/>
        </w:rPr>
        <w:t>Itaú Unibanco S.A.</w:t>
      </w:r>
      <w:r w:rsidR="00232971" w:rsidRPr="00535FF0">
        <w:rPr>
          <w:rFonts w:ascii="Arial" w:hAnsi="Arial" w:cs="Arial"/>
          <w:sz w:val="24"/>
          <w:szCs w:val="24"/>
        </w:rPr>
        <w:t>, instituição financeira com sede na Cidade de São Paulo, Estado de São Paulo, na Praça Alfredo Egydio de Souza Aranha, nº 100 – Torre Olavo Setúbal, inscrita no CNPJ/MF sob o nº 60.701.190/0001-04</w:t>
      </w:r>
      <w:r w:rsidR="00535FF0" w:rsidRPr="002934A0">
        <w:rPr>
          <w:rFonts w:ascii="Arial" w:hAnsi="Arial" w:cs="Arial"/>
          <w:sz w:val="24"/>
          <w:szCs w:val="24"/>
        </w:rPr>
        <w:t xml:space="preserve">, na qualidade de prestador de serviços de instituição </w:t>
      </w:r>
      <w:r w:rsidR="00924E89">
        <w:rPr>
          <w:rFonts w:ascii="Arial" w:hAnsi="Arial" w:cs="Arial"/>
          <w:sz w:val="24"/>
          <w:szCs w:val="24"/>
        </w:rPr>
        <w:t>liquidante</w:t>
      </w:r>
      <w:r w:rsidR="00924E89">
        <w:rPr>
          <w:rFonts w:ascii="Garamond" w:hAnsi="Garamond" w:cs="Garamond"/>
          <w:color w:val="000000"/>
          <w:sz w:val="24"/>
          <w:szCs w:val="24"/>
        </w:rPr>
        <w:t xml:space="preserve"> </w:t>
      </w:r>
      <w:r w:rsidR="009B0EE6" w:rsidRPr="009B0EE6">
        <w:rPr>
          <w:rFonts w:ascii="Arial" w:hAnsi="Arial" w:cs="Arial"/>
          <w:sz w:val="24"/>
          <w:szCs w:val="24"/>
        </w:rPr>
        <w:t>(“</w:t>
      </w:r>
      <w:r w:rsidR="009B0EE6" w:rsidRPr="002934A0">
        <w:rPr>
          <w:rFonts w:ascii="Arial" w:hAnsi="Arial" w:cs="Arial"/>
          <w:sz w:val="24"/>
          <w:szCs w:val="24"/>
          <w:u w:val="single"/>
        </w:rPr>
        <w:t>Banco Liquidante da Emissão</w:t>
      </w:r>
      <w:r w:rsidR="009B0EE6" w:rsidRPr="009B0EE6">
        <w:rPr>
          <w:rFonts w:ascii="Arial" w:hAnsi="Arial" w:cs="Arial"/>
          <w:sz w:val="24"/>
          <w:szCs w:val="24"/>
        </w:rPr>
        <w:t>”, cuja definição inclui qualquer outra instituição que venha a suceder o Banco Liquidante da Emissão na prestação dos serviços relativos à</w:t>
      </w:r>
      <w:r w:rsidR="001E625A">
        <w:rPr>
          <w:rFonts w:ascii="Arial" w:hAnsi="Arial" w:cs="Arial"/>
          <w:sz w:val="24"/>
          <w:szCs w:val="24"/>
        </w:rPr>
        <w:t xml:space="preserve"> liquidação das</w:t>
      </w:r>
      <w:r w:rsidR="009B0EE6" w:rsidRPr="009B0EE6">
        <w:rPr>
          <w:rFonts w:ascii="Arial" w:hAnsi="Arial" w:cs="Arial"/>
          <w:sz w:val="24"/>
          <w:szCs w:val="24"/>
        </w:rPr>
        <w:t xml:space="preserve"> Debêntures).</w:t>
      </w:r>
      <w:r w:rsidR="00F806FA">
        <w:rPr>
          <w:rFonts w:ascii="Arial" w:hAnsi="Arial" w:cs="Arial"/>
          <w:sz w:val="24"/>
          <w:szCs w:val="24"/>
        </w:rPr>
        <w:t xml:space="preserve"> </w:t>
      </w:r>
    </w:p>
    <w:p w14:paraId="7F0BE050" w14:textId="77777777" w:rsidR="009B0EE6" w:rsidRDefault="009B0EE6">
      <w:pPr>
        <w:suppressAutoHyphens/>
        <w:spacing w:line="276" w:lineRule="auto"/>
        <w:rPr>
          <w:rFonts w:ascii="Arial" w:hAnsi="Arial" w:cs="Arial"/>
          <w:b/>
          <w:sz w:val="24"/>
          <w:szCs w:val="24"/>
        </w:rPr>
      </w:pPr>
    </w:p>
    <w:p w14:paraId="05A96C2E" w14:textId="4CD67328" w:rsidR="00721C6B" w:rsidRPr="009D2E79" w:rsidRDefault="009B0EE6">
      <w:pPr>
        <w:suppressAutoHyphens/>
        <w:spacing w:line="276" w:lineRule="auto"/>
        <w:rPr>
          <w:rStyle w:val="DeltaViewInsertion"/>
          <w:rFonts w:ascii="Arial" w:hAnsi="Arial" w:cs="Arial"/>
          <w:color w:val="auto"/>
          <w:sz w:val="24"/>
          <w:szCs w:val="24"/>
          <w:u w:val="none"/>
        </w:rPr>
      </w:pPr>
      <w:r>
        <w:rPr>
          <w:rFonts w:ascii="Arial" w:hAnsi="Arial" w:cs="Arial"/>
          <w:b/>
          <w:sz w:val="24"/>
          <w:szCs w:val="24"/>
        </w:rPr>
        <w:t>3.9.</w:t>
      </w:r>
      <w:r>
        <w:rPr>
          <w:rFonts w:ascii="Arial" w:hAnsi="Arial" w:cs="Arial"/>
          <w:b/>
          <w:sz w:val="24"/>
          <w:szCs w:val="24"/>
        </w:rPr>
        <w:tab/>
      </w:r>
      <w:r w:rsidR="007663B5" w:rsidRPr="009D2E79">
        <w:rPr>
          <w:rFonts w:ascii="Arial" w:hAnsi="Arial" w:cs="Arial"/>
          <w:b/>
          <w:sz w:val="24"/>
          <w:szCs w:val="24"/>
        </w:rPr>
        <w:t>Imunidade de Debenturistas</w:t>
      </w:r>
      <w:r w:rsidR="007663B5" w:rsidRPr="009D2E79">
        <w:rPr>
          <w:rFonts w:ascii="Arial" w:hAnsi="Arial" w:cs="Arial"/>
          <w:sz w:val="24"/>
          <w:szCs w:val="24"/>
        </w:rPr>
        <w:t xml:space="preserve">. Caso qualquer Debenturista goze de algum tipo de imunidade ou isenção tributária, este deverá encaminhar ao </w:t>
      </w:r>
      <w:proofErr w:type="spellStart"/>
      <w:r w:rsidR="00BF73F6">
        <w:rPr>
          <w:rFonts w:ascii="Arial" w:hAnsi="Arial" w:cs="Arial"/>
          <w:sz w:val="24"/>
          <w:szCs w:val="24"/>
        </w:rPr>
        <w:t>Escriturador</w:t>
      </w:r>
      <w:proofErr w:type="spellEnd"/>
      <w:r w:rsidR="00BF73F6">
        <w:rPr>
          <w:rFonts w:ascii="Arial" w:hAnsi="Arial" w:cs="Arial"/>
          <w:sz w:val="24"/>
          <w:szCs w:val="24"/>
        </w:rPr>
        <w:t xml:space="preserve"> </w:t>
      </w:r>
      <w:r w:rsidR="007663B5" w:rsidRPr="009D2E79">
        <w:rPr>
          <w:rFonts w:ascii="Arial" w:hAnsi="Arial" w:cs="Arial"/>
          <w:sz w:val="24"/>
          <w:szCs w:val="24"/>
        </w:rPr>
        <w:t>Mandatário</w:t>
      </w:r>
      <w:r w:rsidR="00481291">
        <w:rPr>
          <w:rFonts w:ascii="Arial" w:hAnsi="Arial" w:cs="Arial"/>
          <w:sz w:val="24"/>
          <w:szCs w:val="24"/>
        </w:rPr>
        <w:t xml:space="preserve"> e ao Banco Liquidante</w:t>
      </w:r>
      <w:r w:rsidR="007663B5" w:rsidRPr="009D2E79">
        <w:rPr>
          <w:rFonts w:ascii="Arial" w:hAnsi="Arial" w:cs="Arial"/>
          <w:sz w:val="24"/>
          <w:szCs w:val="24"/>
        </w:rPr>
        <w:t>, no prazo mínimo de 10 (dez) dias úteis antes da data prevista para recebimento de valores relativos às Debêntures, documentação comprobatória dessa imunidade ou</w:t>
      </w:r>
      <w:r w:rsidR="007F7CC5" w:rsidRPr="009D2E79">
        <w:rPr>
          <w:rStyle w:val="DeltaViewInsertion"/>
          <w:rFonts w:ascii="Arial" w:hAnsi="Arial" w:cs="Arial"/>
          <w:color w:val="auto"/>
          <w:sz w:val="24"/>
          <w:szCs w:val="24"/>
          <w:u w:val="none"/>
        </w:rPr>
        <w:t xml:space="preserve"> isenção tributária, sob pena de ter descontados dos seus rendimentos os valores devidos nos termos da legislação tributária em vigor.</w:t>
      </w:r>
    </w:p>
    <w:p w14:paraId="74280B3F" w14:textId="77777777" w:rsidR="00F973EE" w:rsidRPr="009D2E79" w:rsidRDefault="00F973EE">
      <w:pPr>
        <w:suppressAutoHyphens/>
        <w:spacing w:line="276" w:lineRule="auto"/>
        <w:rPr>
          <w:rFonts w:ascii="Arial" w:hAnsi="Arial" w:cs="Arial"/>
          <w:color w:val="000000"/>
          <w:sz w:val="24"/>
          <w:szCs w:val="24"/>
        </w:rPr>
      </w:pPr>
    </w:p>
    <w:p w14:paraId="3F445A0F" w14:textId="77777777" w:rsidR="006D33EF" w:rsidRPr="009D2E79" w:rsidRDefault="007663B5">
      <w:pPr>
        <w:suppressAutoHyphens/>
        <w:spacing w:line="276" w:lineRule="auto"/>
        <w:jc w:val="center"/>
        <w:rPr>
          <w:rFonts w:ascii="Arial" w:hAnsi="Arial" w:cs="Arial"/>
          <w:b/>
          <w:color w:val="000000"/>
          <w:sz w:val="24"/>
          <w:szCs w:val="24"/>
        </w:rPr>
      </w:pPr>
      <w:r w:rsidRPr="009D2E79">
        <w:rPr>
          <w:rFonts w:ascii="Arial" w:hAnsi="Arial" w:cs="Arial"/>
          <w:b/>
          <w:color w:val="000000"/>
          <w:sz w:val="24"/>
          <w:szCs w:val="24"/>
        </w:rPr>
        <w:t>CLÁUSULA QUARTA – DAS CARACTERÍSTICAS DAS DEBÊNTURES</w:t>
      </w:r>
    </w:p>
    <w:p w14:paraId="3C3FDA20" w14:textId="77777777" w:rsidR="006D33EF" w:rsidRPr="009D2E79" w:rsidRDefault="006D33EF">
      <w:pPr>
        <w:suppressAutoHyphens/>
        <w:spacing w:line="276" w:lineRule="auto"/>
        <w:jc w:val="center"/>
        <w:rPr>
          <w:rFonts w:ascii="Arial" w:hAnsi="Arial" w:cs="Arial"/>
          <w:color w:val="000000"/>
          <w:sz w:val="24"/>
          <w:szCs w:val="24"/>
        </w:rPr>
      </w:pPr>
    </w:p>
    <w:p w14:paraId="789FCDF2" w14:textId="701444F5" w:rsidR="00635792" w:rsidRPr="009D2E79" w:rsidRDefault="007663B5">
      <w:pPr>
        <w:suppressAutoHyphens/>
        <w:spacing w:line="276" w:lineRule="auto"/>
        <w:rPr>
          <w:rFonts w:ascii="Arial" w:hAnsi="Arial" w:cs="Arial"/>
          <w:sz w:val="24"/>
          <w:szCs w:val="24"/>
        </w:rPr>
      </w:pPr>
      <w:r w:rsidRPr="009D2E79">
        <w:rPr>
          <w:rFonts w:ascii="Arial" w:hAnsi="Arial" w:cs="Arial"/>
          <w:b/>
          <w:color w:val="000000"/>
          <w:sz w:val="24"/>
          <w:szCs w:val="24"/>
        </w:rPr>
        <w:t>4.1.</w:t>
      </w:r>
      <w:r w:rsidRPr="009D2E79">
        <w:rPr>
          <w:rFonts w:ascii="Arial" w:hAnsi="Arial" w:cs="Arial"/>
          <w:b/>
          <w:color w:val="000000"/>
          <w:sz w:val="24"/>
          <w:szCs w:val="24"/>
        </w:rPr>
        <w:tab/>
        <w:t>Colocação</w:t>
      </w:r>
      <w:r w:rsidRPr="009D2E79">
        <w:rPr>
          <w:rFonts w:ascii="Arial" w:hAnsi="Arial" w:cs="Arial"/>
          <w:color w:val="000000"/>
          <w:sz w:val="24"/>
          <w:szCs w:val="24"/>
        </w:rPr>
        <w:t xml:space="preserve">. </w:t>
      </w:r>
      <w:r w:rsidRPr="009D2E79">
        <w:rPr>
          <w:rFonts w:ascii="Arial" w:hAnsi="Arial" w:cs="Arial"/>
          <w:sz w:val="24"/>
          <w:szCs w:val="24"/>
        </w:rPr>
        <w:t xml:space="preserve">As Debêntures serão objeto de distribuição pública com esforços restritos de </w:t>
      </w:r>
      <w:r w:rsidR="00F81EBC">
        <w:rPr>
          <w:rFonts w:ascii="Arial" w:hAnsi="Arial" w:cs="Arial"/>
          <w:sz w:val="24"/>
          <w:szCs w:val="24"/>
        </w:rPr>
        <w:t>distribuição</w:t>
      </w:r>
      <w:r w:rsidRPr="009D2E79">
        <w:rPr>
          <w:rFonts w:ascii="Arial" w:hAnsi="Arial" w:cs="Arial"/>
          <w:sz w:val="24"/>
          <w:szCs w:val="24"/>
        </w:rPr>
        <w:t>, nos termos da Instrução CVM 476, com a intermediação</w:t>
      </w:r>
      <w:r w:rsidR="003A6986">
        <w:rPr>
          <w:rFonts w:ascii="Arial" w:hAnsi="Arial" w:cs="Arial"/>
          <w:sz w:val="24"/>
          <w:szCs w:val="24"/>
        </w:rPr>
        <w:t xml:space="preserve"> </w:t>
      </w:r>
      <w:r w:rsidR="00EF0136">
        <w:rPr>
          <w:rFonts w:ascii="Arial" w:hAnsi="Arial" w:cs="Arial"/>
          <w:sz w:val="24"/>
          <w:szCs w:val="24"/>
        </w:rPr>
        <w:t>da</w:t>
      </w:r>
      <w:r w:rsidR="00932879">
        <w:rPr>
          <w:rFonts w:ascii="Arial" w:hAnsi="Arial" w:cs="Arial"/>
          <w:sz w:val="24"/>
          <w:szCs w:val="24"/>
        </w:rPr>
        <w:t xml:space="preserve"> </w:t>
      </w:r>
      <w:r w:rsidR="009B0EE6">
        <w:rPr>
          <w:rFonts w:ascii="Arial" w:hAnsi="Arial" w:cs="Arial"/>
          <w:sz w:val="24"/>
          <w:szCs w:val="24"/>
        </w:rPr>
        <w:t>instituição financeira integrante do sistema de distribuição de valores mobiliários</w:t>
      </w:r>
      <w:r w:rsidRPr="009D2E79">
        <w:rPr>
          <w:rFonts w:ascii="Arial" w:hAnsi="Arial" w:cs="Arial"/>
          <w:sz w:val="24"/>
          <w:szCs w:val="24"/>
        </w:rPr>
        <w:t xml:space="preserve"> (“</w:t>
      </w:r>
      <w:r w:rsidRPr="009D2E79">
        <w:rPr>
          <w:rFonts w:ascii="Arial" w:hAnsi="Arial" w:cs="Arial"/>
          <w:sz w:val="24"/>
          <w:szCs w:val="24"/>
          <w:u w:val="single"/>
        </w:rPr>
        <w:t>Coordenador</w:t>
      </w:r>
      <w:r w:rsidRPr="009D2E79">
        <w:rPr>
          <w:rFonts w:ascii="Arial" w:hAnsi="Arial" w:cs="Arial"/>
          <w:sz w:val="24"/>
          <w:szCs w:val="24"/>
        </w:rPr>
        <w:t xml:space="preserve">”), destinadas exclusivamente a Investidores Qualificados, sob regime de garantia firme de colocação para o montante total da Emissão de até R$ </w:t>
      </w:r>
      <w:r w:rsidR="00DC62FB">
        <w:rPr>
          <w:rFonts w:ascii="Arial" w:hAnsi="Arial" w:cs="Arial"/>
          <w:sz w:val="24"/>
          <w:szCs w:val="24"/>
        </w:rPr>
        <w:t>563</w:t>
      </w:r>
      <w:r w:rsidRPr="009D2E79">
        <w:rPr>
          <w:rFonts w:ascii="Arial" w:hAnsi="Arial" w:cs="Arial"/>
          <w:sz w:val="24"/>
          <w:szCs w:val="24"/>
        </w:rPr>
        <w:t>,000,000.00 (</w:t>
      </w:r>
      <w:r w:rsidR="00DC62FB">
        <w:rPr>
          <w:rFonts w:ascii="Arial" w:hAnsi="Arial" w:cs="Arial"/>
          <w:sz w:val="24"/>
          <w:szCs w:val="24"/>
        </w:rPr>
        <w:t>quinhentos e sessenta e três</w:t>
      </w:r>
      <w:r w:rsidRPr="009D2E79">
        <w:rPr>
          <w:rFonts w:ascii="Arial" w:hAnsi="Arial" w:cs="Arial"/>
          <w:sz w:val="24"/>
          <w:szCs w:val="24"/>
        </w:rPr>
        <w:t xml:space="preserve"> milhões de reais), nos termos do Instrumento Particular de Coordenação, Colocação de Debêntures Simples, Não Conversíveis em Ações, da Espécie Quirografária, com Garantia Adicional Real, em Série Única, para Distribuição Pública com Esforços Restritos de </w:t>
      </w:r>
      <w:r w:rsidR="00F81EBC">
        <w:rPr>
          <w:rFonts w:ascii="Arial" w:hAnsi="Arial" w:cs="Arial"/>
          <w:sz w:val="24"/>
          <w:szCs w:val="24"/>
        </w:rPr>
        <w:t>Distribuição</w:t>
      </w:r>
      <w:r w:rsidRPr="009D2E79">
        <w:rPr>
          <w:rFonts w:ascii="Arial" w:hAnsi="Arial" w:cs="Arial"/>
          <w:sz w:val="24"/>
          <w:szCs w:val="24"/>
        </w:rPr>
        <w:t xml:space="preserve">, da </w:t>
      </w:r>
      <w:proofErr w:type="spellStart"/>
      <w:r w:rsidRPr="009D2E79">
        <w:rPr>
          <w:rFonts w:ascii="Arial" w:hAnsi="Arial" w:cs="Arial"/>
          <w:sz w:val="24"/>
          <w:szCs w:val="24"/>
        </w:rPr>
        <w:t>Renosa</w:t>
      </w:r>
      <w:proofErr w:type="spellEnd"/>
      <w:r w:rsidRPr="009D2E79">
        <w:rPr>
          <w:rFonts w:ascii="Arial" w:hAnsi="Arial" w:cs="Arial"/>
          <w:sz w:val="24"/>
          <w:szCs w:val="24"/>
        </w:rPr>
        <w:t xml:space="preserve"> Participações S.A. (“</w:t>
      </w:r>
      <w:r w:rsidRPr="009D2E79">
        <w:rPr>
          <w:rFonts w:ascii="Arial" w:hAnsi="Arial" w:cs="Arial"/>
          <w:sz w:val="24"/>
          <w:szCs w:val="24"/>
          <w:u w:val="single"/>
        </w:rPr>
        <w:t>Contrato de Distribuição</w:t>
      </w:r>
      <w:r w:rsidRPr="009D2E79">
        <w:rPr>
          <w:rFonts w:ascii="Arial" w:hAnsi="Arial" w:cs="Arial"/>
          <w:sz w:val="24"/>
          <w:szCs w:val="24"/>
        </w:rPr>
        <w:t>”) celebrado nesta data entre a Emissora e o Coordenador.</w:t>
      </w:r>
      <w:r w:rsidR="00F806FA">
        <w:rPr>
          <w:rFonts w:ascii="Arial" w:hAnsi="Arial" w:cs="Arial"/>
          <w:sz w:val="24"/>
          <w:szCs w:val="24"/>
        </w:rPr>
        <w:t xml:space="preserve"> </w:t>
      </w:r>
    </w:p>
    <w:p w14:paraId="25ACB254" w14:textId="77777777" w:rsidR="00635792" w:rsidRDefault="00635792">
      <w:pPr>
        <w:suppressAutoHyphens/>
        <w:spacing w:line="276" w:lineRule="auto"/>
        <w:rPr>
          <w:rFonts w:ascii="Arial" w:hAnsi="Arial" w:cs="Arial"/>
          <w:sz w:val="24"/>
          <w:szCs w:val="24"/>
        </w:rPr>
      </w:pPr>
    </w:p>
    <w:p w14:paraId="6D420C44" w14:textId="5249269C" w:rsidR="00B32C72" w:rsidRPr="009D2E79" w:rsidRDefault="00B32C72">
      <w:pPr>
        <w:suppressAutoHyphens/>
        <w:spacing w:line="276" w:lineRule="auto"/>
        <w:ind w:firstLine="708"/>
        <w:rPr>
          <w:rFonts w:ascii="Arial" w:hAnsi="Arial" w:cs="Arial"/>
          <w:sz w:val="24"/>
          <w:szCs w:val="24"/>
        </w:rPr>
      </w:pPr>
      <w:r w:rsidRPr="00932879">
        <w:rPr>
          <w:rFonts w:ascii="Arial" w:hAnsi="Arial" w:cs="Arial"/>
          <w:b/>
          <w:sz w:val="24"/>
          <w:szCs w:val="24"/>
        </w:rPr>
        <w:t>4.1.1.</w:t>
      </w:r>
      <w:r w:rsidRPr="00932879">
        <w:rPr>
          <w:rFonts w:ascii="Arial" w:hAnsi="Arial" w:cs="Arial"/>
          <w:b/>
          <w:sz w:val="24"/>
          <w:szCs w:val="24"/>
        </w:rPr>
        <w:tab/>
      </w:r>
      <w:r w:rsidRPr="009D2E79">
        <w:rPr>
          <w:rFonts w:ascii="Arial" w:hAnsi="Arial" w:cs="Arial"/>
          <w:sz w:val="24"/>
          <w:szCs w:val="24"/>
        </w:rPr>
        <w:t xml:space="preserve">A colocação das Debêntures será realizada de acordo com os procedimentos do </w:t>
      </w:r>
      <w:r>
        <w:rPr>
          <w:rFonts w:ascii="Arial" w:hAnsi="Arial" w:cs="Arial"/>
          <w:sz w:val="24"/>
          <w:szCs w:val="24"/>
        </w:rPr>
        <w:t>MDA</w:t>
      </w:r>
      <w:r w:rsidRPr="009D2E79">
        <w:rPr>
          <w:rFonts w:ascii="Arial" w:hAnsi="Arial" w:cs="Arial"/>
          <w:sz w:val="24"/>
          <w:szCs w:val="24"/>
        </w:rPr>
        <w:t>, administrado e operacionalizado pela CETIP, e com o Contrato de Distribuição.</w:t>
      </w:r>
    </w:p>
    <w:p w14:paraId="19DD7F0C" w14:textId="77777777" w:rsidR="00B32C72" w:rsidRDefault="00B32C72">
      <w:pPr>
        <w:suppressAutoHyphens/>
        <w:spacing w:line="276" w:lineRule="auto"/>
        <w:rPr>
          <w:rFonts w:ascii="Arial" w:hAnsi="Arial" w:cs="Arial"/>
          <w:sz w:val="24"/>
          <w:szCs w:val="24"/>
        </w:rPr>
      </w:pPr>
    </w:p>
    <w:p w14:paraId="2E0AB100" w14:textId="77777777" w:rsidR="00635792" w:rsidRPr="009D2E79" w:rsidRDefault="007663B5">
      <w:pPr>
        <w:suppressAutoHyphens/>
        <w:spacing w:line="276" w:lineRule="auto"/>
        <w:rPr>
          <w:rFonts w:ascii="Arial" w:hAnsi="Arial" w:cs="Arial"/>
          <w:sz w:val="24"/>
          <w:szCs w:val="24"/>
        </w:rPr>
      </w:pPr>
      <w:r w:rsidRPr="009D2E79">
        <w:rPr>
          <w:rFonts w:ascii="Arial" w:hAnsi="Arial" w:cs="Arial"/>
          <w:b/>
          <w:sz w:val="24"/>
          <w:szCs w:val="24"/>
        </w:rPr>
        <w:t>4.2.</w:t>
      </w:r>
      <w:r w:rsidRPr="009D2E79">
        <w:rPr>
          <w:rFonts w:ascii="Arial" w:hAnsi="Arial" w:cs="Arial"/>
          <w:b/>
          <w:sz w:val="24"/>
          <w:szCs w:val="24"/>
        </w:rPr>
        <w:tab/>
        <w:t>Subscrição</w:t>
      </w:r>
      <w:r w:rsidRPr="009D2E79">
        <w:rPr>
          <w:rFonts w:ascii="Arial" w:hAnsi="Arial" w:cs="Arial"/>
          <w:sz w:val="24"/>
          <w:szCs w:val="24"/>
        </w:rPr>
        <w:t>. Nos termos do artigo 7º da Instrução CVM 476, no ato de subscrição e integralização das Debêntures, cada Investidor Qualificado assinará declaração atestando, dentre outros, estarem cientes que (i) a Oferta Restrita não foi registrada perante a CVM; e (</w:t>
      </w:r>
      <w:proofErr w:type="spellStart"/>
      <w:r w:rsidRPr="009D2E79">
        <w:rPr>
          <w:rFonts w:ascii="Arial" w:hAnsi="Arial" w:cs="Arial"/>
          <w:sz w:val="24"/>
          <w:szCs w:val="24"/>
        </w:rPr>
        <w:t>ii</w:t>
      </w:r>
      <w:proofErr w:type="spellEnd"/>
      <w:r w:rsidRPr="009D2E79">
        <w:rPr>
          <w:rFonts w:ascii="Arial" w:hAnsi="Arial" w:cs="Arial"/>
          <w:sz w:val="24"/>
          <w:szCs w:val="24"/>
        </w:rPr>
        <w:t>) as Debêntures estão sujeitas às restrições de negociação previstas na Instrução CVM 476, bem como nesta Escritura de Emissão.</w:t>
      </w:r>
    </w:p>
    <w:p w14:paraId="6B351A66" w14:textId="77777777" w:rsidR="006913E5" w:rsidRPr="009D2E79" w:rsidRDefault="006913E5">
      <w:pPr>
        <w:suppressAutoHyphens/>
        <w:spacing w:line="276" w:lineRule="auto"/>
        <w:rPr>
          <w:rFonts w:ascii="Arial" w:hAnsi="Arial" w:cs="Arial"/>
          <w:sz w:val="24"/>
          <w:szCs w:val="24"/>
        </w:rPr>
      </w:pPr>
    </w:p>
    <w:p w14:paraId="6F42AD3E" w14:textId="0793D170" w:rsidR="006913E5" w:rsidRPr="009D2E79" w:rsidRDefault="007663B5">
      <w:pPr>
        <w:suppressAutoHyphens/>
        <w:spacing w:line="276" w:lineRule="auto"/>
        <w:rPr>
          <w:rFonts w:ascii="Arial" w:hAnsi="Arial" w:cs="Arial"/>
          <w:sz w:val="24"/>
          <w:szCs w:val="24"/>
        </w:rPr>
      </w:pPr>
      <w:r w:rsidRPr="009D2E79">
        <w:rPr>
          <w:rFonts w:ascii="Arial" w:hAnsi="Arial" w:cs="Arial"/>
          <w:b/>
          <w:sz w:val="24"/>
          <w:szCs w:val="24"/>
        </w:rPr>
        <w:t>4.3.</w:t>
      </w:r>
      <w:r w:rsidRPr="009D2E79">
        <w:rPr>
          <w:rFonts w:ascii="Arial" w:hAnsi="Arial" w:cs="Arial"/>
          <w:b/>
          <w:sz w:val="24"/>
          <w:szCs w:val="24"/>
        </w:rPr>
        <w:tab/>
        <w:t>Plano de Colocação e Procedimento de Distribuição</w:t>
      </w:r>
      <w:r w:rsidRPr="009D2E79">
        <w:rPr>
          <w:rFonts w:ascii="Arial" w:hAnsi="Arial" w:cs="Arial"/>
          <w:sz w:val="24"/>
          <w:szCs w:val="24"/>
        </w:rPr>
        <w:t>. O Coordenador organizar</w:t>
      </w:r>
      <w:r w:rsidR="00B32C72">
        <w:rPr>
          <w:rFonts w:ascii="Arial" w:hAnsi="Arial" w:cs="Arial"/>
          <w:sz w:val="24"/>
          <w:szCs w:val="24"/>
        </w:rPr>
        <w:t>á</w:t>
      </w:r>
      <w:r w:rsidRPr="009D2E79">
        <w:rPr>
          <w:rFonts w:ascii="Arial" w:hAnsi="Arial" w:cs="Arial"/>
          <w:sz w:val="24"/>
          <w:szCs w:val="24"/>
        </w:rPr>
        <w:t xml:space="preserve"> a colocação das Debêntures perante os Investidores Qualificados, em atendimento aos procedimentos descritos na Instrução CVM 476 (“</w:t>
      </w:r>
      <w:r w:rsidRPr="009D2E79">
        <w:rPr>
          <w:rFonts w:ascii="Arial" w:hAnsi="Arial" w:cs="Arial"/>
          <w:sz w:val="24"/>
          <w:szCs w:val="24"/>
          <w:u w:val="single"/>
        </w:rPr>
        <w:t>Plano de Colocação</w:t>
      </w:r>
      <w:r w:rsidRPr="009D2E79">
        <w:rPr>
          <w:rFonts w:ascii="Arial" w:hAnsi="Arial" w:cs="Arial"/>
          <w:sz w:val="24"/>
          <w:szCs w:val="24"/>
        </w:rPr>
        <w:t>”), conforme previsto no Contrato de Distribuição, o qual será fixado mediante os seguintes termos:</w:t>
      </w:r>
    </w:p>
    <w:p w14:paraId="6BFD1CD4" w14:textId="77777777" w:rsidR="006913E5" w:rsidRPr="009D2E79" w:rsidRDefault="006913E5">
      <w:pPr>
        <w:suppressAutoHyphens/>
        <w:spacing w:line="276" w:lineRule="auto"/>
        <w:rPr>
          <w:rFonts w:ascii="Arial" w:hAnsi="Arial" w:cs="Arial"/>
          <w:sz w:val="24"/>
          <w:szCs w:val="24"/>
        </w:rPr>
      </w:pPr>
    </w:p>
    <w:p w14:paraId="6847F437" w14:textId="77777777" w:rsidR="006913E5"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serão</w:t>
      </w:r>
      <w:proofErr w:type="gramEnd"/>
      <w:r w:rsidRPr="009D2E79">
        <w:rPr>
          <w:rFonts w:ascii="Arial" w:hAnsi="Arial" w:cs="Arial"/>
          <w:sz w:val="24"/>
          <w:szCs w:val="24"/>
        </w:rPr>
        <w:t xml:space="preserve"> considerados Investidores Qualificados os referidos no artigo 109 da Instrução CVM 409, observado: (i) todos os fundos de investimento, mesmo que se destinem a investidores não-qualificados; e (</w:t>
      </w:r>
      <w:proofErr w:type="spellStart"/>
      <w:r w:rsidRPr="009D2E79">
        <w:rPr>
          <w:rFonts w:ascii="Arial" w:hAnsi="Arial" w:cs="Arial"/>
          <w:sz w:val="24"/>
          <w:szCs w:val="24"/>
        </w:rPr>
        <w:t>ii</w:t>
      </w:r>
      <w:proofErr w:type="spellEnd"/>
      <w:r w:rsidRPr="009D2E79">
        <w:rPr>
          <w:rFonts w:ascii="Arial" w:hAnsi="Arial" w:cs="Arial"/>
          <w:sz w:val="24"/>
          <w:szCs w:val="24"/>
        </w:rPr>
        <w:t>) as pessoas naturais e jurídicas mencionadas no inciso IV do artigo 109 da Instrução CVM 409, que deverão obrigatoriamente subscrever ou adquirir, no âmbito da Oferta Restrita, Debêntures no montante mínimo de R$ 1.000.000,00 (um milhão de reais);</w:t>
      </w:r>
    </w:p>
    <w:p w14:paraId="2B70BDEB" w14:textId="77777777" w:rsidR="001930C4" w:rsidRPr="009D2E79" w:rsidRDefault="001930C4">
      <w:pPr>
        <w:suppressAutoHyphens/>
        <w:spacing w:line="276" w:lineRule="auto"/>
        <w:ind w:left="1425"/>
        <w:rPr>
          <w:rFonts w:ascii="Arial" w:hAnsi="Arial" w:cs="Arial"/>
          <w:sz w:val="24"/>
          <w:szCs w:val="24"/>
        </w:rPr>
      </w:pPr>
    </w:p>
    <w:p w14:paraId="1F32B558" w14:textId="77777777" w:rsidR="00A3466F"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não</w:t>
      </w:r>
      <w:proofErr w:type="gramEnd"/>
      <w:r w:rsidRPr="009D2E79">
        <w:rPr>
          <w:rFonts w:ascii="Arial" w:hAnsi="Arial" w:cs="Arial"/>
          <w:sz w:val="24"/>
          <w:szCs w:val="24"/>
        </w:rPr>
        <w:t xml:space="preserve"> será permitida a busca de investidores por meio de lojas, escritórios ou estabelecimentos abertos ao público, ou com a utilização de serviços públicos de comunicação, como a imprensa, o rádio, a televisão e páginas abertas ao público na rede mundial de computadores;</w:t>
      </w:r>
    </w:p>
    <w:p w14:paraId="7763A3B1" w14:textId="77777777" w:rsidR="001930C4" w:rsidRPr="009D2E79" w:rsidRDefault="001930C4">
      <w:pPr>
        <w:suppressAutoHyphens/>
        <w:spacing w:line="276" w:lineRule="auto"/>
        <w:rPr>
          <w:rFonts w:ascii="Arial" w:hAnsi="Arial" w:cs="Arial"/>
          <w:sz w:val="24"/>
          <w:szCs w:val="24"/>
        </w:rPr>
      </w:pPr>
    </w:p>
    <w:p w14:paraId="448BBC61" w14:textId="77777777" w:rsidR="00B07AC5"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o</w:t>
      </w:r>
      <w:proofErr w:type="gramEnd"/>
      <w:r w:rsidRPr="009D2E79">
        <w:rPr>
          <w:rFonts w:ascii="Arial" w:hAnsi="Arial" w:cs="Arial"/>
          <w:sz w:val="24"/>
          <w:szCs w:val="24"/>
        </w:rPr>
        <w:t xml:space="preserve"> público alvo da Oferta Restrita é composto por Investidores Qualificados;</w:t>
      </w:r>
    </w:p>
    <w:p w14:paraId="3FC6B17A" w14:textId="77777777" w:rsidR="001930C4" w:rsidRPr="009D2E79" w:rsidRDefault="001930C4">
      <w:pPr>
        <w:suppressAutoHyphens/>
        <w:spacing w:line="276" w:lineRule="auto"/>
        <w:rPr>
          <w:rFonts w:ascii="Arial" w:hAnsi="Arial" w:cs="Arial"/>
          <w:sz w:val="24"/>
          <w:szCs w:val="24"/>
        </w:rPr>
      </w:pPr>
    </w:p>
    <w:p w14:paraId="44935FCD" w14:textId="79BC9BCC" w:rsidR="001930C4"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somente</w:t>
      </w:r>
      <w:proofErr w:type="gramEnd"/>
      <w:r w:rsidRPr="009D2E79">
        <w:rPr>
          <w:rFonts w:ascii="Arial" w:hAnsi="Arial" w:cs="Arial"/>
          <w:sz w:val="24"/>
          <w:szCs w:val="24"/>
        </w:rPr>
        <w:t xml:space="preserve"> será permitida a procura, pelo Coordenador, de, no máximo, 75 (setenta e cinco) Investidores Qualificados;</w:t>
      </w:r>
    </w:p>
    <w:p w14:paraId="64CF0414" w14:textId="77777777" w:rsidR="001930C4" w:rsidRPr="009D2E79" w:rsidRDefault="001930C4">
      <w:pPr>
        <w:suppressAutoHyphens/>
        <w:spacing w:line="276" w:lineRule="auto"/>
        <w:rPr>
          <w:rFonts w:ascii="Arial" w:hAnsi="Arial" w:cs="Arial"/>
          <w:sz w:val="24"/>
          <w:szCs w:val="24"/>
        </w:rPr>
      </w:pPr>
    </w:p>
    <w:p w14:paraId="74DC4D7A" w14:textId="77777777" w:rsidR="00DA3DCE"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as</w:t>
      </w:r>
      <w:proofErr w:type="gramEnd"/>
      <w:r w:rsidRPr="009D2E79">
        <w:rPr>
          <w:rFonts w:ascii="Arial" w:hAnsi="Arial" w:cs="Arial"/>
          <w:sz w:val="24"/>
          <w:szCs w:val="24"/>
        </w:rPr>
        <w:t xml:space="preserve"> Debêntures somente poderão ser subscritas ou adquiridas por, no máximo, 50 (cinquenta) Investidores Qualificados;</w:t>
      </w:r>
    </w:p>
    <w:p w14:paraId="429535D5" w14:textId="77777777" w:rsidR="001930C4" w:rsidRPr="009D2E79" w:rsidRDefault="001930C4">
      <w:pPr>
        <w:suppressAutoHyphens/>
        <w:spacing w:line="276" w:lineRule="auto"/>
        <w:rPr>
          <w:rFonts w:ascii="Arial" w:hAnsi="Arial" w:cs="Arial"/>
          <w:sz w:val="24"/>
          <w:szCs w:val="24"/>
        </w:rPr>
      </w:pPr>
    </w:p>
    <w:p w14:paraId="713F1799" w14:textId="77777777" w:rsidR="00DA3DCE"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os</w:t>
      </w:r>
      <w:proofErr w:type="gramEnd"/>
      <w:r w:rsidRPr="009D2E79">
        <w:rPr>
          <w:rFonts w:ascii="Arial" w:hAnsi="Arial" w:cs="Arial"/>
          <w:sz w:val="24"/>
          <w:szCs w:val="24"/>
        </w:rPr>
        <w:t xml:space="preserve"> fundos de investimentos e carteiras administradas de valores mobiliários cujas decisões de investimento sejam tomadas pelo mesmo gestor serão considerados com um único investidor para os fins dos limites previstos nos itens (</w:t>
      </w:r>
      <w:proofErr w:type="spellStart"/>
      <w:r w:rsidRPr="009D2E79">
        <w:rPr>
          <w:rFonts w:ascii="Arial" w:hAnsi="Arial" w:cs="Arial"/>
          <w:sz w:val="24"/>
          <w:szCs w:val="24"/>
        </w:rPr>
        <w:t>iv</w:t>
      </w:r>
      <w:proofErr w:type="spellEnd"/>
      <w:r w:rsidRPr="009D2E79">
        <w:rPr>
          <w:rFonts w:ascii="Arial" w:hAnsi="Arial" w:cs="Arial"/>
          <w:sz w:val="24"/>
          <w:szCs w:val="24"/>
        </w:rPr>
        <w:t>) e (v) acima;</w:t>
      </w:r>
    </w:p>
    <w:p w14:paraId="1C794604" w14:textId="77777777" w:rsidR="001930C4" w:rsidRPr="009D2E79" w:rsidRDefault="001930C4">
      <w:pPr>
        <w:suppressAutoHyphens/>
        <w:spacing w:line="276" w:lineRule="auto"/>
        <w:rPr>
          <w:rFonts w:ascii="Arial" w:hAnsi="Arial" w:cs="Arial"/>
          <w:sz w:val="24"/>
          <w:szCs w:val="24"/>
        </w:rPr>
      </w:pPr>
    </w:p>
    <w:p w14:paraId="737FBDA0" w14:textId="77777777" w:rsidR="00635792"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a</w:t>
      </w:r>
      <w:proofErr w:type="gramEnd"/>
      <w:r w:rsidRPr="009D2E79">
        <w:rPr>
          <w:rFonts w:ascii="Arial" w:hAnsi="Arial" w:cs="Arial"/>
          <w:sz w:val="24"/>
          <w:szCs w:val="24"/>
        </w:rPr>
        <w:t xml:space="preserve"> Emissão e a Oferta Restrita não poderão ter sua quantidade e/ou seu valor aumentados em nenhuma hipótese;</w:t>
      </w:r>
    </w:p>
    <w:p w14:paraId="069A897B" w14:textId="77777777" w:rsidR="001930C4" w:rsidRPr="009D2E79" w:rsidRDefault="001930C4">
      <w:pPr>
        <w:suppressAutoHyphens/>
        <w:spacing w:line="276" w:lineRule="auto"/>
        <w:rPr>
          <w:rFonts w:ascii="Arial" w:hAnsi="Arial" w:cs="Arial"/>
          <w:sz w:val="24"/>
          <w:szCs w:val="24"/>
        </w:rPr>
      </w:pPr>
    </w:p>
    <w:p w14:paraId="7198EBF4" w14:textId="25258371" w:rsidR="004D0347"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não</w:t>
      </w:r>
      <w:proofErr w:type="gramEnd"/>
      <w:r w:rsidRPr="009D2E79">
        <w:rPr>
          <w:rFonts w:ascii="Arial" w:hAnsi="Arial" w:cs="Arial"/>
          <w:sz w:val="24"/>
          <w:szCs w:val="24"/>
        </w:rPr>
        <w:t xml:space="preserve"> será concedido qualquer tipo de desconto pelo Coordenador aos Investidores Qualificados interessados em adquirir as Debêntures no âmbito da Oferta Restrita, bem como não existirão reservas antecipadas, nem fixação de lotes máximos ou mínimos, independentemente de ordem cronológica; e</w:t>
      </w:r>
    </w:p>
    <w:p w14:paraId="12A0D94B" w14:textId="77777777" w:rsidR="001930C4" w:rsidRPr="009D2E79" w:rsidRDefault="001930C4">
      <w:pPr>
        <w:suppressAutoHyphens/>
        <w:spacing w:line="276" w:lineRule="auto"/>
        <w:rPr>
          <w:rFonts w:ascii="Arial" w:hAnsi="Arial" w:cs="Arial"/>
          <w:sz w:val="24"/>
          <w:szCs w:val="24"/>
        </w:rPr>
      </w:pPr>
    </w:p>
    <w:p w14:paraId="3FBCCA38" w14:textId="77777777" w:rsidR="004D0347" w:rsidRPr="009D2E79" w:rsidRDefault="007663B5">
      <w:pPr>
        <w:numPr>
          <w:ilvl w:val="0"/>
          <w:numId w:val="20"/>
        </w:numPr>
        <w:suppressAutoHyphens/>
        <w:spacing w:line="276" w:lineRule="auto"/>
        <w:rPr>
          <w:rFonts w:ascii="Arial" w:hAnsi="Arial" w:cs="Arial"/>
          <w:sz w:val="24"/>
          <w:szCs w:val="24"/>
        </w:rPr>
      </w:pPr>
      <w:proofErr w:type="gramStart"/>
      <w:r w:rsidRPr="009D2E79">
        <w:rPr>
          <w:rFonts w:ascii="Arial" w:hAnsi="Arial" w:cs="Arial"/>
          <w:sz w:val="24"/>
          <w:szCs w:val="24"/>
        </w:rPr>
        <w:t>não</w:t>
      </w:r>
      <w:proofErr w:type="gramEnd"/>
      <w:r w:rsidRPr="009D2E79">
        <w:rPr>
          <w:rFonts w:ascii="Arial" w:hAnsi="Arial" w:cs="Arial"/>
          <w:sz w:val="24"/>
          <w:szCs w:val="24"/>
        </w:rPr>
        <w:t xml:space="preserve"> será constituído fundo de sustentação de liquidez ou firmado contrato de garantia de liquidez para as Debêntures. Não será firmado contrato de estabilização de preço das Debêntures no mercado secundário.</w:t>
      </w:r>
    </w:p>
    <w:p w14:paraId="48A6941E" w14:textId="77777777" w:rsidR="001930C4" w:rsidRPr="009D2E79" w:rsidRDefault="001930C4">
      <w:pPr>
        <w:pStyle w:val="ListaColorida-nfase11"/>
        <w:spacing w:line="276" w:lineRule="auto"/>
        <w:rPr>
          <w:rFonts w:ascii="Arial" w:hAnsi="Arial" w:cs="Arial"/>
          <w:sz w:val="24"/>
          <w:szCs w:val="24"/>
        </w:rPr>
      </w:pPr>
    </w:p>
    <w:p w14:paraId="398D3191" w14:textId="0C08801B" w:rsidR="00721C6B" w:rsidRPr="009D2E79" w:rsidRDefault="007663B5">
      <w:pPr>
        <w:suppressAutoHyphens/>
        <w:spacing w:line="276" w:lineRule="auto"/>
        <w:rPr>
          <w:rFonts w:ascii="Arial" w:hAnsi="Arial" w:cs="Arial"/>
          <w:sz w:val="24"/>
          <w:szCs w:val="24"/>
        </w:rPr>
      </w:pPr>
      <w:r w:rsidRPr="009D2E79">
        <w:rPr>
          <w:rFonts w:ascii="Arial" w:hAnsi="Arial" w:cs="Arial"/>
          <w:b/>
          <w:sz w:val="24"/>
          <w:szCs w:val="24"/>
        </w:rPr>
        <w:t>4.4.</w:t>
      </w:r>
      <w:r w:rsidRPr="009D2E79">
        <w:rPr>
          <w:rFonts w:ascii="Arial" w:hAnsi="Arial" w:cs="Arial"/>
          <w:b/>
          <w:sz w:val="24"/>
          <w:szCs w:val="24"/>
        </w:rPr>
        <w:tab/>
        <w:t>Data de Emissão</w:t>
      </w:r>
      <w:r w:rsidRPr="009D2E79">
        <w:rPr>
          <w:rFonts w:ascii="Arial" w:hAnsi="Arial" w:cs="Arial"/>
          <w:sz w:val="24"/>
          <w:szCs w:val="24"/>
        </w:rPr>
        <w:t xml:space="preserve">. Para todos os efeitos legais, a data de emissão das Debêntures será o dia </w:t>
      </w:r>
      <w:r w:rsidR="00EF0136">
        <w:rPr>
          <w:rFonts w:ascii="Arial" w:hAnsi="Arial" w:cs="Arial"/>
          <w:sz w:val="24"/>
          <w:szCs w:val="24"/>
        </w:rPr>
        <w:t>15.12.2014</w:t>
      </w:r>
      <w:r w:rsidR="008D1714">
        <w:rPr>
          <w:rFonts w:ascii="Arial" w:hAnsi="Arial" w:cs="Arial"/>
          <w:sz w:val="24"/>
          <w:szCs w:val="24"/>
        </w:rPr>
        <w:t xml:space="preserve"> </w:t>
      </w:r>
      <w:r w:rsidRPr="009D2E79">
        <w:rPr>
          <w:rFonts w:ascii="Arial" w:hAnsi="Arial" w:cs="Arial"/>
          <w:sz w:val="24"/>
          <w:szCs w:val="24"/>
        </w:rPr>
        <w:t>(“</w:t>
      </w:r>
      <w:r w:rsidRPr="009D2E79">
        <w:rPr>
          <w:rFonts w:ascii="Arial" w:hAnsi="Arial" w:cs="Arial"/>
          <w:sz w:val="24"/>
          <w:szCs w:val="24"/>
          <w:u w:val="single"/>
        </w:rPr>
        <w:t>Data de Emissão</w:t>
      </w:r>
      <w:r w:rsidRPr="009D2E79">
        <w:rPr>
          <w:rFonts w:ascii="Arial" w:hAnsi="Arial" w:cs="Arial"/>
          <w:sz w:val="24"/>
          <w:szCs w:val="24"/>
        </w:rPr>
        <w:t>”).</w:t>
      </w:r>
    </w:p>
    <w:p w14:paraId="78B36C60" w14:textId="77777777" w:rsidR="00721C6B" w:rsidRPr="009D2E79" w:rsidRDefault="00721C6B">
      <w:pPr>
        <w:suppressAutoHyphens/>
        <w:spacing w:line="276" w:lineRule="auto"/>
        <w:rPr>
          <w:rFonts w:ascii="Arial" w:hAnsi="Arial" w:cs="Arial"/>
          <w:sz w:val="24"/>
          <w:szCs w:val="24"/>
        </w:rPr>
      </w:pPr>
    </w:p>
    <w:p w14:paraId="03EAA0C3" w14:textId="5B2606D8" w:rsidR="00932879" w:rsidRPr="009D2E79" w:rsidRDefault="007663B5">
      <w:pPr>
        <w:suppressAutoHyphens/>
        <w:spacing w:line="276" w:lineRule="auto"/>
        <w:rPr>
          <w:rFonts w:ascii="Arial" w:hAnsi="Arial" w:cs="Arial"/>
          <w:sz w:val="24"/>
          <w:szCs w:val="24"/>
        </w:rPr>
      </w:pPr>
      <w:r w:rsidRPr="009D2E79">
        <w:rPr>
          <w:rFonts w:ascii="Arial" w:hAnsi="Arial" w:cs="Arial"/>
          <w:b/>
          <w:sz w:val="24"/>
          <w:szCs w:val="24"/>
        </w:rPr>
        <w:t>4.5.</w:t>
      </w:r>
      <w:r w:rsidRPr="009D2E79">
        <w:rPr>
          <w:rFonts w:ascii="Arial" w:hAnsi="Arial" w:cs="Arial"/>
          <w:b/>
          <w:sz w:val="24"/>
          <w:szCs w:val="24"/>
        </w:rPr>
        <w:tab/>
        <w:t>Valor Nominal Unitário</w:t>
      </w:r>
      <w:r w:rsidRPr="009D2E79">
        <w:rPr>
          <w:rFonts w:ascii="Arial" w:hAnsi="Arial" w:cs="Arial"/>
          <w:sz w:val="24"/>
          <w:szCs w:val="24"/>
        </w:rPr>
        <w:t>. As Debêntures terão valor nominal unitário de R$ 1.000.000,00 (um milhão de reais) na Data de Emissão (conforme abaixo definido) (“</w:t>
      </w:r>
      <w:r w:rsidRPr="009D2E79">
        <w:rPr>
          <w:rFonts w:ascii="Arial" w:hAnsi="Arial" w:cs="Arial"/>
          <w:sz w:val="24"/>
          <w:szCs w:val="24"/>
          <w:u w:val="single"/>
        </w:rPr>
        <w:t>Valor Nominal Unitário</w:t>
      </w:r>
      <w:r w:rsidRPr="009D2E79">
        <w:rPr>
          <w:rFonts w:ascii="Arial" w:hAnsi="Arial" w:cs="Arial"/>
          <w:sz w:val="24"/>
          <w:szCs w:val="24"/>
        </w:rPr>
        <w:t>”), observado o limite mínimo de subscrição previsto no inciso II do artigo 4º da Instrução CVM 476.</w:t>
      </w:r>
      <w:r w:rsidR="00932879" w:rsidRPr="00932879">
        <w:rPr>
          <w:rFonts w:ascii="Arial" w:hAnsi="Arial" w:cs="Arial"/>
          <w:sz w:val="24"/>
          <w:szCs w:val="24"/>
        </w:rPr>
        <w:t xml:space="preserve"> </w:t>
      </w:r>
    </w:p>
    <w:p w14:paraId="58E36DDB" w14:textId="5126D374" w:rsidR="001930C4" w:rsidRPr="009D2E79" w:rsidRDefault="007663B5">
      <w:pPr>
        <w:suppressAutoHyphens/>
        <w:spacing w:line="276" w:lineRule="auto"/>
        <w:rPr>
          <w:rFonts w:ascii="Arial" w:hAnsi="Arial" w:cs="Arial"/>
          <w:sz w:val="24"/>
          <w:szCs w:val="24"/>
        </w:rPr>
      </w:pPr>
      <w:r w:rsidRPr="009D2E79">
        <w:rPr>
          <w:rFonts w:ascii="Arial" w:hAnsi="Arial" w:cs="Arial"/>
          <w:sz w:val="24"/>
          <w:szCs w:val="24"/>
        </w:rPr>
        <w:tab/>
      </w:r>
    </w:p>
    <w:p w14:paraId="27FA61D9" w14:textId="28D63014" w:rsidR="00721C6B" w:rsidRPr="009D2E79" w:rsidRDefault="007663B5">
      <w:pPr>
        <w:suppressAutoHyphens/>
        <w:spacing w:line="276" w:lineRule="auto"/>
        <w:rPr>
          <w:rFonts w:ascii="Arial" w:hAnsi="Arial" w:cs="Arial"/>
          <w:b/>
          <w:sz w:val="24"/>
          <w:szCs w:val="24"/>
        </w:rPr>
      </w:pPr>
      <w:r w:rsidRPr="009D2E79">
        <w:rPr>
          <w:rFonts w:ascii="Arial" w:hAnsi="Arial" w:cs="Arial"/>
          <w:b/>
          <w:sz w:val="24"/>
          <w:szCs w:val="24"/>
        </w:rPr>
        <w:t>4.</w:t>
      </w:r>
      <w:r w:rsidR="00005A9D">
        <w:rPr>
          <w:rFonts w:ascii="Arial" w:hAnsi="Arial" w:cs="Arial"/>
          <w:b/>
          <w:sz w:val="24"/>
          <w:szCs w:val="24"/>
        </w:rPr>
        <w:t>6</w:t>
      </w:r>
      <w:r w:rsidRPr="009D2E79">
        <w:rPr>
          <w:rFonts w:ascii="Arial" w:hAnsi="Arial" w:cs="Arial"/>
          <w:b/>
          <w:sz w:val="24"/>
          <w:szCs w:val="24"/>
        </w:rPr>
        <w:t>.</w:t>
      </w:r>
      <w:r w:rsidRPr="009D2E79">
        <w:rPr>
          <w:rFonts w:ascii="Arial" w:hAnsi="Arial" w:cs="Arial"/>
          <w:b/>
          <w:sz w:val="24"/>
          <w:szCs w:val="24"/>
        </w:rPr>
        <w:tab/>
        <w:t>Conversibilidade</w:t>
      </w:r>
      <w:r w:rsidRPr="009D2E79">
        <w:rPr>
          <w:rFonts w:ascii="Arial" w:hAnsi="Arial" w:cs="Arial"/>
          <w:sz w:val="24"/>
          <w:szCs w:val="24"/>
        </w:rPr>
        <w:t>. As Debêntures não serão conversíveis em ações de emissão da Emissora.</w:t>
      </w:r>
    </w:p>
    <w:p w14:paraId="4B887BE7" w14:textId="77777777" w:rsidR="00721C6B" w:rsidRPr="009D2E79" w:rsidRDefault="00721C6B">
      <w:pPr>
        <w:suppressAutoHyphens/>
        <w:spacing w:line="276" w:lineRule="auto"/>
        <w:rPr>
          <w:rFonts w:ascii="Arial" w:hAnsi="Arial" w:cs="Arial"/>
          <w:b/>
          <w:sz w:val="24"/>
          <w:szCs w:val="24"/>
        </w:rPr>
      </w:pPr>
    </w:p>
    <w:p w14:paraId="4E061DFD" w14:textId="491D9F94" w:rsidR="00721C6B" w:rsidRPr="009D2E79" w:rsidRDefault="007663B5">
      <w:pPr>
        <w:suppressAutoHyphens/>
        <w:spacing w:line="276" w:lineRule="auto"/>
        <w:rPr>
          <w:rFonts w:ascii="Arial" w:hAnsi="Arial" w:cs="Arial"/>
          <w:b/>
          <w:sz w:val="24"/>
          <w:szCs w:val="24"/>
        </w:rPr>
      </w:pPr>
      <w:r w:rsidRPr="009D2E79">
        <w:rPr>
          <w:rFonts w:ascii="Arial" w:hAnsi="Arial" w:cs="Arial"/>
          <w:b/>
          <w:sz w:val="24"/>
          <w:szCs w:val="24"/>
        </w:rPr>
        <w:t>4.</w:t>
      </w:r>
      <w:r w:rsidR="00005A9D">
        <w:rPr>
          <w:rFonts w:ascii="Arial" w:hAnsi="Arial" w:cs="Arial"/>
          <w:b/>
          <w:sz w:val="24"/>
          <w:szCs w:val="24"/>
        </w:rPr>
        <w:t>7</w:t>
      </w:r>
      <w:r w:rsidRPr="009D2E79">
        <w:rPr>
          <w:rFonts w:ascii="Arial" w:hAnsi="Arial" w:cs="Arial"/>
          <w:b/>
          <w:sz w:val="24"/>
          <w:szCs w:val="24"/>
        </w:rPr>
        <w:t>.</w:t>
      </w:r>
      <w:r w:rsidRPr="009D2E79">
        <w:rPr>
          <w:rFonts w:ascii="Arial" w:hAnsi="Arial" w:cs="Arial"/>
          <w:b/>
          <w:sz w:val="24"/>
          <w:szCs w:val="24"/>
        </w:rPr>
        <w:tab/>
        <w:t>Forma</w:t>
      </w:r>
      <w:r w:rsidR="00B32C72">
        <w:rPr>
          <w:rFonts w:ascii="Arial" w:hAnsi="Arial" w:cs="Arial"/>
          <w:b/>
          <w:sz w:val="24"/>
          <w:szCs w:val="24"/>
        </w:rPr>
        <w:t>, Conversibilidade e Comprovação de Titularidade</w:t>
      </w:r>
      <w:r w:rsidRPr="009D2E79">
        <w:rPr>
          <w:rFonts w:ascii="Arial" w:hAnsi="Arial" w:cs="Arial"/>
          <w:sz w:val="24"/>
          <w:szCs w:val="24"/>
        </w:rPr>
        <w:t xml:space="preserve">. As Debêntures serão emitidas sob a forma nominativa, escritural, sem emissão de certificados ou cautelas, sendo que, para todos os fins de direito, a titularidade das Debêntures será comprovada pelo extrato de conta de depósito emitido pelo </w:t>
      </w:r>
      <w:proofErr w:type="spellStart"/>
      <w:r w:rsidRPr="009D2E79">
        <w:rPr>
          <w:rFonts w:ascii="Arial" w:hAnsi="Arial" w:cs="Arial"/>
          <w:sz w:val="24"/>
          <w:szCs w:val="24"/>
        </w:rPr>
        <w:t>Escriturador</w:t>
      </w:r>
      <w:proofErr w:type="spellEnd"/>
      <w:r w:rsidR="00BF73F6">
        <w:rPr>
          <w:rFonts w:ascii="Arial" w:hAnsi="Arial" w:cs="Arial"/>
          <w:sz w:val="24"/>
          <w:szCs w:val="24"/>
        </w:rPr>
        <w:t xml:space="preserve"> Mandatário</w:t>
      </w:r>
      <w:r w:rsidRPr="009D2E79">
        <w:rPr>
          <w:rFonts w:ascii="Arial" w:hAnsi="Arial" w:cs="Arial"/>
          <w:sz w:val="24"/>
          <w:szCs w:val="24"/>
        </w:rPr>
        <w:t xml:space="preserve"> e, adicionalmente, será reconhecido como comprovante de titularidade para as Debêntures custodiadas eletronicamente n</w:t>
      </w:r>
      <w:r w:rsidR="00524936">
        <w:rPr>
          <w:rFonts w:ascii="Arial" w:hAnsi="Arial" w:cs="Arial"/>
          <w:sz w:val="24"/>
          <w:szCs w:val="24"/>
        </w:rPr>
        <w:t>a</w:t>
      </w:r>
      <w:r w:rsidRPr="009D2E79">
        <w:rPr>
          <w:rFonts w:ascii="Arial" w:hAnsi="Arial" w:cs="Arial"/>
          <w:sz w:val="24"/>
          <w:szCs w:val="24"/>
        </w:rPr>
        <w:t xml:space="preserve"> </w:t>
      </w:r>
      <w:r w:rsidR="00524936">
        <w:rPr>
          <w:rFonts w:ascii="Arial" w:hAnsi="Arial" w:cs="Arial"/>
          <w:sz w:val="24"/>
          <w:szCs w:val="24"/>
        </w:rPr>
        <w:t>CETIP</w:t>
      </w:r>
      <w:r w:rsidR="00524936" w:rsidRPr="009D2E79">
        <w:rPr>
          <w:rFonts w:ascii="Arial" w:hAnsi="Arial" w:cs="Arial"/>
          <w:sz w:val="24"/>
          <w:szCs w:val="24"/>
        </w:rPr>
        <w:t xml:space="preserve"> </w:t>
      </w:r>
      <w:r w:rsidRPr="009D2E79">
        <w:rPr>
          <w:rFonts w:ascii="Arial" w:hAnsi="Arial" w:cs="Arial"/>
          <w:sz w:val="24"/>
          <w:szCs w:val="24"/>
        </w:rPr>
        <w:t xml:space="preserve">o extrato em nome dos </w:t>
      </w:r>
      <w:r w:rsidR="00DA2507">
        <w:rPr>
          <w:rFonts w:ascii="Arial" w:hAnsi="Arial" w:cs="Arial"/>
          <w:sz w:val="24"/>
          <w:szCs w:val="24"/>
        </w:rPr>
        <w:t>Debenturistas</w:t>
      </w:r>
      <w:r w:rsidRPr="009D2E79">
        <w:rPr>
          <w:rFonts w:ascii="Arial" w:hAnsi="Arial" w:cs="Arial"/>
          <w:sz w:val="24"/>
          <w:szCs w:val="24"/>
        </w:rPr>
        <w:t xml:space="preserve"> emitido pela CETIP.</w:t>
      </w:r>
    </w:p>
    <w:p w14:paraId="5BB96147" w14:textId="77777777" w:rsidR="00721C6B" w:rsidRPr="009D2E79" w:rsidRDefault="00721C6B">
      <w:pPr>
        <w:suppressAutoHyphens/>
        <w:spacing w:line="276" w:lineRule="auto"/>
        <w:rPr>
          <w:rFonts w:ascii="Arial" w:hAnsi="Arial" w:cs="Arial"/>
          <w:b/>
          <w:sz w:val="24"/>
          <w:szCs w:val="24"/>
        </w:rPr>
      </w:pPr>
    </w:p>
    <w:p w14:paraId="71D5CFFC" w14:textId="12754382" w:rsidR="00721C6B" w:rsidRPr="009D2E79" w:rsidRDefault="007663B5">
      <w:pPr>
        <w:suppressAutoHyphens/>
        <w:spacing w:line="276" w:lineRule="auto"/>
        <w:rPr>
          <w:rFonts w:ascii="Arial" w:hAnsi="Arial" w:cs="Arial"/>
          <w:b/>
          <w:sz w:val="24"/>
          <w:szCs w:val="24"/>
        </w:rPr>
      </w:pPr>
      <w:r w:rsidRPr="009D2E79">
        <w:rPr>
          <w:rFonts w:ascii="Arial" w:hAnsi="Arial" w:cs="Arial"/>
          <w:b/>
          <w:sz w:val="24"/>
          <w:szCs w:val="24"/>
        </w:rPr>
        <w:t>4.</w:t>
      </w:r>
      <w:r w:rsidR="00005A9D">
        <w:rPr>
          <w:rFonts w:ascii="Arial" w:hAnsi="Arial" w:cs="Arial"/>
          <w:b/>
          <w:sz w:val="24"/>
          <w:szCs w:val="24"/>
        </w:rPr>
        <w:t>8</w:t>
      </w:r>
      <w:r w:rsidRPr="009D2E79">
        <w:rPr>
          <w:rFonts w:ascii="Arial" w:hAnsi="Arial" w:cs="Arial"/>
          <w:b/>
          <w:sz w:val="24"/>
          <w:szCs w:val="24"/>
        </w:rPr>
        <w:t>.</w:t>
      </w:r>
      <w:r w:rsidRPr="009D2E79">
        <w:rPr>
          <w:rFonts w:ascii="Arial" w:hAnsi="Arial" w:cs="Arial"/>
          <w:b/>
          <w:sz w:val="24"/>
          <w:szCs w:val="24"/>
        </w:rPr>
        <w:tab/>
        <w:t>Espécie</w:t>
      </w:r>
      <w:r w:rsidRPr="009D2E79">
        <w:rPr>
          <w:rFonts w:ascii="Arial" w:hAnsi="Arial" w:cs="Arial"/>
          <w:sz w:val="24"/>
          <w:szCs w:val="24"/>
        </w:rPr>
        <w:t>. As Debêntures serão da espécie quirografária, com garantia real adicional, conforme descrita na Cláusula 4.2</w:t>
      </w:r>
      <w:r w:rsidR="00721288">
        <w:rPr>
          <w:rFonts w:ascii="Arial" w:hAnsi="Arial" w:cs="Arial"/>
          <w:sz w:val="24"/>
          <w:szCs w:val="24"/>
        </w:rPr>
        <w:t>5</w:t>
      </w:r>
      <w:r w:rsidRPr="009D2E79">
        <w:rPr>
          <w:rFonts w:ascii="Arial" w:hAnsi="Arial" w:cs="Arial"/>
          <w:sz w:val="24"/>
          <w:szCs w:val="24"/>
        </w:rPr>
        <w:t xml:space="preserve"> abaixo, nos termos do artigo 58, </w:t>
      </w:r>
      <w:r w:rsidRPr="009D2E79">
        <w:rPr>
          <w:rFonts w:ascii="Arial" w:hAnsi="Arial" w:cs="Arial"/>
          <w:i/>
          <w:sz w:val="24"/>
          <w:szCs w:val="24"/>
        </w:rPr>
        <w:t>caput</w:t>
      </w:r>
      <w:r w:rsidRPr="009D2E79">
        <w:rPr>
          <w:rFonts w:ascii="Arial" w:hAnsi="Arial" w:cs="Arial"/>
          <w:sz w:val="24"/>
          <w:szCs w:val="24"/>
        </w:rPr>
        <w:t>, da Lei das Sociedades por Ações.</w:t>
      </w:r>
    </w:p>
    <w:p w14:paraId="3298E5AB" w14:textId="77777777" w:rsidR="00721C6B" w:rsidRPr="009D2E79" w:rsidRDefault="00721C6B">
      <w:pPr>
        <w:suppressAutoHyphens/>
        <w:spacing w:line="276" w:lineRule="auto"/>
        <w:rPr>
          <w:rFonts w:ascii="Arial" w:hAnsi="Arial" w:cs="Arial"/>
          <w:b/>
          <w:sz w:val="24"/>
          <w:szCs w:val="24"/>
        </w:rPr>
      </w:pPr>
    </w:p>
    <w:p w14:paraId="2EAF92FC" w14:textId="4BDBA90D" w:rsidR="009B0EE6" w:rsidRPr="0015784F" w:rsidRDefault="007663B5" w:rsidP="00E911DE">
      <w:pPr>
        <w:suppressAutoHyphens/>
        <w:spacing w:line="276" w:lineRule="auto"/>
        <w:rPr>
          <w:rFonts w:ascii="Arial" w:hAnsi="Arial" w:cs="Arial"/>
          <w:sz w:val="24"/>
          <w:szCs w:val="24"/>
        </w:rPr>
      </w:pPr>
      <w:r w:rsidRPr="009D2E79">
        <w:rPr>
          <w:rFonts w:ascii="Arial" w:hAnsi="Arial" w:cs="Arial"/>
          <w:b/>
          <w:sz w:val="24"/>
          <w:szCs w:val="24"/>
        </w:rPr>
        <w:t>4.</w:t>
      </w:r>
      <w:r w:rsidR="00005A9D">
        <w:rPr>
          <w:rFonts w:ascii="Arial" w:hAnsi="Arial" w:cs="Arial"/>
          <w:b/>
          <w:sz w:val="24"/>
          <w:szCs w:val="24"/>
        </w:rPr>
        <w:t>9</w:t>
      </w:r>
      <w:r w:rsidRPr="009D2E79">
        <w:rPr>
          <w:rFonts w:ascii="Arial" w:hAnsi="Arial" w:cs="Arial"/>
          <w:b/>
          <w:sz w:val="24"/>
          <w:szCs w:val="24"/>
        </w:rPr>
        <w:t>.</w:t>
      </w:r>
      <w:r w:rsidRPr="009D2E79">
        <w:rPr>
          <w:rFonts w:ascii="Arial" w:hAnsi="Arial" w:cs="Arial"/>
          <w:b/>
          <w:sz w:val="24"/>
          <w:szCs w:val="24"/>
        </w:rPr>
        <w:tab/>
      </w:r>
      <w:r w:rsidRPr="0015784F">
        <w:rPr>
          <w:rFonts w:ascii="Arial" w:hAnsi="Arial" w:cs="Arial"/>
          <w:b/>
          <w:sz w:val="24"/>
          <w:szCs w:val="24"/>
        </w:rPr>
        <w:t>Forma e Preço de Subscrição e Forma de Integralização</w:t>
      </w:r>
      <w:r w:rsidRPr="0015784F">
        <w:rPr>
          <w:rFonts w:ascii="Arial" w:hAnsi="Arial" w:cs="Arial"/>
          <w:sz w:val="24"/>
          <w:szCs w:val="24"/>
        </w:rPr>
        <w:t xml:space="preserve">. As Debêntures serão subscritas </w:t>
      </w:r>
      <w:r w:rsidR="008407F0">
        <w:rPr>
          <w:rFonts w:ascii="Arial" w:hAnsi="Arial" w:cs="Arial"/>
          <w:sz w:val="24"/>
          <w:szCs w:val="24"/>
        </w:rPr>
        <w:t xml:space="preserve">e integralizadas </w:t>
      </w:r>
      <w:r w:rsidR="009B0EE6" w:rsidRPr="0015784F">
        <w:rPr>
          <w:rFonts w:ascii="Arial" w:hAnsi="Arial" w:cs="Arial"/>
          <w:sz w:val="24"/>
          <w:szCs w:val="24"/>
        </w:rPr>
        <w:t xml:space="preserve">a qualquer tempo a partir do início de sua distribuição, em observância ao </w:t>
      </w:r>
      <w:r w:rsidR="000B1297" w:rsidRPr="0015784F">
        <w:rPr>
          <w:rFonts w:ascii="Arial" w:hAnsi="Arial" w:cs="Arial"/>
          <w:sz w:val="24"/>
          <w:szCs w:val="24"/>
        </w:rPr>
        <w:t>Plano de Colocação</w:t>
      </w:r>
      <w:r w:rsidR="009B0EE6" w:rsidRPr="0015784F">
        <w:rPr>
          <w:rFonts w:ascii="Arial" w:hAnsi="Arial" w:cs="Arial"/>
          <w:sz w:val="24"/>
          <w:szCs w:val="24"/>
        </w:rPr>
        <w:t xml:space="preserve">, conforme estabelecido no Contrato de </w:t>
      </w:r>
      <w:r w:rsidR="00682F3F">
        <w:rPr>
          <w:rFonts w:ascii="Arial" w:hAnsi="Arial" w:cs="Arial"/>
          <w:sz w:val="24"/>
          <w:szCs w:val="24"/>
        </w:rPr>
        <w:t>Distribuição</w:t>
      </w:r>
      <w:r w:rsidR="009B0EE6" w:rsidRPr="0015784F">
        <w:rPr>
          <w:rFonts w:ascii="Arial" w:hAnsi="Arial" w:cs="Arial"/>
          <w:sz w:val="24"/>
          <w:szCs w:val="24"/>
        </w:rPr>
        <w:t>, bem como nas disposições da Instrução CVM 476 (“</w:t>
      </w:r>
      <w:r w:rsidR="009B0EE6" w:rsidRPr="00EC3ABD">
        <w:rPr>
          <w:rFonts w:ascii="Arial" w:hAnsi="Arial" w:cs="Arial"/>
          <w:sz w:val="24"/>
          <w:szCs w:val="24"/>
          <w:u w:val="single"/>
        </w:rPr>
        <w:t>Data de Subscrição</w:t>
      </w:r>
      <w:r w:rsidR="009B0EE6" w:rsidRPr="0015784F">
        <w:rPr>
          <w:rFonts w:ascii="Arial" w:hAnsi="Arial" w:cs="Arial"/>
          <w:sz w:val="24"/>
          <w:szCs w:val="24"/>
        </w:rPr>
        <w:t xml:space="preserve">”). </w:t>
      </w:r>
    </w:p>
    <w:p w14:paraId="20A69A6D" w14:textId="77777777" w:rsidR="009B0EE6" w:rsidRPr="0015784F" w:rsidRDefault="009B0EE6">
      <w:pPr>
        <w:suppressAutoHyphens/>
        <w:spacing w:line="276" w:lineRule="auto"/>
        <w:rPr>
          <w:rFonts w:ascii="Arial" w:hAnsi="Arial" w:cs="Arial"/>
          <w:sz w:val="24"/>
          <w:szCs w:val="24"/>
        </w:rPr>
      </w:pPr>
    </w:p>
    <w:p w14:paraId="4E898185" w14:textId="44F13921" w:rsidR="00E16525" w:rsidRDefault="009B0EE6" w:rsidP="00E911DE">
      <w:pPr>
        <w:suppressAutoHyphens/>
        <w:spacing w:line="276" w:lineRule="auto"/>
        <w:ind w:firstLine="708"/>
        <w:rPr>
          <w:rFonts w:ascii="Arial" w:hAnsi="Arial" w:cs="Arial"/>
          <w:sz w:val="24"/>
          <w:szCs w:val="24"/>
        </w:rPr>
      </w:pPr>
      <w:r w:rsidRPr="0015784F">
        <w:rPr>
          <w:rFonts w:ascii="Arial" w:hAnsi="Arial" w:cs="Arial"/>
          <w:b/>
          <w:sz w:val="24"/>
          <w:szCs w:val="24"/>
        </w:rPr>
        <w:t>4.</w:t>
      </w:r>
      <w:r w:rsidR="00005A9D">
        <w:rPr>
          <w:rFonts w:ascii="Arial" w:hAnsi="Arial" w:cs="Arial"/>
          <w:b/>
          <w:sz w:val="24"/>
          <w:szCs w:val="24"/>
        </w:rPr>
        <w:t>9</w:t>
      </w:r>
      <w:r w:rsidRPr="0015784F">
        <w:rPr>
          <w:rFonts w:ascii="Arial" w:hAnsi="Arial" w:cs="Arial"/>
          <w:b/>
          <w:sz w:val="24"/>
          <w:szCs w:val="24"/>
        </w:rPr>
        <w:t>.1.</w:t>
      </w:r>
      <w:r w:rsidRPr="0015784F">
        <w:rPr>
          <w:rFonts w:ascii="Arial" w:hAnsi="Arial" w:cs="Arial"/>
          <w:b/>
          <w:sz w:val="24"/>
          <w:szCs w:val="24"/>
        </w:rPr>
        <w:tab/>
      </w:r>
      <w:r w:rsidR="00546EBB" w:rsidRPr="0015784F">
        <w:rPr>
          <w:rFonts w:ascii="Arial" w:hAnsi="Arial" w:cs="Arial"/>
          <w:sz w:val="24"/>
          <w:szCs w:val="24"/>
        </w:rPr>
        <w:t xml:space="preserve">O </w:t>
      </w:r>
      <w:r w:rsidR="00A04758">
        <w:rPr>
          <w:rFonts w:ascii="Arial" w:hAnsi="Arial" w:cs="Arial"/>
          <w:sz w:val="24"/>
          <w:szCs w:val="24"/>
        </w:rPr>
        <w:t>preço</w:t>
      </w:r>
      <w:r w:rsidR="00A04758" w:rsidRPr="0015784F">
        <w:rPr>
          <w:rFonts w:ascii="Arial" w:hAnsi="Arial" w:cs="Arial"/>
          <w:sz w:val="24"/>
          <w:szCs w:val="24"/>
        </w:rPr>
        <w:t xml:space="preserve"> </w:t>
      </w:r>
      <w:r w:rsidR="00546EBB" w:rsidRPr="0015784F">
        <w:rPr>
          <w:rFonts w:ascii="Arial" w:hAnsi="Arial" w:cs="Arial"/>
          <w:sz w:val="24"/>
          <w:szCs w:val="24"/>
        </w:rPr>
        <w:t xml:space="preserve">de integralização de cada </w:t>
      </w:r>
      <w:r w:rsidR="00D67BFE">
        <w:rPr>
          <w:rFonts w:ascii="Arial" w:hAnsi="Arial" w:cs="Arial"/>
          <w:sz w:val="24"/>
          <w:szCs w:val="24"/>
        </w:rPr>
        <w:t xml:space="preserve">uma das </w:t>
      </w:r>
      <w:r w:rsidR="00546EBB" w:rsidRPr="0015784F">
        <w:rPr>
          <w:rFonts w:ascii="Arial" w:hAnsi="Arial" w:cs="Arial"/>
          <w:sz w:val="24"/>
          <w:szCs w:val="24"/>
        </w:rPr>
        <w:t>Debênture</w:t>
      </w:r>
      <w:r w:rsidR="00D67BFE">
        <w:rPr>
          <w:rFonts w:ascii="Arial" w:hAnsi="Arial" w:cs="Arial"/>
          <w:sz w:val="24"/>
          <w:szCs w:val="24"/>
        </w:rPr>
        <w:t>s</w:t>
      </w:r>
      <w:r w:rsidR="00BC77F7">
        <w:rPr>
          <w:rFonts w:ascii="Arial" w:hAnsi="Arial" w:cs="Arial"/>
          <w:sz w:val="24"/>
          <w:szCs w:val="24"/>
        </w:rPr>
        <w:t xml:space="preserve"> </w:t>
      </w:r>
      <w:r w:rsidR="00546EBB" w:rsidRPr="0015784F">
        <w:rPr>
          <w:rFonts w:ascii="Arial" w:hAnsi="Arial" w:cs="Arial"/>
          <w:sz w:val="24"/>
          <w:szCs w:val="24"/>
        </w:rPr>
        <w:t xml:space="preserve">será </w:t>
      </w:r>
      <w:r w:rsidR="007663B5" w:rsidRPr="0015784F">
        <w:rPr>
          <w:rFonts w:ascii="Arial" w:hAnsi="Arial" w:cs="Arial"/>
          <w:sz w:val="24"/>
          <w:szCs w:val="24"/>
        </w:rPr>
        <w:t>seu Valor Nominal Unitário</w:t>
      </w:r>
      <w:r w:rsidRPr="0015784F">
        <w:rPr>
          <w:rFonts w:ascii="Arial" w:hAnsi="Arial" w:cs="Arial"/>
          <w:sz w:val="24"/>
          <w:szCs w:val="24"/>
        </w:rPr>
        <w:t xml:space="preserve"> acrescido da Remuneração (conforme abaixo definida), calculados </w:t>
      </w:r>
      <w:r w:rsidR="00546EBB" w:rsidRPr="0015784F">
        <w:rPr>
          <w:rFonts w:ascii="Arial" w:hAnsi="Arial" w:cs="Arial"/>
          <w:i/>
          <w:sz w:val="24"/>
          <w:szCs w:val="24"/>
        </w:rPr>
        <w:t xml:space="preserve">pro rata </w:t>
      </w:r>
      <w:proofErr w:type="spellStart"/>
      <w:r w:rsidR="00546EBB" w:rsidRPr="0015784F">
        <w:rPr>
          <w:rFonts w:ascii="Arial" w:hAnsi="Arial" w:cs="Arial"/>
          <w:i/>
          <w:sz w:val="24"/>
          <w:szCs w:val="24"/>
        </w:rPr>
        <w:t>temporis</w:t>
      </w:r>
      <w:proofErr w:type="spellEnd"/>
      <w:r w:rsidRPr="0015784F">
        <w:rPr>
          <w:rFonts w:ascii="Arial" w:hAnsi="Arial" w:cs="Arial"/>
          <w:sz w:val="24"/>
          <w:szCs w:val="24"/>
        </w:rPr>
        <w:t xml:space="preserve">, </w:t>
      </w:r>
      <w:r w:rsidR="00524936">
        <w:rPr>
          <w:rFonts w:ascii="Arial" w:hAnsi="Arial" w:cs="Arial"/>
          <w:sz w:val="24"/>
          <w:szCs w:val="24"/>
        </w:rPr>
        <w:t>a partir da</w:t>
      </w:r>
      <w:r w:rsidRPr="0015784F">
        <w:rPr>
          <w:rFonts w:ascii="Arial" w:hAnsi="Arial" w:cs="Arial"/>
          <w:sz w:val="24"/>
          <w:szCs w:val="24"/>
        </w:rPr>
        <w:t xml:space="preserve"> </w:t>
      </w:r>
      <w:r w:rsidR="008407F0">
        <w:rPr>
          <w:rFonts w:ascii="Arial" w:hAnsi="Arial" w:cs="Arial"/>
          <w:sz w:val="24"/>
          <w:szCs w:val="24"/>
        </w:rPr>
        <w:t>primeira data de</w:t>
      </w:r>
      <w:r w:rsidR="00A04758">
        <w:rPr>
          <w:rFonts w:ascii="Arial" w:hAnsi="Arial" w:cs="Arial"/>
          <w:sz w:val="24"/>
          <w:szCs w:val="24"/>
        </w:rPr>
        <w:t xml:space="preserve"> integralização</w:t>
      </w:r>
      <w:r w:rsidRPr="0015784F">
        <w:rPr>
          <w:rFonts w:ascii="Arial" w:hAnsi="Arial" w:cs="Arial"/>
          <w:sz w:val="24"/>
          <w:szCs w:val="24"/>
        </w:rPr>
        <w:t xml:space="preserve"> (“</w:t>
      </w:r>
      <w:r w:rsidRPr="0015784F">
        <w:rPr>
          <w:rFonts w:ascii="Arial" w:hAnsi="Arial" w:cs="Arial"/>
          <w:sz w:val="24"/>
          <w:szCs w:val="24"/>
          <w:u w:val="single"/>
        </w:rPr>
        <w:t>Preço de Integralização</w:t>
      </w:r>
      <w:r w:rsidRPr="0015784F">
        <w:rPr>
          <w:rFonts w:ascii="Arial" w:hAnsi="Arial" w:cs="Arial"/>
          <w:sz w:val="24"/>
          <w:szCs w:val="24"/>
        </w:rPr>
        <w:t xml:space="preserve">”), observado o disposto no artigo 4º, inciso II, da Instrução CVM 476. As Debêntures serão integralizadas pelo Preço de Integralização, </w:t>
      </w:r>
      <w:r w:rsidR="007663B5" w:rsidRPr="0015784F">
        <w:rPr>
          <w:rFonts w:ascii="Arial" w:hAnsi="Arial" w:cs="Arial"/>
          <w:sz w:val="24"/>
          <w:szCs w:val="24"/>
        </w:rPr>
        <w:t>à vista, em moeda corrente nacional, de acordo com as normas e procedimentos de liquidação aplicáveis à CETIP</w:t>
      </w:r>
      <w:r w:rsidRPr="0015784F">
        <w:rPr>
          <w:rFonts w:ascii="Arial" w:hAnsi="Arial" w:cs="Arial"/>
          <w:sz w:val="24"/>
          <w:szCs w:val="24"/>
        </w:rPr>
        <w:t xml:space="preserve"> (“</w:t>
      </w:r>
      <w:r w:rsidRPr="0015784F">
        <w:rPr>
          <w:rFonts w:ascii="Arial" w:hAnsi="Arial" w:cs="Arial"/>
          <w:sz w:val="24"/>
          <w:szCs w:val="24"/>
          <w:u w:val="single"/>
        </w:rPr>
        <w:t>Data de Integralização</w:t>
      </w:r>
      <w:r w:rsidRPr="0015784F">
        <w:rPr>
          <w:rFonts w:ascii="Arial" w:hAnsi="Arial" w:cs="Arial"/>
          <w:sz w:val="24"/>
          <w:szCs w:val="24"/>
        </w:rPr>
        <w:t>”)</w:t>
      </w:r>
      <w:r w:rsidR="007663B5" w:rsidRPr="0015784F">
        <w:rPr>
          <w:rFonts w:ascii="Arial" w:hAnsi="Arial" w:cs="Arial"/>
          <w:sz w:val="24"/>
          <w:szCs w:val="24"/>
        </w:rPr>
        <w:t>.</w:t>
      </w:r>
      <w:r w:rsidR="00F806FA" w:rsidRPr="0015784F">
        <w:rPr>
          <w:rFonts w:ascii="Arial" w:hAnsi="Arial" w:cs="Arial"/>
          <w:sz w:val="24"/>
          <w:szCs w:val="24"/>
        </w:rPr>
        <w:t xml:space="preserve"> </w:t>
      </w:r>
    </w:p>
    <w:p w14:paraId="616C847A" w14:textId="77777777" w:rsidR="0015784F" w:rsidRPr="009D2E79" w:rsidRDefault="0015784F">
      <w:pPr>
        <w:suppressAutoHyphens/>
        <w:spacing w:line="276" w:lineRule="auto"/>
        <w:ind w:firstLine="708"/>
        <w:rPr>
          <w:rFonts w:ascii="Arial" w:hAnsi="Arial" w:cs="Arial"/>
          <w:sz w:val="24"/>
          <w:szCs w:val="24"/>
        </w:rPr>
      </w:pPr>
    </w:p>
    <w:p w14:paraId="40EA40B0" w14:textId="752985EB" w:rsidR="006D33EF" w:rsidRPr="009D2E79" w:rsidRDefault="007663B5">
      <w:pPr>
        <w:suppressAutoHyphens/>
        <w:spacing w:line="276" w:lineRule="auto"/>
        <w:rPr>
          <w:rFonts w:ascii="Arial" w:hAnsi="Arial" w:cs="Arial"/>
          <w:color w:val="000000"/>
          <w:sz w:val="24"/>
          <w:szCs w:val="24"/>
        </w:rPr>
      </w:pPr>
      <w:r w:rsidRPr="009D2E79">
        <w:rPr>
          <w:rFonts w:ascii="Arial" w:hAnsi="Arial" w:cs="Arial"/>
          <w:b/>
          <w:color w:val="000000"/>
          <w:sz w:val="24"/>
          <w:szCs w:val="24"/>
        </w:rPr>
        <w:t>4.1</w:t>
      </w:r>
      <w:r w:rsidR="00005A9D">
        <w:rPr>
          <w:rFonts w:ascii="Arial" w:hAnsi="Arial" w:cs="Arial"/>
          <w:b/>
          <w:color w:val="000000"/>
          <w:sz w:val="24"/>
          <w:szCs w:val="24"/>
        </w:rPr>
        <w:t>0</w:t>
      </w:r>
      <w:r w:rsidRPr="009D2E79">
        <w:rPr>
          <w:rFonts w:ascii="Arial" w:hAnsi="Arial" w:cs="Arial"/>
          <w:b/>
          <w:color w:val="000000"/>
          <w:sz w:val="24"/>
          <w:szCs w:val="24"/>
        </w:rPr>
        <w:t>.</w:t>
      </w:r>
      <w:r w:rsidRPr="009D2E79">
        <w:rPr>
          <w:rFonts w:ascii="Arial" w:hAnsi="Arial" w:cs="Arial"/>
          <w:b/>
          <w:color w:val="000000"/>
          <w:sz w:val="24"/>
          <w:szCs w:val="24"/>
        </w:rPr>
        <w:tab/>
        <w:t>Negociação</w:t>
      </w:r>
      <w:r w:rsidRPr="009D2E79">
        <w:rPr>
          <w:rFonts w:ascii="Arial" w:hAnsi="Arial" w:cs="Arial"/>
          <w:color w:val="000000"/>
          <w:sz w:val="24"/>
          <w:szCs w:val="24"/>
        </w:rPr>
        <w:t xml:space="preserve">. As Debêntures serão registradas para negociação no mercado secundário através do </w:t>
      </w:r>
      <w:r w:rsidR="00DD5962">
        <w:rPr>
          <w:rFonts w:ascii="Arial" w:hAnsi="Arial" w:cs="Arial"/>
          <w:color w:val="000000"/>
          <w:sz w:val="24"/>
          <w:szCs w:val="24"/>
        </w:rPr>
        <w:t>Cetip21</w:t>
      </w:r>
      <w:r w:rsidRPr="009D2E79">
        <w:rPr>
          <w:rFonts w:ascii="Arial" w:hAnsi="Arial" w:cs="Arial"/>
          <w:color w:val="000000"/>
          <w:sz w:val="24"/>
          <w:szCs w:val="24"/>
        </w:rPr>
        <w:t>, observado o disposto no item (</w:t>
      </w:r>
      <w:proofErr w:type="spellStart"/>
      <w:r w:rsidRPr="009D2E79">
        <w:rPr>
          <w:rFonts w:ascii="Arial" w:hAnsi="Arial" w:cs="Arial"/>
          <w:color w:val="000000"/>
          <w:sz w:val="24"/>
          <w:szCs w:val="24"/>
        </w:rPr>
        <w:t>iii</w:t>
      </w:r>
      <w:proofErr w:type="spellEnd"/>
      <w:r w:rsidRPr="009D2E79">
        <w:rPr>
          <w:rFonts w:ascii="Arial" w:hAnsi="Arial" w:cs="Arial"/>
          <w:color w:val="000000"/>
          <w:sz w:val="24"/>
          <w:szCs w:val="24"/>
        </w:rPr>
        <w:t>) da Cláusula 2.1 acima.</w:t>
      </w:r>
    </w:p>
    <w:p w14:paraId="75C068D7" w14:textId="77777777" w:rsidR="00E605A2" w:rsidRPr="009D2E79" w:rsidRDefault="00E605A2">
      <w:pPr>
        <w:suppressAutoHyphens/>
        <w:spacing w:line="276" w:lineRule="auto"/>
        <w:rPr>
          <w:rFonts w:ascii="Arial" w:hAnsi="Arial" w:cs="Arial"/>
          <w:sz w:val="24"/>
          <w:szCs w:val="24"/>
        </w:rPr>
      </w:pPr>
    </w:p>
    <w:p w14:paraId="7182F631" w14:textId="7DD1D0A5" w:rsidR="00360B47" w:rsidRPr="009D2E79" w:rsidRDefault="007663B5">
      <w:pPr>
        <w:pStyle w:val="p0"/>
        <w:tabs>
          <w:tab w:val="clear" w:pos="720"/>
        </w:tabs>
        <w:suppressAutoHyphens/>
        <w:spacing w:line="276" w:lineRule="auto"/>
        <w:rPr>
          <w:rFonts w:ascii="Arial" w:hAnsi="Arial" w:cs="Arial"/>
          <w:szCs w:val="24"/>
        </w:rPr>
      </w:pPr>
      <w:r w:rsidRPr="009D2E79">
        <w:rPr>
          <w:rFonts w:ascii="Arial" w:hAnsi="Arial" w:cs="Arial"/>
          <w:b/>
          <w:szCs w:val="24"/>
        </w:rPr>
        <w:t>4.1</w:t>
      </w:r>
      <w:r w:rsidR="00005A9D">
        <w:rPr>
          <w:rFonts w:ascii="Arial" w:hAnsi="Arial" w:cs="Arial"/>
          <w:b/>
          <w:szCs w:val="24"/>
        </w:rPr>
        <w:t>1</w:t>
      </w:r>
      <w:r w:rsidRPr="009D2E79">
        <w:rPr>
          <w:rFonts w:ascii="Arial" w:hAnsi="Arial" w:cs="Arial"/>
          <w:b/>
          <w:szCs w:val="24"/>
        </w:rPr>
        <w:t>.</w:t>
      </w:r>
      <w:r w:rsidRPr="009D2E79">
        <w:rPr>
          <w:rFonts w:ascii="Arial" w:hAnsi="Arial" w:cs="Arial"/>
          <w:b/>
          <w:szCs w:val="24"/>
        </w:rPr>
        <w:tab/>
        <w:t>Data de Vencimento</w:t>
      </w:r>
      <w:r w:rsidRPr="009D2E79">
        <w:rPr>
          <w:rFonts w:ascii="Arial" w:hAnsi="Arial" w:cs="Arial"/>
          <w:szCs w:val="24"/>
        </w:rPr>
        <w:t xml:space="preserve">. As Debêntures terão vencimento final em </w:t>
      </w:r>
      <w:r w:rsidR="00A04758">
        <w:rPr>
          <w:rFonts w:ascii="Arial" w:hAnsi="Arial" w:cs="Arial"/>
          <w:szCs w:val="24"/>
        </w:rPr>
        <w:t>31</w:t>
      </w:r>
      <w:r w:rsidR="00682F3F">
        <w:rPr>
          <w:rFonts w:ascii="Arial" w:hAnsi="Arial" w:cs="Arial"/>
          <w:szCs w:val="24"/>
        </w:rPr>
        <w:t xml:space="preserve"> de maio de 2</w:t>
      </w:r>
      <w:r w:rsidR="00A04758">
        <w:rPr>
          <w:rFonts w:ascii="Arial" w:hAnsi="Arial" w:cs="Arial"/>
          <w:szCs w:val="24"/>
        </w:rPr>
        <w:t>025</w:t>
      </w:r>
      <w:r w:rsidRPr="009D2E79">
        <w:rPr>
          <w:rFonts w:ascii="Arial" w:hAnsi="Arial" w:cs="Arial"/>
          <w:szCs w:val="24"/>
        </w:rPr>
        <w:t xml:space="preserve"> (“</w:t>
      </w:r>
      <w:r w:rsidRPr="009D2E79">
        <w:rPr>
          <w:rFonts w:ascii="Arial" w:hAnsi="Arial" w:cs="Arial"/>
          <w:szCs w:val="24"/>
          <w:u w:val="single"/>
        </w:rPr>
        <w:t>Data de Vencimento</w:t>
      </w:r>
      <w:r w:rsidRPr="009D2E79">
        <w:rPr>
          <w:rFonts w:ascii="Arial" w:hAnsi="Arial" w:cs="Arial"/>
          <w:szCs w:val="24"/>
        </w:rPr>
        <w:t>”). Por ocasião da Data de Vencimento, a Emissora se obriga a proceder ao pagamento, em moeda corrente, do saldo do Valor Nominal Unitário não amortizado d</w:t>
      </w:r>
      <w:r w:rsidR="009A5BB8">
        <w:rPr>
          <w:rFonts w:ascii="Arial" w:hAnsi="Arial" w:cs="Arial"/>
          <w:szCs w:val="24"/>
        </w:rPr>
        <w:t>e cada</w:t>
      </w:r>
      <w:r w:rsidR="00D67BFE">
        <w:rPr>
          <w:rFonts w:ascii="Arial" w:hAnsi="Arial" w:cs="Arial"/>
          <w:szCs w:val="24"/>
        </w:rPr>
        <w:t xml:space="preserve"> uma das</w:t>
      </w:r>
      <w:r w:rsidRPr="009D2E79">
        <w:rPr>
          <w:rFonts w:ascii="Arial" w:hAnsi="Arial" w:cs="Arial"/>
          <w:szCs w:val="24"/>
        </w:rPr>
        <w:t xml:space="preserve"> Debênture</w:t>
      </w:r>
      <w:r w:rsidR="00D67BFE">
        <w:rPr>
          <w:rFonts w:ascii="Arial" w:hAnsi="Arial" w:cs="Arial"/>
          <w:szCs w:val="24"/>
        </w:rPr>
        <w:t>s</w:t>
      </w:r>
      <w:r w:rsidRPr="009D2E79">
        <w:rPr>
          <w:rFonts w:ascii="Arial" w:hAnsi="Arial" w:cs="Arial"/>
          <w:szCs w:val="24"/>
        </w:rPr>
        <w:t>, acrescido da Remuneração (conforme definido abaixo) devida nos termos da Cláusula 4.1</w:t>
      </w:r>
      <w:r w:rsidR="00005A9D">
        <w:rPr>
          <w:rFonts w:ascii="Arial" w:hAnsi="Arial" w:cs="Arial"/>
          <w:szCs w:val="24"/>
        </w:rPr>
        <w:t>3</w:t>
      </w:r>
      <w:r w:rsidRPr="009D2E79">
        <w:rPr>
          <w:rFonts w:ascii="Arial" w:hAnsi="Arial" w:cs="Arial"/>
          <w:szCs w:val="24"/>
        </w:rPr>
        <w:t xml:space="preserve"> abaixo.</w:t>
      </w:r>
    </w:p>
    <w:p w14:paraId="482B99D4" w14:textId="77777777" w:rsidR="00E605A2" w:rsidRPr="009D2E79" w:rsidRDefault="00E605A2">
      <w:pPr>
        <w:suppressAutoHyphens/>
        <w:spacing w:line="276" w:lineRule="auto"/>
        <w:rPr>
          <w:rFonts w:ascii="Arial" w:hAnsi="Arial" w:cs="Arial"/>
          <w:sz w:val="24"/>
          <w:szCs w:val="24"/>
        </w:rPr>
      </w:pPr>
    </w:p>
    <w:p w14:paraId="4BB946BC" w14:textId="753E4F50" w:rsidR="007F20F0" w:rsidRPr="00293566" w:rsidRDefault="007663B5">
      <w:pPr>
        <w:suppressAutoHyphens/>
        <w:spacing w:line="276" w:lineRule="auto"/>
        <w:rPr>
          <w:rFonts w:ascii="Arial" w:hAnsi="Arial" w:cs="Arial"/>
          <w:sz w:val="20"/>
        </w:rPr>
      </w:pPr>
      <w:r w:rsidRPr="009D2E79">
        <w:rPr>
          <w:rFonts w:ascii="Arial" w:hAnsi="Arial" w:cs="Arial"/>
          <w:b/>
          <w:sz w:val="24"/>
          <w:szCs w:val="24"/>
        </w:rPr>
        <w:t>4.1</w:t>
      </w:r>
      <w:r w:rsidR="00005A9D">
        <w:rPr>
          <w:rFonts w:ascii="Arial" w:hAnsi="Arial" w:cs="Arial"/>
          <w:b/>
          <w:sz w:val="24"/>
          <w:szCs w:val="24"/>
        </w:rPr>
        <w:t>2</w:t>
      </w:r>
      <w:r w:rsidRPr="009D2E79">
        <w:rPr>
          <w:rFonts w:ascii="Arial" w:hAnsi="Arial" w:cs="Arial"/>
          <w:b/>
          <w:sz w:val="24"/>
          <w:szCs w:val="24"/>
        </w:rPr>
        <w:t>.</w:t>
      </w:r>
      <w:r w:rsidRPr="009D2E79">
        <w:rPr>
          <w:rFonts w:ascii="Arial" w:hAnsi="Arial" w:cs="Arial"/>
          <w:b/>
          <w:sz w:val="24"/>
          <w:szCs w:val="24"/>
        </w:rPr>
        <w:tab/>
        <w:t>Amortização do Valor Nominal</w:t>
      </w:r>
      <w:r w:rsidRPr="009D2E79">
        <w:rPr>
          <w:rFonts w:ascii="Arial" w:hAnsi="Arial" w:cs="Arial"/>
          <w:sz w:val="24"/>
          <w:szCs w:val="24"/>
        </w:rPr>
        <w:t>. O Valor Nominal Unitário d</w:t>
      </w:r>
      <w:r w:rsidR="009A5BB8">
        <w:rPr>
          <w:rFonts w:ascii="Arial" w:hAnsi="Arial" w:cs="Arial"/>
          <w:sz w:val="24"/>
          <w:szCs w:val="24"/>
        </w:rPr>
        <w:t>e cada</w:t>
      </w:r>
      <w:r w:rsidRPr="009D2E79">
        <w:rPr>
          <w:rFonts w:ascii="Arial" w:hAnsi="Arial" w:cs="Arial"/>
          <w:sz w:val="24"/>
          <w:szCs w:val="24"/>
        </w:rPr>
        <w:t xml:space="preserve"> </w:t>
      </w:r>
      <w:r w:rsidR="00D67BFE">
        <w:rPr>
          <w:rFonts w:ascii="Arial" w:hAnsi="Arial" w:cs="Arial"/>
          <w:sz w:val="24"/>
          <w:szCs w:val="24"/>
        </w:rPr>
        <w:t xml:space="preserve">uma das </w:t>
      </w:r>
      <w:r w:rsidRPr="009D2E79">
        <w:rPr>
          <w:rFonts w:ascii="Arial" w:hAnsi="Arial" w:cs="Arial"/>
          <w:sz w:val="24"/>
          <w:szCs w:val="24"/>
        </w:rPr>
        <w:t>Debênture</w:t>
      </w:r>
      <w:r w:rsidR="00D67BFE">
        <w:rPr>
          <w:rFonts w:ascii="Arial" w:hAnsi="Arial" w:cs="Arial"/>
          <w:sz w:val="24"/>
          <w:szCs w:val="24"/>
        </w:rPr>
        <w:t>s</w:t>
      </w:r>
      <w:r w:rsidRPr="009D2E79">
        <w:rPr>
          <w:rFonts w:ascii="Arial" w:hAnsi="Arial" w:cs="Arial"/>
          <w:sz w:val="24"/>
          <w:szCs w:val="24"/>
        </w:rPr>
        <w:t xml:space="preserve"> será amortizado anualmente </w:t>
      </w:r>
      <w:r w:rsidR="00524936">
        <w:rPr>
          <w:rFonts w:ascii="Arial" w:hAnsi="Arial" w:cs="Arial"/>
          <w:sz w:val="24"/>
          <w:szCs w:val="24"/>
        </w:rPr>
        <w:t>sendo o primeiro pagamento realizado em 31.05.2016</w:t>
      </w:r>
      <w:r w:rsidRPr="009D2E79">
        <w:rPr>
          <w:rFonts w:ascii="Arial" w:hAnsi="Arial" w:cs="Arial"/>
          <w:sz w:val="24"/>
          <w:szCs w:val="24"/>
        </w:rPr>
        <w:t xml:space="preserve">, da seguinte forma: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51"/>
        <w:gridCol w:w="2984"/>
      </w:tblGrid>
      <w:tr w:rsidR="007F20F0" w:rsidRPr="00D4027E" w14:paraId="6D98C27A" w14:textId="77777777" w:rsidTr="0023212F">
        <w:trPr>
          <w:jc w:val="center"/>
        </w:trPr>
        <w:tc>
          <w:tcPr>
            <w:tcW w:w="2551" w:type="dxa"/>
            <w:shd w:val="clear" w:color="auto" w:fill="E0E0E0"/>
            <w:vAlign w:val="center"/>
          </w:tcPr>
          <w:p w14:paraId="0A3C2F46" w14:textId="77777777" w:rsidR="007F20F0" w:rsidRPr="00293566" w:rsidRDefault="007663B5">
            <w:pPr>
              <w:suppressAutoHyphens/>
              <w:spacing w:line="276" w:lineRule="auto"/>
              <w:jc w:val="center"/>
              <w:rPr>
                <w:rFonts w:ascii="Arial" w:hAnsi="Arial" w:cs="Arial"/>
                <w:b/>
                <w:sz w:val="20"/>
              </w:rPr>
            </w:pPr>
            <w:r w:rsidRPr="00293566">
              <w:rPr>
                <w:rFonts w:ascii="Arial" w:hAnsi="Arial" w:cs="Arial"/>
                <w:b/>
                <w:sz w:val="20"/>
              </w:rPr>
              <w:t>Datas de Amortização:</w:t>
            </w:r>
          </w:p>
        </w:tc>
        <w:tc>
          <w:tcPr>
            <w:tcW w:w="2984" w:type="dxa"/>
            <w:shd w:val="clear" w:color="auto" w:fill="E0E0E0"/>
            <w:vAlign w:val="center"/>
          </w:tcPr>
          <w:p w14:paraId="41EE49FA" w14:textId="77777777" w:rsidR="007F20F0" w:rsidRPr="00293566" w:rsidRDefault="007663B5">
            <w:pPr>
              <w:suppressAutoHyphens/>
              <w:spacing w:line="276" w:lineRule="auto"/>
              <w:jc w:val="center"/>
              <w:rPr>
                <w:rFonts w:ascii="Arial" w:hAnsi="Arial" w:cs="Arial"/>
                <w:b/>
                <w:sz w:val="20"/>
              </w:rPr>
            </w:pPr>
            <w:r w:rsidRPr="00293566">
              <w:rPr>
                <w:rFonts w:ascii="Arial" w:hAnsi="Arial" w:cs="Arial"/>
                <w:b/>
                <w:sz w:val="20"/>
              </w:rPr>
              <w:t>Percentual do Valor Nominal Unitário das Debêntures a ser amortizado:</w:t>
            </w:r>
          </w:p>
        </w:tc>
      </w:tr>
      <w:tr w:rsidR="00851CFB" w:rsidRPr="00D4027E" w14:paraId="32A7BCF3" w14:textId="77777777" w:rsidTr="0023212F">
        <w:trPr>
          <w:jc w:val="center"/>
        </w:trPr>
        <w:tc>
          <w:tcPr>
            <w:tcW w:w="2551" w:type="dxa"/>
            <w:vAlign w:val="center"/>
          </w:tcPr>
          <w:p w14:paraId="356731FD" w14:textId="72759630"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 xml:space="preserve">2016 </w:t>
            </w:r>
          </w:p>
        </w:tc>
        <w:tc>
          <w:tcPr>
            <w:tcW w:w="2984" w:type="dxa"/>
            <w:vAlign w:val="center"/>
          </w:tcPr>
          <w:p w14:paraId="52F596D1" w14:textId="77777777" w:rsidR="00851CFB"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3,2593%</w:t>
            </w:r>
          </w:p>
        </w:tc>
      </w:tr>
      <w:tr w:rsidR="00851CFB" w:rsidRPr="00D4027E" w14:paraId="38F0E056" w14:textId="77777777" w:rsidTr="0023212F">
        <w:trPr>
          <w:jc w:val="center"/>
        </w:trPr>
        <w:tc>
          <w:tcPr>
            <w:tcW w:w="2551" w:type="dxa"/>
            <w:vAlign w:val="center"/>
          </w:tcPr>
          <w:p w14:paraId="680874C4" w14:textId="4F25CD6B"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2017</w:t>
            </w:r>
          </w:p>
        </w:tc>
        <w:tc>
          <w:tcPr>
            <w:tcW w:w="2984" w:type="dxa"/>
            <w:vAlign w:val="center"/>
          </w:tcPr>
          <w:p w14:paraId="27746FC7" w14:textId="77777777" w:rsidR="00851CFB"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3,2593%</w:t>
            </w:r>
          </w:p>
        </w:tc>
      </w:tr>
      <w:tr w:rsidR="00851CFB" w:rsidRPr="00D4027E" w14:paraId="4FB603ED" w14:textId="77777777" w:rsidTr="0023212F">
        <w:trPr>
          <w:jc w:val="center"/>
        </w:trPr>
        <w:tc>
          <w:tcPr>
            <w:tcW w:w="2551" w:type="dxa"/>
            <w:vAlign w:val="center"/>
          </w:tcPr>
          <w:p w14:paraId="0BDB222E" w14:textId="78465497"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2018</w:t>
            </w:r>
          </w:p>
        </w:tc>
        <w:tc>
          <w:tcPr>
            <w:tcW w:w="2984" w:type="dxa"/>
            <w:vAlign w:val="center"/>
          </w:tcPr>
          <w:p w14:paraId="70BAF781" w14:textId="77777777" w:rsidR="00851CFB"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7,7037%</w:t>
            </w:r>
          </w:p>
        </w:tc>
      </w:tr>
      <w:tr w:rsidR="00851CFB" w:rsidRPr="00D4027E" w14:paraId="03477CFB" w14:textId="77777777" w:rsidTr="0023212F">
        <w:trPr>
          <w:jc w:val="center"/>
        </w:trPr>
        <w:tc>
          <w:tcPr>
            <w:tcW w:w="2551" w:type="dxa"/>
            <w:vAlign w:val="center"/>
          </w:tcPr>
          <w:p w14:paraId="14C182E0" w14:textId="3D281313"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2019</w:t>
            </w:r>
          </w:p>
        </w:tc>
        <w:tc>
          <w:tcPr>
            <w:tcW w:w="2984" w:type="dxa"/>
            <w:vAlign w:val="center"/>
          </w:tcPr>
          <w:p w14:paraId="5EC694CE" w14:textId="77777777" w:rsidR="00851CFB"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7,7037%</w:t>
            </w:r>
          </w:p>
        </w:tc>
      </w:tr>
      <w:tr w:rsidR="00851CFB" w:rsidRPr="00D4027E" w14:paraId="2BC22ACB" w14:textId="77777777" w:rsidTr="0023212F">
        <w:trPr>
          <w:jc w:val="center"/>
        </w:trPr>
        <w:tc>
          <w:tcPr>
            <w:tcW w:w="2551" w:type="dxa"/>
            <w:vAlign w:val="center"/>
          </w:tcPr>
          <w:p w14:paraId="68924A00" w14:textId="4570A13C"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2020</w:t>
            </w:r>
          </w:p>
        </w:tc>
        <w:tc>
          <w:tcPr>
            <w:tcW w:w="2984" w:type="dxa"/>
            <w:vAlign w:val="center"/>
          </w:tcPr>
          <w:p w14:paraId="4F2DD145" w14:textId="77777777" w:rsidR="00851CFB"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11,4074%</w:t>
            </w:r>
          </w:p>
        </w:tc>
      </w:tr>
      <w:tr w:rsidR="00851CFB" w:rsidRPr="00D4027E" w14:paraId="15D2F403" w14:textId="77777777" w:rsidTr="0023212F">
        <w:trPr>
          <w:jc w:val="center"/>
        </w:trPr>
        <w:tc>
          <w:tcPr>
            <w:tcW w:w="2551" w:type="dxa"/>
            <w:vAlign w:val="center"/>
          </w:tcPr>
          <w:p w14:paraId="52F088B5" w14:textId="0CE652C4"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2021</w:t>
            </w:r>
          </w:p>
        </w:tc>
        <w:tc>
          <w:tcPr>
            <w:tcW w:w="2984" w:type="dxa"/>
            <w:vAlign w:val="center"/>
          </w:tcPr>
          <w:p w14:paraId="70B97539" w14:textId="77777777" w:rsidR="00851CFB"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11,4074%</w:t>
            </w:r>
          </w:p>
        </w:tc>
      </w:tr>
      <w:tr w:rsidR="00851CFB" w:rsidRPr="00D4027E" w14:paraId="458D8E78" w14:textId="77777777" w:rsidTr="0023212F">
        <w:trPr>
          <w:jc w:val="center"/>
        </w:trPr>
        <w:tc>
          <w:tcPr>
            <w:tcW w:w="2551" w:type="dxa"/>
            <w:vAlign w:val="center"/>
          </w:tcPr>
          <w:p w14:paraId="58E7C492" w14:textId="7B01E61E"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2022</w:t>
            </w:r>
          </w:p>
        </w:tc>
        <w:tc>
          <w:tcPr>
            <w:tcW w:w="2984" w:type="dxa"/>
            <w:vAlign w:val="center"/>
          </w:tcPr>
          <w:p w14:paraId="4E6CF8B1" w14:textId="77777777" w:rsidR="00851CFB"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11,4074%</w:t>
            </w:r>
          </w:p>
        </w:tc>
      </w:tr>
      <w:tr w:rsidR="00851CFB" w:rsidRPr="00D4027E" w14:paraId="444E10BA" w14:textId="77777777" w:rsidTr="00F52547">
        <w:trPr>
          <w:trHeight w:val="87"/>
          <w:jc w:val="center"/>
        </w:trPr>
        <w:tc>
          <w:tcPr>
            <w:tcW w:w="2551" w:type="dxa"/>
            <w:vAlign w:val="center"/>
          </w:tcPr>
          <w:p w14:paraId="629F6836" w14:textId="12E60097"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2023</w:t>
            </w:r>
          </w:p>
        </w:tc>
        <w:tc>
          <w:tcPr>
            <w:tcW w:w="2984" w:type="dxa"/>
            <w:vAlign w:val="center"/>
          </w:tcPr>
          <w:p w14:paraId="186DB88F" w14:textId="77777777" w:rsidR="00851CFB"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13,6296%</w:t>
            </w:r>
          </w:p>
        </w:tc>
      </w:tr>
      <w:tr w:rsidR="007F20F0" w:rsidRPr="00D4027E" w14:paraId="491CB1CB" w14:textId="77777777" w:rsidTr="0023212F">
        <w:trPr>
          <w:jc w:val="center"/>
        </w:trPr>
        <w:tc>
          <w:tcPr>
            <w:tcW w:w="2551" w:type="dxa"/>
            <w:vAlign w:val="center"/>
          </w:tcPr>
          <w:p w14:paraId="01E4940E" w14:textId="1CB165B8" w:rsidR="007734EB" w:rsidRPr="00293566" w:rsidRDefault="00EF0136">
            <w:pPr>
              <w:suppressAutoHyphens/>
              <w:spacing w:line="276" w:lineRule="auto"/>
              <w:jc w:val="left"/>
              <w:rPr>
                <w:rFonts w:ascii="Arial" w:hAnsi="Arial" w:cs="Arial"/>
                <w:sz w:val="20"/>
              </w:rPr>
            </w:pPr>
            <w:r w:rsidRPr="00293566">
              <w:rPr>
                <w:rFonts w:ascii="Arial" w:hAnsi="Arial" w:cs="Arial"/>
                <w:sz w:val="20"/>
              </w:rPr>
              <w:t>31.05.</w:t>
            </w:r>
            <w:r w:rsidR="007663B5" w:rsidRPr="00293566">
              <w:rPr>
                <w:rFonts w:ascii="Arial" w:hAnsi="Arial" w:cs="Arial"/>
                <w:sz w:val="20"/>
              </w:rPr>
              <w:t>2024</w:t>
            </w:r>
          </w:p>
        </w:tc>
        <w:tc>
          <w:tcPr>
            <w:tcW w:w="2984" w:type="dxa"/>
            <w:vAlign w:val="center"/>
          </w:tcPr>
          <w:p w14:paraId="39108074" w14:textId="77777777" w:rsidR="007F20F0" w:rsidRPr="00293566" w:rsidRDefault="007663B5">
            <w:pPr>
              <w:suppressAutoHyphens/>
              <w:spacing w:line="276" w:lineRule="auto"/>
              <w:jc w:val="center"/>
              <w:rPr>
                <w:rFonts w:ascii="Arial" w:hAnsi="Arial" w:cs="Arial"/>
                <w:color w:val="000000"/>
                <w:sz w:val="20"/>
              </w:rPr>
            </w:pPr>
            <w:r w:rsidRPr="00293566">
              <w:rPr>
                <w:rFonts w:ascii="Arial" w:hAnsi="Arial" w:cs="Arial"/>
                <w:color w:val="000000"/>
                <w:sz w:val="20"/>
              </w:rPr>
              <w:t>15,1111%</w:t>
            </w:r>
          </w:p>
        </w:tc>
      </w:tr>
      <w:tr w:rsidR="007F20F0" w:rsidRPr="00D4027E" w14:paraId="6860605C" w14:textId="77777777" w:rsidTr="0023212F">
        <w:trPr>
          <w:jc w:val="center"/>
        </w:trPr>
        <w:tc>
          <w:tcPr>
            <w:tcW w:w="2551" w:type="dxa"/>
            <w:vAlign w:val="center"/>
          </w:tcPr>
          <w:p w14:paraId="6CDD8672" w14:textId="77777777" w:rsidR="007F20F0" w:rsidRPr="00293566" w:rsidRDefault="007663B5">
            <w:pPr>
              <w:suppressAutoHyphens/>
              <w:spacing w:line="276" w:lineRule="auto"/>
              <w:jc w:val="left"/>
              <w:rPr>
                <w:rFonts w:ascii="Arial" w:hAnsi="Arial" w:cs="Arial"/>
                <w:sz w:val="20"/>
              </w:rPr>
            </w:pPr>
            <w:r w:rsidRPr="00293566">
              <w:rPr>
                <w:rFonts w:ascii="Arial" w:hAnsi="Arial" w:cs="Arial"/>
                <w:sz w:val="20"/>
              </w:rPr>
              <w:t>Data de Vencimento</w:t>
            </w:r>
          </w:p>
        </w:tc>
        <w:tc>
          <w:tcPr>
            <w:tcW w:w="2984" w:type="dxa"/>
            <w:vAlign w:val="center"/>
          </w:tcPr>
          <w:p w14:paraId="097BAB1E" w14:textId="5C97F48C" w:rsidR="007F20F0" w:rsidRPr="00293566" w:rsidRDefault="004A3024">
            <w:pPr>
              <w:suppressAutoHyphens/>
              <w:spacing w:line="276" w:lineRule="auto"/>
              <w:jc w:val="center"/>
              <w:rPr>
                <w:rFonts w:ascii="Arial" w:hAnsi="Arial" w:cs="Arial"/>
                <w:color w:val="000000"/>
                <w:sz w:val="20"/>
              </w:rPr>
            </w:pPr>
            <w:r w:rsidRPr="00293566">
              <w:rPr>
                <w:rFonts w:ascii="Arial" w:hAnsi="Arial" w:cs="Arial"/>
                <w:color w:val="000000"/>
                <w:sz w:val="20"/>
              </w:rPr>
              <w:t>Saldo Devedor</w:t>
            </w:r>
          </w:p>
        </w:tc>
      </w:tr>
    </w:tbl>
    <w:p w14:paraId="545D87AE" w14:textId="77777777" w:rsidR="007F20F0" w:rsidRPr="00293566" w:rsidRDefault="007F20F0">
      <w:pPr>
        <w:suppressAutoHyphens/>
        <w:spacing w:line="276" w:lineRule="auto"/>
        <w:rPr>
          <w:rFonts w:ascii="Arial" w:hAnsi="Arial" w:cs="Arial"/>
          <w:sz w:val="16"/>
          <w:szCs w:val="16"/>
        </w:rPr>
      </w:pPr>
    </w:p>
    <w:p w14:paraId="232B0B62" w14:textId="6EC71020" w:rsidR="007F20F0" w:rsidRPr="009D2E79" w:rsidRDefault="007663B5">
      <w:pPr>
        <w:suppressAutoHyphens/>
        <w:spacing w:line="276" w:lineRule="auto"/>
        <w:ind w:left="708"/>
        <w:rPr>
          <w:rFonts w:ascii="Arial" w:hAnsi="Arial" w:cs="Arial"/>
          <w:sz w:val="24"/>
          <w:szCs w:val="24"/>
        </w:rPr>
      </w:pPr>
      <w:r w:rsidRPr="009D2E79">
        <w:rPr>
          <w:rFonts w:ascii="Arial" w:hAnsi="Arial" w:cs="Arial"/>
          <w:b/>
          <w:sz w:val="24"/>
          <w:szCs w:val="24"/>
        </w:rPr>
        <w:t>4.1</w:t>
      </w:r>
      <w:r w:rsidR="00005A9D">
        <w:rPr>
          <w:rFonts w:ascii="Arial" w:hAnsi="Arial" w:cs="Arial"/>
          <w:b/>
          <w:sz w:val="24"/>
          <w:szCs w:val="24"/>
        </w:rPr>
        <w:t>2</w:t>
      </w:r>
      <w:r w:rsidRPr="009D2E79">
        <w:rPr>
          <w:rFonts w:ascii="Arial" w:hAnsi="Arial" w:cs="Arial"/>
          <w:b/>
          <w:sz w:val="24"/>
          <w:szCs w:val="24"/>
        </w:rPr>
        <w:t>.1.</w:t>
      </w:r>
      <w:r w:rsidRPr="009D2E79">
        <w:rPr>
          <w:rFonts w:ascii="Arial" w:hAnsi="Arial" w:cs="Arial"/>
          <w:sz w:val="24"/>
          <w:szCs w:val="24"/>
        </w:rPr>
        <w:t xml:space="preserve"> </w:t>
      </w:r>
      <w:r w:rsidR="001A2760">
        <w:rPr>
          <w:rFonts w:ascii="Arial" w:hAnsi="Arial" w:cs="Arial"/>
          <w:sz w:val="24"/>
          <w:szCs w:val="24"/>
        </w:rPr>
        <w:t>Ressalvado o disposto no</w:t>
      </w:r>
      <w:r w:rsidR="00156E7D">
        <w:rPr>
          <w:rFonts w:ascii="Arial" w:hAnsi="Arial" w:cs="Arial"/>
          <w:sz w:val="24"/>
          <w:szCs w:val="24"/>
        </w:rPr>
        <w:t>s</w:t>
      </w:r>
      <w:r w:rsidR="001A2760">
        <w:rPr>
          <w:rFonts w:ascii="Arial" w:hAnsi="Arial" w:cs="Arial"/>
          <w:sz w:val="24"/>
          <w:szCs w:val="24"/>
        </w:rPr>
        <w:t xml:space="preserve"> ite</w:t>
      </w:r>
      <w:r w:rsidR="00156E7D">
        <w:rPr>
          <w:rFonts w:ascii="Arial" w:hAnsi="Arial" w:cs="Arial"/>
          <w:sz w:val="24"/>
          <w:szCs w:val="24"/>
        </w:rPr>
        <w:t>ns</w:t>
      </w:r>
      <w:r w:rsidR="001A2760">
        <w:rPr>
          <w:rFonts w:ascii="Arial" w:hAnsi="Arial" w:cs="Arial"/>
          <w:sz w:val="24"/>
          <w:szCs w:val="24"/>
        </w:rPr>
        <w:t xml:space="preserve"> </w:t>
      </w:r>
      <w:r w:rsidR="00156E7D">
        <w:rPr>
          <w:rFonts w:ascii="Arial" w:hAnsi="Arial" w:cs="Arial"/>
          <w:sz w:val="24"/>
          <w:szCs w:val="24"/>
        </w:rPr>
        <w:t xml:space="preserve">de </w:t>
      </w:r>
      <w:r w:rsidR="001A2760">
        <w:rPr>
          <w:rFonts w:ascii="Arial" w:hAnsi="Arial" w:cs="Arial"/>
          <w:sz w:val="24"/>
          <w:szCs w:val="24"/>
        </w:rPr>
        <w:t>4.1</w:t>
      </w:r>
      <w:r w:rsidR="00005A9D">
        <w:rPr>
          <w:rFonts w:ascii="Arial" w:hAnsi="Arial" w:cs="Arial"/>
          <w:sz w:val="24"/>
          <w:szCs w:val="24"/>
        </w:rPr>
        <w:t>4</w:t>
      </w:r>
      <w:r w:rsidR="001A2760">
        <w:rPr>
          <w:rFonts w:ascii="Arial" w:hAnsi="Arial" w:cs="Arial"/>
          <w:sz w:val="24"/>
          <w:szCs w:val="24"/>
        </w:rPr>
        <w:t>.</w:t>
      </w:r>
      <w:r w:rsidR="00156E7D">
        <w:rPr>
          <w:rFonts w:ascii="Arial" w:hAnsi="Arial" w:cs="Arial"/>
          <w:sz w:val="24"/>
          <w:szCs w:val="24"/>
        </w:rPr>
        <w:t xml:space="preserve"> </w:t>
      </w:r>
      <w:proofErr w:type="gramStart"/>
      <w:r w:rsidR="00156E7D">
        <w:rPr>
          <w:rFonts w:ascii="Arial" w:hAnsi="Arial" w:cs="Arial"/>
          <w:sz w:val="24"/>
          <w:szCs w:val="24"/>
        </w:rPr>
        <w:t>a</w:t>
      </w:r>
      <w:proofErr w:type="gramEnd"/>
      <w:r w:rsidR="00156E7D">
        <w:rPr>
          <w:rFonts w:ascii="Arial" w:hAnsi="Arial" w:cs="Arial"/>
          <w:sz w:val="24"/>
          <w:szCs w:val="24"/>
        </w:rPr>
        <w:t xml:space="preserve"> 4.</w:t>
      </w:r>
      <w:r w:rsidR="00E47B33">
        <w:rPr>
          <w:rFonts w:ascii="Arial" w:hAnsi="Arial" w:cs="Arial"/>
          <w:sz w:val="24"/>
          <w:szCs w:val="24"/>
        </w:rPr>
        <w:t>2</w:t>
      </w:r>
      <w:r w:rsidR="00005A9D">
        <w:rPr>
          <w:rFonts w:ascii="Arial" w:hAnsi="Arial" w:cs="Arial"/>
          <w:sz w:val="24"/>
          <w:szCs w:val="24"/>
        </w:rPr>
        <w:t>0</w:t>
      </w:r>
      <w:r w:rsidR="00156E7D">
        <w:rPr>
          <w:rFonts w:ascii="Arial" w:hAnsi="Arial" w:cs="Arial"/>
          <w:sz w:val="24"/>
          <w:szCs w:val="24"/>
        </w:rPr>
        <w:t>.</w:t>
      </w:r>
      <w:r w:rsidR="001A2760">
        <w:rPr>
          <w:rFonts w:ascii="Arial" w:hAnsi="Arial" w:cs="Arial"/>
          <w:sz w:val="24"/>
          <w:szCs w:val="24"/>
        </w:rPr>
        <w:t xml:space="preserve"> </w:t>
      </w:r>
      <w:proofErr w:type="gramStart"/>
      <w:r w:rsidR="001A2760">
        <w:rPr>
          <w:rFonts w:ascii="Arial" w:hAnsi="Arial" w:cs="Arial"/>
          <w:sz w:val="24"/>
          <w:szCs w:val="24"/>
        </w:rPr>
        <w:t>abaixo</w:t>
      </w:r>
      <w:proofErr w:type="gramEnd"/>
      <w:r w:rsidR="001A2760">
        <w:rPr>
          <w:rFonts w:ascii="Arial" w:hAnsi="Arial" w:cs="Arial"/>
          <w:sz w:val="24"/>
          <w:szCs w:val="24"/>
        </w:rPr>
        <w:t>, a</w:t>
      </w:r>
      <w:r w:rsidR="001A2760" w:rsidRPr="009D2E79">
        <w:rPr>
          <w:rFonts w:ascii="Arial" w:hAnsi="Arial" w:cs="Arial"/>
          <w:sz w:val="24"/>
          <w:szCs w:val="24"/>
        </w:rPr>
        <w:t xml:space="preserve"> </w:t>
      </w:r>
      <w:r w:rsidRPr="009D2E79">
        <w:rPr>
          <w:rFonts w:ascii="Arial" w:hAnsi="Arial" w:cs="Arial"/>
          <w:sz w:val="24"/>
          <w:szCs w:val="24"/>
        </w:rPr>
        <w:t xml:space="preserve">amortização será realizada sempre </w:t>
      </w:r>
      <w:r w:rsidR="00546EBB" w:rsidRPr="007E5FB9">
        <w:rPr>
          <w:rFonts w:ascii="Arial" w:hAnsi="Arial" w:cs="Arial"/>
          <w:sz w:val="24"/>
          <w:szCs w:val="24"/>
        </w:rPr>
        <w:t>nos dias</w:t>
      </w:r>
      <w:r w:rsidRPr="009D2E79">
        <w:rPr>
          <w:rFonts w:ascii="Arial" w:hAnsi="Arial" w:cs="Arial"/>
          <w:sz w:val="24"/>
          <w:szCs w:val="24"/>
        </w:rPr>
        <w:t xml:space="preserve"> determinados pela tabela acima (cada data, uma “</w:t>
      </w:r>
      <w:r w:rsidRPr="009D2E79">
        <w:rPr>
          <w:rFonts w:ascii="Arial" w:hAnsi="Arial" w:cs="Arial"/>
          <w:sz w:val="24"/>
          <w:szCs w:val="24"/>
          <w:u w:val="single"/>
        </w:rPr>
        <w:t>Data de Amortização</w:t>
      </w:r>
      <w:r w:rsidRPr="009D2E79">
        <w:rPr>
          <w:rFonts w:ascii="Arial" w:hAnsi="Arial" w:cs="Arial"/>
          <w:sz w:val="24"/>
          <w:szCs w:val="24"/>
        </w:rPr>
        <w:t xml:space="preserve">”), sendo que o primeiro pagamento de amortização ocorrerá em </w:t>
      </w:r>
      <w:r w:rsidR="001945C2">
        <w:rPr>
          <w:rFonts w:ascii="Arial" w:hAnsi="Arial" w:cs="Arial"/>
          <w:sz w:val="24"/>
          <w:szCs w:val="24"/>
        </w:rPr>
        <w:t xml:space="preserve">31 de maio </w:t>
      </w:r>
      <w:r w:rsidRPr="009D2E79">
        <w:rPr>
          <w:rFonts w:ascii="Arial" w:hAnsi="Arial" w:cs="Arial"/>
          <w:sz w:val="24"/>
          <w:szCs w:val="24"/>
        </w:rPr>
        <w:t>de 2016</w:t>
      </w:r>
      <w:r w:rsidR="00E32DA9">
        <w:rPr>
          <w:rFonts w:ascii="Arial" w:hAnsi="Arial" w:cs="Arial"/>
          <w:sz w:val="24"/>
          <w:szCs w:val="24"/>
        </w:rPr>
        <w:t xml:space="preserve"> e o último na Data de Vencimento</w:t>
      </w:r>
      <w:r w:rsidRPr="009D2E79">
        <w:rPr>
          <w:rFonts w:ascii="Arial" w:hAnsi="Arial" w:cs="Arial"/>
          <w:sz w:val="24"/>
          <w:szCs w:val="24"/>
        </w:rPr>
        <w:t xml:space="preserve">. </w:t>
      </w:r>
      <w:r w:rsidRPr="009D2E79">
        <w:rPr>
          <w:rFonts w:ascii="Arial" w:hAnsi="Arial" w:cs="Arial"/>
          <w:bCs/>
          <w:sz w:val="24"/>
          <w:szCs w:val="24"/>
        </w:rPr>
        <w:t>Caso uma Data de Amortização não seja um dia útil, o pagamento deverá ser realizado no dia útil imediatamente subsequente</w:t>
      </w:r>
      <w:r w:rsidRPr="009D2E79">
        <w:rPr>
          <w:rFonts w:ascii="Arial" w:hAnsi="Arial" w:cs="Arial"/>
          <w:sz w:val="24"/>
          <w:szCs w:val="24"/>
        </w:rPr>
        <w:t xml:space="preserve">. </w:t>
      </w:r>
    </w:p>
    <w:p w14:paraId="45607B07" w14:textId="77777777" w:rsidR="00E605A2" w:rsidRPr="009D2E79" w:rsidRDefault="00E605A2">
      <w:pPr>
        <w:suppressAutoHyphens/>
        <w:spacing w:line="276" w:lineRule="auto"/>
        <w:rPr>
          <w:rFonts w:ascii="Arial" w:hAnsi="Arial" w:cs="Arial"/>
          <w:sz w:val="24"/>
          <w:szCs w:val="24"/>
        </w:rPr>
      </w:pPr>
    </w:p>
    <w:p w14:paraId="215C9FE0" w14:textId="65C287E5" w:rsidR="007663B5" w:rsidRPr="009D2E79" w:rsidRDefault="007663B5">
      <w:pPr>
        <w:autoSpaceDE w:val="0"/>
        <w:autoSpaceDN w:val="0"/>
        <w:adjustRightInd w:val="0"/>
        <w:spacing w:line="276" w:lineRule="auto"/>
        <w:rPr>
          <w:rFonts w:ascii="Arial" w:hAnsi="Arial" w:cs="Arial"/>
          <w:color w:val="000000"/>
          <w:sz w:val="24"/>
          <w:szCs w:val="24"/>
        </w:rPr>
      </w:pPr>
      <w:r w:rsidRPr="009D2E79">
        <w:rPr>
          <w:rFonts w:ascii="Arial" w:hAnsi="Arial" w:cs="Arial"/>
          <w:b/>
          <w:sz w:val="24"/>
          <w:szCs w:val="24"/>
        </w:rPr>
        <w:t>4.1</w:t>
      </w:r>
      <w:r w:rsidR="00005A9D">
        <w:rPr>
          <w:rFonts w:ascii="Arial" w:hAnsi="Arial" w:cs="Arial"/>
          <w:b/>
          <w:sz w:val="24"/>
          <w:szCs w:val="24"/>
        </w:rPr>
        <w:t>3</w:t>
      </w:r>
      <w:r w:rsidRPr="009D2E79">
        <w:rPr>
          <w:rFonts w:ascii="Arial" w:hAnsi="Arial" w:cs="Arial"/>
          <w:b/>
          <w:sz w:val="24"/>
          <w:szCs w:val="24"/>
        </w:rPr>
        <w:t>.</w:t>
      </w:r>
      <w:r w:rsidRPr="009D2E79">
        <w:rPr>
          <w:rFonts w:ascii="Arial" w:hAnsi="Arial" w:cs="Arial"/>
          <w:b/>
          <w:sz w:val="24"/>
          <w:szCs w:val="24"/>
        </w:rPr>
        <w:tab/>
        <w:t>Remuneração</w:t>
      </w:r>
      <w:r w:rsidRPr="009D2E79">
        <w:rPr>
          <w:rFonts w:ascii="Arial" w:hAnsi="Arial" w:cs="Arial"/>
          <w:sz w:val="24"/>
          <w:szCs w:val="24"/>
        </w:rPr>
        <w:t xml:space="preserve">. </w:t>
      </w:r>
      <w:r w:rsidRPr="009D2E79">
        <w:rPr>
          <w:rFonts w:ascii="Arial" w:hAnsi="Arial" w:cs="Arial"/>
          <w:color w:val="000000"/>
          <w:sz w:val="24"/>
          <w:szCs w:val="24"/>
        </w:rPr>
        <w:t xml:space="preserve">As Debêntures serão remuneradas de acordo com o disposto a seguir: </w:t>
      </w:r>
    </w:p>
    <w:p w14:paraId="796E102A" w14:textId="72E44829" w:rsidR="007663B5" w:rsidRDefault="007663B5">
      <w:pPr>
        <w:autoSpaceDE w:val="0"/>
        <w:autoSpaceDN w:val="0"/>
        <w:adjustRightInd w:val="0"/>
        <w:spacing w:line="276" w:lineRule="auto"/>
        <w:ind w:left="708"/>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.1. Atualização do Valor Nominal Unitário</w:t>
      </w:r>
      <w:r w:rsidRPr="009D2E79">
        <w:rPr>
          <w:rFonts w:ascii="Arial" w:hAnsi="Arial" w:cs="Arial"/>
          <w:color w:val="000000"/>
          <w:sz w:val="24"/>
          <w:szCs w:val="24"/>
        </w:rPr>
        <w:t>. O Valor Nominal Unitário das Debêntures não será atualizado.</w:t>
      </w:r>
    </w:p>
    <w:p w14:paraId="0E6F1984" w14:textId="77777777" w:rsidR="00DA67F8" w:rsidRPr="009D2E79" w:rsidRDefault="00DA67F8">
      <w:pPr>
        <w:autoSpaceDE w:val="0"/>
        <w:autoSpaceDN w:val="0"/>
        <w:adjustRightInd w:val="0"/>
        <w:spacing w:line="276" w:lineRule="auto"/>
        <w:ind w:left="708"/>
        <w:rPr>
          <w:rFonts w:ascii="Arial" w:hAnsi="Arial" w:cs="Arial"/>
          <w:color w:val="000000"/>
          <w:sz w:val="24"/>
          <w:szCs w:val="24"/>
        </w:rPr>
      </w:pPr>
    </w:p>
    <w:p w14:paraId="573292FA" w14:textId="3AB14348" w:rsidR="007663B5" w:rsidRPr="009D2E79" w:rsidRDefault="007663B5" w:rsidP="00E911DE">
      <w:pPr>
        <w:autoSpaceDE w:val="0"/>
        <w:autoSpaceDN w:val="0"/>
        <w:adjustRightInd w:val="0"/>
        <w:spacing w:line="276" w:lineRule="auto"/>
        <w:ind w:left="709"/>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 xml:space="preserve">.2. Juros Remuneratórios. </w:t>
      </w:r>
      <w:r w:rsidRPr="009D2E79">
        <w:rPr>
          <w:rFonts w:ascii="Arial" w:hAnsi="Arial" w:cs="Arial"/>
          <w:color w:val="000000"/>
          <w:sz w:val="24"/>
          <w:szCs w:val="24"/>
        </w:rPr>
        <w:t>As Debêntures renderão juros correspondentes a 100% (cem por cento) da variação acumulada das taxas médias diárias dos DI - Depósitos Interfinanceiros de um dia, “over extra grupo”, expressa na forma percentual ao ano, base 252 (duzentos e cinquenta e dois) dias úteis, calculadas e divulgadas pela CETIP (“</w:t>
      </w:r>
      <w:r w:rsidR="007F7CC5" w:rsidRPr="009D2E79">
        <w:rPr>
          <w:rFonts w:ascii="Arial" w:hAnsi="Arial" w:cs="Arial"/>
          <w:color w:val="000000"/>
          <w:sz w:val="24"/>
          <w:szCs w:val="24"/>
          <w:u w:val="single"/>
        </w:rPr>
        <w:t>Taxa DI</w:t>
      </w:r>
      <w:r w:rsidRPr="009D2E79">
        <w:rPr>
          <w:rFonts w:ascii="Arial" w:hAnsi="Arial" w:cs="Arial"/>
          <w:color w:val="000000"/>
          <w:sz w:val="24"/>
          <w:szCs w:val="24"/>
        </w:rPr>
        <w:t xml:space="preserve">”), acrescida de uma sobretaxa de </w:t>
      </w:r>
      <w:r w:rsidR="006278B2" w:rsidRPr="00E911DE">
        <w:rPr>
          <w:rFonts w:ascii="Arial" w:hAnsi="Arial" w:cs="Arial"/>
          <w:color w:val="000000"/>
          <w:sz w:val="24"/>
          <w:szCs w:val="24"/>
        </w:rPr>
        <w:t xml:space="preserve">2,65% (dois inteiros e sessenta e cinco centésimos por cento) </w:t>
      </w:r>
      <w:r w:rsidRPr="00E911DE">
        <w:rPr>
          <w:rFonts w:ascii="Arial" w:hAnsi="Arial" w:cs="Arial"/>
          <w:color w:val="000000"/>
          <w:sz w:val="24"/>
          <w:szCs w:val="24"/>
        </w:rPr>
        <w:t>ao ano</w:t>
      </w:r>
      <w:r w:rsidRPr="006278B2">
        <w:rPr>
          <w:rFonts w:ascii="Arial" w:hAnsi="Arial" w:cs="Arial"/>
          <w:color w:val="000000"/>
          <w:sz w:val="24"/>
          <w:szCs w:val="24"/>
        </w:rPr>
        <w:t>, base 252</w:t>
      </w:r>
      <w:r w:rsidRPr="009D2E79">
        <w:rPr>
          <w:rFonts w:ascii="Arial" w:hAnsi="Arial" w:cs="Arial"/>
          <w:color w:val="000000"/>
          <w:sz w:val="24"/>
          <w:szCs w:val="24"/>
        </w:rPr>
        <w:t xml:space="preserve"> (duzentos e cinquenta e dois) dias úteis (“</w:t>
      </w:r>
      <w:r w:rsidR="007F7CC5" w:rsidRPr="009D2E79">
        <w:rPr>
          <w:rFonts w:ascii="Arial" w:hAnsi="Arial" w:cs="Arial"/>
          <w:color w:val="000000"/>
          <w:sz w:val="24"/>
          <w:szCs w:val="24"/>
          <w:u w:val="single"/>
        </w:rPr>
        <w:t>Remuneração</w:t>
      </w:r>
      <w:r w:rsidRPr="009D2E79">
        <w:rPr>
          <w:rFonts w:ascii="Arial" w:hAnsi="Arial" w:cs="Arial"/>
          <w:color w:val="000000"/>
          <w:sz w:val="24"/>
          <w:szCs w:val="24"/>
        </w:rPr>
        <w:t xml:space="preserve">”). A Remuneração será calculada de forma exponencial e cumulativa, </w:t>
      </w:r>
      <w:r w:rsidRPr="009D2E79">
        <w:rPr>
          <w:rFonts w:ascii="Arial" w:hAnsi="Arial" w:cs="Arial"/>
          <w:i/>
          <w:iCs/>
          <w:color w:val="000000"/>
          <w:sz w:val="24"/>
          <w:szCs w:val="24"/>
        </w:rPr>
        <w:t xml:space="preserve">pro rata </w:t>
      </w:r>
      <w:proofErr w:type="spellStart"/>
      <w:r w:rsidRPr="009D2E79">
        <w:rPr>
          <w:rFonts w:ascii="Arial" w:hAnsi="Arial" w:cs="Arial"/>
          <w:i/>
          <w:iCs/>
          <w:color w:val="000000"/>
          <w:sz w:val="24"/>
          <w:szCs w:val="24"/>
        </w:rPr>
        <w:t>temporis</w:t>
      </w:r>
      <w:proofErr w:type="spellEnd"/>
      <w:r w:rsidRPr="009D2E79">
        <w:rPr>
          <w:rFonts w:ascii="Arial" w:hAnsi="Arial" w:cs="Arial"/>
          <w:color w:val="000000"/>
          <w:sz w:val="24"/>
          <w:szCs w:val="24"/>
        </w:rPr>
        <w:t xml:space="preserve"> por dias úteis decorridos, inc</w:t>
      </w:r>
      <w:r w:rsidRPr="009D2E79">
        <w:rPr>
          <w:rFonts w:ascii="Arial" w:hAnsi="Arial" w:cs="Arial"/>
          <w:color w:val="000000"/>
          <w:sz w:val="24"/>
          <w:szCs w:val="24"/>
        </w:rPr>
        <w:t>i</w:t>
      </w:r>
      <w:r w:rsidRPr="009D2E79">
        <w:rPr>
          <w:rFonts w:ascii="Arial" w:hAnsi="Arial" w:cs="Arial"/>
          <w:color w:val="000000"/>
          <w:sz w:val="24"/>
          <w:szCs w:val="24"/>
        </w:rPr>
        <w:t>dentes sobre o Valor Nominal Unitário</w:t>
      </w:r>
      <w:r w:rsidR="004A3024">
        <w:rPr>
          <w:rFonts w:ascii="Arial" w:hAnsi="Arial" w:cs="Arial"/>
          <w:color w:val="000000"/>
          <w:sz w:val="24"/>
          <w:szCs w:val="24"/>
        </w:rPr>
        <w:t xml:space="preserve"> </w:t>
      </w:r>
      <w:r w:rsidR="004A3024" w:rsidRPr="00EC3ABD">
        <w:rPr>
          <w:rFonts w:ascii="Arial" w:hAnsi="Arial" w:cs="Arial"/>
          <w:color w:val="000000"/>
          <w:sz w:val="24"/>
          <w:szCs w:val="24"/>
        </w:rPr>
        <w:t>ou saldo do Valor Nominal Unitário</w:t>
      </w:r>
      <w:r w:rsidR="00D83959" w:rsidRPr="00D83959">
        <w:rPr>
          <w:rFonts w:ascii="Arial" w:hAnsi="Arial" w:cs="Arial"/>
          <w:color w:val="000000"/>
          <w:sz w:val="24"/>
          <w:szCs w:val="24"/>
        </w:rPr>
        <w:t xml:space="preserve"> </w:t>
      </w:r>
      <w:r w:rsidR="007A33FE">
        <w:rPr>
          <w:rFonts w:ascii="Arial" w:hAnsi="Arial" w:cs="Arial"/>
          <w:color w:val="000000"/>
          <w:sz w:val="24"/>
          <w:szCs w:val="24"/>
        </w:rPr>
        <w:t xml:space="preserve">não amortizado </w:t>
      </w:r>
      <w:r w:rsidR="00D83959" w:rsidRPr="00D83959">
        <w:rPr>
          <w:rFonts w:ascii="Arial" w:hAnsi="Arial" w:cs="Arial"/>
          <w:color w:val="000000"/>
          <w:sz w:val="24"/>
          <w:szCs w:val="24"/>
        </w:rPr>
        <w:t xml:space="preserve">de cada </w:t>
      </w:r>
      <w:r w:rsidR="00D67BFE">
        <w:rPr>
          <w:rFonts w:ascii="Arial" w:hAnsi="Arial" w:cs="Arial"/>
          <w:color w:val="000000"/>
          <w:sz w:val="24"/>
          <w:szCs w:val="24"/>
        </w:rPr>
        <w:t xml:space="preserve">uma das </w:t>
      </w:r>
      <w:r w:rsidR="00D83959" w:rsidRPr="00D83959">
        <w:rPr>
          <w:rFonts w:ascii="Arial" w:hAnsi="Arial" w:cs="Arial"/>
          <w:color w:val="000000"/>
          <w:sz w:val="24"/>
          <w:szCs w:val="24"/>
        </w:rPr>
        <w:t>Debênture</w:t>
      </w:r>
      <w:r w:rsidR="00D67BFE">
        <w:rPr>
          <w:rFonts w:ascii="Arial" w:hAnsi="Arial" w:cs="Arial"/>
          <w:color w:val="000000"/>
          <w:sz w:val="24"/>
          <w:szCs w:val="24"/>
        </w:rPr>
        <w:t>s</w:t>
      </w:r>
      <w:r w:rsidRPr="009D2E79">
        <w:rPr>
          <w:rFonts w:ascii="Arial" w:hAnsi="Arial" w:cs="Arial"/>
          <w:color w:val="000000"/>
          <w:sz w:val="24"/>
          <w:szCs w:val="24"/>
        </w:rPr>
        <w:t xml:space="preserve"> desde a </w:t>
      </w:r>
      <w:r w:rsidR="001A2760">
        <w:rPr>
          <w:rFonts w:ascii="Arial" w:hAnsi="Arial" w:cs="Arial"/>
          <w:color w:val="000000"/>
          <w:sz w:val="24"/>
          <w:szCs w:val="24"/>
        </w:rPr>
        <w:t xml:space="preserve">primeira </w:t>
      </w:r>
      <w:r w:rsidRPr="009D2E79">
        <w:rPr>
          <w:rFonts w:ascii="Arial" w:hAnsi="Arial" w:cs="Arial"/>
          <w:color w:val="000000"/>
          <w:sz w:val="24"/>
          <w:szCs w:val="24"/>
        </w:rPr>
        <w:t>Data de Integraliz</w:t>
      </w:r>
      <w:r w:rsidRPr="009D2E79">
        <w:rPr>
          <w:rFonts w:ascii="Arial" w:hAnsi="Arial" w:cs="Arial"/>
          <w:color w:val="000000"/>
          <w:sz w:val="24"/>
          <w:szCs w:val="24"/>
        </w:rPr>
        <w:t>a</w:t>
      </w:r>
      <w:r w:rsidRPr="009D2E79">
        <w:rPr>
          <w:rFonts w:ascii="Arial" w:hAnsi="Arial" w:cs="Arial"/>
          <w:color w:val="000000"/>
          <w:sz w:val="24"/>
          <w:szCs w:val="24"/>
        </w:rPr>
        <w:t>ção ou a Data de Pagamento da Remuneração imediatamente anterior, conforme o caso, de acordo com a fórmula abaixo:</w:t>
      </w:r>
    </w:p>
    <w:p w14:paraId="4A3D593C" w14:textId="77777777" w:rsidR="00F973EE" w:rsidRPr="009D2E79" w:rsidRDefault="00F973EE">
      <w:pPr>
        <w:suppressAutoHyphens/>
        <w:spacing w:line="276" w:lineRule="auto"/>
        <w:jc w:val="center"/>
        <w:rPr>
          <w:rFonts w:ascii="Arial" w:hAnsi="Arial" w:cs="Arial"/>
          <w:color w:val="000000"/>
          <w:sz w:val="24"/>
          <w:szCs w:val="24"/>
        </w:rPr>
      </w:pPr>
      <w:bookmarkStart w:id="1" w:name="_Ref535067474"/>
    </w:p>
    <w:p w14:paraId="2E953986" w14:textId="77777777" w:rsidR="00F973EE" w:rsidRPr="009D2E79" w:rsidRDefault="00727038">
      <w:pPr>
        <w:suppressAutoHyphens/>
        <w:spacing w:line="276" w:lineRule="auto"/>
        <w:jc w:val="center"/>
        <w:rPr>
          <w:rFonts w:ascii="Arial" w:hAnsi="Arial" w:cs="Arial"/>
          <w:color w:val="000000"/>
          <w:sz w:val="24"/>
          <w:szCs w:val="24"/>
        </w:rPr>
      </w:pPr>
      <w:r w:rsidRPr="009D2E79">
        <w:rPr>
          <w:rFonts w:ascii="Arial" w:hAnsi="Arial" w:cs="Arial"/>
          <w:noProof/>
          <w:color w:val="000000"/>
          <w:sz w:val="24"/>
          <w:szCs w:val="24"/>
        </w:rPr>
        <w:drawing>
          <wp:anchor distT="0" distB="0" distL="114300" distR="114300" simplePos="0" relativeHeight="251659264" behindDoc="0" locked="0" layoutInCell="1" allowOverlap="1" wp14:anchorId="28BA1247" wp14:editId="055BF3DB">
            <wp:simplePos x="0" y="0"/>
            <wp:positionH relativeFrom="column">
              <wp:align>center</wp:align>
            </wp:positionH>
            <wp:positionV relativeFrom="paragraph">
              <wp:posOffset>-90170</wp:posOffset>
            </wp:positionV>
            <wp:extent cx="1924050" cy="257175"/>
            <wp:effectExtent l="0" t="0" r="0" b="0"/>
            <wp:wrapNone/>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cstate="print"/>
                    <a:srcRect/>
                    <a:stretch>
                      <a:fillRect/>
                    </a:stretch>
                  </pic:blipFill>
                  <pic:spPr bwMode="auto">
                    <a:xfrm>
                      <a:off x="0" y="0"/>
                      <a:ext cx="1924050" cy="257175"/>
                    </a:xfrm>
                    <a:prstGeom prst="rect">
                      <a:avLst/>
                    </a:prstGeom>
                    <a:noFill/>
                  </pic:spPr>
                </pic:pic>
              </a:graphicData>
            </a:graphic>
          </wp:anchor>
        </w:drawing>
      </w:r>
    </w:p>
    <w:p w14:paraId="2DCCA4A5" w14:textId="77777777" w:rsidR="00F973EE" w:rsidRPr="009D2E79" w:rsidRDefault="00F973EE">
      <w:pPr>
        <w:suppressAutoHyphens/>
        <w:spacing w:line="276" w:lineRule="auto"/>
        <w:rPr>
          <w:rFonts w:ascii="Arial" w:hAnsi="Arial" w:cs="Arial"/>
          <w:color w:val="000000"/>
          <w:sz w:val="24"/>
          <w:szCs w:val="24"/>
        </w:rPr>
      </w:pPr>
    </w:p>
    <w:p w14:paraId="1ED5150D" w14:textId="77777777" w:rsidR="00F973EE" w:rsidRPr="009D2E79" w:rsidRDefault="007663B5">
      <w:pPr>
        <w:suppressAutoHyphens/>
        <w:spacing w:line="276" w:lineRule="auto"/>
        <w:ind w:firstLine="567"/>
        <w:rPr>
          <w:rFonts w:ascii="Arial" w:hAnsi="Arial" w:cs="Arial"/>
          <w:color w:val="000000"/>
          <w:sz w:val="24"/>
          <w:szCs w:val="24"/>
        </w:rPr>
      </w:pPr>
      <w:proofErr w:type="gramStart"/>
      <w:r w:rsidRPr="009D2E79">
        <w:rPr>
          <w:rFonts w:ascii="Arial" w:hAnsi="Arial" w:cs="Arial"/>
          <w:color w:val="000000"/>
          <w:sz w:val="24"/>
          <w:szCs w:val="24"/>
        </w:rPr>
        <w:t>onde</w:t>
      </w:r>
      <w:proofErr w:type="gramEnd"/>
      <w:r w:rsidRPr="009D2E79">
        <w:rPr>
          <w:rFonts w:ascii="Arial" w:hAnsi="Arial" w:cs="Arial"/>
          <w:color w:val="000000"/>
          <w:sz w:val="24"/>
          <w:szCs w:val="24"/>
        </w:rPr>
        <w:t>:</w:t>
      </w:r>
    </w:p>
    <w:p w14:paraId="6F9555A8" w14:textId="77777777" w:rsidR="00F973EE" w:rsidRPr="009D2E79" w:rsidRDefault="00F973EE">
      <w:pPr>
        <w:suppressAutoHyphens/>
        <w:spacing w:line="276" w:lineRule="auto"/>
        <w:rPr>
          <w:rFonts w:ascii="Arial" w:hAnsi="Arial" w:cs="Arial"/>
          <w:color w:val="000000"/>
          <w:sz w:val="24"/>
          <w:szCs w:val="24"/>
        </w:rPr>
      </w:pPr>
    </w:p>
    <w:p w14:paraId="4F04083D" w14:textId="04A0EBF1" w:rsidR="00F973EE" w:rsidRPr="009D2E79" w:rsidRDefault="007663B5">
      <w:pPr>
        <w:suppressAutoHyphens/>
        <w:spacing w:line="276" w:lineRule="auto"/>
        <w:ind w:left="1843" w:hanging="1276"/>
        <w:rPr>
          <w:rFonts w:ascii="Arial" w:hAnsi="Arial" w:cs="Arial"/>
          <w:color w:val="000000"/>
          <w:sz w:val="24"/>
          <w:szCs w:val="24"/>
        </w:rPr>
      </w:pPr>
      <w:r w:rsidRPr="009D2E79">
        <w:rPr>
          <w:rFonts w:ascii="Arial" w:hAnsi="Arial" w:cs="Arial"/>
          <w:color w:val="000000"/>
          <w:sz w:val="24"/>
          <w:szCs w:val="24"/>
        </w:rPr>
        <w:t>J</w:t>
      </w:r>
      <w:r w:rsidRPr="009D2E79">
        <w:rPr>
          <w:rFonts w:ascii="Arial" w:hAnsi="Arial" w:cs="Arial"/>
          <w:color w:val="000000"/>
          <w:sz w:val="24"/>
          <w:szCs w:val="24"/>
        </w:rPr>
        <w:tab/>
        <w:t xml:space="preserve">valor unitário da Remuneração, calculado com </w:t>
      </w:r>
      <w:r w:rsidR="00524936">
        <w:rPr>
          <w:rFonts w:ascii="Arial" w:hAnsi="Arial" w:cs="Arial"/>
          <w:color w:val="000000"/>
          <w:sz w:val="24"/>
          <w:szCs w:val="24"/>
        </w:rPr>
        <w:t>8</w:t>
      </w:r>
      <w:r w:rsidRPr="009D2E79">
        <w:rPr>
          <w:rFonts w:ascii="Arial" w:hAnsi="Arial" w:cs="Arial"/>
          <w:color w:val="000000"/>
          <w:sz w:val="24"/>
          <w:szCs w:val="24"/>
        </w:rPr>
        <w:t>(</w:t>
      </w:r>
      <w:r w:rsidR="00524936">
        <w:rPr>
          <w:rFonts w:ascii="Arial" w:hAnsi="Arial" w:cs="Arial"/>
          <w:color w:val="000000"/>
          <w:sz w:val="24"/>
          <w:szCs w:val="24"/>
        </w:rPr>
        <w:t>oito</w:t>
      </w:r>
      <w:r w:rsidRPr="009D2E79">
        <w:rPr>
          <w:rFonts w:ascii="Arial" w:hAnsi="Arial" w:cs="Arial"/>
          <w:color w:val="000000"/>
          <w:sz w:val="24"/>
          <w:szCs w:val="24"/>
        </w:rPr>
        <w:t>) casas decimais sem arredondamento, devido no final de cada Período de Capitalização (conforme abaixo definido);</w:t>
      </w:r>
    </w:p>
    <w:p w14:paraId="68BCEFE3" w14:textId="77777777" w:rsidR="00F973EE" w:rsidRPr="009D2E79" w:rsidRDefault="00F973EE">
      <w:pPr>
        <w:suppressAutoHyphens/>
        <w:spacing w:line="276" w:lineRule="auto"/>
        <w:ind w:left="1843" w:hanging="1276"/>
        <w:rPr>
          <w:rFonts w:ascii="Arial" w:hAnsi="Arial" w:cs="Arial"/>
          <w:color w:val="000000"/>
          <w:sz w:val="24"/>
          <w:szCs w:val="24"/>
        </w:rPr>
      </w:pPr>
    </w:p>
    <w:p w14:paraId="334BCE9A" w14:textId="00CC8107" w:rsidR="00F973EE" w:rsidRPr="009D2E79" w:rsidRDefault="007663B5">
      <w:pPr>
        <w:suppressAutoHyphens/>
        <w:spacing w:line="276" w:lineRule="auto"/>
        <w:ind w:left="1843" w:hanging="1276"/>
        <w:rPr>
          <w:rFonts w:ascii="Arial" w:hAnsi="Arial" w:cs="Arial"/>
          <w:color w:val="000000"/>
          <w:sz w:val="24"/>
          <w:szCs w:val="24"/>
        </w:rPr>
      </w:pPr>
      <w:proofErr w:type="spellStart"/>
      <w:r w:rsidRPr="009D2E79">
        <w:rPr>
          <w:rFonts w:ascii="Arial" w:hAnsi="Arial" w:cs="Arial"/>
          <w:color w:val="000000"/>
          <w:sz w:val="24"/>
          <w:szCs w:val="24"/>
        </w:rPr>
        <w:t>VNe</w:t>
      </w:r>
      <w:proofErr w:type="spellEnd"/>
      <w:r w:rsidRPr="009D2E79">
        <w:rPr>
          <w:rFonts w:ascii="Arial" w:hAnsi="Arial" w:cs="Arial"/>
          <w:color w:val="000000"/>
          <w:sz w:val="24"/>
          <w:szCs w:val="24"/>
        </w:rPr>
        <w:tab/>
        <w:t xml:space="preserve">Valor Nominal Unitário no início de cada Período de Capitalização, informado/calculado com </w:t>
      </w:r>
      <w:r w:rsidR="00524936">
        <w:rPr>
          <w:rFonts w:ascii="Arial" w:hAnsi="Arial" w:cs="Arial"/>
          <w:color w:val="000000"/>
          <w:sz w:val="24"/>
          <w:szCs w:val="24"/>
        </w:rPr>
        <w:t>8</w:t>
      </w:r>
      <w:r w:rsidRPr="009D2E79">
        <w:rPr>
          <w:rFonts w:ascii="Arial" w:hAnsi="Arial" w:cs="Arial"/>
          <w:color w:val="000000"/>
          <w:sz w:val="24"/>
          <w:szCs w:val="24"/>
        </w:rPr>
        <w:t xml:space="preserve"> (</w:t>
      </w:r>
      <w:r w:rsidR="00524936">
        <w:rPr>
          <w:rFonts w:ascii="Arial" w:hAnsi="Arial" w:cs="Arial"/>
          <w:color w:val="000000"/>
          <w:sz w:val="24"/>
          <w:szCs w:val="24"/>
        </w:rPr>
        <w:t>oito</w:t>
      </w:r>
      <w:r w:rsidRPr="009D2E79">
        <w:rPr>
          <w:rFonts w:ascii="Arial" w:hAnsi="Arial" w:cs="Arial"/>
          <w:color w:val="000000"/>
          <w:sz w:val="24"/>
          <w:szCs w:val="24"/>
        </w:rPr>
        <w:t>) casas decimais, sem arredondamento;</w:t>
      </w:r>
    </w:p>
    <w:p w14:paraId="7E41BC70" w14:textId="77777777" w:rsidR="00F973EE" w:rsidRPr="009D2E79" w:rsidRDefault="00F973EE">
      <w:pPr>
        <w:suppressAutoHyphens/>
        <w:spacing w:line="276" w:lineRule="auto"/>
        <w:ind w:left="1843" w:hanging="1276"/>
        <w:rPr>
          <w:rFonts w:ascii="Arial" w:hAnsi="Arial" w:cs="Arial"/>
          <w:color w:val="000000"/>
          <w:sz w:val="24"/>
          <w:szCs w:val="24"/>
        </w:rPr>
      </w:pPr>
    </w:p>
    <w:p w14:paraId="3AE7145E" w14:textId="77777777" w:rsidR="00F973EE" w:rsidRPr="009D2E79" w:rsidRDefault="007663B5">
      <w:pPr>
        <w:suppressAutoHyphens/>
        <w:spacing w:line="276" w:lineRule="auto"/>
        <w:ind w:left="1843" w:hanging="1276"/>
        <w:rPr>
          <w:rFonts w:ascii="Arial" w:hAnsi="Arial" w:cs="Arial"/>
          <w:color w:val="000000"/>
          <w:sz w:val="24"/>
          <w:szCs w:val="24"/>
        </w:rPr>
      </w:pPr>
      <w:proofErr w:type="spellStart"/>
      <w:r w:rsidRPr="009D2E79">
        <w:rPr>
          <w:rFonts w:ascii="Arial" w:hAnsi="Arial" w:cs="Arial"/>
          <w:color w:val="000000"/>
          <w:sz w:val="24"/>
          <w:szCs w:val="24"/>
        </w:rPr>
        <w:t>FatorJuros</w:t>
      </w:r>
      <w:proofErr w:type="spellEnd"/>
      <w:r w:rsidRPr="009D2E79">
        <w:rPr>
          <w:rFonts w:ascii="Arial" w:hAnsi="Arial" w:cs="Arial"/>
          <w:color w:val="000000"/>
          <w:sz w:val="24"/>
          <w:szCs w:val="24"/>
        </w:rPr>
        <w:tab/>
        <w:t>fator de juros composto pelo parâmetro de flutuação acrescido de spread, calculado com 9 (nove) casas decimais, com arredondamento, apurado da seguinte forma:</w:t>
      </w:r>
    </w:p>
    <w:p w14:paraId="4E052168" w14:textId="77777777" w:rsidR="00F973EE" w:rsidRPr="009D2E79" w:rsidRDefault="00F973EE">
      <w:pPr>
        <w:suppressAutoHyphens/>
        <w:spacing w:line="276" w:lineRule="auto"/>
        <w:ind w:left="2124" w:hanging="1416"/>
        <w:rPr>
          <w:rFonts w:ascii="Arial" w:hAnsi="Arial" w:cs="Arial"/>
          <w:color w:val="000000"/>
          <w:sz w:val="24"/>
          <w:szCs w:val="24"/>
        </w:rPr>
      </w:pPr>
    </w:p>
    <w:p w14:paraId="35DF62A8" w14:textId="77777777" w:rsidR="00F973EE" w:rsidRPr="009D2E79" w:rsidRDefault="00E32DA9">
      <w:pPr>
        <w:suppressAutoHyphens/>
        <w:spacing w:line="276" w:lineRule="auto"/>
        <w:ind w:left="2124" w:hanging="1416"/>
        <w:jc w:val="center"/>
        <w:rPr>
          <w:rFonts w:ascii="Arial" w:hAnsi="Arial" w:cs="Arial"/>
          <w:color w:val="000000"/>
          <w:sz w:val="24"/>
          <w:szCs w:val="24"/>
        </w:rPr>
      </w:pPr>
      <w:r w:rsidRPr="00E32DA9">
        <w:rPr>
          <w:rFonts w:ascii="Arial" w:hAnsi="Arial" w:cs="Arial"/>
          <w:color w:val="000000"/>
          <w:position w:val="-10"/>
          <w:sz w:val="24"/>
          <w:szCs w:val="24"/>
        </w:rPr>
        <w:object w:dxaOrig="3720" w:dyaOrig="320" w14:anchorId="33A6C5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5.05pt;height:14.2pt" o:ole="" fillcolor="window">
            <v:imagedata r:id="rId10" o:title=""/>
          </v:shape>
          <o:OLEObject Type="Embed" ProgID="Equation.3" ShapeID="_x0000_i1025" DrawAspect="Content" ObjectID="_1480171808" r:id="rId11"/>
        </w:object>
      </w:r>
    </w:p>
    <w:p w14:paraId="55D892A2" w14:textId="77777777" w:rsidR="00F973EE" w:rsidRPr="009D2E79" w:rsidRDefault="00F973EE">
      <w:pPr>
        <w:suppressAutoHyphens/>
        <w:spacing w:line="276" w:lineRule="auto"/>
        <w:ind w:left="1080" w:hanging="1080"/>
        <w:rPr>
          <w:rFonts w:ascii="Arial" w:hAnsi="Arial" w:cs="Arial"/>
          <w:color w:val="000000"/>
          <w:sz w:val="24"/>
          <w:szCs w:val="24"/>
        </w:rPr>
      </w:pPr>
    </w:p>
    <w:p w14:paraId="707E3541" w14:textId="3400FDCC" w:rsidR="00F973EE" w:rsidRPr="009D2E79" w:rsidRDefault="007663B5">
      <w:pPr>
        <w:suppressAutoHyphens/>
        <w:spacing w:line="276" w:lineRule="auto"/>
        <w:ind w:left="1843" w:hanging="1276"/>
        <w:rPr>
          <w:rFonts w:ascii="Arial" w:hAnsi="Arial" w:cs="Arial"/>
          <w:color w:val="000000"/>
          <w:sz w:val="24"/>
          <w:szCs w:val="24"/>
        </w:rPr>
      </w:pPr>
      <w:r w:rsidRPr="009D2E79">
        <w:rPr>
          <w:rFonts w:ascii="Arial" w:hAnsi="Arial" w:cs="Arial"/>
          <w:color w:val="000000"/>
          <w:sz w:val="24"/>
          <w:szCs w:val="24"/>
        </w:rPr>
        <w:t>Fator DI</w:t>
      </w:r>
      <w:r w:rsidRPr="009D2E79">
        <w:rPr>
          <w:rFonts w:ascii="Arial" w:hAnsi="Arial" w:cs="Arial"/>
          <w:color w:val="000000"/>
          <w:sz w:val="24"/>
          <w:szCs w:val="24"/>
        </w:rPr>
        <w:tab/>
      </w:r>
      <w:proofErr w:type="spellStart"/>
      <w:r w:rsidRPr="009D2E79">
        <w:rPr>
          <w:rFonts w:ascii="Arial" w:hAnsi="Arial" w:cs="Arial"/>
          <w:color w:val="000000"/>
          <w:sz w:val="24"/>
          <w:szCs w:val="24"/>
        </w:rPr>
        <w:t>produtório</w:t>
      </w:r>
      <w:proofErr w:type="spellEnd"/>
      <w:r w:rsidRPr="009D2E79">
        <w:rPr>
          <w:rFonts w:ascii="Arial" w:hAnsi="Arial" w:cs="Arial"/>
          <w:color w:val="000000"/>
          <w:sz w:val="24"/>
          <w:szCs w:val="24"/>
        </w:rPr>
        <w:t xml:space="preserve"> das Taxas </w:t>
      </w:r>
      <w:proofErr w:type="spellStart"/>
      <w:r w:rsidRPr="009D2E79">
        <w:rPr>
          <w:rFonts w:ascii="Arial" w:hAnsi="Arial" w:cs="Arial"/>
          <w:color w:val="000000"/>
          <w:sz w:val="24"/>
          <w:szCs w:val="24"/>
        </w:rPr>
        <w:t>DI-Over</w:t>
      </w:r>
      <w:proofErr w:type="spellEnd"/>
      <w:r w:rsidRPr="009D2E79">
        <w:rPr>
          <w:rFonts w:ascii="Arial" w:hAnsi="Arial" w:cs="Arial"/>
          <w:color w:val="000000"/>
          <w:sz w:val="24"/>
          <w:szCs w:val="24"/>
        </w:rPr>
        <w:t xml:space="preserve"> com uso do percentual aplicado, da </w:t>
      </w:r>
      <w:r w:rsidR="001A2760">
        <w:rPr>
          <w:rFonts w:ascii="Arial" w:hAnsi="Arial" w:cs="Arial"/>
          <w:color w:val="000000"/>
          <w:sz w:val="24"/>
          <w:szCs w:val="24"/>
        </w:rPr>
        <w:t xml:space="preserve">primeira </w:t>
      </w:r>
      <w:r w:rsidRPr="009D2E79">
        <w:rPr>
          <w:rFonts w:ascii="Arial" w:hAnsi="Arial" w:cs="Arial"/>
          <w:color w:val="000000"/>
          <w:sz w:val="24"/>
          <w:szCs w:val="24"/>
        </w:rPr>
        <w:t>Data de Integralização ou da Data de Pagamento da Remuneração (conforme abaixo definido) imediatamente anterior, inclusive, até cada Data de Pagamento da Remuneração, exclusive, calculado com 8 (oito) casas decimais, com arredondamento, apurado da seguinte forma:</w:t>
      </w:r>
    </w:p>
    <w:p w14:paraId="34CDE7BD" w14:textId="77777777" w:rsidR="00F973EE" w:rsidRPr="009D2E79" w:rsidRDefault="00F973EE">
      <w:pPr>
        <w:suppressAutoHyphens/>
        <w:spacing w:line="276" w:lineRule="auto"/>
        <w:ind w:left="1080" w:hanging="1080"/>
        <w:rPr>
          <w:rFonts w:ascii="Arial" w:hAnsi="Arial" w:cs="Arial"/>
          <w:color w:val="000000"/>
          <w:sz w:val="24"/>
          <w:szCs w:val="24"/>
        </w:rPr>
      </w:pPr>
    </w:p>
    <w:p w14:paraId="5A401181" w14:textId="77777777" w:rsidR="00F973EE" w:rsidRPr="009D2E79" w:rsidRDefault="00727038">
      <w:pPr>
        <w:suppressAutoHyphens/>
        <w:spacing w:line="276" w:lineRule="auto"/>
        <w:ind w:left="1080" w:hanging="1080"/>
        <w:jc w:val="center"/>
        <w:rPr>
          <w:rFonts w:ascii="Arial" w:hAnsi="Arial" w:cs="Arial"/>
          <w:color w:val="000000"/>
          <w:sz w:val="24"/>
          <w:szCs w:val="24"/>
        </w:rPr>
      </w:pPr>
      <w:r w:rsidRPr="009D2E79">
        <w:rPr>
          <w:rFonts w:ascii="Arial" w:hAnsi="Arial" w:cs="Arial"/>
          <w:noProof/>
          <w:color w:val="000000"/>
          <w:sz w:val="24"/>
          <w:szCs w:val="24"/>
        </w:rPr>
        <w:drawing>
          <wp:anchor distT="0" distB="0" distL="114300" distR="114300" simplePos="0" relativeHeight="251656192" behindDoc="0" locked="0" layoutInCell="1" allowOverlap="1" wp14:anchorId="1FF9F1F0" wp14:editId="52C33C3C">
            <wp:simplePos x="0" y="0"/>
            <wp:positionH relativeFrom="column">
              <wp:align>center</wp:align>
            </wp:positionH>
            <wp:positionV relativeFrom="paragraph">
              <wp:posOffset>0</wp:posOffset>
            </wp:positionV>
            <wp:extent cx="1543050" cy="431800"/>
            <wp:effectExtent l="19050" t="0" r="0" b="0"/>
            <wp:wrapTopAndBottom/>
            <wp:docPr id="3"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6"/>
                    <pic:cNvPicPr>
                      <a:picLocks noChangeAspect="1" noChangeArrowheads="1"/>
                    </pic:cNvPicPr>
                  </pic:nvPicPr>
                  <pic:blipFill>
                    <a:blip r:embed="rId12" cstate="print"/>
                    <a:srcRect/>
                    <a:stretch>
                      <a:fillRect/>
                    </a:stretch>
                  </pic:blipFill>
                  <pic:spPr bwMode="auto">
                    <a:xfrm>
                      <a:off x="0" y="0"/>
                      <a:ext cx="1543050" cy="431800"/>
                    </a:xfrm>
                    <a:prstGeom prst="rect">
                      <a:avLst/>
                    </a:prstGeom>
                    <a:noFill/>
                  </pic:spPr>
                </pic:pic>
              </a:graphicData>
            </a:graphic>
          </wp:anchor>
        </w:drawing>
      </w:r>
    </w:p>
    <w:p w14:paraId="66EC6584" w14:textId="77777777" w:rsidR="00F973EE" w:rsidRPr="009D2E79" w:rsidRDefault="007663B5">
      <w:pPr>
        <w:suppressAutoHyphens/>
        <w:spacing w:line="276" w:lineRule="auto"/>
        <w:ind w:left="1080"/>
        <w:rPr>
          <w:rFonts w:ascii="Arial" w:hAnsi="Arial" w:cs="Arial"/>
          <w:color w:val="000000"/>
          <w:sz w:val="24"/>
          <w:szCs w:val="24"/>
        </w:rPr>
      </w:pPr>
      <w:proofErr w:type="gramStart"/>
      <w:r w:rsidRPr="009D2E79">
        <w:rPr>
          <w:rFonts w:ascii="Arial" w:hAnsi="Arial" w:cs="Arial"/>
          <w:color w:val="000000"/>
          <w:sz w:val="24"/>
          <w:szCs w:val="24"/>
        </w:rPr>
        <w:t>onde</w:t>
      </w:r>
      <w:proofErr w:type="gramEnd"/>
      <w:r w:rsidRPr="009D2E79">
        <w:rPr>
          <w:rFonts w:ascii="Arial" w:hAnsi="Arial" w:cs="Arial"/>
          <w:color w:val="000000"/>
          <w:sz w:val="24"/>
          <w:szCs w:val="24"/>
        </w:rPr>
        <w:t>:</w:t>
      </w:r>
    </w:p>
    <w:p w14:paraId="15FF6920" w14:textId="77777777" w:rsidR="00F973EE" w:rsidRPr="009D2E79" w:rsidRDefault="00F973EE">
      <w:pPr>
        <w:suppressAutoHyphens/>
        <w:spacing w:line="276" w:lineRule="auto"/>
        <w:ind w:left="1080"/>
        <w:rPr>
          <w:rFonts w:ascii="Arial" w:hAnsi="Arial" w:cs="Arial"/>
          <w:color w:val="000000"/>
          <w:sz w:val="24"/>
          <w:szCs w:val="24"/>
        </w:rPr>
      </w:pPr>
    </w:p>
    <w:p w14:paraId="0270A0E2" w14:textId="77777777" w:rsidR="00F973EE" w:rsidRPr="009D2E79" w:rsidRDefault="007663B5">
      <w:pPr>
        <w:tabs>
          <w:tab w:val="left" w:pos="993"/>
          <w:tab w:val="left" w:pos="2127"/>
        </w:tabs>
        <w:suppressAutoHyphens/>
        <w:spacing w:line="276" w:lineRule="auto"/>
        <w:ind w:left="108" w:firstLine="1026"/>
        <w:jc w:val="left"/>
        <w:rPr>
          <w:rFonts w:ascii="Arial" w:hAnsi="Arial" w:cs="Arial"/>
          <w:color w:val="000000"/>
          <w:sz w:val="24"/>
          <w:szCs w:val="24"/>
        </w:rPr>
      </w:pPr>
      <w:r w:rsidRPr="009D2E79">
        <w:rPr>
          <w:rFonts w:ascii="Arial" w:hAnsi="Arial" w:cs="Arial"/>
          <w:color w:val="000000"/>
          <w:sz w:val="24"/>
          <w:szCs w:val="24"/>
        </w:rPr>
        <w:t>k</w:t>
      </w:r>
      <w:r w:rsidRPr="009D2E79">
        <w:rPr>
          <w:rFonts w:ascii="Arial" w:hAnsi="Arial" w:cs="Arial"/>
          <w:color w:val="000000"/>
          <w:sz w:val="24"/>
          <w:szCs w:val="24"/>
        </w:rPr>
        <w:tab/>
        <w:t xml:space="preserve">número de ordem das Taxas </w:t>
      </w:r>
      <w:proofErr w:type="spellStart"/>
      <w:r w:rsidRPr="009D2E79">
        <w:rPr>
          <w:rFonts w:ascii="Arial" w:hAnsi="Arial" w:cs="Arial"/>
          <w:color w:val="000000"/>
          <w:sz w:val="24"/>
          <w:szCs w:val="24"/>
        </w:rPr>
        <w:t>DI-Over</w:t>
      </w:r>
      <w:proofErr w:type="spellEnd"/>
      <w:r w:rsidRPr="009D2E79">
        <w:rPr>
          <w:rFonts w:ascii="Arial" w:hAnsi="Arial" w:cs="Arial"/>
          <w:color w:val="000000"/>
          <w:sz w:val="24"/>
          <w:szCs w:val="24"/>
        </w:rPr>
        <w:t xml:space="preserve">, variando de </w:t>
      </w:r>
      <w:proofErr w:type="gramStart"/>
      <w:r w:rsidRPr="009D2E79">
        <w:rPr>
          <w:rFonts w:ascii="Arial" w:hAnsi="Arial" w:cs="Arial"/>
          <w:color w:val="000000"/>
          <w:sz w:val="24"/>
          <w:szCs w:val="24"/>
        </w:rPr>
        <w:t>1</w:t>
      </w:r>
      <w:proofErr w:type="gramEnd"/>
      <w:r w:rsidRPr="009D2E79">
        <w:rPr>
          <w:rFonts w:ascii="Arial" w:hAnsi="Arial" w:cs="Arial"/>
          <w:color w:val="000000"/>
          <w:sz w:val="24"/>
          <w:szCs w:val="24"/>
        </w:rPr>
        <w:t xml:space="preserve"> até n;</w:t>
      </w:r>
    </w:p>
    <w:p w14:paraId="35D8B0AE" w14:textId="77777777" w:rsidR="00F973EE" w:rsidRPr="009D2E79" w:rsidRDefault="00F973EE">
      <w:pPr>
        <w:suppressAutoHyphens/>
        <w:spacing w:line="276" w:lineRule="auto"/>
        <w:ind w:left="1080" w:hanging="1080"/>
        <w:rPr>
          <w:rFonts w:ascii="Arial" w:hAnsi="Arial" w:cs="Arial"/>
          <w:color w:val="000000"/>
          <w:sz w:val="24"/>
          <w:szCs w:val="24"/>
        </w:rPr>
      </w:pPr>
    </w:p>
    <w:p w14:paraId="54FECDFE" w14:textId="77777777" w:rsidR="00F973EE" w:rsidRPr="009D2E79" w:rsidRDefault="007663B5">
      <w:pPr>
        <w:suppressAutoHyphens/>
        <w:spacing w:line="276" w:lineRule="auto"/>
        <w:ind w:left="2160" w:hanging="1080"/>
        <w:rPr>
          <w:rFonts w:ascii="Arial" w:hAnsi="Arial" w:cs="Arial"/>
          <w:color w:val="000000"/>
          <w:sz w:val="24"/>
          <w:szCs w:val="24"/>
        </w:rPr>
      </w:pPr>
      <w:r w:rsidRPr="009D2E79">
        <w:rPr>
          <w:rFonts w:ascii="Arial" w:hAnsi="Arial" w:cs="Arial"/>
          <w:color w:val="000000"/>
          <w:sz w:val="24"/>
          <w:szCs w:val="24"/>
        </w:rPr>
        <w:t>n</w:t>
      </w:r>
      <w:r w:rsidRPr="009D2E79">
        <w:rPr>
          <w:rFonts w:ascii="Arial" w:hAnsi="Arial" w:cs="Arial"/>
          <w:color w:val="000000"/>
          <w:sz w:val="24"/>
          <w:szCs w:val="24"/>
        </w:rPr>
        <w:tab/>
        <w:t xml:space="preserve">número total de Taxas </w:t>
      </w:r>
      <w:proofErr w:type="spellStart"/>
      <w:r w:rsidRPr="009D2E79">
        <w:rPr>
          <w:rFonts w:ascii="Arial" w:hAnsi="Arial" w:cs="Arial"/>
          <w:color w:val="000000"/>
          <w:sz w:val="24"/>
          <w:szCs w:val="24"/>
        </w:rPr>
        <w:t>DI-Over</w:t>
      </w:r>
      <w:proofErr w:type="spellEnd"/>
      <w:r w:rsidRPr="009D2E79">
        <w:rPr>
          <w:rFonts w:ascii="Arial" w:hAnsi="Arial" w:cs="Arial"/>
          <w:color w:val="000000"/>
          <w:sz w:val="24"/>
          <w:szCs w:val="24"/>
        </w:rPr>
        <w:t xml:space="preserve"> consideradas em cada Período de Capitalização, sendo "n" um número inteiro;</w:t>
      </w:r>
    </w:p>
    <w:p w14:paraId="4E315E64" w14:textId="77777777" w:rsidR="00F973EE" w:rsidRPr="009D2E79" w:rsidRDefault="00F973EE">
      <w:pPr>
        <w:suppressAutoHyphens/>
        <w:spacing w:line="276" w:lineRule="auto"/>
        <w:ind w:left="2160" w:hanging="1080"/>
        <w:rPr>
          <w:rFonts w:ascii="Arial" w:hAnsi="Arial" w:cs="Arial"/>
          <w:color w:val="000000"/>
          <w:sz w:val="24"/>
          <w:szCs w:val="24"/>
        </w:rPr>
      </w:pPr>
    </w:p>
    <w:p w14:paraId="56FF095A" w14:textId="77777777" w:rsidR="00F973EE" w:rsidRPr="009D2E79" w:rsidRDefault="007663B5">
      <w:pPr>
        <w:suppressAutoHyphens/>
        <w:spacing w:line="276" w:lineRule="auto"/>
        <w:ind w:left="2160" w:hanging="1080"/>
        <w:rPr>
          <w:rFonts w:ascii="Arial" w:hAnsi="Arial" w:cs="Arial"/>
          <w:color w:val="000000"/>
          <w:sz w:val="24"/>
          <w:szCs w:val="24"/>
        </w:rPr>
      </w:pPr>
      <w:proofErr w:type="spellStart"/>
      <w:r w:rsidRPr="009D2E79">
        <w:rPr>
          <w:rFonts w:ascii="Arial" w:hAnsi="Arial" w:cs="Arial"/>
          <w:color w:val="000000"/>
          <w:sz w:val="24"/>
          <w:szCs w:val="24"/>
        </w:rPr>
        <w:t>TDIk</w:t>
      </w:r>
      <w:proofErr w:type="spellEnd"/>
      <w:r w:rsidRPr="009D2E79">
        <w:rPr>
          <w:rFonts w:ascii="Arial" w:hAnsi="Arial" w:cs="Arial"/>
          <w:color w:val="000000"/>
          <w:sz w:val="24"/>
          <w:szCs w:val="24"/>
        </w:rPr>
        <w:t xml:space="preserve"> </w:t>
      </w:r>
      <w:r w:rsidRPr="009D2E79">
        <w:rPr>
          <w:rFonts w:ascii="Arial" w:hAnsi="Arial" w:cs="Arial"/>
          <w:color w:val="000000"/>
          <w:sz w:val="24"/>
          <w:szCs w:val="24"/>
        </w:rPr>
        <w:tab/>
        <w:t xml:space="preserve">Taxa </w:t>
      </w:r>
      <w:proofErr w:type="spellStart"/>
      <w:r w:rsidRPr="009D2E79">
        <w:rPr>
          <w:rFonts w:ascii="Arial" w:hAnsi="Arial" w:cs="Arial"/>
          <w:color w:val="000000"/>
          <w:sz w:val="24"/>
          <w:szCs w:val="24"/>
        </w:rPr>
        <w:t>DI-Over</w:t>
      </w:r>
      <w:proofErr w:type="spellEnd"/>
      <w:r w:rsidRPr="009D2E79">
        <w:rPr>
          <w:rFonts w:ascii="Arial" w:hAnsi="Arial" w:cs="Arial"/>
          <w:color w:val="000000"/>
          <w:sz w:val="24"/>
          <w:szCs w:val="24"/>
        </w:rPr>
        <w:t xml:space="preserve"> de ordem k, expressa ao dia, calculada com 8 (oito) casas decimais com arredondamento, apurada da seguinte forma;</w:t>
      </w:r>
    </w:p>
    <w:p w14:paraId="1116B889" w14:textId="77777777" w:rsidR="007663B5" w:rsidRPr="009D2E79" w:rsidRDefault="00727038">
      <w:pPr>
        <w:suppressAutoHyphens/>
        <w:spacing w:line="276" w:lineRule="auto"/>
        <w:rPr>
          <w:rFonts w:ascii="Arial" w:hAnsi="Arial" w:cs="Arial"/>
          <w:color w:val="000000"/>
          <w:sz w:val="24"/>
          <w:szCs w:val="24"/>
        </w:rPr>
      </w:pPr>
      <w:r w:rsidRPr="009D2E79">
        <w:rPr>
          <w:rFonts w:ascii="Arial" w:hAnsi="Arial" w:cs="Arial"/>
          <w:noProof/>
          <w:color w:val="000000"/>
          <w:sz w:val="24"/>
          <w:szCs w:val="24"/>
        </w:rPr>
        <w:drawing>
          <wp:anchor distT="0" distB="0" distL="114300" distR="114300" simplePos="0" relativeHeight="251657216" behindDoc="0" locked="0" layoutInCell="1" allowOverlap="1" wp14:anchorId="26EA9E8B" wp14:editId="11D0FEAF">
            <wp:simplePos x="0" y="0"/>
            <wp:positionH relativeFrom="column">
              <wp:posOffset>2922905</wp:posOffset>
            </wp:positionH>
            <wp:positionV relativeFrom="paragraph">
              <wp:posOffset>192405</wp:posOffset>
            </wp:positionV>
            <wp:extent cx="1494790" cy="520700"/>
            <wp:effectExtent l="19050" t="0" r="0" b="0"/>
            <wp:wrapTopAndBottom/>
            <wp:docPr id="4"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7"/>
                    <pic:cNvPicPr>
                      <a:picLocks noChangeAspect="1" noChangeArrowheads="1"/>
                    </pic:cNvPicPr>
                  </pic:nvPicPr>
                  <pic:blipFill>
                    <a:blip r:embed="rId13" cstate="print"/>
                    <a:srcRect/>
                    <a:stretch>
                      <a:fillRect/>
                    </a:stretch>
                  </pic:blipFill>
                  <pic:spPr bwMode="auto">
                    <a:xfrm>
                      <a:off x="0" y="0"/>
                      <a:ext cx="1494790" cy="520700"/>
                    </a:xfrm>
                    <a:prstGeom prst="rect">
                      <a:avLst/>
                    </a:prstGeom>
                    <a:noFill/>
                  </pic:spPr>
                </pic:pic>
              </a:graphicData>
            </a:graphic>
          </wp:anchor>
        </w:drawing>
      </w:r>
    </w:p>
    <w:p w14:paraId="2FB21665" w14:textId="77777777" w:rsidR="00F973EE" w:rsidRPr="009D2E79" w:rsidRDefault="007663B5">
      <w:pPr>
        <w:suppressAutoHyphens/>
        <w:spacing w:line="276" w:lineRule="auto"/>
        <w:ind w:left="2127" w:hanging="993"/>
        <w:rPr>
          <w:rFonts w:ascii="Arial" w:hAnsi="Arial" w:cs="Arial"/>
          <w:color w:val="000000"/>
          <w:sz w:val="24"/>
          <w:szCs w:val="24"/>
        </w:rPr>
      </w:pPr>
      <w:proofErr w:type="gramStart"/>
      <w:r w:rsidRPr="009D2E79">
        <w:rPr>
          <w:rFonts w:ascii="Arial" w:hAnsi="Arial" w:cs="Arial"/>
          <w:color w:val="000000"/>
          <w:sz w:val="24"/>
          <w:szCs w:val="24"/>
        </w:rPr>
        <w:t>onde</w:t>
      </w:r>
      <w:proofErr w:type="gramEnd"/>
      <w:r w:rsidRPr="009D2E79">
        <w:rPr>
          <w:rFonts w:ascii="Arial" w:hAnsi="Arial" w:cs="Arial"/>
          <w:color w:val="000000"/>
          <w:sz w:val="24"/>
          <w:szCs w:val="24"/>
        </w:rPr>
        <w:t xml:space="preserve">: </w:t>
      </w:r>
    </w:p>
    <w:p w14:paraId="5E11E420" w14:textId="77777777" w:rsidR="00F973EE" w:rsidRPr="009D2E79" w:rsidRDefault="00F973EE">
      <w:pPr>
        <w:suppressAutoHyphens/>
        <w:spacing w:line="276" w:lineRule="auto"/>
        <w:ind w:left="2127" w:hanging="993"/>
        <w:rPr>
          <w:rFonts w:ascii="Arial" w:hAnsi="Arial" w:cs="Arial"/>
          <w:color w:val="000000"/>
          <w:sz w:val="24"/>
          <w:szCs w:val="24"/>
        </w:rPr>
      </w:pPr>
    </w:p>
    <w:p w14:paraId="6F698BBE" w14:textId="407E9E38" w:rsidR="00F973EE" w:rsidRPr="009D2E79" w:rsidRDefault="007663B5" w:rsidP="00E164D4">
      <w:pPr>
        <w:suppressAutoHyphens/>
        <w:spacing w:line="276" w:lineRule="auto"/>
        <w:ind w:left="2829" w:hanging="993"/>
        <w:rPr>
          <w:rFonts w:ascii="Arial" w:hAnsi="Arial" w:cs="Arial"/>
          <w:color w:val="000000"/>
          <w:sz w:val="24"/>
          <w:szCs w:val="24"/>
        </w:rPr>
      </w:pPr>
      <w:proofErr w:type="spellStart"/>
      <w:r w:rsidRPr="009D2E79">
        <w:rPr>
          <w:rFonts w:ascii="Arial" w:hAnsi="Arial" w:cs="Arial"/>
          <w:color w:val="000000"/>
          <w:sz w:val="24"/>
          <w:szCs w:val="24"/>
        </w:rPr>
        <w:t>DIk</w:t>
      </w:r>
      <w:proofErr w:type="spellEnd"/>
      <w:r w:rsidRPr="009D2E79">
        <w:rPr>
          <w:rFonts w:ascii="Arial" w:hAnsi="Arial" w:cs="Arial"/>
          <w:color w:val="000000"/>
          <w:sz w:val="24"/>
          <w:szCs w:val="24"/>
        </w:rPr>
        <w:tab/>
        <w:t xml:space="preserve">Taxa </w:t>
      </w:r>
      <w:proofErr w:type="spellStart"/>
      <w:r w:rsidRPr="009D2E79">
        <w:rPr>
          <w:rFonts w:ascii="Arial" w:hAnsi="Arial" w:cs="Arial"/>
          <w:color w:val="000000"/>
          <w:sz w:val="24"/>
          <w:szCs w:val="24"/>
        </w:rPr>
        <w:t>DI-Over</w:t>
      </w:r>
      <w:proofErr w:type="spellEnd"/>
      <w:r w:rsidRPr="009D2E79">
        <w:rPr>
          <w:rFonts w:ascii="Arial" w:hAnsi="Arial" w:cs="Arial"/>
          <w:color w:val="000000"/>
          <w:sz w:val="24"/>
          <w:szCs w:val="24"/>
        </w:rPr>
        <w:t>, de ordem k, divulgada pela CETIP válida por 1 (um) dia útil (overnight), utilizada com 2 (duas) casas decimais;</w:t>
      </w:r>
    </w:p>
    <w:p w14:paraId="3F22FC59" w14:textId="77777777" w:rsidR="00F973EE" w:rsidRPr="009D2E79" w:rsidRDefault="00F973EE">
      <w:pPr>
        <w:suppressAutoHyphens/>
        <w:spacing w:line="276" w:lineRule="auto"/>
        <w:ind w:left="2127" w:hanging="993"/>
        <w:rPr>
          <w:rFonts w:ascii="Arial" w:hAnsi="Arial" w:cs="Arial"/>
          <w:color w:val="000000"/>
          <w:sz w:val="24"/>
          <w:szCs w:val="24"/>
        </w:rPr>
      </w:pPr>
    </w:p>
    <w:p w14:paraId="3C37B3C8" w14:textId="77777777" w:rsidR="00F973EE" w:rsidRPr="009D2E79" w:rsidRDefault="007663B5" w:rsidP="00E164D4">
      <w:pPr>
        <w:suppressAutoHyphens/>
        <w:spacing w:line="276" w:lineRule="auto"/>
        <w:ind w:left="2829" w:hanging="1695"/>
        <w:rPr>
          <w:rFonts w:ascii="Arial" w:hAnsi="Arial" w:cs="Arial"/>
          <w:color w:val="000000"/>
          <w:sz w:val="24"/>
          <w:szCs w:val="24"/>
        </w:rPr>
      </w:pPr>
      <w:proofErr w:type="spellStart"/>
      <w:r w:rsidRPr="009D2E79">
        <w:rPr>
          <w:rFonts w:ascii="Arial" w:hAnsi="Arial" w:cs="Arial"/>
          <w:color w:val="000000"/>
          <w:sz w:val="24"/>
          <w:szCs w:val="24"/>
        </w:rPr>
        <w:t>FatorSpread</w:t>
      </w:r>
      <w:proofErr w:type="spellEnd"/>
      <w:r w:rsidRPr="009D2E79">
        <w:rPr>
          <w:rFonts w:ascii="Arial" w:hAnsi="Arial" w:cs="Arial"/>
          <w:color w:val="000000"/>
          <w:sz w:val="24"/>
          <w:szCs w:val="24"/>
        </w:rPr>
        <w:tab/>
        <w:t>Sobretaxa de juros fixos calculada com 9 (nove) casas decimais, com arredondamento, conforme fórmula abaixo;</w:t>
      </w:r>
    </w:p>
    <w:p w14:paraId="3FF8C424" w14:textId="77777777" w:rsidR="00F973EE" w:rsidRPr="009D2E79" w:rsidRDefault="00F973EE">
      <w:pPr>
        <w:suppressAutoHyphens/>
        <w:spacing w:line="276" w:lineRule="auto"/>
        <w:ind w:left="2124" w:hanging="2124"/>
        <w:rPr>
          <w:rFonts w:ascii="Arial" w:hAnsi="Arial" w:cs="Arial"/>
          <w:color w:val="000000"/>
          <w:sz w:val="24"/>
          <w:szCs w:val="24"/>
        </w:rPr>
      </w:pPr>
    </w:p>
    <w:p w14:paraId="458973AB" w14:textId="77777777" w:rsidR="00F973EE" w:rsidRPr="009D2E79" w:rsidRDefault="00727038">
      <w:pPr>
        <w:suppressAutoHyphens/>
        <w:spacing w:line="276" w:lineRule="auto"/>
        <w:ind w:left="2124" w:hanging="2124"/>
        <w:rPr>
          <w:rFonts w:ascii="Arial" w:hAnsi="Arial" w:cs="Arial"/>
          <w:color w:val="000000"/>
          <w:sz w:val="24"/>
          <w:szCs w:val="24"/>
        </w:rPr>
      </w:pPr>
      <w:r w:rsidRPr="009D2E79">
        <w:rPr>
          <w:rFonts w:ascii="Arial" w:hAnsi="Arial" w:cs="Arial"/>
          <w:noProof/>
          <w:color w:val="000000"/>
          <w:sz w:val="24"/>
          <w:szCs w:val="24"/>
        </w:rPr>
        <w:drawing>
          <wp:anchor distT="0" distB="0" distL="114300" distR="114300" simplePos="0" relativeHeight="251658240" behindDoc="0" locked="0" layoutInCell="1" allowOverlap="1" wp14:anchorId="19C73E4B" wp14:editId="0BAD7800">
            <wp:simplePos x="0" y="0"/>
            <wp:positionH relativeFrom="column">
              <wp:posOffset>2237105</wp:posOffset>
            </wp:positionH>
            <wp:positionV relativeFrom="paragraph">
              <wp:posOffset>101600</wp:posOffset>
            </wp:positionV>
            <wp:extent cx="2495550" cy="485775"/>
            <wp:effectExtent l="19050" t="0" r="0" b="0"/>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4" cstate="print">
                      <a:clrChange>
                        <a:clrFrom>
                          <a:srgbClr val="FFFFFF"/>
                        </a:clrFrom>
                        <a:clrTo>
                          <a:srgbClr val="FFFFFF">
                            <a:alpha val="0"/>
                          </a:srgbClr>
                        </a:clrTo>
                      </a:clrChange>
                    </a:blip>
                    <a:srcRect/>
                    <a:stretch>
                      <a:fillRect/>
                    </a:stretch>
                  </pic:blipFill>
                  <pic:spPr bwMode="auto">
                    <a:xfrm>
                      <a:off x="0" y="0"/>
                      <a:ext cx="2495550" cy="485775"/>
                    </a:xfrm>
                    <a:prstGeom prst="rect">
                      <a:avLst/>
                    </a:prstGeom>
                    <a:noFill/>
                  </pic:spPr>
                </pic:pic>
              </a:graphicData>
            </a:graphic>
          </wp:anchor>
        </w:drawing>
      </w:r>
    </w:p>
    <w:p w14:paraId="452731C0" w14:textId="77777777" w:rsidR="00F973EE" w:rsidRPr="009D2E79" w:rsidRDefault="00F973EE">
      <w:pPr>
        <w:suppressAutoHyphens/>
        <w:spacing w:line="276" w:lineRule="auto"/>
        <w:ind w:left="2124" w:hanging="2124"/>
        <w:rPr>
          <w:rFonts w:ascii="Arial" w:hAnsi="Arial" w:cs="Arial"/>
          <w:color w:val="000000"/>
          <w:sz w:val="24"/>
          <w:szCs w:val="24"/>
        </w:rPr>
      </w:pPr>
    </w:p>
    <w:p w14:paraId="0BAC694C" w14:textId="77777777" w:rsidR="00F973EE" w:rsidRPr="009D2E79" w:rsidRDefault="00F973EE">
      <w:pPr>
        <w:suppressAutoHyphens/>
        <w:spacing w:line="276" w:lineRule="auto"/>
        <w:ind w:left="2124" w:hanging="2124"/>
        <w:rPr>
          <w:rFonts w:ascii="Arial" w:hAnsi="Arial" w:cs="Arial"/>
          <w:color w:val="000000"/>
          <w:sz w:val="24"/>
          <w:szCs w:val="24"/>
        </w:rPr>
      </w:pPr>
    </w:p>
    <w:p w14:paraId="70503437" w14:textId="77777777" w:rsidR="00F973EE" w:rsidRPr="009D2E79" w:rsidRDefault="00F973EE">
      <w:pPr>
        <w:suppressAutoHyphens/>
        <w:spacing w:line="276" w:lineRule="auto"/>
        <w:ind w:left="2520" w:hanging="1080"/>
        <w:rPr>
          <w:rFonts w:ascii="Arial" w:hAnsi="Arial" w:cs="Arial"/>
          <w:color w:val="000000"/>
          <w:sz w:val="24"/>
          <w:szCs w:val="24"/>
        </w:rPr>
      </w:pPr>
    </w:p>
    <w:p w14:paraId="4FF0173E" w14:textId="77777777" w:rsidR="00F973EE" w:rsidRPr="009D2E79" w:rsidRDefault="007663B5">
      <w:pPr>
        <w:suppressAutoHyphens/>
        <w:spacing w:line="276" w:lineRule="auto"/>
        <w:ind w:left="2127" w:hanging="993"/>
        <w:rPr>
          <w:rFonts w:ascii="Arial" w:hAnsi="Arial" w:cs="Arial"/>
          <w:color w:val="000000"/>
          <w:sz w:val="24"/>
          <w:szCs w:val="24"/>
        </w:rPr>
      </w:pPr>
      <w:proofErr w:type="gramStart"/>
      <w:r w:rsidRPr="009D2E79">
        <w:rPr>
          <w:rFonts w:ascii="Arial" w:hAnsi="Arial" w:cs="Arial"/>
          <w:color w:val="000000"/>
          <w:sz w:val="24"/>
          <w:szCs w:val="24"/>
        </w:rPr>
        <w:t>onde</w:t>
      </w:r>
      <w:proofErr w:type="gramEnd"/>
      <w:r w:rsidRPr="009D2E79">
        <w:rPr>
          <w:rFonts w:ascii="Arial" w:hAnsi="Arial" w:cs="Arial"/>
          <w:color w:val="000000"/>
          <w:sz w:val="24"/>
          <w:szCs w:val="24"/>
        </w:rPr>
        <w:t xml:space="preserve">: </w:t>
      </w:r>
    </w:p>
    <w:p w14:paraId="48B889B4" w14:textId="77777777" w:rsidR="00F973EE" w:rsidRPr="009D2E79" w:rsidRDefault="00F973EE">
      <w:pPr>
        <w:suppressAutoHyphens/>
        <w:spacing w:line="276" w:lineRule="auto"/>
        <w:ind w:left="2127" w:hanging="993"/>
        <w:rPr>
          <w:rFonts w:ascii="Arial" w:hAnsi="Arial" w:cs="Arial"/>
          <w:color w:val="000000"/>
          <w:sz w:val="24"/>
          <w:szCs w:val="24"/>
        </w:rPr>
      </w:pPr>
    </w:p>
    <w:p w14:paraId="6A87929C" w14:textId="1BD81BB5" w:rsidR="00F973EE" w:rsidRPr="009D2E79" w:rsidRDefault="007663B5" w:rsidP="00E911DE">
      <w:pPr>
        <w:suppressAutoHyphens/>
        <w:spacing w:line="276" w:lineRule="auto"/>
        <w:ind w:left="2829" w:hanging="1695"/>
        <w:rPr>
          <w:rFonts w:ascii="Arial" w:hAnsi="Arial" w:cs="Arial"/>
          <w:color w:val="000000"/>
          <w:sz w:val="24"/>
          <w:szCs w:val="24"/>
        </w:rPr>
      </w:pPr>
      <w:proofErr w:type="gramStart"/>
      <w:r w:rsidRPr="009D2E79">
        <w:rPr>
          <w:rFonts w:ascii="Arial" w:hAnsi="Arial" w:cs="Arial"/>
          <w:color w:val="000000"/>
          <w:sz w:val="24"/>
          <w:szCs w:val="24"/>
        </w:rPr>
        <w:t>sobretaxa</w:t>
      </w:r>
      <w:proofErr w:type="gramEnd"/>
      <w:r w:rsidRPr="009D2E79">
        <w:rPr>
          <w:rFonts w:ascii="Arial" w:hAnsi="Arial" w:cs="Arial"/>
          <w:color w:val="000000"/>
          <w:sz w:val="24"/>
          <w:szCs w:val="24"/>
        </w:rPr>
        <w:tab/>
      </w:r>
      <w:r w:rsidR="006278B2" w:rsidRPr="00E911DE">
        <w:rPr>
          <w:rFonts w:ascii="Arial" w:hAnsi="Arial" w:cs="Arial"/>
          <w:color w:val="000000"/>
          <w:sz w:val="24"/>
          <w:szCs w:val="24"/>
        </w:rPr>
        <w:t>2,65% (dois inteiros e sessenta e cinco centésimos por</w:t>
      </w:r>
      <w:r w:rsidR="006278B2" w:rsidRPr="009D2E79">
        <w:rPr>
          <w:rFonts w:ascii="Arial" w:hAnsi="Arial" w:cs="Arial"/>
          <w:color w:val="000000"/>
          <w:sz w:val="24"/>
          <w:szCs w:val="24"/>
        </w:rPr>
        <w:t xml:space="preserve"> cento) </w:t>
      </w:r>
      <w:r w:rsidRPr="009D2E79">
        <w:rPr>
          <w:rFonts w:ascii="Arial" w:hAnsi="Arial" w:cs="Arial"/>
          <w:color w:val="000000"/>
          <w:sz w:val="24"/>
          <w:szCs w:val="24"/>
        </w:rPr>
        <w:t>informado com 4 (quatro) casas decimais;</w:t>
      </w:r>
    </w:p>
    <w:p w14:paraId="6E104ACD" w14:textId="77777777" w:rsidR="00F973EE" w:rsidRPr="009D2E79" w:rsidRDefault="00F973EE">
      <w:pPr>
        <w:suppressAutoHyphens/>
        <w:spacing w:line="276" w:lineRule="auto"/>
        <w:ind w:left="2127" w:hanging="993"/>
        <w:rPr>
          <w:rFonts w:ascii="Arial" w:hAnsi="Arial" w:cs="Arial"/>
          <w:color w:val="000000"/>
          <w:sz w:val="24"/>
          <w:szCs w:val="24"/>
        </w:rPr>
      </w:pPr>
    </w:p>
    <w:p w14:paraId="02129C67" w14:textId="3D6EFAB2" w:rsidR="00F973EE" w:rsidRPr="009D2E79" w:rsidRDefault="007663B5" w:rsidP="00E164D4">
      <w:pPr>
        <w:suppressAutoHyphens/>
        <w:spacing w:line="276" w:lineRule="auto"/>
        <w:ind w:left="2829" w:hanging="993"/>
        <w:rPr>
          <w:rFonts w:ascii="Arial" w:hAnsi="Arial" w:cs="Arial"/>
          <w:color w:val="000000"/>
          <w:sz w:val="24"/>
          <w:szCs w:val="24"/>
        </w:rPr>
      </w:pPr>
      <w:r w:rsidRPr="009D2E79">
        <w:rPr>
          <w:rFonts w:ascii="Arial" w:hAnsi="Arial" w:cs="Arial"/>
          <w:color w:val="000000"/>
          <w:sz w:val="24"/>
          <w:szCs w:val="24"/>
        </w:rPr>
        <w:t xml:space="preserve">DUP </w:t>
      </w:r>
      <w:r w:rsidRPr="009D2E79">
        <w:rPr>
          <w:rFonts w:ascii="Arial" w:hAnsi="Arial" w:cs="Arial"/>
          <w:color w:val="000000"/>
          <w:sz w:val="24"/>
          <w:szCs w:val="24"/>
        </w:rPr>
        <w:tab/>
        <w:t xml:space="preserve">É o número de dias úteis entre a </w:t>
      </w:r>
      <w:r w:rsidR="00E9162D">
        <w:rPr>
          <w:rFonts w:ascii="Arial" w:hAnsi="Arial" w:cs="Arial"/>
          <w:color w:val="000000"/>
          <w:sz w:val="24"/>
          <w:szCs w:val="24"/>
        </w:rPr>
        <w:t>primeira</w:t>
      </w:r>
      <w:r w:rsidRPr="009D2E79">
        <w:rPr>
          <w:rFonts w:ascii="Arial" w:hAnsi="Arial" w:cs="Arial"/>
          <w:color w:val="000000"/>
          <w:sz w:val="24"/>
          <w:szCs w:val="24"/>
        </w:rPr>
        <w:t xml:space="preserve"> </w:t>
      </w:r>
      <w:r w:rsidR="001A2760">
        <w:rPr>
          <w:rFonts w:ascii="Arial" w:hAnsi="Arial" w:cs="Arial"/>
          <w:color w:val="000000"/>
          <w:sz w:val="24"/>
          <w:szCs w:val="24"/>
        </w:rPr>
        <w:t>Data de I</w:t>
      </w:r>
      <w:r w:rsidRPr="009D2E79">
        <w:rPr>
          <w:rFonts w:ascii="Arial" w:hAnsi="Arial" w:cs="Arial"/>
          <w:color w:val="000000"/>
          <w:sz w:val="24"/>
          <w:szCs w:val="24"/>
        </w:rPr>
        <w:t>ntegralização ou Data de Pagamento da Remuneração imediatamente anterior</w:t>
      </w:r>
      <w:r w:rsidR="00E9162D">
        <w:rPr>
          <w:rFonts w:ascii="Arial" w:hAnsi="Arial" w:cs="Arial"/>
          <w:color w:val="000000"/>
          <w:sz w:val="24"/>
          <w:szCs w:val="24"/>
        </w:rPr>
        <w:t>,</w:t>
      </w:r>
      <w:r w:rsidR="00682F3F">
        <w:rPr>
          <w:rFonts w:ascii="Arial" w:hAnsi="Arial" w:cs="Arial"/>
          <w:color w:val="000000"/>
          <w:sz w:val="24"/>
          <w:szCs w:val="24"/>
        </w:rPr>
        <w:t xml:space="preserve"> </w:t>
      </w:r>
      <w:r w:rsidR="00E9162D">
        <w:rPr>
          <w:rFonts w:ascii="Arial" w:hAnsi="Arial" w:cs="Arial"/>
          <w:color w:val="000000"/>
          <w:sz w:val="24"/>
          <w:szCs w:val="24"/>
        </w:rPr>
        <w:t>conforme o caso,</w:t>
      </w:r>
      <w:r w:rsidRPr="009D2E79">
        <w:rPr>
          <w:rFonts w:ascii="Arial" w:hAnsi="Arial" w:cs="Arial"/>
          <w:color w:val="000000"/>
          <w:sz w:val="24"/>
          <w:szCs w:val="24"/>
        </w:rPr>
        <w:t xml:space="preserve"> e a data atual, sendo “DUP” um número inteiro;</w:t>
      </w:r>
    </w:p>
    <w:p w14:paraId="1F06CDB2" w14:textId="77777777" w:rsidR="00F973EE" w:rsidRPr="009D2E79" w:rsidRDefault="00F973EE">
      <w:pPr>
        <w:suppressAutoHyphens/>
        <w:spacing w:line="276" w:lineRule="auto"/>
        <w:rPr>
          <w:rFonts w:ascii="Arial" w:hAnsi="Arial" w:cs="Arial"/>
          <w:color w:val="000000"/>
          <w:sz w:val="24"/>
          <w:szCs w:val="24"/>
        </w:rPr>
      </w:pPr>
    </w:p>
    <w:p w14:paraId="630DFAEF" w14:textId="77777777" w:rsidR="00F973EE" w:rsidRPr="009D2E79" w:rsidRDefault="007663B5">
      <w:pPr>
        <w:suppressAutoHyphens/>
        <w:spacing w:line="276" w:lineRule="auto"/>
        <w:rPr>
          <w:rFonts w:ascii="Arial" w:hAnsi="Arial" w:cs="Arial"/>
          <w:color w:val="000000"/>
          <w:sz w:val="24"/>
          <w:szCs w:val="24"/>
        </w:rPr>
      </w:pPr>
      <w:r w:rsidRPr="009D2E79">
        <w:rPr>
          <w:rFonts w:ascii="Arial" w:hAnsi="Arial" w:cs="Arial"/>
          <w:color w:val="000000"/>
          <w:sz w:val="24"/>
          <w:szCs w:val="24"/>
        </w:rPr>
        <w:t>Observações:</w:t>
      </w:r>
    </w:p>
    <w:p w14:paraId="2A60886E" w14:textId="77777777" w:rsidR="00F973EE" w:rsidRPr="009D2E79" w:rsidRDefault="00F973EE">
      <w:pPr>
        <w:suppressAutoHyphens/>
        <w:spacing w:line="276" w:lineRule="auto"/>
        <w:rPr>
          <w:rFonts w:ascii="Arial" w:hAnsi="Arial" w:cs="Arial"/>
          <w:color w:val="000000"/>
          <w:sz w:val="24"/>
          <w:szCs w:val="24"/>
        </w:rPr>
      </w:pPr>
    </w:p>
    <w:p w14:paraId="545EA320" w14:textId="77777777" w:rsidR="00F973EE" w:rsidRPr="009D2E79" w:rsidRDefault="007663B5">
      <w:pPr>
        <w:suppressAutoHyphens/>
        <w:spacing w:line="276" w:lineRule="auto"/>
        <w:ind w:left="708"/>
        <w:rPr>
          <w:rFonts w:ascii="Arial" w:hAnsi="Arial" w:cs="Arial"/>
          <w:color w:val="000000"/>
          <w:sz w:val="24"/>
          <w:szCs w:val="24"/>
        </w:rPr>
      </w:pPr>
      <w:r w:rsidRPr="009D2E79">
        <w:rPr>
          <w:rFonts w:ascii="Arial" w:hAnsi="Arial" w:cs="Arial"/>
          <w:color w:val="000000"/>
          <w:sz w:val="24"/>
          <w:szCs w:val="24"/>
        </w:rPr>
        <w:t>(i) A Taxa DI deverá ser utilizada considerando idêntico número de casas decimais divulgado pela CETIP.</w:t>
      </w:r>
    </w:p>
    <w:p w14:paraId="4DA4E12F" w14:textId="77777777" w:rsidR="00F973EE" w:rsidRPr="009D2E79" w:rsidRDefault="00F973EE">
      <w:pPr>
        <w:suppressAutoHyphens/>
        <w:spacing w:line="276" w:lineRule="auto"/>
        <w:ind w:left="708"/>
        <w:rPr>
          <w:rFonts w:ascii="Arial" w:hAnsi="Arial" w:cs="Arial"/>
          <w:color w:val="000000"/>
          <w:sz w:val="24"/>
          <w:szCs w:val="24"/>
        </w:rPr>
      </w:pPr>
    </w:p>
    <w:p w14:paraId="495FAAC1" w14:textId="77777777" w:rsidR="00F973EE" w:rsidRPr="009D2E79" w:rsidRDefault="007663B5">
      <w:pPr>
        <w:suppressAutoHyphens/>
        <w:spacing w:line="276" w:lineRule="auto"/>
        <w:ind w:left="708"/>
        <w:rPr>
          <w:rFonts w:ascii="Arial" w:hAnsi="Arial" w:cs="Arial"/>
          <w:color w:val="000000"/>
          <w:sz w:val="24"/>
          <w:szCs w:val="24"/>
        </w:rPr>
      </w:pPr>
      <w:r w:rsidRPr="009D2E79">
        <w:rPr>
          <w:rFonts w:ascii="Arial" w:hAnsi="Arial" w:cs="Arial"/>
          <w:color w:val="000000"/>
          <w:sz w:val="24"/>
          <w:szCs w:val="24"/>
        </w:rPr>
        <w:t>(</w:t>
      </w:r>
      <w:proofErr w:type="spellStart"/>
      <w:r w:rsidRPr="009D2E79">
        <w:rPr>
          <w:rFonts w:ascii="Arial" w:hAnsi="Arial" w:cs="Arial"/>
          <w:color w:val="000000"/>
          <w:sz w:val="24"/>
          <w:szCs w:val="24"/>
        </w:rPr>
        <w:t>ii</w:t>
      </w:r>
      <w:proofErr w:type="spellEnd"/>
      <w:r w:rsidRPr="009D2E79">
        <w:rPr>
          <w:rFonts w:ascii="Arial" w:hAnsi="Arial" w:cs="Arial"/>
          <w:color w:val="000000"/>
          <w:sz w:val="24"/>
          <w:szCs w:val="24"/>
        </w:rPr>
        <w:t xml:space="preserve">) O fator resultante da expressão (1 + </w:t>
      </w:r>
      <w:proofErr w:type="spellStart"/>
      <w:r w:rsidRPr="009D2E79">
        <w:rPr>
          <w:rFonts w:ascii="Arial" w:hAnsi="Arial" w:cs="Arial"/>
          <w:color w:val="000000"/>
          <w:sz w:val="24"/>
          <w:szCs w:val="24"/>
        </w:rPr>
        <w:t>TDIk</w:t>
      </w:r>
      <w:proofErr w:type="spellEnd"/>
      <w:r w:rsidRPr="009D2E79">
        <w:rPr>
          <w:rFonts w:ascii="Arial" w:hAnsi="Arial" w:cs="Arial"/>
          <w:color w:val="000000"/>
          <w:sz w:val="24"/>
          <w:szCs w:val="24"/>
        </w:rPr>
        <w:t>) é considerado com 16 (dezesseis) casas decimais, sem arredondamento.</w:t>
      </w:r>
    </w:p>
    <w:p w14:paraId="7626906B" w14:textId="77777777" w:rsidR="00F973EE" w:rsidRPr="009D2E79" w:rsidRDefault="00F973EE">
      <w:pPr>
        <w:suppressAutoHyphens/>
        <w:spacing w:line="276" w:lineRule="auto"/>
        <w:rPr>
          <w:rFonts w:ascii="Arial" w:hAnsi="Arial" w:cs="Arial"/>
          <w:color w:val="000000"/>
          <w:sz w:val="24"/>
          <w:szCs w:val="24"/>
        </w:rPr>
      </w:pPr>
    </w:p>
    <w:p w14:paraId="407F3EB3" w14:textId="77777777" w:rsidR="00F973EE" w:rsidRPr="009D2E79" w:rsidRDefault="007663B5">
      <w:pPr>
        <w:suppressAutoHyphens/>
        <w:spacing w:line="276" w:lineRule="auto"/>
        <w:ind w:left="708"/>
        <w:rPr>
          <w:rFonts w:ascii="Arial" w:hAnsi="Arial" w:cs="Arial"/>
          <w:color w:val="000000"/>
          <w:sz w:val="24"/>
          <w:szCs w:val="24"/>
        </w:rPr>
      </w:pPr>
      <w:r w:rsidRPr="009D2E79">
        <w:rPr>
          <w:rFonts w:ascii="Arial" w:hAnsi="Arial" w:cs="Arial"/>
          <w:color w:val="000000"/>
          <w:sz w:val="24"/>
          <w:szCs w:val="24"/>
        </w:rPr>
        <w:t>(</w:t>
      </w:r>
      <w:proofErr w:type="spellStart"/>
      <w:r w:rsidRPr="009D2E79">
        <w:rPr>
          <w:rFonts w:ascii="Arial" w:hAnsi="Arial" w:cs="Arial"/>
          <w:color w:val="000000"/>
          <w:sz w:val="24"/>
          <w:szCs w:val="24"/>
        </w:rPr>
        <w:t>iii</w:t>
      </w:r>
      <w:proofErr w:type="spellEnd"/>
      <w:r w:rsidRPr="009D2E79">
        <w:rPr>
          <w:rFonts w:ascii="Arial" w:hAnsi="Arial" w:cs="Arial"/>
          <w:color w:val="000000"/>
          <w:sz w:val="24"/>
          <w:szCs w:val="24"/>
        </w:rPr>
        <w:t xml:space="preserve">) Efetua-se o </w:t>
      </w:r>
      <w:proofErr w:type="spellStart"/>
      <w:r w:rsidRPr="009D2E79">
        <w:rPr>
          <w:rFonts w:ascii="Arial" w:hAnsi="Arial" w:cs="Arial"/>
          <w:color w:val="000000"/>
          <w:sz w:val="24"/>
          <w:szCs w:val="24"/>
        </w:rPr>
        <w:t>produtório</w:t>
      </w:r>
      <w:proofErr w:type="spellEnd"/>
      <w:r w:rsidRPr="009D2E79">
        <w:rPr>
          <w:rFonts w:ascii="Arial" w:hAnsi="Arial" w:cs="Arial"/>
          <w:color w:val="000000"/>
          <w:sz w:val="24"/>
          <w:szCs w:val="24"/>
        </w:rPr>
        <w:t xml:space="preserve"> dos fatores diários (1 + </w:t>
      </w:r>
      <w:proofErr w:type="spellStart"/>
      <w:r w:rsidRPr="009D2E79">
        <w:rPr>
          <w:rFonts w:ascii="Arial" w:hAnsi="Arial" w:cs="Arial"/>
          <w:color w:val="000000"/>
          <w:sz w:val="24"/>
          <w:szCs w:val="24"/>
        </w:rPr>
        <w:t>TDIk</w:t>
      </w:r>
      <w:proofErr w:type="spellEnd"/>
      <w:r w:rsidRPr="009D2E79">
        <w:rPr>
          <w:rFonts w:ascii="Arial" w:hAnsi="Arial" w:cs="Arial"/>
          <w:color w:val="000000"/>
          <w:sz w:val="24"/>
          <w:szCs w:val="24"/>
        </w:rPr>
        <w:t>), sendo que a cada fator diário acumulado, trunca-se o resultado com 16 (dezesseis) casas decimais, aplicando-se o próximo fator diário, e assim por diante até o último considerado.</w:t>
      </w:r>
    </w:p>
    <w:p w14:paraId="6C952D2B" w14:textId="77777777" w:rsidR="00F973EE" w:rsidRPr="009D2E79" w:rsidRDefault="00F973EE">
      <w:pPr>
        <w:suppressAutoHyphens/>
        <w:spacing w:line="276" w:lineRule="auto"/>
        <w:ind w:left="708"/>
        <w:rPr>
          <w:rFonts w:ascii="Arial" w:hAnsi="Arial" w:cs="Arial"/>
          <w:color w:val="000000"/>
          <w:sz w:val="24"/>
          <w:szCs w:val="24"/>
        </w:rPr>
      </w:pPr>
    </w:p>
    <w:p w14:paraId="31F2CA26" w14:textId="77777777" w:rsidR="00F973EE" w:rsidRPr="009D2E79" w:rsidRDefault="007663B5">
      <w:pPr>
        <w:suppressAutoHyphens/>
        <w:spacing w:line="276" w:lineRule="auto"/>
        <w:ind w:left="708"/>
        <w:rPr>
          <w:rFonts w:ascii="Arial" w:hAnsi="Arial" w:cs="Arial"/>
          <w:color w:val="000000"/>
          <w:sz w:val="24"/>
          <w:szCs w:val="24"/>
        </w:rPr>
      </w:pPr>
      <w:r w:rsidRPr="009D2E79">
        <w:rPr>
          <w:rFonts w:ascii="Arial" w:hAnsi="Arial" w:cs="Arial"/>
          <w:color w:val="000000"/>
          <w:sz w:val="24"/>
          <w:szCs w:val="24"/>
        </w:rPr>
        <w:t>(</w:t>
      </w:r>
      <w:proofErr w:type="spellStart"/>
      <w:r w:rsidRPr="009D2E79">
        <w:rPr>
          <w:rFonts w:ascii="Arial" w:hAnsi="Arial" w:cs="Arial"/>
          <w:color w:val="000000"/>
          <w:sz w:val="24"/>
          <w:szCs w:val="24"/>
        </w:rPr>
        <w:t>iv</w:t>
      </w:r>
      <w:proofErr w:type="spellEnd"/>
      <w:r w:rsidRPr="009D2E79">
        <w:rPr>
          <w:rFonts w:ascii="Arial" w:hAnsi="Arial" w:cs="Arial"/>
          <w:color w:val="000000"/>
          <w:sz w:val="24"/>
          <w:szCs w:val="24"/>
        </w:rPr>
        <w:t>) Uma vez os fatores estando acumulados, considera-se o fator resultante “Fator DI” com 8 (oito) casas decimais, com arredondamento.</w:t>
      </w:r>
    </w:p>
    <w:p w14:paraId="4A41F3A3" w14:textId="77777777" w:rsidR="00F973EE" w:rsidRPr="009D2E79" w:rsidRDefault="00F973EE">
      <w:pPr>
        <w:suppressAutoHyphens/>
        <w:spacing w:line="276" w:lineRule="auto"/>
        <w:ind w:left="708"/>
        <w:rPr>
          <w:rFonts w:ascii="Arial" w:hAnsi="Arial" w:cs="Arial"/>
          <w:color w:val="000000"/>
          <w:sz w:val="24"/>
          <w:szCs w:val="24"/>
        </w:rPr>
      </w:pPr>
    </w:p>
    <w:p w14:paraId="5F2C9A44" w14:textId="77777777" w:rsidR="00F973EE" w:rsidRPr="009D2E79" w:rsidRDefault="007663B5">
      <w:pPr>
        <w:suppressAutoHyphens/>
        <w:spacing w:line="276" w:lineRule="auto"/>
        <w:ind w:left="708"/>
        <w:rPr>
          <w:rFonts w:ascii="Arial" w:hAnsi="Arial" w:cs="Arial"/>
          <w:color w:val="000000"/>
          <w:sz w:val="24"/>
          <w:szCs w:val="24"/>
        </w:rPr>
      </w:pPr>
      <w:r w:rsidRPr="009D2E79">
        <w:rPr>
          <w:rFonts w:ascii="Arial" w:hAnsi="Arial" w:cs="Arial"/>
          <w:color w:val="000000"/>
          <w:sz w:val="24"/>
          <w:szCs w:val="24"/>
        </w:rPr>
        <w:t>(v) O fator resultante da expressão (</w:t>
      </w:r>
      <w:proofErr w:type="spellStart"/>
      <w:r w:rsidRPr="009D2E79">
        <w:rPr>
          <w:rFonts w:ascii="Arial" w:hAnsi="Arial" w:cs="Arial"/>
          <w:color w:val="000000"/>
          <w:sz w:val="24"/>
          <w:szCs w:val="24"/>
        </w:rPr>
        <w:t>FatorDI</w:t>
      </w:r>
      <w:proofErr w:type="spellEnd"/>
      <w:r w:rsidRPr="009D2E79">
        <w:rPr>
          <w:rFonts w:ascii="Arial" w:hAnsi="Arial" w:cs="Arial"/>
          <w:color w:val="000000"/>
          <w:sz w:val="24"/>
          <w:szCs w:val="24"/>
        </w:rPr>
        <w:t xml:space="preserve"> x </w:t>
      </w:r>
      <w:proofErr w:type="spellStart"/>
      <w:r w:rsidRPr="009D2E79">
        <w:rPr>
          <w:rFonts w:ascii="Arial" w:hAnsi="Arial" w:cs="Arial"/>
          <w:color w:val="000000"/>
          <w:sz w:val="24"/>
          <w:szCs w:val="24"/>
        </w:rPr>
        <w:t>FatorSpread</w:t>
      </w:r>
      <w:proofErr w:type="spellEnd"/>
      <w:r w:rsidRPr="009D2E79">
        <w:rPr>
          <w:rFonts w:ascii="Arial" w:hAnsi="Arial" w:cs="Arial"/>
          <w:color w:val="000000"/>
          <w:sz w:val="24"/>
          <w:szCs w:val="24"/>
        </w:rPr>
        <w:t>) é considerado com 9 (nove) casas decimais, com arredondamento.</w:t>
      </w:r>
    </w:p>
    <w:p w14:paraId="12050B5A" w14:textId="65945AD3" w:rsidR="00831152" w:rsidRPr="009D2E79" w:rsidRDefault="007663B5" w:rsidP="00293566">
      <w:pPr>
        <w:autoSpaceDE w:val="0"/>
        <w:autoSpaceDN w:val="0"/>
        <w:adjustRightInd w:val="0"/>
        <w:spacing w:before="240" w:line="276" w:lineRule="auto"/>
        <w:ind w:left="1416"/>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.3.</w:t>
      </w:r>
      <w:r w:rsidRPr="009D2E79">
        <w:rPr>
          <w:rFonts w:ascii="Arial" w:hAnsi="Arial" w:cs="Arial"/>
          <w:color w:val="000000"/>
          <w:sz w:val="24"/>
          <w:szCs w:val="24"/>
        </w:rPr>
        <w:t xml:space="preserve"> </w:t>
      </w:r>
      <w:r w:rsidRPr="009D2E79">
        <w:rPr>
          <w:rFonts w:ascii="Arial" w:hAnsi="Arial" w:cs="Arial"/>
          <w:b/>
          <w:bCs/>
          <w:color w:val="000000"/>
          <w:sz w:val="24"/>
          <w:szCs w:val="24"/>
        </w:rPr>
        <w:t>Período de Capitalização</w:t>
      </w:r>
      <w:r w:rsidRPr="009D2E79">
        <w:rPr>
          <w:rFonts w:ascii="Arial" w:hAnsi="Arial" w:cs="Arial"/>
          <w:color w:val="000000"/>
          <w:sz w:val="24"/>
          <w:szCs w:val="24"/>
        </w:rPr>
        <w:t>. O período de capitalização da Rem</w:t>
      </w:r>
      <w:r w:rsidRPr="009D2E79">
        <w:rPr>
          <w:rFonts w:ascii="Arial" w:hAnsi="Arial" w:cs="Arial"/>
          <w:color w:val="000000"/>
          <w:sz w:val="24"/>
          <w:szCs w:val="24"/>
        </w:rPr>
        <w:t>u</w:t>
      </w:r>
      <w:r w:rsidRPr="009D2E79">
        <w:rPr>
          <w:rFonts w:ascii="Arial" w:hAnsi="Arial" w:cs="Arial"/>
          <w:color w:val="000000"/>
          <w:sz w:val="24"/>
          <w:szCs w:val="24"/>
        </w:rPr>
        <w:t>neração ("</w:t>
      </w:r>
      <w:r w:rsidR="007F7CC5" w:rsidRPr="009D2E79">
        <w:rPr>
          <w:rFonts w:ascii="Arial" w:hAnsi="Arial" w:cs="Arial"/>
          <w:color w:val="000000"/>
          <w:sz w:val="24"/>
          <w:szCs w:val="24"/>
          <w:u w:val="single"/>
        </w:rPr>
        <w:t>Período de Capitalização</w:t>
      </w:r>
      <w:r w:rsidRPr="009D2E79">
        <w:rPr>
          <w:rFonts w:ascii="Arial" w:hAnsi="Arial" w:cs="Arial"/>
          <w:color w:val="000000"/>
          <w:sz w:val="24"/>
          <w:szCs w:val="24"/>
        </w:rPr>
        <w:t>") é, para o primeiro Período de Capit</w:t>
      </w:r>
      <w:r w:rsidRPr="009D2E79">
        <w:rPr>
          <w:rFonts w:ascii="Arial" w:hAnsi="Arial" w:cs="Arial"/>
          <w:color w:val="000000"/>
          <w:sz w:val="24"/>
          <w:szCs w:val="24"/>
        </w:rPr>
        <w:t>a</w:t>
      </w:r>
      <w:r w:rsidRPr="009D2E79">
        <w:rPr>
          <w:rFonts w:ascii="Arial" w:hAnsi="Arial" w:cs="Arial"/>
          <w:color w:val="000000"/>
          <w:sz w:val="24"/>
          <w:szCs w:val="24"/>
        </w:rPr>
        <w:t>lização, o intervalo de tempo que se inicia na Data d</w:t>
      </w:r>
      <w:r w:rsidR="00E61822">
        <w:rPr>
          <w:rFonts w:ascii="Arial" w:hAnsi="Arial" w:cs="Arial"/>
          <w:color w:val="000000"/>
          <w:sz w:val="24"/>
          <w:szCs w:val="24"/>
        </w:rPr>
        <w:t>a primeira</w:t>
      </w:r>
      <w:r w:rsidRPr="009D2E79">
        <w:rPr>
          <w:rFonts w:ascii="Arial" w:hAnsi="Arial" w:cs="Arial"/>
          <w:color w:val="000000"/>
          <w:sz w:val="24"/>
          <w:szCs w:val="24"/>
        </w:rPr>
        <w:t xml:space="preserve"> </w:t>
      </w:r>
      <w:r w:rsidR="00E61822">
        <w:rPr>
          <w:rFonts w:ascii="Arial" w:hAnsi="Arial" w:cs="Arial"/>
          <w:color w:val="000000"/>
          <w:sz w:val="24"/>
          <w:szCs w:val="24"/>
        </w:rPr>
        <w:t>i</w:t>
      </w:r>
      <w:r w:rsidRPr="009D2E79">
        <w:rPr>
          <w:rFonts w:ascii="Arial" w:hAnsi="Arial" w:cs="Arial"/>
          <w:color w:val="000000"/>
          <w:sz w:val="24"/>
          <w:szCs w:val="24"/>
        </w:rPr>
        <w:t>ntegraliz</w:t>
      </w:r>
      <w:r w:rsidRPr="009D2E79">
        <w:rPr>
          <w:rFonts w:ascii="Arial" w:hAnsi="Arial" w:cs="Arial"/>
          <w:color w:val="000000"/>
          <w:sz w:val="24"/>
          <w:szCs w:val="24"/>
        </w:rPr>
        <w:t>a</w:t>
      </w:r>
      <w:r w:rsidRPr="009D2E79">
        <w:rPr>
          <w:rFonts w:ascii="Arial" w:hAnsi="Arial" w:cs="Arial"/>
          <w:color w:val="000000"/>
          <w:sz w:val="24"/>
          <w:szCs w:val="24"/>
        </w:rPr>
        <w:t>ção</w:t>
      </w:r>
      <w:r w:rsidR="004A3024">
        <w:rPr>
          <w:rFonts w:ascii="Arial" w:hAnsi="Arial" w:cs="Arial"/>
          <w:color w:val="000000"/>
          <w:sz w:val="24"/>
          <w:szCs w:val="24"/>
        </w:rPr>
        <w:t xml:space="preserve"> </w:t>
      </w:r>
      <w:r w:rsidRPr="009D2E79">
        <w:rPr>
          <w:rFonts w:ascii="Arial" w:hAnsi="Arial" w:cs="Arial"/>
          <w:color w:val="000000"/>
          <w:sz w:val="24"/>
          <w:szCs w:val="24"/>
        </w:rPr>
        <w:t>e termina na primeira Data de Pagamento da Remuneração e, para os demais Períodos de Capitalização, o intervalo de tempo que se inicia na Data de Pagamento da Remuneração imediatamente anterior, e termina na Data de Pagamento da Remuneração subsequente. Cada Período de Capitalização sucede o anterior sem solução de continuidade, até a Data de Vencimento</w:t>
      </w:r>
      <w:r w:rsidR="004A3024">
        <w:rPr>
          <w:rFonts w:ascii="Arial" w:hAnsi="Arial" w:cs="Arial"/>
          <w:color w:val="000000"/>
          <w:sz w:val="24"/>
          <w:szCs w:val="24"/>
        </w:rPr>
        <w:t>, que deverá ser considerada no cálculo do último Período de Capitalização</w:t>
      </w:r>
      <w:r w:rsidRPr="009D2E79">
        <w:rPr>
          <w:rFonts w:ascii="Arial" w:hAnsi="Arial" w:cs="Arial"/>
          <w:color w:val="000000"/>
          <w:sz w:val="24"/>
          <w:szCs w:val="24"/>
        </w:rPr>
        <w:t>.</w:t>
      </w:r>
    </w:p>
    <w:p w14:paraId="66913996" w14:textId="076D3A88" w:rsidR="00831152" w:rsidRPr="009D2E79" w:rsidRDefault="007663B5" w:rsidP="00293566">
      <w:pPr>
        <w:autoSpaceDE w:val="0"/>
        <w:autoSpaceDN w:val="0"/>
        <w:adjustRightInd w:val="0"/>
        <w:spacing w:before="240" w:line="276" w:lineRule="auto"/>
        <w:ind w:left="1416"/>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.4.</w:t>
      </w:r>
      <w:r w:rsidRPr="009D2E79">
        <w:rPr>
          <w:rFonts w:ascii="Arial" w:hAnsi="Arial" w:cs="Arial"/>
          <w:color w:val="000000"/>
          <w:sz w:val="24"/>
          <w:szCs w:val="24"/>
        </w:rPr>
        <w:t xml:space="preserve"> Caso a Taxa DI não esteja disponível quando da apuração da R</w:t>
      </w:r>
      <w:r w:rsidRPr="009D2E79">
        <w:rPr>
          <w:rFonts w:ascii="Arial" w:hAnsi="Arial" w:cs="Arial"/>
          <w:color w:val="000000"/>
          <w:sz w:val="24"/>
          <w:szCs w:val="24"/>
        </w:rPr>
        <w:t>e</w:t>
      </w:r>
      <w:r w:rsidRPr="009D2E79">
        <w:rPr>
          <w:rFonts w:ascii="Arial" w:hAnsi="Arial" w:cs="Arial"/>
          <w:color w:val="000000"/>
          <w:sz w:val="24"/>
          <w:szCs w:val="24"/>
        </w:rPr>
        <w:t>muneração, será aplicada, em sua substituição, a última Taxa DI aplicável que estiver disponível naquela data, não sendo devidas quaisquer co</w:t>
      </w:r>
      <w:r w:rsidRPr="009D2E79">
        <w:rPr>
          <w:rFonts w:ascii="Arial" w:hAnsi="Arial" w:cs="Arial"/>
          <w:color w:val="000000"/>
          <w:sz w:val="24"/>
          <w:szCs w:val="24"/>
        </w:rPr>
        <w:t>m</w:t>
      </w:r>
      <w:r w:rsidRPr="009D2E79">
        <w:rPr>
          <w:rFonts w:ascii="Arial" w:hAnsi="Arial" w:cs="Arial"/>
          <w:color w:val="000000"/>
          <w:sz w:val="24"/>
          <w:szCs w:val="24"/>
        </w:rPr>
        <w:t>pensações financeiras, tanto por parte da Emissora quanto por parte dos Debenturistas, quando da divulgação da Taxa DI disponível.</w:t>
      </w:r>
    </w:p>
    <w:p w14:paraId="6C5B0AAD" w14:textId="046B19C6" w:rsidR="00831152" w:rsidRDefault="007663B5" w:rsidP="00293566">
      <w:pPr>
        <w:autoSpaceDE w:val="0"/>
        <w:autoSpaceDN w:val="0"/>
        <w:adjustRightInd w:val="0"/>
        <w:spacing w:before="240" w:line="276" w:lineRule="auto"/>
        <w:ind w:left="1416"/>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.5.</w:t>
      </w:r>
      <w:r w:rsidRPr="009D2E79">
        <w:rPr>
          <w:rFonts w:ascii="Arial" w:hAnsi="Arial" w:cs="Arial"/>
          <w:color w:val="000000"/>
          <w:sz w:val="24"/>
          <w:szCs w:val="24"/>
        </w:rPr>
        <w:t xml:space="preserve"> </w:t>
      </w:r>
      <w:r w:rsidRPr="009D2E79">
        <w:rPr>
          <w:rFonts w:ascii="Arial" w:hAnsi="Arial" w:cs="Arial"/>
          <w:b/>
          <w:bCs/>
          <w:color w:val="000000"/>
          <w:sz w:val="24"/>
          <w:szCs w:val="24"/>
        </w:rPr>
        <w:t>Taxa Substitutiva</w:t>
      </w:r>
      <w:r w:rsidRPr="009D2E79">
        <w:rPr>
          <w:rFonts w:ascii="Arial" w:hAnsi="Arial" w:cs="Arial"/>
          <w:color w:val="000000"/>
          <w:sz w:val="24"/>
          <w:szCs w:val="24"/>
        </w:rPr>
        <w:t>. Na ausência de apuração e/ou divulgação da Taxa DI por prazo superior a 10 (dez) dias úteis contados da data esper</w:t>
      </w:r>
      <w:r w:rsidRPr="009D2E79">
        <w:rPr>
          <w:rFonts w:ascii="Arial" w:hAnsi="Arial" w:cs="Arial"/>
          <w:color w:val="000000"/>
          <w:sz w:val="24"/>
          <w:szCs w:val="24"/>
        </w:rPr>
        <w:t>a</w:t>
      </w:r>
      <w:r w:rsidRPr="009D2E79">
        <w:rPr>
          <w:rFonts w:ascii="Arial" w:hAnsi="Arial" w:cs="Arial"/>
          <w:color w:val="000000"/>
          <w:sz w:val="24"/>
          <w:szCs w:val="24"/>
        </w:rPr>
        <w:t>da para apuração e/ou divulgação ou, ainda, na hipótese de extinção ou inaplicabilidade por disposição legal ou determinação judicial da Taxa DI, o Agente Fiduciário deverá convocar Assembleia Geral de Debenturistas (na forma e nos prazos estipulados no artigo 124 da Lei das Sociedades por Ações e nesta Escritura de Emissão), para que os Debenturistas del</w:t>
      </w:r>
      <w:r w:rsidRPr="009D2E79">
        <w:rPr>
          <w:rFonts w:ascii="Arial" w:hAnsi="Arial" w:cs="Arial"/>
          <w:color w:val="000000"/>
          <w:sz w:val="24"/>
          <w:szCs w:val="24"/>
        </w:rPr>
        <w:t>i</w:t>
      </w:r>
      <w:r w:rsidRPr="009D2E79">
        <w:rPr>
          <w:rFonts w:ascii="Arial" w:hAnsi="Arial" w:cs="Arial"/>
          <w:color w:val="000000"/>
          <w:sz w:val="24"/>
          <w:szCs w:val="24"/>
        </w:rPr>
        <w:t>berem, de comum acordo com a Emissora, o novo parâmetro de remun</w:t>
      </w:r>
      <w:r w:rsidRPr="009D2E79">
        <w:rPr>
          <w:rFonts w:ascii="Arial" w:hAnsi="Arial" w:cs="Arial"/>
          <w:color w:val="000000"/>
          <w:sz w:val="24"/>
          <w:szCs w:val="24"/>
        </w:rPr>
        <w:t>e</w:t>
      </w:r>
      <w:r w:rsidRPr="009D2E79">
        <w:rPr>
          <w:rFonts w:ascii="Arial" w:hAnsi="Arial" w:cs="Arial"/>
          <w:color w:val="000000"/>
          <w:sz w:val="24"/>
          <w:szCs w:val="24"/>
        </w:rPr>
        <w:t>ração a ser aplicado (“</w:t>
      </w:r>
      <w:r w:rsidR="007F7CC5" w:rsidRPr="009D2E79">
        <w:rPr>
          <w:rFonts w:ascii="Arial" w:hAnsi="Arial" w:cs="Arial"/>
          <w:color w:val="000000"/>
          <w:sz w:val="24"/>
          <w:szCs w:val="24"/>
          <w:u w:val="single"/>
        </w:rPr>
        <w:t>Taxa Substitutiva</w:t>
      </w:r>
      <w:r w:rsidRPr="009D2E79">
        <w:rPr>
          <w:rFonts w:ascii="Arial" w:hAnsi="Arial" w:cs="Arial"/>
          <w:color w:val="000000"/>
          <w:sz w:val="24"/>
          <w:szCs w:val="24"/>
        </w:rPr>
        <w:t>”). Até a deliberação da Taxa Substitutiva, a última Taxa DI divulgada será utilizada na apuração do F</w:t>
      </w:r>
      <w:r w:rsidRPr="009D2E79">
        <w:rPr>
          <w:rFonts w:ascii="Arial" w:hAnsi="Arial" w:cs="Arial"/>
          <w:color w:val="000000"/>
          <w:sz w:val="24"/>
          <w:szCs w:val="24"/>
        </w:rPr>
        <w:t>a</w:t>
      </w:r>
      <w:r w:rsidRPr="009D2E79">
        <w:rPr>
          <w:rFonts w:ascii="Arial" w:hAnsi="Arial" w:cs="Arial"/>
          <w:color w:val="000000"/>
          <w:sz w:val="24"/>
          <w:szCs w:val="24"/>
        </w:rPr>
        <w:t>tor DI, não sendo devidas quaisquer compensações financeiras entre a Emissora e os Debenturistas, caso tenha ocorrido pagamento de Remun</w:t>
      </w:r>
      <w:r w:rsidRPr="009D2E79">
        <w:rPr>
          <w:rFonts w:ascii="Arial" w:hAnsi="Arial" w:cs="Arial"/>
          <w:color w:val="000000"/>
          <w:sz w:val="24"/>
          <w:szCs w:val="24"/>
        </w:rPr>
        <w:t>e</w:t>
      </w:r>
      <w:r w:rsidRPr="009D2E79">
        <w:rPr>
          <w:rFonts w:ascii="Arial" w:hAnsi="Arial" w:cs="Arial"/>
          <w:color w:val="000000"/>
          <w:sz w:val="24"/>
          <w:szCs w:val="24"/>
        </w:rPr>
        <w:t>ração até a data de deliberação da Taxa Substitutiva.</w:t>
      </w:r>
    </w:p>
    <w:p w14:paraId="1E075824" w14:textId="77777777" w:rsidR="00F744B3" w:rsidRPr="009D2E79" w:rsidRDefault="00F744B3">
      <w:pPr>
        <w:autoSpaceDE w:val="0"/>
        <w:autoSpaceDN w:val="0"/>
        <w:adjustRightInd w:val="0"/>
        <w:spacing w:before="240" w:line="276" w:lineRule="auto"/>
        <w:ind w:left="708"/>
        <w:rPr>
          <w:rFonts w:ascii="Arial" w:hAnsi="Arial" w:cs="Arial"/>
          <w:color w:val="000000"/>
          <w:sz w:val="24"/>
          <w:szCs w:val="24"/>
        </w:rPr>
      </w:pPr>
    </w:p>
    <w:p w14:paraId="7BB59138" w14:textId="74268B73" w:rsidR="00831152" w:rsidRDefault="007663B5" w:rsidP="00293566">
      <w:pPr>
        <w:spacing w:line="276" w:lineRule="auto"/>
        <w:ind w:left="1416"/>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.6.</w:t>
      </w:r>
      <w:r w:rsidRPr="009D2E79">
        <w:rPr>
          <w:rFonts w:ascii="Arial" w:hAnsi="Arial" w:cs="Arial"/>
          <w:color w:val="000000"/>
          <w:sz w:val="24"/>
          <w:szCs w:val="24"/>
        </w:rPr>
        <w:t xml:space="preserve"> Caso, na Assembleia Geral de Debenturistas de que trata a Clá</w:t>
      </w:r>
      <w:r w:rsidRPr="009D2E79">
        <w:rPr>
          <w:rFonts w:ascii="Arial" w:hAnsi="Arial" w:cs="Arial"/>
          <w:color w:val="000000"/>
          <w:sz w:val="24"/>
          <w:szCs w:val="24"/>
        </w:rPr>
        <w:t>u</w:t>
      </w:r>
      <w:r w:rsidRPr="009D2E79">
        <w:rPr>
          <w:rFonts w:ascii="Arial" w:hAnsi="Arial" w:cs="Arial"/>
          <w:color w:val="000000"/>
          <w:sz w:val="24"/>
          <w:szCs w:val="24"/>
        </w:rPr>
        <w:t>sula 4.1</w:t>
      </w:r>
      <w:r w:rsidR="00005A9D">
        <w:rPr>
          <w:rFonts w:ascii="Arial" w:hAnsi="Arial" w:cs="Arial"/>
          <w:color w:val="000000"/>
          <w:sz w:val="24"/>
          <w:szCs w:val="24"/>
        </w:rPr>
        <w:t>3</w:t>
      </w:r>
      <w:r w:rsidRPr="009D2E79">
        <w:rPr>
          <w:rFonts w:ascii="Arial" w:hAnsi="Arial" w:cs="Arial"/>
          <w:color w:val="000000"/>
          <w:sz w:val="24"/>
          <w:szCs w:val="24"/>
        </w:rPr>
        <w:t>.5 acima</w:t>
      </w:r>
      <w:r w:rsidR="00F744B3">
        <w:rPr>
          <w:rFonts w:ascii="Arial" w:hAnsi="Arial" w:cs="Arial"/>
          <w:color w:val="000000"/>
          <w:sz w:val="24"/>
          <w:szCs w:val="24"/>
        </w:rPr>
        <w:t>,</w:t>
      </w:r>
      <w:r w:rsidR="00B96E31">
        <w:rPr>
          <w:rFonts w:ascii="Arial" w:hAnsi="Arial" w:cs="Arial"/>
          <w:color w:val="000000"/>
          <w:sz w:val="24"/>
          <w:szCs w:val="24"/>
        </w:rPr>
        <w:t xml:space="preserve"> </w:t>
      </w:r>
      <w:r w:rsidRPr="009D2E79">
        <w:rPr>
          <w:rFonts w:ascii="Arial" w:hAnsi="Arial" w:cs="Arial"/>
          <w:color w:val="000000"/>
          <w:sz w:val="24"/>
          <w:szCs w:val="24"/>
        </w:rPr>
        <w:t xml:space="preserve">não haja acordo sobre a Taxa Substitutiva entre a Emissora e Debenturistas representando </w:t>
      </w:r>
      <w:r w:rsidRPr="00D83959">
        <w:rPr>
          <w:rFonts w:ascii="Arial" w:hAnsi="Arial" w:cs="Arial"/>
          <w:color w:val="000000"/>
          <w:sz w:val="24"/>
          <w:szCs w:val="24"/>
        </w:rPr>
        <w:t xml:space="preserve">a </w:t>
      </w:r>
      <w:r w:rsidR="004E5BB1" w:rsidRPr="00EC3ABD">
        <w:rPr>
          <w:rFonts w:ascii="Arial" w:hAnsi="Arial" w:cs="Arial"/>
          <w:color w:val="000000"/>
          <w:sz w:val="24"/>
          <w:szCs w:val="24"/>
        </w:rPr>
        <w:t xml:space="preserve">maioria simples </w:t>
      </w:r>
      <w:r w:rsidRPr="00D83959">
        <w:rPr>
          <w:rFonts w:ascii="Arial" w:hAnsi="Arial" w:cs="Arial"/>
          <w:color w:val="000000"/>
          <w:sz w:val="24"/>
          <w:szCs w:val="24"/>
        </w:rPr>
        <w:t>das Debênt</w:t>
      </w:r>
      <w:r w:rsidRPr="00D83959">
        <w:rPr>
          <w:rFonts w:ascii="Arial" w:hAnsi="Arial" w:cs="Arial"/>
          <w:color w:val="000000"/>
          <w:sz w:val="24"/>
          <w:szCs w:val="24"/>
        </w:rPr>
        <w:t>u</w:t>
      </w:r>
      <w:r w:rsidRPr="00D83959">
        <w:rPr>
          <w:rFonts w:ascii="Arial" w:hAnsi="Arial" w:cs="Arial"/>
          <w:color w:val="000000"/>
          <w:sz w:val="24"/>
          <w:szCs w:val="24"/>
        </w:rPr>
        <w:t>res em Circulação, a Emissora deverá resgatar antecipadamente a total</w:t>
      </w:r>
      <w:r w:rsidRPr="00D83959">
        <w:rPr>
          <w:rFonts w:ascii="Arial" w:hAnsi="Arial" w:cs="Arial"/>
          <w:color w:val="000000"/>
          <w:sz w:val="24"/>
          <w:szCs w:val="24"/>
        </w:rPr>
        <w:t>i</w:t>
      </w:r>
      <w:r w:rsidRPr="00D83959">
        <w:rPr>
          <w:rFonts w:ascii="Arial" w:hAnsi="Arial" w:cs="Arial"/>
          <w:color w:val="000000"/>
          <w:sz w:val="24"/>
          <w:szCs w:val="24"/>
        </w:rPr>
        <w:t>dade</w:t>
      </w:r>
      <w:r w:rsidRPr="007663B5">
        <w:rPr>
          <w:rFonts w:ascii="Arial" w:hAnsi="Arial" w:cs="Arial"/>
          <w:color w:val="000000"/>
          <w:sz w:val="24"/>
          <w:szCs w:val="24"/>
        </w:rPr>
        <w:t xml:space="preserve"> </w:t>
      </w:r>
      <w:r w:rsidRPr="009D2E79">
        <w:rPr>
          <w:rFonts w:ascii="Arial" w:hAnsi="Arial" w:cs="Arial"/>
          <w:color w:val="000000"/>
          <w:sz w:val="24"/>
          <w:szCs w:val="24"/>
        </w:rPr>
        <w:t>das Debêntures em Circulação, com seu consequente cancelame</w:t>
      </w:r>
      <w:r w:rsidRPr="009D2E79">
        <w:rPr>
          <w:rFonts w:ascii="Arial" w:hAnsi="Arial" w:cs="Arial"/>
          <w:color w:val="000000"/>
          <w:sz w:val="24"/>
          <w:szCs w:val="24"/>
        </w:rPr>
        <w:t>n</w:t>
      </w:r>
      <w:r w:rsidRPr="009D2E79">
        <w:rPr>
          <w:rFonts w:ascii="Arial" w:hAnsi="Arial" w:cs="Arial"/>
          <w:color w:val="000000"/>
          <w:sz w:val="24"/>
          <w:szCs w:val="24"/>
        </w:rPr>
        <w:t>to, no prazo de 5 (cinco) dias úteis contados da data de encerramento da referida Assembleia Geral de Debenturistas ou em outro prazo que venha a ser definido em referida assembleia, pelo saldo do Valor Nominal Unit</w:t>
      </w:r>
      <w:r w:rsidRPr="009D2E79">
        <w:rPr>
          <w:rFonts w:ascii="Arial" w:hAnsi="Arial" w:cs="Arial"/>
          <w:color w:val="000000"/>
          <w:sz w:val="24"/>
          <w:szCs w:val="24"/>
        </w:rPr>
        <w:t>á</w:t>
      </w:r>
      <w:r w:rsidRPr="009D2E79">
        <w:rPr>
          <w:rFonts w:ascii="Arial" w:hAnsi="Arial" w:cs="Arial"/>
          <w:color w:val="000000"/>
          <w:sz w:val="24"/>
          <w:szCs w:val="24"/>
        </w:rPr>
        <w:t xml:space="preserve">rio </w:t>
      </w:r>
      <w:r w:rsidR="007A33FE">
        <w:rPr>
          <w:rFonts w:ascii="Arial" w:hAnsi="Arial" w:cs="Arial"/>
          <w:color w:val="000000"/>
          <w:sz w:val="24"/>
          <w:szCs w:val="24"/>
        </w:rPr>
        <w:t xml:space="preserve">não amortizado </w:t>
      </w:r>
      <w:r w:rsidRPr="009D2E79">
        <w:rPr>
          <w:rFonts w:ascii="Arial" w:hAnsi="Arial" w:cs="Arial"/>
          <w:color w:val="000000"/>
          <w:sz w:val="24"/>
          <w:szCs w:val="24"/>
        </w:rPr>
        <w:t xml:space="preserve">de cada </w:t>
      </w:r>
      <w:r w:rsidR="00D67BFE">
        <w:rPr>
          <w:rFonts w:ascii="Arial" w:hAnsi="Arial" w:cs="Arial"/>
          <w:color w:val="000000"/>
          <w:sz w:val="24"/>
          <w:szCs w:val="24"/>
        </w:rPr>
        <w:t xml:space="preserve">uma das </w:t>
      </w:r>
      <w:r w:rsidRPr="009D2E79">
        <w:rPr>
          <w:rFonts w:ascii="Arial" w:hAnsi="Arial" w:cs="Arial"/>
          <w:color w:val="000000"/>
          <w:sz w:val="24"/>
          <w:szCs w:val="24"/>
        </w:rPr>
        <w:t>Debênture</w:t>
      </w:r>
      <w:r w:rsidR="00D67BFE">
        <w:rPr>
          <w:rFonts w:ascii="Arial" w:hAnsi="Arial" w:cs="Arial"/>
          <w:color w:val="000000"/>
          <w:sz w:val="24"/>
          <w:szCs w:val="24"/>
        </w:rPr>
        <w:t>s</w:t>
      </w:r>
      <w:r w:rsidRPr="009D2E79">
        <w:rPr>
          <w:rFonts w:ascii="Arial" w:hAnsi="Arial" w:cs="Arial"/>
          <w:color w:val="000000"/>
          <w:sz w:val="24"/>
          <w:szCs w:val="24"/>
        </w:rPr>
        <w:t xml:space="preserve"> em Circulação, acrescido da Remuneração devida até a data do efetivo resgate, calculada </w:t>
      </w:r>
      <w:r w:rsidRPr="009D2E79">
        <w:rPr>
          <w:rFonts w:ascii="Arial" w:hAnsi="Arial" w:cs="Arial"/>
          <w:i/>
          <w:iCs/>
          <w:color w:val="000000"/>
          <w:sz w:val="24"/>
          <w:szCs w:val="24"/>
        </w:rPr>
        <w:t xml:space="preserve">pro rata </w:t>
      </w:r>
      <w:proofErr w:type="spellStart"/>
      <w:r w:rsidRPr="009D2E79">
        <w:rPr>
          <w:rFonts w:ascii="Arial" w:hAnsi="Arial" w:cs="Arial"/>
          <w:i/>
          <w:iCs/>
          <w:color w:val="000000"/>
          <w:sz w:val="24"/>
          <w:szCs w:val="24"/>
        </w:rPr>
        <w:t>temporis</w:t>
      </w:r>
      <w:proofErr w:type="spellEnd"/>
      <w:r w:rsidRPr="009D2E79">
        <w:rPr>
          <w:rFonts w:ascii="Arial" w:hAnsi="Arial" w:cs="Arial"/>
          <w:color w:val="000000"/>
          <w:sz w:val="24"/>
          <w:szCs w:val="24"/>
        </w:rPr>
        <w:t>, a partir da Data de Integralização ou da última Data de Pag</w:t>
      </w:r>
      <w:r w:rsidRPr="009D2E79">
        <w:rPr>
          <w:rFonts w:ascii="Arial" w:hAnsi="Arial" w:cs="Arial"/>
          <w:color w:val="000000"/>
          <w:sz w:val="24"/>
          <w:szCs w:val="24"/>
        </w:rPr>
        <w:t>a</w:t>
      </w:r>
      <w:r w:rsidRPr="009D2E79">
        <w:rPr>
          <w:rFonts w:ascii="Arial" w:hAnsi="Arial" w:cs="Arial"/>
          <w:color w:val="000000"/>
          <w:sz w:val="24"/>
          <w:szCs w:val="24"/>
        </w:rPr>
        <w:t>mento da Remuneração, o que ocorrer por último. Nesta alternativa, para cálculo da Remuneração das Debêntures a serem adquiridas (data do ef</w:t>
      </w:r>
      <w:r w:rsidRPr="009D2E79">
        <w:rPr>
          <w:rFonts w:ascii="Arial" w:hAnsi="Arial" w:cs="Arial"/>
          <w:color w:val="000000"/>
          <w:sz w:val="24"/>
          <w:szCs w:val="24"/>
        </w:rPr>
        <w:t>e</w:t>
      </w:r>
      <w:r w:rsidRPr="009D2E79">
        <w:rPr>
          <w:rFonts w:ascii="Arial" w:hAnsi="Arial" w:cs="Arial"/>
          <w:color w:val="000000"/>
          <w:sz w:val="24"/>
          <w:szCs w:val="24"/>
        </w:rPr>
        <w:t>tivo resgate), para cada dia do período em que ocorra a ausência de t</w:t>
      </w:r>
      <w:r w:rsidRPr="009D2E79">
        <w:rPr>
          <w:rFonts w:ascii="Arial" w:hAnsi="Arial" w:cs="Arial"/>
          <w:color w:val="000000"/>
          <w:sz w:val="24"/>
          <w:szCs w:val="24"/>
        </w:rPr>
        <w:t>a</w:t>
      </w:r>
      <w:r w:rsidRPr="009D2E79">
        <w:rPr>
          <w:rFonts w:ascii="Arial" w:hAnsi="Arial" w:cs="Arial"/>
          <w:color w:val="000000"/>
          <w:sz w:val="24"/>
          <w:szCs w:val="24"/>
        </w:rPr>
        <w:t xml:space="preserve">xas, será utilizada a última Taxa DI divulgada oficialmente. </w:t>
      </w:r>
    </w:p>
    <w:p w14:paraId="63C01233" w14:textId="77777777" w:rsidR="00F744B3" w:rsidRPr="009D2E79" w:rsidRDefault="00F744B3">
      <w:pPr>
        <w:spacing w:line="276" w:lineRule="auto"/>
        <w:rPr>
          <w:rFonts w:ascii="Arial" w:hAnsi="Arial" w:cs="Arial"/>
          <w:color w:val="000000"/>
          <w:sz w:val="24"/>
          <w:szCs w:val="24"/>
        </w:rPr>
      </w:pPr>
    </w:p>
    <w:p w14:paraId="1D97D90A" w14:textId="4DC0C1B5" w:rsidR="00F744B3" w:rsidRPr="00804591" w:rsidRDefault="007663B5" w:rsidP="00293566">
      <w:pPr>
        <w:suppressAutoHyphens/>
        <w:spacing w:line="276" w:lineRule="auto"/>
        <w:ind w:left="1416"/>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.7.</w:t>
      </w:r>
      <w:r w:rsidRPr="009D2E79">
        <w:rPr>
          <w:rFonts w:ascii="Arial" w:hAnsi="Arial" w:cs="Arial"/>
          <w:color w:val="000000"/>
          <w:sz w:val="24"/>
          <w:szCs w:val="24"/>
        </w:rPr>
        <w:t xml:space="preserve"> </w:t>
      </w:r>
      <w:r w:rsidR="00F744B3" w:rsidRPr="00804591">
        <w:rPr>
          <w:rFonts w:ascii="Arial" w:hAnsi="Arial" w:cs="Arial"/>
          <w:color w:val="000000"/>
          <w:sz w:val="24"/>
          <w:szCs w:val="24"/>
        </w:rPr>
        <w:t>Na hipótese de não instalação da Assembleia Geral de Debenturistas mencionada no item</w:t>
      </w:r>
      <w:r w:rsidR="00F744B3" w:rsidRPr="00804591">
        <w:rPr>
          <w:rStyle w:val="DeltaViewInsertion"/>
          <w:rFonts w:ascii="Arial" w:hAnsi="Arial" w:cs="Arial"/>
          <w:color w:val="000000"/>
          <w:sz w:val="24"/>
          <w:szCs w:val="24"/>
          <w:u w:val="none"/>
        </w:rPr>
        <w:t xml:space="preserve"> 4.1</w:t>
      </w:r>
      <w:r w:rsidR="00005A9D">
        <w:rPr>
          <w:rStyle w:val="DeltaViewInsertion"/>
          <w:rFonts w:ascii="Arial" w:hAnsi="Arial" w:cs="Arial"/>
          <w:color w:val="000000"/>
          <w:sz w:val="24"/>
          <w:szCs w:val="24"/>
          <w:u w:val="none"/>
        </w:rPr>
        <w:t>3</w:t>
      </w:r>
      <w:r w:rsidR="00F744B3" w:rsidRPr="00804591">
        <w:rPr>
          <w:rStyle w:val="DeltaViewInsertion"/>
          <w:rFonts w:ascii="Arial" w:hAnsi="Arial" w:cs="Arial"/>
          <w:color w:val="000000"/>
          <w:sz w:val="24"/>
          <w:szCs w:val="24"/>
          <w:u w:val="none"/>
        </w:rPr>
        <w:t>.6.</w:t>
      </w:r>
      <w:r w:rsidR="00F744B3" w:rsidRPr="00804591">
        <w:rPr>
          <w:rFonts w:ascii="Arial" w:hAnsi="Arial" w:cs="Arial"/>
          <w:color w:val="000000"/>
          <w:sz w:val="24"/>
          <w:szCs w:val="24"/>
        </w:rPr>
        <w:t xml:space="preserve"> </w:t>
      </w:r>
      <w:proofErr w:type="gramStart"/>
      <w:r w:rsidR="00F744B3" w:rsidRPr="00804591">
        <w:rPr>
          <w:rFonts w:ascii="Arial" w:hAnsi="Arial" w:cs="Arial"/>
          <w:color w:val="000000"/>
          <w:sz w:val="24"/>
          <w:szCs w:val="24"/>
        </w:rPr>
        <w:t>acima</w:t>
      </w:r>
      <w:proofErr w:type="gramEnd"/>
      <w:r w:rsidR="00F744B3" w:rsidRPr="00804591">
        <w:rPr>
          <w:rFonts w:ascii="Arial" w:hAnsi="Arial" w:cs="Arial"/>
          <w:color w:val="000000"/>
          <w:sz w:val="24"/>
          <w:szCs w:val="24"/>
        </w:rPr>
        <w:t xml:space="preserve"> por falta de quórum, uma nova </w:t>
      </w:r>
      <w:r w:rsidR="00A03347" w:rsidRPr="00804591">
        <w:rPr>
          <w:rFonts w:ascii="Arial" w:hAnsi="Arial" w:cs="Arial"/>
          <w:color w:val="000000"/>
          <w:sz w:val="24"/>
          <w:szCs w:val="24"/>
        </w:rPr>
        <w:t>Assembleia Geral de Debenturistas</w:t>
      </w:r>
      <w:r w:rsidR="00F744B3" w:rsidRPr="00804591">
        <w:rPr>
          <w:rFonts w:ascii="Arial" w:hAnsi="Arial" w:cs="Arial"/>
          <w:color w:val="000000"/>
          <w:sz w:val="24"/>
          <w:szCs w:val="24"/>
        </w:rPr>
        <w:t xml:space="preserve"> deverá ser convocada</w:t>
      </w:r>
      <w:r w:rsidR="00A03347" w:rsidRPr="00804591">
        <w:rPr>
          <w:rFonts w:ascii="Arial" w:hAnsi="Arial" w:cs="Arial"/>
          <w:color w:val="000000"/>
          <w:sz w:val="24"/>
          <w:szCs w:val="24"/>
        </w:rPr>
        <w:t>,</w:t>
      </w:r>
      <w:r w:rsidR="00F744B3" w:rsidRPr="00804591">
        <w:rPr>
          <w:rFonts w:ascii="Arial" w:hAnsi="Arial" w:cs="Arial"/>
          <w:color w:val="000000"/>
          <w:sz w:val="24"/>
          <w:szCs w:val="24"/>
        </w:rPr>
        <w:t xml:space="preserve"> </w:t>
      </w:r>
      <w:r w:rsidR="00A03347" w:rsidRPr="00804591">
        <w:rPr>
          <w:rFonts w:ascii="Arial" w:hAnsi="Arial" w:cs="Arial"/>
          <w:sz w:val="24"/>
          <w:szCs w:val="24"/>
        </w:rPr>
        <w:t>no prazo de 8 (oito) dias contados da nova publicação do edital de convocação</w:t>
      </w:r>
      <w:r w:rsidR="00770245" w:rsidRPr="00804591">
        <w:rPr>
          <w:rFonts w:ascii="Arial" w:hAnsi="Arial" w:cs="Arial"/>
          <w:color w:val="000000"/>
          <w:sz w:val="24"/>
          <w:szCs w:val="24"/>
        </w:rPr>
        <w:t>.</w:t>
      </w:r>
      <w:r w:rsidR="00F806FA" w:rsidRPr="00804591">
        <w:rPr>
          <w:rFonts w:ascii="Arial" w:hAnsi="Arial" w:cs="Arial"/>
          <w:color w:val="000000"/>
          <w:sz w:val="24"/>
          <w:szCs w:val="24"/>
        </w:rPr>
        <w:t xml:space="preserve"> Caso, a Assembleia Geral de Debenturistas não seja instalada em segunda convocação, a Emissora deverá resgatar antecipadamente a totalidade das Debêntures em Circulação, com seu consequente cancelamento.</w:t>
      </w:r>
    </w:p>
    <w:p w14:paraId="7F9113A4" w14:textId="4062832D" w:rsidR="00831152" w:rsidRPr="009D2E79" w:rsidRDefault="00F744B3" w:rsidP="00293566">
      <w:pPr>
        <w:autoSpaceDE w:val="0"/>
        <w:autoSpaceDN w:val="0"/>
        <w:adjustRightInd w:val="0"/>
        <w:spacing w:before="240" w:line="276" w:lineRule="auto"/>
        <w:ind w:left="1416"/>
        <w:rPr>
          <w:rFonts w:ascii="Arial" w:hAnsi="Arial" w:cs="Arial"/>
          <w:color w:val="000000"/>
          <w:sz w:val="24"/>
          <w:szCs w:val="24"/>
        </w:rPr>
      </w:pPr>
      <w:r w:rsidRPr="00804591">
        <w:rPr>
          <w:rFonts w:ascii="Arial" w:hAnsi="Arial" w:cs="Arial"/>
          <w:b/>
          <w:color w:val="000000"/>
          <w:sz w:val="24"/>
          <w:szCs w:val="24"/>
        </w:rPr>
        <w:t>4.1</w:t>
      </w:r>
      <w:r w:rsidR="00005A9D">
        <w:rPr>
          <w:rFonts w:ascii="Arial" w:hAnsi="Arial" w:cs="Arial"/>
          <w:b/>
          <w:color w:val="000000"/>
          <w:sz w:val="24"/>
          <w:szCs w:val="24"/>
        </w:rPr>
        <w:t>3</w:t>
      </w:r>
      <w:r w:rsidRPr="00804591">
        <w:rPr>
          <w:rFonts w:ascii="Arial" w:hAnsi="Arial" w:cs="Arial"/>
          <w:b/>
          <w:color w:val="000000"/>
          <w:sz w:val="24"/>
          <w:szCs w:val="24"/>
        </w:rPr>
        <w:t>.8.</w:t>
      </w:r>
      <w:r w:rsidRPr="00804591">
        <w:rPr>
          <w:rFonts w:ascii="Arial" w:hAnsi="Arial" w:cs="Arial"/>
          <w:color w:val="000000"/>
          <w:sz w:val="24"/>
          <w:szCs w:val="24"/>
        </w:rPr>
        <w:t xml:space="preserve"> </w:t>
      </w:r>
      <w:r w:rsidR="007663B5" w:rsidRPr="00804591">
        <w:rPr>
          <w:rFonts w:ascii="Arial" w:hAnsi="Arial" w:cs="Arial"/>
          <w:color w:val="000000"/>
          <w:sz w:val="24"/>
          <w:szCs w:val="24"/>
        </w:rPr>
        <w:t>Caso a Taxa DI volte a ser divulgada antes da realização da A</w:t>
      </w:r>
      <w:r w:rsidR="007663B5" w:rsidRPr="00804591">
        <w:rPr>
          <w:rFonts w:ascii="Arial" w:hAnsi="Arial" w:cs="Arial"/>
          <w:color w:val="000000"/>
          <w:sz w:val="24"/>
          <w:szCs w:val="24"/>
        </w:rPr>
        <w:t>s</w:t>
      </w:r>
      <w:r w:rsidR="007663B5" w:rsidRPr="00804591">
        <w:rPr>
          <w:rFonts w:ascii="Arial" w:hAnsi="Arial" w:cs="Arial"/>
          <w:color w:val="000000"/>
          <w:sz w:val="24"/>
          <w:szCs w:val="24"/>
        </w:rPr>
        <w:t>sembleia Geral de De</w:t>
      </w:r>
      <w:r w:rsidR="007663B5" w:rsidRPr="009D2E79">
        <w:rPr>
          <w:rFonts w:ascii="Arial" w:hAnsi="Arial" w:cs="Arial"/>
          <w:color w:val="000000"/>
          <w:sz w:val="24"/>
          <w:szCs w:val="24"/>
        </w:rPr>
        <w:t>benturistas de que trata o item 4.1</w:t>
      </w:r>
      <w:r w:rsidR="00005A9D">
        <w:rPr>
          <w:rFonts w:ascii="Arial" w:hAnsi="Arial" w:cs="Arial"/>
          <w:color w:val="000000"/>
          <w:sz w:val="24"/>
          <w:szCs w:val="24"/>
        </w:rPr>
        <w:t>3</w:t>
      </w:r>
      <w:r w:rsidR="007663B5" w:rsidRPr="009D2E79">
        <w:rPr>
          <w:rFonts w:ascii="Arial" w:hAnsi="Arial" w:cs="Arial"/>
          <w:color w:val="000000"/>
          <w:sz w:val="24"/>
          <w:szCs w:val="24"/>
        </w:rPr>
        <w:t xml:space="preserve">.5. </w:t>
      </w:r>
      <w:proofErr w:type="gramStart"/>
      <w:r w:rsidR="007663B5" w:rsidRPr="009D2E79">
        <w:rPr>
          <w:rFonts w:ascii="Arial" w:hAnsi="Arial" w:cs="Arial"/>
          <w:color w:val="000000"/>
          <w:sz w:val="24"/>
          <w:szCs w:val="24"/>
        </w:rPr>
        <w:t>acima</w:t>
      </w:r>
      <w:proofErr w:type="gramEnd"/>
      <w:r w:rsidR="007663B5" w:rsidRPr="009D2E79">
        <w:rPr>
          <w:rFonts w:ascii="Arial" w:hAnsi="Arial" w:cs="Arial"/>
          <w:color w:val="000000"/>
          <w:sz w:val="24"/>
          <w:szCs w:val="24"/>
        </w:rPr>
        <w:t xml:space="preserve"> e não haja disposição legal ou determinação judicial expressamente vedando a sua utilização, referida Assembleia Geral de Debenturistas não será real</w:t>
      </w:r>
      <w:r w:rsidR="007663B5" w:rsidRPr="009D2E79">
        <w:rPr>
          <w:rFonts w:ascii="Arial" w:hAnsi="Arial" w:cs="Arial"/>
          <w:color w:val="000000"/>
          <w:sz w:val="24"/>
          <w:szCs w:val="24"/>
        </w:rPr>
        <w:t>i</w:t>
      </w:r>
      <w:r w:rsidR="007663B5" w:rsidRPr="009D2E79">
        <w:rPr>
          <w:rFonts w:ascii="Arial" w:hAnsi="Arial" w:cs="Arial"/>
          <w:color w:val="000000"/>
          <w:sz w:val="24"/>
          <w:szCs w:val="24"/>
        </w:rPr>
        <w:t>zada e a Taxa DI, a partir de sua divulgação, passará a ser novamente ut</w:t>
      </w:r>
      <w:r w:rsidR="007663B5" w:rsidRPr="009D2E79">
        <w:rPr>
          <w:rFonts w:ascii="Arial" w:hAnsi="Arial" w:cs="Arial"/>
          <w:color w:val="000000"/>
          <w:sz w:val="24"/>
          <w:szCs w:val="24"/>
        </w:rPr>
        <w:t>i</w:t>
      </w:r>
      <w:r w:rsidR="007663B5" w:rsidRPr="009D2E79">
        <w:rPr>
          <w:rFonts w:ascii="Arial" w:hAnsi="Arial" w:cs="Arial"/>
          <w:color w:val="000000"/>
          <w:sz w:val="24"/>
          <w:szCs w:val="24"/>
        </w:rPr>
        <w:t>lizada para o cálculo de quaisquer obrigações previstas nesta Escritura de Emissão.</w:t>
      </w:r>
    </w:p>
    <w:p w14:paraId="7BAB75FB" w14:textId="38F5FBD1" w:rsidR="00831152" w:rsidRPr="009D2E79" w:rsidRDefault="007663B5" w:rsidP="00293566">
      <w:pPr>
        <w:autoSpaceDE w:val="0"/>
        <w:autoSpaceDN w:val="0"/>
        <w:adjustRightInd w:val="0"/>
        <w:spacing w:before="240" w:line="276" w:lineRule="auto"/>
        <w:ind w:left="1416"/>
        <w:rPr>
          <w:rFonts w:ascii="Arial" w:hAnsi="Arial" w:cs="Arial"/>
          <w:color w:val="000000"/>
          <w:sz w:val="24"/>
          <w:szCs w:val="24"/>
        </w:rPr>
      </w:pPr>
      <w:r w:rsidRPr="009D2E79">
        <w:rPr>
          <w:rFonts w:ascii="Arial" w:hAnsi="Arial" w:cs="Arial"/>
          <w:b/>
          <w:color w:val="000000"/>
          <w:sz w:val="24"/>
          <w:szCs w:val="24"/>
        </w:rPr>
        <w:t>4.1</w:t>
      </w:r>
      <w:r w:rsidR="00005A9D">
        <w:rPr>
          <w:rFonts w:ascii="Arial" w:hAnsi="Arial" w:cs="Arial"/>
          <w:b/>
          <w:color w:val="000000"/>
          <w:sz w:val="24"/>
          <w:szCs w:val="24"/>
        </w:rPr>
        <w:t>3</w:t>
      </w:r>
      <w:r w:rsidRPr="009D2E79">
        <w:rPr>
          <w:rFonts w:ascii="Arial" w:hAnsi="Arial" w:cs="Arial"/>
          <w:b/>
          <w:color w:val="000000"/>
          <w:sz w:val="24"/>
          <w:szCs w:val="24"/>
        </w:rPr>
        <w:t>.</w:t>
      </w:r>
      <w:r w:rsidR="00F744B3">
        <w:rPr>
          <w:rFonts w:ascii="Arial" w:hAnsi="Arial" w:cs="Arial"/>
          <w:b/>
          <w:color w:val="000000"/>
          <w:sz w:val="24"/>
          <w:szCs w:val="24"/>
        </w:rPr>
        <w:t>9</w:t>
      </w:r>
      <w:r w:rsidRPr="009D2E79">
        <w:rPr>
          <w:rFonts w:ascii="Arial" w:hAnsi="Arial" w:cs="Arial"/>
          <w:b/>
          <w:color w:val="000000"/>
          <w:sz w:val="24"/>
          <w:szCs w:val="24"/>
        </w:rPr>
        <w:t>.</w:t>
      </w:r>
      <w:r w:rsidRPr="009D2E79">
        <w:rPr>
          <w:rFonts w:ascii="Arial" w:hAnsi="Arial" w:cs="Arial"/>
          <w:color w:val="000000"/>
          <w:sz w:val="24"/>
          <w:szCs w:val="24"/>
        </w:rPr>
        <w:t xml:space="preserve"> A Emissora declara desde já que est</w:t>
      </w:r>
      <w:r w:rsidR="00275F7E" w:rsidRPr="009D2E79">
        <w:rPr>
          <w:rFonts w:ascii="Arial" w:hAnsi="Arial" w:cs="Arial"/>
          <w:color w:val="000000"/>
          <w:sz w:val="24"/>
          <w:szCs w:val="24"/>
        </w:rPr>
        <w:t>á</w:t>
      </w:r>
      <w:r w:rsidRPr="009D2E79">
        <w:rPr>
          <w:rFonts w:ascii="Arial" w:hAnsi="Arial" w:cs="Arial"/>
          <w:color w:val="000000"/>
          <w:sz w:val="24"/>
          <w:szCs w:val="24"/>
        </w:rPr>
        <w:t xml:space="preserve"> ciente e concorda que o di</w:t>
      </w:r>
      <w:r w:rsidRPr="009D2E79">
        <w:rPr>
          <w:rFonts w:ascii="Arial" w:hAnsi="Arial" w:cs="Arial"/>
          <w:color w:val="000000"/>
          <w:sz w:val="24"/>
          <w:szCs w:val="24"/>
        </w:rPr>
        <w:t>s</w:t>
      </w:r>
      <w:r w:rsidRPr="009D2E79">
        <w:rPr>
          <w:rFonts w:ascii="Arial" w:hAnsi="Arial" w:cs="Arial"/>
          <w:color w:val="000000"/>
          <w:sz w:val="24"/>
          <w:szCs w:val="24"/>
        </w:rPr>
        <w:t>posto nos itens 4.1</w:t>
      </w:r>
      <w:r w:rsidR="00005A9D">
        <w:rPr>
          <w:rFonts w:ascii="Arial" w:hAnsi="Arial" w:cs="Arial"/>
          <w:color w:val="000000"/>
          <w:sz w:val="24"/>
          <w:szCs w:val="24"/>
        </w:rPr>
        <w:t>3</w:t>
      </w:r>
      <w:r w:rsidRPr="009D2E79">
        <w:rPr>
          <w:rFonts w:ascii="Arial" w:hAnsi="Arial" w:cs="Arial"/>
          <w:color w:val="000000"/>
          <w:sz w:val="24"/>
          <w:szCs w:val="24"/>
        </w:rPr>
        <w:t>.4 e 4.1</w:t>
      </w:r>
      <w:r w:rsidR="00005A9D">
        <w:rPr>
          <w:rFonts w:ascii="Arial" w:hAnsi="Arial" w:cs="Arial"/>
          <w:color w:val="000000"/>
          <w:sz w:val="24"/>
          <w:szCs w:val="24"/>
        </w:rPr>
        <w:t>3</w:t>
      </w:r>
      <w:r w:rsidRPr="009D2E79">
        <w:rPr>
          <w:rFonts w:ascii="Arial" w:hAnsi="Arial" w:cs="Arial"/>
          <w:color w:val="000000"/>
          <w:sz w:val="24"/>
          <w:szCs w:val="24"/>
        </w:rPr>
        <w:t>.5 acima não importará em novação, confo</w:t>
      </w:r>
      <w:r w:rsidRPr="009D2E79">
        <w:rPr>
          <w:rFonts w:ascii="Arial" w:hAnsi="Arial" w:cs="Arial"/>
          <w:color w:val="000000"/>
          <w:sz w:val="24"/>
          <w:szCs w:val="24"/>
        </w:rPr>
        <w:t>r</w:t>
      </w:r>
      <w:r w:rsidRPr="009D2E79">
        <w:rPr>
          <w:rFonts w:ascii="Arial" w:hAnsi="Arial" w:cs="Arial"/>
          <w:color w:val="000000"/>
          <w:sz w:val="24"/>
          <w:szCs w:val="24"/>
        </w:rPr>
        <w:t>me definida e regulada pelo artigo 360 e seguintes do Código Civil (co</w:t>
      </w:r>
      <w:r w:rsidRPr="009D2E79">
        <w:rPr>
          <w:rFonts w:ascii="Arial" w:hAnsi="Arial" w:cs="Arial"/>
          <w:color w:val="000000"/>
          <w:sz w:val="24"/>
          <w:szCs w:val="24"/>
        </w:rPr>
        <w:t>n</w:t>
      </w:r>
      <w:r w:rsidRPr="009D2E79">
        <w:rPr>
          <w:rFonts w:ascii="Arial" w:hAnsi="Arial" w:cs="Arial"/>
          <w:color w:val="000000"/>
          <w:sz w:val="24"/>
          <w:szCs w:val="24"/>
        </w:rPr>
        <w:t>f</w:t>
      </w:r>
      <w:r w:rsidR="00682F3F">
        <w:rPr>
          <w:rFonts w:ascii="Arial" w:hAnsi="Arial" w:cs="Arial"/>
          <w:color w:val="000000"/>
          <w:sz w:val="24"/>
          <w:szCs w:val="24"/>
        </w:rPr>
        <w:t>o</w:t>
      </w:r>
      <w:r w:rsidRPr="009D2E79">
        <w:rPr>
          <w:rFonts w:ascii="Arial" w:hAnsi="Arial" w:cs="Arial"/>
          <w:color w:val="000000"/>
          <w:sz w:val="24"/>
          <w:szCs w:val="24"/>
        </w:rPr>
        <w:t>rme abaixo definido), mantendo-se o Contrato de Alienação Fiduciária (conforme abaixo definido) válido e em pleno vigor, inclusive no caso de obrigação da Emissora de resgatar antecipadamente as Debêntures, co</w:t>
      </w:r>
      <w:r w:rsidRPr="009D2E79">
        <w:rPr>
          <w:rFonts w:ascii="Arial" w:hAnsi="Arial" w:cs="Arial"/>
          <w:color w:val="000000"/>
          <w:sz w:val="24"/>
          <w:szCs w:val="24"/>
        </w:rPr>
        <w:t>n</w:t>
      </w:r>
      <w:r w:rsidRPr="009D2E79">
        <w:rPr>
          <w:rFonts w:ascii="Arial" w:hAnsi="Arial" w:cs="Arial"/>
          <w:color w:val="000000"/>
          <w:sz w:val="24"/>
          <w:szCs w:val="24"/>
        </w:rPr>
        <w:t>forme acima previsto, ou no caso de inadimplemento, pela Emissora, de tal obrigação. A Emissora concorda e se obriga a firmar todos e quaisquer documentos necessários à efetivação do disposto acima.</w:t>
      </w:r>
    </w:p>
    <w:p w14:paraId="0EBA479A" w14:textId="4FF0B361" w:rsidR="00560828" w:rsidRDefault="007663B5" w:rsidP="00293566">
      <w:pPr>
        <w:autoSpaceDE w:val="0"/>
        <w:autoSpaceDN w:val="0"/>
        <w:adjustRightInd w:val="0"/>
        <w:spacing w:before="240" w:line="276" w:lineRule="auto"/>
        <w:ind w:left="1416"/>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w:t>
      </w:r>
      <w:r w:rsidR="00F744B3">
        <w:rPr>
          <w:rFonts w:ascii="Arial" w:hAnsi="Arial" w:cs="Arial"/>
          <w:b/>
          <w:bCs/>
          <w:color w:val="000000"/>
          <w:sz w:val="24"/>
          <w:szCs w:val="24"/>
        </w:rPr>
        <w:t>10</w:t>
      </w:r>
      <w:r w:rsidRPr="009D2E79">
        <w:rPr>
          <w:rFonts w:ascii="Arial" w:hAnsi="Arial" w:cs="Arial"/>
          <w:b/>
          <w:bCs/>
          <w:color w:val="000000"/>
          <w:sz w:val="24"/>
          <w:szCs w:val="24"/>
        </w:rPr>
        <w:t>.</w:t>
      </w:r>
      <w:r w:rsidRPr="009D2E79">
        <w:rPr>
          <w:rFonts w:ascii="Arial" w:hAnsi="Arial" w:cs="Arial"/>
          <w:color w:val="000000"/>
          <w:sz w:val="24"/>
          <w:szCs w:val="24"/>
        </w:rPr>
        <w:t xml:space="preserve"> </w:t>
      </w:r>
      <w:r w:rsidR="001A2760">
        <w:rPr>
          <w:rFonts w:ascii="Arial" w:hAnsi="Arial" w:cs="Arial"/>
          <w:color w:val="000000"/>
          <w:sz w:val="24"/>
          <w:szCs w:val="24"/>
        </w:rPr>
        <w:t>Ressalvado o disposto no</w:t>
      </w:r>
      <w:r w:rsidR="00156E7D">
        <w:rPr>
          <w:rFonts w:ascii="Arial" w:hAnsi="Arial" w:cs="Arial"/>
          <w:color w:val="000000"/>
          <w:sz w:val="24"/>
          <w:szCs w:val="24"/>
        </w:rPr>
        <w:t>s</w:t>
      </w:r>
      <w:r w:rsidR="001A2760">
        <w:rPr>
          <w:rFonts w:ascii="Arial" w:hAnsi="Arial" w:cs="Arial"/>
          <w:color w:val="000000"/>
          <w:sz w:val="24"/>
          <w:szCs w:val="24"/>
        </w:rPr>
        <w:t xml:space="preserve"> ite</w:t>
      </w:r>
      <w:r w:rsidR="00156E7D">
        <w:rPr>
          <w:rFonts w:ascii="Arial" w:hAnsi="Arial" w:cs="Arial"/>
          <w:color w:val="000000"/>
          <w:sz w:val="24"/>
          <w:szCs w:val="24"/>
        </w:rPr>
        <w:t>ns</w:t>
      </w:r>
      <w:r w:rsidR="001A2760">
        <w:rPr>
          <w:rFonts w:ascii="Arial" w:hAnsi="Arial" w:cs="Arial"/>
          <w:color w:val="000000"/>
          <w:sz w:val="24"/>
          <w:szCs w:val="24"/>
        </w:rPr>
        <w:t xml:space="preserve"> </w:t>
      </w:r>
      <w:r w:rsidR="00156E7D">
        <w:rPr>
          <w:rFonts w:ascii="Arial" w:hAnsi="Arial" w:cs="Arial"/>
          <w:color w:val="000000"/>
          <w:sz w:val="24"/>
          <w:szCs w:val="24"/>
        </w:rPr>
        <w:t xml:space="preserve">de </w:t>
      </w:r>
      <w:r w:rsidR="001A2760">
        <w:rPr>
          <w:rFonts w:ascii="Arial" w:hAnsi="Arial" w:cs="Arial"/>
          <w:color w:val="000000"/>
          <w:sz w:val="24"/>
          <w:szCs w:val="24"/>
        </w:rPr>
        <w:t>4.1</w:t>
      </w:r>
      <w:r w:rsidR="00005A9D">
        <w:rPr>
          <w:rFonts w:ascii="Arial" w:hAnsi="Arial" w:cs="Arial"/>
          <w:color w:val="000000"/>
          <w:sz w:val="24"/>
          <w:szCs w:val="24"/>
        </w:rPr>
        <w:t>4</w:t>
      </w:r>
      <w:r w:rsidR="001A2760">
        <w:rPr>
          <w:rFonts w:ascii="Arial" w:hAnsi="Arial" w:cs="Arial"/>
          <w:color w:val="000000"/>
          <w:sz w:val="24"/>
          <w:szCs w:val="24"/>
        </w:rPr>
        <w:t xml:space="preserve">. </w:t>
      </w:r>
      <w:proofErr w:type="gramStart"/>
      <w:r w:rsidR="00156E7D">
        <w:rPr>
          <w:rFonts w:ascii="Arial" w:hAnsi="Arial" w:cs="Arial"/>
          <w:color w:val="000000"/>
          <w:sz w:val="24"/>
          <w:szCs w:val="24"/>
        </w:rPr>
        <w:t>a</w:t>
      </w:r>
      <w:proofErr w:type="gramEnd"/>
      <w:r w:rsidR="00156E7D">
        <w:rPr>
          <w:rFonts w:ascii="Arial" w:hAnsi="Arial" w:cs="Arial"/>
          <w:color w:val="000000"/>
          <w:sz w:val="24"/>
          <w:szCs w:val="24"/>
        </w:rPr>
        <w:t xml:space="preserve"> 4.</w:t>
      </w:r>
      <w:r w:rsidR="00E47B33">
        <w:rPr>
          <w:rFonts w:ascii="Arial" w:hAnsi="Arial" w:cs="Arial"/>
          <w:color w:val="000000"/>
          <w:sz w:val="24"/>
          <w:szCs w:val="24"/>
        </w:rPr>
        <w:t>2</w:t>
      </w:r>
      <w:r w:rsidR="00005A9D">
        <w:rPr>
          <w:rFonts w:ascii="Arial" w:hAnsi="Arial" w:cs="Arial"/>
          <w:color w:val="000000"/>
          <w:sz w:val="24"/>
          <w:szCs w:val="24"/>
        </w:rPr>
        <w:t>0</w:t>
      </w:r>
      <w:r w:rsidR="00156E7D">
        <w:rPr>
          <w:rFonts w:ascii="Arial" w:hAnsi="Arial" w:cs="Arial"/>
          <w:color w:val="000000"/>
          <w:sz w:val="24"/>
          <w:szCs w:val="24"/>
        </w:rPr>
        <w:t xml:space="preserve">. </w:t>
      </w:r>
      <w:proofErr w:type="gramStart"/>
      <w:r w:rsidR="001A2760">
        <w:rPr>
          <w:rFonts w:ascii="Arial" w:hAnsi="Arial" w:cs="Arial"/>
          <w:color w:val="000000"/>
          <w:sz w:val="24"/>
          <w:szCs w:val="24"/>
        </w:rPr>
        <w:t>abaixo</w:t>
      </w:r>
      <w:proofErr w:type="gramEnd"/>
      <w:r w:rsidR="001A2760">
        <w:rPr>
          <w:rFonts w:ascii="Arial" w:hAnsi="Arial" w:cs="Arial"/>
          <w:color w:val="000000"/>
          <w:sz w:val="24"/>
          <w:szCs w:val="24"/>
        </w:rPr>
        <w:t>, a</w:t>
      </w:r>
      <w:r w:rsidR="001A2760" w:rsidRPr="009D2E79">
        <w:rPr>
          <w:rFonts w:ascii="Arial" w:hAnsi="Arial" w:cs="Arial"/>
          <w:color w:val="000000"/>
          <w:sz w:val="24"/>
          <w:szCs w:val="24"/>
        </w:rPr>
        <w:t xml:space="preserve"> </w:t>
      </w:r>
      <w:r w:rsidRPr="009D2E79">
        <w:rPr>
          <w:rFonts w:ascii="Arial" w:hAnsi="Arial" w:cs="Arial"/>
          <w:color w:val="000000"/>
          <w:sz w:val="24"/>
          <w:szCs w:val="24"/>
        </w:rPr>
        <w:t>R</w:t>
      </w:r>
      <w:r w:rsidRPr="009D2E79">
        <w:rPr>
          <w:rFonts w:ascii="Arial" w:hAnsi="Arial" w:cs="Arial"/>
          <w:color w:val="000000"/>
          <w:sz w:val="24"/>
          <w:szCs w:val="24"/>
        </w:rPr>
        <w:t>e</w:t>
      </w:r>
      <w:r w:rsidRPr="009D2E79">
        <w:rPr>
          <w:rFonts w:ascii="Arial" w:hAnsi="Arial" w:cs="Arial"/>
          <w:color w:val="000000"/>
          <w:sz w:val="24"/>
          <w:szCs w:val="24"/>
        </w:rPr>
        <w:t>muneração será paga anualmente até a Data de Vencimento das Debê</w:t>
      </w:r>
      <w:r w:rsidRPr="009D2E79">
        <w:rPr>
          <w:rFonts w:ascii="Arial" w:hAnsi="Arial" w:cs="Arial"/>
          <w:color w:val="000000"/>
          <w:sz w:val="24"/>
          <w:szCs w:val="24"/>
        </w:rPr>
        <w:t>n</w:t>
      </w:r>
      <w:r w:rsidRPr="009D2E79">
        <w:rPr>
          <w:rFonts w:ascii="Arial" w:hAnsi="Arial" w:cs="Arial"/>
          <w:color w:val="000000"/>
          <w:sz w:val="24"/>
          <w:szCs w:val="24"/>
        </w:rPr>
        <w:t xml:space="preserve">tures, sempre no dia </w:t>
      </w:r>
      <w:r w:rsidR="004E5BB1">
        <w:rPr>
          <w:rFonts w:ascii="Arial" w:hAnsi="Arial" w:cs="Arial"/>
          <w:color w:val="000000"/>
          <w:sz w:val="24"/>
          <w:szCs w:val="24"/>
        </w:rPr>
        <w:t>31 de maio</w:t>
      </w:r>
      <w:r w:rsidRPr="009D2E79">
        <w:rPr>
          <w:rFonts w:ascii="Arial" w:hAnsi="Arial" w:cs="Arial"/>
          <w:color w:val="000000"/>
          <w:sz w:val="24"/>
          <w:szCs w:val="24"/>
        </w:rPr>
        <w:t xml:space="preserve"> de cada ano, sendo o primeiro pagame</w:t>
      </w:r>
      <w:r w:rsidRPr="009D2E79">
        <w:rPr>
          <w:rFonts w:ascii="Arial" w:hAnsi="Arial" w:cs="Arial"/>
          <w:color w:val="000000"/>
          <w:sz w:val="24"/>
          <w:szCs w:val="24"/>
        </w:rPr>
        <w:t>n</w:t>
      </w:r>
      <w:r w:rsidRPr="009D2E79">
        <w:rPr>
          <w:rFonts w:ascii="Arial" w:hAnsi="Arial" w:cs="Arial"/>
          <w:color w:val="000000"/>
          <w:sz w:val="24"/>
          <w:szCs w:val="24"/>
        </w:rPr>
        <w:t>to da Remuneração realizado em</w:t>
      </w:r>
      <w:r w:rsidR="004E5BB1">
        <w:rPr>
          <w:rFonts w:ascii="Arial" w:hAnsi="Arial" w:cs="Arial"/>
          <w:color w:val="000000"/>
          <w:sz w:val="24"/>
          <w:szCs w:val="24"/>
        </w:rPr>
        <w:t xml:space="preserve"> 31 de maio</w:t>
      </w:r>
      <w:r w:rsidRPr="009D2E79">
        <w:rPr>
          <w:rFonts w:ascii="Arial" w:hAnsi="Arial" w:cs="Arial"/>
          <w:color w:val="000000"/>
          <w:sz w:val="24"/>
          <w:szCs w:val="24"/>
        </w:rPr>
        <w:t xml:space="preserve"> de 2016 (cada data de p</w:t>
      </w:r>
      <w:r w:rsidRPr="009D2E79">
        <w:rPr>
          <w:rFonts w:ascii="Arial" w:hAnsi="Arial" w:cs="Arial"/>
          <w:color w:val="000000"/>
          <w:sz w:val="24"/>
          <w:szCs w:val="24"/>
        </w:rPr>
        <w:t>a</w:t>
      </w:r>
      <w:r w:rsidRPr="009D2E79">
        <w:rPr>
          <w:rFonts w:ascii="Arial" w:hAnsi="Arial" w:cs="Arial"/>
          <w:color w:val="000000"/>
          <w:sz w:val="24"/>
          <w:szCs w:val="24"/>
        </w:rPr>
        <w:t>gamento de Remuneração, uma “</w:t>
      </w:r>
      <w:r w:rsidR="007F7CC5" w:rsidRPr="009D2E79">
        <w:rPr>
          <w:rFonts w:ascii="Arial" w:hAnsi="Arial" w:cs="Arial"/>
          <w:color w:val="000000"/>
          <w:sz w:val="24"/>
          <w:szCs w:val="24"/>
          <w:u w:val="single"/>
        </w:rPr>
        <w:t>Data de Pagamento da Remuneração</w:t>
      </w:r>
      <w:r w:rsidRPr="009D2E79">
        <w:rPr>
          <w:rFonts w:ascii="Arial" w:hAnsi="Arial" w:cs="Arial"/>
          <w:color w:val="000000"/>
          <w:sz w:val="24"/>
          <w:szCs w:val="24"/>
        </w:rPr>
        <w:t>”).</w:t>
      </w:r>
      <w:r w:rsidR="00B96E31">
        <w:rPr>
          <w:rFonts w:ascii="Arial" w:hAnsi="Arial" w:cs="Arial"/>
          <w:color w:val="000000"/>
          <w:sz w:val="24"/>
          <w:szCs w:val="24"/>
        </w:rPr>
        <w:t xml:space="preserve"> </w:t>
      </w:r>
    </w:p>
    <w:p w14:paraId="7ABE02D8" w14:textId="601E68A7" w:rsidR="00831152" w:rsidRPr="009D2E79" w:rsidRDefault="007663B5" w:rsidP="00293566">
      <w:pPr>
        <w:autoSpaceDE w:val="0"/>
        <w:autoSpaceDN w:val="0"/>
        <w:adjustRightInd w:val="0"/>
        <w:spacing w:before="240" w:line="276" w:lineRule="auto"/>
        <w:ind w:left="1416"/>
        <w:rPr>
          <w:rFonts w:ascii="Arial" w:hAnsi="Arial" w:cs="Arial"/>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.1</w:t>
      </w:r>
      <w:r w:rsidR="00F744B3">
        <w:rPr>
          <w:rFonts w:ascii="Arial" w:hAnsi="Arial" w:cs="Arial"/>
          <w:b/>
          <w:bCs/>
          <w:color w:val="000000"/>
          <w:sz w:val="24"/>
          <w:szCs w:val="24"/>
        </w:rPr>
        <w:t>1</w:t>
      </w:r>
      <w:r w:rsidRPr="009D2E79">
        <w:rPr>
          <w:rFonts w:ascii="Arial" w:hAnsi="Arial" w:cs="Arial"/>
          <w:b/>
          <w:bCs/>
          <w:color w:val="000000"/>
          <w:sz w:val="24"/>
          <w:szCs w:val="24"/>
        </w:rPr>
        <w:t>.</w:t>
      </w:r>
      <w:r w:rsidRPr="009D2E79">
        <w:rPr>
          <w:rFonts w:ascii="Arial" w:hAnsi="Arial" w:cs="Arial"/>
          <w:color w:val="000000"/>
          <w:sz w:val="24"/>
          <w:szCs w:val="24"/>
        </w:rPr>
        <w:t xml:space="preserve"> Caso uma Data de Pagamento de Remuneração não seja um dia útil, o pagamento deverá ser realizado no dia útil imediatamente subs</w:t>
      </w:r>
      <w:r w:rsidRPr="009D2E79">
        <w:rPr>
          <w:rFonts w:ascii="Arial" w:hAnsi="Arial" w:cs="Arial"/>
          <w:color w:val="000000"/>
          <w:sz w:val="24"/>
          <w:szCs w:val="24"/>
        </w:rPr>
        <w:t>e</w:t>
      </w:r>
      <w:r w:rsidRPr="009D2E79">
        <w:rPr>
          <w:rFonts w:ascii="Arial" w:hAnsi="Arial" w:cs="Arial"/>
          <w:color w:val="000000"/>
          <w:sz w:val="24"/>
          <w:szCs w:val="24"/>
        </w:rPr>
        <w:t>quente.</w:t>
      </w:r>
    </w:p>
    <w:p w14:paraId="66801E5D" w14:textId="09A1B566" w:rsidR="00831152" w:rsidRDefault="007663B5" w:rsidP="00293566">
      <w:pPr>
        <w:autoSpaceDE w:val="0"/>
        <w:autoSpaceDN w:val="0"/>
        <w:adjustRightInd w:val="0"/>
        <w:spacing w:before="240" w:line="276" w:lineRule="auto"/>
        <w:ind w:left="1416"/>
        <w:rPr>
          <w:rFonts w:ascii="Arial" w:hAnsi="Arial" w:cs="Arial"/>
          <w:bCs/>
          <w:color w:val="000000"/>
          <w:sz w:val="24"/>
          <w:szCs w:val="24"/>
        </w:rPr>
      </w:pPr>
      <w:r w:rsidRPr="009D2E79">
        <w:rPr>
          <w:rFonts w:ascii="Arial" w:hAnsi="Arial" w:cs="Arial"/>
          <w:b/>
          <w:bCs/>
          <w:color w:val="000000"/>
          <w:sz w:val="24"/>
          <w:szCs w:val="24"/>
        </w:rPr>
        <w:t>4.1</w:t>
      </w:r>
      <w:r w:rsidR="00005A9D">
        <w:rPr>
          <w:rFonts w:ascii="Arial" w:hAnsi="Arial" w:cs="Arial"/>
          <w:b/>
          <w:bCs/>
          <w:color w:val="000000"/>
          <w:sz w:val="24"/>
          <w:szCs w:val="24"/>
        </w:rPr>
        <w:t>3</w:t>
      </w:r>
      <w:r w:rsidRPr="009D2E79">
        <w:rPr>
          <w:rFonts w:ascii="Arial" w:hAnsi="Arial" w:cs="Arial"/>
          <w:b/>
          <w:bCs/>
          <w:color w:val="000000"/>
          <w:sz w:val="24"/>
          <w:szCs w:val="24"/>
        </w:rPr>
        <w:t>.1</w:t>
      </w:r>
      <w:r w:rsidR="00F744B3">
        <w:rPr>
          <w:rFonts w:ascii="Arial" w:hAnsi="Arial" w:cs="Arial"/>
          <w:b/>
          <w:bCs/>
          <w:color w:val="000000"/>
          <w:sz w:val="24"/>
          <w:szCs w:val="24"/>
        </w:rPr>
        <w:t>2</w:t>
      </w:r>
      <w:r w:rsidRPr="009D2E79">
        <w:rPr>
          <w:rFonts w:ascii="Arial" w:hAnsi="Arial" w:cs="Arial"/>
          <w:b/>
          <w:bCs/>
          <w:color w:val="000000"/>
          <w:sz w:val="24"/>
          <w:szCs w:val="24"/>
        </w:rPr>
        <w:t>.</w:t>
      </w:r>
      <w:r w:rsidRPr="009D2E79">
        <w:rPr>
          <w:rFonts w:ascii="Arial" w:hAnsi="Arial" w:cs="Arial"/>
          <w:bCs/>
          <w:color w:val="000000"/>
          <w:sz w:val="24"/>
          <w:szCs w:val="24"/>
        </w:rPr>
        <w:t xml:space="preserve">Farão jus à Remuneração aqueles que sejam </w:t>
      </w:r>
      <w:r w:rsidR="00946340">
        <w:rPr>
          <w:rFonts w:ascii="Arial" w:hAnsi="Arial" w:cs="Arial"/>
          <w:bCs/>
          <w:color w:val="000000"/>
          <w:sz w:val="24"/>
          <w:szCs w:val="24"/>
        </w:rPr>
        <w:t xml:space="preserve">Debenturistas </w:t>
      </w:r>
      <w:r w:rsidRPr="009D2E79">
        <w:rPr>
          <w:rFonts w:ascii="Arial" w:hAnsi="Arial" w:cs="Arial"/>
          <w:bCs/>
          <w:color w:val="000000"/>
          <w:sz w:val="24"/>
          <w:szCs w:val="24"/>
        </w:rPr>
        <w:t>ao f</w:t>
      </w:r>
      <w:r w:rsidRPr="009D2E79">
        <w:rPr>
          <w:rFonts w:ascii="Arial" w:hAnsi="Arial" w:cs="Arial"/>
          <w:bCs/>
          <w:color w:val="000000"/>
          <w:sz w:val="24"/>
          <w:szCs w:val="24"/>
        </w:rPr>
        <w:t>i</w:t>
      </w:r>
      <w:r w:rsidRPr="009D2E79">
        <w:rPr>
          <w:rFonts w:ascii="Arial" w:hAnsi="Arial" w:cs="Arial"/>
          <w:bCs/>
          <w:color w:val="000000"/>
          <w:sz w:val="24"/>
          <w:szCs w:val="24"/>
        </w:rPr>
        <w:t>nal do dia útil imediatamente anterior a cada Data de Pagamento da R</w:t>
      </w:r>
      <w:r w:rsidRPr="009D2E79">
        <w:rPr>
          <w:rFonts w:ascii="Arial" w:hAnsi="Arial" w:cs="Arial"/>
          <w:bCs/>
          <w:color w:val="000000"/>
          <w:sz w:val="24"/>
          <w:szCs w:val="24"/>
        </w:rPr>
        <w:t>e</w:t>
      </w:r>
      <w:r w:rsidRPr="009D2E79">
        <w:rPr>
          <w:rFonts w:ascii="Arial" w:hAnsi="Arial" w:cs="Arial"/>
          <w:bCs/>
          <w:color w:val="000000"/>
          <w:sz w:val="24"/>
          <w:szCs w:val="24"/>
        </w:rPr>
        <w:t>muneração.</w:t>
      </w:r>
    </w:p>
    <w:bookmarkEnd w:id="1"/>
    <w:p w14:paraId="29C8C8DE" w14:textId="77777777" w:rsidR="00005A9D" w:rsidRDefault="00005A9D" w:rsidP="00E65BBD">
      <w:pPr>
        <w:suppressAutoHyphens/>
        <w:spacing w:line="276" w:lineRule="auto"/>
        <w:rPr>
          <w:rFonts w:ascii="Arial" w:hAnsi="Arial" w:cs="Arial"/>
          <w:b/>
          <w:sz w:val="24"/>
          <w:szCs w:val="24"/>
        </w:rPr>
      </w:pPr>
    </w:p>
    <w:p w14:paraId="325E42FB" w14:textId="2ED56144" w:rsidR="00E65BBD" w:rsidRPr="00293566" w:rsidRDefault="00366FD4" w:rsidP="00E65BBD">
      <w:pPr>
        <w:suppressAutoHyphens/>
        <w:spacing w:line="276" w:lineRule="auto"/>
        <w:rPr>
          <w:rFonts w:ascii="Arial" w:hAnsi="Arial" w:cs="Arial"/>
          <w:sz w:val="16"/>
          <w:szCs w:val="16"/>
        </w:rPr>
      </w:pPr>
      <w:r>
        <w:rPr>
          <w:rFonts w:ascii="Arial" w:hAnsi="Arial" w:cs="Arial"/>
          <w:b/>
          <w:sz w:val="24"/>
          <w:szCs w:val="24"/>
        </w:rPr>
        <w:t>4.1</w:t>
      </w:r>
      <w:r w:rsidR="00005A9D">
        <w:rPr>
          <w:rFonts w:ascii="Arial" w:hAnsi="Arial" w:cs="Arial"/>
          <w:b/>
          <w:sz w:val="24"/>
          <w:szCs w:val="24"/>
        </w:rPr>
        <w:t>4</w:t>
      </w:r>
      <w:r>
        <w:rPr>
          <w:rFonts w:ascii="Arial" w:hAnsi="Arial" w:cs="Arial"/>
          <w:b/>
          <w:sz w:val="24"/>
          <w:szCs w:val="24"/>
        </w:rPr>
        <w:t>.</w:t>
      </w:r>
      <w:r>
        <w:rPr>
          <w:rFonts w:ascii="Arial" w:hAnsi="Arial" w:cs="Arial"/>
          <w:b/>
          <w:sz w:val="24"/>
          <w:szCs w:val="24"/>
        </w:rPr>
        <w:tab/>
      </w:r>
      <w:r w:rsidR="00E65BBD" w:rsidRPr="009D2E79">
        <w:rPr>
          <w:rFonts w:ascii="Arial" w:hAnsi="Arial" w:cs="Arial"/>
          <w:b/>
          <w:sz w:val="24"/>
          <w:szCs w:val="24"/>
        </w:rPr>
        <w:t>Resgate Antecipado</w:t>
      </w:r>
      <w:r w:rsidR="009B2835">
        <w:rPr>
          <w:rFonts w:ascii="Arial" w:hAnsi="Arial" w:cs="Arial"/>
          <w:b/>
          <w:sz w:val="24"/>
          <w:szCs w:val="24"/>
        </w:rPr>
        <w:t xml:space="preserve"> Facultativo</w:t>
      </w:r>
      <w:r w:rsidR="00E65BBD" w:rsidRPr="009D2E79">
        <w:rPr>
          <w:rFonts w:ascii="Arial" w:hAnsi="Arial" w:cs="Arial"/>
          <w:sz w:val="24"/>
          <w:szCs w:val="24"/>
        </w:rPr>
        <w:t xml:space="preserve">. </w:t>
      </w:r>
      <w:r w:rsidR="00E65BBD">
        <w:rPr>
          <w:rFonts w:ascii="Arial" w:hAnsi="Arial" w:cs="Arial"/>
          <w:sz w:val="24"/>
          <w:szCs w:val="24"/>
        </w:rPr>
        <w:t>Sujeito ao atendimento das condições abaixo, a</w:t>
      </w:r>
      <w:r w:rsidR="00E65BBD" w:rsidRPr="009D2E79">
        <w:rPr>
          <w:rFonts w:ascii="Arial" w:hAnsi="Arial" w:cs="Arial"/>
          <w:sz w:val="24"/>
          <w:szCs w:val="24"/>
        </w:rPr>
        <w:t xml:space="preserve"> Emissora poderá, a seu exclusivo critério, e a qualquer tempo a partir da Data de Emissão, promover o resgate antecipado da totalidade das Debêntures </w:t>
      </w:r>
      <w:r w:rsidR="00E65BBD">
        <w:rPr>
          <w:rFonts w:ascii="Arial" w:hAnsi="Arial" w:cs="Arial"/>
          <w:sz w:val="24"/>
          <w:szCs w:val="24"/>
        </w:rPr>
        <w:t>(sendo vedado o resgate antecipado parcial) (“</w:t>
      </w:r>
      <w:r w:rsidR="00E65BBD" w:rsidRPr="00871389">
        <w:rPr>
          <w:rFonts w:ascii="Arial" w:hAnsi="Arial" w:cs="Arial"/>
          <w:sz w:val="24"/>
          <w:szCs w:val="24"/>
          <w:u w:val="single"/>
        </w:rPr>
        <w:t>Resgate Antecipado</w:t>
      </w:r>
      <w:r w:rsidR="00E65BBD">
        <w:rPr>
          <w:rFonts w:ascii="Arial" w:hAnsi="Arial" w:cs="Arial"/>
          <w:sz w:val="24"/>
          <w:szCs w:val="24"/>
        </w:rPr>
        <w:t>”)</w:t>
      </w:r>
      <w:r w:rsidR="00E65BBD" w:rsidRPr="009D2E79">
        <w:rPr>
          <w:rFonts w:ascii="Arial" w:hAnsi="Arial" w:cs="Arial"/>
          <w:sz w:val="24"/>
          <w:szCs w:val="24"/>
        </w:rPr>
        <w:t>,</w:t>
      </w:r>
      <w:r w:rsidR="00E65BBD">
        <w:rPr>
          <w:rFonts w:ascii="Arial" w:hAnsi="Arial" w:cs="Arial"/>
          <w:sz w:val="24"/>
          <w:szCs w:val="24"/>
        </w:rPr>
        <w:t xml:space="preserve"> com o consequente cancelamento </w:t>
      </w:r>
      <w:r w:rsidR="00E65BBD" w:rsidRPr="00661FFD">
        <w:rPr>
          <w:rFonts w:ascii="Arial" w:hAnsi="Arial" w:cs="Arial"/>
          <w:sz w:val="24"/>
          <w:szCs w:val="24"/>
        </w:rPr>
        <w:t xml:space="preserve">de tais Debêntures, mediante o pagamento aos Debenturistas </w:t>
      </w:r>
      <w:r w:rsidR="00E65BBD">
        <w:rPr>
          <w:rFonts w:ascii="Arial" w:hAnsi="Arial" w:cs="Arial"/>
          <w:sz w:val="24"/>
          <w:szCs w:val="24"/>
        </w:rPr>
        <w:t xml:space="preserve">(i) </w:t>
      </w:r>
      <w:r w:rsidR="00E65BBD" w:rsidRPr="00661FFD">
        <w:rPr>
          <w:rFonts w:ascii="Arial" w:hAnsi="Arial" w:cs="Arial"/>
          <w:sz w:val="24"/>
          <w:szCs w:val="24"/>
        </w:rPr>
        <w:t xml:space="preserve">do saldo devedor do Valor Nominal Unitário </w:t>
      </w:r>
      <w:r w:rsidR="00E65BBD">
        <w:rPr>
          <w:rFonts w:ascii="Arial" w:hAnsi="Arial" w:cs="Arial"/>
          <w:sz w:val="24"/>
          <w:szCs w:val="24"/>
        </w:rPr>
        <w:t xml:space="preserve">não amortizado </w:t>
      </w:r>
      <w:r w:rsidR="00B63C9C">
        <w:rPr>
          <w:rFonts w:ascii="Arial" w:hAnsi="Arial" w:cs="Arial"/>
          <w:sz w:val="24"/>
          <w:szCs w:val="24"/>
        </w:rPr>
        <w:t>de cada</w:t>
      </w:r>
      <w:r w:rsidR="00D67BFE">
        <w:rPr>
          <w:rFonts w:ascii="Arial" w:hAnsi="Arial" w:cs="Arial"/>
          <w:sz w:val="24"/>
          <w:szCs w:val="24"/>
        </w:rPr>
        <w:t xml:space="preserve"> uma das</w:t>
      </w:r>
      <w:r w:rsidR="00B63C9C">
        <w:rPr>
          <w:rFonts w:ascii="Arial" w:hAnsi="Arial" w:cs="Arial"/>
          <w:sz w:val="24"/>
          <w:szCs w:val="24"/>
        </w:rPr>
        <w:t xml:space="preserve"> Debênture</w:t>
      </w:r>
      <w:r w:rsidR="00D67BFE">
        <w:rPr>
          <w:rFonts w:ascii="Arial" w:hAnsi="Arial" w:cs="Arial"/>
          <w:sz w:val="24"/>
          <w:szCs w:val="24"/>
        </w:rPr>
        <w:t>s</w:t>
      </w:r>
      <w:r w:rsidR="00E65BBD" w:rsidRPr="00661FFD">
        <w:rPr>
          <w:rFonts w:ascii="Arial" w:hAnsi="Arial" w:cs="Arial"/>
          <w:sz w:val="24"/>
          <w:szCs w:val="24"/>
        </w:rPr>
        <w:t xml:space="preserve">, acrescido da Remuneração, calculada </w:t>
      </w:r>
      <w:r w:rsidR="00E65BBD" w:rsidRPr="00871389">
        <w:rPr>
          <w:rFonts w:ascii="Arial" w:hAnsi="Arial" w:cs="Arial"/>
          <w:i/>
          <w:sz w:val="24"/>
          <w:szCs w:val="24"/>
        </w:rPr>
        <w:t xml:space="preserve">pro rata </w:t>
      </w:r>
      <w:proofErr w:type="spellStart"/>
      <w:r w:rsidR="00E65BBD" w:rsidRPr="00871389">
        <w:rPr>
          <w:rFonts w:ascii="Arial" w:hAnsi="Arial" w:cs="Arial"/>
          <w:i/>
          <w:sz w:val="24"/>
          <w:szCs w:val="24"/>
        </w:rPr>
        <w:t>temporis</w:t>
      </w:r>
      <w:proofErr w:type="spellEnd"/>
      <w:r w:rsidR="00E65BBD" w:rsidRPr="00661FFD">
        <w:rPr>
          <w:rFonts w:ascii="Arial" w:hAnsi="Arial" w:cs="Arial"/>
          <w:sz w:val="24"/>
          <w:szCs w:val="24"/>
        </w:rPr>
        <w:t xml:space="preserve"> desde a </w:t>
      </w:r>
      <w:r w:rsidR="00E65BBD">
        <w:rPr>
          <w:rFonts w:ascii="Arial" w:hAnsi="Arial" w:cs="Arial"/>
          <w:sz w:val="24"/>
          <w:szCs w:val="24"/>
        </w:rPr>
        <w:t>primeira Data de Integralização</w:t>
      </w:r>
      <w:r w:rsidR="00E65BBD" w:rsidRPr="00661FFD">
        <w:rPr>
          <w:rFonts w:ascii="Arial" w:hAnsi="Arial" w:cs="Arial"/>
          <w:sz w:val="24"/>
          <w:szCs w:val="24"/>
        </w:rPr>
        <w:t xml:space="preserve"> ou a data de pagamento de Remuneração imediatamente anterior, conforme o caso, até </w:t>
      </w:r>
      <w:r w:rsidR="00E65BBD">
        <w:rPr>
          <w:rFonts w:ascii="Arial" w:hAnsi="Arial" w:cs="Arial"/>
          <w:sz w:val="24"/>
          <w:szCs w:val="24"/>
        </w:rPr>
        <w:t>a data do efetivo pagamento e (</w:t>
      </w:r>
      <w:proofErr w:type="spellStart"/>
      <w:r w:rsidR="00E65BBD">
        <w:rPr>
          <w:rFonts w:ascii="Arial" w:hAnsi="Arial" w:cs="Arial"/>
          <w:sz w:val="24"/>
          <w:szCs w:val="24"/>
        </w:rPr>
        <w:t>ii</w:t>
      </w:r>
      <w:proofErr w:type="spellEnd"/>
      <w:r w:rsidR="00E65BBD">
        <w:rPr>
          <w:rFonts w:ascii="Arial" w:hAnsi="Arial" w:cs="Arial"/>
          <w:sz w:val="24"/>
          <w:szCs w:val="24"/>
        </w:rPr>
        <w:t xml:space="preserve">) </w:t>
      </w:r>
      <w:r w:rsidR="00E65BBD" w:rsidRPr="00661FFD">
        <w:rPr>
          <w:rFonts w:ascii="Arial" w:hAnsi="Arial" w:cs="Arial"/>
          <w:sz w:val="24"/>
          <w:szCs w:val="24"/>
        </w:rPr>
        <w:t xml:space="preserve">de prêmio, incidente sobre o saldo do Valor Nominal Unitário </w:t>
      </w:r>
      <w:r w:rsidR="00E65BBD">
        <w:rPr>
          <w:rFonts w:ascii="Arial" w:hAnsi="Arial" w:cs="Arial"/>
          <w:sz w:val="24"/>
          <w:szCs w:val="24"/>
        </w:rPr>
        <w:t xml:space="preserve">não amortizado </w:t>
      </w:r>
      <w:r w:rsidR="00B63C9C">
        <w:rPr>
          <w:rFonts w:ascii="Arial" w:hAnsi="Arial" w:cs="Arial"/>
          <w:sz w:val="24"/>
          <w:szCs w:val="24"/>
        </w:rPr>
        <w:t>de cada</w:t>
      </w:r>
      <w:r w:rsidR="00D67BFE">
        <w:rPr>
          <w:rFonts w:ascii="Arial" w:hAnsi="Arial" w:cs="Arial"/>
          <w:sz w:val="24"/>
          <w:szCs w:val="24"/>
        </w:rPr>
        <w:t xml:space="preserve"> uma das</w:t>
      </w:r>
      <w:r w:rsidR="00B63C9C">
        <w:rPr>
          <w:rFonts w:ascii="Arial" w:hAnsi="Arial" w:cs="Arial"/>
          <w:sz w:val="24"/>
          <w:szCs w:val="24"/>
        </w:rPr>
        <w:t xml:space="preserve"> Debênture</w:t>
      </w:r>
      <w:r w:rsidR="00D67BFE">
        <w:rPr>
          <w:rFonts w:ascii="Arial" w:hAnsi="Arial" w:cs="Arial"/>
          <w:sz w:val="24"/>
          <w:szCs w:val="24"/>
        </w:rPr>
        <w:t>s</w:t>
      </w:r>
      <w:r w:rsidR="00E65BBD" w:rsidRPr="00661FFD">
        <w:rPr>
          <w:rFonts w:ascii="Arial" w:hAnsi="Arial" w:cs="Arial"/>
          <w:sz w:val="24"/>
          <w:szCs w:val="24"/>
        </w:rPr>
        <w:t xml:space="preserve">, acrescido da Remuneração, calculada </w:t>
      </w:r>
      <w:r w:rsidR="00E65BBD" w:rsidRPr="00871389">
        <w:rPr>
          <w:rFonts w:ascii="Arial" w:hAnsi="Arial" w:cs="Arial"/>
          <w:i/>
          <w:sz w:val="24"/>
          <w:szCs w:val="24"/>
        </w:rPr>
        <w:t xml:space="preserve">pro rata </w:t>
      </w:r>
      <w:proofErr w:type="spellStart"/>
      <w:r w:rsidR="00E65BBD" w:rsidRPr="00871389">
        <w:rPr>
          <w:rFonts w:ascii="Arial" w:hAnsi="Arial" w:cs="Arial"/>
          <w:i/>
          <w:sz w:val="24"/>
          <w:szCs w:val="24"/>
        </w:rPr>
        <w:t>temporis</w:t>
      </w:r>
      <w:proofErr w:type="spellEnd"/>
      <w:r w:rsidR="00E65BBD" w:rsidRPr="00661FFD">
        <w:rPr>
          <w:rFonts w:ascii="Arial" w:hAnsi="Arial" w:cs="Arial"/>
          <w:sz w:val="24"/>
          <w:szCs w:val="24"/>
        </w:rPr>
        <w:t xml:space="preserve"> desde a </w:t>
      </w:r>
      <w:r w:rsidR="00E65BBD">
        <w:rPr>
          <w:rFonts w:ascii="Arial" w:hAnsi="Arial" w:cs="Arial"/>
          <w:sz w:val="24"/>
          <w:szCs w:val="24"/>
        </w:rPr>
        <w:t>primeira Data de Integralização</w:t>
      </w:r>
      <w:r w:rsidR="00E65BBD" w:rsidRPr="00661FFD">
        <w:rPr>
          <w:rFonts w:ascii="Arial" w:hAnsi="Arial" w:cs="Arial"/>
          <w:sz w:val="24"/>
          <w:szCs w:val="24"/>
        </w:rPr>
        <w:t xml:space="preserve"> ou a data de pagamento de Remuneração imediatamente anterior, conforme o caso, até a data do efetivo pagamento, correspondente a:</w:t>
      </w:r>
      <w:r w:rsidR="00E65BBD" w:rsidRPr="009D2E79">
        <w:rPr>
          <w:rFonts w:ascii="Arial" w:hAnsi="Arial" w:cs="Arial"/>
          <w:sz w:val="24"/>
          <w:szCs w:val="24"/>
        </w:rPr>
        <w:t xml:space="preserve"> </w:t>
      </w:r>
    </w:p>
    <w:p w14:paraId="653C6A94" w14:textId="77777777" w:rsidR="00E65BBD" w:rsidRPr="00293566" w:rsidRDefault="00E65BBD" w:rsidP="00E65BBD">
      <w:pPr>
        <w:suppressAutoHyphens/>
        <w:spacing w:line="276" w:lineRule="auto"/>
        <w:rPr>
          <w:rFonts w:ascii="Arial" w:hAnsi="Arial" w:cs="Arial"/>
          <w:sz w:val="16"/>
          <w:szCs w:val="16"/>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583"/>
        <w:gridCol w:w="2649"/>
      </w:tblGrid>
      <w:tr w:rsidR="00E65BBD" w:rsidRPr="00D4027E" w14:paraId="5CF72F47" w14:textId="77777777" w:rsidTr="00D8065D">
        <w:trPr>
          <w:jc w:val="center"/>
        </w:trPr>
        <w:tc>
          <w:tcPr>
            <w:tcW w:w="4583" w:type="dxa"/>
            <w:shd w:val="clear" w:color="auto" w:fill="E0E0E0"/>
            <w:vAlign w:val="center"/>
          </w:tcPr>
          <w:p w14:paraId="59D18FF9" w14:textId="77777777" w:rsidR="00E65BBD" w:rsidRPr="00293566" w:rsidRDefault="00E65BBD" w:rsidP="00D8065D">
            <w:pPr>
              <w:suppressAutoHyphens/>
              <w:spacing w:line="276" w:lineRule="auto"/>
              <w:jc w:val="center"/>
              <w:rPr>
                <w:rFonts w:ascii="Arial" w:hAnsi="Arial" w:cs="Arial"/>
                <w:b/>
                <w:sz w:val="16"/>
                <w:szCs w:val="16"/>
              </w:rPr>
            </w:pPr>
            <w:r w:rsidRPr="00293566">
              <w:rPr>
                <w:rFonts w:ascii="Arial" w:hAnsi="Arial" w:cs="Arial"/>
                <w:b/>
                <w:sz w:val="16"/>
                <w:szCs w:val="16"/>
              </w:rPr>
              <w:t>Data</w:t>
            </w:r>
          </w:p>
        </w:tc>
        <w:tc>
          <w:tcPr>
            <w:tcW w:w="2649" w:type="dxa"/>
            <w:shd w:val="clear" w:color="auto" w:fill="E0E0E0"/>
            <w:vAlign w:val="center"/>
          </w:tcPr>
          <w:p w14:paraId="578D25FD" w14:textId="77777777" w:rsidR="00E65BBD" w:rsidRPr="00293566" w:rsidRDefault="00E65BBD" w:rsidP="00D8065D">
            <w:pPr>
              <w:suppressAutoHyphens/>
              <w:spacing w:line="276" w:lineRule="auto"/>
              <w:jc w:val="center"/>
              <w:rPr>
                <w:rFonts w:ascii="Arial" w:hAnsi="Arial" w:cs="Arial"/>
                <w:b/>
                <w:sz w:val="16"/>
                <w:szCs w:val="16"/>
              </w:rPr>
            </w:pPr>
            <w:r w:rsidRPr="00293566">
              <w:rPr>
                <w:rFonts w:ascii="Arial" w:hAnsi="Arial" w:cs="Arial"/>
                <w:b/>
                <w:sz w:val="16"/>
                <w:szCs w:val="16"/>
              </w:rPr>
              <w:t>Prêmio (%)</w:t>
            </w:r>
          </w:p>
        </w:tc>
      </w:tr>
      <w:tr w:rsidR="00E65BBD" w:rsidRPr="00D4027E" w14:paraId="51B4648C" w14:textId="77777777" w:rsidTr="00D8065D">
        <w:trPr>
          <w:trHeight w:val="382"/>
          <w:jc w:val="center"/>
        </w:trPr>
        <w:tc>
          <w:tcPr>
            <w:tcW w:w="4583" w:type="dxa"/>
            <w:vAlign w:val="center"/>
          </w:tcPr>
          <w:p w14:paraId="11DDA4DE" w14:textId="77777777" w:rsidR="00E65BBD" w:rsidRPr="00293566" w:rsidRDefault="00E65BBD" w:rsidP="00D8065D">
            <w:pPr>
              <w:suppressAutoHyphens/>
              <w:spacing w:line="276" w:lineRule="auto"/>
              <w:jc w:val="center"/>
              <w:rPr>
                <w:rFonts w:ascii="Arial" w:hAnsi="Arial" w:cs="Arial"/>
                <w:sz w:val="16"/>
                <w:szCs w:val="16"/>
              </w:rPr>
            </w:pPr>
            <w:r w:rsidRPr="00293566" w:rsidDel="00C40485">
              <w:rPr>
                <w:rFonts w:ascii="Arial" w:hAnsi="Arial" w:cs="Arial"/>
                <w:sz w:val="16"/>
                <w:szCs w:val="16"/>
              </w:rPr>
              <w:t xml:space="preserve"> </w:t>
            </w:r>
            <w:proofErr w:type="gramStart"/>
            <w:r w:rsidRPr="00293566">
              <w:rPr>
                <w:rFonts w:ascii="Arial" w:hAnsi="Arial" w:cs="Arial"/>
                <w:sz w:val="16"/>
                <w:szCs w:val="16"/>
              </w:rPr>
              <w:t>de</w:t>
            </w:r>
            <w:proofErr w:type="gramEnd"/>
            <w:r w:rsidRPr="00293566">
              <w:rPr>
                <w:rFonts w:ascii="Arial" w:hAnsi="Arial" w:cs="Arial"/>
                <w:sz w:val="16"/>
                <w:szCs w:val="16"/>
              </w:rPr>
              <w:t xml:space="preserve"> 15/12/2014 a 31/05/2016 </w:t>
            </w:r>
          </w:p>
        </w:tc>
        <w:tc>
          <w:tcPr>
            <w:tcW w:w="2649" w:type="dxa"/>
            <w:vAlign w:val="center"/>
          </w:tcPr>
          <w:p w14:paraId="7F0A859A" w14:textId="77777777" w:rsidR="00E65BBD" w:rsidRPr="00293566" w:rsidRDefault="00E65BBD" w:rsidP="00D8065D">
            <w:pPr>
              <w:suppressAutoHyphens/>
              <w:spacing w:line="276" w:lineRule="auto"/>
              <w:jc w:val="center"/>
              <w:rPr>
                <w:rFonts w:ascii="Arial" w:hAnsi="Arial" w:cs="Arial"/>
                <w:sz w:val="16"/>
                <w:szCs w:val="16"/>
                <w:lang w:eastAsia="en-US"/>
              </w:rPr>
            </w:pPr>
            <w:r w:rsidRPr="00293566">
              <w:rPr>
                <w:rFonts w:ascii="Arial" w:hAnsi="Arial" w:cs="Arial"/>
                <w:color w:val="000000"/>
                <w:sz w:val="16"/>
                <w:szCs w:val="16"/>
              </w:rPr>
              <w:t>1,15% flat</w:t>
            </w:r>
          </w:p>
        </w:tc>
      </w:tr>
      <w:tr w:rsidR="00E65BBD" w:rsidRPr="00D4027E" w14:paraId="57EECD9C" w14:textId="77777777" w:rsidTr="00D8065D">
        <w:trPr>
          <w:jc w:val="center"/>
        </w:trPr>
        <w:tc>
          <w:tcPr>
            <w:tcW w:w="4583" w:type="dxa"/>
            <w:vAlign w:val="center"/>
          </w:tcPr>
          <w:p w14:paraId="10823597" w14:textId="77777777" w:rsidR="00E65BBD" w:rsidRPr="00293566" w:rsidRDefault="00E65BBD" w:rsidP="00D8065D">
            <w:pPr>
              <w:suppressAutoHyphens/>
              <w:spacing w:line="276" w:lineRule="auto"/>
              <w:jc w:val="center"/>
              <w:rPr>
                <w:rFonts w:ascii="Arial" w:hAnsi="Arial" w:cs="Arial"/>
                <w:sz w:val="16"/>
                <w:szCs w:val="16"/>
                <w:lang w:eastAsia="en-US"/>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01/06/2016 a 31/05/2017</w:t>
            </w:r>
          </w:p>
        </w:tc>
        <w:tc>
          <w:tcPr>
            <w:tcW w:w="2649" w:type="dxa"/>
            <w:vAlign w:val="center"/>
          </w:tcPr>
          <w:p w14:paraId="6E4E9674"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1,10% flat</w:t>
            </w:r>
          </w:p>
        </w:tc>
      </w:tr>
      <w:tr w:rsidR="00E65BBD" w:rsidRPr="00D4027E" w14:paraId="6B647484" w14:textId="77777777" w:rsidTr="00D8065D">
        <w:trPr>
          <w:jc w:val="center"/>
        </w:trPr>
        <w:tc>
          <w:tcPr>
            <w:tcW w:w="4583" w:type="dxa"/>
          </w:tcPr>
          <w:p w14:paraId="7F52C20B" w14:textId="77777777" w:rsidR="00E65BBD" w:rsidRPr="00293566" w:rsidRDefault="00E65BBD" w:rsidP="00D8065D">
            <w:pPr>
              <w:suppressAutoHyphens/>
              <w:spacing w:line="276" w:lineRule="auto"/>
              <w:jc w:val="center"/>
              <w:rPr>
                <w:rFonts w:ascii="Arial" w:hAnsi="Arial" w:cs="Arial"/>
                <w:sz w:val="16"/>
                <w:szCs w:val="16"/>
                <w:lang w:eastAsia="en-US"/>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01/06/2017 a 31/05/2018</w:t>
            </w:r>
          </w:p>
        </w:tc>
        <w:tc>
          <w:tcPr>
            <w:tcW w:w="2649" w:type="dxa"/>
            <w:vAlign w:val="center"/>
          </w:tcPr>
          <w:p w14:paraId="24EB212D"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1,05% flat</w:t>
            </w:r>
          </w:p>
        </w:tc>
      </w:tr>
      <w:tr w:rsidR="00E65BBD" w:rsidRPr="00D4027E" w14:paraId="1C4ECCE0" w14:textId="77777777" w:rsidTr="00D8065D">
        <w:trPr>
          <w:jc w:val="center"/>
        </w:trPr>
        <w:tc>
          <w:tcPr>
            <w:tcW w:w="4583" w:type="dxa"/>
          </w:tcPr>
          <w:p w14:paraId="07D6DC80"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01/06/2018 a 31/05/2019</w:t>
            </w:r>
          </w:p>
        </w:tc>
        <w:tc>
          <w:tcPr>
            <w:tcW w:w="2649" w:type="dxa"/>
            <w:vAlign w:val="center"/>
          </w:tcPr>
          <w:p w14:paraId="58D5C762"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1,00% flat</w:t>
            </w:r>
          </w:p>
        </w:tc>
      </w:tr>
      <w:tr w:rsidR="00E65BBD" w:rsidRPr="00D4027E" w14:paraId="11B70555" w14:textId="77777777" w:rsidTr="00D8065D">
        <w:trPr>
          <w:jc w:val="center"/>
        </w:trPr>
        <w:tc>
          <w:tcPr>
            <w:tcW w:w="4583" w:type="dxa"/>
          </w:tcPr>
          <w:p w14:paraId="161671CA"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01/06/2019 a 31/05/2020</w:t>
            </w:r>
          </w:p>
        </w:tc>
        <w:tc>
          <w:tcPr>
            <w:tcW w:w="2649" w:type="dxa"/>
            <w:vAlign w:val="center"/>
          </w:tcPr>
          <w:p w14:paraId="7617FFA3"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0,95% flat</w:t>
            </w:r>
          </w:p>
        </w:tc>
      </w:tr>
      <w:tr w:rsidR="00E65BBD" w:rsidRPr="00D4027E" w14:paraId="45ED3192" w14:textId="77777777" w:rsidTr="00D8065D">
        <w:trPr>
          <w:jc w:val="center"/>
        </w:trPr>
        <w:tc>
          <w:tcPr>
            <w:tcW w:w="4583" w:type="dxa"/>
          </w:tcPr>
          <w:p w14:paraId="35543DC2"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01/06/2020 a 31/05/2021</w:t>
            </w:r>
          </w:p>
        </w:tc>
        <w:tc>
          <w:tcPr>
            <w:tcW w:w="2649" w:type="dxa"/>
            <w:vAlign w:val="center"/>
          </w:tcPr>
          <w:p w14:paraId="7BD217EF"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0,90% flat</w:t>
            </w:r>
          </w:p>
        </w:tc>
      </w:tr>
      <w:tr w:rsidR="00E65BBD" w:rsidRPr="00D4027E" w14:paraId="7E4F28A1" w14:textId="77777777" w:rsidTr="00D8065D">
        <w:trPr>
          <w:jc w:val="center"/>
        </w:trPr>
        <w:tc>
          <w:tcPr>
            <w:tcW w:w="4583" w:type="dxa"/>
          </w:tcPr>
          <w:p w14:paraId="379390B8"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01/06/2021 a 31/05/2022</w:t>
            </w:r>
          </w:p>
        </w:tc>
        <w:tc>
          <w:tcPr>
            <w:tcW w:w="2649" w:type="dxa"/>
            <w:vAlign w:val="center"/>
          </w:tcPr>
          <w:p w14:paraId="3323C527"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0,85% flat</w:t>
            </w:r>
          </w:p>
        </w:tc>
      </w:tr>
      <w:tr w:rsidR="00E65BBD" w:rsidRPr="00D4027E" w14:paraId="03D09303" w14:textId="77777777" w:rsidTr="00D8065D">
        <w:trPr>
          <w:jc w:val="center"/>
        </w:trPr>
        <w:tc>
          <w:tcPr>
            <w:tcW w:w="4583" w:type="dxa"/>
          </w:tcPr>
          <w:p w14:paraId="3DD6A2EC"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01/06/2022 a 31/05/2023</w:t>
            </w:r>
          </w:p>
        </w:tc>
        <w:tc>
          <w:tcPr>
            <w:tcW w:w="2649" w:type="dxa"/>
            <w:vAlign w:val="center"/>
          </w:tcPr>
          <w:p w14:paraId="6E350A14"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0,70% flat</w:t>
            </w:r>
          </w:p>
        </w:tc>
      </w:tr>
      <w:tr w:rsidR="00E65BBD" w:rsidRPr="00D4027E" w14:paraId="7D527FBD" w14:textId="77777777" w:rsidTr="00D8065D">
        <w:trPr>
          <w:trHeight w:val="87"/>
          <w:jc w:val="center"/>
        </w:trPr>
        <w:tc>
          <w:tcPr>
            <w:tcW w:w="4583" w:type="dxa"/>
          </w:tcPr>
          <w:p w14:paraId="73A4835F"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01/06/2023 a 31/05/2024</w:t>
            </w:r>
          </w:p>
        </w:tc>
        <w:tc>
          <w:tcPr>
            <w:tcW w:w="2649" w:type="dxa"/>
            <w:vAlign w:val="center"/>
          </w:tcPr>
          <w:p w14:paraId="0950D6F1"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0,40% flat</w:t>
            </w:r>
          </w:p>
        </w:tc>
      </w:tr>
      <w:tr w:rsidR="00E65BBD" w:rsidRPr="00D4027E" w14:paraId="5E82551D" w14:textId="77777777" w:rsidTr="00D8065D">
        <w:trPr>
          <w:jc w:val="center"/>
        </w:trPr>
        <w:tc>
          <w:tcPr>
            <w:tcW w:w="4583" w:type="dxa"/>
          </w:tcPr>
          <w:p w14:paraId="60FB6B98"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01/06/2024 a Data de Vencimento</w:t>
            </w:r>
          </w:p>
        </w:tc>
        <w:tc>
          <w:tcPr>
            <w:tcW w:w="2649" w:type="dxa"/>
            <w:vAlign w:val="center"/>
          </w:tcPr>
          <w:p w14:paraId="285BA2D4"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0,30% flat</w:t>
            </w:r>
          </w:p>
        </w:tc>
      </w:tr>
    </w:tbl>
    <w:p w14:paraId="490818EB" w14:textId="77777777" w:rsidR="00E65BBD" w:rsidRPr="00293566" w:rsidRDefault="00E65BBD" w:rsidP="00E65BBD">
      <w:pPr>
        <w:suppressAutoHyphens/>
        <w:spacing w:line="276" w:lineRule="auto"/>
        <w:rPr>
          <w:rFonts w:ascii="Arial" w:hAnsi="Arial" w:cs="Arial"/>
          <w:sz w:val="16"/>
          <w:szCs w:val="16"/>
        </w:rPr>
      </w:pPr>
    </w:p>
    <w:p w14:paraId="56B0D1FA" w14:textId="77777777" w:rsidR="00E65BBD" w:rsidRPr="009D2E79" w:rsidRDefault="00E65BBD" w:rsidP="00E65BBD">
      <w:pPr>
        <w:suppressAutoHyphens/>
        <w:spacing w:line="276" w:lineRule="auto"/>
        <w:rPr>
          <w:rFonts w:ascii="Arial" w:hAnsi="Arial" w:cs="Arial"/>
          <w:sz w:val="24"/>
          <w:szCs w:val="24"/>
        </w:rPr>
      </w:pPr>
    </w:p>
    <w:p w14:paraId="58743F28" w14:textId="4B0137A8" w:rsidR="00E65BBD"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r w:rsidRPr="00871389">
        <w:rPr>
          <w:rFonts w:ascii="Arial" w:hAnsi="Arial" w:cs="Arial"/>
          <w:b/>
          <w:sz w:val="24"/>
          <w:szCs w:val="24"/>
        </w:rPr>
        <w:t>4.1</w:t>
      </w:r>
      <w:r w:rsidR="00005A9D">
        <w:rPr>
          <w:rFonts w:ascii="Arial" w:hAnsi="Arial" w:cs="Arial"/>
          <w:b/>
          <w:sz w:val="24"/>
          <w:szCs w:val="24"/>
        </w:rPr>
        <w:t>4</w:t>
      </w:r>
      <w:r w:rsidRPr="00871389">
        <w:rPr>
          <w:rFonts w:ascii="Arial" w:hAnsi="Arial" w:cs="Arial"/>
          <w:b/>
          <w:sz w:val="24"/>
          <w:szCs w:val="24"/>
        </w:rPr>
        <w:t>.1.</w:t>
      </w:r>
      <w:r w:rsidRPr="009D2E79">
        <w:rPr>
          <w:rFonts w:ascii="Arial" w:hAnsi="Arial" w:cs="Arial"/>
          <w:sz w:val="24"/>
          <w:szCs w:val="24"/>
        </w:rPr>
        <w:t xml:space="preserve"> </w:t>
      </w:r>
      <w:r w:rsidRPr="00661FFD">
        <w:rPr>
          <w:rFonts w:ascii="Arial" w:hAnsi="Arial" w:cs="Arial"/>
          <w:sz w:val="24"/>
          <w:szCs w:val="24"/>
        </w:rPr>
        <w:t xml:space="preserve">Fica desde já certo e ajustado que o Resgate Antecipado não estará sujeito ao pagamento de prêmio </w:t>
      </w:r>
      <w:r>
        <w:rPr>
          <w:rFonts w:ascii="Arial" w:hAnsi="Arial" w:cs="Arial"/>
          <w:sz w:val="24"/>
          <w:szCs w:val="24"/>
        </w:rPr>
        <w:t>ou de qualquer outra penalidade</w:t>
      </w:r>
      <w:r w:rsidRPr="00661FFD">
        <w:rPr>
          <w:rFonts w:ascii="Arial" w:hAnsi="Arial" w:cs="Arial"/>
          <w:sz w:val="24"/>
          <w:szCs w:val="24"/>
        </w:rPr>
        <w:t xml:space="preserve"> </w:t>
      </w:r>
      <w:r w:rsidRPr="0051438A">
        <w:rPr>
          <w:rFonts w:ascii="Arial" w:hAnsi="Arial" w:cs="Arial"/>
          <w:sz w:val="24"/>
          <w:szCs w:val="24"/>
        </w:rPr>
        <w:t>no caso da troca da dívida</w:t>
      </w:r>
      <w:r>
        <w:rPr>
          <w:rFonts w:ascii="Arial" w:hAnsi="Arial" w:cs="Arial"/>
          <w:sz w:val="24"/>
          <w:szCs w:val="24"/>
        </w:rPr>
        <w:t xml:space="preserve"> representada por esta Emissão</w:t>
      </w:r>
      <w:r w:rsidRPr="0051438A">
        <w:rPr>
          <w:rFonts w:ascii="Arial" w:hAnsi="Arial" w:cs="Arial"/>
          <w:sz w:val="24"/>
          <w:szCs w:val="24"/>
        </w:rPr>
        <w:t xml:space="preserve"> por outro instrumento de investimento no capital da Emissora, subscrito pelo</w:t>
      </w:r>
      <w:r>
        <w:rPr>
          <w:rFonts w:ascii="Arial" w:hAnsi="Arial" w:cs="Arial"/>
          <w:sz w:val="24"/>
          <w:szCs w:val="24"/>
        </w:rPr>
        <w:t>s</w:t>
      </w:r>
      <w:r w:rsidRPr="0051438A">
        <w:rPr>
          <w:rFonts w:ascii="Arial" w:hAnsi="Arial" w:cs="Arial"/>
          <w:sz w:val="24"/>
          <w:szCs w:val="24"/>
        </w:rPr>
        <w:t xml:space="preserve"> </w:t>
      </w:r>
      <w:r>
        <w:rPr>
          <w:rFonts w:ascii="Arial" w:hAnsi="Arial" w:cs="Arial"/>
          <w:sz w:val="24"/>
          <w:szCs w:val="24"/>
        </w:rPr>
        <w:t>D</w:t>
      </w:r>
      <w:r w:rsidRPr="0051438A">
        <w:rPr>
          <w:rFonts w:ascii="Arial" w:hAnsi="Arial" w:cs="Arial"/>
          <w:sz w:val="24"/>
          <w:szCs w:val="24"/>
        </w:rPr>
        <w:t>ebentu</w:t>
      </w:r>
      <w:r>
        <w:rPr>
          <w:rFonts w:ascii="Arial" w:hAnsi="Arial" w:cs="Arial"/>
          <w:sz w:val="24"/>
          <w:szCs w:val="24"/>
        </w:rPr>
        <w:t xml:space="preserve">ristas. </w:t>
      </w:r>
    </w:p>
    <w:p w14:paraId="7EA7CB7A" w14:textId="77777777" w:rsidR="00E65BBD"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p>
    <w:p w14:paraId="06360162" w14:textId="710CA730" w:rsidR="00E65BBD" w:rsidRPr="009D2E79"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r w:rsidRPr="00871389">
        <w:rPr>
          <w:rFonts w:ascii="Arial" w:hAnsi="Arial" w:cs="Arial"/>
          <w:b/>
          <w:sz w:val="24"/>
          <w:szCs w:val="24"/>
        </w:rPr>
        <w:t>4.1</w:t>
      </w:r>
      <w:r w:rsidR="00005A9D">
        <w:rPr>
          <w:rFonts w:ascii="Arial" w:hAnsi="Arial" w:cs="Arial"/>
          <w:b/>
          <w:sz w:val="24"/>
          <w:szCs w:val="24"/>
        </w:rPr>
        <w:t>4</w:t>
      </w:r>
      <w:r w:rsidRPr="00871389">
        <w:rPr>
          <w:rFonts w:ascii="Arial" w:hAnsi="Arial" w:cs="Arial"/>
          <w:b/>
          <w:sz w:val="24"/>
          <w:szCs w:val="24"/>
        </w:rPr>
        <w:t>.2</w:t>
      </w:r>
      <w:r>
        <w:rPr>
          <w:rFonts w:ascii="Arial" w:hAnsi="Arial" w:cs="Arial"/>
          <w:sz w:val="24"/>
          <w:szCs w:val="24"/>
        </w:rPr>
        <w:t xml:space="preserve">. O Resgate Antecipado </w:t>
      </w:r>
      <w:r w:rsidRPr="00E16139">
        <w:rPr>
          <w:rFonts w:ascii="Arial" w:hAnsi="Arial" w:cs="Arial"/>
          <w:sz w:val="24"/>
          <w:szCs w:val="24"/>
        </w:rPr>
        <w:t xml:space="preserve">deverá ser comunicado aos Debenturistas com antecedência mínima de </w:t>
      </w:r>
      <w:r w:rsidRPr="00804591">
        <w:rPr>
          <w:rFonts w:ascii="Arial" w:hAnsi="Arial" w:cs="Arial"/>
          <w:sz w:val="24"/>
          <w:szCs w:val="24"/>
        </w:rPr>
        <w:t>3</w:t>
      </w:r>
      <w:r w:rsidRPr="00E16139">
        <w:rPr>
          <w:rFonts w:ascii="Arial" w:hAnsi="Arial" w:cs="Arial"/>
          <w:sz w:val="24"/>
          <w:szCs w:val="24"/>
        </w:rPr>
        <w:t xml:space="preserve"> (</w:t>
      </w:r>
      <w:r w:rsidRPr="00804591">
        <w:rPr>
          <w:rFonts w:ascii="Arial" w:hAnsi="Arial" w:cs="Arial"/>
          <w:sz w:val="24"/>
          <w:szCs w:val="24"/>
        </w:rPr>
        <w:t>três</w:t>
      </w:r>
      <w:r w:rsidRPr="00E16139">
        <w:rPr>
          <w:rFonts w:ascii="Arial" w:hAnsi="Arial" w:cs="Arial"/>
          <w:sz w:val="24"/>
          <w:szCs w:val="24"/>
        </w:rPr>
        <w:t>)</w:t>
      </w:r>
      <w:r w:rsidRPr="009D2E79">
        <w:rPr>
          <w:rFonts w:ascii="Arial" w:hAnsi="Arial" w:cs="Arial"/>
          <w:sz w:val="24"/>
          <w:szCs w:val="24"/>
        </w:rPr>
        <w:t xml:space="preserve"> dias úteis da data de sua efetivação, por meio de comunicação escrita enviada pela Emissora, com cópia para o Agente Fiduciário</w:t>
      </w:r>
      <w:r>
        <w:rPr>
          <w:rFonts w:ascii="Arial" w:hAnsi="Arial" w:cs="Arial"/>
          <w:sz w:val="24"/>
          <w:szCs w:val="24"/>
        </w:rPr>
        <w:t xml:space="preserve">, para o </w:t>
      </w:r>
      <w:r w:rsidRPr="003A5665">
        <w:rPr>
          <w:rFonts w:ascii="Arial" w:hAnsi="Arial" w:cs="Arial"/>
          <w:sz w:val="24"/>
          <w:szCs w:val="24"/>
        </w:rPr>
        <w:t>Banco Liquidante</w:t>
      </w:r>
      <w:r w:rsidR="00856B6D">
        <w:rPr>
          <w:rFonts w:ascii="Arial" w:hAnsi="Arial" w:cs="Arial"/>
          <w:sz w:val="24"/>
          <w:szCs w:val="24"/>
        </w:rPr>
        <w:t>, para</w:t>
      </w:r>
      <w:r>
        <w:rPr>
          <w:rFonts w:ascii="Arial" w:hAnsi="Arial" w:cs="Arial"/>
          <w:sz w:val="24"/>
          <w:szCs w:val="24"/>
        </w:rPr>
        <w:t xml:space="preserve"> </w:t>
      </w:r>
      <w:r w:rsidRPr="003A5665">
        <w:rPr>
          <w:rFonts w:ascii="Arial" w:hAnsi="Arial" w:cs="Arial"/>
          <w:sz w:val="24"/>
          <w:szCs w:val="24"/>
        </w:rPr>
        <w:t xml:space="preserve">o </w:t>
      </w:r>
      <w:proofErr w:type="spellStart"/>
      <w:r w:rsidRPr="003A5665">
        <w:rPr>
          <w:rFonts w:ascii="Arial" w:hAnsi="Arial" w:cs="Arial"/>
          <w:sz w:val="24"/>
          <w:szCs w:val="24"/>
        </w:rPr>
        <w:t>Escriturador</w:t>
      </w:r>
      <w:proofErr w:type="spellEnd"/>
      <w:r w:rsidR="00BF73F6">
        <w:rPr>
          <w:rFonts w:ascii="Arial" w:hAnsi="Arial" w:cs="Arial"/>
          <w:sz w:val="24"/>
          <w:szCs w:val="24"/>
        </w:rPr>
        <w:t xml:space="preserve"> Mandatário</w:t>
      </w:r>
      <w:r w:rsidRPr="009D2E79">
        <w:rPr>
          <w:rFonts w:ascii="Arial" w:hAnsi="Arial" w:cs="Arial"/>
          <w:sz w:val="24"/>
          <w:szCs w:val="24"/>
        </w:rPr>
        <w:t xml:space="preserve"> e para a CETIP (“</w:t>
      </w:r>
      <w:r w:rsidRPr="00871389">
        <w:rPr>
          <w:rFonts w:ascii="Arial" w:hAnsi="Arial" w:cs="Arial"/>
          <w:sz w:val="24"/>
          <w:szCs w:val="24"/>
          <w:u w:val="single"/>
        </w:rPr>
        <w:t>Comunicação de Resgate Antecipado</w:t>
      </w:r>
      <w:r w:rsidRPr="009D2E79">
        <w:rPr>
          <w:rFonts w:ascii="Arial" w:hAnsi="Arial" w:cs="Arial"/>
          <w:sz w:val="24"/>
          <w:szCs w:val="24"/>
        </w:rPr>
        <w:t>”). A data de Resgate Antecipado deverá ser obrigatoriamente um dia útil.</w:t>
      </w:r>
    </w:p>
    <w:p w14:paraId="60DFBC08" w14:textId="77777777" w:rsidR="00E65BBD" w:rsidRPr="009D2E79"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p>
    <w:p w14:paraId="023D57ED" w14:textId="0D76CE55" w:rsidR="00E65BBD" w:rsidRPr="009D2E79"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r w:rsidRPr="00871389">
        <w:rPr>
          <w:rFonts w:ascii="Arial" w:hAnsi="Arial" w:cs="Arial"/>
          <w:b/>
          <w:sz w:val="24"/>
          <w:szCs w:val="24"/>
        </w:rPr>
        <w:t>4.1</w:t>
      </w:r>
      <w:r w:rsidR="00005A9D">
        <w:rPr>
          <w:rFonts w:ascii="Arial" w:hAnsi="Arial" w:cs="Arial"/>
          <w:b/>
          <w:sz w:val="24"/>
          <w:szCs w:val="24"/>
        </w:rPr>
        <w:t>4</w:t>
      </w:r>
      <w:r w:rsidRPr="00871389">
        <w:rPr>
          <w:rFonts w:ascii="Arial" w:hAnsi="Arial" w:cs="Arial"/>
          <w:b/>
          <w:sz w:val="24"/>
          <w:szCs w:val="24"/>
        </w:rPr>
        <w:t>.</w:t>
      </w:r>
      <w:r>
        <w:rPr>
          <w:rFonts w:ascii="Arial" w:hAnsi="Arial" w:cs="Arial"/>
          <w:b/>
          <w:sz w:val="24"/>
          <w:szCs w:val="24"/>
        </w:rPr>
        <w:t>3</w:t>
      </w:r>
      <w:r w:rsidRPr="00871389">
        <w:rPr>
          <w:rFonts w:ascii="Arial" w:hAnsi="Arial" w:cs="Arial"/>
          <w:b/>
          <w:sz w:val="24"/>
          <w:szCs w:val="24"/>
        </w:rPr>
        <w:t>.</w:t>
      </w:r>
      <w:r w:rsidRPr="009D2E79">
        <w:rPr>
          <w:rFonts w:ascii="Arial" w:hAnsi="Arial" w:cs="Arial"/>
          <w:sz w:val="24"/>
          <w:szCs w:val="24"/>
        </w:rPr>
        <w:t xml:space="preserve"> Na Comunicação de Resgate Antecipado deverá constar: (i) a data de Resgate Antecipado; (</w:t>
      </w:r>
      <w:proofErr w:type="spellStart"/>
      <w:r w:rsidRPr="009D2E79">
        <w:rPr>
          <w:rFonts w:ascii="Arial" w:hAnsi="Arial" w:cs="Arial"/>
          <w:sz w:val="24"/>
          <w:szCs w:val="24"/>
        </w:rPr>
        <w:t>ii</w:t>
      </w:r>
      <w:proofErr w:type="spellEnd"/>
      <w:r w:rsidRPr="009D2E79">
        <w:rPr>
          <w:rFonts w:ascii="Arial" w:hAnsi="Arial" w:cs="Arial"/>
          <w:sz w:val="24"/>
          <w:szCs w:val="24"/>
        </w:rPr>
        <w:t xml:space="preserve">) a menção </w:t>
      </w:r>
      <w:r>
        <w:rPr>
          <w:rFonts w:ascii="Arial" w:hAnsi="Arial" w:cs="Arial"/>
          <w:sz w:val="24"/>
          <w:szCs w:val="24"/>
        </w:rPr>
        <w:t>d</w:t>
      </w:r>
      <w:r w:rsidRPr="009D2E79">
        <w:rPr>
          <w:rFonts w:ascii="Arial" w:hAnsi="Arial" w:cs="Arial"/>
          <w:sz w:val="24"/>
          <w:szCs w:val="24"/>
        </w:rPr>
        <w:t>o valor a ser pago aos Debenturistas a título de resgate antecipado; e (</w:t>
      </w:r>
      <w:proofErr w:type="spellStart"/>
      <w:r w:rsidRPr="009D2E79">
        <w:rPr>
          <w:rFonts w:ascii="Arial" w:hAnsi="Arial" w:cs="Arial"/>
          <w:sz w:val="24"/>
          <w:szCs w:val="24"/>
        </w:rPr>
        <w:t>i</w:t>
      </w:r>
      <w:r>
        <w:rPr>
          <w:rFonts w:ascii="Arial" w:hAnsi="Arial" w:cs="Arial"/>
          <w:sz w:val="24"/>
          <w:szCs w:val="24"/>
        </w:rPr>
        <w:t>ii</w:t>
      </w:r>
      <w:proofErr w:type="spellEnd"/>
      <w:r w:rsidRPr="009D2E79">
        <w:rPr>
          <w:rFonts w:ascii="Arial" w:hAnsi="Arial" w:cs="Arial"/>
          <w:sz w:val="24"/>
          <w:szCs w:val="24"/>
        </w:rPr>
        <w:t xml:space="preserve">) quaisquer outras informações necessárias à operacionalização do Resgate Antecipado. </w:t>
      </w:r>
    </w:p>
    <w:p w14:paraId="0662CA7C" w14:textId="77777777" w:rsidR="00E65BBD" w:rsidRPr="009D2E79"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p>
    <w:p w14:paraId="16FEB10C" w14:textId="77777777" w:rsidR="00E65BBD" w:rsidRPr="003A5665"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p>
    <w:p w14:paraId="3A5A6630" w14:textId="21D649F4" w:rsidR="00156E7D" w:rsidRPr="00C758E5" w:rsidRDefault="00E65BBD" w:rsidP="00156E7D">
      <w:pPr>
        <w:pStyle w:val="Cabealho"/>
        <w:widowControl/>
        <w:tabs>
          <w:tab w:val="clear" w:pos="4419"/>
          <w:tab w:val="clear" w:pos="8838"/>
        </w:tabs>
        <w:suppressAutoHyphens/>
        <w:spacing w:line="276" w:lineRule="auto"/>
        <w:rPr>
          <w:rFonts w:ascii="Arial" w:hAnsi="Arial" w:cs="Arial"/>
          <w:sz w:val="24"/>
          <w:szCs w:val="24"/>
        </w:rPr>
      </w:pPr>
      <w:r w:rsidRPr="00331570">
        <w:rPr>
          <w:rFonts w:ascii="Arial" w:hAnsi="Arial" w:cs="Arial"/>
          <w:b/>
          <w:sz w:val="24"/>
          <w:szCs w:val="24"/>
        </w:rPr>
        <w:t>4.1</w:t>
      </w:r>
      <w:r w:rsidR="00005A9D">
        <w:rPr>
          <w:rFonts w:ascii="Arial" w:hAnsi="Arial" w:cs="Arial"/>
          <w:b/>
          <w:sz w:val="24"/>
          <w:szCs w:val="24"/>
        </w:rPr>
        <w:t>5</w:t>
      </w:r>
      <w:r w:rsidRPr="00331570">
        <w:rPr>
          <w:rFonts w:ascii="Arial" w:hAnsi="Arial" w:cs="Arial"/>
          <w:b/>
          <w:sz w:val="24"/>
          <w:szCs w:val="24"/>
        </w:rPr>
        <w:t>.</w:t>
      </w:r>
      <w:r w:rsidRPr="00331570">
        <w:rPr>
          <w:rFonts w:ascii="Arial" w:hAnsi="Arial" w:cs="Arial"/>
          <w:b/>
          <w:sz w:val="24"/>
          <w:szCs w:val="24"/>
        </w:rPr>
        <w:tab/>
      </w:r>
      <w:r w:rsidR="00156E7D">
        <w:rPr>
          <w:rFonts w:ascii="Arial" w:hAnsi="Arial" w:cs="Arial"/>
          <w:b/>
          <w:sz w:val="24"/>
          <w:szCs w:val="24"/>
        </w:rPr>
        <w:t xml:space="preserve">Resgate Antecipado Obrigatório: </w:t>
      </w:r>
      <w:r w:rsidR="00156E7D">
        <w:rPr>
          <w:rFonts w:ascii="Arial" w:hAnsi="Arial" w:cs="Arial"/>
          <w:sz w:val="24"/>
          <w:szCs w:val="24"/>
        </w:rPr>
        <w:t>A Emissora deverá, obrigatoriamente, realizar o</w:t>
      </w:r>
      <w:r w:rsidR="00156E7D" w:rsidRPr="00C222C3">
        <w:rPr>
          <w:rFonts w:ascii="Arial" w:hAnsi="Arial" w:cs="Arial"/>
          <w:sz w:val="24"/>
          <w:szCs w:val="24"/>
        </w:rPr>
        <w:t xml:space="preserve"> resgate antecipado da totalidade – e tão somente a totalidade - das </w:t>
      </w:r>
      <w:r w:rsidR="00156E7D">
        <w:rPr>
          <w:rFonts w:ascii="Arial" w:hAnsi="Arial" w:cs="Arial"/>
          <w:sz w:val="24"/>
          <w:szCs w:val="24"/>
        </w:rPr>
        <w:t>Debêntures</w:t>
      </w:r>
      <w:r w:rsidR="00156E7D" w:rsidRPr="00C222C3">
        <w:rPr>
          <w:rFonts w:ascii="Arial" w:hAnsi="Arial" w:cs="Arial"/>
          <w:sz w:val="24"/>
          <w:szCs w:val="24"/>
        </w:rPr>
        <w:t xml:space="preserve">, de forma unilateral, no </w:t>
      </w:r>
      <w:r w:rsidR="00156E7D">
        <w:rPr>
          <w:rFonts w:ascii="Arial" w:hAnsi="Arial" w:cs="Arial"/>
          <w:sz w:val="24"/>
          <w:szCs w:val="24"/>
        </w:rPr>
        <w:t>caso de, venda, cessão, transferência, alienação ou qualquer operaç</w:t>
      </w:r>
      <w:r w:rsidR="00822B31">
        <w:rPr>
          <w:rFonts w:ascii="Arial" w:hAnsi="Arial" w:cs="Arial"/>
          <w:sz w:val="24"/>
          <w:szCs w:val="24"/>
        </w:rPr>
        <w:t>ão</w:t>
      </w:r>
      <w:r w:rsidR="00156E7D">
        <w:rPr>
          <w:rFonts w:ascii="Arial" w:hAnsi="Arial" w:cs="Arial"/>
          <w:sz w:val="24"/>
          <w:szCs w:val="24"/>
        </w:rPr>
        <w:t xml:space="preserve"> que implique em alteração de titularidade das ações da Solar de propriedade da Emissora </w:t>
      </w:r>
      <w:r w:rsidR="00156E7D" w:rsidRPr="00C222C3">
        <w:rPr>
          <w:rFonts w:ascii="Arial" w:hAnsi="Arial" w:cs="Arial"/>
          <w:sz w:val="24"/>
          <w:szCs w:val="24"/>
        </w:rPr>
        <w:t>(“</w:t>
      </w:r>
      <w:r w:rsidR="00156E7D" w:rsidRPr="00C758E5">
        <w:rPr>
          <w:rFonts w:ascii="Arial" w:hAnsi="Arial" w:cs="Arial"/>
          <w:sz w:val="24"/>
          <w:szCs w:val="24"/>
          <w:u w:val="single"/>
        </w:rPr>
        <w:t>Resgate Antecipado Obrigatório</w:t>
      </w:r>
      <w:r w:rsidR="00156E7D">
        <w:rPr>
          <w:rFonts w:ascii="Arial" w:hAnsi="Arial" w:cs="Arial"/>
          <w:sz w:val="24"/>
          <w:szCs w:val="24"/>
        </w:rPr>
        <w:t xml:space="preserve">”), </w:t>
      </w:r>
      <w:r w:rsidR="00156E7D" w:rsidRPr="00C222C3">
        <w:rPr>
          <w:rFonts w:ascii="Arial" w:hAnsi="Arial" w:cs="Arial"/>
          <w:sz w:val="24"/>
          <w:szCs w:val="24"/>
        </w:rPr>
        <w:t xml:space="preserve">com o consequente cancelamento de tais Debêntures, mediante o </w:t>
      </w:r>
      <w:r w:rsidR="00156E7D">
        <w:rPr>
          <w:rFonts w:ascii="Arial" w:hAnsi="Arial" w:cs="Arial"/>
          <w:sz w:val="24"/>
          <w:szCs w:val="24"/>
        </w:rPr>
        <w:t xml:space="preserve">pagamento aos Debenturistas </w:t>
      </w:r>
      <w:r w:rsidR="00156E7D" w:rsidRPr="00C222C3">
        <w:rPr>
          <w:rFonts w:ascii="Arial" w:hAnsi="Arial" w:cs="Arial"/>
          <w:sz w:val="24"/>
          <w:szCs w:val="24"/>
        </w:rPr>
        <w:t xml:space="preserve">do saldo devedor do Valor Nominal Unitário não amortizado de cada uma das Debêntures, acrescido da Remuneração, calculada </w:t>
      </w:r>
      <w:r w:rsidR="00156E7D" w:rsidRPr="00334F90">
        <w:rPr>
          <w:rFonts w:ascii="Arial" w:hAnsi="Arial" w:cs="Arial"/>
          <w:i/>
          <w:sz w:val="24"/>
          <w:szCs w:val="24"/>
        </w:rPr>
        <w:t xml:space="preserve">pro rata </w:t>
      </w:r>
      <w:proofErr w:type="spellStart"/>
      <w:r w:rsidR="00156E7D" w:rsidRPr="00334F90">
        <w:rPr>
          <w:rFonts w:ascii="Arial" w:hAnsi="Arial" w:cs="Arial"/>
          <w:i/>
          <w:sz w:val="24"/>
          <w:szCs w:val="24"/>
        </w:rPr>
        <w:t>temporis</w:t>
      </w:r>
      <w:proofErr w:type="spellEnd"/>
      <w:r w:rsidR="00156E7D" w:rsidRPr="00C222C3">
        <w:rPr>
          <w:rFonts w:ascii="Arial" w:hAnsi="Arial" w:cs="Arial"/>
          <w:sz w:val="24"/>
          <w:szCs w:val="24"/>
        </w:rPr>
        <w:t xml:space="preserve"> desde a primeira Data de Integralização ou a data de pagamento de Remuneração imediatamente anterior, conforme o caso, </w:t>
      </w:r>
      <w:r w:rsidR="00156E7D">
        <w:rPr>
          <w:rFonts w:ascii="Arial" w:hAnsi="Arial" w:cs="Arial"/>
          <w:sz w:val="24"/>
          <w:szCs w:val="24"/>
        </w:rPr>
        <w:t>até a data do efetivo pagamento. No caso do Resgate Antecipado Obrigatório não haverá pagamento de prêmio.</w:t>
      </w:r>
    </w:p>
    <w:p w14:paraId="62ED080A" w14:textId="77777777" w:rsidR="00156E7D" w:rsidRDefault="00156E7D" w:rsidP="00E65BBD">
      <w:pPr>
        <w:pStyle w:val="Cabealho"/>
        <w:widowControl/>
        <w:tabs>
          <w:tab w:val="clear" w:pos="4419"/>
          <w:tab w:val="clear" w:pos="8838"/>
        </w:tabs>
        <w:suppressAutoHyphens/>
        <w:spacing w:line="276" w:lineRule="auto"/>
        <w:rPr>
          <w:rFonts w:ascii="Arial" w:hAnsi="Arial" w:cs="Arial"/>
          <w:b/>
          <w:sz w:val="24"/>
          <w:szCs w:val="24"/>
        </w:rPr>
      </w:pPr>
    </w:p>
    <w:p w14:paraId="43DAD418" w14:textId="34DFDC86" w:rsidR="00E65BBD" w:rsidRDefault="00156E7D" w:rsidP="00E65BBD">
      <w:pPr>
        <w:pStyle w:val="Cabealho"/>
        <w:widowControl/>
        <w:tabs>
          <w:tab w:val="clear" w:pos="4419"/>
          <w:tab w:val="clear" w:pos="8838"/>
        </w:tabs>
        <w:suppressAutoHyphens/>
        <w:spacing w:line="276" w:lineRule="auto"/>
        <w:rPr>
          <w:rFonts w:ascii="Arial" w:hAnsi="Arial" w:cs="Arial"/>
          <w:sz w:val="24"/>
          <w:szCs w:val="24"/>
        </w:rPr>
      </w:pPr>
      <w:r>
        <w:rPr>
          <w:rFonts w:ascii="Arial" w:hAnsi="Arial" w:cs="Arial"/>
          <w:b/>
          <w:sz w:val="24"/>
          <w:szCs w:val="24"/>
        </w:rPr>
        <w:t>4.1</w:t>
      </w:r>
      <w:r w:rsidR="00005A9D">
        <w:rPr>
          <w:rFonts w:ascii="Arial" w:hAnsi="Arial" w:cs="Arial"/>
          <w:b/>
          <w:sz w:val="24"/>
          <w:szCs w:val="24"/>
        </w:rPr>
        <w:t>6</w:t>
      </w:r>
      <w:r>
        <w:rPr>
          <w:rFonts w:ascii="Arial" w:hAnsi="Arial" w:cs="Arial"/>
          <w:b/>
          <w:sz w:val="24"/>
          <w:szCs w:val="24"/>
        </w:rPr>
        <w:t>.</w:t>
      </w:r>
      <w:r>
        <w:rPr>
          <w:rFonts w:ascii="Arial" w:hAnsi="Arial" w:cs="Arial"/>
          <w:b/>
          <w:sz w:val="24"/>
          <w:szCs w:val="24"/>
        </w:rPr>
        <w:tab/>
      </w:r>
      <w:r w:rsidR="00E65BBD" w:rsidRPr="00331570">
        <w:rPr>
          <w:rFonts w:ascii="Arial" w:hAnsi="Arial" w:cs="Arial"/>
          <w:b/>
          <w:sz w:val="24"/>
          <w:szCs w:val="24"/>
        </w:rPr>
        <w:t>Amortização Extraordinária</w:t>
      </w:r>
      <w:r w:rsidR="00E65BBD" w:rsidRPr="00331570">
        <w:rPr>
          <w:rFonts w:ascii="Arial" w:hAnsi="Arial" w:cs="Arial"/>
          <w:sz w:val="24"/>
          <w:szCs w:val="24"/>
        </w:rPr>
        <w:t xml:space="preserve">: </w:t>
      </w:r>
      <w:r w:rsidR="00E65BBD">
        <w:rPr>
          <w:rFonts w:ascii="Arial" w:hAnsi="Arial" w:cs="Arial"/>
          <w:sz w:val="24"/>
          <w:szCs w:val="24"/>
        </w:rPr>
        <w:t>Sujeito ao atendimento das condições abaixo, a</w:t>
      </w:r>
      <w:r w:rsidR="00E65BBD" w:rsidRPr="009D2E79">
        <w:rPr>
          <w:rFonts w:ascii="Arial" w:hAnsi="Arial" w:cs="Arial"/>
          <w:sz w:val="24"/>
          <w:szCs w:val="24"/>
        </w:rPr>
        <w:t xml:space="preserve"> Emissora poderá, a seu exclusivo critério, e a qualquer tempo a partir da Data de Emissão, </w:t>
      </w:r>
      <w:r w:rsidR="00E65BBD">
        <w:rPr>
          <w:rFonts w:ascii="Arial" w:hAnsi="Arial" w:cs="Arial"/>
          <w:sz w:val="24"/>
          <w:szCs w:val="24"/>
        </w:rPr>
        <w:t xml:space="preserve">desde que apenas uma vez por ano, </w:t>
      </w:r>
      <w:r w:rsidR="00E65BBD" w:rsidRPr="009D2E79">
        <w:rPr>
          <w:rFonts w:ascii="Arial" w:hAnsi="Arial" w:cs="Arial"/>
          <w:sz w:val="24"/>
          <w:szCs w:val="24"/>
        </w:rPr>
        <w:t xml:space="preserve">promover </w:t>
      </w:r>
      <w:r w:rsidR="00E65BBD">
        <w:rPr>
          <w:rFonts w:ascii="Arial" w:hAnsi="Arial" w:cs="Arial"/>
          <w:sz w:val="24"/>
          <w:szCs w:val="24"/>
        </w:rPr>
        <w:t>a amortização extraordinária</w:t>
      </w:r>
      <w:r w:rsidR="00E65BBD" w:rsidRPr="009D2E79">
        <w:rPr>
          <w:rFonts w:ascii="Arial" w:hAnsi="Arial" w:cs="Arial"/>
          <w:sz w:val="24"/>
          <w:szCs w:val="24"/>
        </w:rPr>
        <w:t xml:space="preserve"> </w:t>
      </w:r>
      <w:r w:rsidR="009B2835">
        <w:rPr>
          <w:rFonts w:ascii="Arial" w:hAnsi="Arial" w:cs="Arial"/>
          <w:sz w:val="24"/>
          <w:szCs w:val="24"/>
        </w:rPr>
        <w:t>limitada a</w:t>
      </w:r>
      <w:r w:rsidR="00E65BBD">
        <w:rPr>
          <w:rFonts w:ascii="Arial" w:hAnsi="Arial" w:cs="Arial"/>
          <w:sz w:val="24"/>
          <w:szCs w:val="24"/>
        </w:rPr>
        <w:t xml:space="preserve"> 98% (noventa e oito por cento) do saldo do Valor Nominal Unitário não amortizado </w:t>
      </w:r>
      <w:r w:rsidR="00BA456F">
        <w:rPr>
          <w:rFonts w:ascii="Arial" w:hAnsi="Arial" w:cs="Arial"/>
          <w:sz w:val="24"/>
          <w:szCs w:val="24"/>
        </w:rPr>
        <w:t xml:space="preserve">de cada </w:t>
      </w:r>
      <w:r w:rsidR="00D67BFE">
        <w:rPr>
          <w:rFonts w:ascii="Arial" w:hAnsi="Arial" w:cs="Arial"/>
          <w:sz w:val="24"/>
          <w:szCs w:val="24"/>
        </w:rPr>
        <w:t xml:space="preserve">uma das </w:t>
      </w:r>
      <w:r w:rsidR="00BA456F">
        <w:rPr>
          <w:rFonts w:ascii="Arial" w:hAnsi="Arial" w:cs="Arial"/>
          <w:sz w:val="24"/>
          <w:szCs w:val="24"/>
        </w:rPr>
        <w:t>Debênture</w:t>
      </w:r>
      <w:r w:rsidR="00D67BFE">
        <w:rPr>
          <w:rFonts w:ascii="Arial" w:hAnsi="Arial" w:cs="Arial"/>
          <w:sz w:val="24"/>
          <w:szCs w:val="24"/>
        </w:rPr>
        <w:t>s</w:t>
      </w:r>
      <w:r w:rsidR="00E65BBD" w:rsidRPr="009D2E79">
        <w:rPr>
          <w:rFonts w:ascii="Arial" w:hAnsi="Arial" w:cs="Arial"/>
          <w:sz w:val="24"/>
          <w:szCs w:val="24"/>
        </w:rPr>
        <w:t xml:space="preserve"> </w:t>
      </w:r>
      <w:r w:rsidR="00E65BBD">
        <w:rPr>
          <w:rFonts w:ascii="Arial" w:hAnsi="Arial" w:cs="Arial"/>
          <w:sz w:val="24"/>
          <w:szCs w:val="24"/>
        </w:rPr>
        <w:t>(“</w:t>
      </w:r>
      <w:r w:rsidR="00E65BBD">
        <w:rPr>
          <w:rFonts w:ascii="Arial" w:hAnsi="Arial" w:cs="Arial"/>
          <w:sz w:val="24"/>
          <w:szCs w:val="24"/>
          <w:u w:val="single"/>
        </w:rPr>
        <w:t>Amortização Extraordinária</w:t>
      </w:r>
      <w:r w:rsidR="00E65BBD">
        <w:rPr>
          <w:rFonts w:ascii="Arial" w:hAnsi="Arial" w:cs="Arial"/>
          <w:sz w:val="24"/>
          <w:szCs w:val="24"/>
        </w:rPr>
        <w:t>”)</w:t>
      </w:r>
      <w:r w:rsidR="00E65BBD" w:rsidRPr="009D2E79">
        <w:rPr>
          <w:rFonts w:ascii="Arial" w:hAnsi="Arial" w:cs="Arial"/>
          <w:sz w:val="24"/>
          <w:szCs w:val="24"/>
        </w:rPr>
        <w:t>,</w:t>
      </w:r>
      <w:r w:rsidR="00E65BBD">
        <w:rPr>
          <w:rFonts w:ascii="Arial" w:hAnsi="Arial" w:cs="Arial"/>
          <w:sz w:val="24"/>
          <w:szCs w:val="24"/>
        </w:rPr>
        <w:t xml:space="preserve"> desde que cumprida a Reserva de Caixa Mínimo (conforme definida abaixo), </w:t>
      </w:r>
      <w:r w:rsidR="00E65BBD" w:rsidRPr="00661FFD">
        <w:rPr>
          <w:rFonts w:ascii="Arial" w:hAnsi="Arial" w:cs="Arial"/>
          <w:sz w:val="24"/>
          <w:szCs w:val="24"/>
        </w:rPr>
        <w:t xml:space="preserve">mediante o pagamento aos Debenturistas </w:t>
      </w:r>
      <w:r w:rsidR="00E65BBD">
        <w:rPr>
          <w:rFonts w:ascii="Arial" w:hAnsi="Arial" w:cs="Arial"/>
          <w:sz w:val="24"/>
          <w:szCs w:val="24"/>
        </w:rPr>
        <w:t xml:space="preserve">(i) </w:t>
      </w:r>
      <w:r w:rsidR="00E65BBD" w:rsidRPr="00661FFD">
        <w:rPr>
          <w:rFonts w:ascii="Arial" w:hAnsi="Arial" w:cs="Arial"/>
          <w:sz w:val="24"/>
          <w:szCs w:val="24"/>
        </w:rPr>
        <w:t xml:space="preserve">do saldo devedor do Valor Nominal Unitário </w:t>
      </w:r>
      <w:r w:rsidR="00BA456F">
        <w:rPr>
          <w:rFonts w:ascii="Arial" w:hAnsi="Arial" w:cs="Arial"/>
          <w:sz w:val="24"/>
          <w:szCs w:val="24"/>
        </w:rPr>
        <w:t xml:space="preserve">não amortizado de cada </w:t>
      </w:r>
      <w:r w:rsidR="00D67BFE">
        <w:rPr>
          <w:rFonts w:ascii="Arial" w:hAnsi="Arial" w:cs="Arial"/>
          <w:sz w:val="24"/>
          <w:szCs w:val="24"/>
        </w:rPr>
        <w:t xml:space="preserve">uma das </w:t>
      </w:r>
      <w:r w:rsidR="00E65BBD" w:rsidRPr="00661FFD">
        <w:rPr>
          <w:rFonts w:ascii="Arial" w:hAnsi="Arial" w:cs="Arial"/>
          <w:sz w:val="24"/>
          <w:szCs w:val="24"/>
        </w:rPr>
        <w:t>De</w:t>
      </w:r>
      <w:r w:rsidR="00BA456F">
        <w:rPr>
          <w:rFonts w:ascii="Arial" w:hAnsi="Arial" w:cs="Arial"/>
          <w:sz w:val="24"/>
          <w:szCs w:val="24"/>
        </w:rPr>
        <w:t>bênture</w:t>
      </w:r>
      <w:r w:rsidR="00D67BFE">
        <w:rPr>
          <w:rFonts w:ascii="Arial" w:hAnsi="Arial" w:cs="Arial"/>
          <w:sz w:val="24"/>
          <w:szCs w:val="24"/>
        </w:rPr>
        <w:t>s</w:t>
      </w:r>
      <w:r w:rsidR="00E65BBD" w:rsidRPr="00661FFD">
        <w:rPr>
          <w:rFonts w:ascii="Arial" w:hAnsi="Arial" w:cs="Arial"/>
          <w:sz w:val="24"/>
          <w:szCs w:val="24"/>
        </w:rPr>
        <w:t xml:space="preserve">, acrescido da Remuneração, calculada </w:t>
      </w:r>
      <w:r w:rsidR="00E65BBD" w:rsidRPr="00B95A6C">
        <w:rPr>
          <w:rFonts w:ascii="Arial" w:hAnsi="Arial" w:cs="Arial"/>
          <w:i/>
          <w:sz w:val="24"/>
          <w:szCs w:val="24"/>
        </w:rPr>
        <w:t xml:space="preserve">pro rata </w:t>
      </w:r>
      <w:proofErr w:type="spellStart"/>
      <w:r w:rsidR="00E65BBD" w:rsidRPr="00B95A6C">
        <w:rPr>
          <w:rFonts w:ascii="Arial" w:hAnsi="Arial" w:cs="Arial"/>
          <w:i/>
          <w:sz w:val="24"/>
          <w:szCs w:val="24"/>
        </w:rPr>
        <w:t>temporis</w:t>
      </w:r>
      <w:proofErr w:type="spellEnd"/>
      <w:r w:rsidR="00E65BBD" w:rsidRPr="00661FFD">
        <w:rPr>
          <w:rFonts w:ascii="Arial" w:hAnsi="Arial" w:cs="Arial"/>
          <w:sz w:val="24"/>
          <w:szCs w:val="24"/>
        </w:rPr>
        <w:t xml:space="preserve"> desde a </w:t>
      </w:r>
      <w:r w:rsidR="00E65BBD">
        <w:rPr>
          <w:rFonts w:ascii="Arial" w:hAnsi="Arial" w:cs="Arial"/>
          <w:sz w:val="24"/>
          <w:szCs w:val="24"/>
        </w:rPr>
        <w:t>primeira Data de Integralização</w:t>
      </w:r>
      <w:r w:rsidR="00E65BBD" w:rsidRPr="00661FFD">
        <w:rPr>
          <w:rFonts w:ascii="Arial" w:hAnsi="Arial" w:cs="Arial"/>
          <w:sz w:val="24"/>
          <w:szCs w:val="24"/>
        </w:rPr>
        <w:t xml:space="preserve"> ou a data de pagamento de Remuneração imediatamente anterior, conforme o caso, até </w:t>
      </w:r>
      <w:r w:rsidR="00E65BBD">
        <w:rPr>
          <w:rFonts w:ascii="Arial" w:hAnsi="Arial" w:cs="Arial"/>
          <w:sz w:val="24"/>
          <w:szCs w:val="24"/>
        </w:rPr>
        <w:t>a data do efetivo pagamento e (</w:t>
      </w:r>
      <w:proofErr w:type="spellStart"/>
      <w:r w:rsidR="00E65BBD">
        <w:rPr>
          <w:rFonts w:ascii="Arial" w:hAnsi="Arial" w:cs="Arial"/>
          <w:sz w:val="24"/>
          <w:szCs w:val="24"/>
        </w:rPr>
        <w:t>ii</w:t>
      </w:r>
      <w:proofErr w:type="spellEnd"/>
      <w:r w:rsidR="00E65BBD">
        <w:rPr>
          <w:rFonts w:ascii="Arial" w:hAnsi="Arial" w:cs="Arial"/>
          <w:sz w:val="24"/>
          <w:szCs w:val="24"/>
        </w:rPr>
        <w:t xml:space="preserve">) </w:t>
      </w:r>
      <w:r w:rsidR="00E65BBD" w:rsidRPr="00661FFD">
        <w:rPr>
          <w:rFonts w:ascii="Arial" w:hAnsi="Arial" w:cs="Arial"/>
          <w:sz w:val="24"/>
          <w:szCs w:val="24"/>
        </w:rPr>
        <w:t xml:space="preserve">de prêmio, incidente sobre o saldo do Valor Nominal Unitário </w:t>
      </w:r>
      <w:r w:rsidR="00BA456F">
        <w:rPr>
          <w:rFonts w:ascii="Arial" w:hAnsi="Arial" w:cs="Arial"/>
          <w:sz w:val="24"/>
          <w:szCs w:val="24"/>
        </w:rPr>
        <w:t xml:space="preserve">não amortizado de cada </w:t>
      </w:r>
      <w:r w:rsidR="00D67BFE">
        <w:rPr>
          <w:rFonts w:ascii="Arial" w:hAnsi="Arial" w:cs="Arial"/>
          <w:sz w:val="24"/>
          <w:szCs w:val="24"/>
        </w:rPr>
        <w:t xml:space="preserve">uma das </w:t>
      </w:r>
      <w:r w:rsidR="00BA456F">
        <w:rPr>
          <w:rFonts w:ascii="Arial" w:hAnsi="Arial" w:cs="Arial"/>
          <w:sz w:val="24"/>
          <w:szCs w:val="24"/>
        </w:rPr>
        <w:t>Debênture</w:t>
      </w:r>
      <w:r w:rsidR="00D67BFE">
        <w:rPr>
          <w:rFonts w:ascii="Arial" w:hAnsi="Arial" w:cs="Arial"/>
          <w:sz w:val="24"/>
          <w:szCs w:val="24"/>
        </w:rPr>
        <w:t>s</w:t>
      </w:r>
      <w:r w:rsidR="00E65BBD" w:rsidRPr="00661FFD">
        <w:rPr>
          <w:rFonts w:ascii="Arial" w:hAnsi="Arial" w:cs="Arial"/>
          <w:sz w:val="24"/>
          <w:szCs w:val="24"/>
        </w:rPr>
        <w:t xml:space="preserve">, acrescido da Remuneração, calculada </w:t>
      </w:r>
      <w:r w:rsidR="00E65BBD" w:rsidRPr="00B95A6C">
        <w:rPr>
          <w:rFonts w:ascii="Arial" w:hAnsi="Arial" w:cs="Arial"/>
          <w:i/>
          <w:sz w:val="24"/>
          <w:szCs w:val="24"/>
        </w:rPr>
        <w:t xml:space="preserve">pro rata </w:t>
      </w:r>
      <w:proofErr w:type="spellStart"/>
      <w:r w:rsidR="00E65BBD" w:rsidRPr="00B95A6C">
        <w:rPr>
          <w:rFonts w:ascii="Arial" w:hAnsi="Arial" w:cs="Arial"/>
          <w:i/>
          <w:sz w:val="24"/>
          <w:szCs w:val="24"/>
        </w:rPr>
        <w:t>temporis</w:t>
      </w:r>
      <w:proofErr w:type="spellEnd"/>
      <w:r w:rsidR="00E65BBD" w:rsidRPr="00661FFD">
        <w:rPr>
          <w:rFonts w:ascii="Arial" w:hAnsi="Arial" w:cs="Arial"/>
          <w:sz w:val="24"/>
          <w:szCs w:val="24"/>
        </w:rPr>
        <w:t xml:space="preserve"> desde a </w:t>
      </w:r>
      <w:r w:rsidR="00E65BBD">
        <w:rPr>
          <w:rFonts w:ascii="Arial" w:hAnsi="Arial" w:cs="Arial"/>
          <w:sz w:val="24"/>
          <w:szCs w:val="24"/>
        </w:rPr>
        <w:t>primeira Data de Integralização</w:t>
      </w:r>
      <w:r w:rsidR="00E65BBD" w:rsidRPr="00661FFD">
        <w:rPr>
          <w:rFonts w:ascii="Arial" w:hAnsi="Arial" w:cs="Arial"/>
          <w:sz w:val="24"/>
          <w:szCs w:val="24"/>
        </w:rPr>
        <w:t xml:space="preserve"> ou a data de pagamento de Remuneração imediatamente anterior, conforme o caso, até a data do efetivo pagamento, correspondente a:</w:t>
      </w:r>
      <w:r w:rsidR="00E65BBD" w:rsidRPr="009D2E79">
        <w:rPr>
          <w:rFonts w:ascii="Arial" w:hAnsi="Arial" w:cs="Arial"/>
          <w:sz w:val="24"/>
          <w:szCs w:val="24"/>
        </w:rPr>
        <w:t xml:space="preserve"> </w:t>
      </w:r>
    </w:p>
    <w:p w14:paraId="3D0776E5" w14:textId="77777777" w:rsidR="00E65BBD" w:rsidRDefault="00E65BBD" w:rsidP="00E65BBD">
      <w:pPr>
        <w:pStyle w:val="Cabealho"/>
        <w:widowControl/>
        <w:tabs>
          <w:tab w:val="clear" w:pos="4419"/>
          <w:tab w:val="clear" w:pos="8838"/>
        </w:tabs>
        <w:suppressAutoHyphens/>
        <w:spacing w:line="276"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90"/>
        <w:gridCol w:w="2471"/>
      </w:tblGrid>
      <w:tr w:rsidR="00E65BBD" w:rsidRPr="009D2E79" w14:paraId="5F83785C" w14:textId="77777777" w:rsidTr="00D8065D">
        <w:trPr>
          <w:jc w:val="center"/>
        </w:trPr>
        <w:tc>
          <w:tcPr>
            <w:tcW w:w="4690" w:type="dxa"/>
            <w:shd w:val="clear" w:color="auto" w:fill="E0E0E0"/>
            <w:vAlign w:val="center"/>
          </w:tcPr>
          <w:p w14:paraId="62690D00" w14:textId="77777777" w:rsidR="00E65BBD" w:rsidRPr="00293566" w:rsidRDefault="00E65BBD" w:rsidP="00D8065D">
            <w:pPr>
              <w:suppressAutoHyphens/>
              <w:spacing w:line="276" w:lineRule="auto"/>
              <w:jc w:val="center"/>
              <w:rPr>
                <w:rFonts w:ascii="Arial" w:hAnsi="Arial" w:cs="Arial"/>
                <w:b/>
                <w:sz w:val="16"/>
                <w:szCs w:val="16"/>
              </w:rPr>
            </w:pPr>
            <w:r w:rsidRPr="00293566">
              <w:rPr>
                <w:rFonts w:ascii="Arial" w:hAnsi="Arial" w:cs="Arial"/>
                <w:b/>
                <w:sz w:val="16"/>
                <w:szCs w:val="16"/>
              </w:rPr>
              <w:t>Data</w:t>
            </w:r>
          </w:p>
        </w:tc>
        <w:tc>
          <w:tcPr>
            <w:tcW w:w="2471" w:type="dxa"/>
            <w:shd w:val="clear" w:color="auto" w:fill="E0E0E0"/>
            <w:vAlign w:val="center"/>
          </w:tcPr>
          <w:p w14:paraId="7324A2B9" w14:textId="77777777" w:rsidR="00E65BBD" w:rsidRPr="00293566" w:rsidRDefault="00E65BBD" w:rsidP="00D8065D">
            <w:pPr>
              <w:suppressAutoHyphens/>
              <w:spacing w:line="276" w:lineRule="auto"/>
              <w:jc w:val="center"/>
              <w:rPr>
                <w:rFonts w:ascii="Arial" w:hAnsi="Arial" w:cs="Arial"/>
                <w:b/>
                <w:sz w:val="16"/>
                <w:szCs w:val="16"/>
              </w:rPr>
            </w:pPr>
            <w:r w:rsidRPr="00293566">
              <w:rPr>
                <w:rFonts w:ascii="Arial" w:hAnsi="Arial" w:cs="Arial"/>
                <w:b/>
                <w:sz w:val="16"/>
                <w:szCs w:val="16"/>
              </w:rPr>
              <w:t>Prêmio (%)</w:t>
            </w:r>
          </w:p>
        </w:tc>
      </w:tr>
      <w:tr w:rsidR="00E65BBD" w:rsidRPr="009D2E79" w14:paraId="2063DF3C" w14:textId="77777777" w:rsidTr="00D8065D">
        <w:trPr>
          <w:jc w:val="center"/>
        </w:trPr>
        <w:tc>
          <w:tcPr>
            <w:tcW w:w="4690" w:type="dxa"/>
            <w:vAlign w:val="center"/>
          </w:tcPr>
          <w:p w14:paraId="51AD43A7" w14:textId="77777777" w:rsidR="00E65BBD" w:rsidRPr="00293566" w:rsidRDefault="00E65BBD" w:rsidP="00D8065D">
            <w:pPr>
              <w:suppressAutoHyphens/>
              <w:spacing w:line="276" w:lineRule="auto"/>
              <w:jc w:val="center"/>
              <w:rPr>
                <w:rFonts w:ascii="Arial" w:hAnsi="Arial" w:cs="Arial"/>
                <w:sz w:val="16"/>
                <w:szCs w:val="16"/>
              </w:rPr>
            </w:pPr>
            <w:r w:rsidRPr="00293566" w:rsidDel="00C40485">
              <w:rPr>
                <w:rFonts w:ascii="Arial" w:hAnsi="Arial" w:cs="Arial"/>
                <w:sz w:val="16"/>
                <w:szCs w:val="16"/>
              </w:rPr>
              <w:t xml:space="preserve"> </w:t>
            </w:r>
            <w:proofErr w:type="gramStart"/>
            <w:r w:rsidRPr="00293566">
              <w:rPr>
                <w:rFonts w:ascii="Arial" w:hAnsi="Arial" w:cs="Arial"/>
                <w:sz w:val="16"/>
                <w:szCs w:val="16"/>
              </w:rPr>
              <w:t>de</w:t>
            </w:r>
            <w:proofErr w:type="gramEnd"/>
            <w:r w:rsidRPr="00293566">
              <w:rPr>
                <w:rFonts w:ascii="Arial" w:hAnsi="Arial" w:cs="Arial"/>
                <w:sz w:val="16"/>
                <w:szCs w:val="16"/>
              </w:rPr>
              <w:t xml:space="preserve"> 15/12/2014 a 31/05/2016 </w:t>
            </w:r>
          </w:p>
        </w:tc>
        <w:tc>
          <w:tcPr>
            <w:tcW w:w="2471" w:type="dxa"/>
            <w:vAlign w:val="center"/>
          </w:tcPr>
          <w:p w14:paraId="7F093C86" w14:textId="77777777" w:rsidR="00E65BBD" w:rsidRPr="00293566" w:rsidRDefault="00E65BBD" w:rsidP="00D8065D">
            <w:pPr>
              <w:suppressAutoHyphens/>
              <w:spacing w:line="276" w:lineRule="auto"/>
              <w:jc w:val="center"/>
              <w:rPr>
                <w:rFonts w:ascii="Arial" w:hAnsi="Arial" w:cs="Arial"/>
                <w:sz w:val="16"/>
                <w:szCs w:val="16"/>
                <w:lang w:eastAsia="en-US"/>
              </w:rPr>
            </w:pPr>
            <w:r w:rsidRPr="00293566">
              <w:rPr>
                <w:rFonts w:ascii="Arial" w:hAnsi="Arial" w:cs="Arial"/>
                <w:color w:val="000000"/>
                <w:sz w:val="16"/>
                <w:szCs w:val="16"/>
              </w:rPr>
              <w:t>1,15% flat</w:t>
            </w:r>
          </w:p>
        </w:tc>
      </w:tr>
      <w:tr w:rsidR="00E65BBD" w:rsidRPr="009D2E79" w14:paraId="17CEB572" w14:textId="77777777" w:rsidTr="00D8065D">
        <w:trPr>
          <w:jc w:val="center"/>
        </w:trPr>
        <w:tc>
          <w:tcPr>
            <w:tcW w:w="4690" w:type="dxa"/>
            <w:vAlign w:val="center"/>
          </w:tcPr>
          <w:p w14:paraId="3277D2B2" w14:textId="77777777" w:rsidR="00E65BBD" w:rsidRPr="00293566" w:rsidRDefault="00E65BBD" w:rsidP="00D8065D">
            <w:pPr>
              <w:suppressAutoHyphens/>
              <w:spacing w:line="276" w:lineRule="auto"/>
              <w:jc w:val="center"/>
              <w:rPr>
                <w:rFonts w:ascii="Arial" w:hAnsi="Arial" w:cs="Arial"/>
                <w:sz w:val="16"/>
                <w:szCs w:val="16"/>
                <w:lang w:eastAsia="en-US"/>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01/06/2016 a 31/05/2017</w:t>
            </w:r>
          </w:p>
        </w:tc>
        <w:tc>
          <w:tcPr>
            <w:tcW w:w="2471" w:type="dxa"/>
            <w:vAlign w:val="center"/>
          </w:tcPr>
          <w:p w14:paraId="39DABE99"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1,10% flat</w:t>
            </w:r>
          </w:p>
        </w:tc>
      </w:tr>
      <w:tr w:rsidR="00E65BBD" w:rsidRPr="009D2E79" w14:paraId="1E535DE7" w14:textId="77777777" w:rsidTr="00D8065D">
        <w:trPr>
          <w:jc w:val="center"/>
        </w:trPr>
        <w:tc>
          <w:tcPr>
            <w:tcW w:w="4690" w:type="dxa"/>
          </w:tcPr>
          <w:p w14:paraId="7013A34A" w14:textId="77777777" w:rsidR="00E65BBD" w:rsidRPr="00293566" w:rsidRDefault="00E65BBD" w:rsidP="00D8065D">
            <w:pPr>
              <w:suppressAutoHyphens/>
              <w:spacing w:line="276" w:lineRule="auto"/>
              <w:jc w:val="center"/>
              <w:rPr>
                <w:rFonts w:ascii="Arial" w:hAnsi="Arial" w:cs="Arial"/>
                <w:sz w:val="16"/>
                <w:szCs w:val="16"/>
                <w:lang w:eastAsia="en-US"/>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01/06/2017 a 31/05/2018</w:t>
            </w:r>
          </w:p>
        </w:tc>
        <w:tc>
          <w:tcPr>
            <w:tcW w:w="2471" w:type="dxa"/>
            <w:vAlign w:val="center"/>
          </w:tcPr>
          <w:p w14:paraId="3C6C35A9"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1,05% flat</w:t>
            </w:r>
          </w:p>
        </w:tc>
      </w:tr>
      <w:tr w:rsidR="00E65BBD" w:rsidRPr="009D2E79" w14:paraId="7864F6A4" w14:textId="77777777" w:rsidTr="00D8065D">
        <w:trPr>
          <w:jc w:val="center"/>
        </w:trPr>
        <w:tc>
          <w:tcPr>
            <w:tcW w:w="4690" w:type="dxa"/>
          </w:tcPr>
          <w:p w14:paraId="7F4621A9"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01/06/2018 a 31/05/2019</w:t>
            </w:r>
          </w:p>
        </w:tc>
        <w:tc>
          <w:tcPr>
            <w:tcW w:w="2471" w:type="dxa"/>
            <w:vAlign w:val="center"/>
          </w:tcPr>
          <w:p w14:paraId="408639D2"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1,00% flat</w:t>
            </w:r>
          </w:p>
        </w:tc>
      </w:tr>
      <w:tr w:rsidR="00E65BBD" w:rsidRPr="009D2E79" w14:paraId="345BFA61" w14:textId="77777777" w:rsidTr="00D8065D">
        <w:trPr>
          <w:jc w:val="center"/>
        </w:trPr>
        <w:tc>
          <w:tcPr>
            <w:tcW w:w="4690" w:type="dxa"/>
          </w:tcPr>
          <w:p w14:paraId="5456EB1C"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01/06/2019 a 31/05/2020</w:t>
            </w:r>
          </w:p>
        </w:tc>
        <w:tc>
          <w:tcPr>
            <w:tcW w:w="2471" w:type="dxa"/>
            <w:vAlign w:val="center"/>
          </w:tcPr>
          <w:p w14:paraId="258682FD"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0,95% flat</w:t>
            </w:r>
          </w:p>
        </w:tc>
      </w:tr>
      <w:tr w:rsidR="00E65BBD" w:rsidRPr="009D2E79" w14:paraId="4B0D173A" w14:textId="77777777" w:rsidTr="00D8065D">
        <w:trPr>
          <w:jc w:val="center"/>
        </w:trPr>
        <w:tc>
          <w:tcPr>
            <w:tcW w:w="4690" w:type="dxa"/>
          </w:tcPr>
          <w:p w14:paraId="47A1263E"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01/06/2020 a 31/05/2021</w:t>
            </w:r>
          </w:p>
        </w:tc>
        <w:tc>
          <w:tcPr>
            <w:tcW w:w="2471" w:type="dxa"/>
            <w:vAlign w:val="center"/>
          </w:tcPr>
          <w:p w14:paraId="0C44EB8C"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0,90% flat</w:t>
            </w:r>
          </w:p>
        </w:tc>
      </w:tr>
      <w:tr w:rsidR="00E65BBD" w:rsidRPr="009D2E79" w14:paraId="3915090C" w14:textId="77777777" w:rsidTr="00D8065D">
        <w:trPr>
          <w:jc w:val="center"/>
        </w:trPr>
        <w:tc>
          <w:tcPr>
            <w:tcW w:w="4690" w:type="dxa"/>
          </w:tcPr>
          <w:p w14:paraId="5040DCD8"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01/06/2021 a 31/05/2022</w:t>
            </w:r>
          </w:p>
        </w:tc>
        <w:tc>
          <w:tcPr>
            <w:tcW w:w="2471" w:type="dxa"/>
            <w:vAlign w:val="center"/>
          </w:tcPr>
          <w:p w14:paraId="63651CF7"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0,85% flat</w:t>
            </w:r>
          </w:p>
        </w:tc>
      </w:tr>
      <w:tr w:rsidR="00E65BBD" w:rsidRPr="009D2E79" w14:paraId="07504A30" w14:textId="77777777" w:rsidTr="00D8065D">
        <w:trPr>
          <w:jc w:val="center"/>
        </w:trPr>
        <w:tc>
          <w:tcPr>
            <w:tcW w:w="4690" w:type="dxa"/>
          </w:tcPr>
          <w:p w14:paraId="7708D89D"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01/06/2022 a 31/05/2023</w:t>
            </w:r>
          </w:p>
        </w:tc>
        <w:tc>
          <w:tcPr>
            <w:tcW w:w="2471" w:type="dxa"/>
            <w:vAlign w:val="center"/>
          </w:tcPr>
          <w:p w14:paraId="296AF546"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0,70% flat</w:t>
            </w:r>
          </w:p>
        </w:tc>
      </w:tr>
      <w:tr w:rsidR="00E65BBD" w:rsidRPr="009D2E79" w14:paraId="5088F6D4" w14:textId="77777777" w:rsidTr="00D8065D">
        <w:trPr>
          <w:trHeight w:val="87"/>
          <w:jc w:val="center"/>
        </w:trPr>
        <w:tc>
          <w:tcPr>
            <w:tcW w:w="4690" w:type="dxa"/>
          </w:tcPr>
          <w:p w14:paraId="2E3AB90E"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01/06/2023 a 31/05/2024</w:t>
            </w:r>
          </w:p>
        </w:tc>
        <w:tc>
          <w:tcPr>
            <w:tcW w:w="2471" w:type="dxa"/>
            <w:vAlign w:val="center"/>
          </w:tcPr>
          <w:p w14:paraId="1DDA089B"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0,40% flat</w:t>
            </w:r>
          </w:p>
        </w:tc>
      </w:tr>
      <w:tr w:rsidR="00E65BBD" w:rsidRPr="009D2E79" w14:paraId="1EFF99F3" w14:textId="77777777" w:rsidTr="00D8065D">
        <w:trPr>
          <w:jc w:val="center"/>
        </w:trPr>
        <w:tc>
          <w:tcPr>
            <w:tcW w:w="4690" w:type="dxa"/>
          </w:tcPr>
          <w:p w14:paraId="3171F8A9" w14:textId="77777777" w:rsidR="00E65BBD" w:rsidRPr="00293566" w:rsidRDefault="00E65BBD" w:rsidP="00D8065D">
            <w:pPr>
              <w:suppressAutoHyphens/>
              <w:spacing w:line="276" w:lineRule="auto"/>
              <w:jc w:val="center"/>
              <w:rPr>
                <w:rFonts w:ascii="Arial" w:hAnsi="Arial" w:cs="Arial"/>
                <w:sz w:val="16"/>
                <w:szCs w:val="16"/>
              </w:rPr>
            </w:pPr>
            <w:proofErr w:type="gramStart"/>
            <w:r w:rsidRPr="00293566">
              <w:rPr>
                <w:rFonts w:ascii="Arial" w:hAnsi="Arial" w:cs="Arial"/>
                <w:sz w:val="16"/>
                <w:szCs w:val="16"/>
              </w:rPr>
              <w:t>de</w:t>
            </w:r>
            <w:proofErr w:type="gramEnd"/>
            <w:r w:rsidRPr="00293566">
              <w:rPr>
                <w:rFonts w:ascii="Arial" w:hAnsi="Arial" w:cs="Arial"/>
                <w:sz w:val="16"/>
                <w:szCs w:val="16"/>
              </w:rPr>
              <w:t xml:space="preserve"> 01/06/2024 a Data de Vencimento</w:t>
            </w:r>
          </w:p>
        </w:tc>
        <w:tc>
          <w:tcPr>
            <w:tcW w:w="2471" w:type="dxa"/>
            <w:vAlign w:val="center"/>
          </w:tcPr>
          <w:p w14:paraId="7C5D3678" w14:textId="77777777" w:rsidR="00E65BBD" w:rsidRPr="00293566" w:rsidRDefault="00E65BBD" w:rsidP="00D8065D">
            <w:pPr>
              <w:suppressAutoHyphens/>
              <w:spacing w:line="276" w:lineRule="auto"/>
              <w:jc w:val="center"/>
              <w:rPr>
                <w:rFonts w:ascii="Arial" w:hAnsi="Arial" w:cs="Arial"/>
                <w:color w:val="000000"/>
                <w:sz w:val="16"/>
                <w:szCs w:val="16"/>
                <w:lang w:eastAsia="en-US"/>
              </w:rPr>
            </w:pPr>
            <w:r w:rsidRPr="00293566">
              <w:rPr>
                <w:rFonts w:ascii="Arial" w:hAnsi="Arial" w:cs="Arial"/>
                <w:color w:val="000000"/>
                <w:sz w:val="16"/>
                <w:szCs w:val="16"/>
              </w:rPr>
              <w:t>0,30% flat</w:t>
            </w:r>
          </w:p>
        </w:tc>
      </w:tr>
    </w:tbl>
    <w:p w14:paraId="4EC1B899" w14:textId="77777777" w:rsidR="00E65BBD" w:rsidRPr="00FC1D9C" w:rsidRDefault="00E65BBD" w:rsidP="00E65BBD">
      <w:pPr>
        <w:pStyle w:val="Cabealho"/>
        <w:widowControl/>
        <w:tabs>
          <w:tab w:val="clear" w:pos="4419"/>
          <w:tab w:val="clear" w:pos="8838"/>
        </w:tabs>
        <w:suppressAutoHyphens/>
        <w:spacing w:line="276" w:lineRule="auto"/>
        <w:rPr>
          <w:rFonts w:ascii="Arial" w:hAnsi="Arial"/>
          <w:sz w:val="24"/>
        </w:rPr>
      </w:pPr>
    </w:p>
    <w:p w14:paraId="78D39DB2" w14:textId="77777777" w:rsidR="00E65BBD" w:rsidRPr="00FC1D9C" w:rsidRDefault="00E65BBD" w:rsidP="00E65BBD">
      <w:pPr>
        <w:pStyle w:val="Cabealho"/>
        <w:widowControl/>
        <w:tabs>
          <w:tab w:val="clear" w:pos="4419"/>
          <w:tab w:val="clear" w:pos="8838"/>
        </w:tabs>
        <w:suppressAutoHyphens/>
        <w:spacing w:line="276" w:lineRule="auto"/>
        <w:rPr>
          <w:rFonts w:ascii="Arial" w:hAnsi="Arial"/>
          <w:sz w:val="24"/>
        </w:rPr>
      </w:pPr>
    </w:p>
    <w:p w14:paraId="6955A6E1" w14:textId="0B1BD414" w:rsidR="00E65BBD" w:rsidRDefault="00E65BBD" w:rsidP="00293566">
      <w:pPr>
        <w:pStyle w:val="Cabealho"/>
        <w:widowControl/>
        <w:tabs>
          <w:tab w:val="clear" w:pos="4419"/>
          <w:tab w:val="clear" w:pos="8838"/>
        </w:tabs>
        <w:suppressAutoHyphens/>
        <w:spacing w:line="276" w:lineRule="auto"/>
        <w:ind w:left="708"/>
        <w:rPr>
          <w:rFonts w:ascii="Arial" w:hAnsi="Arial" w:cs="Arial"/>
          <w:sz w:val="24"/>
          <w:szCs w:val="24"/>
        </w:rPr>
      </w:pPr>
      <w:r w:rsidRPr="00871389">
        <w:rPr>
          <w:rFonts w:ascii="Arial" w:hAnsi="Arial" w:cs="Arial"/>
          <w:b/>
          <w:sz w:val="24"/>
          <w:szCs w:val="24"/>
        </w:rPr>
        <w:t>4.1</w:t>
      </w:r>
      <w:r w:rsidR="00005A9D">
        <w:rPr>
          <w:rFonts w:ascii="Arial" w:hAnsi="Arial" w:cs="Arial"/>
          <w:b/>
          <w:sz w:val="24"/>
          <w:szCs w:val="24"/>
        </w:rPr>
        <w:t>6</w:t>
      </w:r>
      <w:r w:rsidRPr="00871389">
        <w:rPr>
          <w:rFonts w:ascii="Arial" w:hAnsi="Arial" w:cs="Arial"/>
          <w:b/>
          <w:sz w:val="24"/>
          <w:szCs w:val="24"/>
        </w:rPr>
        <w:t>.1</w:t>
      </w:r>
      <w:r>
        <w:rPr>
          <w:rFonts w:ascii="Arial" w:hAnsi="Arial" w:cs="Arial"/>
          <w:sz w:val="24"/>
          <w:szCs w:val="24"/>
        </w:rPr>
        <w:t>.</w:t>
      </w:r>
      <w:r>
        <w:rPr>
          <w:rFonts w:ascii="Arial" w:hAnsi="Arial" w:cs="Arial"/>
          <w:sz w:val="24"/>
          <w:szCs w:val="24"/>
        </w:rPr>
        <w:tab/>
      </w:r>
      <w:r w:rsidRPr="003A5665">
        <w:rPr>
          <w:rFonts w:ascii="Arial" w:hAnsi="Arial" w:cs="Arial"/>
          <w:sz w:val="24"/>
          <w:szCs w:val="24"/>
        </w:rPr>
        <w:t xml:space="preserve">Fica desde já certo e ajustado que </w:t>
      </w:r>
      <w:r>
        <w:rPr>
          <w:rFonts w:ascii="Arial" w:hAnsi="Arial" w:cs="Arial"/>
          <w:sz w:val="24"/>
          <w:szCs w:val="24"/>
        </w:rPr>
        <w:t xml:space="preserve">a </w:t>
      </w:r>
      <w:r w:rsidRPr="00FC1D9C">
        <w:rPr>
          <w:rFonts w:ascii="Arial" w:hAnsi="Arial"/>
          <w:sz w:val="24"/>
        </w:rPr>
        <w:t>Amortização Extraordinária</w:t>
      </w:r>
      <w:r>
        <w:rPr>
          <w:rFonts w:ascii="Arial" w:hAnsi="Arial" w:cs="Arial"/>
          <w:sz w:val="24"/>
          <w:szCs w:val="24"/>
        </w:rPr>
        <w:t xml:space="preserve"> não estará sujeita</w:t>
      </w:r>
      <w:r w:rsidRPr="003A5665">
        <w:rPr>
          <w:rFonts w:ascii="Arial" w:hAnsi="Arial" w:cs="Arial"/>
          <w:sz w:val="24"/>
          <w:szCs w:val="24"/>
        </w:rPr>
        <w:t xml:space="preserve"> ao pagamento de prêmio ou de qualquer outra penalidade </w:t>
      </w:r>
      <w:r>
        <w:rPr>
          <w:rFonts w:ascii="Arial" w:hAnsi="Arial" w:cs="Arial"/>
          <w:sz w:val="24"/>
          <w:szCs w:val="24"/>
        </w:rPr>
        <w:t>caso os recursos utilizados para pagamento da Amortização Extraordinária pela Emissora sejam provenientes da Reserva de Caixa Mínimo (conforme definida abaixo) e aconteça nos dias 31 de maio de cada ano.</w:t>
      </w:r>
    </w:p>
    <w:p w14:paraId="15EFF143" w14:textId="77777777" w:rsidR="00E65BBD" w:rsidRDefault="00E65BBD" w:rsidP="00E65BBD">
      <w:pPr>
        <w:pStyle w:val="Cabealho"/>
        <w:widowControl/>
        <w:tabs>
          <w:tab w:val="clear" w:pos="4419"/>
          <w:tab w:val="clear" w:pos="8838"/>
        </w:tabs>
        <w:suppressAutoHyphens/>
        <w:spacing w:line="276" w:lineRule="auto"/>
        <w:rPr>
          <w:rFonts w:ascii="Arial" w:hAnsi="Arial" w:cs="Arial"/>
          <w:sz w:val="24"/>
          <w:szCs w:val="24"/>
        </w:rPr>
      </w:pPr>
    </w:p>
    <w:p w14:paraId="310763EB" w14:textId="45A3BD1C" w:rsidR="00E65BBD" w:rsidRPr="009D2E79" w:rsidRDefault="00E65BBD" w:rsidP="00293566">
      <w:pPr>
        <w:pStyle w:val="Cabealho"/>
        <w:widowControl/>
        <w:tabs>
          <w:tab w:val="clear" w:pos="4419"/>
          <w:tab w:val="clear" w:pos="8838"/>
        </w:tabs>
        <w:suppressAutoHyphens/>
        <w:spacing w:line="276" w:lineRule="auto"/>
        <w:ind w:left="708"/>
        <w:rPr>
          <w:rFonts w:ascii="Arial" w:hAnsi="Arial" w:cs="Arial"/>
          <w:sz w:val="24"/>
          <w:szCs w:val="24"/>
        </w:rPr>
      </w:pPr>
      <w:r w:rsidRPr="00FC1D9C">
        <w:rPr>
          <w:rFonts w:ascii="Arial" w:hAnsi="Arial"/>
          <w:b/>
          <w:sz w:val="24"/>
        </w:rPr>
        <w:t>4.1</w:t>
      </w:r>
      <w:r w:rsidR="00005A9D">
        <w:rPr>
          <w:rFonts w:ascii="Arial" w:hAnsi="Arial"/>
          <w:b/>
          <w:sz w:val="24"/>
        </w:rPr>
        <w:t>6</w:t>
      </w:r>
      <w:r w:rsidRPr="00FC1D9C">
        <w:rPr>
          <w:rFonts w:ascii="Arial" w:hAnsi="Arial"/>
          <w:b/>
          <w:sz w:val="24"/>
        </w:rPr>
        <w:t>.2</w:t>
      </w:r>
      <w:r w:rsidR="00BA456F">
        <w:rPr>
          <w:rFonts w:ascii="Arial" w:hAnsi="Arial" w:cs="Arial"/>
          <w:sz w:val="24"/>
          <w:szCs w:val="24"/>
        </w:rPr>
        <w:t xml:space="preserve">. </w:t>
      </w:r>
      <w:r>
        <w:rPr>
          <w:rFonts w:ascii="Arial" w:hAnsi="Arial" w:cs="Arial"/>
          <w:sz w:val="24"/>
          <w:szCs w:val="24"/>
        </w:rPr>
        <w:t>A Amortização Extraordinária deverá ser comunicada</w:t>
      </w:r>
      <w:r w:rsidRPr="00E16139">
        <w:rPr>
          <w:rFonts w:ascii="Arial" w:hAnsi="Arial" w:cs="Arial"/>
          <w:sz w:val="24"/>
          <w:szCs w:val="24"/>
        </w:rPr>
        <w:t xml:space="preserve"> aos Debenturistas com antecedência mínima de </w:t>
      </w:r>
      <w:r w:rsidRPr="00804591">
        <w:rPr>
          <w:rFonts w:ascii="Arial" w:hAnsi="Arial" w:cs="Arial"/>
          <w:sz w:val="24"/>
          <w:szCs w:val="24"/>
        </w:rPr>
        <w:t>3</w:t>
      </w:r>
      <w:r w:rsidRPr="00E16139">
        <w:rPr>
          <w:rFonts w:ascii="Arial" w:hAnsi="Arial" w:cs="Arial"/>
          <w:sz w:val="24"/>
          <w:szCs w:val="24"/>
        </w:rPr>
        <w:t xml:space="preserve"> (</w:t>
      </w:r>
      <w:r w:rsidRPr="00804591">
        <w:rPr>
          <w:rFonts w:ascii="Arial" w:hAnsi="Arial" w:cs="Arial"/>
          <w:sz w:val="24"/>
          <w:szCs w:val="24"/>
        </w:rPr>
        <w:t>três</w:t>
      </w:r>
      <w:r w:rsidRPr="00E16139">
        <w:rPr>
          <w:rFonts w:ascii="Arial" w:hAnsi="Arial" w:cs="Arial"/>
          <w:sz w:val="24"/>
          <w:szCs w:val="24"/>
        </w:rPr>
        <w:t>)</w:t>
      </w:r>
      <w:r w:rsidRPr="009D2E79">
        <w:rPr>
          <w:rFonts w:ascii="Arial" w:hAnsi="Arial" w:cs="Arial"/>
          <w:sz w:val="24"/>
          <w:szCs w:val="24"/>
        </w:rPr>
        <w:t xml:space="preserve"> dias úteis da data de sua efetivação, por meio de comunicação escrita enviada pela Emissora, com cópia para o Agente Fiduciário</w:t>
      </w:r>
      <w:r>
        <w:rPr>
          <w:rFonts w:ascii="Arial" w:hAnsi="Arial" w:cs="Arial"/>
          <w:sz w:val="24"/>
          <w:szCs w:val="24"/>
        </w:rPr>
        <w:t xml:space="preserve">, para o </w:t>
      </w:r>
      <w:r w:rsidRPr="003A5665">
        <w:rPr>
          <w:rFonts w:ascii="Arial" w:hAnsi="Arial" w:cs="Arial"/>
          <w:sz w:val="24"/>
          <w:szCs w:val="24"/>
        </w:rPr>
        <w:t>Banco Liquidante</w:t>
      </w:r>
      <w:r>
        <w:rPr>
          <w:rFonts w:ascii="Arial" w:hAnsi="Arial" w:cs="Arial"/>
          <w:sz w:val="24"/>
          <w:szCs w:val="24"/>
        </w:rPr>
        <w:t xml:space="preserve">, para </w:t>
      </w:r>
      <w:r w:rsidRPr="003A5665">
        <w:rPr>
          <w:rFonts w:ascii="Arial" w:hAnsi="Arial" w:cs="Arial"/>
          <w:sz w:val="24"/>
          <w:szCs w:val="24"/>
        </w:rPr>
        <w:t xml:space="preserve">o </w:t>
      </w:r>
      <w:proofErr w:type="spellStart"/>
      <w:r w:rsidRPr="003A5665">
        <w:rPr>
          <w:rFonts w:ascii="Arial" w:hAnsi="Arial" w:cs="Arial"/>
          <w:sz w:val="24"/>
          <w:szCs w:val="24"/>
        </w:rPr>
        <w:t>Escriturador</w:t>
      </w:r>
      <w:proofErr w:type="spellEnd"/>
      <w:r w:rsidR="00BF73F6">
        <w:rPr>
          <w:rFonts w:ascii="Arial" w:hAnsi="Arial" w:cs="Arial"/>
          <w:sz w:val="24"/>
          <w:szCs w:val="24"/>
        </w:rPr>
        <w:t xml:space="preserve"> Mandatário</w:t>
      </w:r>
      <w:r w:rsidR="00BA456F">
        <w:rPr>
          <w:rFonts w:ascii="Arial" w:hAnsi="Arial" w:cs="Arial"/>
          <w:sz w:val="24"/>
          <w:szCs w:val="24"/>
        </w:rPr>
        <w:t xml:space="preserve"> e </w:t>
      </w:r>
      <w:r w:rsidRPr="009D2E79">
        <w:rPr>
          <w:rFonts w:ascii="Arial" w:hAnsi="Arial" w:cs="Arial"/>
          <w:sz w:val="24"/>
          <w:szCs w:val="24"/>
        </w:rPr>
        <w:t>para a CETIP (“</w:t>
      </w:r>
      <w:r w:rsidRPr="00B95A6C">
        <w:rPr>
          <w:rFonts w:ascii="Arial" w:hAnsi="Arial" w:cs="Arial"/>
          <w:sz w:val="24"/>
          <w:szCs w:val="24"/>
          <w:u w:val="single"/>
        </w:rPr>
        <w:t>Comunicação de Resgate Antecipado</w:t>
      </w:r>
      <w:r w:rsidRPr="009D2E79">
        <w:rPr>
          <w:rFonts w:ascii="Arial" w:hAnsi="Arial" w:cs="Arial"/>
          <w:sz w:val="24"/>
          <w:szCs w:val="24"/>
        </w:rPr>
        <w:t xml:space="preserve">”). A data </w:t>
      </w:r>
      <w:r>
        <w:rPr>
          <w:rFonts w:ascii="Arial" w:hAnsi="Arial" w:cs="Arial"/>
          <w:sz w:val="24"/>
          <w:szCs w:val="24"/>
        </w:rPr>
        <w:t>da Amortização Extraordinária</w:t>
      </w:r>
      <w:r w:rsidRPr="009D2E79">
        <w:rPr>
          <w:rFonts w:ascii="Arial" w:hAnsi="Arial" w:cs="Arial"/>
          <w:sz w:val="24"/>
          <w:szCs w:val="24"/>
        </w:rPr>
        <w:t xml:space="preserve"> deverá s</w:t>
      </w:r>
      <w:r>
        <w:rPr>
          <w:rFonts w:ascii="Arial" w:hAnsi="Arial" w:cs="Arial"/>
          <w:sz w:val="24"/>
          <w:szCs w:val="24"/>
        </w:rPr>
        <w:t>er obrigatoriamente um dia útil.</w:t>
      </w:r>
    </w:p>
    <w:p w14:paraId="0390FA47" w14:textId="77777777" w:rsidR="00E65BBD" w:rsidRPr="009D2E79"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p>
    <w:p w14:paraId="6BDE2957" w14:textId="359ABDB4" w:rsidR="00E65BBD" w:rsidRPr="009D2E79" w:rsidRDefault="00E65BBD" w:rsidP="00293566">
      <w:pPr>
        <w:pStyle w:val="Cabealho"/>
        <w:widowControl/>
        <w:tabs>
          <w:tab w:val="clear" w:pos="4419"/>
          <w:tab w:val="clear" w:pos="8838"/>
        </w:tabs>
        <w:suppressAutoHyphens/>
        <w:spacing w:line="276" w:lineRule="auto"/>
        <w:ind w:left="708"/>
        <w:rPr>
          <w:rFonts w:ascii="Arial" w:hAnsi="Arial" w:cs="Arial"/>
          <w:sz w:val="24"/>
          <w:szCs w:val="24"/>
        </w:rPr>
      </w:pPr>
      <w:r>
        <w:rPr>
          <w:rFonts w:ascii="Arial" w:hAnsi="Arial" w:cs="Arial"/>
          <w:b/>
          <w:sz w:val="24"/>
          <w:szCs w:val="24"/>
        </w:rPr>
        <w:t>4.1</w:t>
      </w:r>
      <w:r w:rsidR="00005A9D">
        <w:rPr>
          <w:rFonts w:ascii="Arial" w:hAnsi="Arial" w:cs="Arial"/>
          <w:b/>
          <w:sz w:val="24"/>
          <w:szCs w:val="24"/>
        </w:rPr>
        <w:t>6</w:t>
      </w:r>
      <w:r w:rsidRPr="00B95A6C">
        <w:rPr>
          <w:rFonts w:ascii="Arial" w:hAnsi="Arial" w:cs="Arial"/>
          <w:b/>
          <w:sz w:val="24"/>
          <w:szCs w:val="24"/>
        </w:rPr>
        <w:t>.</w:t>
      </w:r>
      <w:r>
        <w:rPr>
          <w:rFonts w:ascii="Arial" w:hAnsi="Arial" w:cs="Arial"/>
          <w:b/>
          <w:sz w:val="24"/>
          <w:szCs w:val="24"/>
        </w:rPr>
        <w:t>3</w:t>
      </w:r>
      <w:r w:rsidRPr="00B95A6C">
        <w:rPr>
          <w:rFonts w:ascii="Arial" w:hAnsi="Arial" w:cs="Arial"/>
          <w:b/>
          <w:sz w:val="24"/>
          <w:szCs w:val="24"/>
        </w:rPr>
        <w:t>.</w:t>
      </w:r>
      <w:r w:rsidR="00BA456F">
        <w:rPr>
          <w:rFonts w:ascii="Arial" w:hAnsi="Arial" w:cs="Arial"/>
          <w:sz w:val="24"/>
          <w:szCs w:val="24"/>
        </w:rPr>
        <w:t xml:space="preserve"> </w:t>
      </w:r>
      <w:r w:rsidRPr="009D2E79">
        <w:rPr>
          <w:rFonts w:ascii="Arial" w:hAnsi="Arial" w:cs="Arial"/>
          <w:sz w:val="24"/>
          <w:szCs w:val="24"/>
        </w:rPr>
        <w:t xml:space="preserve">Na Comunicação </w:t>
      </w:r>
      <w:r>
        <w:rPr>
          <w:rFonts w:ascii="Arial" w:hAnsi="Arial" w:cs="Arial"/>
          <w:sz w:val="24"/>
          <w:szCs w:val="24"/>
        </w:rPr>
        <w:t>da Amortização Extraordinária</w:t>
      </w:r>
      <w:r w:rsidRPr="009D2E79">
        <w:rPr>
          <w:rFonts w:ascii="Arial" w:hAnsi="Arial" w:cs="Arial"/>
          <w:sz w:val="24"/>
          <w:szCs w:val="24"/>
        </w:rPr>
        <w:t xml:space="preserve"> deverá constar: (i) a data </w:t>
      </w:r>
      <w:r>
        <w:rPr>
          <w:rFonts w:ascii="Arial" w:hAnsi="Arial" w:cs="Arial"/>
          <w:sz w:val="24"/>
          <w:szCs w:val="24"/>
        </w:rPr>
        <w:t>da Amortização Extraordinária</w:t>
      </w:r>
      <w:r w:rsidR="00BB7706">
        <w:rPr>
          <w:rFonts w:ascii="Arial" w:hAnsi="Arial" w:cs="Arial"/>
          <w:sz w:val="24"/>
          <w:szCs w:val="24"/>
        </w:rPr>
        <w:t>; (</w:t>
      </w:r>
      <w:proofErr w:type="spellStart"/>
      <w:r w:rsidR="00BB7706">
        <w:rPr>
          <w:rFonts w:ascii="Arial" w:hAnsi="Arial" w:cs="Arial"/>
          <w:sz w:val="24"/>
          <w:szCs w:val="24"/>
        </w:rPr>
        <w:t>ii</w:t>
      </w:r>
      <w:proofErr w:type="spellEnd"/>
      <w:r w:rsidR="00BB7706">
        <w:rPr>
          <w:rFonts w:ascii="Arial" w:hAnsi="Arial" w:cs="Arial"/>
          <w:sz w:val="24"/>
          <w:szCs w:val="24"/>
        </w:rPr>
        <w:t>) a menção d</w:t>
      </w:r>
      <w:r w:rsidRPr="009D2E79">
        <w:rPr>
          <w:rFonts w:ascii="Arial" w:hAnsi="Arial" w:cs="Arial"/>
          <w:sz w:val="24"/>
          <w:szCs w:val="24"/>
        </w:rPr>
        <w:t xml:space="preserve">o valor a ser pago aos Debenturistas a título de </w:t>
      </w:r>
      <w:r>
        <w:rPr>
          <w:rFonts w:ascii="Arial" w:hAnsi="Arial" w:cs="Arial"/>
          <w:sz w:val="24"/>
          <w:szCs w:val="24"/>
        </w:rPr>
        <w:t>amortização extraordinária</w:t>
      </w:r>
      <w:r w:rsidRPr="009D2E79">
        <w:rPr>
          <w:rFonts w:ascii="Arial" w:hAnsi="Arial" w:cs="Arial"/>
          <w:sz w:val="24"/>
          <w:szCs w:val="24"/>
        </w:rPr>
        <w:t>; e (</w:t>
      </w:r>
      <w:proofErr w:type="spellStart"/>
      <w:r w:rsidRPr="009D2E79">
        <w:rPr>
          <w:rFonts w:ascii="Arial" w:hAnsi="Arial" w:cs="Arial"/>
          <w:sz w:val="24"/>
          <w:szCs w:val="24"/>
        </w:rPr>
        <w:t>i</w:t>
      </w:r>
      <w:r>
        <w:rPr>
          <w:rFonts w:ascii="Arial" w:hAnsi="Arial" w:cs="Arial"/>
          <w:sz w:val="24"/>
          <w:szCs w:val="24"/>
        </w:rPr>
        <w:t>ii</w:t>
      </w:r>
      <w:proofErr w:type="spellEnd"/>
      <w:r w:rsidRPr="009D2E79">
        <w:rPr>
          <w:rFonts w:ascii="Arial" w:hAnsi="Arial" w:cs="Arial"/>
          <w:sz w:val="24"/>
          <w:szCs w:val="24"/>
        </w:rPr>
        <w:t xml:space="preserve">) quaisquer outras informações necessárias à operacionalização </w:t>
      </w:r>
      <w:r>
        <w:rPr>
          <w:rFonts w:ascii="Arial" w:hAnsi="Arial" w:cs="Arial"/>
          <w:sz w:val="24"/>
          <w:szCs w:val="24"/>
        </w:rPr>
        <w:t>da Amortização Extraordinária</w:t>
      </w:r>
      <w:r w:rsidRPr="009D2E79">
        <w:rPr>
          <w:rFonts w:ascii="Arial" w:hAnsi="Arial" w:cs="Arial"/>
          <w:sz w:val="24"/>
          <w:szCs w:val="24"/>
        </w:rPr>
        <w:t xml:space="preserve">. </w:t>
      </w:r>
    </w:p>
    <w:p w14:paraId="44E4ED9C" w14:textId="77777777" w:rsidR="00E65BBD" w:rsidRDefault="00E65BBD" w:rsidP="00E65BBD">
      <w:pPr>
        <w:pStyle w:val="Cabealho"/>
        <w:widowControl/>
        <w:tabs>
          <w:tab w:val="clear" w:pos="4419"/>
          <w:tab w:val="clear" w:pos="8838"/>
        </w:tabs>
        <w:suppressAutoHyphens/>
        <w:spacing w:line="276" w:lineRule="auto"/>
        <w:rPr>
          <w:rFonts w:ascii="Arial" w:hAnsi="Arial" w:cs="Arial"/>
          <w:sz w:val="24"/>
          <w:szCs w:val="24"/>
        </w:rPr>
      </w:pPr>
    </w:p>
    <w:p w14:paraId="1D7C4F05" w14:textId="3814DE8C" w:rsidR="00E65BBD" w:rsidRDefault="00E65BBD" w:rsidP="00293566">
      <w:pPr>
        <w:pStyle w:val="Cabealho"/>
        <w:widowControl/>
        <w:tabs>
          <w:tab w:val="clear" w:pos="4419"/>
          <w:tab w:val="clear" w:pos="8838"/>
        </w:tabs>
        <w:suppressAutoHyphens/>
        <w:spacing w:line="276" w:lineRule="auto"/>
        <w:ind w:left="708"/>
        <w:rPr>
          <w:rFonts w:ascii="Arial" w:hAnsi="Arial" w:cs="Arial"/>
          <w:sz w:val="24"/>
          <w:szCs w:val="24"/>
        </w:rPr>
      </w:pPr>
      <w:r w:rsidRPr="003A5665">
        <w:rPr>
          <w:rFonts w:ascii="Arial" w:hAnsi="Arial" w:cs="Arial"/>
          <w:b/>
          <w:sz w:val="24"/>
          <w:szCs w:val="24"/>
        </w:rPr>
        <w:t>4.1</w:t>
      </w:r>
      <w:r w:rsidR="00005A9D">
        <w:rPr>
          <w:rFonts w:ascii="Arial" w:hAnsi="Arial" w:cs="Arial"/>
          <w:b/>
          <w:sz w:val="24"/>
          <w:szCs w:val="24"/>
        </w:rPr>
        <w:t>6</w:t>
      </w:r>
      <w:r>
        <w:rPr>
          <w:rFonts w:ascii="Arial" w:hAnsi="Arial" w:cs="Arial"/>
          <w:b/>
          <w:sz w:val="24"/>
          <w:szCs w:val="24"/>
        </w:rPr>
        <w:t>.4</w:t>
      </w:r>
      <w:r w:rsidR="00BA456F">
        <w:rPr>
          <w:rFonts w:ascii="Arial" w:hAnsi="Arial" w:cs="Arial"/>
          <w:sz w:val="24"/>
          <w:szCs w:val="24"/>
        </w:rPr>
        <w:t xml:space="preserve">. </w:t>
      </w:r>
      <w:r>
        <w:rPr>
          <w:rFonts w:ascii="Arial" w:hAnsi="Arial" w:cs="Arial"/>
          <w:sz w:val="24"/>
          <w:szCs w:val="24"/>
        </w:rPr>
        <w:t xml:space="preserve">A </w:t>
      </w:r>
      <w:r w:rsidRPr="00331570">
        <w:rPr>
          <w:rFonts w:ascii="Arial" w:hAnsi="Arial" w:cs="Arial"/>
          <w:sz w:val="24"/>
          <w:szCs w:val="24"/>
        </w:rPr>
        <w:t xml:space="preserve">Emissora deverá assegurar um nível mínimo de liquidez de forma a reforçar </w:t>
      </w:r>
      <w:r>
        <w:rPr>
          <w:rFonts w:ascii="Arial" w:hAnsi="Arial" w:cs="Arial"/>
          <w:sz w:val="24"/>
          <w:szCs w:val="24"/>
        </w:rPr>
        <w:t>su</w:t>
      </w:r>
      <w:r w:rsidRPr="00331570">
        <w:rPr>
          <w:rFonts w:ascii="Arial" w:hAnsi="Arial" w:cs="Arial"/>
          <w:sz w:val="24"/>
          <w:szCs w:val="24"/>
        </w:rPr>
        <w:t>a capacidade de efetuar os pagamentos devidos por conta da emissão das Debêntures</w:t>
      </w:r>
      <w:r w:rsidR="00B13ADB">
        <w:rPr>
          <w:rFonts w:ascii="Arial" w:hAnsi="Arial" w:cs="Arial"/>
          <w:sz w:val="24"/>
          <w:szCs w:val="24"/>
        </w:rPr>
        <w:t>.</w:t>
      </w:r>
      <w:r>
        <w:rPr>
          <w:rFonts w:ascii="Arial" w:hAnsi="Arial" w:cs="Arial"/>
          <w:sz w:val="24"/>
          <w:szCs w:val="24"/>
        </w:rPr>
        <w:t xml:space="preserve"> Para tanto</w:t>
      </w:r>
      <w:r w:rsidRPr="00331570">
        <w:rPr>
          <w:rFonts w:ascii="Arial" w:hAnsi="Arial" w:cs="Arial"/>
          <w:sz w:val="24"/>
          <w:szCs w:val="24"/>
        </w:rPr>
        <w:t>, a Emissora, em cada data de distribuição de seus resultados e lucros, deverá (i) destinar, no mínimo, R$ 21.000.000,00 (vinte e um milhões) para a constituição de reserva de caixa</w:t>
      </w:r>
      <w:r w:rsidR="00E32DA9">
        <w:rPr>
          <w:rFonts w:ascii="Arial" w:hAnsi="Arial" w:cs="Arial"/>
          <w:sz w:val="24"/>
          <w:szCs w:val="24"/>
        </w:rPr>
        <w:t xml:space="preserve">, a ser identificada </w:t>
      </w:r>
      <w:r w:rsidR="002332A2">
        <w:rPr>
          <w:rFonts w:ascii="Arial" w:hAnsi="Arial" w:cs="Arial"/>
          <w:sz w:val="24"/>
          <w:szCs w:val="24"/>
        </w:rPr>
        <w:t>nas demonstrações financeiras anuais</w:t>
      </w:r>
      <w:proofErr w:type="gramStart"/>
      <w:r w:rsidR="002332A2">
        <w:rPr>
          <w:rFonts w:ascii="Arial" w:hAnsi="Arial" w:cs="Arial"/>
          <w:sz w:val="24"/>
          <w:szCs w:val="24"/>
        </w:rPr>
        <w:t xml:space="preserve"> </w:t>
      </w:r>
      <w:r w:rsidR="00E32DA9">
        <w:rPr>
          <w:rFonts w:ascii="Arial" w:hAnsi="Arial" w:cs="Arial"/>
          <w:sz w:val="24"/>
          <w:szCs w:val="24"/>
        </w:rPr>
        <w:t xml:space="preserve"> </w:t>
      </w:r>
      <w:proofErr w:type="gramEnd"/>
      <w:r w:rsidR="00E32DA9">
        <w:rPr>
          <w:rFonts w:ascii="Arial" w:hAnsi="Arial" w:cs="Arial"/>
          <w:sz w:val="24"/>
          <w:szCs w:val="24"/>
        </w:rPr>
        <w:t>da Emissora</w:t>
      </w:r>
      <w:r w:rsidRPr="00331570">
        <w:rPr>
          <w:rFonts w:ascii="Arial" w:hAnsi="Arial" w:cs="Arial"/>
          <w:sz w:val="24"/>
          <w:szCs w:val="24"/>
        </w:rPr>
        <w:t xml:space="preserve"> (“</w:t>
      </w:r>
      <w:r w:rsidRPr="00A214D0">
        <w:rPr>
          <w:rFonts w:ascii="Arial" w:hAnsi="Arial" w:cs="Arial"/>
          <w:sz w:val="24"/>
          <w:szCs w:val="24"/>
          <w:u w:val="single"/>
        </w:rPr>
        <w:t>Reserva de Caixa Mínimo</w:t>
      </w:r>
      <w:r w:rsidRPr="00331570">
        <w:rPr>
          <w:rFonts w:ascii="Arial" w:hAnsi="Arial" w:cs="Arial"/>
          <w:sz w:val="24"/>
          <w:szCs w:val="24"/>
        </w:rPr>
        <w:t>”), e (</w:t>
      </w:r>
      <w:proofErr w:type="spellStart"/>
      <w:r w:rsidRPr="00331570">
        <w:rPr>
          <w:rFonts w:ascii="Arial" w:hAnsi="Arial" w:cs="Arial"/>
          <w:sz w:val="24"/>
          <w:szCs w:val="24"/>
        </w:rPr>
        <w:t>ii</w:t>
      </w:r>
      <w:proofErr w:type="spellEnd"/>
      <w:r w:rsidRPr="00331570">
        <w:rPr>
          <w:rFonts w:ascii="Arial" w:hAnsi="Arial" w:cs="Arial"/>
          <w:sz w:val="24"/>
          <w:szCs w:val="24"/>
        </w:rPr>
        <w:t xml:space="preserve">) distribuir para seus acionistas e/ou conceder mútuos em valor corresponde a, no máximo, 40% </w:t>
      </w:r>
      <w:r>
        <w:rPr>
          <w:rFonts w:ascii="Arial" w:hAnsi="Arial" w:cs="Arial"/>
          <w:sz w:val="24"/>
          <w:szCs w:val="24"/>
        </w:rPr>
        <w:t xml:space="preserve">(quarenta por cento) </w:t>
      </w:r>
      <w:r w:rsidRPr="00331570">
        <w:rPr>
          <w:rFonts w:ascii="Arial" w:hAnsi="Arial" w:cs="Arial"/>
          <w:sz w:val="24"/>
          <w:szCs w:val="24"/>
        </w:rPr>
        <w:t xml:space="preserve">do lucro que exceder o montante de R$ 21.000.000,00 (vinte e um milhões). Após a Reserva de Caixa Mínimo atingir o montante de R$ 117.000.000,00 (cento e dezessete milhões), a Emissora poderá distribuir dividendos e/ou conceder mútuos livremente, desde que na referida data a Reserva de Caixa Mínimo não tenha sofrido nenhuma redução de valor nem esteja em curso nenhum descumprimento de suas obrigações. </w:t>
      </w:r>
    </w:p>
    <w:p w14:paraId="44F02205" w14:textId="77777777" w:rsidR="00E65BBD" w:rsidRDefault="00E65BBD" w:rsidP="00E65BBD">
      <w:pPr>
        <w:pStyle w:val="Cabealho"/>
        <w:widowControl/>
        <w:tabs>
          <w:tab w:val="clear" w:pos="4419"/>
          <w:tab w:val="clear" w:pos="8838"/>
        </w:tabs>
        <w:suppressAutoHyphens/>
        <w:spacing w:line="276" w:lineRule="auto"/>
        <w:ind w:left="708"/>
        <w:rPr>
          <w:rFonts w:ascii="Arial" w:hAnsi="Arial" w:cs="Arial"/>
          <w:sz w:val="24"/>
          <w:szCs w:val="24"/>
        </w:rPr>
      </w:pPr>
    </w:p>
    <w:p w14:paraId="4B56044A" w14:textId="4EF73774" w:rsidR="00E65BBD" w:rsidRPr="009D2E79" w:rsidRDefault="00E65BBD" w:rsidP="00293566">
      <w:pPr>
        <w:pStyle w:val="Cabealho"/>
        <w:widowControl/>
        <w:tabs>
          <w:tab w:val="clear" w:pos="4419"/>
          <w:tab w:val="clear" w:pos="8838"/>
        </w:tabs>
        <w:suppressAutoHyphens/>
        <w:spacing w:line="276" w:lineRule="auto"/>
        <w:ind w:left="1413"/>
        <w:rPr>
          <w:rFonts w:ascii="Arial" w:hAnsi="Arial" w:cs="Arial"/>
          <w:sz w:val="24"/>
          <w:szCs w:val="24"/>
        </w:rPr>
      </w:pPr>
      <w:r>
        <w:rPr>
          <w:rFonts w:ascii="Arial" w:hAnsi="Arial" w:cs="Arial"/>
          <w:b/>
          <w:sz w:val="24"/>
          <w:szCs w:val="24"/>
        </w:rPr>
        <w:t>4.1</w:t>
      </w:r>
      <w:r w:rsidR="00005A9D">
        <w:rPr>
          <w:rFonts w:ascii="Arial" w:hAnsi="Arial" w:cs="Arial"/>
          <w:b/>
          <w:sz w:val="24"/>
          <w:szCs w:val="24"/>
        </w:rPr>
        <w:t>6</w:t>
      </w:r>
      <w:r w:rsidRPr="00871389">
        <w:rPr>
          <w:rFonts w:ascii="Arial" w:hAnsi="Arial" w:cs="Arial"/>
          <w:b/>
          <w:sz w:val="24"/>
          <w:szCs w:val="24"/>
        </w:rPr>
        <w:t>.</w:t>
      </w:r>
      <w:r>
        <w:rPr>
          <w:rFonts w:ascii="Arial" w:hAnsi="Arial" w:cs="Arial"/>
          <w:b/>
          <w:sz w:val="24"/>
          <w:szCs w:val="24"/>
        </w:rPr>
        <w:t>4</w:t>
      </w:r>
      <w:r w:rsidRPr="00871389">
        <w:rPr>
          <w:rFonts w:ascii="Arial" w:hAnsi="Arial" w:cs="Arial"/>
          <w:b/>
          <w:sz w:val="24"/>
          <w:szCs w:val="24"/>
        </w:rPr>
        <w:t>.</w:t>
      </w:r>
      <w:r>
        <w:rPr>
          <w:rFonts w:ascii="Arial" w:hAnsi="Arial" w:cs="Arial"/>
          <w:b/>
          <w:sz w:val="24"/>
          <w:szCs w:val="24"/>
        </w:rPr>
        <w:t>1.</w:t>
      </w:r>
      <w:r>
        <w:rPr>
          <w:rFonts w:ascii="Arial" w:hAnsi="Arial" w:cs="Arial"/>
          <w:sz w:val="24"/>
          <w:szCs w:val="24"/>
        </w:rPr>
        <w:tab/>
      </w:r>
      <w:r w:rsidR="00B82230">
        <w:rPr>
          <w:rFonts w:ascii="Arial" w:hAnsi="Arial" w:cs="Arial"/>
          <w:sz w:val="24"/>
          <w:szCs w:val="24"/>
        </w:rPr>
        <w:t>Caso a</w:t>
      </w:r>
      <w:r w:rsidR="002303A7">
        <w:rPr>
          <w:rFonts w:ascii="Arial" w:hAnsi="Arial" w:cs="Arial"/>
          <w:sz w:val="24"/>
          <w:szCs w:val="24"/>
        </w:rPr>
        <w:t xml:space="preserve"> Emissora</w:t>
      </w:r>
      <w:r w:rsidR="00B82230">
        <w:rPr>
          <w:rFonts w:ascii="Arial" w:hAnsi="Arial" w:cs="Arial"/>
          <w:sz w:val="24"/>
          <w:szCs w:val="24"/>
        </w:rPr>
        <w:t xml:space="preserve"> utilize pelo menos R$ 117.000.000,00 (cento e dezessete milhões) da Reserva de Caixa Mínimo para realizar a Amortização Extraordinária, </w:t>
      </w:r>
      <w:r w:rsidR="00E32DA9">
        <w:rPr>
          <w:rFonts w:ascii="Arial" w:hAnsi="Arial" w:cs="Arial"/>
          <w:sz w:val="24"/>
          <w:szCs w:val="24"/>
        </w:rPr>
        <w:t xml:space="preserve">a seu exclusivo critério, </w:t>
      </w:r>
      <w:r w:rsidR="00B82230">
        <w:rPr>
          <w:rFonts w:ascii="Arial" w:hAnsi="Arial" w:cs="Arial"/>
          <w:sz w:val="24"/>
          <w:szCs w:val="24"/>
        </w:rPr>
        <w:t>ou caso o</w:t>
      </w:r>
      <w:r w:rsidR="00AA5A5B">
        <w:rPr>
          <w:rFonts w:ascii="Arial" w:hAnsi="Arial" w:cs="Arial"/>
          <w:sz w:val="24"/>
          <w:szCs w:val="24"/>
        </w:rPr>
        <w:t xml:space="preserve"> </w:t>
      </w:r>
      <w:r w:rsidR="002303A7">
        <w:rPr>
          <w:rFonts w:ascii="Arial" w:hAnsi="Arial" w:cs="Arial"/>
          <w:sz w:val="24"/>
          <w:szCs w:val="24"/>
        </w:rPr>
        <w:t>somatório do saldo da Reserva de Caixa Mínimo e dos valores acumulados utilizados na Amortização Extraordinária</w:t>
      </w:r>
      <w:r w:rsidR="00AA5A5B">
        <w:rPr>
          <w:rFonts w:ascii="Arial" w:hAnsi="Arial" w:cs="Arial"/>
          <w:sz w:val="24"/>
          <w:szCs w:val="24"/>
        </w:rPr>
        <w:t>,</w:t>
      </w:r>
      <w:r w:rsidR="002303A7">
        <w:rPr>
          <w:rFonts w:ascii="Arial" w:hAnsi="Arial" w:cs="Arial"/>
          <w:sz w:val="24"/>
          <w:szCs w:val="24"/>
        </w:rPr>
        <w:t xml:space="preserve"> desde a Data de Emissão</w:t>
      </w:r>
      <w:r w:rsidR="00AA5A5B">
        <w:rPr>
          <w:rFonts w:ascii="Arial" w:hAnsi="Arial" w:cs="Arial"/>
          <w:sz w:val="24"/>
          <w:szCs w:val="24"/>
        </w:rPr>
        <w:t>,</w:t>
      </w:r>
      <w:r w:rsidR="002303A7">
        <w:rPr>
          <w:rFonts w:ascii="Arial" w:hAnsi="Arial" w:cs="Arial"/>
          <w:sz w:val="24"/>
          <w:szCs w:val="24"/>
        </w:rPr>
        <w:t xml:space="preserve"> </w:t>
      </w:r>
      <w:r w:rsidR="00AA5A5B">
        <w:rPr>
          <w:rFonts w:ascii="Arial" w:hAnsi="Arial" w:cs="Arial"/>
          <w:sz w:val="24"/>
          <w:szCs w:val="24"/>
        </w:rPr>
        <w:t>seja</w:t>
      </w:r>
      <w:r w:rsidR="00FB7337">
        <w:rPr>
          <w:rFonts w:ascii="Arial" w:hAnsi="Arial" w:cs="Arial"/>
          <w:sz w:val="24"/>
          <w:szCs w:val="24"/>
        </w:rPr>
        <w:t xml:space="preserve"> igual</w:t>
      </w:r>
      <w:r w:rsidR="00392B20">
        <w:rPr>
          <w:rFonts w:ascii="Arial" w:hAnsi="Arial" w:cs="Arial"/>
          <w:sz w:val="24"/>
          <w:szCs w:val="24"/>
        </w:rPr>
        <w:t xml:space="preserve"> </w:t>
      </w:r>
      <w:r w:rsidR="00FB7337">
        <w:rPr>
          <w:rFonts w:ascii="Arial" w:hAnsi="Arial" w:cs="Arial"/>
          <w:sz w:val="24"/>
          <w:szCs w:val="24"/>
        </w:rPr>
        <w:t>a R$ 117.000.000,00 (cento e dezessete milhões)</w:t>
      </w:r>
      <w:r w:rsidR="00B82230">
        <w:rPr>
          <w:rFonts w:ascii="Arial" w:hAnsi="Arial" w:cs="Arial"/>
          <w:sz w:val="24"/>
          <w:szCs w:val="24"/>
        </w:rPr>
        <w:t>, a Emissora ficará desobrigada de constituir a Reserva de Caixa Mínimo.</w:t>
      </w:r>
      <w:r w:rsidR="00FB7337">
        <w:rPr>
          <w:rFonts w:ascii="Arial" w:hAnsi="Arial" w:cs="Arial"/>
          <w:sz w:val="24"/>
          <w:szCs w:val="24"/>
        </w:rPr>
        <w:t xml:space="preserve"> </w:t>
      </w:r>
      <w:r>
        <w:rPr>
          <w:rFonts w:ascii="Arial" w:hAnsi="Arial" w:cs="Arial"/>
          <w:sz w:val="24"/>
          <w:szCs w:val="24"/>
        </w:rPr>
        <w:t>Nesta hipótese, a Emissora poderá distribuir livremente 100% (cem por cento) dos lucros</w:t>
      </w:r>
      <w:r w:rsidRPr="00331570">
        <w:rPr>
          <w:rFonts w:ascii="Arial" w:hAnsi="Arial" w:cs="Arial"/>
          <w:sz w:val="24"/>
          <w:szCs w:val="24"/>
        </w:rPr>
        <w:t xml:space="preserve"> para seus acionistas e/ou conceder mútuos</w:t>
      </w:r>
      <w:r>
        <w:rPr>
          <w:rFonts w:ascii="Arial" w:hAnsi="Arial" w:cs="Arial"/>
          <w:sz w:val="24"/>
          <w:szCs w:val="24"/>
        </w:rPr>
        <w:t>, não se aplicando a limitação prevista no item 4.</w:t>
      </w:r>
      <w:r w:rsidR="00BC080C">
        <w:rPr>
          <w:rFonts w:ascii="Arial" w:hAnsi="Arial" w:cs="Arial"/>
          <w:sz w:val="24"/>
          <w:szCs w:val="24"/>
        </w:rPr>
        <w:t>1</w:t>
      </w:r>
      <w:r w:rsidR="00005A9D">
        <w:rPr>
          <w:rFonts w:ascii="Arial" w:hAnsi="Arial" w:cs="Arial"/>
          <w:sz w:val="24"/>
          <w:szCs w:val="24"/>
        </w:rPr>
        <w:t>6</w:t>
      </w:r>
      <w:r w:rsidR="00047981">
        <w:rPr>
          <w:rFonts w:ascii="Arial" w:hAnsi="Arial" w:cs="Arial"/>
          <w:sz w:val="24"/>
          <w:szCs w:val="24"/>
        </w:rPr>
        <w:t>.</w:t>
      </w:r>
      <w:r>
        <w:rPr>
          <w:rFonts w:ascii="Arial" w:hAnsi="Arial" w:cs="Arial"/>
          <w:sz w:val="24"/>
          <w:szCs w:val="24"/>
        </w:rPr>
        <w:t xml:space="preserve"> </w:t>
      </w:r>
      <w:proofErr w:type="gramStart"/>
      <w:r>
        <w:rPr>
          <w:rFonts w:ascii="Arial" w:hAnsi="Arial" w:cs="Arial"/>
          <w:sz w:val="24"/>
          <w:szCs w:val="24"/>
        </w:rPr>
        <w:t>acima</w:t>
      </w:r>
      <w:proofErr w:type="gramEnd"/>
      <w:r>
        <w:rPr>
          <w:rFonts w:ascii="Arial" w:hAnsi="Arial" w:cs="Arial"/>
          <w:sz w:val="24"/>
          <w:szCs w:val="24"/>
        </w:rPr>
        <w:t>.</w:t>
      </w:r>
    </w:p>
    <w:p w14:paraId="3DEF68FE" w14:textId="77777777" w:rsidR="00E65BBD" w:rsidRPr="009D2E79" w:rsidRDefault="00E65BBD" w:rsidP="00E65BBD">
      <w:pPr>
        <w:pStyle w:val="Cabealho"/>
        <w:suppressAutoHyphens/>
        <w:spacing w:line="276" w:lineRule="auto"/>
        <w:ind w:left="708"/>
        <w:rPr>
          <w:rFonts w:ascii="Arial" w:hAnsi="Arial" w:cs="Arial"/>
          <w:b/>
          <w:sz w:val="24"/>
          <w:szCs w:val="24"/>
        </w:rPr>
      </w:pPr>
      <w:r w:rsidRPr="009D2E79">
        <w:rPr>
          <w:rFonts w:ascii="Arial" w:hAnsi="Arial" w:cs="Arial"/>
          <w:sz w:val="24"/>
          <w:szCs w:val="24"/>
        </w:rPr>
        <w:t xml:space="preserve"> </w:t>
      </w:r>
    </w:p>
    <w:p w14:paraId="14106027" w14:textId="14F896A8" w:rsidR="00DB3133" w:rsidRDefault="00E65BBD" w:rsidP="007305AE">
      <w:pPr>
        <w:tabs>
          <w:tab w:val="left" w:pos="709"/>
          <w:tab w:val="left" w:pos="851"/>
        </w:tabs>
        <w:autoSpaceDE w:val="0"/>
        <w:autoSpaceDN w:val="0"/>
        <w:adjustRightInd w:val="0"/>
        <w:spacing w:line="276" w:lineRule="auto"/>
        <w:rPr>
          <w:rFonts w:ascii="Arial" w:hAnsi="Arial" w:cs="Arial"/>
          <w:b/>
          <w:sz w:val="24"/>
          <w:szCs w:val="24"/>
        </w:rPr>
      </w:pPr>
      <w:r w:rsidRPr="00871389">
        <w:rPr>
          <w:rFonts w:ascii="Arial" w:hAnsi="Arial" w:cs="Arial"/>
          <w:b/>
          <w:sz w:val="24"/>
          <w:szCs w:val="24"/>
        </w:rPr>
        <w:t>4.1</w:t>
      </w:r>
      <w:r w:rsidR="00005A9D">
        <w:rPr>
          <w:rFonts w:ascii="Arial" w:hAnsi="Arial" w:cs="Arial"/>
          <w:b/>
          <w:sz w:val="24"/>
          <w:szCs w:val="24"/>
        </w:rPr>
        <w:t>7</w:t>
      </w:r>
      <w:r w:rsidRPr="00871389">
        <w:rPr>
          <w:rFonts w:ascii="Arial" w:hAnsi="Arial" w:cs="Arial"/>
          <w:b/>
          <w:sz w:val="24"/>
          <w:szCs w:val="24"/>
        </w:rPr>
        <w:t>.</w:t>
      </w:r>
      <w:r w:rsidRPr="00871389">
        <w:rPr>
          <w:rFonts w:ascii="Arial" w:hAnsi="Arial" w:cs="Arial"/>
          <w:b/>
          <w:sz w:val="24"/>
          <w:szCs w:val="24"/>
        </w:rPr>
        <w:tab/>
      </w:r>
      <w:r w:rsidR="007305AE">
        <w:rPr>
          <w:rFonts w:ascii="Arial" w:hAnsi="Arial" w:cs="Arial"/>
          <w:b/>
          <w:sz w:val="24"/>
          <w:szCs w:val="24"/>
        </w:rPr>
        <w:tab/>
      </w:r>
      <w:r w:rsidR="00DB3133">
        <w:rPr>
          <w:rFonts w:ascii="Arial" w:hAnsi="Arial" w:cs="Arial"/>
          <w:b/>
          <w:sz w:val="24"/>
          <w:szCs w:val="24"/>
        </w:rPr>
        <w:t>Amortização Extraordinária Obrigatória</w:t>
      </w:r>
      <w:r w:rsidR="00DB3133" w:rsidRPr="00C222C3">
        <w:rPr>
          <w:rFonts w:ascii="Arial" w:hAnsi="Arial" w:cs="Arial"/>
          <w:b/>
          <w:sz w:val="24"/>
          <w:szCs w:val="24"/>
        </w:rPr>
        <w:t xml:space="preserve">: </w:t>
      </w:r>
      <w:r w:rsidR="00DB3133">
        <w:rPr>
          <w:rFonts w:ascii="Arial" w:hAnsi="Arial" w:cs="Arial"/>
          <w:sz w:val="24"/>
          <w:szCs w:val="24"/>
        </w:rPr>
        <w:t>Caso ocorra a venda, cessão, tran</w:t>
      </w:r>
      <w:r w:rsidR="00DB3133">
        <w:rPr>
          <w:rFonts w:ascii="Arial" w:hAnsi="Arial" w:cs="Arial"/>
          <w:sz w:val="24"/>
          <w:szCs w:val="24"/>
        </w:rPr>
        <w:t>s</w:t>
      </w:r>
      <w:r w:rsidR="00DB3133">
        <w:rPr>
          <w:rFonts w:ascii="Arial" w:hAnsi="Arial" w:cs="Arial"/>
          <w:sz w:val="24"/>
          <w:szCs w:val="24"/>
        </w:rPr>
        <w:t xml:space="preserve">ferência, alienação ou qualquer operação que implique em alteração da titularidade das ações da Solar de propriedade da Emissora, mas os recursos obtidos pela Emissora não sejam suficientes para realizar o Resgate Antecipado Obrigatório, a </w:t>
      </w:r>
      <w:r w:rsidR="00DB3133" w:rsidRPr="00C758E5">
        <w:rPr>
          <w:rFonts w:ascii="Arial" w:hAnsi="Arial" w:cs="Arial"/>
          <w:sz w:val="24"/>
          <w:szCs w:val="24"/>
        </w:rPr>
        <w:t>Emissora dev</w:t>
      </w:r>
      <w:r w:rsidR="00DB3133" w:rsidRPr="00C758E5">
        <w:rPr>
          <w:rFonts w:ascii="Arial" w:hAnsi="Arial" w:cs="Arial"/>
          <w:sz w:val="24"/>
          <w:szCs w:val="24"/>
        </w:rPr>
        <w:t>e</w:t>
      </w:r>
      <w:r w:rsidR="00DB3133" w:rsidRPr="00C758E5">
        <w:rPr>
          <w:rFonts w:ascii="Arial" w:hAnsi="Arial" w:cs="Arial"/>
          <w:sz w:val="24"/>
          <w:szCs w:val="24"/>
        </w:rPr>
        <w:t xml:space="preserve">rá, obrigatoriamente, </w:t>
      </w:r>
      <w:r w:rsidR="00DB3133">
        <w:rPr>
          <w:rFonts w:ascii="Arial" w:hAnsi="Arial" w:cs="Arial"/>
          <w:sz w:val="24"/>
          <w:szCs w:val="24"/>
        </w:rPr>
        <w:t xml:space="preserve">utilizar todos os recursos obtidos com a operação descrita para </w:t>
      </w:r>
      <w:r w:rsidR="00DB3133" w:rsidRPr="00C758E5">
        <w:rPr>
          <w:rFonts w:ascii="Arial" w:hAnsi="Arial" w:cs="Arial"/>
          <w:sz w:val="24"/>
          <w:szCs w:val="24"/>
        </w:rPr>
        <w:t xml:space="preserve">realizar </w:t>
      </w:r>
      <w:r w:rsidR="00DB3133">
        <w:rPr>
          <w:rFonts w:ascii="Arial" w:hAnsi="Arial" w:cs="Arial"/>
          <w:sz w:val="24"/>
          <w:szCs w:val="24"/>
        </w:rPr>
        <w:t xml:space="preserve">a amortização extraordinária </w:t>
      </w:r>
      <w:r w:rsidR="00DB3133" w:rsidRPr="00C758E5">
        <w:rPr>
          <w:rFonts w:ascii="Arial" w:hAnsi="Arial" w:cs="Arial"/>
          <w:sz w:val="24"/>
          <w:szCs w:val="24"/>
        </w:rPr>
        <w:t>(“</w:t>
      </w:r>
      <w:r w:rsidR="00DB3133" w:rsidRPr="00005A9D">
        <w:rPr>
          <w:rFonts w:ascii="Arial" w:hAnsi="Arial" w:cs="Arial"/>
          <w:sz w:val="24"/>
          <w:szCs w:val="24"/>
          <w:u w:val="single"/>
        </w:rPr>
        <w:t>Amortização Extraordinária Obrigatória</w:t>
      </w:r>
      <w:r w:rsidR="00DB3133" w:rsidRPr="00C758E5">
        <w:rPr>
          <w:rFonts w:ascii="Arial" w:hAnsi="Arial" w:cs="Arial"/>
          <w:sz w:val="24"/>
          <w:szCs w:val="24"/>
        </w:rPr>
        <w:t>”), com o consequente cancelamento de tais Debêntures, mediante o pagamento aos Debenturi</w:t>
      </w:r>
      <w:r w:rsidR="00DB3133" w:rsidRPr="00C758E5">
        <w:rPr>
          <w:rFonts w:ascii="Arial" w:hAnsi="Arial" w:cs="Arial"/>
          <w:sz w:val="24"/>
          <w:szCs w:val="24"/>
        </w:rPr>
        <w:t>s</w:t>
      </w:r>
      <w:r w:rsidR="00DB3133" w:rsidRPr="00C758E5">
        <w:rPr>
          <w:rFonts w:ascii="Arial" w:hAnsi="Arial" w:cs="Arial"/>
          <w:sz w:val="24"/>
          <w:szCs w:val="24"/>
        </w:rPr>
        <w:t>tas do saldo devedor do Valor Nominal Unitário não amortizado de cada uma das D</w:t>
      </w:r>
      <w:r w:rsidR="00DB3133" w:rsidRPr="00C758E5">
        <w:rPr>
          <w:rFonts w:ascii="Arial" w:hAnsi="Arial" w:cs="Arial"/>
          <w:sz w:val="24"/>
          <w:szCs w:val="24"/>
        </w:rPr>
        <w:t>e</w:t>
      </w:r>
      <w:r w:rsidR="00DB3133" w:rsidRPr="00C758E5">
        <w:rPr>
          <w:rFonts w:ascii="Arial" w:hAnsi="Arial" w:cs="Arial"/>
          <w:sz w:val="24"/>
          <w:szCs w:val="24"/>
        </w:rPr>
        <w:t xml:space="preserve">bêntures, acrescido da Remuneração, calculada </w:t>
      </w:r>
      <w:r w:rsidR="00DB3133" w:rsidRPr="00293566">
        <w:rPr>
          <w:rFonts w:ascii="Arial" w:hAnsi="Arial" w:cs="Arial"/>
          <w:i/>
          <w:sz w:val="24"/>
          <w:szCs w:val="24"/>
        </w:rPr>
        <w:t xml:space="preserve">pro rata </w:t>
      </w:r>
      <w:proofErr w:type="spellStart"/>
      <w:r w:rsidR="00DB3133" w:rsidRPr="00293566">
        <w:rPr>
          <w:rFonts w:ascii="Arial" w:hAnsi="Arial" w:cs="Arial"/>
          <w:i/>
          <w:sz w:val="24"/>
          <w:szCs w:val="24"/>
        </w:rPr>
        <w:t>temporis</w:t>
      </w:r>
      <w:proofErr w:type="spellEnd"/>
      <w:r w:rsidR="00DB3133" w:rsidRPr="00C758E5">
        <w:rPr>
          <w:rFonts w:ascii="Arial" w:hAnsi="Arial" w:cs="Arial"/>
          <w:sz w:val="24"/>
          <w:szCs w:val="24"/>
        </w:rPr>
        <w:t xml:space="preserve"> desde a primeira D</w:t>
      </w:r>
      <w:r w:rsidR="00DB3133" w:rsidRPr="00C758E5">
        <w:rPr>
          <w:rFonts w:ascii="Arial" w:hAnsi="Arial" w:cs="Arial"/>
          <w:sz w:val="24"/>
          <w:szCs w:val="24"/>
        </w:rPr>
        <w:t>a</w:t>
      </w:r>
      <w:r w:rsidR="00DB3133" w:rsidRPr="00C758E5">
        <w:rPr>
          <w:rFonts w:ascii="Arial" w:hAnsi="Arial" w:cs="Arial"/>
          <w:sz w:val="24"/>
          <w:szCs w:val="24"/>
        </w:rPr>
        <w:t xml:space="preserve">ta de Integralização ou a </w:t>
      </w:r>
      <w:r w:rsidR="00B13ADB">
        <w:rPr>
          <w:rFonts w:ascii="Arial" w:hAnsi="Arial" w:cs="Arial"/>
          <w:sz w:val="24"/>
          <w:szCs w:val="24"/>
        </w:rPr>
        <w:t>D</w:t>
      </w:r>
      <w:r w:rsidR="00DB3133" w:rsidRPr="00C758E5">
        <w:rPr>
          <w:rFonts w:ascii="Arial" w:hAnsi="Arial" w:cs="Arial"/>
          <w:sz w:val="24"/>
          <w:szCs w:val="24"/>
        </w:rPr>
        <w:t xml:space="preserve">ata de </w:t>
      </w:r>
      <w:r w:rsidR="00B13ADB">
        <w:rPr>
          <w:rFonts w:ascii="Arial" w:hAnsi="Arial" w:cs="Arial"/>
          <w:sz w:val="24"/>
          <w:szCs w:val="24"/>
        </w:rPr>
        <w:t>P</w:t>
      </w:r>
      <w:r w:rsidR="00DB3133" w:rsidRPr="00C758E5">
        <w:rPr>
          <w:rFonts w:ascii="Arial" w:hAnsi="Arial" w:cs="Arial"/>
          <w:sz w:val="24"/>
          <w:szCs w:val="24"/>
        </w:rPr>
        <w:t xml:space="preserve">agamento de Remuneração imediatamente anterior, conforme o caso, até a data do efetivo pagamento. No caso </w:t>
      </w:r>
      <w:r w:rsidR="00DB3133">
        <w:rPr>
          <w:rFonts w:ascii="Arial" w:hAnsi="Arial" w:cs="Arial"/>
          <w:sz w:val="24"/>
          <w:szCs w:val="24"/>
        </w:rPr>
        <w:t>da Amortização Extraord</w:t>
      </w:r>
      <w:r w:rsidR="00DB3133">
        <w:rPr>
          <w:rFonts w:ascii="Arial" w:hAnsi="Arial" w:cs="Arial"/>
          <w:sz w:val="24"/>
          <w:szCs w:val="24"/>
        </w:rPr>
        <w:t>i</w:t>
      </w:r>
      <w:r w:rsidR="00DB3133">
        <w:rPr>
          <w:rFonts w:ascii="Arial" w:hAnsi="Arial" w:cs="Arial"/>
          <w:sz w:val="24"/>
          <w:szCs w:val="24"/>
        </w:rPr>
        <w:t>nária</w:t>
      </w:r>
      <w:r w:rsidR="00DB3133" w:rsidRPr="00C758E5">
        <w:rPr>
          <w:rFonts w:ascii="Arial" w:hAnsi="Arial" w:cs="Arial"/>
          <w:sz w:val="24"/>
          <w:szCs w:val="24"/>
        </w:rPr>
        <w:t xml:space="preserve"> Obrigatóri</w:t>
      </w:r>
      <w:r w:rsidR="00DB3133">
        <w:rPr>
          <w:rFonts w:ascii="Arial" w:hAnsi="Arial" w:cs="Arial"/>
          <w:sz w:val="24"/>
          <w:szCs w:val="24"/>
        </w:rPr>
        <w:t>a</w:t>
      </w:r>
      <w:r w:rsidR="00DB3133" w:rsidRPr="00C758E5">
        <w:rPr>
          <w:rFonts w:ascii="Arial" w:hAnsi="Arial" w:cs="Arial"/>
          <w:sz w:val="24"/>
          <w:szCs w:val="24"/>
        </w:rPr>
        <w:t xml:space="preserve"> não haverá pagamento de prêmio.</w:t>
      </w:r>
    </w:p>
    <w:p w14:paraId="2D4FFBCC" w14:textId="77777777" w:rsidR="00DB3133" w:rsidRDefault="00DB3133" w:rsidP="00E65BBD">
      <w:pPr>
        <w:autoSpaceDE w:val="0"/>
        <w:autoSpaceDN w:val="0"/>
        <w:adjustRightInd w:val="0"/>
        <w:spacing w:line="276" w:lineRule="auto"/>
        <w:rPr>
          <w:rFonts w:ascii="Arial" w:hAnsi="Arial" w:cs="Arial"/>
          <w:b/>
          <w:sz w:val="24"/>
          <w:szCs w:val="24"/>
        </w:rPr>
      </w:pPr>
    </w:p>
    <w:p w14:paraId="7F0396C5" w14:textId="1FB85F7C" w:rsidR="00E65BBD" w:rsidRPr="00871389" w:rsidRDefault="00822B31" w:rsidP="007305AE">
      <w:pPr>
        <w:tabs>
          <w:tab w:val="left" w:pos="709"/>
        </w:tabs>
        <w:autoSpaceDE w:val="0"/>
        <w:autoSpaceDN w:val="0"/>
        <w:adjustRightInd w:val="0"/>
        <w:spacing w:line="276" w:lineRule="auto"/>
        <w:rPr>
          <w:rFonts w:ascii="Arial" w:hAnsi="Arial" w:cs="Arial"/>
          <w:sz w:val="24"/>
          <w:szCs w:val="24"/>
        </w:rPr>
      </w:pPr>
      <w:r>
        <w:rPr>
          <w:rFonts w:ascii="Arial" w:hAnsi="Arial" w:cs="Arial"/>
          <w:b/>
          <w:sz w:val="24"/>
          <w:szCs w:val="24"/>
        </w:rPr>
        <w:t>4.1</w:t>
      </w:r>
      <w:r w:rsidR="00005A9D">
        <w:rPr>
          <w:rFonts w:ascii="Arial" w:hAnsi="Arial" w:cs="Arial"/>
          <w:b/>
          <w:sz w:val="24"/>
          <w:szCs w:val="24"/>
        </w:rPr>
        <w:t>8</w:t>
      </w:r>
      <w:r w:rsidR="00DB3133">
        <w:rPr>
          <w:rFonts w:ascii="Arial" w:hAnsi="Arial" w:cs="Arial"/>
          <w:b/>
          <w:sz w:val="24"/>
          <w:szCs w:val="24"/>
        </w:rPr>
        <w:t>.</w:t>
      </w:r>
      <w:r w:rsidR="007305AE">
        <w:rPr>
          <w:rFonts w:ascii="Arial" w:hAnsi="Arial" w:cs="Arial"/>
          <w:b/>
          <w:sz w:val="24"/>
          <w:szCs w:val="24"/>
        </w:rPr>
        <w:tab/>
      </w:r>
      <w:r w:rsidR="00E65BBD" w:rsidRPr="00871389">
        <w:rPr>
          <w:rFonts w:ascii="Arial" w:hAnsi="Arial" w:cs="Arial"/>
          <w:b/>
          <w:sz w:val="24"/>
          <w:szCs w:val="24"/>
        </w:rPr>
        <w:t>Oferta de Resgate</w:t>
      </w:r>
      <w:r w:rsidR="00E65BBD">
        <w:rPr>
          <w:rFonts w:ascii="Arial" w:hAnsi="Arial" w:cs="Arial"/>
          <w:sz w:val="24"/>
          <w:szCs w:val="24"/>
        </w:rPr>
        <w:t xml:space="preserve">. </w:t>
      </w:r>
      <w:r w:rsidR="00E65BBD" w:rsidRPr="00871389">
        <w:rPr>
          <w:rFonts w:ascii="Arial" w:hAnsi="Arial" w:cs="Arial"/>
          <w:sz w:val="24"/>
          <w:szCs w:val="24"/>
        </w:rPr>
        <w:t>A Emissora poderá realizar, a seu exclusivo critério, a qua</w:t>
      </w:r>
      <w:r w:rsidR="00E65BBD" w:rsidRPr="00871389">
        <w:rPr>
          <w:rFonts w:ascii="Arial" w:hAnsi="Arial" w:cs="Arial"/>
          <w:sz w:val="24"/>
          <w:szCs w:val="24"/>
        </w:rPr>
        <w:t>l</w:t>
      </w:r>
      <w:r w:rsidR="00E65BBD" w:rsidRPr="00871389">
        <w:rPr>
          <w:rFonts w:ascii="Arial" w:hAnsi="Arial" w:cs="Arial"/>
          <w:sz w:val="24"/>
          <w:szCs w:val="24"/>
        </w:rPr>
        <w:t xml:space="preserve">quer momento a partir da Data de Emissão, oferta de resgate </w:t>
      </w:r>
      <w:r w:rsidR="009B2835">
        <w:rPr>
          <w:rFonts w:ascii="Arial" w:hAnsi="Arial" w:cs="Arial"/>
          <w:sz w:val="24"/>
          <w:szCs w:val="24"/>
        </w:rPr>
        <w:t xml:space="preserve">total </w:t>
      </w:r>
      <w:r w:rsidR="00E65BBD" w:rsidRPr="00871389">
        <w:rPr>
          <w:rFonts w:ascii="Arial" w:hAnsi="Arial" w:cs="Arial"/>
          <w:sz w:val="24"/>
          <w:szCs w:val="24"/>
        </w:rPr>
        <w:t>antecipado das D</w:t>
      </w:r>
      <w:r w:rsidR="00E65BBD" w:rsidRPr="00871389">
        <w:rPr>
          <w:rFonts w:ascii="Arial" w:hAnsi="Arial" w:cs="Arial"/>
          <w:sz w:val="24"/>
          <w:szCs w:val="24"/>
        </w:rPr>
        <w:t>e</w:t>
      </w:r>
      <w:r w:rsidR="00E65BBD" w:rsidRPr="00871389">
        <w:rPr>
          <w:rFonts w:ascii="Arial" w:hAnsi="Arial" w:cs="Arial"/>
          <w:sz w:val="24"/>
          <w:szCs w:val="24"/>
        </w:rPr>
        <w:t>bêntures, que assegurará aos Debenturistas igualdade de condições para aceitar a oferta de resgate antecipado das Debêntures de sua titularidade e determinará os te</w:t>
      </w:r>
      <w:r w:rsidR="00E65BBD" w:rsidRPr="00871389">
        <w:rPr>
          <w:rFonts w:ascii="Arial" w:hAnsi="Arial" w:cs="Arial"/>
          <w:sz w:val="24"/>
          <w:szCs w:val="24"/>
        </w:rPr>
        <w:t>r</w:t>
      </w:r>
      <w:r w:rsidR="00E65BBD" w:rsidRPr="00871389">
        <w:rPr>
          <w:rFonts w:ascii="Arial" w:hAnsi="Arial" w:cs="Arial"/>
          <w:sz w:val="24"/>
          <w:szCs w:val="24"/>
        </w:rPr>
        <w:t xml:space="preserve">mos e condições do resgate, observado o disposto </w:t>
      </w:r>
      <w:r w:rsidR="009B2835">
        <w:rPr>
          <w:rFonts w:ascii="Arial" w:hAnsi="Arial" w:cs="Arial"/>
          <w:sz w:val="24"/>
          <w:szCs w:val="24"/>
        </w:rPr>
        <w:t>n</w:t>
      </w:r>
      <w:r w:rsidR="00E65BBD" w:rsidRPr="00871389">
        <w:rPr>
          <w:rFonts w:ascii="Arial" w:hAnsi="Arial" w:cs="Arial"/>
          <w:sz w:val="24"/>
          <w:szCs w:val="24"/>
        </w:rPr>
        <w:t>a Lei das Sociedades por Ações e as disposições desta Escritura de Emissão (“</w:t>
      </w:r>
      <w:r w:rsidR="00E65BBD" w:rsidRPr="00871389">
        <w:rPr>
          <w:rFonts w:ascii="Arial" w:hAnsi="Arial" w:cs="Arial"/>
          <w:sz w:val="24"/>
          <w:szCs w:val="24"/>
          <w:u w:val="single"/>
        </w:rPr>
        <w:t>Oferta de Resgate Antecipado</w:t>
      </w:r>
      <w:r w:rsidR="00E65BBD" w:rsidRPr="00871389">
        <w:rPr>
          <w:rFonts w:ascii="Arial" w:hAnsi="Arial" w:cs="Arial"/>
          <w:sz w:val="24"/>
          <w:szCs w:val="24"/>
        </w:rPr>
        <w:t xml:space="preserve">”). </w:t>
      </w:r>
    </w:p>
    <w:p w14:paraId="47BBECC4" w14:textId="77777777" w:rsidR="00E65BBD" w:rsidRPr="00871389" w:rsidRDefault="00E65BBD" w:rsidP="00E65BBD">
      <w:pPr>
        <w:autoSpaceDE w:val="0"/>
        <w:autoSpaceDN w:val="0"/>
        <w:adjustRightInd w:val="0"/>
        <w:spacing w:line="276" w:lineRule="auto"/>
        <w:rPr>
          <w:rFonts w:ascii="Arial" w:hAnsi="Arial" w:cs="Arial"/>
          <w:sz w:val="24"/>
          <w:szCs w:val="24"/>
        </w:rPr>
      </w:pPr>
      <w:r w:rsidRPr="00871389">
        <w:rPr>
          <w:rFonts w:ascii="Arial" w:hAnsi="Arial" w:cs="Arial"/>
          <w:sz w:val="24"/>
          <w:szCs w:val="24"/>
        </w:rPr>
        <w:t xml:space="preserve"> </w:t>
      </w:r>
    </w:p>
    <w:p w14:paraId="0F76F5F2" w14:textId="7F33D137" w:rsidR="00E65BBD" w:rsidRDefault="00E65BBD" w:rsidP="00293566">
      <w:pPr>
        <w:autoSpaceDE w:val="0"/>
        <w:autoSpaceDN w:val="0"/>
        <w:adjustRightInd w:val="0"/>
        <w:spacing w:line="276" w:lineRule="auto"/>
        <w:ind w:left="708"/>
        <w:rPr>
          <w:rFonts w:ascii="Arial" w:hAnsi="Arial" w:cs="Arial"/>
          <w:sz w:val="24"/>
          <w:szCs w:val="24"/>
        </w:rPr>
      </w:pPr>
      <w:r w:rsidRPr="00871389">
        <w:rPr>
          <w:rFonts w:ascii="Arial" w:hAnsi="Arial" w:cs="Arial"/>
          <w:b/>
          <w:sz w:val="24"/>
          <w:szCs w:val="24"/>
        </w:rPr>
        <w:t>4.1</w:t>
      </w:r>
      <w:r w:rsidR="00005A9D">
        <w:rPr>
          <w:rFonts w:ascii="Arial" w:hAnsi="Arial" w:cs="Arial"/>
          <w:b/>
          <w:sz w:val="24"/>
          <w:szCs w:val="24"/>
        </w:rPr>
        <w:t>8</w:t>
      </w:r>
      <w:r w:rsidRPr="00871389">
        <w:rPr>
          <w:rFonts w:ascii="Arial" w:hAnsi="Arial" w:cs="Arial"/>
          <w:b/>
          <w:sz w:val="24"/>
          <w:szCs w:val="24"/>
        </w:rPr>
        <w:t>.1.</w:t>
      </w:r>
      <w:r>
        <w:rPr>
          <w:rFonts w:ascii="Arial" w:hAnsi="Arial" w:cs="Arial"/>
          <w:sz w:val="24"/>
          <w:szCs w:val="24"/>
        </w:rPr>
        <w:tab/>
      </w:r>
      <w:r w:rsidRPr="00871389">
        <w:rPr>
          <w:rFonts w:ascii="Arial" w:hAnsi="Arial" w:cs="Arial"/>
          <w:sz w:val="24"/>
          <w:szCs w:val="24"/>
        </w:rPr>
        <w:t>Para fins da realização da Oferta de Resgate Antecipado, caberá à Emissora o cumprimento dos seguintes requisitos:</w:t>
      </w:r>
    </w:p>
    <w:p w14:paraId="61C5F71D" w14:textId="77777777" w:rsidR="00E65BBD" w:rsidRPr="00871389" w:rsidRDefault="00E65BBD" w:rsidP="00E65BBD">
      <w:pPr>
        <w:autoSpaceDE w:val="0"/>
        <w:autoSpaceDN w:val="0"/>
        <w:adjustRightInd w:val="0"/>
        <w:spacing w:line="276" w:lineRule="auto"/>
        <w:ind w:firstLine="708"/>
        <w:rPr>
          <w:rFonts w:ascii="Arial" w:hAnsi="Arial" w:cs="Arial"/>
          <w:sz w:val="24"/>
          <w:szCs w:val="24"/>
        </w:rPr>
      </w:pPr>
    </w:p>
    <w:p w14:paraId="02A60834" w14:textId="2B288393" w:rsidR="00E65BBD" w:rsidRDefault="00E65BBD" w:rsidP="00E65BBD">
      <w:pPr>
        <w:pStyle w:val="PargrafodaLista"/>
        <w:numPr>
          <w:ilvl w:val="0"/>
          <w:numId w:val="30"/>
        </w:numPr>
        <w:autoSpaceDE w:val="0"/>
        <w:autoSpaceDN w:val="0"/>
        <w:adjustRightInd w:val="0"/>
        <w:spacing w:line="276" w:lineRule="auto"/>
        <w:rPr>
          <w:rFonts w:ascii="Arial" w:hAnsi="Arial" w:cs="Arial"/>
          <w:sz w:val="24"/>
          <w:szCs w:val="24"/>
        </w:rPr>
      </w:pPr>
      <w:r w:rsidRPr="00871389">
        <w:rPr>
          <w:rFonts w:ascii="Arial" w:hAnsi="Arial" w:cs="Arial"/>
          <w:sz w:val="24"/>
          <w:szCs w:val="24"/>
        </w:rPr>
        <w:t>publicar com a</w:t>
      </w:r>
      <w:r w:rsidR="002303A7">
        <w:rPr>
          <w:rFonts w:ascii="Arial" w:hAnsi="Arial" w:cs="Arial"/>
          <w:sz w:val="24"/>
          <w:szCs w:val="24"/>
        </w:rPr>
        <w:t>ntecedência mínima de 10 (dez) dias ú</w:t>
      </w:r>
      <w:r w:rsidRPr="00871389">
        <w:rPr>
          <w:rFonts w:ascii="Arial" w:hAnsi="Arial" w:cs="Arial"/>
          <w:sz w:val="24"/>
          <w:szCs w:val="24"/>
        </w:rPr>
        <w:t>teis da data pretendida para realização da Oferta de Resgate Antecipado, aviso aos Debenturistas a respeito da Oferta de Resgate Antecipado, o qual deverá conter, no mínimo, (a) a data pretendida para a realização do resgate antecipado; (b) menção de que o valor a ser pago aos Debenturistas a título de resgate antecipado será equivalente ao Valor Nominal Unitário ou ao saldo do Valor Nominal Unitário não amortizado</w:t>
      </w:r>
      <w:r w:rsidR="002303A7">
        <w:rPr>
          <w:rFonts w:ascii="Arial" w:hAnsi="Arial" w:cs="Arial"/>
          <w:sz w:val="24"/>
          <w:szCs w:val="24"/>
        </w:rPr>
        <w:t xml:space="preserve"> de cada </w:t>
      </w:r>
      <w:r w:rsidR="00D67BFE">
        <w:rPr>
          <w:rFonts w:ascii="Arial" w:hAnsi="Arial" w:cs="Arial"/>
          <w:sz w:val="24"/>
          <w:szCs w:val="24"/>
        </w:rPr>
        <w:t xml:space="preserve">uma das </w:t>
      </w:r>
      <w:r w:rsidR="002303A7">
        <w:rPr>
          <w:rFonts w:ascii="Arial" w:hAnsi="Arial" w:cs="Arial"/>
          <w:sz w:val="24"/>
          <w:szCs w:val="24"/>
        </w:rPr>
        <w:t>Debênture</w:t>
      </w:r>
      <w:r w:rsidR="00D67BFE">
        <w:rPr>
          <w:rFonts w:ascii="Arial" w:hAnsi="Arial" w:cs="Arial"/>
          <w:sz w:val="24"/>
          <w:szCs w:val="24"/>
        </w:rPr>
        <w:t>s</w:t>
      </w:r>
      <w:r w:rsidRPr="00871389">
        <w:rPr>
          <w:rFonts w:ascii="Arial" w:hAnsi="Arial" w:cs="Arial"/>
          <w:sz w:val="24"/>
          <w:szCs w:val="24"/>
        </w:rPr>
        <w:t xml:space="preserve">, conforme o caso, acrescido da Remuneração, calculada </w:t>
      </w:r>
      <w:r w:rsidRPr="00293566">
        <w:rPr>
          <w:rFonts w:ascii="Arial" w:hAnsi="Arial" w:cs="Arial"/>
          <w:i/>
          <w:sz w:val="24"/>
          <w:szCs w:val="24"/>
        </w:rPr>
        <w:t xml:space="preserve">pro rata </w:t>
      </w:r>
      <w:proofErr w:type="spellStart"/>
      <w:r w:rsidRPr="00293566">
        <w:rPr>
          <w:rFonts w:ascii="Arial" w:hAnsi="Arial" w:cs="Arial"/>
          <w:i/>
          <w:sz w:val="24"/>
          <w:szCs w:val="24"/>
        </w:rPr>
        <w:t>temporis</w:t>
      </w:r>
      <w:proofErr w:type="spellEnd"/>
      <w:r w:rsidRPr="00871389">
        <w:rPr>
          <w:rFonts w:ascii="Arial" w:hAnsi="Arial" w:cs="Arial"/>
          <w:sz w:val="24"/>
          <w:szCs w:val="24"/>
        </w:rPr>
        <w:t>, desde a primeira Data de Integr</w:t>
      </w:r>
      <w:r w:rsidRPr="00871389">
        <w:rPr>
          <w:rFonts w:ascii="Arial" w:hAnsi="Arial" w:cs="Arial"/>
          <w:sz w:val="24"/>
          <w:szCs w:val="24"/>
        </w:rPr>
        <w:t>a</w:t>
      </w:r>
      <w:r w:rsidRPr="00871389">
        <w:rPr>
          <w:rFonts w:ascii="Arial" w:hAnsi="Arial" w:cs="Arial"/>
          <w:sz w:val="24"/>
          <w:szCs w:val="24"/>
        </w:rPr>
        <w:t>lização ou da última Data de Pagamento da Remuneração até a data do ef</w:t>
      </w:r>
      <w:r w:rsidRPr="00871389">
        <w:rPr>
          <w:rFonts w:ascii="Arial" w:hAnsi="Arial" w:cs="Arial"/>
          <w:sz w:val="24"/>
          <w:szCs w:val="24"/>
        </w:rPr>
        <w:t>e</w:t>
      </w:r>
      <w:r w:rsidRPr="00871389">
        <w:rPr>
          <w:rFonts w:ascii="Arial" w:hAnsi="Arial" w:cs="Arial"/>
          <w:sz w:val="24"/>
          <w:szCs w:val="24"/>
        </w:rPr>
        <w:t>tivo pagamento, acrescido de prêmio, se houver; (c) o procedimento para o exercício da aceitação da Oferta de Resgate Antecipado; e (d) quaisquer o</w:t>
      </w:r>
      <w:r w:rsidRPr="00871389">
        <w:rPr>
          <w:rFonts w:ascii="Arial" w:hAnsi="Arial" w:cs="Arial"/>
          <w:sz w:val="24"/>
          <w:szCs w:val="24"/>
        </w:rPr>
        <w:t>u</w:t>
      </w:r>
      <w:r w:rsidRPr="00871389">
        <w:rPr>
          <w:rFonts w:ascii="Arial" w:hAnsi="Arial" w:cs="Arial"/>
          <w:sz w:val="24"/>
          <w:szCs w:val="24"/>
        </w:rPr>
        <w:t>tras informações necessárias para a realização do resgate antecipado, incl</w:t>
      </w:r>
      <w:r w:rsidRPr="00871389">
        <w:rPr>
          <w:rFonts w:ascii="Arial" w:hAnsi="Arial" w:cs="Arial"/>
          <w:sz w:val="24"/>
          <w:szCs w:val="24"/>
        </w:rPr>
        <w:t>u</w:t>
      </w:r>
      <w:r w:rsidRPr="00871389">
        <w:rPr>
          <w:rFonts w:ascii="Arial" w:hAnsi="Arial" w:cs="Arial"/>
          <w:sz w:val="24"/>
          <w:szCs w:val="24"/>
        </w:rPr>
        <w:t>indo informações relativas ao pagamento de prêmio, se houver (“</w:t>
      </w:r>
      <w:r w:rsidRPr="00871389">
        <w:rPr>
          <w:rFonts w:ascii="Arial" w:hAnsi="Arial" w:cs="Arial"/>
          <w:sz w:val="24"/>
          <w:szCs w:val="24"/>
          <w:u w:val="single"/>
        </w:rPr>
        <w:t>Comunic</w:t>
      </w:r>
      <w:r w:rsidRPr="00871389">
        <w:rPr>
          <w:rFonts w:ascii="Arial" w:hAnsi="Arial" w:cs="Arial"/>
          <w:sz w:val="24"/>
          <w:szCs w:val="24"/>
          <w:u w:val="single"/>
        </w:rPr>
        <w:t>a</w:t>
      </w:r>
      <w:r w:rsidRPr="00871389">
        <w:rPr>
          <w:rFonts w:ascii="Arial" w:hAnsi="Arial" w:cs="Arial"/>
          <w:sz w:val="24"/>
          <w:szCs w:val="24"/>
          <w:u w:val="single"/>
        </w:rPr>
        <w:t>ção de Oferta de Resgate Antecipado</w:t>
      </w:r>
      <w:r w:rsidRPr="00871389">
        <w:rPr>
          <w:rFonts w:ascii="Arial" w:hAnsi="Arial" w:cs="Arial"/>
          <w:sz w:val="24"/>
          <w:szCs w:val="24"/>
        </w:rPr>
        <w:t>”);</w:t>
      </w:r>
    </w:p>
    <w:p w14:paraId="36955F40" w14:textId="77777777" w:rsidR="00E65BBD" w:rsidRDefault="00E65BBD" w:rsidP="00E65BBD">
      <w:pPr>
        <w:pStyle w:val="PargrafodaLista"/>
        <w:autoSpaceDE w:val="0"/>
        <w:autoSpaceDN w:val="0"/>
        <w:adjustRightInd w:val="0"/>
        <w:spacing w:line="276" w:lineRule="auto"/>
        <w:ind w:left="1095"/>
        <w:rPr>
          <w:rFonts w:ascii="Arial" w:hAnsi="Arial" w:cs="Arial"/>
          <w:sz w:val="24"/>
          <w:szCs w:val="24"/>
        </w:rPr>
      </w:pPr>
    </w:p>
    <w:p w14:paraId="47B61E11" w14:textId="77777777" w:rsidR="00E65BBD" w:rsidRPr="00871389" w:rsidRDefault="00E65BBD" w:rsidP="00E65BBD">
      <w:pPr>
        <w:pStyle w:val="PargrafodaLista"/>
        <w:spacing w:line="276" w:lineRule="auto"/>
        <w:rPr>
          <w:rFonts w:ascii="Arial" w:hAnsi="Arial" w:cs="Arial"/>
          <w:sz w:val="24"/>
          <w:szCs w:val="24"/>
        </w:rPr>
      </w:pPr>
    </w:p>
    <w:p w14:paraId="30AC6079" w14:textId="77777777" w:rsidR="00E65BBD" w:rsidRDefault="00E65BBD" w:rsidP="00E65BBD">
      <w:pPr>
        <w:pStyle w:val="PargrafodaLista"/>
        <w:numPr>
          <w:ilvl w:val="0"/>
          <w:numId w:val="30"/>
        </w:numPr>
        <w:autoSpaceDE w:val="0"/>
        <w:autoSpaceDN w:val="0"/>
        <w:adjustRightInd w:val="0"/>
        <w:spacing w:line="276" w:lineRule="auto"/>
        <w:rPr>
          <w:rFonts w:ascii="Arial" w:hAnsi="Arial" w:cs="Arial"/>
          <w:sz w:val="24"/>
          <w:szCs w:val="24"/>
        </w:rPr>
      </w:pPr>
      <w:proofErr w:type="gramStart"/>
      <w:r w:rsidRPr="00871389">
        <w:rPr>
          <w:rFonts w:ascii="Arial" w:hAnsi="Arial" w:cs="Arial"/>
          <w:sz w:val="24"/>
          <w:szCs w:val="24"/>
        </w:rPr>
        <w:t>fornecer</w:t>
      </w:r>
      <w:proofErr w:type="gramEnd"/>
      <w:r w:rsidRPr="00871389">
        <w:rPr>
          <w:rFonts w:ascii="Arial" w:hAnsi="Arial" w:cs="Arial"/>
          <w:sz w:val="24"/>
          <w:szCs w:val="24"/>
        </w:rPr>
        <w:t>, na data de publicação, cópia da Comunicação da Oferta de Resgate Antecipado para o Agente Fiduciário e para a CETIP; e</w:t>
      </w:r>
    </w:p>
    <w:p w14:paraId="5FFDC3D1" w14:textId="77777777" w:rsidR="00E65BBD" w:rsidRPr="00871389" w:rsidRDefault="00E65BBD" w:rsidP="00E65BBD">
      <w:pPr>
        <w:pStyle w:val="PargrafodaLista"/>
        <w:spacing w:line="276" w:lineRule="auto"/>
        <w:rPr>
          <w:rFonts w:ascii="Arial" w:hAnsi="Arial" w:cs="Arial"/>
          <w:sz w:val="24"/>
          <w:szCs w:val="24"/>
        </w:rPr>
      </w:pPr>
    </w:p>
    <w:p w14:paraId="254E1C2B" w14:textId="77777777" w:rsidR="00E65BBD" w:rsidRPr="00871389" w:rsidRDefault="00E65BBD" w:rsidP="00E65BBD">
      <w:pPr>
        <w:pStyle w:val="PargrafodaLista"/>
        <w:numPr>
          <w:ilvl w:val="0"/>
          <w:numId w:val="30"/>
        </w:numPr>
        <w:autoSpaceDE w:val="0"/>
        <w:autoSpaceDN w:val="0"/>
        <w:adjustRightInd w:val="0"/>
        <w:spacing w:line="276" w:lineRule="auto"/>
        <w:rPr>
          <w:rFonts w:ascii="Arial" w:hAnsi="Arial" w:cs="Arial"/>
          <w:sz w:val="24"/>
          <w:szCs w:val="24"/>
        </w:rPr>
      </w:pPr>
      <w:proofErr w:type="gramStart"/>
      <w:r w:rsidRPr="00871389">
        <w:rPr>
          <w:rFonts w:ascii="Arial" w:hAnsi="Arial" w:cs="Arial"/>
          <w:sz w:val="24"/>
          <w:szCs w:val="24"/>
        </w:rPr>
        <w:t>assegurar</w:t>
      </w:r>
      <w:proofErr w:type="gramEnd"/>
      <w:r w:rsidRPr="00871389">
        <w:rPr>
          <w:rFonts w:ascii="Arial" w:hAnsi="Arial" w:cs="Arial"/>
          <w:sz w:val="24"/>
          <w:szCs w:val="24"/>
        </w:rPr>
        <w:t xml:space="preserve"> igualdade de condições e publicidade a todos os Debenturistas a fim de que possam tomar sua decisão sobre a aceitação da Oferta de Resg</w:t>
      </w:r>
      <w:r w:rsidRPr="00871389">
        <w:rPr>
          <w:rFonts w:ascii="Arial" w:hAnsi="Arial" w:cs="Arial"/>
          <w:sz w:val="24"/>
          <w:szCs w:val="24"/>
        </w:rPr>
        <w:t>a</w:t>
      </w:r>
      <w:r w:rsidRPr="00871389">
        <w:rPr>
          <w:rFonts w:ascii="Arial" w:hAnsi="Arial" w:cs="Arial"/>
          <w:sz w:val="24"/>
          <w:szCs w:val="24"/>
        </w:rPr>
        <w:t>te Antecipado das Debêntures de sua titularidade.</w:t>
      </w:r>
    </w:p>
    <w:p w14:paraId="409B5F09" w14:textId="77777777" w:rsidR="00E65BBD" w:rsidRPr="00871389" w:rsidRDefault="00E65BBD" w:rsidP="00E65BBD">
      <w:pPr>
        <w:autoSpaceDE w:val="0"/>
        <w:autoSpaceDN w:val="0"/>
        <w:adjustRightInd w:val="0"/>
        <w:spacing w:line="276" w:lineRule="auto"/>
        <w:rPr>
          <w:rFonts w:ascii="Arial" w:hAnsi="Arial" w:cs="Arial"/>
          <w:sz w:val="24"/>
          <w:szCs w:val="24"/>
        </w:rPr>
      </w:pPr>
      <w:r w:rsidRPr="00871389">
        <w:rPr>
          <w:rFonts w:ascii="Arial" w:hAnsi="Arial" w:cs="Arial"/>
          <w:sz w:val="24"/>
          <w:szCs w:val="24"/>
        </w:rPr>
        <w:t xml:space="preserve"> </w:t>
      </w:r>
    </w:p>
    <w:p w14:paraId="2399A5B4" w14:textId="01EE1B87" w:rsidR="00E65BBD" w:rsidRPr="00871389" w:rsidRDefault="00E65BBD" w:rsidP="00293566">
      <w:pPr>
        <w:autoSpaceDE w:val="0"/>
        <w:autoSpaceDN w:val="0"/>
        <w:adjustRightInd w:val="0"/>
        <w:spacing w:line="276" w:lineRule="auto"/>
        <w:ind w:left="1068"/>
        <w:rPr>
          <w:rFonts w:ascii="Arial" w:hAnsi="Arial" w:cs="Arial"/>
          <w:sz w:val="24"/>
          <w:szCs w:val="24"/>
        </w:rPr>
      </w:pPr>
      <w:r w:rsidRPr="00871389">
        <w:rPr>
          <w:rFonts w:ascii="Arial" w:hAnsi="Arial" w:cs="Arial"/>
          <w:b/>
          <w:sz w:val="24"/>
          <w:szCs w:val="24"/>
        </w:rPr>
        <w:t>4.1</w:t>
      </w:r>
      <w:r w:rsidR="00005A9D">
        <w:rPr>
          <w:rFonts w:ascii="Arial" w:hAnsi="Arial" w:cs="Arial"/>
          <w:b/>
          <w:sz w:val="24"/>
          <w:szCs w:val="24"/>
        </w:rPr>
        <w:t>8</w:t>
      </w:r>
      <w:r w:rsidRPr="00871389">
        <w:rPr>
          <w:rFonts w:ascii="Arial" w:hAnsi="Arial" w:cs="Arial"/>
          <w:b/>
          <w:sz w:val="24"/>
          <w:szCs w:val="24"/>
        </w:rPr>
        <w:t>.2.</w:t>
      </w:r>
      <w:r w:rsidRPr="00871389">
        <w:rPr>
          <w:rFonts w:ascii="Arial" w:hAnsi="Arial" w:cs="Arial"/>
          <w:b/>
          <w:sz w:val="24"/>
          <w:szCs w:val="24"/>
        </w:rPr>
        <w:tab/>
      </w:r>
      <w:r w:rsidRPr="00871389">
        <w:rPr>
          <w:rFonts w:ascii="Arial" w:hAnsi="Arial" w:cs="Arial"/>
          <w:sz w:val="24"/>
          <w:szCs w:val="24"/>
        </w:rPr>
        <w:t>Após a publicação da Comunicação da Oferta de Resgate Antec</w:t>
      </w:r>
      <w:r w:rsidRPr="00871389">
        <w:rPr>
          <w:rFonts w:ascii="Arial" w:hAnsi="Arial" w:cs="Arial"/>
          <w:sz w:val="24"/>
          <w:szCs w:val="24"/>
        </w:rPr>
        <w:t>i</w:t>
      </w:r>
      <w:r w:rsidRPr="00871389">
        <w:rPr>
          <w:rFonts w:ascii="Arial" w:hAnsi="Arial" w:cs="Arial"/>
          <w:sz w:val="24"/>
          <w:szCs w:val="24"/>
        </w:rPr>
        <w:t>pado, os Debenturistas que optarem pela adesão à Oferta de Resgate Ant</w:t>
      </w:r>
      <w:r w:rsidRPr="00871389">
        <w:rPr>
          <w:rFonts w:ascii="Arial" w:hAnsi="Arial" w:cs="Arial"/>
          <w:sz w:val="24"/>
          <w:szCs w:val="24"/>
        </w:rPr>
        <w:t>e</w:t>
      </w:r>
      <w:r w:rsidRPr="00871389">
        <w:rPr>
          <w:rFonts w:ascii="Arial" w:hAnsi="Arial" w:cs="Arial"/>
          <w:sz w:val="24"/>
          <w:szCs w:val="24"/>
        </w:rPr>
        <w:t>ci</w:t>
      </w:r>
      <w:r>
        <w:rPr>
          <w:rFonts w:ascii="Arial" w:hAnsi="Arial" w:cs="Arial"/>
          <w:sz w:val="24"/>
          <w:szCs w:val="24"/>
        </w:rPr>
        <w:t>pado terão o prazo de 2 (dois) d</w:t>
      </w:r>
      <w:r w:rsidRPr="00871389">
        <w:rPr>
          <w:rFonts w:ascii="Arial" w:hAnsi="Arial" w:cs="Arial"/>
          <w:sz w:val="24"/>
          <w:szCs w:val="24"/>
        </w:rPr>
        <w:t>i</w:t>
      </w:r>
      <w:r>
        <w:rPr>
          <w:rFonts w:ascii="Arial" w:hAnsi="Arial" w:cs="Arial"/>
          <w:sz w:val="24"/>
          <w:szCs w:val="24"/>
        </w:rPr>
        <w:t>as ú</w:t>
      </w:r>
      <w:r w:rsidRPr="00871389">
        <w:rPr>
          <w:rFonts w:ascii="Arial" w:hAnsi="Arial" w:cs="Arial"/>
          <w:sz w:val="24"/>
          <w:szCs w:val="24"/>
        </w:rPr>
        <w:t>teis para se manifestarem formalmente perante a Emissora, nos termos da Comunicação da Oferta de Resgate Ant</w:t>
      </w:r>
      <w:r w:rsidRPr="00871389">
        <w:rPr>
          <w:rFonts w:ascii="Arial" w:hAnsi="Arial" w:cs="Arial"/>
          <w:sz w:val="24"/>
          <w:szCs w:val="24"/>
        </w:rPr>
        <w:t>e</w:t>
      </w:r>
      <w:r w:rsidRPr="00871389">
        <w:rPr>
          <w:rFonts w:ascii="Arial" w:hAnsi="Arial" w:cs="Arial"/>
          <w:sz w:val="24"/>
          <w:szCs w:val="24"/>
        </w:rPr>
        <w:t>cipado, findo o qual, a Emissora terá o pra</w:t>
      </w:r>
      <w:r>
        <w:rPr>
          <w:rFonts w:ascii="Arial" w:hAnsi="Arial" w:cs="Arial"/>
          <w:sz w:val="24"/>
          <w:szCs w:val="24"/>
        </w:rPr>
        <w:t>zo de 5 (cinco) dias ú</w:t>
      </w:r>
      <w:r w:rsidRPr="00871389">
        <w:rPr>
          <w:rFonts w:ascii="Arial" w:hAnsi="Arial" w:cs="Arial"/>
          <w:sz w:val="24"/>
          <w:szCs w:val="24"/>
        </w:rPr>
        <w:t>teis para pr</w:t>
      </w:r>
      <w:r w:rsidRPr="00871389">
        <w:rPr>
          <w:rFonts w:ascii="Arial" w:hAnsi="Arial" w:cs="Arial"/>
          <w:sz w:val="24"/>
          <w:szCs w:val="24"/>
        </w:rPr>
        <w:t>o</w:t>
      </w:r>
      <w:r w:rsidRPr="00871389">
        <w:rPr>
          <w:rFonts w:ascii="Arial" w:hAnsi="Arial" w:cs="Arial"/>
          <w:sz w:val="24"/>
          <w:szCs w:val="24"/>
        </w:rPr>
        <w:t>ceder à liquidação da Oferta de Resgate Antecipado, sendo certo que todas as Debêntures objeto da Oferta de Resgate Antecipado serão resgatadas em uma única data.</w:t>
      </w:r>
    </w:p>
    <w:p w14:paraId="58769E2A" w14:textId="77777777" w:rsidR="00E65BBD" w:rsidRPr="00871389" w:rsidRDefault="00E65BBD" w:rsidP="00E65BBD">
      <w:pPr>
        <w:autoSpaceDE w:val="0"/>
        <w:autoSpaceDN w:val="0"/>
        <w:adjustRightInd w:val="0"/>
        <w:spacing w:line="276" w:lineRule="auto"/>
        <w:rPr>
          <w:rFonts w:ascii="Arial" w:hAnsi="Arial" w:cs="Arial"/>
          <w:sz w:val="24"/>
          <w:szCs w:val="24"/>
        </w:rPr>
      </w:pPr>
      <w:r w:rsidRPr="00871389">
        <w:rPr>
          <w:rFonts w:ascii="Arial" w:hAnsi="Arial" w:cs="Arial"/>
          <w:sz w:val="24"/>
          <w:szCs w:val="24"/>
        </w:rPr>
        <w:t xml:space="preserve"> </w:t>
      </w:r>
    </w:p>
    <w:p w14:paraId="599E9ECD" w14:textId="4B50745F" w:rsidR="00E65BBD" w:rsidRDefault="00E65BBD" w:rsidP="00293566">
      <w:pPr>
        <w:autoSpaceDE w:val="0"/>
        <w:autoSpaceDN w:val="0"/>
        <w:adjustRightInd w:val="0"/>
        <w:spacing w:line="276" w:lineRule="auto"/>
        <w:ind w:left="1068"/>
        <w:rPr>
          <w:rFonts w:ascii="Arial" w:hAnsi="Arial" w:cs="Arial"/>
          <w:sz w:val="24"/>
          <w:szCs w:val="24"/>
        </w:rPr>
      </w:pPr>
      <w:r w:rsidRPr="00871389">
        <w:rPr>
          <w:rFonts w:ascii="Arial" w:hAnsi="Arial" w:cs="Arial"/>
          <w:b/>
          <w:sz w:val="24"/>
          <w:szCs w:val="24"/>
        </w:rPr>
        <w:t>4.1</w:t>
      </w:r>
      <w:r w:rsidR="00005A9D">
        <w:rPr>
          <w:rFonts w:ascii="Arial" w:hAnsi="Arial" w:cs="Arial"/>
          <w:b/>
          <w:sz w:val="24"/>
          <w:szCs w:val="24"/>
        </w:rPr>
        <w:t>8</w:t>
      </w:r>
      <w:r w:rsidRPr="00871389">
        <w:rPr>
          <w:rFonts w:ascii="Arial" w:hAnsi="Arial" w:cs="Arial"/>
          <w:b/>
          <w:sz w:val="24"/>
          <w:szCs w:val="24"/>
        </w:rPr>
        <w:t>.3.</w:t>
      </w:r>
      <w:r w:rsidRPr="00871389">
        <w:rPr>
          <w:rFonts w:ascii="Arial" w:hAnsi="Arial" w:cs="Arial"/>
          <w:b/>
          <w:sz w:val="24"/>
          <w:szCs w:val="24"/>
        </w:rPr>
        <w:tab/>
      </w:r>
      <w:r w:rsidRPr="00871389">
        <w:rPr>
          <w:rFonts w:ascii="Arial" w:hAnsi="Arial" w:cs="Arial"/>
          <w:sz w:val="24"/>
          <w:szCs w:val="24"/>
        </w:rPr>
        <w:t>A Emissora de</w:t>
      </w:r>
      <w:r>
        <w:rPr>
          <w:rFonts w:ascii="Arial" w:hAnsi="Arial" w:cs="Arial"/>
          <w:sz w:val="24"/>
          <w:szCs w:val="24"/>
        </w:rPr>
        <w:t>verá, no prazo de até 3 (três) dias ú</w:t>
      </w:r>
      <w:r w:rsidRPr="00871389">
        <w:rPr>
          <w:rFonts w:ascii="Arial" w:hAnsi="Arial" w:cs="Arial"/>
          <w:sz w:val="24"/>
          <w:szCs w:val="24"/>
        </w:rPr>
        <w:t>teis, antes de proceder à liquidação da Oferta de Resgate Antecipado, notificar a CETIP</w:t>
      </w:r>
      <w:r>
        <w:rPr>
          <w:rFonts w:ascii="Arial" w:hAnsi="Arial" w:cs="Arial"/>
          <w:sz w:val="24"/>
          <w:szCs w:val="24"/>
        </w:rPr>
        <w:t xml:space="preserve">, o Banco Liquidante e o </w:t>
      </w:r>
      <w:proofErr w:type="spellStart"/>
      <w:r>
        <w:rPr>
          <w:rFonts w:ascii="Arial" w:hAnsi="Arial" w:cs="Arial"/>
          <w:sz w:val="24"/>
          <w:szCs w:val="24"/>
        </w:rPr>
        <w:t>Escriturador</w:t>
      </w:r>
      <w:proofErr w:type="spellEnd"/>
      <w:r w:rsidR="00BF73F6">
        <w:rPr>
          <w:rFonts w:ascii="Arial" w:hAnsi="Arial" w:cs="Arial"/>
          <w:sz w:val="24"/>
          <w:szCs w:val="24"/>
        </w:rPr>
        <w:t xml:space="preserve"> Mandatário</w:t>
      </w:r>
      <w:r>
        <w:rPr>
          <w:rFonts w:ascii="Arial" w:hAnsi="Arial" w:cs="Arial"/>
          <w:sz w:val="24"/>
          <w:szCs w:val="24"/>
        </w:rPr>
        <w:t xml:space="preserve"> </w:t>
      </w:r>
      <w:r w:rsidRPr="00871389">
        <w:rPr>
          <w:rFonts w:ascii="Arial" w:hAnsi="Arial" w:cs="Arial"/>
          <w:sz w:val="24"/>
          <w:szCs w:val="24"/>
        </w:rPr>
        <w:t>a respeito da Oferta de Resg</w:t>
      </w:r>
      <w:r w:rsidRPr="00871389">
        <w:rPr>
          <w:rFonts w:ascii="Arial" w:hAnsi="Arial" w:cs="Arial"/>
          <w:sz w:val="24"/>
          <w:szCs w:val="24"/>
        </w:rPr>
        <w:t>a</w:t>
      </w:r>
      <w:r w:rsidRPr="00871389">
        <w:rPr>
          <w:rFonts w:ascii="Arial" w:hAnsi="Arial" w:cs="Arial"/>
          <w:sz w:val="24"/>
          <w:szCs w:val="24"/>
        </w:rPr>
        <w:t>te Antecipado.</w:t>
      </w:r>
    </w:p>
    <w:p w14:paraId="353F0DBE" w14:textId="77777777" w:rsidR="00E65BBD" w:rsidRDefault="00E65BBD" w:rsidP="00E65BBD">
      <w:pPr>
        <w:autoSpaceDE w:val="0"/>
        <w:autoSpaceDN w:val="0"/>
        <w:adjustRightInd w:val="0"/>
        <w:spacing w:line="276" w:lineRule="auto"/>
        <w:ind w:firstLine="708"/>
        <w:rPr>
          <w:rFonts w:ascii="Arial" w:hAnsi="Arial" w:cs="Arial"/>
          <w:sz w:val="24"/>
          <w:szCs w:val="24"/>
        </w:rPr>
      </w:pPr>
    </w:p>
    <w:p w14:paraId="02F58C39" w14:textId="0D40BDA8" w:rsidR="002934A0" w:rsidRPr="00EC3ABD" w:rsidRDefault="00D4027E" w:rsidP="00D4027E">
      <w:pPr>
        <w:pStyle w:val="PargrafodaLista"/>
        <w:tabs>
          <w:tab w:val="left" w:pos="1134"/>
        </w:tabs>
        <w:rPr>
          <w:rFonts w:ascii="Arial" w:hAnsi="Arial" w:cs="Arial"/>
          <w:sz w:val="24"/>
          <w:szCs w:val="24"/>
        </w:rPr>
      </w:pPr>
      <w:r>
        <w:rPr>
          <w:rFonts w:ascii="Arial" w:hAnsi="Arial" w:cs="Arial"/>
          <w:sz w:val="24"/>
          <w:szCs w:val="24"/>
        </w:rPr>
        <w:tab/>
      </w:r>
      <w:r w:rsidR="00E65BBD" w:rsidRPr="00871389">
        <w:rPr>
          <w:rFonts w:ascii="Arial" w:hAnsi="Arial" w:cs="Arial"/>
          <w:b/>
          <w:sz w:val="24"/>
          <w:szCs w:val="24"/>
        </w:rPr>
        <w:t>4.1</w:t>
      </w:r>
      <w:r w:rsidR="00005A9D">
        <w:rPr>
          <w:rFonts w:ascii="Arial" w:hAnsi="Arial" w:cs="Arial"/>
          <w:b/>
          <w:sz w:val="24"/>
          <w:szCs w:val="24"/>
        </w:rPr>
        <w:t>8</w:t>
      </w:r>
      <w:r w:rsidR="00E65BBD" w:rsidRPr="00871389">
        <w:rPr>
          <w:rFonts w:ascii="Arial" w:hAnsi="Arial" w:cs="Arial"/>
          <w:b/>
          <w:sz w:val="24"/>
          <w:szCs w:val="24"/>
        </w:rPr>
        <w:t>.</w:t>
      </w:r>
      <w:r w:rsidR="00B42C9A">
        <w:rPr>
          <w:rFonts w:ascii="Arial" w:hAnsi="Arial" w:cs="Arial"/>
          <w:b/>
          <w:sz w:val="24"/>
          <w:szCs w:val="24"/>
        </w:rPr>
        <w:t>4</w:t>
      </w:r>
      <w:r w:rsidR="00E65BBD" w:rsidRPr="00871389">
        <w:rPr>
          <w:rFonts w:ascii="Arial" w:hAnsi="Arial" w:cs="Arial"/>
          <w:b/>
          <w:sz w:val="24"/>
          <w:szCs w:val="24"/>
        </w:rPr>
        <w:t>.</w:t>
      </w:r>
      <w:r w:rsidR="00E65BBD">
        <w:rPr>
          <w:rFonts w:ascii="Arial" w:hAnsi="Arial" w:cs="Arial"/>
          <w:sz w:val="24"/>
          <w:szCs w:val="24"/>
        </w:rPr>
        <w:tab/>
      </w:r>
      <w:r w:rsidR="00E65BBD" w:rsidRPr="00871389">
        <w:rPr>
          <w:rFonts w:ascii="Arial" w:hAnsi="Arial" w:cs="Arial"/>
          <w:sz w:val="24"/>
          <w:szCs w:val="24"/>
        </w:rPr>
        <w:t>As Debêntures resgatadas pela Emissora serão por ela canceladas.</w:t>
      </w:r>
    </w:p>
    <w:p w14:paraId="0FCAEE2B" w14:textId="07B87F3F" w:rsidR="00431717" w:rsidRPr="009D2E79" w:rsidRDefault="007663B5">
      <w:pPr>
        <w:suppressAutoHyphens/>
        <w:spacing w:before="100" w:beforeAutospacing="1" w:after="100" w:afterAutospacing="1" w:line="276" w:lineRule="auto"/>
        <w:rPr>
          <w:rFonts w:ascii="Arial" w:hAnsi="Arial" w:cs="Arial"/>
          <w:color w:val="000000" w:themeColor="text1"/>
          <w:sz w:val="24"/>
          <w:szCs w:val="24"/>
        </w:rPr>
      </w:pPr>
      <w:r w:rsidRPr="009D2E79">
        <w:rPr>
          <w:rFonts w:ascii="Arial" w:hAnsi="Arial" w:cs="Arial"/>
          <w:b/>
          <w:sz w:val="24"/>
          <w:szCs w:val="24"/>
        </w:rPr>
        <w:t>4.</w:t>
      </w:r>
      <w:r w:rsidR="00005A9D">
        <w:rPr>
          <w:rFonts w:ascii="Arial" w:hAnsi="Arial" w:cs="Arial"/>
          <w:b/>
          <w:sz w:val="24"/>
          <w:szCs w:val="24"/>
        </w:rPr>
        <w:t>19</w:t>
      </w:r>
      <w:r w:rsidRPr="009D2E79">
        <w:rPr>
          <w:rFonts w:ascii="Arial" w:hAnsi="Arial" w:cs="Arial"/>
          <w:b/>
          <w:sz w:val="24"/>
          <w:szCs w:val="24"/>
        </w:rPr>
        <w:t>. Aquisição Facultativa</w:t>
      </w:r>
      <w:r w:rsidRPr="009D2E79">
        <w:rPr>
          <w:rFonts w:ascii="Arial" w:hAnsi="Arial" w:cs="Arial"/>
          <w:sz w:val="24"/>
          <w:szCs w:val="24"/>
        </w:rPr>
        <w:t>.</w:t>
      </w:r>
      <w:r w:rsidRPr="009D2E79">
        <w:rPr>
          <w:rFonts w:ascii="Arial" w:hAnsi="Arial" w:cs="Arial"/>
          <w:color w:val="000000" w:themeColor="text1"/>
          <w:sz w:val="24"/>
          <w:szCs w:val="24"/>
        </w:rPr>
        <w:t xml:space="preserve"> </w:t>
      </w:r>
      <w:r w:rsidR="007F7CC5" w:rsidRPr="009D2E79">
        <w:rPr>
          <w:rFonts w:ascii="Arial" w:hAnsi="Arial" w:cs="Arial"/>
          <w:color w:val="000000" w:themeColor="text1"/>
          <w:sz w:val="24"/>
          <w:szCs w:val="24"/>
        </w:rPr>
        <w:t>É facultado à Emissora adquirir as Debêntures, devendo o fato constar do relatório da administração e das demonstrações financeiras, desde que a oferta de aquisição facultativa seja aceita pelo respectivo Debenturista, (i) por preço igual ou inferior ao de seu Valor Nominal Unitário</w:t>
      </w:r>
      <w:r w:rsidR="007F7CC5" w:rsidRPr="004327F0">
        <w:rPr>
          <w:rFonts w:ascii="Arial" w:hAnsi="Arial" w:cs="Arial"/>
          <w:color w:val="000000" w:themeColor="text1"/>
          <w:sz w:val="24"/>
          <w:szCs w:val="24"/>
        </w:rPr>
        <w:t>, ou (</w:t>
      </w:r>
      <w:proofErr w:type="spellStart"/>
      <w:r w:rsidR="007F7CC5" w:rsidRPr="004327F0">
        <w:rPr>
          <w:rFonts w:ascii="Arial" w:hAnsi="Arial" w:cs="Arial"/>
          <w:color w:val="000000" w:themeColor="text1"/>
          <w:sz w:val="24"/>
          <w:szCs w:val="24"/>
        </w:rPr>
        <w:t>ii</w:t>
      </w:r>
      <w:proofErr w:type="spellEnd"/>
      <w:r w:rsidR="007F7CC5" w:rsidRPr="004327F0">
        <w:rPr>
          <w:rFonts w:ascii="Arial" w:hAnsi="Arial" w:cs="Arial"/>
          <w:color w:val="000000" w:themeColor="text1"/>
          <w:sz w:val="24"/>
          <w:szCs w:val="24"/>
        </w:rPr>
        <w:t xml:space="preserve">) por preço superior ao Valor Nominal Unitário, nos termos do disposto no artigo 55, parágrafo 1º, da Lei das Sociedades por Ações, observadas as restrições de negociação nos termos do artigo 13 da Instrução CVM 476, bem como a legislação aplicável à época e as regras expedidas pela CVM. </w:t>
      </w:r>
    </w:p>
    <w:p w14:paraId="771FAF79" w14:textId="4BF6439E" w:rsidR="00F973EE" w:rsidRPr="009D2E79" w:rsidRDefault="007F7CC5">
      <w:pPr>
        <w:pStyle w:val="Cabealho"/>
        <w:widowControl/>
        <w:tabs>
          <w:tab w:val="clear" w:pos="4419"/>
          <w:tab w:val="clear" w:pos="8838"/>
        </w:tabs>
        <w:suppressAutoHyphens/>
        <w:spacing w:line="276" w:lineRule="auto"/>
        <w:ind w:left="708"/>
        <w:rPr>
          <w:rFonts w:ascii="Arial" w:hAnsi="Arial" w:cs="Arial"/>
          <w:color w:val="000000" w:themeColor="text1"/>
          <w:sz w:val="24"/>
          <w:szCs w:val="24"/>
        </w:rPr>
      </w:pPr>
      <w:r w:rsidRPr="009D2E79">
        <w:rPr>
          <w:rFonts w:ascii="Arial" w:hAnsi="Arial" w:cs="Arial"/>
          <w:b/>
          <w:color w:val="000000" w:themeColor="text1"/>
          <w:sz w:val="24"/>
          <w:szCs w:val="24"/>
        </w:rPr>
        <w:t>4.</w:t>
      </w:r>
      <w:r w:rsidR="00005A9D">
        <w:rPr>
          <w:rFonts w:ascii="Arial" w:hAnsi="Arial" w:cs="Arial"/>
          <w:b/>
          <w:color w:val="000000" w:themeColor="text1"/>
          <w:sz w:val="24"/>
          <w:szCs w:val="24"/>
        </w:rPr>
        <w:t>19</w:t>
      </w:r>
      <w:r w:rsidRPr="009D2E79">
        <w:rPr>
          <w:rFonts w:ascii="Arial" w:hAnsi="Arial" w:cs="Arial"/>
          <w:b/>
          <w:color w:val="000000" w:themeColor="text1"/>
          <w:sz w:val="24"/>
          <w:szCs w:val="24"/>
        </w:rPr>
        <w:t>.1.</w:t>
      </w:r>
      <w:r w:rsidRPr="009D2E79">
        <w:rPr>
          <w:rFonts w:ascii="Arial" w:hAnsi="Arial" w:cs="Arial"/>
          <w:color w:val="000000" w:themeColor="text1"/>
          <w:sz w:val="24"/>
          <w:szCs w:val="24"/>
        </w:rPr>
        <w:t xml:space="preserve"> As Debêntures objeto desse procedimento poderão ser colocadas novamente no mercado, canceladas a qualquer momento ou permanecer em tesouraria da Emissora. As Debêntures mencionadas no item acima, caso sejam recolocadas no mercado, farão jus à mesma Remuneração das demais Debêntures.</w:t>
      </w:r>
    </w:p>
    <w:p w14:paraId="159BBC95" w14:textId="77777777" w:rsidR="00F973EE" w:rsidRPr="009D2E79" w:rsidRDefault="00F973EE">
      <w:pPr>
        <w:tabs>
          <w:tab w:val="left" w:pos="3544"/>
        </w:tabs>
        <w:suppressAutoHyphens/>
        <w:spacing w:line="276" w:lineRule="auto"/>
        <w:rPr>
          <w:rFonts w:ascii="Arial" w:hAnsi="Arial" w:cs="Arial"/>
          <w:sz w:val="24"/>
          <w:szCs w:val="24"/>
        </w:rPr>
      </w:pPr>
    </w:p>
    <w:p w14:paraId="129E4AEB" w14:textId="418CD2EC" w:rsidR="00F973EE" w:rsidRPr="009D2E79" w:rsidRDefault="007663B5">
      <w:pPr>
        <w:suppressAutoHyphens/>
        <w:spacing w:line="276" w:lineRule="auto"/>
        <w:rPr>
          <w:rFonts w:ascii="Arial" w:hAnsi="Arial" w:cs="Arial"/>
          <w:sz w:val="24"/>
          <w:szCs w:val="24"/>
        </w:rPr>
      </w:pPr>
      <w:r w:rsidRPr="009D2E79">
        <w:rPr>
          <w:rFonts w:ascii="Arial" w:hAnsi="Arial" w:cs="Arial"/>
          <w:b/>
          <w:sz w:val="24"/>
          <w:szCs w:val="24"/>
        </w:rPr>
        <w:t>4.</w:t>
      </w:r>
      <w:r w:rsidR="00822B31">
        <w:rPr>
          <w:rFonts w:ascii="Arial" w:hAnsi="Arial" w:cs="Arial"/>
          <w:b/>
          <w:sz w:val="24"/>
          <w:szCs w:val="24"/>
        </w:rPr>
        <w:t>2</w:t>
      </w:r>
      <w:r w:rsidR="00005A9D">
        <w:rPr>
          <w:rFonts w:ascii="Arial" w:hAnsi="Arial" w:cs="Arial"/>
          <w:b/>
          <w:sz w:val="24"/>
          <w:szCs w:val="24"/>
        </w:rPr>
        <w:t>0</w:t>
      </w:r>
      <w:r w:rsidRPr="009D2E79">
        <w:rPr>
          <w:rFonts w:ascii="Arial" w:hAnsi="Arial" w:cs="Arial"/>
          <w:b/>
          <w:sz w:val="24"/>
          <w:szCs w:val="24"/>
        </w:rPr>
        <w:t>.</w:t>
      </w:r>
      <w:r w:rsidRPr="009D2E79">
        <w:rPr>
          <w:rFonts w:ascii="Arial" w:hAnsi="Arial" w:cs="Arial"/>
          <w:b/>
          <w:sz w:val="24"/>
          <w:szCs w:val="24"/>
        </w:rPr>
        <w:tab/>
        <w:t>Repactuação Programada</w:t>
      </w:r>
      <w:r w:rsidRPr="009D2E79">
        <w:rPr>
          <w:rFonts w:ascii="Arial" w:hAnsi="Arial" w:cs="Arial"/>
          <w:sz w:val="24"/>
          <w:szCs w:val="24"/>
        </w:rPr>
        <w:t>. As Debêntures não serão objeto de repactuação programada.</w:t>
      </w:r>
    </w:p>
    <w:p w14:paraId="5DACC1FB" w14:textId="77777777" w:rsidR="00F973EE" w:rsidRPr="009D2E79" w:rsidRDefault="00F973EE">
      <w:pPr>
        <w:pStyle w:val="Cabealho"/>
        <w:widowControl/>
        <w:tabs>
          <w:tab w:val="clear" w:pos="4419"/>
          <w:tab w:val="clear" w:pos="8838"/>
        </w:tabs>
        <w:suppressAutoHyphens/>
        <w:spacing w:line="276" w:lineRule="auto"/>
        <w:rPr>
          <w:rFonts w:ascii="Arial" w:hAnsi="Arial" w:cs="Arial"/>
          <w:sz w:val="24"/>
          <w:szCs w:val="24"/>
        </w:rPr>
      </w:pPr>
    </w:p>
    <w:p w14:paraId="479AA542" w14:textId="52848F5C" w:rsidR="00F973EE" w:rsidRPr="009D2E79" w:rsidRDefault="007663B5">
      <w:pPr>
        <w:pStyle w:val="Ttulo1"/>
        <w:suppressAutoHyphens/>
        <w:spacing w:line="276" w:lineRule="auto"/>
        <w:jc w:val="both"/>
        <w:rPr>
          <w:rFonts w:ascii="Arial" w:hAnsi="Arial" w:cs="Arial"/>
          <w:b w:val="0"/>
          <w:smallCaps/>
          <w:szCs w:val="24"/>
        </w:rPr>
      </w:pPr>
      <w:bookmarkStart w:id="2" w:name="_Toc499990364"/>
      <w:r w:rsidRPr="009D2E79">
        <w:rPr>
          <w:rFonts w:ascii="Arial" w:hAnsi="Arial" w:cs="Arial"/>
          <w:smallCaps/>
          <w:szCs w:val="24"/>
        </w:rPr>
        <w:t>4.</w:t>
      </w:r>
      <w:r w:rsidR="00B2312B">
        <w:rPr>
          <w:rFonts w:ascii="Arial" w:hAnsi="Arial" w:cs="Arial"/>
          <w:smallCaps/>
          <w:szCs w:val="24"/>
        </w:rPr>
        <w:t>2</w:t>
      </w:r>
      <w:r w:rsidR="00005A9D">
        <w:rPr>
          <w:rFonts w:ascii="Arial" w:hAnsi="Arial" w:cs="Arial"/>
          <w:smallCaps/>
          <w:szCs w:val="24"/>
        </w:rPr>
        <w:t>1</w:t>
      </w:r>
      <w:r w:rsidRPr="009D2E79">
        <w:rPr>
          <w:rFonts w:ascii="Arial" w:hAnsi="Arial" w:cs="Arial"/>
          <w:smallCaps/>
          <w:szCs w:val="24"/>
        </w:rPr>
        <w:t xml:space="preserve">. </w:t>
      </w:r>
      <w:bookmarkStart w:id="3" w:name="_DV_M234"/>
      <w:bookmarkEnd w:id="2"/>
      <w:bookmarkEnd w:id="3"/>
      <w:r w:rsidRPr="009D2E79">
        <w:rPr>
          <w:rFonts w:ascii="Arial" w:hAnsi="Arial" w:cs="Arial"/>
          <w:szCs w:val="24"/>
        </w:rPr>
        <w:t>Aditamento à Presente Escritura de Emissão</w:t>
      </w:r>
      <w:r w:rsidRPr="009D2E79">
        <w:rPr>
          <w:rFonts w:ascii="Arial" w:hAnsi="Arial" w:cs="Arial"/>
          <w:b w:val="0"/>
          <w:szCs w:val="24"/>
        </w:rPr>
        <w:t>.</w:t>
      </w:r>
      <w:bookmarkStart w:id="4" w:name="_DV_M235"/>
      <w:bookmarkEnd w:id="4"/>
      <w:r w:rsidRPr="009D2E79">
        <w:rPr>
          <w:rFonts w:ascii="Arial" w:hAnsi="Arial" w:cs="Arial"/>
          <w:b w:val="0"/>
          <w:szCs w:val="24"/>
        </w:rPr>
        <w:t xml:space="preserve"> Quaisquer aditamentos a esta Escritura de Emissão deverão ser firmados pela Emissora e pelo Agente Fiduciário após aprovação em Assembleia Geral de Debenturistas, conforme Cláusula 7 abaixo, e posteriormente arquivados na JUCEMT.</w:t>
      </w:r>
      <w:r w:rsidR="00B96E31">
        <w:rPr>
          <w:rFonts w:ascii="Arial" w:hAnsi="Arial" w:cs="Arial"/>
          <w:b w:val="0"/>
          <w:szCs w:val="24"/>
        </w:rPr>
        <w:t xml:space="preserve"> </w:t>
      </w:r>
    </w:p>
    <w:p w14:paraId="12C29E1C" w14:textId="77777777" w:rsidR="00F973EE" w:rsidRPr="009D2E79" w:rsidRDefault="00F973EE">
      <w:pPr>
        <w:suppressAutoHyphens/>
        <w:spacing w:line="276" w:lineRule="auto"/>
        <w:rPr>
          <w:rFonts w:ascii="Arial" w:hAnsi="Arial" w:cs="Arial"/>
          <w:b/>
          <w:sz w:val="24"/>
          <w:szCs w:val="24"/>
        </w:rPr>
      </w:pPr>
    </w:p>
    <w:p w14:paraId="4F385670" w14:textId="070140C9" w:rsidR="00F973EE" w:rsidRPr="009D2E79" w:rsidRDefault="007663B5">
      <w:pPr>
        <w:suppressAutoHyphens/>
        <w:spacing w:line="276" w:lineRule="auto"/>
        <w:rPr>
          <w:rFonts w:ascii="Arial" w:hAnsi="Arial" w:cs="Arial"/>
          <w:sz w:val="24"/>
          <w:szCs w:val="24"/>
        </w:rPr>
      </w:pPr>
      <w:bookmarkStart w:id="5" w:name="OLE_LINK1"/>
      <w:r w:rsidRPr="009D2E79">
        <w:rPr>
          <w:rFonts w:ascii="Arial" w:hAnsi="Arial" w:cs="Arial"/>
          <w:b/>
          <w:sz w:val="24"/>
          <w:szCs w:val="24"/>
        </w:rPr>
        <w:t>4.</w:t>
      </w:r>
      <w:r w:rsidR="00B2312B">
        <w:rPr>
          <w:rFonts w:ascii="Arial" w:hAnsi="Arial" w:cs="Arial"/>
          <w:b/>
          <w:sz w:val="24"/>
          <w:szCs w:val="24"/>
        </w:rPr>
        <w:t>2</w:t>
      </w:r>
      <w:r w:rsidR="00005A9D">
        <w:rPr>
          <w:rFonts w:ascii="Arial" w:hAnsi="Arial" w:cs="Arial"/>
          <w:b/>
          <w:sz w:val="24"/>
          <w:szCs w:val="24"/>
        </w:rPr>
        <w:t>2</w:t>
      </w:r>
      <w:r w:rsidRPr="009D2E79">
        <w:rPr>
          <w:rFonts w:ascii="Arial" w:hAnsi="Arial" w:cs="Arial"/>
          <w:b/>
          <w:sz w:val="24"/>
          <w:szCs w:val="24"/>
        </w:rPr>
        <w:t>. Vencimento Antecipado</w:t>
      </w:r>
      <w:r w:rsidRPr="009D2E79">
        <w:rPr>
          <w:rFonts w:ascii="Arial" w:hAnsi="Arial" w:cs="Arial"/>
          <w:sz w:val="24"/>
          <w:szCs w:val="24"/>
        </w:rPr>
        <w:t xml:space="preserve">. Observado o </w:t>
      </w:r>
      <w:r w:rsidRPr="004327F0">
        <w:rPr>
          <w:rFonts w:ascii="Arial" w:hAnsi="Arial" w:cs="Arial"/>
          <w:sz w:val="24"/>
          <w:szCs w:val="24"/>
        </w:rPr>
        <w:t>disposto nos itens 4.</w:t>
      </w:r>
      <w:r w:rsidR="00B2312B">
        <w:rPr>
          <w:rFonts w:ascii="Arial" w:hAnsi="Arial" w:cs="Arial"/>
          <w:sz w:val="24"/>
          <w:szCs w:val="24"/>
        </w:rPr>
        <w:t>2</w:t>
      </w:r>
      <w:r w:rsidR="00005A9D">
        <w:rPr>
          <w:rFonts w:ascii="Arial" w:hAnsi="Arial" w:cs="Arial"/>
          <w:sz w:val="24"/>
          <w:szCs w:val="24"/>
        </w:rPr>
        <w:t>2</w:t>
      </w:r>
      <w:r w:rsidRPr="004327F0">
        <w:rPr>
          <w:rFonts w:ascii="Arial" w:hAnsi="Arial" w:cs="Arial"/>
          <w:sz w:val="24"/>
          <w:szCs w:val="24"/>
        </w:rPr>
        <w:t xml:space="preserve">.1. </w:t>
      </w:r>
      <w:proofErr w:type="gramStart"/>
      <w:r w:rsidR="00051313" w:rsidRPr="004327F0">
        <w:rPr>
          <w:rFonts w:ascii="Arial" w:hAnsi="Arial" w:cs="Arial"/>
          <w:sz w:val="24"/>
          <w:szCs w:val="24"/>
        </w:rPr>
        <w:t>a</w:t>
      </w:r>
      <w:proofErr w:type="gramEnd"/>
      <w:r w:rsidRPr="004327F0">
        <w:rPr>
          <w:rFonts w:ascii="Arial" w:hAnsi="Arial" w:cs="Arial"/>
          <w:sz w:val="24"/>
          <w:szCs w:val="24"/>
        </w:rPr>
        <w:t xml:space="preserve"> 4.</w:t>
      </w:r>
      <w:r w:rsidR="00B2312B">
        <w:rPr>
          <w:rFonts w:ascii="Arial" w:hAnsi="Arial" w:cs="Arial"/>
          <w:sz w:val="24"/>
          <w:szCs w:val="24"/>
        </w:rPr>
        <w:t>2</w:t>
      </w:r>
      <w:r w:rsidR="00005A9D">
        <w:rPr>
          <w:rFonts w:ascii="Arial" w:hAnsi="Arial" w:cs="Arial"/>
          <w:sz w:val="24"/>
          <w:szCs w:val="24"/>
        </w:rPr>
        <w:t>2</w:t>
      </w:r>
      <w:r w:rsidRPr="004327F0">
        <w:rPr>
          <w:rFonts w:ascii="Arial" w:hAnsi="Arial" w:cs="Arial"/>
          <w:sz w:val="24"/>
          <w:szCs w:val="24"/>
        </w:rPr>
        <w:t>.</w:t>
      </w:r>
      <w:r w:rsidR="00242821" w:rsidRPr="004327F0">
        <w:rPr>
          <w:rFonts w:ascii="Arial" w:hAnsi="Arial" w:cs="Arial"/>
          <w:sz w:val="24"/>
          <w:szCs w:val="24"/>
        </w:rPr>
        <w:t>6</w:t>
      </w:r>
      <w:r w:rsidRPr="004327F0">
        <w:rPr>
          <w:rFonts w:ascii="Arial" w:hAnsi="Arial" w:cs="Arial"/>
          <w:sz w:val="24"/>
          <w:szCs w:val="24"/>
        </w:rPr>
        <w:t>. abaixo, as Debêntures e todas as obrigações constantes desta Escritura de Emissão serão consideradas antecipadamente vencidas,</w:t>
      </w:r>
      <w:r w:rsidR="0055237A" w:rsidRPr="004327F0">
        <w:rPr>
          <w:rFonts w:ascii="Arial" w:hAnsi="Arial" w:cs="Arial"/>
          <w:sz w:val="24"/>
          <w:szCs w:val="24"/>
        </w:rPr>
        <w:t xml:space="preserve"> </w:t>
      </w:r>
      <w:r w:rsidR="004E6862" w:rsidRPr="004327F0">
        <w:rPr>
          <w:rFonts w:ascii="Arial" w:hAnsi="Arial" w:cs="Arial"/>
          <w:sz w:val="24"/>
          <w:szCs w:val="24"/>
        </w:rPr>
        <w:t xml:space="preserve">independentemente de qualquer </w:t>
      </w:r>
      <w:r w:rsidRPr="004327F0">
        <w:rPr>
          <w:rFonts w:ascii="Arial" w:hAnsi="Arial" w:cs="Arial"/>
          <w:sz w:val="24"/>
          <w:szCs w:val="24"/>
        </w:rPr>
        <w:t>notificação judicial e/ou extrajudicial</w:t>
      </w:r>
      <w:r w:rsidR="004E6862" w:rsidRPr="004327F0">
        <w:rPr>
          <w:rFonts w:ascii="Arial" w:hAnsi="Arial" w:cs="Arial"/>
          <w:sz w:val="24"/>
          <w:szCs w:val="24"/>
        </w:rPr>
        <w:t>, tornando-se imediatamente exigível</w:t>
      </w:r>
      <w:r w:rsidR="00A40840" w:rsidRPr="004327F0">
        <w:rPr>
          <w:rFonts w:ascii="Arial" w:hAnsi="Arial" w:cs="Arial"/>
          <w:sz w:val="24"/>
          <w:szCs w:val="24"/>
        </w:rPr>
        <w:t xml:space="preserve"> </w:t>
      </w:r>
      <w:r w:rsidRPr="004327F0">
        <w:rPr>
          <w:rFonts w:ascii="Arial" w:hAnsi="Arial" w:cs="Arial"/>
          <w:sz w:val="24"/>
          <w:szCs w:val="24"/>
        </w:rPr>
        <w:t xml:space="preserve">da Emissora o pagamento do Valor Nominal Unitário </w:t>
      </w:r>
      <w:r w:rsidR="004E6862" w:rsidRPr="004327F0">
        <w:rPr>
          <w:rFonts w:ascii="Arial" w:hAnsi="Arial" w:cs="Arial"/>
          <w:sz w:val="24"/>
          <w:szCs w:val="24"/>
        </w:rPr>
        <w:t>ou saldo do Valor Nominal Unitário</w:t>
      </w:r>
      <w:r w:rsidRPr="009D2E79">
        <w:rPr>
          <w:rFonts w:ascii="Arial" w:hAnsi="Arial" w:cs="Arial"/>
          <w:sz w:val="24"/>
          <w:szCs w:val="24"/>
        </w:rPr>
        <w:t xml:space="preserve"> </w:t>
      </w:r>
      <w:r w:rsidR="007A33FE">
        <w:rPr>
          <w:rFonts w:ascii="Arial" w:hAnsi="Arial" w:cs="Arial"/>
          <w:sz w:val="24"/>
          <w:szCs w:val="24"/>
        </w:rPr>
        <w:t xml:space="preserve">não amortizado </w:t>
      </w:r>
      <w:r w:rsidRPr="009D2E79">
        <w:rPr>
          <w:rFonts w:ascii="Arial" w:hAnsi="Arial" w:cs="Arial"/>
          <w:sz w:val="24"/>
          <w:szCs w:val="24"/>
        </w:rPr>
        <w:t>d</w:t>
      </w:r>
      <w:r w:rsidR="004327F0">
        <w:rPr>
          <w:rFonts w:ascii="Arial" w:hAnsi="Arial" w:cs="Arial"/>
          <w:sz w:val="24"/>
          <w:szCs w:val="24"/>
        </w:rPr>
        <w:t>e</w:t>
      </w:r>
      <w:r w:rsidRPr="009D2E79">
        <w:rPr>
          <w:rFonts w:ascii="Arial" w:hAnsi="Arial" w:cs="Arial"/>
          <w:sz w:val="24"/>
          <w:szCs w:val="24"/>
        </w:rPr>
        <w:t xml:space="preserve"> </w:t>
      </w:r>
      <w:r w:rsidR="004327F0">
        <w:rPr>
          <w:rFonts w:ascii="Arial" w:hAnsi="Arial" w:cs="Arial"/>
          <w:sz w:val="24"/>
          <w:szCs w:val="24"/>
        </w:rPr>
        <w:t xml:space="preserve">cada </w:t>
      </w:r>
      <w:r w:rsidR="00D67BFE">
        <w:rPr>
          <w:rFonts w:ascii="Arial" w:hAnsi="Arial" w:cs="Arial"/>
          <w:sz w:val="24"/>
          <w:szCs w:val="24"/>
        </w:rPr>
        <w:t xml:space="preserve">uma das </w:t>
      </w:r>
      <w:r w:rsidRPr="009D2E79">
        <w:rPr>
          <w:rFonts w:ascii="Arial" w:hAnsi="Arial" w:cs="Arial"/>
          <w:sz w:val="24"/>
          <w:szCs w:val="24"/>
        </w:rPr>
        <w:t>Debênture</w:t>
      </w:r>
      <w:r w:rsidR="00D67BFE">
        <w:rPr>
          <w:rFonts w:ascii="Arial" w:hAnsi="Arial" w:cs="Arial"/>
          <w:sz w:val="24"/>
          <w:szCs w:val="24"/>
        </w:rPr>
        <w:t>s</w:t>
      </w:r>
      <w:r w:rsidRPr="009D2E79">
        <w:rPr>
          <w:rFonts w:ascii="Arial" w:hAnsi="Arial" w:cs="Arial"/>
          <w:sz w:val="24"/>
          <w:szCs w:val="24"/>
        </w:rPr>
        <w:t xml:space="preserve">, acrescido da Remuneração calculada </w:t>
      </w:r>
      <w:r w:rsidRPr="009D2E79">
        <w:rPr>
          <w:rFonts w:ascii="Arial" w:hAnsi="Arial" w:cs="Arial"/>
          <w:i/>
          <w:sz w:val="24"/>
          <w:szCs w:val="24"/>
        </w:rPr>
        <w:t>pro</w:t>
      </w:r>
      <w:r w:rsidRPr="009D2E79">
        <w:rPr>
          <w:rFonts w:ascii="Arial" w:hAnsi="Arial" w:cs="Arial"/>
          <w:sz w:val="24"/>
          <w:szCs w:val="24"/>
        </w:rPr>
        <w:t xml:space="preserve"> </w:t>
      </w:r>
      <w:r w:rsidRPr="009D2E79">
        <w:rPr>
          <w:rFonts w:ascii="Arial" w:hAnsi="Arial" w:cs="Arial"/>
          <w:i/>
          <w:sz w:val="24"/>
          <w:szCs w:val="24"/>
        </w:rPr>
        <w:t>rata</w:t>
      </w:r>
      <w:r w:rsidRPr="009D2E79">
        <w:rPr>
          <w:rFonts w:ascii="Arial" w:hAnsi="Arial" w:cs="Arial"/>
          <w:sz w:val="24"/>
          <w:szCs w:val="24"/>
        </w:rPr>
        <w:t xml:space="preserve"> </w:t>
      </w:r>
      <w:proofErr w:type="spellStart"/>
      <w:r w:rsidRPr="009D2E79">
        <w:rPr>
          <w:rFonts w:ascii="Arial" w:hAnsi="Arial" w:cs="Arial"/>
          <w:i/>
          <w:sz w:val="24"/>
          <w:szCs w:val="24"/>
        </w:rPr>
        <w:t>temporis</w:t>
      </w:r>
      <w:proofErr w:type="spellEnd"/>
      <w:r w:rsidRPr="009D2E79">
        <w:rPr>
          <w:rFonts w:ascii="Arial" w:hAnsi="Arial" w:cs="Arial"/>
          <w:sz w:val="24"/>
          <w:szCs w:val="24"/>
        </w:rPr>
        <w:t>, desde a Data de Integralização ou da última Data de Pagamento da Remuneração, conforme o caso, até a data do seu efetivo pagamento e demais encargos devidos e não pagos até a data do vencimento antecipado, na ocorrência das seguintes hipóteses (“</w:t>
      </w:r>
      <w:r w:rsidRPr="009D2E79">
        <w:rPr>
          <w:rFonts w:ascii="Arial" w:hAnsi="Arial" w:cs="Arial"/>
          <w:sz w:val="24"/>
          <w:szCs w:val="24"/>
          <w:u w:val="single"/>
        </w:rPr>
        <w:t>Evento de Inadimplemento</w:t>
      </w:r>
      <w:r w:rsidRPr="009D2E79">
        <w:rPr>
          <w:rFonts w:ascii="Arial" w:hAnsi="Arial" w:cs="Arial"/>
          <w:sz w:val="24"/>
          <w:szCs w:val="24"/>
        </w:rPr>
        <w:t xml:space="preserve">”): </w:t>
      </w:r>
    </w:p>
    <w:p w14:paraId="3F58DE5B" w14:textId="77777777" w:rsidR="00F973EE" w:rsidRPr="009D2E79" w:rsidRDefault="00F973EE">
      <w:pPr>
        <w:tabs>
          <w:tab w:val="left" w:pos="1620"/>
        </w:tabs>
        <w:suppressAutoHyphens/>
        <w:spacing w:line="276" w:lineRule="auto"/>
        <w:rPr>
          <w:rFonts w:ascii="Tahoma" w:hAnsi="Tahoma" w:cs="Tahoma"/>
          <w:sz w:val="24"/>
          <w:szCs w:val="24"/>
        </w:rPr>
      </w:pPr>
    </w:p>
    <w:p w14:paraId="4F571077" w14:textId="77777777"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sz w:val="24"/>
          <w:szCs w:val="24"/>
        </w:rPr>
        <w:t>inadimplemento</w:t>
      </w:r>
      <w:proofErr w:type="gramEnd"/>
      <w:r w:rsidRPr="009D2E79">
        <w:rPr>
          <w:rFonts w:ascii="Arial" w:hAnsi="Arial" w:cs="Arial"/>
          <w:sz w:val="24"/>
          <w:szCs w:val="24"/>
        </w:rPr>
        <w:t>, pela Emissora, no prazo e na forma devidos, de qualquer obrigação pecuniária estabelecida nesta Escritura de Emissão e/ou no Contrato de Alienação Fiduciária</w:t>
      </w:r>
      <w:r w:rsidRPr="009D2E79">
        <w:rPr>
          <w:rFonts w:ascii="Arial" w:hAnsi="Arial" w:cs="Arial"/>
          <w:color w:val="000000"/>
          <w:sz w:val="24"/>
          <w:szCs w:val="24"/>
        </w:rPr>
        <w:t>;</w:t>
      </w:r>
    </w:p>
    <w:p w14:paraId="5A1F830A" w14:textId="77777777" w:rsidR="00F973EE" w:rsidRPr="009D2E79" w:rsidRDefault="00F973EE">
      <w:pPr>
        <w:tabs>
          <w:tab w:val="num" w:pos="1134"/>
          <w:tab w:val="left" w:pos="1595"/>
        </w:tabs>
        <w:suppressAutoHyphens/>
        <w:autoSpaceDE w:val="0"/>
        <w:autoSpaceDN w:val="0"/>
        <w:adjustRightInd w:val="0"/>
        <w:spacing w:line="276" w:lineRule="auto"/>
        <w:ind w:left="1134" w:hanging="425"/>
        <w:rPr>
          <w:rFonts w:ascii="Arial" w:hAnsi="Arial" w:cs="Arial"/>
          <w:color w:val="000000"/>
          <w:sz w:val="24"/>
          <w:szCs w:val="24"/>
        </w:rPr>
      </w:pPr>
    </w:p>
    <w:p w14:paraId="05F3005C" w14:textId="13FD790C"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descumprimento</w:t>
      </w:r>
      <w:proofErr w:type="gramEnd"/>
      <w:r w:rsidRPr="009D2E79">
        <w:rPr>
          <w:rFonts w:ascii="Arial" w:hAnsi="Arial" w:cs="Arial"/>
          <w:color w:val="000000"/>
          <w:sz w:val="24"/>
          <w:szCs w:val="24"/>
        </w:rPr>
        <w:t xml:space="preserve"> pela Emissora, no prazo e na forma devidos, de qualquer obrigação não pecuniária em quaisquer documentos relacionados com a Oferta Restrita, incluindo, mas não se limitando a esta Escritura de Emissão</w:t>
      </w:r>
      <w:r w:rsidRPr="009D2E79">
        <w:rPr>
          <w:rFonts w:ascii="Arial" w:hAnsi="Arial" w:cs="Arial"/>
          <w:sz w:val="24"/>
          <w:szCs w:val="24"/>
        </w:rPr>
        <w:t xml:space="preserve"> e/ou ao Contrato de Alienação Fiduciária, salvo se o referido descumprimento for sanado em até 10 (dez) dias úteis ou no</w:t>
      </w:r>
      <w:r w:rsidRPr="009D2E79">
        <w:rPr>
          <w:rFonts w:ascii="Arial" w:hAnsi="Arial" w:cs="Arial"/>
          <w:color w:val="000000"/>
          <w:sz w:val="24"/>
          <w:szCs w:val="24"/>
        </w:rPr>
        <w:t xml:space="preserve"> prazo de cura estabelecido no referido instrumento, quando existente;</w:t>
      </w:r>
    </w:p>
    <w:p w14:paraId="56618836" w14:textId="77777777" w:rsidR="00F973EE" w:rsidRPr="009D2E79" w:rsidRDefault="00F973EE">
      <w:pPr>
        <w:tabs>
          <w:tab w:val="num" w:pos="1134"/>
        </w:tabs>
        <w:suppressAutoHyphens/>
        <w:autoSpaceDE w:val="0"/>
        <w:autoSpaceDN w:val="0"/>
        <w:adjustRightInd w:val="0"/>
        <w:spacing w:line="276" w:lineRule="auto"/>
        <w:ind w:left="1134" w:hanging="425"/>
        <w:rPr>
          <w:rFonts w:ascii="Arial" w:hAnsi="Arial" w:cs="Arial"/>
          <w:color w:val="000000"/>
          <w:sz w:val="24"/>
          <w:szCs w:val="24"/>
        </w:rPr>
      </w:pPr>
    </w:p>
    <w:p w14:paraId="76B361B2" w14:textId="50543C05"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sz w:val="24"/>
          <w:szCs w:val="24"/>
        </w:rPr>
        <w:t>decretação</w:t>
      </w:r>
      <w:proofErr w:type="gramEnd"/>
      <w:r w:rsidRPr="009D2E79">
        <w:rPr>
          <w:rFonts w:ascii="Arial" w:hAnsi="Arial" w:cs="Arial"/>
          <w:sz w:val="24"/>
          <w:szCs w:val="24"/>
        </w:rPr>
        <w:t xml:space="preserve"> de vencimento antecipado ou inadimplemento de qualquer obrigação pecuniária da </w:t>
      </w:r>
      <w:r w:rsidRPr="009D2E79">
        <w:rPr>
          <w:rFonts w:ascii="Arial" w:hAnsi="Arial" w:cs="Arial"/>
          <w:color w:val="000000"/>
          <w:sz w:val="24"/>
          <w:szCs w:val="24"/>
        </w:rPr>
        <w:t>Emissora</w:t>
      </w:r>
      <w:r w:rsidRPr="009D2E79">
        <w:rPr>
          <w:rFonts w:ascii="Arial" w:hAnsi="Arial" w:cs="Arial"/>
          <w:sz w:val="24"/>
          <w:szCs w:val="24"/>
        </w:rPr>
        <w:t xml:space="preserve"> não decorrente desta Escritura de Emissão, no mercado local ou internacional, cujo valor individual ou agregado seja superior ao equivalente a R$ 10.000.000,00 (dez milhões de reais) ou seu valor em outras moedas, incluindo, mas não se limitando às obrigações da Emissora junto ao Banco Nacional de Desenvolvimento Econômico e Social – BNDES</w:t>
      </w:r>
      <w:r w:rsidR="00B35DB0">
        <w:rPr>
          <w:rFonts w:ascii="Arial" w:hAnsi="Arial" w:cs="Arial"/>
          <w:sz w:val="24"/>
          <w:szCs w:val="24"/>
        </w:rPr>
        <w:t>;</w:t>
      </w:r>
    </w:p>
    <w:p w14:paraId="5AB7E0F3" w14:textId="77777777" w:rsidR="00F973EE" w:rsidRPr="009D2E79" w:rsidRDefault="00F973EE">
      <w:pPr>
        <w:tabs>
          <w:tab w:val="num" w:pos="1134"/>
        </w:tabs>
        <w:suppressAutoHyphens/>
        <w:autoSpaceDE w:val="0"/>
        <w:autoSpaceDN w:val="0"/>
        <w:adjustRightInd w:val="0"/>
        <w:spacing w:line="276" w:lineRule="auto"/>
        <w:ind w:left="1134" w:hanging="425"/>
        <w:rPr>
          <w:rFonts w:ascii="Arial" w:hAnsi="Arial" w:cs="Arial"/>
          <w:color w:val="000000"/>
          <w:sz w:val="24"/>
          <w:szCs w:val="24"/>
        </w:rPr>
      </w:pPr>
    </w:p>
    <w:p w14:paraId="5B3DAAB5" w14:textId="5993FB63" w:rsidR="00F973EE" w:rsidRPr="0051438A"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r w:rsidRPr="009D2E79">
        <w:rPr>
          <w:rFonts w:ascii="Arial" w:hAnsi="Arial" w:cs="Arial"/>
          <w:sz w:val="24"/>
          <w:szCs w:val="24"/>
        </w:rPr>
        <w:t xml:space="preserve">(i) decretação de falência da </w:t>
      </w:r>
      <w:r w:rsidRPr="009D2E79">
        <w:rPr>
          <w:rFonts w:ascii="Arial" w:hAnsi="Arial" w:cs="Arial"/>
          <w:color w:val="000000"/>
          <w:sz w:val="24"/>
          <w:szCs w:val="24"/>
        </w:rPr>
        <w:t xml:space="preserve">Emissora e/ou </w:t>
      </w:r>
      <w:r w:rsidRPr="009D2E79">
        <w:rPr>
          <w:rFonts w:ascii="Arial" w:hAnsi="Arial" w:cs="Arial"/>
          <w:sz w:val="24"/>
          <w:szCs w:val="24"/>
        </w:rPr>
        <w:t>de qualquer de suas controladas e/ou controladoras; (</w:t>
      </w:r>
      <w:proofErr w:type="spellStart"/>
      <w:r w:rsidRPr="009D2E79">
        <w:rPr>
          <w:rFonts w:ascii="Arial" w:hAnsi="Arial" w:cs="Arial"/>
          <w:sz w:val="24"/>
          <w:szCs w:val="24"/>
        </w:rPr>
        <w:t>ii</w:t>
      </w:r>
      <w:proofErr w:type="spellEnd"/>
      <w:r w:rsidRPr="009D2E79">
        <w:rPr>
          <w:rFonts w:ascii="Arial" w:hAnsi="Arial" w:cs="Arial"/>
          <w:sz w:val="24"/>
          <w:szCs w:val="24"/>
        </w:rPr>
        <w:t xml:space="preserve">) pedido de </w:t>
      </w:r>
      <w:r w:rsidRPr="000F2BBC">
        <w:rPr>
          <w:rFonts w:ascii="Arial" w:hAnsi="Arial" w:cs="Arial"/>
          <w:sz w:val="24"/>
          <w:szCs w:val="24"/>
        </w:rPr>
        <w:t xml:space="preserve">autofalência pela </w:t>
      </w:r>
      <w:r w:rsidRPr="000F2BBC">
        <w:rPr>
          <w:rFonts w:ascii="Arial" w:hAnsi="Arial" w:cs="Arial"/>
          <w:color w:val="000000"/>
          <w:sz w:val="24"/>
          <w:szCs w:val="24"/>
        </w:rPr>
        <w:t xml:space="preserve">Emissora e/ou </w:t>
      </w:r>
      <w:r w:rsidRPr="000F2BBC">
        <w:rPr>
          <w:rFonts w:ascii="Arial" w:hAnsi="Arial" w:cs="Arial"/>
          <w:sz w:val="24"/>
          <w:szCs w:val="24"/>
        </w:rPr>
        <w:t>por qualquer de suas controladas e/ou controladoras; (</w:t>
      </w:r>
      <w:proofErr w:type="spellStart"/>
      <w:r w:rsidRPr="000F2BBC">
        <w:rPr>
          <w:rFonts w:ascii="Arial" w:hAnsi="Arial" w:cs="Arial"/>
          <w:sz w:val="24"/>
          <w:szCs w:val="24"/>
        </w:rPr>
        <w:t>iii</w:t>
      </w:r>
      <w:proofErr w:type="spellEnd"/>
      <w:r w:rsidRPr="000F2BBC">
        <w:rPr>
          <w:rFonts w:ascii="Arial" w:hAnsi="Arial" w:cs="Arial"/>
          <w:sz w:val="24"/>
          <w:szCs w:val="24"/>
        </w:rPr>
        <w:t xml:space="preserve">) pedido de falência da </w:t>
      </w:r>
      <w:r w:rsidRPr="000F2BBC">
        <w:rPr>
          <w:rFonts w:ascii="Arial" w:hAnsi="Arial" w:cs="Arial"/>
          <w:color w:val="000000"/>
          <w:sz w:val="24"/>
          <w:szCs w:val="24"/>
        </w:rPr>
        <w:t xml:space="preserve">Emissora e/ou </w:t>
      </w:r>
      <w:r w:rsidRPr="000F2BBC">
        <w:rPr>
          <w:rFonts w:ascii="Arial" w:hAnsi="Arial" w:cs="Arial"/>
          <w:sz w:val="24"/>
          <w:szCs w:val="24"/>
        </w:rPr>
        <w:t>de qualquer de suas controladas formulado por terceiros não elidido no prazo legal; (</w:t>
      </w:r>
      <w:proofErr w:type="spellStart"/>
      <w:r w:rsidRPr="000F2BBC">
        <w:rPr>
          <w:rFonts w:ascii="Arial" w:hAnsi="Arial" w:cs="Arial"/>
          <w:sz w:val="24"/>
          <w:szCs w:val="24"/>
        </w:rPr>
        <w:t>iv</w:t>
      </w:r>
      <w:proofErr w:type="spellEnd"/>
      <w:r w:rsidRPr="000F2BBC">
        <w:rPr>
          <w:rFonts w:ascii="Arial" w:hAnsi="Arial" w:cs="Arial"/>
          <w:sz w:val="24"/>
          <w:szCs w:val="24"/>
        </w:rPr>
        <w:t xml:space="preserve">) pedido de recuperação judicial ou de recuperação extrajudicial da </w:t>
      </w:r>
      <w:r w:rsidRPr="000F2BBC">
        <w:rPr>
          <w:rFonts w:ascii="Arial" w:hAnsi="Arial" w:cs="Arial"/>
          <w:color w:val="000000"/>
          <w:sz w:val="24"/>
          <w:szCs w:val="24"/>
        </w:rPr>
        <w:t xml:space="preserve">Emissora e/ou </w:t>
      </w:r>
      <w:r w:rsidRPr="000F2BBC">
        <w:rPr>
          <w:rFonts w:ascii="Arial" w:hAnsi="Arial" w:cs="Arial"/>
          <w:sz w:val="24"/>
          <w:szCs w:val="24"/>
        </w:rPr>
        <w:t xml:space="preserve">de qualquer de suas controladas, independentemente do deferimento do respectivo pedido; ou (v) liquidação, dissolução ou extinção da </w:t>
      </w:r>
      <w:r w:rsidRPr="000F2BBC">
        <w:rPr>
          <w:rFonts w:ascii="Arial" w:hAnsi="Arial" w:cs="Arial"/>
          <w:color w:val="000000"/>
          <w:sz w:val="24"/>
          <w:szCs w:val="24"/>
        </w:rPr>
        <w:t xml:space="preserve">Emissora e/ou </w:t>
      </w:r>
      <w:r w:rsidRPr="000F2BBC">
        <w:rPr>
          <w:rFonts w:ascii="Arial" w:hAnsi="Arial" w:cs="Arial"/>
          <w:sz w:val="24"/>
          <w:szCs w:val="24"/>
        </w:rPr>
        <w:t xml:space="preserve">de qualquer de suas </w:t>
      </w:r>
      <w:r w:rsidR="007F7CC5" w:rsidRPr="000F2BBC">
        <w:rPr>
          <w:rFonts w:ascii="Arial" w:hAnsi="Arial" w:cs="Arial"/>
          <w:color w:val="000000" w:themeColor="text1"/>
          <w:sz w:val="24"/>
          <w:szCs w:val="24"/>
        </w:rPr>
        <w:t>controladas</w:t>
      </w:r>
      <w:r w:rsidR="00CE4056" w:rsidRPr="000F2BBC">
        <w:rPr>
          <w:rFonts w:ascii="Arial" w:hAnsi="Arial" w:cs="Arial"/>
          <w:sz w:val="24"/>
          <w:szCs w:val="24"/>
        </w:rPr>
        <w:t xml:space="preserve">, </w:t>
      </w:r>
      <w:r w:rsidR="00546EBB" w:rsidRPr="000F2BBC">
        <w:rPr>
          <w:rFonts w:ascii="Arial" w:hAnsi="Arial" w:cs="Arial"/>
          <w:sz w:val="24"/>
          <w:szCs w:val="24"/>
        </w:rPr>
        <w:t xml:space="preserve">desde que tal dissolução, liquidação ou extinção não seja promovida no âmbito de uma reestruturação societária e/ou que o valor atribuído à controlada, à época da liquidação, dissolução ou extinção, represente mais do que </w:t>
      </w:r>
      <w:r w:rsidR="00E16139" w:rsidRPr="00EC3ABD">
        <w:rPr>
          <w:rFonts w:ascii="Arial" w:hAnsi="Arial" w:cs="Arial"/>
          <w:sz w:val="24"/>
          <w:szCs w:val="24"/>
        </w:rPr>
        <w:t>15</w:t>
      </w:r>
      <w:r w:rsidR="00546EBB" w:rsidRPr="00EC3ABD">
        <w:rPr>
          <w:rFonts w:ascii="Arial" w:hAnsi="Arial" w:cs="Arial"/>
          <w:sz w:val="24"/>
          <w:szCs w:val="24"/>
        </w:rPr>
        <w:t>% (</w:t>
      </w:r>
      <w:r w:rsidR="00E16139" w:rsidRPr="00EC3ABD">
        <w:rPr>
          <w:rFonts w:ascii="Arial" w:hAnsi="Arial" w:cs="Arial"/>
          <w:sz w:val="24"/>
          <w:szCs w:val="24"/>
        </w:rPr>
        <w:t>quinze</w:t>
      </w:r>
      <w:r w:rsidR="00546EBB" w:rsidRPr="00EC3ABD">
        <w:rPr>
          <w:rFonts w:ascii="Arial" w:hAnsi="Arial" w:cs="Arial"/>
          <w:sz w:val="24"/>
          <w:szCs w:val="24"/>
        </w:rPr>
        <w:t xml:space="preserve"> por cento) do valor total dos ativos da Solar</w:t>
      </w:r>
      <w:r w:rsidRPr="000F2BBC">
        <w:rPr>
          <w:rFonts w:ascii="Arial" w:hAnsi="Arial" w:cs="Arial"/>
          <w:sz w:val="24"/>
          <w:szCs w:val="24"/>
        </w:rPr>
        <w:t>;</w:t>
      </w:r>
      <w:r w:rsidR="004E6862" w:rsidRPr="0051438A">
        <w:rPr>
          <w:rFonts w:ascii="Arial" w:hAnsi="Arial" w:cs="Arial"/>
          <w:sz w:val="24"/>
          <w:szCs w:val="24"/>
        </w:rPr>
        <w:t xml:space="preserve"> </w:t>
      </w:r>
    </w:p>
    <w:p w14:paraId="67CAD930" w14:textId="77777777" w:rsidR="00F973EE" w:rsidRPr="009D2E79" w:rsidRDefault="00F973EE">
      <w:pPr>
        <w:tabs>
          <w:tab w:val="num" w:pos="1134"/>
        </w:tabs>
        <w:suppressAutoHyphens/>
        <w:autoSpaceDE w:val="0"/>
        <w:autoSpaceDN w:val="0"/>
        <w:adjustRightInd w:val="0"/>
        <w:spacing w:line="276" w:lineRule="auto"/>
        <w:ind w:left="1134" w:hanging="425"/>
        <w:rPr>
          <w:rFonts w:ascii="Arial" w:hAnsi="Arial" w:cs="Arial"/>
          <w:color w:val="000000"/>
          <w:sz w:val="24"/>
          <w:szCs w:val="24"/>
        </w:rPr>
      </w:pPr>
    </w:p>
    <w:p w14:paraId="6BFAF4CE" w14:textId="5D7E718D"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sz w:val="24"/>
          <w:szCs w:val="24"/>
        </w:rPr>
        <w:t>protesto</w:t>
      </w:r>
      <w:proofErr w:type="gramEnd"/>
      <w:r w:rsidRPr="009D2E79">
        <w:rPr>
          <w:rFonts w:ascii="Arial" w:hAnsi="Arial" w:cs="Arial"/>
          <w:sz w:val="24"/>
          <w:szCs w:val="24"/>
        </w:rPr>
        <w:t xml:space="preserve"> de títulos contra a </w:t>
      </w:r>
      <w:r w:rsidRPr="009D2E79">
        <w:rPr>
          <w:rFonts w:ascii="Arial" w:hAnsi="Arial" w:cs="Arial"/>
          <w:color w:val="000000"/>
          <w:sz w:val="24"/>
          <w:szCs w:val="24"/>
        </w:rPr>
        <w:t>Emissora</w:t>
      </w:r>
      <w:r w:rsidRPr="009D2E79">
        <w:rPr>
          <w:rFonts w:ascii="Arial" w:hAnsi="Arial" w:cs="Arial"/>
          <w:sz w:val="24"/>
          <w:szCs w:val="24"/>
        </w:rPr>
        <w:t>, cujo valor, individual ou em conjunto, seja superior a R$ 10.000.000,00 (dez milhões de reais) ou seu valor em outras moedas, salvo se, no prazo de 5 (cinco) dias úteis contados do referido protesto, este tenha sido cancelado ou suspenso;</w:t>
      </w:r>
      <w:r w:rsidRPr="009D2E79">
        <w:rPr>
          <w:rFonts w:ascii="Arial" w:hAnsi="Arial" w:cs="Arial"/>
          <w:color w:val="000000"/>
          <w:sz w:val="24"/>
          <w:szCs w:val="24"/>
        </w:rPr>
        <w:t xml:space="preserve">  </w:t>
      </w:r>
    </w:p>
    <w:p w14:paraId="158E7208" w14:textId="77777777" w:rsidR="00F973EE" w:rsidRPr="009D2E79" w:rsidRDefault="00F973EE">
      <w:pPr>
        <w:tabs>
          <w:tab w:val="num" w:pos="1134"/>
        </w:tabs>
        <w:suppressAutoHyphens/>
        <w:autoSpaceDE w:val="0"/>
        <w:autoSpaceDN w:val="0"/>
        <w:adjustRightInd w:val="0"/>
        <w:spacing w:line="276" w:lineRule="auto"/>
        <w:ind w:left="1134" w:hanging="425"/>
        <w:rPr>
          <w:rFonts w:ascii="Arial" w:hAnsi="Arial" w:cs="Arial"/>
          <w:sz w:val="24"/>
          <w:szCs w:val="24"/>
        </w:rPr>
      </w:pPr>
    </w:p>
    <w:p w14:paraId="14B965AA" w14:textId="4A8F7564"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sz w:val="24"/>
          <w:szCs w:val="24"/>
        </w:rPr>
      </w:pPr>
      <w:r w:rsidRPr="009D2E79">
        <w:rPr>
          <w:rFonts w:ascii="Arial" w:hAnsi="Arial" w:cs="Arial"/>
          <w:sz w:val="24"/>
          <w:szCs w:val="24"/>
        </w:rPr>
        <w:t>caso a Alienação Fiduciária (i) seja objeto de questionamento judicial ou arbitral por qualquer terceiro, pela Emissora ou qualquer uma das partes que a tenham outorgado, com a emissão, por juízo brasileiro ou internacional, de decisão, ainda que liminar ou precária, sentença ou acórdão (ou instituto jurídico de mesma natureza na jurisdição aplicável), ainda que sujeito a recurso, que, a critério do Agente Fiduciário, afete o exercício de qualquer de seus direitos sob a garantia e tal decisão, sentença ou acórdão não seja revertida em sua plenitude no prazo de até 10 (dez) dias contados da data em que tenha sido pronunciada; (</w:t>
      </w:r>
      <w:proofErr w:type="spellStart"/>
      <w:r w:rsidRPr="009D2E79">
        <w:rPr>
          <w:rFonts w:ascii="Arial" w:hAnsi="Arial" w:cs="Arial"/>
          <w:sz w:val="24"/>
          <w:szCs w:val="24"/>
        </w:rPr>
        <w:t>ii</w:t>
      </w:r>
      <w:proofErr w:type="spellEnd"/>
      <w:r w:rsidRPr="009D2E79">
        <w:rPr>
          <w:rFonts w:ascii="Arial" w:hAnsi="Arial" w:cs="Arial"/>
          <w:sz w:val="24"/>
          <w:szCs w:val="24"/>
        </w:rPr>
        <w:t>) não for devidamente constituídas e formalizadas, nos termos da Cláusula 4.2</w:t>
      </w:r>
      <w:r w:rsidR="00721288">
        <w:rPr>
          <w:rFonts w:ascii="Arial" w:hAnsi="Arial" w:cs="Arial"/>
          <w:sz w:val="24"/>
          <w:szCs w:val="24"/>
        </w:rPr>
        <w:t>5</w:t>
      </w:r>
      <w:r w:rsidRPr="009D2E79">
        <w:rPr>
          <w:rFonts w:ascii="Arial" w:hAnsi="Arial" w:cs="Arial"/>
          <w:sz w:val="24"/>
          <w:szCs w:val="24"/>
        </w:rPr>
        <w:t xml:space="preserve"> desta Escritura de Emissão e do Contrato de Alienação Fiduciária; (</w:t>
      </w:r>
      <w:proofErr w:type="spellStart"/>
      <w:r w:rsidRPr="009D2E79">
        <w:rPr>
          <w:rFonts w:ascii="Arial" w:hAnsi="Arial" w:cs="Arial"/>
          <w:sz w:val="24"/>
          <w:szCs w:val="24"/>
        </w:rPr>
        <w:t>iii</w:t>
      </w:r>
      <w:proofErr w:type="spellEnd"/>
      <w:r w:rsidRPr="009D2E79">
        <w:rPr>
          <w:rFonts w:ascii="Arial" w:hAnsi="Arial" w:cs="Arial"/>
          <w:sz w:val="24"/>
          <w:szCs w:val="24"/>
        </w:rPr>
        <w:t>) for anulada; ou (</w:t>
      </w:r>
      <w:proofErr w:type="spellStart"/>
      <w:r w:rsidRPr="009D2E79">
        <w:rPr>
          <w:rFonts w:ascii="Arial" w:hAnsi="Arial" w:cs="Arial"/>
          <w:sz w:val="24"/>
          <w:szCs w:val="24"/>
        </w:rPr>
        <w:t>iv</w:t>
      </w:r>
      <w:proofErr w:type="spellEnd"/>
      <w:r w:rsidRPr="009D2E79">
        <w:rPr>
          <w:rFonts w:ascii="Arial" w:hAnsi="Arial" w:cs="Arial"/>
          <w:sz w:val="24"/>
          <w:szCs w:val="24"/>
        </w:rPr>
        <w:t>) de qualquer forma, deixar de existir ou for rescindida;</w:t>
      </w:r>
    </w:p>
    <w:p w14:paraId="277DEC8C" w14:textId="77777777" w:rsidR="00F973EE" w:rsidRPr="009D2E79" w:rsidRDefault="00F973EE">
      <w:pPr>
        <w:tabs>
          <w:tab w:val="num" w:pos="1134"/>
        </w:tabs>
        <w:suppressAutoHyphens/>
        <w:autoSpaceDE w:val="0"/>
        <w:autoSpaceDN w:val="0"/>
        <w:adjustRightInd w:val="0"/>
        <w:spacing w:line="276" w:lineRule="auto"/>
        <w:ind w:left="1134" w:hanging="425"/>
        <w:rPr>
          <w:rFonts w:ascii="Arial" w:hAnsi="Arial" w:cs="Arial"/>
          <w:color w:val="000000"/>
          <w:sz w:val="24"/>
          <w:szCs w:val="24"/>
        </w:rPr>
      </w:pPr>
    </w:p>
    <w:p w14:paraId="24E87CC5" w14:textId="77777777"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sz w:val="24"/>
          <w:szCs w:val="24"/>
        </w:rPr>
      </w:pPr>
      <w:proofErr w:type="gramStart"/>
      <w:r w:rsidRPr="009D2E79">
        <w:rPr>
          <w:rFonts w:ascii="Arial" w:hAnsi="Arial" w:cs="Arial"/>
          <w:sz w:val="24"/>
          <w:szCs w:val="24"/>
        </w:rPr>
        <w:t>redução</w:t>
      </w:r>
      <w:proofErr w:type="gramEnd"/>
      <w:r w:rsidRPr="009D2E79">
        <w:rPr>
          <w:rFonts w:ascii="Arial" w:hAnsi="Arial" w:cs="Arial"/>
          <w:sz w:val="24"/>
          <w:szCs w:val="24"/>
        </w:rPr>
        <w:t xml:space="preserve"> de capital da </w:t>
      </w:r>
      <w:r w:rsidRPr="009D2E79">
        <w:rPr>
          <w:rFonts w:ascii="Arial" w:hAnsi="Arial" w:cs="Arial"/>
          <w:color w:val="000000"/>
          <w:sz w:val="24"/>
          <w:szCs w:val="24"/>
        </w:rPr>
        <w:t>Emissora</w:t>
      </w:r>
      <w:r w:rsidRPr="009D2E79">
        <w:rPr>
          <w:rFonts w:ascii="Arial" w:hAnsi="Arial" w:cs="Arial"/>
          <w:sz w:val="24"/>
          <w:szCs w:val="24"/>
        </w:rPr>
        <w:t>, sem o consentimento prévio por escrito dos Debenturistas reunidos em Assembleia Geral;</w:t>
      </w:r>
    </w:p>
    <w:p w14:paraId="0607571B" w14:textId="77777777" w:rsidR="00F973EE" w:rsidRPr="009D2E79" w:rsidRDefault="00F973EE">
      <w:pPr>
        <w:tabs>
          <w:tab w:val="num" w:pos="1134"/>
        </w:tabs>
        <w:suppressAutoHyphens/>
        <w:spacing w:line="276" w:lineRule="auto"/>
        <w:ind w:left="1134" w:hanging="425"/>
        <w:rPr>
          <w:rFonts w:ascii="Arial" w:hAnsi="Arial" w:cs="Arial"/>
          <w:sz w:val="24"/>
          <w:szCs w:val="24"/>
        </w:rPr>
      </w:pPr>
    </w:p>
    <w:p w14:paraId="62A54980" w14:textId="321299DA" w:rsidR="00F973EE" w:rsidRPr="009D2E79" w:rsidRDefault="007663B5" w:rsidP="00E164D4">
      <w:pPr>
        <w:numPr>
          <w:ilvl w:val="0"/>
          <w:numId w:val="12"/>
        </w:numPr>
        <w:tabs>
          <w:tab w:val="clear" w:pos="1440"/>
          <w:tab w:val="num" w:pos="1134"/>
        </w:tabs>
        <w:suppressAutoHyphens/>
        <w:spacing w:line="276" w:lineRule="auto"/>
        <w:ind w:left="1134" w:hanging="425"/>
        <w:rPr>
          <w:rFonts w:ascii="Arial" w:hAnsi="Arial" w:cs="Arial"/>
          <w:sz w:val="24"/>
          <w:szCs w:val="24"/>
        </w:rPr>
      </w:pPr>
      <w:proofErr w:type="gramStart"/>
      <w:r w:rsidRPr="009D2E79">
        <w:rPr>
          <w:rFonts w:ascii="Arial" w:hAnsi="Arial" w:cs="Arial"/>
          <w:sz w:val="24"/>
          <w:szCs w:val="24"/>
        </w:rPr>
        <w:t>não</w:t>
      </w:r>
      <w:proofErr w:type="gramEnd"/>
      <w:r w:rsidRPr="009D2E79">
        <w:rPr>
          <w:rFonts w:ascii="Arial" w:hAnsi="Arial" w:cs="Arial"/>
          <w:sz w:val="24"/>
          <w:szCs w:val="24"/>
        </w:rPr>
        <w:t xml:space="preserve"> cumprimento de qualquer decisão ou sentença judicial transitada em julgado ou decisão arbitral não sujeita a recurso contra a Emissora em valor unitário ou agregado igual ou superior a R$ 3.000.000,00 (três milhões de reais), ou seu valor equivalente em outras moedas;</w:t>
      </w:r>
    </w:p>
    <w:p w14:paraId="7A019128" w14:textId="77777777" w:rsidR="00F973EE" w:rsidRPr="009D2E79" w:rsidRDefault="00F973EE">
      <w:pPr>
        <w:tabs>
          <w:tab w:val="num" w:pos="1134"/>
        </w:tabs>
        <w:suppressAutoHyphens/>
        <w:spacing w:line="276" w:lineRule="auto"/>
        <w:ind w:left="1134" w:hanging="425"/>
        <w:rPr>
          <w:rFonts w:ascii="Arial" w:hAnsi="Arial" w:cs="Arial"/>
          <w:sz w:val="24"/>
          <w:szCs w:val="24"/>
        </w:rPr>
      </w:pPr>
    </w:p>
    <w:p w14:paraId="292AADAF" w14:textId="77777777" w:rsidR="00F973EE" w:rsidRDefault="007663B5" w:rsidP="00E164D4">
      <w:pPr>
        <w:numPr>
          <w:ilvl w:val="0"/>
          <w:numId w:val="12"/>
        </w:numPr>
        <w:tabs>
          <w:tab w:val="clear" w:pos="1440"/>
          <w:tab w:val="num" w:pos="1134"/>
        </w:tabs>
        <w:suppressAutoHyphens/>
        <w:spacing w:line="276" w:lineRule="auto"/>
        <w:ind w:left="1134" w:hanging="425"/>
        <w:rPr>
          <w:rFonts w:ascii="Arial" w:hAnsi="Arial" w:cs="Arial"/>
          <w:sz w:val="24"/>
          <w:szCs w:val="24"/>
        </w:rPr>
      </w:pPr>
      <w:proofErr w:type="gramStart"/>
      <w:r w:rsidRPr="009D2E79">
        <w:rPr>
          <w:rFonts w:ascii="Arial" w:hAnsi="Arial" w:cs="Arial"/>
          <w:sz w:val="24"/>
          <w:szCs w:val="24"/>
        </w:rPr>
        <w:t>caso</w:t>
      </w:r>
      <w:proofErr w:type="gramEnd"/>
      <w:r w:rsidRPr="009D2E79">
        <w:rPr>
          <w:rFonts w:ascii="Arial" w:hAnsi="Arial" w:cs="Arial"/>
          <w:sz w:val="24"/>
          <w:szCs w:val="24"/>
        </w:rPr>
        <w:t xml:space="preserve"> a Emissora transfira ou por qualquer forma ceda ou prometa ceder a terceiros os direitos e obrigações assumidos nos termos nesta Escritura de Emissão, sem o consentimento prévio por escrito dos Debenturistas reunidos em Assembleia Geral;</w:t>
      </w:r>
    </w:p>
    <w:p w14:paraId="5732CBEC" w14:textId="77777777" w:rsidR="008A19D8" w:rsidRDefault="008A19D8">
      <w:pPr>
        <w:pStyle w:val="PargrafodaLista"/>
        <w:spacing w:line="276" w:lineRule="auto"/>
        <w:rPr>
          <w:rFonts w:ascii="Arial" w:hAnsi="Arial" w:cs="Arial"/>
          <w:sz w:val="24"/>
          <w:szCs w:val="24"/>
        </w:rPr>
      </w:pPr>
    </w:p>
    <w:p w14:paraId="298CD083" w14:textId="5F9E9DDA" w:rsidR="00C473C2" w:rsidRPr="009D2E79" w:rsidRDefault="008A19D8" w:rsidP="00E164D4">
      <w:pPr>
        <w:numPr>
          <w:ilvl w:val="0"/>
          <w:numId w:val="12"/>
        </w:numPr>
        <w:tabs>
          <w:tab w:val="clear" w:pos="1440"/>
          <w:tab w:val="num" w:pos="1134"/>
        </w:tabs>
        <w:suppressAutoHyphens/>
        <w:spacing w:line="276" w:lineRule="auto"/>
        <w:ind w:left="1134" w:hanging="425"/>
        <w:rPr>
          <w:rFonts w:ascii="Arial" w:hAnsi="Arial" w:cs="Arial"/>
          <w:sz w:val="24"/>
          <w:szCs w:val="24"/>
        </w:rPr>
      </w:pPr>
      <w:proofErr w:type="gramStart"/>
      <w:r w:rsidRPr="0035106B">
        <w:rPr>
          <w:rFonts w:ascii="Arial" w:hAnsi="Arial" w:cs="Arial"/>
          <w:sz w:val="24"/>
          <w:szCs w:val="24"/>
        </w:rPr>
        <w:t>alteração</w:t>
      </w:r>
      <w:proofErr w:type="gramEnd"/>
      <w:r w:rsidRPr="0035106B">
        <w:rPr>
          <w:rFonts w:ascii="Arial" w:hAnsi="Arial" w:cs="Arial"/>
          <w:sz w:val="24"/>
          <w:szCs w:val="24"/>
        </w:rPr>
        <w:t xml:space="preserve"> do controle societário direto ou indireto da Emissora, sem o consentimento prévio por escrito dos Debenturistas reunidos em Assembleia Geral. Para fins do disposto nesta Escritura de Emissão, considera-se alteração do controle societário dir</w:t>
      </w:r>
      <w:r w:rsidRPr="0051438A">
        <w:rPr>
          <w:rFonts w:ascii="Arial" w:hAnsi="Arial" w:cs="Arial"/>
          <w:sz w:val="24"/>
          <w:szCs w:val="24"/>
        </w:rPr>
        <w:t xml:space="preserve">eto ou indireto da Emissora, a mudança por meio do qual os atuais Acionistas </w:t>
      </w:r>
      <w:r>
        <w:rPr>
          <w:rFonts w:ascii="Arial" w:hAnsi="Arial" w:cs="Arial"/>
          <w:sz w:val="24"/>
          <w:szCs w:val="24"/>
        </w:rPr>
        <w:t xml:space="preserve">da Emissora, conforme abaixo definido, </w:t>
      </w:r>
      <w:r w:rsidRPr="0051438A">
        <w:rPr>
          <w:rFonts w:ascii="Arial" w:hAnsi="Arial" w:cs="Arial"/>
          <w:sz w:val="24"/>
          <w:szCs w:val="24"/>
        </w:rPr>
        <w:t xml:space="preserve">deixem de deter os direitos de sócio que lhe assegurem, de modo permanente, a maioria dos votos nas deliberações da </w:t>
      </w:r>
      <w:r>
        <w:rPr>
          <w:rFonts w:ascii="Arial" w:hAnsi="Arial" w:cs="Arial"/>
          <w:sz w:val="24"/>
          <w:szCs w:val="24"/>
        </w:rPr>
        <w:t xml:space="preserve">assembleia </w:t>
      </w:r>
      <w:r w:rsidRPr="0051438A">
        <w:rPr>
          <w:rFonts w:ascii="Arial" w:hAnsi="Arial" w:cs="Arial"/>
          <w:sz w:val="24"/>
          <w:szCs w:val="24"/>
        </w:rPr>
        <w:t>geral e o poder de eleger a maioria dos administrado</w:t>
      </w:r>
      <w:r w:rsidRPr="0035106B">
        <w:rPr>
          <w:rFonts w:ascii="Arial" w:hAnsi="Arial" w:cs="Arial"/>
          <w:sz w:val="24"/>
          <w:szCs w:val="24"/>
        </w:rPr>
        <w:t xml:space="preserve">res da </w:t>
      </w:r>
      <w:r>
        <w:rPr>
          <w:rFonts w:ascii="Arial" w:hAnsi="Arial" w:cs="Arial"/>
          <w:sz w:val="24"/>
          <w:szCs w:val="24"/>
        </w:rPr>
        <w:t>Emissora</w:t>
      </w:r>
      <w:r w:rsidRPr="0035106B">
        <w:rPr>
          <w:rFonts w:ascii="Arial" w:hAnsi="Arial" w:cs="Arial"/>
          <w:sz w:val="24"/>
          <w:szCs w:val="24"/>
        </w:rPr>
        <w:t xml:space="preserve">; e o poder para dirigir as atividades sociais e orientar o funcionamento dos órgãos da </w:t>
      </w:r>
      <w:r>
        <w:rPr>
          <w:rFonts w:ascii="Arial" w:hAnsi="Arial" w:cs="Arial"/>
          <w:sz w:val="24"/>
          <w:szCs w:val="24"/>
        </w:rPr>
        <w:t>Emissora</w:t>
      </w:r>
      <w:r w:rsidRPr="0035106B">
        <w:rPr>
          <w:rFonts w:ascii="Arial" w:hAnsi="Arial" w:cs="Arial"/>
          <w:sz w:val="24"/>
          <w:szCs w:val="24"/>
        </w:rPr>
        <w:t xml:space="preserve"> </w:t>
      </w:r>
      <w:r w:rsidRPr="00DD5962">
        <w:rPr>
          <w:rFonts w:ascii="Arial" w:hAnsi="Arial" w:cs="Arial"/>
          <w:sz w:val="24"/>
          <w:szCs w:val="24"/>
        </w:rPr>
        <w:t>por meio da alienação ou qualquer tipo de cessão ou transferência de</w:t>
      </w:r>
      <w:r w:rsidRPr="0035106B">
        <w:rPr>
          <w:rFonts w:ascii="Arial" w:hAnsi="Arial" w:cs="Arial"/>
          <w:sz w:val="24"/>
          <w:szCs w:val="24"/>
        </w:rPr>
        <w:t xml:space="preserve"> </w:t>
      </w:r>
      <w:r w:rsidRPr="00787157">
        <w:rPr>
          <w:rFonts w:ascii="Arial" w:hAnsi="Arial" w:cs="Arial"/>
          <w:sz w:val="24"/>
          <w:szCs w:val="24"/>
        </w:rPr>
        <w:t>suas atuais participações na estrutura societária da Emissora, não sendo considerada para o referido fim, qualquer cessão ou transferência de participação dos atuais Acionistas</w:t>
      </w:r>
      <w:r>
        <w:rPr>
          <w:rFonts w:ascii="Arial" w:hAnsi="Arial" w:cs="Arial"/>
          <w:sz w:val="24"/>
          <w:szCs w:val="24"/>
        </w:rPr>
        <w:t xml:space="preserve"> da Emissora, conforme abaixo definido,</w:t>
      </w:r>
      <w:r w:rsidRPr="00787157">
        <w:rPr>
          <w:rFonts w:ascii="Arial" w:hAnsi="Arial" w:cs="Arial"/>
          <w:sz w:val="24"/>
          <w:szCs w:val="24"/>
        </w:rPr>
        <w:t xml:space="preserve"> para suas Afiliadas ou a terceiros, desde que </w:t>
      </w:r>
      <w:r w:rsidRPr="00DD5962">
        <w:rPr>
          <w:rFonts w:ascii="Arial" w:hAnsi="Arial" w:cs="Arial"/>
          <w:sz w:val="24"/>
          <w:szCs w:val="24"/>
        </w:rPr>
        <w:t>os atuais controladores indiretos,</w:t>
      </w:r>
      <w:r w:rsidRPr="0035106B">
        <w:rPr>
          <w:rFonts w:ascii="Arial" w:hAnsi="Arial" w:cs="Arial"/>
          <w:sz w:val="24"/>
          <w:szCs w:val="24"/>
        </w:rPr>
        <w:t xml:space="preserve"> </w:t>
      </w:r>
      <w:r w:rsidRPr="00DD5962">
        <w:rPr>
          <w:rFonts w:ascii="Arial" w:hAnsi="Arial" w:cs="Arial"/>
          <w:sz w:val="24"/>
          <w:szCs w:val="24"/>
        </w:rPr>
        <w:t>mante</w:t>
      </w:r>
      <w:r w:rsidRPr="0035106B">
        <w:rPr>
          <w:rFonts w:ascii="Arial" w:hAnsi="Arial" w:cs="Arial"/>
          <w:sz w:val="24"/>
          <w:szCs w:val="24"/>
        </w:rPr>
        <w:t>nham</w:t>
      </w:r>
      <w:r w:rsidRPr="00787157">
        <w:rPr>
          <w:rFonts w:ascii="Arial" w:hAnsi="Arial" w:cs="Arial"/>
          <w:sz w:val="24"/>
          <w:szCs w:val="24"/>
        </w:rPr>
        <w:t>, direta ou indiretamente, o controle da Emissora ou participem do bloco de controle</w:t>
      </w:r>
      <w:r w:rsidRPr="00DD5962">
        <w:rPr>
          <w:rFonts w:ascii="Arial" w:hAnsi="Arial" w:cs="Arial"/>
          <w:sz w:val="24"/>
          <w:szCs w:val="24"/>
        </w:rPr>
        <w:t>, mantendo o poder decisório dentro de tal bloco</w:t>
      </w:r>
      <w:r w:rsidRPr="0035106B">
        <w:rPr>
          <w:rFonts w:ascii="Arial" w:hAnsi="Arial" w:cs="Arial"/>
          <w:sz w:val="24"/>
          <w:szCs w:val="24"/>
        </w:rPr>
        <w:t>, hipóteses em que não dependerão de qualquer aprovação dos Debenturistas e nem serão consideradas hipóteses de vencimento antecipado, nos termos desta Escritura de Emissão. Para fins desta Escritura de Emissão, “</w:t>
      </w:r>
      <w:r w:rsidRPr="00293566">
        <w:rPr>
          <w:rFonts w:ascii="Arial" w:hAnsi="Arial" w:cs="Arial"/>
          <w:sz w:val="24"/>
          <w:szCs w:val="24"/>
          <w:u w:val="single"/>
        </w:rPr>
        <w:t>Afiliada</w:t>
      </w:r>
      <w:r w:rsidRPr="0035106B">
        <w:rPr>
          <w:rFonts w:ascii="Arial" w:hAnsi="Arial" w:cs="Arial"/>
          <w:sz w:val="24"/>
          <w:szCs w:val="24"/>
        </w:rPr>
        <w:t>” significa, em relação a uma Pesso</w:t>
      </w:r>
      <w:r w:rsidRPr="0051438A">
        <w:rPr>
          <w:rFonts w:ascii="Arial" w:hAnsi="Arial" w:cs="Arial"/>
          <w:sz w:val="24"/>
          <w:szCs w:val="24"/>
        </w:rPr>
        <w:t xml:space="preserve">a, (a) no caso de pessoa física, os descendentes e ascendentes, cônjuge ou companheiro(a), ex-cônjuge, familiares de primeiro grau e herdeiros, (b) no caso de pessoa jurídica, (i) qualquer outra pessoa jurídica (incluindo </w:t>
      </w:r>
      <w:proofErr w:type="spellStart"/>
      <w:r w:rsidRPr="0051438A">
        <w:rPr>
          <w:rFonts w:ascii="Arial" w:hAnsi="Arial" w:cs="Arial"/>
          <w:i/>
          <w:sz w:val="24"/>
          <w:szCs w:val="24"/>
        </w:rPr>
        <w:t>trusts</w:t>
      </w:r>
      <w:proofErr w:type="spellEnd"/>
      <w:r w:rsidRPr="0051438A">
        <w:rPr>
          <w:rFonts w:ascii="Arial" w:hAnsi="Arial" w:cs="Arial"/>
          <w:sz w:val="24"/>
          <w:szCs w:val="24"/>
        </w:rPr>
        <w:t>) que ela, direta ou indiretamente por meio de intermediários, integralmente detenha, (</w:t>
      </w:r>
      <w:proofErr w:type="spellStart"/>
      <w:r w:rsidRPr="0051438A">
        <w:rPr>
          <w:rFonts w:ascii="Arial" w:hAnsi="Arial" w:cs="Arial"/>
          <w:sz w:val="24"/>
          <w:szCs w:val="24"/>
        </w:rPr>
        <w:t>ii</w:t>
      </w:r>
      <w:proofErr w:type="spellEnd"/>
      <w:r w:rsidRPr="0051438A">
        <w:rPr>
          <w:rFonts w:ascii="Arial" w:hAnsi="Arial" w:cs="Arial"/>
          <w:sz w:val="24"/>
          <w:szCs w:val="24"/>
        </w:rPr>
        <w:t xml:space="preserve">) qualquer outra pessoa jurídica (incluindo </w:t>
      </w:r>
      <w:proofErr w:type="spellStart"/>
      <w:r w:rsidRPr="0035106B">
        <w:rPr>
          <w:rFonts w:ascii="Arial" w:hAnsi="Arial" w:cs="Arial"/>
          <w:i/>
          <w:sz w:val="24"/>
          <w:szCs w:val="24"/>
        </w:rPr>
        <w:t>trusts</w:t>
      </w:r>
      <w:proofErr w:type="spellEnd"/>
      <w:r w:rsidRPr="0035106B">
        <w:rPr>
          <w:rFonts w:ascii="Arial" w:hAnsi="Arial" w:cs="Arial"/>
          <w:sz w:val="24"/>
          <w:szCs w:val="24"/>
        </w:rPr>
        <w:t>) ou pessoa física que integralmente a detenha, direta ou indiretamente por meio de intermediários (uma “</w:t>
      </w:r>
      <w:r w:rsidRPr="00293566">
        <w:rPr>
          <w:rFonts w:ascii="Arial" w:hAnsi="Arial" w:cs="Arial"/>
          <w:sz w:val="24"/>
          <w:szCs w:val="24"/>
          <w:u w:val="single"/>
        </w:rPr>
        <w:t>Matriz</w:t>
      </w:r>
      <w:r w:rsidRPr="0035106B">
        <w:rPr>
          <w:rFonts w:ascii="Arial" w:hAnsi="Arial" w:cs="Arial"/>
          <w:sz w:val="24"/>
          <w:szCs w:val="24"/>
        </w:rPr>
        <w:t>”), ou (</w:t>
      </w:r>
      <w:proofErr w:type="spellStart"/>
      <w:r w:rsidRPr="0035106B">
        <w:rPr>
          <w:rFonts w:ascii="Arial" w:hAnsi="Arial" w:cs="Arial"/>
          <w:sz w:val="24"/>
          <w:szCs w:val="24"/>
        </w:rPr>
        <w:t>iii</w:t>
      </w:r>
      <w:proofErr w:type="spellEnd"/>
      <w:r w:rsidRPr="0035106B">
        <w:rPr>
          <w:rFonts w:ascii="Arial" w:hAnsi="Arial" w:cs="Arial"/>
          <w:sz w:val="24"/>
          <w:szCs w:val="24"/>
        </w:rPr>
        <w:t xml:space="preserve">) qualquer outra pessoa jurídica (incluindo </w:t>
      </w:r>
      <w:proofErr w:type="spellStart"/>
      <w:r w:rsidRPr="0035106B">
        <w:rPr>
          <w:rFonts w:ascii="Arial" w:hAnsi="Arial" w:cs="Arial"/>
          <w:sz w:val="24"/>
          <w:szCs w:val="24"/>
        </w:rPr>
        <w:t>trusts</w:t>
      </w:r>
      <w:proofErr w:type="spellEnd"/>
      <w:r w:rsidRPr="0035106B">
        <w:rPr>
          <w:rFonts w:ascii="Arial" w:hAnsi="Arial" w:cs="Arial"/>
          <w:sz w:val="24"/>
          <w:szCs w:val="24"/>
        </w:rPr>
        <w:t>) que seja, direta ou indiretamente por meio de intermediários, integralmente detida pela Matriz de tal pessoa jurídica;</w:t>
      </w:r>
    </w:p>
    <w:p w14:paraId="26C6A4FD" w14:textId="7DC91F4C" w:rsidR="007663B5" w:rsidRPr="0035106B" w:rsidRDefault="007663B5">
      <w:pPr>
        <w:tabs>
          <w:tab w:val="left" w:pos="1530"/>
        </w:tabs>
        <w:spacing w:line="276" w:lineRule="auto"/>
        <w:rPr>
          <w:rFonts w:ascii="Arial" w:hAnsi="Arial" w:cs="Arial"/>
          <w:sz w:val="24"/>
          <w:szCs w:val="24"/>
        </w:rPr>
      </w:pPr>
    </w:p>
    <w:p w14:paraId="2DB45487" w14:textId="77777777" w:rsidR="004E6862" w:rsidRDefault="007663B5" w:rsidP="00E164D4">
      <w:pPr>
        <w:numPr>
          <w:ilvl w:val="0"/>
          <w:numId w:val="12"/>
        </w:numPr>
        <w:tabs>
          <w:tab w:val="clear" w:pos="1440"/>
          <w:tab w:val="num" w:pos="1134"/>
        </w:tabs>
        <w:suppressAutoHyphens/>
        <w:spacing w:line="276" w:lineRule="auto"/>
        <w:ind w:left="1134" w:hanging="425"/>
        <w:rPr>
          <w:rFonts w:ascii="Arial" w:hAnsi="Arial" w:cs="Arial"/>
          <w:sz w:val="24"/>
          <w:szCs w:val="24"/>
        </w:rPr>
      </w:pPr>
      <w:proofErr w:type="gramStart"/>
      <w:r w:rsidRPr="009D2E79">
        <w:rPr>
          <w:rFonts w:ascii="Arial" w:hAnsi="Arial" w:cs="Arial"/>
          <w:sz w:val="24"/>
          <w:szCs w:val="24"/>
        </w:rPr>
        <w:t>cisão</w:t>
      </w:r>
      <w:proofErr w:type="gramEnd"/>
      <w:r w:rsidRPr="009D2E79">
        <w:rPr>
          <w:rFonts w:ascii="Arial" w:hAnsi="Arial" w:cs="Arial"/>
          <w:sz w:val="24"/>
          <w:szCs w:val="24"/>
        </w:rPr>
        <w:t xml:space="preserve"> total ou parcial, fusão, reorganização societária, venda de participação ou ainda, incorporação da Emissora por outra companhia, incluindo a oferta pública inicial de ações da Emissora ou distribuição indireta de valores mobiliários de emissão da Emissora, de suas controladas e/ou coligadas que resultem em alteração do controle societário direto ou indireto da Emissora sem a prévia anuência dos Debenturistas reunidos em Assembleia Geral; </w:t>
      </w:r>
    </w:p>
    <w:p w14:paraId="7A1B97FB" w14:textId="77777777" w:rsidR="008E34AE" w:rsidRDefault="008E34AE">
      <w:pPr>
        <w:pStyle w:val="PargrafodaLista"/>
        <w:spacing w:line="276" w:lineRule="auto"/>
        <w:rPr>
          <w:rFonts w:ascii="Arial" w:hAnsi="Arial" w:cs="Arial"/>
          <w:sz w:val="24"/>
          <w:szCs w:val="24"/>
        </w:rPr>
      </w:pPr>
    </w:p>
    <w:p w14:paraId="0FA26954" w14:textId="549342D2" w:rsidR="004E6862" w:rsidRPr="000E6713" w:rsidRDefault="00546EBB" w:rsidP="00E164D4">
      <w:pPr>
        <w:numPr>
          <w:ilvl w:val="0"/>
          <w:numId w:val="12"/>
        </w:numPr>
        <w:tabs>
          <w:tab w:val="clear" w:pos="1440"/>
          <w:tab w:val="num" w:pos="1134"/>
        </w:tabs>
        <w:suppressAutoHyphens/>
        <w:spacing w:line="276" w:lineRule="auto"/>
        <w:ind w:left="1134" w:hanging="425"/>
        <w:rPr>
          <w:rFonts w:ascii="Arial" w:hAnsi="Arial" w:cs="Arial"/>
          <w:sz w:val="24"/>
          <w:szCs w:val="24"/>
        </w:rPr>
      </w:pPr>
      <w:proofErr w:type="gramStart"/>
      <w:r w:rsidRPr="00573FDE">
        <w:rPr>
          <w:rFonts w:ascii="Arial" w:hAnsi="Arial" w:cs="Arial"/>
          <w:sz w:val="24"/>
          <w:szCs w:val="24"/>
        </w:rPr>
        <w:t>redução</w:t>
      </w:r>
      <w:proofErr w:type="gramEnd"/>
      <w:r w:rsidRPr="00573FDE">
        <w:rPr>
          <w:rFonts w:ascii="Arial" w:hAnsi="Arial" w:cs="Arial"/>
          <w:sz w:val="24"/>
          <w:szCs w:val="24"/>
        </w:rPr>
        <w:t xml:space="preserve"> do valor consolidado de </w:t>
      </w:r>
      <w:r w:rsidR="00B35DB0">
        <w:rPr>
          <w:rFonts w:ascii="Arial" w:hAnsi="Arial" w:cs="Arial"/>
          <w:sz w:val="24"/>
          <w:szCs w:val="24"/>
        </w:rPr>
        <w:t>a</w:t>
      </w:r>
      <w:r w:rsidRPr="00573FDE">
        <w:rPr>
          <w:rFonts w:ascii="Arial" w:hAnsi="Arial" w:cs="Arial"/>
          <w:sz w:val="24"/>
          <w:szCs w:val="24"/>
        </w:rPr>
        <w:t xml:space="preserve">tivo </w:t>
      </w:r>
      <w:r w:rsidR="00B35DB0">
        <w:rPr>
          <w:rFonts w:ascii="Arial" w:hAnsi="Arial" w:cs="Arial"/>
          <w:sz w:val="24"/>
          <w:szCs w:val="24"/>
        </w:rPr>
        <w:t>t</w:t>
      </w:r>
      <w:r w:rsidRPr="00573FDE">
        <w:rPr>
          <w:rFonts w:ascii="Arial" w:hAnsi="Arial" w:cs="Arial"/>
          <w:sz w:val="24"/>
          <w:szCs w:val="24"/>
        </w:rPr>
        <w:t xml:space="preserve">otal da Emissora, em montante superior a </w:t>
      </w:r>
      <w:r w:rsidR="00E16139" w:rsidRPr="00EC3ABD">
        <w:rPr>
          <w:rFonts w:ascii="Arial" w:hAnsi="Arial" w:cs="Arial"/>
          <w:sz w:val="24"/>
          <w:szCs w:val="24"/>
        </w:rPr>
        <w:t>15</w:t>
      </w:r>
      <w:r w:rsidRPr="00EC3ABD">
        <w:rPr>
          <w:rFonts w:ascii="Arial" w:hAnsi="Arial" w:cs="Arial"/>
          <w:sz w:val="24"/>
          <w:szCs w:val="24"/>
        </w:rPr>
        <w:t>% (</w:t>
      </w:r>
      <w:r w:rsidR="00E16139" w:rsidRPr="00EC3ABD">
        <w:rPr>
          <w:rFonts w:ascii="Arial" w:hAnsi="Arial" w:cs="Arial"/>
          <w:sz w:val="24"/>
          <w:szCs w:val="24"/>
        </w:rPr>
        <w:t>quinze</w:t>
      </w:r>
      <w:r w:rsidRPr="00EC3ABD">
        <w:rPr>
          <w:rFonts w:ascii="Arial" w:hAnsi="Arial" w:cs="Arial"/>
          <w:sz w:val="24"/>
          <w:szCs w:val="24"/>
        </w:rPr>
        <w:t xml:space="preserve"> por cento) do valor consolidado dos ativos líquidos da Emissora de acordo com </w:t>
      </w:r>
      <w:r w:rsidR="004E6862" w:rsidRPr="000E6713">
        <w:rPr>
          <w:rFonts w:ascii="Arial" w:hAnsi="Arial" w:cs="Arial"/>
          <w:sz w:val="24"/>
          <w:szCs w:val="24"/>
        </w:rPr>
        <w:t>as últimas demonstrações financeiras disponíveis</w:t>
      </w:r>
      <w:r w:rsidR="00922A55" w:rsidRPr="000E6713">
        <w:rPr>
          <w:rFonts w:ascii="Arial" w:hAnsi="Arial" w:cs="Arial"/>
          <w:sz w:val="24"/>
          <w:szCs w:val="24"/>
        </w:rPr>
        <w:t>, desde que a referida redução gere efeito de caixa na Emissora</w:t>
      </w:r>
      <w:r w:rsidRPr="000E6713">
        <w:rPr>
          <w:rFonts w:ascii="Arial" w:hAnsi="Arial" w:cs="Arial"/>
          <w:sz w:val="24"/>
          <w:szCs w:val="24"/>
        </w:rPr>
        <w:t>;</w:t>
      </w:r>
    </w:p>
    <w:p w14:paraId="64AF79C7" w14:textId="77777777" w:rsidR="00F973EE" w:rsidRPr="009D2E79" w:rsidRDefault="00F973EE">
      <w:pPr>
        <w:tabs>
          <w:tab w:val="num" w:pos="1134"/>
        </w:tabs>
        <w:suppressAutoHyphens/>
        <w:spacing w:line="276" w:lineRule="auto"/>
        <w:ind w:left="1134" w:hanging="425"/>
        <w:rPr>
          <w:rFonts w:ascii="Arial" w:hAnsi="Arial" w:cs="Arial"/>
          <w:sz w:val="24"/>
          <w:szCs w:val="24"/>
        </w:rPr>
      </w:pPr>
    </w:p>
    <w:p w14:paraId="3ADFC553" w14:textId="77777777"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provarem</w:t>
      </w:r>
      <w:proofErr w:type="gramEnd"/>
      <w:r w:rsidRPr="009D2E79">
        <w:rPr>
          <w:rFonts w:ascii="Arial" w:hAnsi="Arial" w:cs="Arial"/>
          <w:color w:val="000000"/>
          <w:sz w:val="24"/>
          <w:szCs w:val="24"/>
        </w:rPr>
        <w:t xml:space="preserve">-se falsas ou revelarem-se incorretas, inconsistentes, insuficientes ou enganosas, em qualquer aspecto relevante, quaisquer das declarações ou garantias prestadas pela </w:t>
      </w:r>
      <w:r w:rsidRPr="009D2E79">
        <w:rPr>
          <w:rFonts w:ascii="Arial" w:hAnsi="Arial" w:cs="Arial"/>
          <w:sz w:val="24"/>
          <w:szCs w:val="24"/>
        </w:rPr>
        <w:t xml:space="preserve">Emissora </w:t>
      </w:r>
      <w:r w:rsidRPr="009D2E79">
        <w:rPr>
          <w:rFonts w:ascii="Arial" w:hAnsi="Arial" w:cs="Arial"/>
          <w:color w:val="000000"/>
          <w:sz w:val="24"/>
          <w:szCs w:val="24"/>
        </w:rPr>
        <w:t>nesta Escritura de Emissão e/ou em qualquer documento relativo às Debêntures;</w:t>
      </w:r>
    </w:p>
    <w:p w14:paraId="35A1C88F" w14:textId="77777777" w:rsidR="00F973EE" w:rsidRPr="009D2E79" w:rsidRDefault="00F973EE">
      <w:pPr>
        <w:pStyle w:val="PargrafodaLista1"/>
        <w:tabs>
          <w:tab w:val="num" w:pos="1134"/>
        </w:tabs>
        <w:suppressAutoHyphens/>
        <w:spacing w:line="276" w:lineRule="auto"/>
        <w:ind w:left="1134" w:hanging="425"/>
        <w:rPr>
          <w:rFonts w:ascii="Arial" w:hAnsi="Arial" w:cs="Arial"/>
          <w:color w:val="000000"/>
          <w:sz w:val="24"/>
          <w:szCs w:val="24"/>
          <w:lang w:val="pt-BR" w:eastAsia="pt-BR"/>
        </w:rPr>
      </w:pPr>
    </w:p>
    <w:p w14:paraId="1A97F3C3" w14:textId="77777777"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transformação</w:t>
      </w:r>
      <w:proofErr w:type="gramEnd"/>
      <w:r w:rsidRPr="009D2E79">
        <w:rPr>
          <w:rFonts w:ascii="Arial" w:hAnsi="Arial" w:cs="Arial"/>
          <w:color w:val="000000"/>
          <w:sz w:val="24"/>
          <w:szCs w:val="24"/>
        </w:rPr>
        <w:t xml:space="preserve"> da </w:t>
      </w:r>
      <w:r w:rsidRPr="009D2E79">
        <w:rPr>
          <w:rFonts w:ascii="Arial" w:hAnsi="Arial" w:cs="Arial"/>
          <w:sz w:val="24"/>
          <w:szCs w:val="24"/>
        </w:rPr>
        <w:t>Emissora</w:t>
      </w:r>
      <w:r w:rsidRPr="009D2E79">
        <w:rPr>
          <w:rFonts w:ascii="Arial" w:hAnsi="Arial" w:cs="Arial"/>
          <w:color w:val="000000"/>
          <w:sz w:val="24"/>
          <w:szCs w:val="24"/>
        </w:rPr>
        <w:t xml:space="preserve"> em sociedade limitada, nos termos dos artigos 220 a 222 da Lei das Sociedades por Ações;</w:t>
      </w:r>
    </w:p>
    <w:p w14:paraId="526F4333" w14:textId="77777777" w:rsidR="00F973EE" w:rsidRPr="009D2E79" w:rsidRDefault="00F973EE">
      <w:pPr>
        <w:pStyle w:val="PargrafodaLista1"/>
        <w:tabs>
          <w:tab w:val="num" w:pos="1134"/>
        </w:tabs>
        <w:suppressAutoHyphens/>
        <w:spacing w:line="276" w:lineRule="auto"/>
        <w:ind w:left="1134" w:hanging="425"/>
        <w:rPr>
          <w:rFonts w:ascii="Arial" w:hAnsi="Arial" w:cs="Arial"/>
          <w:color w:val="000000"/>
          <w:sz w:val="24"/>
          <w:szCs w:val="24"/>
          <w:lang w:val="pt-BR" w:eastAsia="pt-BR"/>
        </w:rPr>
      </w:pPr>
    </w:p>
    <w:p w14:paraId="1171E0AF" w14:textId="3077428A"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distribuição</w:t>
      </w:r>
      <w:proofErr w:type="gramEnd"/>
      <w:r w:rsidRPr="009D2E79">
        <w:rPr>
          <w:rFonts w:ascii="Arial" w:hAnsi="Arial" w:cs="Arial"/>
          <w:color w:val="000000"/>
          <w:sz w:val="24"/>
          <w:szCs w:val="24"/>
        </w:rPr>
        <w:t xml:space="preserve"> de dividendos, pagamento de juros sobre o capital próprio ou a realização de quaisquer outros pagamentos a seus acionistas, </w:t>
      </w:r>
      <w:r w:rsidR="00B82230">
        <w:rPr>
          <w:rFonts w:ascii="Arial" w:hAnsi="Arial" w:cs="Arial"/>
          <w:color w:val="000000"/>
          <w:sz w:val="24"/>
          <w:szCs w:val="24"/>
        </w:rPr>
        <w:t>em desacordo com previsto no item 4.1</w:t>
      </w:r>
      <w:r w:rsidR="00005A9D">
        <w:rPr>
          <w:rFonts w:ascii="Arial" w:hAnsi="Arial" w:cs="Arial"/>
          <w:color w:val="000000"/>
          <w:sz w:val="24"/>
          <w:szCs w:val="24"/>
        </w:rPr>
        <w:t>6</w:t>
      </w:r>
      <w:r w:rsidR="00B82230">
        <w:rPr>
          <w:rFonts w:ascii="Arial" w:hAnsi="Arial" w:cs="Arial"/>
          <w:color w:val="000000"/>
          <w:sz w:val="24"/>
          <w:szCs w:val="24"/>
        </w:rPr>
        <w:t xml:space="preserve">.4. </w:t>
      </w:r>
      <w:proofErr w:type="gramStart"/>
      <w:r w:rsidR="00B82230">
        <w:rPr>
          <w:rFonts w:ascii="Arial" w:hAnsi="Arial" w:cs="Arial"/>
          <w:color w:val="000000"/>
          <w:sz w:val="24"/>
          <w:szCs w:val="24"/>
        </w:rPr>
        <w:t>e</w:t>
      </w:r>
      <w:proofErr w:type="gramEnd"/>
      <w:r w:rsidR="00B82230">
        <w:rPr>
          <w:rFonts w:ascii="Arial" w:hAnsi="Arial" w:cs="Arial"/>
          <w:color w:val="000000"/>
          <w:sz w:val="24"/>
          <w:szCs w:val="24"/>
        </w:rPr>
        <w:t xml:space="preserve">/ou </w:t>
      </w:r>
      <w:r w:rsidRPr="009D2E79">
        <w:rPr>
          <w:rFonts w:ascii="Arial" w:hAnsi="Arial" w:cs="Arial"/>
          <w:color w:val="000000"/>
          <w:sz w:val="24"/>
          <w:szCs w:val="24"/>
        </w:rPr>
        <w:t xml:space="preserve">caso a </w:t>
      </w:r>
      <w:r w:rsidRPr="009D2E79">
        <w:rPr>
          <w:rFonts w:ascii="Arial" w:hAnsi="Arial" w:cs="Arial"/>
          <w:sz w:val="24"/>
          <w:szCs w:val="24"/>
        </w:rPr>
        <w:t>Emissora</w:t>
      </w:r>
      <w:r w:rsidRPr="009D2E79">
        <w:rPr>
          <w:rFonts w:ascii="Arial" w:hAnsi="Arial" w:cs="Arial"/>
          <w:color w:val="000000"/>
          <w:sz w:val="24"/>
          <w:szCs w:val="24"/>
        </w:rPr>
        <w:t xml:space="preserve"> esteja </w:t>
      </w:r>
      <w:r w:rsidR="00C473C2">
        <w:rPr>
          <w:rFonts w:ascii="Arial" w:hAnsi="Arial" w:cs="Arial"/>
          <w:color w:val="000000"/>
          <w:sz w:val="24"/>
          <w:szCs w:val="24"/>
        </w:rPr>
        <w:t xml:space="preserve">constituída </w:t>
      </w:r>
      <w:r w:rsidRPr="009D2E79">
        <w:rPr>
          <w:rFonts w:ascii="Arial" w:hAnsi="Arial" w:cs="Arial"/>
          <w:color w:val="000000"/>
          <w:sz w:val="24"/>
          <w:szCs w:val="24"/>
        </w:rPr>
        <w:t xml:space="preserve">em mora com qualquer de suas obrigações estabelecidas nesta Escritura de Emissão, </w:t>
      </w:r>
      <w:r w:rsidR="00C473C2">
        <w:rPr>
          <w:rFonts w:ascii="Arial" w:hAnsi="Arial" w:cs="Arial"/>
          <w:color w:val="000000"/>
          <w:sz w:val="24"/>
          <w:szCs w:val="24"/>
        </w:rPr>
        <w:t xml:space="preserve">por meio de notificação específica enviada à Emissora, </w:t>
      </w:r>
      <w:r w:rsidRPr="009D2E79">
        <w:rPr>
          <w:rFonts w:ascii="Arial" w:hAnsi="Arial" w:cs="Arial"/>
          <w:color w:val="000000"/>
          <w:sz w:val="24"/>
          <w:szCs w:val="24"/>
        </w:rPr>
        <w:t>ressalvado, entretanto, o disposto no artigo 202 da Lei das Sociedades por Ações e em acordos de acionistas da Emissora vigentes na Data de Emissão com relação ao pagamento de dividendo mínimo obrigatório;</w:t>
      </w:r>
    </w:p>
    <w:p w14:paraId="58C5554A" w14:textId="77777777" w:rsidR="00F973EE" w:rsidRPr="009D2E79" w:rsidRDefault="00F973EE">
      <w:pPr>
        <w:pStyle w:val="ListParagraph1"/>
        <w:tabs>
          <w:tab w:val="num" w:pos="1134"/>
        </w:tabs>
        <w:suppressAutoHyphens/>
        <w:spacing w:line="276" w:lineRule="auto"/>
        <w:ind w:left="0"/>
        <w:rPr>
          <w:rFonts w:ascii="Arial" w:hAnsi="Arial" w:cs="Arial"/>
          <w:color w:val="000000"/>
          <w:sz w:val="24"/>
          <w:szCs w:val="24"/>
        </w:rPr>
      </w:pPr>
    </w:p>
    <w:p w14:paraId="2565EF2C" w14:textId="77777777" w:rsidR="00FB52A7"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não</w:t>
      </w:r>
      <w:proofErr w:type="gramEnd"/>
      <w:r w:rsidRPr="009D2E79">
        <w:rPr>
          <w:rFonts w:ascii="Arial" w:hAnsi="Arial" w:cs="Arial"/>
          <w:color w:val="000000"/>
          <w:sz w:val="24"/>
          <w:szCs w:val="24"/>
        </w:rPr>
        <w:t xml:space="preserve"> renovação, cancelamento, revogação ou suspensão das autorizações, licenças, permissões, concessões e alvarás, conforme aplicáveis, </w:t>
      </w:r>
      <w:r w:rsidR="004E6862">
        <w:rPr>
          <w:rFonts w:ascii="Arial" w:hAnsi="Arial" w:cs="Arial"/>
          <w:color w:val="000000"/>
          <w:sz w:val="24"/>
          <w:szCs w:val="24"/>
        </w:rPr>
        <w:t xml:space="preserve">inclusive ambientais, </w:t>
      </w:r>
      <w:r w:rsidRPr="009D2E79">
        <w:rPr>
          <w:rFonts w:ascii="Arial" w:hAnsi="Arial" w:cs="Arial"/>
          <w:color w:val="000000"/>
          <w:sz w:val="24"/>
          <w:szCs w:val="24"/>
        </w:rPr>
        <w:t>relevantes para o regular exercício das atividades desenvolvidas pela Emissora, salvo se tal não renovação, cancelamento, revogação ou suspensão das autorizações, licenças, permissões, concessões e alvarás for comprovadamente decorrente de problemas operacionais dos órgãos competentes ou for revertida em até 30 (trinta) dias;</w:t>
      </w:r>
    </w:p>
    <w:p w14:paraId="5295250E" w14:textId="77777777" w:rsidR="00FB52A7" w:rsidRPr="009D2E79" w:rsidRDefault="00FB52A7">
      <w:pPr>
        <w:suppressAutoHyphens/>
        <w:autoSpaceDE w:val="0"/>
        <w:autoSpaceDN w:val="0"/>
        <w:adjustRightInd w:val="0"/>
        <w:spacing w:line="276" w:lineRule="auto"/>
        <w:rPr>
          <w:rFonts w:ascii="Arial" w:hAnsi="Arial" w:cs="Arial"/>
          <w:color w:val="000000"/>
          <w:sz w:val="24"/>
          <w:szCs w:val="24"/>
        </w:rPr>
      </w:pPr>
    </w:p>
    <w:p w14:paraId="3EBB5B29" w14:textId="77777777"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aplicação</w:t>
      </w:r>
      <w:proofErr w:type="gramEnd"/>
      <w:r w:rsidRPr="009D2E79">
        <w:rPr>
          <w:rFonts w:ascii="Arial" w:hAnsi="Arial" w:cs="Arial"/>
          <w:color w:val="000000"/>
          <w:sz w:val="24"/>
          <w:szCs w:val="24"/>
        </w:rPr>
        <w:t xml:space="preserve"> dos recursos oriundos da Emissão em destinação diversa da definida nesta Escritura de Emissão;</w:t>
      </w:r>
    </w:p>
    <w:p w14:paraId="34A4FBE7" w14:textId="77777777" w:rsidR="00F973EE" w:rsidRPr="009D2E79" w:rsidRDefault="00F973EE">
      <w:pPr>
        <w:pStyle w:val="ListParagraph1"/>
        <w:tabs>
          <w:tab w:val="num" w:pos="1134"/>
        </w:tabs>
        <w:suppressAutoHyphens/>
        <w:spacing w:line="276" w:lineRule="auto"/>
        <w:ind w:left="1134" w:hanging="425"/>
        <w:rPr>
          <w:rFonts w:ascii="Arial" w:hAnsi="Arial" w:cs="Arial"/>
          <w:color w:val="000000"/>
          <w:sz w:val="24"/>
          <w:szCs w:val="24"/>
        </w:rPr>
      </w:pPr>
    </w:p>
    <w:p w14:paraId="386095C0" w14:textId="77777777"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invalidade</w:t>
      </w:r>
      <w:proofErr w:type="gramEnd"/>
      <w:r w:rsidRPr="009D2E79">
        <w:rPr>
          <w:rFonts w:ascii="Arial" w:hAnsi="Arial" w:cs="Arial"/>
          <w:color w:val="000000"/>
          <w:sz w:val="24"/>
          <w:szCs w:val="24"/>
        </w:rPr>
        <w:t>, nulidade ou inexequibilidade desta Escritura de Emissão;</w:t>
      </w:r>
    </w:p>
    <w:p w14:paraId="6C5DAF81" w14:textId="77777777" w:rsidR="00F973EE" w:rsidRPr="009D2E79" w:rsidRDefault="00F973EE">
      <w:pPr>
        <w:pStyle w:val="ListParagraph1"/>
        <w:tabs>
          <w:tab w:val="num" w:pos="1134"/>
        </w:tabs>
        <w:suppressAutoHyphens/>
        <w:spacing w:line="276" w:lineRule="auto"/>
        <w:ind w:left="1134" w:hanging="425"/>
        <w:rPr>
          <w:rFonts w:ascii="Arial" w:hAnsi="Arial" w:cs="Arial"/>
          <w:color w:val="000000"/>
          <w:sz w:val="24"/>
          <w:szCs w:val="24"/>
        </w:rPr>
      </w:pPr>
    </w:p>
    <w:p w14:paraId="6122D003" w14:textId="77777777"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ato</w:t>
      </w:r>
      <w:proofErr w:type="gramEnd"/>
      <w:r w:rsidRPr="009D2E79">
        <w:rPr>
          <w:rFonts w:ascii="Arial" w:hAnsi="Arial" w:cs="Arial"/>
          <w:color w:val="000000"/>
          <w:sz w:val="24"/>
          <w:szCs w:val="24"/>
        </w:rPr>
        <w:t xml:space="preserve"> de qualquer autoridade governamental com o objetivo de sequestrar, expropriar, nacionalizar, desapropriar ou de qualquer modo adquirir, compulsoriamente, totalidade ou parte substancial dos ativos da Emissora; </w:t>
      </w:r>
    </w:p>
    <w:p w14:paraId="0F92EF84" w14:textId="77777777" w:rsidR="00F973EE" w:rsidRPr="009D2E79" w:rsidRDefault="00F973EE">
      <w:pPr>
        <w:tabs>
          <w:tab w:val="num" w:pos="1134"/>
        </w:tabs>
        <w:suppressAutoHyphens/>
        <w:autoSpaceDE w:val="0"/>
        <w:autoSpaceDN w:val="0"/>
        <w:adjustRightInd w:val="0"/>
        <w:spacing w:line="276" w:lineRule="auto"/>
        <w:ind w:left="1134" w:hanging="425"/>
        <w:rPr>
          <w:rFonts w:ascii="Arial" w:hAnsi="Arial" w:cs="Arial"/>
          <w:color w:val="000000"/>
          <w:sz w:val="24"/>
          <w:szCs w:val="24"/>
        </w:rPr>
      </w:pPr>
    </w:p>
    <w:p w14:paraId="12FB4810" w14:textId="77777777" w:rsidR="00F973EE" w:rsidRPr="009D2E79"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proofErr w:type="gramStart"/>
      <w:r w:rsidRPr="009D2E79">
        <w:rPr>
          <w:rFonts w:ascii="Arial" w:hAnsi="Arial" w:cs="Arial"/>
          <w:color w:val="000000"/>
          <w:sz w:val="24"/>
          <w:szCs w:val="24"/>
        </w:rPr>
        <w:t>condenação</w:t>
      </w:r>
      <w:proofErr w:type="gramEnd"/>
      <w:r w:rsidRPr="009D2E79">
        <w:rPr>
          <w:rFonts w:ascii="Arial" w:hAnsi="Arial" w:cs="Arial"/>
          <w:color w:val="000000"/>
          <w:sz w:val="24"/>
          <w:szCs w:val="24"/>
        </w:rPr>
        <w:t>, pelos órgãos governamentais de caráter fiscal ou de defesa da concorrência, entre outros, que possa vir a afetar de maneira relevante a capacidade operacional, legal ou financeira da Emissora, desde que transitada em julgado;</w:t>
      </w:r>
    </w:p>
    <w:p w14:paraId="4D084EA0" w14:textId="77777777" w:rsidR="00F973EE" w:rsidRPr="009D2E79" w:rsidRDefault="00F973EE">
      <w:pPr>
        <w:pStyle w:val="ListParagraph1"/>
        <w:tabs>
          <w:tab w:val="num" w:pos="1134"/>
        </w:tabs>
        <w:suppressAutoHyphens/>
        <w:spacing w:line="276" w:lineRule="auto"/>
        <w:ind w:left="1134" w:hanging="425"/>
        <w:rPr>
          <w:rFonts w:ascii="Arial" w:hAnsi="Arial" w:cs="Arial"/>
          <w:color w:val="000000"/>
          <w:sz w:val="24"/>
          <w:szCs w:val="24"/>
        </w:rPr>
      </w:pPr>
    </w:p>
    <w:p w14:paraId="52BD2E89" w14:textId="285EA8C0" w:rsidR="00F973EE" w:rsidRPr="00787157" w:rsidRDefault="007663B5" w:rsidP="00E164D4">
      <w:pPr>
        <w:numPr>
          <w:ilvl w:val="0"/>
          <w:numId w:val="12"/>
        </w:numPr>
        <w:tabs>
          <w:tab w:val="clear" w:pos="1440"/>
          <w:tab w:val="num" w:pos="1134"/>
        </w:tabs>
        <w:suppressAutoHyphens/>
        <w:autoSpaceDE w:val="0"/>
        <w:autoSpaceDN w:val="0"/>
        <w:adjustRightInd w:val="0"/>
        <w:spacing w:line="276" w:lineRule="auto"/>
        <w:ind w:left="1134" w:hanging="425"/>
        <w:rPr>
          <w:rFonts w:ascii="Arial" w:hAnsi="Arial" w:cs="Arial"/>
          <w:color w:val="000000"/>
          <w:sz w:val="24"/>
          <w:szCs w:val="24"/>
        </w:rPr>
      </w:pPr>
      <w:r w:rsidRPr="009D2E79">
        <w:rPr>
          <w:rFonts w:ascii="Arial" w:hAnsi="Arial" w:cs="Arial"/>
          <w:color w:val="000000"/>
          <w:sz w:val="24"/>
          <w:szCs w:val="24"/>
        </w:rPr>
        <w:t xml:space="preserve">desde que devidamente comprovadas por decisão sancionadora </w:t>
      </w:r>
      <w:r w:rsidRPr="000E6713">
        <w:rPr>
          <w:rFonts w:ascii="Arial" w:hAnsi="Arial" w:cs="Arial"/>
          <w:color w:val="000000"/>
          <w:sz w:val="24"/>
          <w:szCs w:val="24"/>
        </w:rPr>
        <w:t xml:space="preserve">de </w:t>
      </w:r>
      <w:r w:rsidR="000E6713">
        <w:rPr>
          <w:rFonts w:ascii="Arial" w:hAnsi="Arial" w:cs="Arial"/>
          <w:color w:val="000000"/>
          <w:sz w:val="24"/>
          <w:szCs w:val="24"/>
        </w:rPr>
        <w:t>1</w:t>
      </w:r>
      <w:r w:rsidRPr="000E6713">
        <w:rPr>
          <w:rFonts w:ascii="Arial" w:hAnsi="Arial" w:cs="Arial"/>
          <w:color w:val="000000"/>
          <w:sz w:val="24"/>
          <w:szCs w:val="24"/>
        </w:rPr>
        <w:t>ª instância, inobservância e/ou infringência pela Emissora das obrigações</w:t>
      </w:r>
      <w:r w:rsidRPr="009D2E79">
        <w:rPr>
          <w:rFonts w:ascii="Arial" w:hAnsi="Arial" w:cs="Arial"/>
          <w:color w:val="000000"/>
          <w:sz w:val="24"/>
          <w:szCs w:val="24"/>
        </w:rPr>
        <w:t xml:space="preserve"> estabelecidas pela legislação socioambiental e de saúde e segurança do trabalho, tais como combate a discriminação de raça ou gênero, ao trabalho infantil e ao trabalho escravo, assédio moral ou sexual, bem como a crime contra o meio ambiente e/ou existência de restrições cadastrais, mas não se limitando ao cadastro de empregadores que tenham mantido trabalhadores em condições análogas à de escravo, conforme definidas na Portaria nº 540, de 15 de outubro de 2004, do Ministério do Trabalho e Emprego - MTE, e dos </w:t>
      </w:r>
      <w:r w:rsidRPr="0035106B">
        <w:rPr>
          <w:rFonts w:ascii="Arial" w:hAnsi="Arial" w:cs="Arial"/>
          <w:color w:val="000000"/>
          <w:sz w:val="24"/>
          <w:szCs w:val="24"/>
        </w:rPr>
        <w:t xml:space="preserve">Princípios do Equador no âmbito desta operação; </w:t>
      </w:r>
      <w:r w:rsidR="009656E0">
        <w:rPr>
          <w:rFonts w:ascii="Arial" w:hAnsi="Arial" w:cs="Arial"/>
          <w:color w:val="000000"/>
          <w:sz w:val="24"/>
          <w:szCs w:val="24"/>
        </w:rPr>
        <w:t xml:space="preserve"> </w:t>
      </w:r>
    </w:p>
    <w:p w14:paraId="3EAF1284" w14:textId="77777777" w:rsidR="008E34AE" w:rsidRPr="00787157" w:rsidRDefault="008E34AE">
      <w:pPr>
        <w:pStyle w:val="PargrafodaLista"/>
        <w:spacing w:line="276" w:lineRule="auto"/>
        <w:rPr>
          <w:rFonts w:ascii="Arial" w:hAnsi="Arial" w:cs="Arial"/>
          <w:color w:val="000000"/>
          <w:sz w:val="24"/>
          <w:szCs w:val="24"/>
        </w:rPr>
      </w:pPr>
    </w:p>
    <w:p w14:paraId="0C9B51C3" w14:textId="0C4651EC" w:rsidR="00602E32" w:rsidRDefault="00602E32" w:rsidP="00602E32">
      <w:pPr>
        <w:numPr>
          <w:ilvl w:val="0"/>
          <w:numId w:val="12"/>
        </w:numPr>
        <w:tabs>
          <w:tab w:val="num" w:pos="1134"/>
        </w:tabs>
        <w:suppressAutoHyphens/>
        <w:autoSpaceDE w:val="0"/>
        <w:autoSpaceDN w:val="0"/>
        <w:adjustRightInd w:val="0"/>
        <w:spacing w:line="320" w:lineRule="exact"/>
        <w:ind w:left="1134" w:hanging="425"/>
        <w:rPr>
          <w:rFonts w:ascii="Arial" w:hAnsi="Arial" w:cs="Arial"/>
          <w:color w:val="000000"/>
          <w:sz w:val="24"/>
          <w:szCs w:val="24"/>
        </w:rPr>
      </w:pPr>
      <w:proofErr w:type="gramStart"/>
      <w:r w:rsidRPr="00787157">
        <w:rPr>
          <w:rFonts w:ascii="Arial" w:hAnsi="Arial" w:cs="Arial"/>
          <w:color w:val="000000"/>
          <w:sz w:val="24"/>
          <w:szCs w:val="24"/>
        </w:rPr>
        <w:t>contratação</w:t>
      </w:r>
      <w:proofErr w:type="gramEnd"/>
      <w:r w:rsidRPr="00787157">
        <w:rPr>
          <w:rFonts w:ascii="Arial" w:hAnsi="Arial" w:cs="Arial"/>
          <w:color w:val="000000"/>
          <w:sz w:val="24"/>
          <w:szCs w:val="24"/>
        </w:rPr>
        <w:t>, pe</w:t>
      </w:r>
      <w:r>
        <w:rPr>
          <w:rFonts w:ascii="Arial" w:hAnsi="Arial" w:cs="Arial"/>
          <w:color w:val="000000"/>
          <w:sz w:val="24"/>
          <w:szCs w:val="24"/>
        </w:rPr>
        <w:t>la Emissora, de qualquer obrigação f</w:t>
      </w:r>
      <w:r w:rsidRPr="00787157">
        <w:rPr>
          <w:rFonts w:ascii="Arial" w:hAnsi="Arial" w:cs="Arial"/>
          <w:color w:val="000000"/>
          <w:sz w:val="24"/>
          <w:szCs w:val="24"/>
        </w:rPr>
        <w:t>inanceira, até a quitação integral das Debêntures</w:t>
      </w:r>
      <w:r>
        <w:rPr>
          <w:rFonts w:ascii="Arial" w:hAnsi="Arial" w:cs="Arial"/>
          <w:color w:val="000000"/>
          <w:sz w:val="24"/>
          <w:szCs w:val="24"/>
        </w:rPr>
        <w:t xml:space="preserve">, ressalvada a contratação de obrigações financeiras em montante individual e/ou agregado, que somado ao saldo do Valor Nominal Unitário não amortizado de cada uma das Debêntures não seja superior a R$1.000.000.000,00 (um bilhão de reais) </w:t>
      </w:r>
      <w:r w:rsidR="00C42EE1">
        <w:rPr>
          <w:rFonts w:ascii="Arial" w:hAnsi="Arial" w:cs="Arial"/>
          <w:color w:val="000000"/>
          <w:sz w:val="24"/>
          <w:szCs w:val="24"/>
        </w:rPr>
        <w:t>e desde que quaisquer outras</w:t>
      </w:r>
      <w:r>
        <w:rPr>
          <w:rFonts w:ascii="Arial" w:hAnsi="Arial" w:cs="Arial"/>
          <w:color w:val="000000"/>
          <w:sz w:val="24"/>
          <w:szCs w:val="24"/>
        </w:rPr>
        <w:t xml:space="preserve"> obrigações financeiras tenham garantias no máximo equivalentes as garantias prestadas no âmbito desta Emissão</w:t>
      </w:r>
      <w:r w:rsidR="00C42EE1">
        <w:rPr>
          <w:rFonts w:ascii="Arial" w:hAnsi="Arial" w:cs="Arial"/>
          <w:color w:val="000000"/>
          <w:sz w:val="24"/>
          <w:szCs w:val="24"/>
        </w:rPr>
        <w:t xml:space="preserve"> (</w:t>
      </w:r>
      <w:r w:rsidR="00C42EE1" w:rsidRPr="00E164D4">
        <w:rPr>
          <w:rFonts w:ascii="Arial" w:hAnsi="Arial" w:cs="Arial"/>
          <w:i/>
          <w:color w:val="000000"/>
          <w:sz w:val="24"/>
          <w:szCs w:val="24"/>
        </w:rPr>
        <w:t>pari passu</w:t>
      </w:r>
      <w:r w:rsidR="00C42EE1">
        <w:rPr>
          <w:rFonts w:ascii="Arial" w:hAnsi="Arial" w:cs="Arial"/>
          <w:color w:val="000000"/>
          <w:sz w:val="24"/>
          <w:szCs w:val="24"/>
        </w:rPr>
        <w:t>)</w:t>
      </w:r>
      <w:r>
        <w:rPr>
          <w:rFonts w:ascii="Arial" w:hAnsi="Arial" w:cs="Arial"/>
          <w:color w:val="000000"/>
          <w:sz w:val="24"/>
          <w:szCs w:val="24"/>
        </w:rPr>
        <w:t>;</w:t>
      </w:r>
    </w:p>
    <w:p w14:paraId="0B67563E" w14:textId="77777777" w:rsidR="00602E32" w:rsidRDefault="00602E32" w:rsidP="00E164D4">
      <w:pPr>
        <w:pStyle w:val="PargrafodaLista"/>
        <w:rPr>
          <w:rFonts w:ascii="Arial" w:hAnsi="Arial" w:cs="Arial"/>
          <w:color w:val="000000"/>
          <w:sz w:val="24"/>
          <w:szCs w:val="24"/>
        </w:rPr>
      </w:pPr>
    </w:p>
    <w:p w14:paraId="67A99AC9" w14:textId="11B98CE3" w:rsidR="00F973EE" w:rsidRPr="009D2E79" w:rsidRDefault="00602E32" w:rsidP="00E164D4">
      <w:pPr>
        <w:suppressAutoHyphens/>
        <w:autoSpaceDE w:val="0"/>
        <w:autoSpaceDN w:val="0"/>
        <w:adjustRightInd w:val="0"/>
        <w:spacing w:line="276" w:lineRule="auto"/>
        <w:ind w:left="1134" w:hanging="426"/>
        <w:rPr>
          <w:rFonts w:ascii="Arial" w:hAnsi="Arial" w:cs="Arial"/>
          <w:color w:val="000000"/>
          <w:sz w:val="24"/>
          <w:szCs w:val="24"/>
        </w:rPr>
      </w:pPr>
      <w:r>
        <w:rPr>
          <w:rFonts w:ascii="Arial" w:hAnsi="Arial" w:cs="Arial"/>
          <w:color w:val="000000"/>
          <w:sz w:val="24"/>
          <w:szCs w:val="24"/>
        </w:rPr>
        <w:t>(w)</w:t>
      </w:r>
      <w:r>
        <w:rPr>
          <w:rFonts w:ascii="Arial" w:hAnsi="Arial" w:cs="Arial"/>
          <w:color w:val="000000"/>
          <w:sz w:val="24"/>
          <w:szCs w:val="24"/>
        </w:rPr>
        <w:tab/>
      </w:r>
      <w:r w:rsidR="007663B5" w:rsidRPr="009D2E79">
        <w:rPr>
          <w:rFonts w:ascii="Arial" w:hAnsi="Arial" w:cs="Arial"/>
          <w:sz w:val="24"/>
          <w:szCs w:val="24"/>
        </w:rPr>
        <w:t>descumprimento dos seguintes índices e limites financeiros</w:t>
      </w:r>
      <w:r w:rsidR="007663B5" w:rsidRPr="009D2E79">
        <w:rPr>
          <w:rFonts w:ascii="Arial" w:hAnsi="Arial" w:cs="Arial"/>
          <w:color w:val="000000"/>
          <w:sz w:val="24"/>
          <w:szCs w:val="24"/>
        </w:rPr>
        <w:t xml:space="preserve">, a serem verificados semestralmente pelo Agente Fiduciário com base nos balancetes semestrais (não auditados) ou nas demonstrações financeiras anuais, conforme o caso, da Solar, sendo que os índices e limites definidos abaixo consideram o valor consolidado da Solar </w:t>
      </w:r>
      <w:r w:rsidR="007663B5" w:rsidRPr="009D2E79">
        <w:rPr>
          <w:rFonts w:ascii="Arial" w:hAnsi="Arial" w:cs="Arial"/>
          <w:sz w:val="24"/>
          <w:szCs w:val="24"/>
        </w:rPr>
        <w:t>(“</w:t>
      </w:r>
      <w:r w:rsidR="007663B5" w:rsidRPr="009D2E79">
        <w:rPr>
          <w:rFonts w:ascii="Arial" w:hAnsi="Arial" w:cs="Arial"/>
          <w:sz w:val="24"/>
          <w:szCs w:val="24"/>
          <w:u w:val="single"/>
        </w:rPr>
        <w:t>Índices Financeiros</w:t>
      </w:r>
      <w:r w:rsidR="007663B5" w:rsidRPr="009D2E79">
        <w:rPr>
          <w:rFonts w:ascii="Arial" w:hAnsi="Arial" w:cs="Arial"/>
          <w:sz w:val="24"/>
          <w:szCs w:val="24"/>
        </w:rPr>
        <w:t>”)</w:t>
      </w:r>
      <w:r w:rsidR="00D048C6">
        <w:rPr>
          <w:rFonts w:ascii="Arial" w:hAnsi="Arial" w:cs="Arial"/>
          <w:sz w:val="24"/>
          <w:szCs w:val="24"/>
        </w:rPr>
        <w:t xml:space="preserve"> e deverão estar disponíveis nos </w:t>
      </w:r>
      <w:r w:rsidR="00D048C6" w:rsidRPr="009D2E79">
        <w:rPr>
          <w:rFonts w:ascii="Arial" w:hAnsi="Arial" w:cs="Arial"/>
          <w:color w:val="000000"/>
          <w:sz w:val="24"/>
          <w:szCs w:val="24"/>
        </w:rPr>
        <w:t>balancetes semestrais (não auditados) ou nas demonstrações financeiras anuais, conforme o caso</w:t>
      </w:r>
      <w:r w:rsidR="00D048C6">
        <w:rPr>
          <w:rFonts w:ascii="Arial" w:hAnsi="Arial" w:cs="Arial"/>
          <w:color w:val="000000"/>
          <w:sz w:val="24"/>
          <w:szCs w:val="24"/>
        </w:rPr>
        <w:t>, ou serem informados pela Emissora</w:t>
      </w:r>
      <w:r w:rsidR="007663B5" w:rsidRPr="009D2E79">
        <w:rPr>
          <w:rFonts w:ascii="Arial" w:hAnsi="Arial" w:cs="Arial"/>
          <w:sz w:val="24"/>
          <w:szCs w:val="24"/>
        </w:rPr>
        <w:t xml:space="preserve">: </w:t>
      </w:r>
    </w:p>
    <w:p w14:paraId="70A40BF9" w14:textId="77777777" w:rsidR="00F973EE" w:rsidRPr="009D2E79" w:rsidRDefault="00F973EE">
      <w:pPr>
        <w:suppressAutoHyphens/>
        <w:autoSpaceDE w:val="0"/>
        <w:autoSpaceDN w:val="0"/>
        <w:adjustRightInd w:val="0"/>
        <w:spacing w:line="276" w:lineRule="auto"/>
        <w:rPr>
          <w:rFonts w:ascii="Arial" w:hAnsi="Arial" w:cs="Arial"/>
          <w:sz w:val="24"/>
          <w:szCs w:val="24"/>
        </w:rPr>
      </w:pPr>
    </w:p>
    <w:p w14:paraId="606C526E" w14:textId="77777777" w:rsidR="00F973EE" w:rsidRPr="009D2E79" w:rsidRDefault="007663B5" w:rsidP="00E164D4">
      <w:pPr>
        <w:numPr>
          <w:ilvl w:val="1"/>
          <w:numId w:val="12"/>
        </w:numPr>
        <w:tabs>
          <w:tab w:val="clear" w:pos="1800"/>
          <w:tab w:val="num" w:pos="1985"/>
        </w:tabs>
        <w:suppressAutoHyphens/>
        <w:autoSpaceDE w:val="0"/>
        <w:autoSpaceDN w:val="0"/>
        <w:adjustRightInd w:val="0"/>
        <w:spacing w:line="276" w:lineRule="auto"/>
        <w:ind w:left="1985" w:hanging="567"/>
        <w:rPr>
          <w:rFonts w:ascii="Arial" w:hAnsi="Arial" w:cs="Arial"/>
          <w:color w:val="000000"/>
          <w:sz w:val="24"/>
          <w:szCs w:val="24"/>
        </w:rPr>
      </w:pPr>
      <w:proofErr w:type="gramStart"/>
      <w:r w:rsidRPr="009D2E79">
        <w:rPr>
          <w:rFonts w:ascii="Arial" w:hAnsi="Arial" w:cs="Arial"/>
          <w:color w:val="000000"/>
          <w:sz w:val="24"/>
          <w:szCs w:val="24"/>
        </w:rPr>
        <w:t>razão</w:t>
      </w:r>
      <w:proofErr w:type="gramEnd"/>
      <w:r w:rsidRPr="009D2E79">
        <w:rPr>
          <w:rFonts w:ascii="Arial" w:hAnsi="Arial" w:cs="Arial"/>
          <w:color w:val="000000"/>
          <w:sz w:val="24"/>
          <w:szCs w:val="24"/>
        </w:rPr>
        <w:t xml:space="preserve"> entre (A) Divida Líquida; e (B) EBITDA igual ou inferior a </w:t>
      </w:r>
      <w:r w:rsidRPr="009D2E79">
        <w:rPr>
          <w:rFonts w:ascii="Arial" w:hAnsi="Arial" w:cs="Arial"/>
          <w:sz w:val="24"/>
          <w:szCs w:val="24"/>
        </w:rPr>
        <w:t>2,5</w:t>
      </w:r>
      <w:r w:rsidRPr="009D2E79">
        <w:rPr>
          <w:rFonts w:ascii="Arial" w:hAnsi="Arial" w:cs="Arial"/>
          <w:color w:val="000000"/>
          <w:sz w:val="24"/>
          <w:szCs w:val="24"/>
        </w:rPr>
        <w:t>;</w:t>
      </w:r>
      <w:r w:rsidRPr="009D2E79">
        <w:rPr>
          <w:rFonts w:ascii="Arial" w:hAnsi="Arial" w:cs="Arial"/>
          <w:sz w:val="24"/>
          <w:szCs w:val="24"/>
        </w:rPr>
        <w:t xml:space="preserve"> e</w:t>
      </w:r>
    </w:p>
    <w:p w14:paraId="36A33348" w14:textId="77777777" w:rsidR="00F973EE" w:rsidRPr="009D2E79" w:rsidRDefault="007663B5" w:rsidP="00E164D4">
      <w:pPr>
        <w:numPr>
          <w:ilvl w:val="1"/>
          <w:numId w:val="12"/>
        </w:numPr>
        <w:tabs>
          <w:tab w:val="clear" w:pos="1800"/>
          <w:tab w:val="num" w:pos="1985"/>
        </w:tabs>
        <w:suppressAutoHyphens/>
        <w:autoSpaceDE w:val="0"/>
        <w:autoSpaceDN w:val="0"/>
        <w:adjustRightInd w:val="0"/>
        <w:spacing w:line="276" w:lineRule="auto"/>
        <w:ind w:left="1985" w:hanging="567"/>
        <w:rPr>
          <w:rFonts w:ascii="Arial" w:hAnsi="Arial" w:cs="Arial"/>
          <w:color w:val="000000"/>
          <w:sz w:val="24"/>
          <w:szCs w:val="24"/>
        </w:rPr>
      </w:pPr>
      <w:proofErr w:type="gramStart"/>
      <w:r w:rsidRPr="009D2E79">
        <w:rPr>
          <w:rFonts w:ascii="Arial" w:hAnsi="Arial" w:cs="Arial"/>
          <w:color w:val="000000"/>
          <w:sz w:val="24"/>
          <w:szCs w:val="24"/>
        </w:rPr>
        <w:t>razão</w:t>
      </w:r>
      <w:proofErr w:type="gramEnd"/>
      <w:r w:rsidRPr="009D2E79">
        <w:rPr>
          <w:rFonts w:ascii="Arial" w:hAnsi="Arial" w:cs="Arial"/>
          <w:color w:val="000000"/>
          <w:sz w:val="24"/>
          <w:szCs w:val="24"/>
        </w:rPr>
        <w:t xml:space="preserve"> entre (A) EBITDA; e (B) Despesas Financeira Líquida, igual ou superior a </w:t>
      </w:r>
      <w:r w:rsidRPr="009D2E79">
        <w:rPr>
          <w:rFonts w:ascii="Arial" w:hAnsi="Arial" w:cs="Arial"/>
          <w:sz w:val="24"/>
          <w:szCs w:val="24"/>
        </w:rPr>
        <w:t>2,0</w:t>
      </w:r>
      <w:r w:rsidRPr="009D2E79">
        <w:rPr>
          <w:rFonts w:ascii="Arial" w:hAnsi="Arial" w:cs="Arial"/>
          <w:color w:val="000000"/>
          <w:sz w:val="24"/>
          <w:szCs w:val="24"/>
        </w:rPr>
        <w:t xml:space="preserve">. </w:t>
      </w:r>
    </w:p>
    <w:p w14:paraId="2DF32B85" w14:textId="77777777" w:rsidR="00F973EE" w:rsidRPr="009D2E79" w:rsidRDefault="00F973EE">
      <w:pPr>
        <w:suppressAutoHyphens/>
        <w:autoSpaceDE w:val="0"/>
        <w:autoSpaceDN w:val="0"/>
        <w:adjustRightInd w:val="0"/>
        <w:spacing w:line="276" w:lineRule="auto"/>
        <w:rPr>
          <w:rFonts w:ascii="Arial" w:hAnsi="Arial" w:cs="Arial"/>
          <w:color w:val="000000"/>
          <w:sz w:val="24"/>
          <w:szCs w:val="24"/>
        </w:rPr>
      </w:pPr>
    </w:p>
    <w:bookmarkEnd w:id="5"/>
    <w:p w14:paraId="64D96967" w14:textId="77777777" w:rsidR="00F973EE" w:rsidRPr="009D2E79" w:rsidRDefault="007663B5">
      <w:pPr>
        <w:suppressAutoHyphens/>
        <w:spacing w:line="276" w:lineRule="auto"/>
        <w:rPr>
          <w:rFonts w:ascii="Arial" w:hAnsi="Arial" w:cs="Arial"/>
          <w:sz w:val="24"/>
          <w:szCs w:val="24"/>
        </w:rPr>
      </w:pPr>
      <w:proofErr w:type="gramStart"/>
      <w:r w:rsidRPr="009D2E79">
        <w:rPr>
          <w:rFonts w:ascii="Arial" w:hAnsi="Arial" w:cs="Arial"/>
          <w:sz w:val="24"/>
          <w:szCs w:val="24"/>
        </w:rPr>
        <w:t>onde</w:t>
      </w:r>
      <w:proofErr w:type="gramEnd"/>
      <w:r w:rsidRPr="009D2E79">
        <w:rPr>
          <w:rFonts w:ascii="Arial" w:hAnsi="Arial" w:cs="Arial"/>
          <w:sz w:val="24"/>
          <w:szCs w:val="24"/>
        </w:rPr>
        <w:t>:</w:t>
      </w:r>
    </w:p>
    <w:p w14:paraId="03AD7754" w14:textId="77777777" w:rsidR="00F973EE" w:rsidRPr="009D2E79" w:rsidRDefault="00F973EE">
      <w:pPr>
        <w:suppressAutoHyphens/>
        <w:spacing w:line="276" w:lineRule="auto"/>
        <w:rPr>
          <w:rFonts w:ascii="Arial" w:hAnsi="Arial" w:cs="Arial"/>
          <w:sz w:val="24"/>
          <w:szCs w:val="24"/>
        </w:rPr>
      </w:pPr>
    </w:p>
    <w:p w14:paraId="30C77C00" w14:textId="77777777" w:rsidR="00F973EE" w:rsidRPr="009D2E79" w:rsidRDefault="007663B5">
      <w:pPr>
        <w:suppressAutoHyphens/>
        <w:spacing w:line="276" w:lineRule="auto"/>
        <w:rPr>
          <w:rFonts w:ascii="Arial" w:hAnsi="Arial" w:cs="Arial"/>
          <w:sz w:val="24"/>
          <w:szCs w:val="24"/>
        </w:rPr>
      </w:pPr>
      <w:r w:rsidRPr="009D2E79">
        <w:rPr>
          <w:rFonts w:ascii="Arial" w:hAnsi="Arial" w:cs="Arial"/>
          <w:sz w:val="24"/>
          <w:szCs w:val="24"/>
        </w:rPr>
        <w:t>"</w:t>
      </w:r>
      <w:r w:rsidRPr="009D2E79">
        <w:rPr>
          <w:rFonts w:ascii="Arial" w:hAnsi="Arial" w:cs="Arial"/>
          <w:i/>
          <w:sz w:val="24"/>
          <w:szCs w:val="24"/>
        </w:rPr>
        <w:t>Despesa Financeira Líquida</w:t>
      </w:r>
      <w:r w:rsidRPr="009D2E79">
        <w:rPr>
          <w:rFonts w:ascii="Arial" w:hAnsi="Arial" w:cs="Arial"/>
          <w:sz w:val="24"/>
          <w:szCs w:val="24"/>
        </w:rPr>
        <w:t>" corresponde ao total das Despesas Financeiras menos as Receitas Financeiras ao longo dos últimos 12 (doze) meses, do qual deverão ser excluídos os juros sobre o capital próprio;</w:t>
      </w:r>
    </w:p>
    <w:p w14:paraId="6FECE576" w14:textId="77777777" w:rsidR="00F973EE" w:rsidRPr="009D2E79" w:rsidRDefault="00F973EE">
      <w:pPr>
        <w:suppressAutoHyphens/>
        <w:spacing w:line="276" w:lineRule="auto"/>
        <w:rPr>
          <w:rFonts w:ascii="Arial" w:hAnsi="Arial" w:cs="Arial"/>
          <w:sz w:val="24"/>
          <w:szCs w:val="24"/>
        </w:rPr>
      </w:pPr>
    </w:p>
    <w:p w14:paraId="6E2BDB6C" w14:textId="0817033B" w:rsidR="00F973EE" w:rsidRPr="009D2E79" w:rsidRDefault="007663B5">
      <w:pPr>
        <w:suppressAutoHyphens/>
        <w:spacing w:line="276" w:lineRule="auto"/>
        <w:rPr>
          <w:rFonts w:ascii="Arial" w:hAnsi="Arial" w:cs="Arial"/>
          <w:sz w:val="24"/>
          <w:szCs w:val="24"/>
        </w:rPr>
      </w:pPr>
      <w:r w:rsidRPr="009D2E79">
        <w:rPr>
          <w:rFonts w:ascii="Arial" w:hAnsi="Arial" w:cs="Arial"/>
          <w:i/>
          <w:sz w:val="24"/>
          <w:szCs w:val="24"/>
        </w:rPr>
        <w:t>“Despesas Financeiras”</w:t>
      </w:r>
      <w:r w:rsidRPr="009D2E79">
        <w:rPr>
          <w:rFonts w:ascii="Arial" w:hAnsi="Arial" w:cs="Arial"/>
          <w:sz w:val="24"/>
          <w:szCs w:val="24"/>
        </w:rPr>
        <w:t xml:space="preserve"> corresponde ao somatório, relativo acumulado dos últimos 12 (doze) meses, dos juros sobre dívidas financeiras, mútuos, títulos e valores mobiliários, deságio na cessão de direitos creditórios, custos de estruturação de operações bancárias ou de mercado de capitais, variações monetárias e cambiais passivas, despesas relacionadas a </w:t>
      </w:r>
      <w:r w:rsidRPr="009D2E79">
        <w:rPr>
          <w:rFonts w:ascii="Arial" w:hAnsi="Arial" w:cs="Arial"/>
          <w:i/>
          <w:sz w:val="24"/>
          <w:szCs w:val="24"/>
        </w:rPr>
        <w:t>hedge</w:t>
      </w:r>
      <w:r w:rsidRPr="009D2E79">
        <w:rPr>
          <w:rFonts w:ascii="Arial" w:hAnsi="Arial" w:cs="Arial"/>
          <w:sz w:val="24"/>
          <w:szCs w:val="24"/>
        </w:rPr>
        <w:t>/derivativos, excluindo juros sobre capital próprio;</w:t>
      </w:r>
    </w:p>
    <w:p w14:paraId="238DAC4E" w14:textId="77777777" w:rsidR="00F973EE" w:rsidRPr="009D2E79" w:rsidRDefault="00F973EE">
      <w:pPr>
        <w:suppressAutoHyphens/>
        <w:spacing w:line="276" w:lineRule="auto"/>
        <w:rPr>
          <w:rFonts w:ascii="Arial" w:hAnsi="Arial" w:cs="Arial"/>
          <w:sz w:val="24"/>
          <w:szCs w:val="24"/>
        </w:rPr>
      </w:pPr>
    </w:p>
    <w:p w14:paraId="0D17FFBC" w14:textId="77777777" w:rsidR="00F973EE" w:rsidRPr="007734EB" w:rsidRDefault="007663B5">
      <w:pPr>
        <w:suppressAutoHyphens/>
        <w:spacing w:line="276" w:lineRule="auto"/>
        <w:rPr>
          <w:rFonts w:ascii="Arial" w:hAnsi="Arial" w:cs="Arial"/>
          <w:color w:val="000000"/>
          <w:sz w:val="24"/>
          <w:szCs w:val="24"/>
        </w:rPr>
      </w:pPr>
      <w:r w:rsidRPr="009D2E79">
        <w:rPr>
          <w:rFonts w:ascii="Arial" w:hAnsi="Arial" w:cs="Arial"/>
          <w:sz w:val="24"/>
          <w:szCs w:val="24"/>
        </w:rPr>
        <w:t>“</w:t>
      </w:r>
      <w:r w:rsidRPr="009D2E79">
        <w:rPr>
          <w:rFonts w:ascii="Arial" w:hAnsi="Arial" w:cs="Arial"/>
          <w:i/>
          <w:sz w:val="24"/>
          <w:szCs w:val="24"/>
        </w:rPr>
        <w:t>Dívida Líquida</w:t>
      </w:r>
      <w:r w:rsidRPr="009D2E79">
        <w:rPr>
          <w:rFonts w:ascii="Arial" w:hAnsi="Arial" w:cs="Arial"/>
          <w:sz w:val="24"/>
          <w:szCs w:val="24"/>
        </w:rPr>
        <w:t xml:space="preserve">" corresponde ao </w:t>
      </w:r>
      <w:r w:rsidRPr="009D2E79">
        <w:rPr>
          <w:rFonts w:ascii="Arial" w:hAnsi="Arial" w:cs="Arial"/>
          <w:color w:val="000000"/>
          <w:sz w:val="24"/>
          <w:szCs w:val="24"/>
        </w:rPr>
        <w:t>valor da dívida menos as disponibilidades em caixa, aplicações financeiras e ativos decorrentes de instrumentos financeiros (derivativos).</w:t>
      </w:r>
    </w:p>
    <w:p w14:paraId="6CBA8924" w14:textId="77777777" w:rsidR="00F973EE" w:rsidRPr="007734EB" w:rsidRDefault="00F973EE">
      <w:pPr>
        <w:suppressAutoHyphens/>
        <w:spacing w:line="276" w:lineRule="auto"/>
        <w:rPr>
          <w:rFonts w:ascii="Arial" w:hAnsi="Arial" w:cs="Arial"/>
          <w:sz w:val="24"/>
          <w:szCs w:val="24"/>
        </w:rPr>
      </w:pPr>
    </w:p>
    <w:p w14:paraId="4B2C0C9C" w14:textId="77777777" w:rsidR="00F973EE" w:rsidRPr="007734EB" w:rsidRDefault="007663B5">
      <w:pPr>
        <w:suppressAutoHyphens/>
        <w:spacing w:line="276" w:lineRule="auto"/>
        <w:rPr>
          <w:rFonts w:ascii="Arial" w:hAnsi="Arial" w:cs="Arial"/>
          <w:sz w:val="24"/>
          <w:szCs w:val="24"/>
        </w:rPr>
      </w:pPr>
      <w:r w:rsidRPr="007663B5">
        <w:rPr>
          <w:rFonts w:ascii="Arial" w:hAnsi="Arial" w:cs="Arial"/>
          <w:sz w:val="24"/>
          <w:szCs w:val="24"/>
        </w:rPr>
        <w:t>"</w:t>
      </w:r>
      <w:r w:rsidRPr="007663B5">
        <w:rPr>
          <w:rFonts w:ascii="Arial" w:hAnsi="Arial" w:cs="Arial"/>
          <w:i/>
          <w:sz w:val="24"/>
          <w:szCs w:val="24"/>
        </w:rPr>
        <w:t>EBITDA</w:t>
      </w:r>
      <w:r w:rsidRPr="007663B5">
        <w:rPr>
          <w:rFonts w:ascii="Arial" w:hAnsi="Arial" w:cs="Arial"/>
          <w:sz w:val="24"/>
          <w:szCs w:val="24"/>
        </w:rPr>
        <w:t xml:space="preserve">" corresponde ao </w:t>
      </w:r>
      <w:r w:rsidRPr="007663B5">
        <w:rPr>
          <w:rFonts w:ascii="Arial" w:hAnsi="Arial" w:cs="Arial"/>
          <w:color w:val="000000"/>
          <w:sz w:val="24"/>
          <w:szCs w:val="24"/>
        </w:rPr>
        <w:t>resultado acumulado dos últimos 12 (doze) meses (para comparação com itens de resultado, ex. EBITDA/Despesas Financeiras ou para comparação com itens de balanço, ex. Divida Liquida/EBITDA), incluindo EBITDA pro forma das empresas adquiridas pela devedora e ainda não consolidadas integralmente no período de apuração, antes do imposto de renda e contribuição social, da depreciação e amortização, do resultado financeiro, do resultado não operacional, da equivalência patrimonial e da participação de acionistas minoritários</w:t>
      </w:r>
      <w:r w:rsidRPr="007663B5">
        <w:rPr>
          <w:rFonts w:ascii="Arial" w:hAnsi="Arial" w:cs="Arial"/>
          <w:sz w:val="24"/>
          <w:szCs w:val="24"/>
        </w:rPr>
        <w:t>; e</w:t>
      </w:r>
    </w:p>
    <w:p w14:paraId="73EC911D" w14:textId="77777777" w:rsidR="00F973EE" w:rsidRPr="007734EB" w:rsidRDefault="00F973EE">
      <w:pPr>
        <w:suppressAutoHyphens/>
        <w:spacing w:line="276" w:lineRule="auto"/>
        <w:rPr>
          <w:rFonts w:ascii="Calibri" w:hAnsi="Calibri"/>
          <w:color w:val="1F497D"/>
          <w:sz w:val="24"/>
          <w:szCs w:val="24"/>
        </w:rPr>
      </w:pPr>
    </w:p>
    <w:p w14:paraId="5587FA92" w14:textId="77777777" w:rsidR="00F973EE" w:rsidRPr="007734EB" w:rsidRDefault="007663B5">
      <w:pPr>
        <w:suppressAutoHyphens/>
        <w:spacing w:line="276" w:lineRule="auto"/>
        <w:rPr>
          <w:rFonts w:ascii="Arial" w:hAnsi="Arial" w:cs="Arial"/>
          <w:sz w:val="24"/>
          <w:szCs w:val="24"/>
        </w:rPr>
      </w:pPr>
      <w:r w:rsidRPr="007663B5">
        <w:rPr>
          <w:rFonts w:ascii="Arial" w:hAnsi="Arial" w:cs="Arial"/>
          <w:sz w:val="24"/>
          <w:szCs w:val="24"/>
        </w:rPr>
        <w:t>“</w:t>
      </w:r>
      <w:r w:rsidRPr="007663B5">
        <w:rPr>
          <w:rFonts w:ascii="Arial" w:hAnsi="Arial" w:cs="Arial"/>
          <w:i/>
          <w:sz w:val="24"/>
          <w:szCs w:val="24"/>
        </w:rPr>
        <w:t>Receitas Financeiras</w:t>
      </w:r>
      <w:r w:rsidRPr="007663B5">
        <w:rPr>
          <w:rFonts w:ascii="Arial" w:hAnsi="Arial" w:cs="Arial"/>
          <w:sz w:val="24"/>
          <w:szCs w:val="24"/>
        </w:rPr>
        <w:t xml:space="preserve">” corresponde ao somatório, relativo acumulado dos últimos 12 (doze) meses, dos juros sobre aplicações financeiras, sobre empréstimos e mútuos ativos, variações monetárias e cambiais ativas, receitas relacionadas a </w:t>
      </w:r>
      <w:r w:rsidRPr="007663B5">
        <w:rPr>
          <w:rFonts w:ascii="Arial" w:hAnsi="Arial" w:cs="Arial"/>
          <w:i/>
          <w:sz w:val="24"/>
          <w:szCs w:val="24"/>
        </w:rPr>
        <w:t>hedge</w:t>
      </w:r>
      <w:r w:rsidRPr="007663B5">
        <w:rPr>
          <w:rFonts w:ascii="Arial" w:hAnsi="Arial" w:cs="Arial"/>
          <w:sz w:val="24"/>
          <w:szCs w:val="24"/>
        </w:rPr>
        <w:t>/derivativos;</w:t>
      </w:r>
    </w:p>
    <w:p w14:paraId="4E3A25DC" w14:textId="77777777" w:rsidR="00F973EE" w:rsidRPr="007734EB" w:rsidRDefault="00F973EE">
      <w:pPr>
        <w:suppressAutoHyphens/>
        <w:spacing w:line="276" w:lineRule="auto"/>
        <w:rPr>
          <w:rFonts w:ascii="Arial" w:hAnsi="Arial" w:cs="Arial"/>
          <w:sz w:val="24"/>
          <w:szCs w:val="24"/>
        </w:rPr>
      </w:pPr>
    </w:p>
    <w:p w14:paraId="27CB4F6D" w14:textId="0D8F0D69" w:rsidR="00F973EE" w:rsidRPr="007734EB" w:rsidRDefault="007663B5">
      <w:pPr>
        <w:tabs>
          <w:tab w:val="left" w:pos="1418"/>
        </w:tabs>
        <w:suppressAutoHyphens/>
        <w:spacing w:line="276" w:lineRule="auto"/>
        <w:ind w:left="708"/>
        <w:rPr>
          <w:rFonts w:ascii="Arial" w:hAnsi="Arial" w:cs="Arial"/>
          <w:sz w:val="24"/>
          <w:szCs w:val="24"/>
        </w:rPr>
      </w:pPr>
      <w:r w:rsidRPr="007663B5">
        <w:rPr>
          <w:rFonts w:ascii="Arial" w:hAnsi="Arial" w:cs="Arial"/>
          <w:b/>
          <w:sz w:val="24"/>
          <w:szCs w:val="24"/>
        </w:rPr>
        <w:t>4.</w:t>
      </w:r>
      <w:r w:rsidR="00B2312B">
        <w:rPr>
          <w:rFonts w:ascii="Arial" w:hAnsi="Arial" w:cs="Arial"/>
          <w:b/>
          <w:sz w:val="24"/>
          <w:szCs w:val="24"/>
        </w:rPr>
        <w:t>2</w:t>
      </w:r>
      <w:r w:rsidR="00005A9D">
        <w:rPr>
          <w:rFonts w:ascii="Arial" w:hAnsi="Arial" w:cs="Arial"/>
          <w:b/>
          <w:sz w:val="24"/>
          <w:szCs w:val="24"/>
        </w:rPr>
        <w:t>2</w:t>
      </w:r>
      <w:r w:rsidRPr="007663B5">
        <w:rPr>
          <w:rFonts w:ascii="Arial" w:hAnsi="Arial" w:cs="Arial"/>
          <w:b/>
          <w:sz w:val="24"/>
          <w:szCs w:val="24"/>
        </w:rPr>
        <w:t>.1.</w:t>
      </w:r>
      <w:r w:rsidRPr="007663B5">
        <w:rPr>
          <w:rFonts w:ascii="Arial" w:hAnsi="Arial" w:cs="Arial"/>
          <w:sz w:val="24"/>
          <w:szCs w:val="24"/>
        </w:rPr>
        <w:t xml:space="preserve"> Os valores mencionados nas alíneas (c), (e) e (h) do item 4.</w:t>
      </w:r>
      <w:r w:rsidR="00B2312B">
        <w:rPr>
          <w:rFonts w:ascii="Arial" w:hAnsi="Arial" w:cs="Arial"/>
          <w:sz w:val="24"/>
          <w:szCs w:val="24"/>
        </w:rPr>
        <w:t>2</w:t>
      </w:r>
      <w:r w:rsidR="00005A9D">
        <w:rPr>
          <w:rFonts w:ascii="Arial" w:hAnsi="Arial" w:cs="Arial"/>
          <w:sz w:val="24"/>
          <w:szCs w:val="24"/>
        </w:rPr>
        <w:t>2</w:t>
      </w:r>
      <w:r w:rsidRPr="007663B5">
        <w:rPr>
          <w:rFonts w:ascii="Arial" w:hAnsi="Arial" w:cs="Arial"/>
          <w:sz w:val="24"/>
          <w:szCs w:val="24"/>
        </w:rPr>
        <w:t xml:space="preserve"> acima serão reajustados, desde a Data de Integralização, pela variação positiva do Índice Geral de Preços do Mercado (</w:t>
      </w:r>
      <w:r w:rsidR="008161AC">
        <w:rPr>
          <w:rFonts w:ascii="Arial" w:hAnsi="Arial" w:cs="Arial"/>
          <w:sz w:val="24"/>
          <w:szCs w:val="24"/>
        </w:rPr>
        <w:t>“</w:t>
      </w:r>
      <w:r w:rsidRPr="00293566">
        <w:rPr>
          <w:rFonts w:ascii="Arial" w:hAnsi="Arial" w:cs="Arial"/>
          <w:sz w:val="24"/>
          <w:szCs w:val="24"/>
          <w:u w:val="single"/>
        </w:rPr>
        <w:t>IGP-M</w:t>
      </w:r>
      <w:r w:rsidR="008161AC">
        <w:rPr>
          <w:rFonts w:ascii="Arial" w:hAnsi="Arial" w:cs="Arial"/>
          <w:sz w:val="24"/>
          <w:szCs w:val="24"/>
        </w:rPr>
        <w:t>”</w:t>
      </w:r>
      <w:r w:rsidRPr="007663B5">
        <w:rPr>
          <w:rFonts w:ascii="Arial" w:hAnsi="Arial" w:cs="Arial"/>
          <w:sz w:val="24"/>
          <w:szCs w:val="24"/>
        </w:rPr>
        <w:t>).</w:t>
      </w:r>
    </w:p>
    <w:p w14:paraId="0FAED681" w14:textId="77777777" w:rsidR="00F973EE" w:rsidRPr="007734EB" w:rsidRDefault="00F973EE">
      <w:pPr>
        <w:tabs>
          <w:tab w:val="left" w:pos="851"/>
        </w:tabs>
        <w:suppressAutoHyphens/>
        <w:spacing w:line="276" w:lineRule="auto"/>
        <w:rPr>
          <w:rFonts w:ascii="Arial" w:hAnsi="Arial" w:cs="Arial"/>
          <w:sz w:val="24"/>
          <w:szCs w:val="24"/>
        </w:rPr>
      </w:pPr>
    </w:p>
    <w:p w14:paraId="4167D3AD" w14:textId="75E124F4" w:rsidR="004E6862" w:rsidRDefault="007663B5">
      <w:pPr>
        <w:tabs>
          <w:tab w:val="left" w:pos="851"/>
        </w:tabs>
        <w:suppressAutoHyphens/>
        <w:spacing w:line="276" w:lineRule="auto"/>
        <w:ind w:left="708"/>
        <w:rPr>
          <w:rFonts w:ascii="Arial" w:hAnsi="Arial" w:cs="Arial"/>
          <w:sz w:val="24"/>
          <w:szCs w:val="24"/>
        </w:rPr>
      </w:pPr>
      <w:r w:rsidRPr="007663B5">
        <w:rPr>
          <w:rFonts w:ascii="Arial" w:hAnsi="Arial" w:cs="Arial"/>
          <w:b/>
          <w:sz w:val="24"/>
          <w:szCs w:val="24"/>
        </w:rPr>
        <w:t>4.</w:t>
      </w:r>
      <w:r w:rsidR="00B2312B">
        <w:rPr>
          <w:rFonts w:ascii="Arial" w:hAnsi="Arial" w:cs="Arial"/>
          <w:b/>
          <w:sz w:val="24"/>
          <w:szCs w:val="24"/>
        </w:rPr>
        <w:t>2</w:t>
      </w:r>
      <w:r w:rsidR="00005A9D">
        <w:rPr>
          <w:rFonts w:ascii="Arial" w:hAnsi="Arial" w:cs="Arial"/>
          <w:b/>
          <w:sz w:val="24"/>
          <w:szCs w:val="24"/>
        </w:rPr>
        <w:t>2</w:t>
      </w:r>
      <w:r w:rsidRPr="007663B5">
        <w:rPr>
          <w:rFonts w:ascii="Arial" w:hAnsi="Arial" w:cs="Arial"/>
          <w:b/>
          <w:sz w:val="24"/>
          <w:szCs w:val="24"/>
        </w:rPr>
        <w:t>.</w:t>
      </w:r>
      <w:r w:rsidR="00B35EF3">
        <w:rPr>
          <w:rFonts w:ascii="Arial" w:hAnsi="Arial" w:cs="Arial"/>
          <w:b/>
          <w:sz w:val="24"/>
          <w:szCs w:val="24"/>
        </w:rPr>
        <w:t>2</w:t>
      </w:r>
      <w:r w:rsidRPr="007663B5">
        <w:rPr>
          <w:rFonts w:ascii="Arial" w:hAnsi="Arial" w:cs="Arial"/>
          <w:b/>
          <w:sz w:val="24"/>
          <w:szCs w:val="24"/>
        </w:rPr>
        <w:t>.</w:t>
      </w:r>
      <w:r w:rsidRPr="007663B5">
        <w:rPr>
          <w:rFonts w:ascii="Arial" w:hAnsi="Arial" w:cs="Arial"/>
          <w:sz w:val="24"/>
          <w:szCs w:val="24"/>
        </w:rPr>
        <w:t xml:space="preserve"> </w:t>
      </w:r>
      <w:r w:rsidR="004E6862" w:rsidRPr="004E6862">
        <w:rPr>
          <w:rFonts w:ascii="Arial" w:hAnsi="Arial" w:cs="Arial"/>
          <w:sz w:val="24"/>
          <w:szCs w:val="24"/>
        </w:rPr>
        <w:t xml:space="preserve">A ocorrência de quaisquer dos eventos indicados nas alíneas (a), (b), (c), (d), (f), (g), (h), (i) (j), (k), (m), (n), (o), (p), </w:t>
      </w:r>
      <w:r w:rsidR="004E6862">
        <w:rPr>
          <w:rFonts w:ascii="Arial" w:hAnsi="Arial" w:cs="Arial"/>
          <w:sz w:val="24"/>
          <w:szCs w:val="24"/>
        </w:rPr>
        <w:t>(q), (r), (s)</w:t>
      </w:r>
      <w:r w:rsidR="00787157">
        <w:rPr>
          <w:rFonts w:ascii="Arial" w:hAnsi="Arial" w:cs="Arial"/>
          <w:sz w:val="24"/>
          <w:szCs w:val="24"/>
        </w:rPr>
        <w:t xml:space="preserve">, </w:t>
      </w:r>
      <w:r w:rsidR="004E6862">
        <w:rPr>
          <w:rFonts w:ascii="Arial" w:hAnsi="Arial" w:cs="Arial"/>
          <w:sz w:val="24"/>
          <w:szCs w:val="24"/>
        </w:rPr>
        <w:t>e (t) do item 4.</w:t>
      </w:r>
      <w:r w:rsidR="005633E5">
        <w:rPr>
          <w:rFonts w:ascii="Arial" w:hAnsi="Arial" w:cs="Arial"/>
          <w:sz w:val="24"/>
          <w:szCs w:val="24"/>
        </w:rPr>
        <w:t>2</w:t>
      </w:r>
      <w:r w:rsidR="00005A9D">
        <w:rPr>
          <w:rFonts w:ascii="Arial" w:hAnsi="Arial" w:cs="Arial"/>
          <w:sz w:val="24"/>
          <w:szCs w:val="24"/>
        </w:rPr>
        <w:t>2</w:t>
      </w:r>
      <w:r w:rsidR="004E6862">
        <w:rPr>
          <w:rFonts w:ascii="Arial" w:hAnsi="Arial" w:cs="Arial"/>
          <w:sz w:val="24"/>
          <w:szCs w:val="24"/>
        </w:rPr>
        <w:t>.</w:t>
      </w:r>
      <w:r w:rsidR="004E6862" w:rsidRPr="004E6862">
        <w:rPr>
          <w:rFonts w:ascii="Arial" w:hAnsi="Arial" w:cs="Arial"/>
          <w:sz w:val="24"/>
          <w:szCs w:val="24"/>
        </w:rPr>
        <w:t xml:space="preserve"> </w:t>
      </w:r>
      <w:proofErr w:type="gramStart"/>
      <w:r w:rsidR="004E6862" w:rsidRPr="004E6862">
        <w:rPr>
          <w:rFonts w:ascii="Arial" w:hAnsi="Arial" w:cs="Arial"/>
          <w:sz w:val="24"/>
          <w:szCs w:val="24"/>
        </w:rPr>
        <w:t>acima</w:t>
      </w:r>
      <w:proofErr w:type="gramEnd"/>
      <w:r w:rsidR="004E6862" w:rsidRPr="004E6862">
        <w:rPr>
          <w:rFonts w:ascii="Arial" w:hAnsi="Arial" w:cs="Arial"/>
          <w:sz w:val="24"/>
          <w:szCs w:val="24"/>
        </w:rPr>
        <w:t xml:space="preserve"> acarretará o vencimento antecipado automático das Debêntures</w:t>
      </w:r>
      <w:r w:rsidR="00051313">
        <w:rPr>
          <w:rFonts w:ascii="Arial" w:hAnsi="Arial" w:cs="Arial"/>
          <w:sz w:val="24"/>
          <w:szCs w:val="24"/>
        </w:rPr>
        <w:t>.</w:t>
      </w:r>
      <w:r w:rsidR="004E6862" w:rsidRPr="004E6862">
        <w:rPr>
          <w:rFonts w:ascii="Arial" w:hAnsi="Arial" w:cs="Arial"/>
          <w:sz w:val="24"/>
          <w:szCs w:val="24"/>
        </w:rPr>
        <w:t xml:space="preserve"> </w:t>
      </w:r>
      <w:r w:rsidR="00051313">
        <w:rPr>
          <w:rFonts w:ascii="Arial" w:hAnsi="Arial" w:cs="Arial"/>
          <w:sz w:val="24"/>
          <w:szCs w:val="24"/>
        </w:rPr>
        <w:t>Na ocorrência do Evento de Inadimplemento e do vencimento antecipado automático</w:t>
      </w:r>
      <w:r w:rsidR="00174ACD">
        <w:rPr>
          <w:rFonts w:ascii="Arial" w:hAnsi="Arial" w:cs="Arial"/>
          <w:sz w:val="24"/>
          <w:szCs w:val="24"/>
        </w:rPr>
        <w:t xml:space="preserve"> das Debêntures</w:t>
      </w:r>
      <w:r w:rsidR="00051313">
        <w:rPr>
          <w:rFonts w:ascii="Arial" w:hAnsi="Arial" w:cs="Arial"/>
          <w:sz w:val="24"/>
          <w:szCs w:val="24"/>
        </w:rPr>
        <w:t xml:space="preserve">, o Agente </w:t>
      </w:r>
      <w:r w:rsidR="00FD4E46">
        <w:rPr>
          <w:rFonts w:ascii="Arial" w:hAnsi="Arial" w:cs="Arial"/>
          <w:sz w:val="24"/>
          <w:szCs w:val="24"/>
        </w:rPr>
        <w:t>F</w:t>
      </w:r>
      <w:r w:rsidR="00051313">
        <w:rPr>
          <w:rFonts w:ascii="Arial" w:hAnsi="Arial" w:cs="Arial"/>
          <w:sz w:val="24"/>
          <w:szCs w:val="24"/>
        </w:rPr>
        <w:t>iduciário</w:t>
      </w:r>
      <w:r w:rsidR="00051313" w:rsidRPr="004E6862" w:rsidDel="008928ED">
        <w:rPr>
          <w:rFonts w:ascii="Arial" w:hAnsi="Arial" w:cs="Arial"/>
          <w:sz w:val="24"/>
          <w:szCs w:val="24"/>
        </w:rPr>
        <w:t xml:space="preserve"> </w:t>
      </w:r>
      <w:r w:rsidR="00051313">
        <w:rPr>
          <w:rFonts w:ascii="Arial" w:hAnsi="Arial" w:cs="Arial"/>
          <w:sz w:val="24"/>
          <w:szCs w:val="24"/>
        </w:rPr>
        <w:t>deverá enviar notificação à Emissora</w:t>
      </w:r>
      <w:r w:rsidR="008928ED">
        <w:rPr>
          <w:rFonts w:ascii="Arial" w:hAnsi="Arial" w:cs="Arial"/>
          <w:sz w:val="24"/>
          <w:szCs w:val="24"/>
        </w:rPr>
        <w:t xml:space="preserve">, bem como </w:t>
      </w:r>
      <w:r w:rsidR="00051313">
        <w:rPr>
          <w:rFonts w:ascii="Arial" w:hAnsi="Arial" w:cs="Arial"/>
          <w:sz w:val="24"/>
          <w:szCs w:val="24"/>
        </w:rPr>
        <w:t>a</w:t>
      </w:r>
      <w:r w:rsidR="008928ED">
        <w:rPr>
          <w:rFonts w:ascii="Arial" w:hAnsi="Arial" w:cs="Arial"/>
          <w:sz w:val="24"/>
          <w:szCs w:val="24"/>
        </w:rPr>
        <w:t>os Acionistas da Emissora</w:t>
      </w:r>
      <w:r w:rsidR="00AD13F2">
        <w:rPr>
          <w:rFonts w:ascii="Arial" w:hAnsi="Arial" w:cs="Arial"/>
          <w:sz w:val="24"/>
          <w:szCs w:val="24"/>
        </w:rPr>
        <w:t>, conforme abaixo definido,</w:t>
      </w:r>
      <w:r w:rsidR="008928ED">
        <w:rPr>
          <w:rFonts w:ascii="Arial" w:hAnsi="Arial" w:cs="Arial"/>
          <w:sz w:val="24"/>
          <w:szCs w:val="24"/>
        </w:rPr>
        <w:t xml:space="preserve"> e </w:t>
      </w:r>
      <w:r w:rsidR="00051313">
        <w:rPr>
          <w:rFonts w:ascii="Arial" w:hAnsi="Arial" w:cs="Arial"/>
          <w:sz w:val="24"/>
          <w:szCs w:val="24"/>
        </w:rPr>
        <w:t xml:space="preserve">a </w:t>
      </w:r>
      <w:r w:rsidR="008928ED">
        <w:rPr>
          <w:rFonts w:ascii="Arial" w:hAnsi="Arial" w:cs="Arial"/>
          <w:sz w:val="24"/>
          <w:szCs w:val="24"/>
        </w:rPr>
        <w:t>KO, nos termos do item 4.2</w:t>
      </w:r>
      <w:r w:rsidR="00721288">
        <w:rPr>
          <w:rFonts w:ascii="Arial" w:hAnsi="Arial" w:cs="Arial"/>
          <w:sz w:val="24"/>
          <w:szCs w:val="24"/>
        </w:rPr>
        <w:t>5</w:t>
      </w:r>
      <w:r w:rsidR="008928ED">
        <w:rPr>
          <w:rFonts w:ascii="Arial" w:hAnsi="Arial" w:cs="Arial"/>
          <w:sz w:val="24"/>
          <w:szCs w:val="24"/>
        </w:rPr>
        <w:t>.</w:t>
      </w:r>
      <w:r w:rsidR="00AD003C">
        <w:rPr>
          <w:rFonts w:ascii="Arial" w:hAnsi="Arial" w:cs="Arial"/>
          <w:sz w:val="24"/>
          <w:szCs w:val="24"/>
        </w:rPr>
        <w:t>8</w:t>
      </w:r>
      <w:r w:rsidR="008928ED">
        <w:rPr>
          <w:rFonts w:ascii="Arial" w:hAnsi="Arial" w:cs="Arial"/>
          <w:sz w:val="24"/>
          <w:szCs w:val="24"/>
        </w:rPr>
        <w:t xml:space="preserve"> abaixo</w:t>
      </w:r>
      <w:r w:rsidR="00174ACD">
        <w:rPr>
          <w:rFonts w:ascii="Arial" w:hAnsi="Arial" w:cs="Arial"/>
          <w:sz w:val="24"/>
          <w:szCs w:val="24"/>
        </w:rPr>
        <w:t>,</w:t>
      </w:r>
      <w:r w:rsidR="00051313">
        <w:rPr>
          <w:rFonts w:ascii="Arial" w:hAnsi="Arial" w:cs="Arial"/>
          <w:sz w:val="24"/>
          <w:szCs w:val="24"/>
        </w:rPr>
        <w:t xml:space="preserve"> informando o Evento</w:t>
      </w:r>
      <w:r w:rsidR="00051313" w:rsidRPr="00051313">
        <w:rPr>
          <w:rFonts w:ascii="Arial" w:hAnsi="Arial" w:cs="Arial"/>
          <w:sz w:val="24"/>
          <w:szCs w:val="24"/>
        </w:rPr>
        <w:t xml:space="preserve"> </w:t>
      </w:r>
      <w:r w:rsidR="000F4D37">
        <w:rPr>
          <w:rFonts w:ascii="Arial" w:hAnsi="Arial" w:cs="Arial"/>
          <w:sz w:val="24"/>
          <w:szCs w:val="24"/>
        </w:rPr>
        <w:t>de Inadimplemento e o</w:t>
      </w:r>
      <w:r w:rsidR="00051313">
        <w:rPr>
          <w:rFonts w:ascii="Arial" w:hAnsi="Arial" w:cs="Arial"/>
          <w:sz w:val="24"/>
          <w:szCs w:val="24"/>
        </w:rPr>
        <w:t xml:space="preserve"> vencimento antecipado automático das Debêntures</w:t>
      </w:r>
      <w:r w:rsidR="00B34FDD">
        <w:rPr>
          <w:rFonts w:ascii="Arial" w:hAnsi="Arial" w:cs="Arial"/>
          <w:sz w:val="24"/>
          <w:szCs w:val="24"/>
        </w:rPr>
        <w:t>.</w:t>
      </w:r>
    </w:p>
    <w:p w14:paraId="47307242" w14:textId="77777777" w:rsidR="004E6862" w:rsidRDefault="004E6862">
      <w:pPr>
        <w:tabs>
          <w:tab w:val="left" w:pos="851"/>
        </w:tabs>
        <w:suppressAutoHyphens/>
        <w:spacing w:line="276" w:lineRule="auto"/>
        <w:ind w:left="708"/>
        <w:rPr>
          <w:rFonts w:ascii="Arial" w:hAnsi="Arial" w:cs="Arial"/>
          <w:sz w:val="24"/>
          <w:szCs w:val="24"/>
        </w:rPr>
      </w:pPr>
    </w:p>
    <w:p w14:paraId="289C22B9" w14:textId="2BC33675" w:rsidR="00F973EE" w:rsidRPr="007734EB" w:rsidRDefault="004E6862">
      <w:pPr>
        <w:tabs>
          <w:tab w:val="left" w:pos="851"/>
        </w:tabs>
        <w:suppressAutoHyphens/>
        <w:spacing w:line="276" w:lineRule="auto"/>
        <w:ind w:left="708"/>
        <w:rPr>
          <w:rFonts w:ascii="Arial" w:hAnsi="Arial" w:cs="Arial"/>
          <w:sz w:val="24"/>
          <w:szCs w:val="24"/>
        </w:rPr>
      </w:pPr>
      <w:r>
        <w:rPr>
          <w:rFonts w:ascii="Arial" w:hAnsi="Arial" w:cs="Arial"/>
          <w:b/>
          <w:sz w:val="24"/>
          <w:szCs w:val="24"/>
        </w:rPr>
        <w:t>4.</w:t>
      </w:r>
      <w:r w:rsidR="00B2312B">
        <w:rPr>
          <w:rFonts w:ascii="Arial" w:hAnsi="Arial" w:cs="Arial"/>
          <w:b/>
          <w:sz w:val="24"/>
          <w:szCs w:val="24"/>
        </w:rPr>
        <w:t>2</w:t>
      </w:r>
      <w:r w:rsidR="00005A9D">
        <w:rPr>
          <w:rFonts w:ascii="Arial" w:hAnsi="Arial" w:cs="Arial"/>
          <w:b/>
          <w:sz w:val="24"/>
          <w:szCs w:val="24"/>
        </w:rPr>
        <w:t>2</w:t>
      </w:r>
      <w:r>
        <w:rPr>
          <w:rFonts w:ascii="Arial" w:hAnsi="Arial" w:cs="Arial"/>
          <w:b/>
          <w:sz w:val="24"/>
          <w:szCs w:val="24"/>
        </w:rPr>
        <w:t>.3</w:t>
      </w:r>
      <w:r>
        <w:rPr>
          <w:rFonts w:ascii="Arial" w:hAnsi="Arial" w:cs="Arial"/>
          <w:b/>
          <w:sz w:val="24"/>
          <w:szCs w:val="24"/>
        </w:rPr>
        <w:tab/>
        <w:t xml:space="preserve">. </w:t>
      </w:r>
      <w:r w:rsidR="007663B5" w:rsidRPr="007663B5">
        <w:rPr>
          <w:rFonts w:ascii="Arial" w:hAnsi="Arial" w:cs="Arial"/>
          <w:sz w:val="24"/>
          <w:szCs w:val="24"/>
        </w:rPr>
        <w:t xml:space="preserve">Observados os prazos de cura, quando aplicáveis, na ocorrência dos </w:t>
      </w:r>
      <w:r w:rsidR="000F4D37">
        <w:rPr>
          <w:rFonts w:ascii="Arial" w:hAnsi="Arial" w:cs="Arial"/>
          <w:sz w:val="24"/>
          <w:szCs w:val="24"/>
        </w:rPr>
        <w:t>Eventos de Inadimplemento</w:t>
      </w:r>
      <w:r w:rsidR="000F4D37" w:rsidRPr="007663B5">
        <w:rPr>
          <w:rFonts w:ascii="Arial" w:hAnsi="Arial" w:cs="Arial"/>
          <w:sz w:val="24"/>
          <w:szCs w:val="24"/>
        </w:rPr>
        <w:t xml:space="preserve"> </w:t>
      </w:r>
      <w:r w:rsidR="007663B5" w:rsidRPr="007663B5">
        <w:rPr>
          <w:rFonts w:ascii="Arial" w:hAnsi="Arial" w:cs="Arial"/>
          <w:sz w:val="24"/>
          <w:szCs w:val="24"/>
        </w:rPr>
        <w:t xml:space="preserve">previstos nas alíneas </w:t>
      </w:r>
      <w:r w:rsidR="007663B5" w:rsidRPr="00E308FB">
        <w:rPr>
          <w:rFonts w:ascii="Arial" w:hAnsi="Arial" w:cs="Arial"/>
          <w:sz w:val="24"/>
          <w:szCs w:val="24"/>
        </w:rPr>
        <w:t>(e), (</w:t>
      </w:r>
      <w:r w:rsidRPr="00E308FB">
        <w:rPr>
          <w:rFonts w:ascii="Arial" w:hAnsi="Arial" w:cs="Arial"/>
          <w:sz w:val="24"/>
          <w:szCs w:val="24"/>
        </w:rPr>
        <w:t>l</w:t>
      </w:r>
      <w:r w:rsidR="007663B5" w:rsidRPr="00E308FB">
        <w:rPr>
          <w:rFonts w:ascii="Arial" w:hAnsi="Arial" w:cs="Arial"/>
          <w:sz w:val="24"/>
          <w:szCs w:val="24"/>
        </w:rPr>
        <w:t>)</w:t>
      </w:r>
      <w:r w:rsidRPr="00E308FB">
        <w:rPr>
          <w:rFonts w:ascii="Arial" w:hAnsi="Arial" w:cs="Arial"/>
          <w:sz w:val="24"/>
          <w:szCs w:val="24"/>
        </w:rPr>
        <w:t xml:space="preserve">, </w:t>
      </w:r>
      <w:r w:rsidR="00AF62EE" w:rsidRPr="00E308FB">
        <w:rPr>
          <w:rFonts w:ascii="Arial" w:hAnsi="Arial" w:cs="Arial"/>
          <w:sz w:val="24"/>
          <w:szCs w:val="24"/>
        </w:rPr>
        <w:t>(u), (v)</w:t>
      </w:r>
      <w:r w:rsidR="00AF62EE">
        <w:rPr>
          <w:rFonts w:ascii="Arial" w:hAnsi="Arial" w:cs="Arial"/>
          <w:sz w:val="24"/>
          <w:szCs w:val="24"/>
        </w:rPr>
        <w:t xml:space="preserve"> e </w:t>
      </w:r>
      <w:r w:rsidR="007663B5" w:rsidRPr="00787157">
        <w:rPr>
          <w:rFonts w:ascii="Arial" w:hAnsi="Arial" w:cs="Arial"/>
          <w:sz w:val="24"/>
          <w:szCs w:val="24"/>
        </w:rPr>
        <w:t>(</w:t>
      </w:r>
      <w:r w:rsidR="006B6A60" w:rsidRPr="00787157">
        <w:rPr>
          <w:rFonts w:ascii="Arial" w:hAnsi="Arial" w:cs="Arial"/>
          <w:sz w:val="24"/>
          <w:szCs w:val="24"/>
        </w:rPr>
        <w:t>w</w:t>
      </w:r>
      <w:r w:rsidR="007663B5" w:rsidRPr="00787157">
        <w:rPr>
          <w:rFonts w:ascii="Arial" w:hAnsi="Arial" w:cs="Arial"/>
          <w:sz w:val="24"/>
          <w:szCs w:val="24"/>
        </w:rPr>
        <w:t>) do item</w:t>
      </w:r>
      <w:r w:rsidR="007663B5" w:rsidRPr="007663B5">
        <w:rPr>
          <w:rFonts w:ascii="Arial" w:hAnsi="Arial" w:cs="Arial"/>
          <w:sz w:val="24"/>
          <w:szCs w:val="24"/>
        </w:rPr>
        <w:t xml:space="preserve"> 4.</w:t>
      </w:r>
      <w:r w:rsidR="00B2312B">
        <w:rPr>
          <w:rFonts w:ascii="Arial" w:hAnsi="Arial" w:cs="Arial"/>
          <w:sz w:val="24"/>
          <w:szCs w:val="24"/>
        </w:rPr>
        <w:t>2</w:t>
      </w:r>
      <w:r w:rsidR="00005A9D">
        <w:rPr>
          <w:rFonts w:ascii="Arial" w:hAnsi="Arial" w:cs="Arial"/>
          <w:sz w:val="24"/>
          <w:szCs w:val="24"/>
        </w:rPr>
        <w:t>2</w:t>
      </w:r>
      <w:r w:rsidR="007663B5" w:rsidRPr="007663B5">
        <w:rPr>
          <w:rFonts w:ascii="Arial" w:hAnsi="Arial" w:cs="Arial"/>
          <w:sz w:val="24"/>
          <w:szCs w:val="24"/>
        </w:rPr>
        <w:t xml:space="preserve"> acima, o Agente Fiduciário deverá</w:t>
      </w:r>
      <w:r w:rsidR="00B35EF3">
        <w:rPr>
          <w:rFonts w:ascii="Arial" w:hAnsi="Arial" w:cs="Arial"/>
          <w:sz w:val="24"/>
          <w:szCs w:val="24"/>
        </w:rPr>
        <w:t xml:space="preserve"> </w:t>
      </w:r>
      <w:r w:rsidR="00174ACD">
        <w:rPr>
          <w:rFonts w:ascii="Arial" w:hAnsi="Arial" w:cs="Arial"/>
          <w:sz w:val="24"/>
          <w:szCs w:val="24"/>
        </w:rPr>
        <w:t xml:space="preserve">(i) </w:t>
      </w:r>
      <w:r w:rsidR="000F4D37">
        <w:rPr>
          <w:rFonts w:ascii="Arial" w:hAnsi="Arial" w:cs="Arial"/>
          <w:sz w:val="24"/>
          <w:szCs w:val="24"/>
        </w:rPr>
        <w:t>enviar notificação à Emissora, bem como aos Acionistas da Emissora</w:t>
      </w:r>
      <w:r w:rsidR="00AD13F2">
        <w:rPr>
          <w:rFonts w:ascii="Arial" w:hAnsi="Arial" w:cs="Arial"/>
          <w:sz w:val="24"/>
          <w:szCs w:val="24"/>
        </w:rPr>
        <w:t>, conforme abaixo definido,</w:t>
      </w:r>
      <w:r w:rsidR="000F4D37">
        <w:rPr>
          <w:rFonts w:ascii="Arial" w:hAnsi="Arial" w:cs="Arial"/>
          <w:sz w:val="24"/>
          <w:szCs w:val="24"/>
        </w:rPr>
        <w:t xml:space="preserve"> e a KO, nos termos do item 4.2</w:t>
      </w:r>
      <w:r w:rsidR="00721288">
        <w:rPr>
          <w:rFonts w:ascii="Arial" w:hAnsi="Arial" w:cs="Arial"/>
          <w:sz w:val="24"/>
          <w:szCs w:val="24"/>
        </w:rPr>
        <w:t>5</w:t>
      </w:r>
      <w:r w:rsidR="000F4D37">
        <w:rPr>
          <w:rFonts w:ascii="Arial" w:hAnsi="Arial" w:cs="Arial"/>
          <w:sz w:val="24"/>
          <w:szCs w:val="24"/>
        </w:rPr>
        <w:t>.</w:t>
      </w:r>
      <w:r w:rsidR="00AD003C">
        <w:rPr>
          <w:rFonts w:ascii="Arial" w:hAnsi="Arial" w:cs="Arial"/>
          <w:sz w:val="24"/>
          <w:szCs w:val="24"/>
        </w:rPr>
        <w:t>8</w:t>
      </w:r>
      <w:r w:rsidR="000F4D37">
        <w:rPr>
          <w:rFonts w:ascii="Arial" w:hAnsi="Arial" w:cs="Arial"/>
          <w:sz w:val="24"/>
          <w:szCs w:val="24"/>
        </w:rPr>
        <w:t xml:space="preserve"> abaixo</w:t>
      </w:r>
      <w:r w:rsidR="00174ACD">
        <w:rPr>
          <w:rFonts w:ascii="Arial" w:hAnsi="Arial" w:cs="Arial"/>
          <w:sz w:val="24"/>
          <w:szCs w:val="24"/>
        </w:rPr>
        <w:t>,</w:t>
      </w:r>
      <w:r w:rsidR="000F4D37">
        <w:rPr>
          <w:rFonts w:ascii="Arial" w:hAnsi="Arial" w:cs="Arial"/>
          <w:sz w:val="24"/>
          <w:szCs w:val="24"/>
        </w:rPr>
        <w:t xml:space="preserve"> informando o Evento</w:t>
      </w:r>
      <w:r w:rsidR="000F4D37" w:rsidRPr="00051313">
        <w:rPr>
          <w:rFonts w:ascii="Arial" w:hAnsi="Arial" w:cs="Arial"/>
          <w:sz w:val="24"/>
          <w:szCs w:val="24"/>
        </w:rPr>
        <w:t xml:space="preserve"> </w:t>
      </w:r>
      <w:r w:rsidR="000F4D37">
        <w:rPr>
          <w:rFonts w:ascii="Arial" w:hAnsi="Arial" w:cs="Arial"/>
          <w:sz w:val="24"/>
          <w:szCs w:val="24"/>
        </w:rPr>
        <w:t>de Inadimplemento</w:t>
      </w:r>
      <w:r w:rsidR="008B5B63">
        <w:rPr>
          <w:rFonts w:ascii="Arial" w:hAnsi="Arial" w:cs="Arial"/>
          <w:sz w:val="24"/>
          <w:szCs w:val="24"/>
        </w:rPr>
        <w:t>,</w:t>
      </w:r>
      <w:r w:rsidR="00174ACD">
        <w:rPr>
          <w:rFonts w:ascii="Arial" w:hAnsi="Arial" w:cs="Arial"/>
          <w:sz w:val="24"/>
          <w:szCs w:val="24"/>
        </w:rPr>
        <w:t xml:space="preserve"> e (</w:t>
      </w:r>
      <w:proofErr w:type="spellStart"/>
      <w:r w:rsidR="00174ACD">
        <w:rPr>
          <w:rFonts w:ascii="Arial" w:hAnsi="Arial" w:cs="Arial"/>
          <w:sz w:val="24"/>
          <w:szCs w:val="24"/>
        </w:rPr>
        <w:t>ii</w:t>
      </w:r>
      <w:proofErr w:type="spellEnd"/>
      <w:r w:rsidR="00174ACD">
        <w:rPr>
          <w:rFonts w:ascii="Arial" w:hAnsi="Arial" w:cs="Arial"/>
          <w:sz w:val="24"/>
          <w:szCs w:val="24"/>
        </w:rPr>
        <w:t>)</w:t>
      </w:r>
      <w:r w:rsidR="007663B5" w:rsidRPr="007663B5">
        <w:rPr>
          <w:rFonts w:ascii="Arial" w:hAnsi="Arial" w:cs="Arial"/>
          <w:sz w:val="24"/>
          <w:szCs w:val="24"/>
        </w:rPr>
        <w:t xml:space="preserve"> publicar </w:t>
      </w:r>
      <w:r w:rsidR="007663B5" w:rsidRPr="00727038">
        <w:rPr>
          <w:rFonts w:ascii="Arial" w:hAnsi="Arial" w:cs="Arial"/>
          <w:sz w:val="24"/>
          <w:szCs w:val="24"/>
        </w:rPr>
        <w:t xml:space="preserve">convocação de Assembleia Geral de </w:t>
      </w:r>
      <w:r w:rsidR="007663B5" w:rsidRPr="00B52068">
        <w:rPr>
          <w:rFonts w:ascii="Arial" w:hAnsi="Arial" w:cs="Arial"/>
          <w:sz w:val="24"/>
          <w:szCs w:val="24"/>
        </w:rPr>
        <w:t>Debenturistas, em conformidade com o descrito na Cláusula 7 abaixo, no prazo de 3 (três) dias</w:t>
      </w:r>
      <w:r w:rsidR="007663B5" w:rsidRPr="00727038">
        <w:rPr>
          <w:rFonts w:ascii="Arial" w:hAnsi="Arial" w:cs="Arial"/>
          <w:sz w:val="24"/>
          <w:szCs w:val="24"/>
        </w:rPr>
        <w:t xml:space="preserve"> úteis</w:t>
      </w:r>
      <w:r w:rsidR="007663B5" w:rsidRPr="007663B5">
        <w:rPr>
          <w:rFonts w:ascii="Arial" w:hAnsi="Arial" w:cs="Arial"/>
          <w:sz w:val="24"/>
          <w:szCs w:val="24"/>
        </w:rPr>
        <w:t xml:space="preserve"> a contar da data em que tomar ciência do </w:t>
      </w:r>
      <w:r w:rsidR="00174ACD">
        <w:rPr>
          <w:rFonts w:ascii="Arial" w:hAnsi="Arial" w:cs="Arial"/>
          <w:sz w:val="24"/>
          <w:szCs w:val="24"/>
        </w:rPr>
        <w:t>Evento de Inadimplemento</w:t>
      </w:r>
      <w:r w:rsidR="00174ACD" w:rsidRPr="007663B5">
        <w:rPr>
          <w:rFonts w:ascii="Arial" w:hAnsi="Arial" w:cs="Arial"/>
          <w:sz w:val="24"/>
          <w:szCs w:val="24"/>
        </w:rPr>
        <w:t xml:space="preserve"> </w:t>
      </w:r>
      <w:r w:rsidR="007663B5" w:rsidRPr="007663B5">
        <w:rPr>
          <w:rFonts w:ascii="Arial" w:hAnsi="Arial" w:cs="Arial"/>
          <w:sz w:val="24"/>
          <w:szCs w:val="24"/>
        </w:rPr>
        <w:t xml:space="preserve">ou for assim informado por quaisquer dos Debenturistas, para deliberar sobre a eventual não decretação de vencimento antecipado das Debêntures. O vencimento antecipado somente não será declarado caso assim seja deliberado </w:t>
      </w:r>
      <w:r w:rsidR="007663B5" w:rsidRPr="000A5FC3">
        <w:rPr>
          <w:rFonts w:ascii="Arial" w:hAnsi="Arial" w:cs="Arial"/>
          <w:sz w:val="24"/>
          <w:szCs w:val="24"/>
        </w:rPr>
        <w:t xml:space="preserve">na referida Assembleia Geral de Debenturistas por representantes de, no mínimo, </w:t>
      </w:r>
      <w:r w:rsidR="00AF62EE" w:rsidRPr="00AB5909">
        <w:rPr>
          <w:rFonts w:ascii="Arial" w:hAnsi="Arial" w:cs="Arial"/>
          <w:sz w:val="24"/>
          <w:szCs w:val="24"/>
        </w:rPr>
        <w:t>maioria simples</w:t>
      </w:r>
      <w:r w:rsidR="007663B5" w:rsidRPr="00AB5909">
        <w:rPr>
          <w:rFonts w:ascii="Arial" w:hAnsi="Arial" w:cs="Arial"/>
          <w:sz w:val="24"/>
          <w:szCs w:val="24"/>
        </w:rPr>
        <w:t xml:space="preserve"> das Debêntures em Circulação. </w:t>
      </w:r>
    </w:p>
    <w:p w14:paraId="08ECD765" w14:textId="77777777" w:rsidR="00F973EE" w:rsidRPr="007734EB" w:rsidRDefault="007663B5">
      <w:pPr>
        <w:tabs>
          <w:tab w:val="left" w:pos="851"/>
        </w:tabs>
        <w:suppressAutoHyphens/>
        <w:spacing w:line="276" w:lineRule="auto"/>
        <w:rPr>
          <w:rFonts w:ascii="Arial" w:hAnsi="Arial" w:cs="Arial"/>
          <w:sz w:val="24"/>
          <w:szCs w:val="24"/>
        </w:rPr>
      </w:pPr>
      <w:r w:rsidRPr="007663B5">
        <w:rPr>
          <w:rFonts w:ascii="Arial" w:hAnsi="Arial" w:cs="Arial"/>
          <w:sz w:val="24"/>
          <w:szCs w:val="24"/>
        </w:rPr>
        <w:t xml:space="preserve"> </w:t>
      </w:r>
    </w:p>
    <w:p w14:paraId="010FFC69" w14:textId="3957C57D" w:rsidR="00F973EE" w:rsidRDefault="007663B5">
      <w:pPr>
        <w:suppressAutoHyphens/>
        <w:spacing w:line="276" w:lineRule="auto"/>
        <w:ind w:left="708"/>
        <w:rPr>
          <w:rFonts w:ascii="Arial" w:hAnsi="Arial" w:cs="Arial"/>
          <w:color w:val="000000"/>
          <w:sz w:val="24"/>
          <w:szCs w:val="24"/>
        </w:rPr>
      </w:pPr>
      <w:r w:rsidRPr="007663B5">
        <w:rPr>
          <w:rFonts w:ascii="Arial" w:hAnsi="Arial" w:cs="Arial"/>
          <w:b/>
          <w:sz w:val="24"/>
          <w:szCs w:val="24"/>
        </w:rPr>
        <w:t>4.</w:t>
      </w:r>
      <w:r w:rsidR="00B2312B">
        <w:rPr>
          <w:rFonts w:ascii="Arial" w:hAnsi="Arial" w:cs="Arial"/>
          <w:b/>
          <w:sz w:val="24"/>
          <w:szCs w:val="24"/>
        </w:rPr>
        <w:t>2</w:t>
      </w:r>
      <w:r w:rsidR="00005A9D">
        <w:rPr>
          <w:rFonts w:ascii="Arial" w:hAnsi="Arial" w:cs="Arial"/>
          <w:b/>
          <w:sz w:val="24"/>
          <w:szCs w:val="24"/>
        </w:rPr>
        <w:t>2</w:t>
      </w:r>
      <w:r w:rsidRPr="007663B5">
        <w:rPr>
          <w:rFonts w:ascii="Arial" w:hAnsi="Arial" w:cs="Arial"/>
          <w:b/>
          <w:sz w:val="24"/>
          <w:szCs w:val="24"/>
        </w:rPr>
        <w:t>.</w:t>
      </w:r>
      <w:r w:rsidR="00782019">
        <w:rPr>
          <w:rFonts w:ascii="Arial" w:hAnsi="Arial" w:cs="Arial"/>
          <w:b/>
          <w:sz w:val="24"/>
          <w:szCs w:val="24"/>
        </w:rPr>
        <w:t>4</w:t>
      </w:r>
      <w:r w:rsidRPr="007663B5">
        <w:rPr>
          <w:rFonts w:ascii="Arial" w:hAnsi="Arial" w:cs="Arial"/>
          <w:b/>
          <w:sz w:val="24"/>
          <w:szCs w:val="24"/>
        </w:rPr>
        <w:t>.</w:t>
      </w:r>
      <w:r w:rsidRPr="007663B5">
        <w:rPr>
          <w:rFonts w:ascii="Arial" w:hAnsi="Arial" w:cs="Arial"/>
          <w:sz w:val="24"/>
          <w:szCs w:val="24"/>
        </w:rPr>
        <w:t xml:space="preserve"> </w:t>
      </w:r>
      <w:r w:rsidRPr="007663B5">
        <w:rPr>
          <w:rFonts w:ascii="Arial" w:hAnsi="Arial" w:cs="Arial"/>
          <w:color w:val="000000"/>
          <w:sz w:val="24"/>
          <w:szCs w:val="24"/>
        </w:rPr>
        <w:t>Na hipótese (i) de não instalação da Assembleia Geral de Debenturistas mencionada no item</w:t>
      </w:r>
      <w:r w:rsidR="007F7CC5">
        <w:rPr>
          <w:rStyle w:val="DeltaViewInsertion"/>
          <w:rFonts w:ascii="Arial" w:hAnsi="Arial" w:cs="Arial"/>
          <w:color w:val="000000"/>
          <w:sz w:val="24"/>
          <w:szCs w:val="24"/>
          <w:u w:val="none"/>
        </w:rPr>
        <w:t xml:space="preserve"> 4.</w:t>
      </w:r>
      <w:r w:rsidR="00B2312B">
        <w:rPr>
          <w:rStyle w:val="DeltaViewInsertion"/>
          <w:rFonts w:ascii="Arial" w:hAnsi="Arial" w:cs="Arial"/>
          <w:color w:val="000000"/>
          <w:sz w:val="24"/>
          <w:szCs w:val="24"/>
          <w:u w:val="none"/>
        </w:rPr>
        <w:t>2</w:t>
      </w:r>
      <w:r w:rsidR="00005A9D">
        <w:rPr>
          <w:rStyle w:val="DeltaViewInsertion"/>
          <w:rFonts w:ascii="Arial" w:hAnsi="Arial" w:cs="Arial"/>
          <w:color w:val="000000"/>
          <w:sz w:val="24"/>
          <w:szCs w:val="24"/>
          <w:u w:val="none"/>
        </w:rPr>
        <w:t>2</w:t>
      </w:r>
      <w:r w:rsidR="007F7CC5">
        <w:rPr>
          <w:rStyle w:val="DeltaViewInsertion"/>
          <w:rFonts w:ascii="Arial" w:hAnsi="Arial" w:cs="Arial"/>
          <w:color w:val="000000"/>
          <w:sz w:val="24"/>
          <w:szCs w:val="24"/>
          <w:u w:val="none"/>
        </w:rPr>
        <w:t>.3.</w:t>
      </w:r>
      <w:r w:rsidRPr="007663B5">
        <w:rPr>
          <w:rFonts w:ascii="Arial" w:hAnsi="Arial" w:cs="Arial"/>
          <w:color w:val="000000"/>
          <w:sz w:val="24"/>
          <w:szCs w:val="24"/>
        </w:rPr>
        <w:t xml:space="preserve"> </w:t>
      </w:r>
      <w:proofErr w:type="gramStart"/>
      <w:r w:rsidRPr="007663B5">
        <w:rPr>
          <w:rFonts w:ascii="Arial" w:hAnsi="Arial" w:cs="Arial"/>
          <w:color w:val="000000"/>
          <w:sz w:val="24"/>
          <w:szCs w:val="24"/>
        </w:rPr>
        <w:t>acima</w:t>
      </w:r>
      <w:proofErr w:type="gramEnd"/>
      <w:r w:rsidRPr="007663B5">
        <w:rPr>
          <w:rFonts w:ascii="Arial" w:hAnsi="Arial" w:cs="Arial"/>
          <w:color w:val="000000"/>
          <w:sz w:val="24"/>
          <w:szCs w:val="24"/>
        </w:rPr>
        <w:t xml:space="preserve"> por falta de </w:t>
      </w:r>
      <w:proofErr w:type="spellStart"/>
      <w:r w:rsidRPr="007663B5">
        <w:rPr>
          <w:rFonts w:ascii="Arial" w:hAnsi="Arial" w:cs="Arial"/>
          <w:color w:val="000000"/>
          <w:sz w:val="24"/>
          <w:szCs w:val="24"/>
        </w:rPr>
        <w:t>quorum</w:t>
      </w:r>
      <w:proofErr w:type="spellEnd"/>
      <w:r w:rsidRPr="007663B5">
        <w:rPr>
          <w:rFonts w:ascii="Arial" w:hAnsi="Arial" w:cs="Arial"/>
          <w:color w:val="000000"/>
          <w:sz w:val="24"/>
          <w:szCs w:val="24"/>
        </w:rPr>
        <w:t xml:space="preserve">, mesmo após </w:t>
      </w:r>
      <w:r w:rsidR="00214734">
        <w:rPr>
          <w:rFonts w:ascii="Arial" w:hAnsi="Arial" w:cs="Arial"/>
          <w:color w:val="000000"/>
          <w:sz w:val="24"/>
          <w:szCs w:val="24"/>
        </w:rPr>
        <w:t xml:space="preserve">a </w:t>
      </w:r>
      <w:r w:rsidRPr="007663B5">
        <w:rPr>
          <w:rFonts w:ascii="Arial" w:hAnsi="Arial" w:cs="Arial"/>
          <w:color w:val="000000"/>
          <w:sz w:val="24"/>
          <w:szCs w:val="24"/>
        </w:rPr>
        <w:t>segunda convocação, ou (</w:t>
      </w:r>
      <w:proofErr w:type="spellStart"/>
      <w:r w:rsidRPr="007663B5">
        <w:rPr>
          <w:rFonts w:ascii="Arial" w:hAnsi="Arial" w:cs="Arial"/>
          <w:color w:val="000000"/>
          <w:sz w:val="24"/>
          <w:szCs w:val="24"/>
        </w:rPr>
        <w:t>ii</w:t>
      </w:r>
      <w:proofErr w:type="spellEnd"/>
      <w:r w:rsidRPr="007663B5">
        <w:rPr>
          <w:rFonts w:ascii="Arial" w:hAnsi="Arial" w:cs="Arial"/>
          <w:color w:val="000000"/>
          <w:sz w:val="24"/>
          <w:szCs w:val="24"/>
        </w:rPr>
        <w:t xml:space="preserve">) de não ser alcançado o </w:t>
      </w:r>
      <w:proofErr w:type="spellStart"/>
      <w:r w:rsidR="007F7CC5">
        <w:rPr>
          <w:rStyle w:val="DeltaViewInsertion"/>
          <w:rFonts w:ascii="Arial" w:hAnsi="Arial" w:cs="Arial"/>
          <w:color w:val="000000"/>
          <w:sz w:val="24"/>
          <w:szCs w:val="24"/>
          <w:u w:val="none"/>
        </w:rPr>
        <w:t>quorum</w:t>
      </w:r>
      <w:proofErr w:type="spellEnd"/>
      <w:r w:rsidR="007F7CC5">
        <w:rPr>
          <w:rStyle w:val="DeltaViewInsertion"/>
          <w:rFonts w:ascii="Arial" w:hAnsi="Arial" w:cs="Arial"/>
          <w:color w:val="000000"/>
          <w:sz w:val="24"/>
          <w:szCs w:val="24"/>
          <w:u w:val="none"/>
        </w:rPr>
        <w:t xml:space="preserve"> mínimo para deliberação acerca do não vencimento antecipado</w:t>
      </w:r>
      <w:r w:rsidRPr="007663B5">
        <w:rPr>
          <w:rFonts w:ascii="Arial" w:hAnsi="Arial" w:cs="Arial"/>
          <w:color w:val="000000"/>
          <w:sz w:val="24"/>
          <w:szCs w:val="24"/>
        </w:rPr>
        <w:t>, o Agente Fiduciário deverá declarar o vencimento antecipado das Debêntures, mediante envio de notificação à Emissora</w:t>
      </w:r>
      <w:r w:rsidR="00174ACD">
        <w:rPr>
          <w:rFonts w:ascii="Arial" w:hAnsi="Arial" w:cs="Arial"/>
          <w:color w:val="000000"/>
          <w:sz w:val="24"/>
          <w:szCs w:val="24"/>
        </w:rPr>
        <w:t>,</w:t>
      </w:r>
      <w:r w:rsidR="00174ACD" w:rsidRPr="00174ACD">
        <w:rPr>
          <w:rFonts w:ascii="Arial" w:hAnsi="Arial" w:cs="Arial"/>
          <w:sz w:val="24"/>
          <w:szCs w:val="24"/>
        </w:rPr>
        <w:t xml:space="preserve"> </w:t>
      </w:r>
      <w:r w:rsidR="00174ACD">
        <w:rPr>
          <w:rFonts w:ascii="Arial" w:hAnsi="Arial" w:cs="Arial"/>
          <w:sz w:val="24"/>
          <w:szCs w:val="24"/>
        </w:rPr>
        <w:t>bem como aos Acionistas da Emissora, conforme abaixo definido, e a KO, nos termos do item 4.2</w:t>
      </w:r>
      <w:r w:rsidR="00721288">
        <w:rPr>
          <w:rFonts w:ascii="Arial" w:hAnsi="Arial" w:cs="Arial"/>
          <w:sz w:val="24"/>
          <w:szCs w:val="24"/>
        </w:rPr>
        <w:t>5</w:t>
      </w:r>
      <w:r w:rsidR="00174ACD">
        <w:rPr>
          <w:rFonts w:ascii="Arial" w:hAnsi="Arial" w:cs="Arial"/>
          <w:sz w:val="24"/>
          <w:szCs w:val="24"/>
        </w:rPr>
        <w:t>.</w:t>
      </w:r>
      <w:r w:rsidR="00AD003C">
        <w:rPr>
          <w:rFonts w:ascii="Arial" w:hAnsi="Arial" w:cs="Arial"/>
          <w:sz w:val="24"/>
          <w:szCs w:val="24"/>
        </w:rPr>
        <w:t>8</w:t>
      </w:r>
      <w:r w:rsidR="00174ACD">
        <w:rPr>
          <w:rFonts w:ascii="Arial" w:hAnsi="Arial" w:cs="Arial"/>
          <w:sz w:val="24"/>
          <w:szCs w:val="24"/>
        </w:rPr>
        <w:t xml:space="preserve"> abaixo,</w:t>
      </w:r>
      <w:r w:rsidRPr="007663B5">
        <w:rPr>
          <w:rFonts w:ascii="Arial" w:hAnsi="Arial" w:cs="Arial"/>
          <w:color w:val="000000"/>
          <w:sz w:val="24"/>
          <w:szCs w:val="24"/>
        </w:rPr>
        <w:t xml:space="preserve"> neste sentido.</w:t>
      </w:r>
    </w:p>
    <w:p w14:paraId="5D52FCE5" w14:textId="77777777" w:rsidR="00782019" w:rsidRDefault="00782019">
      <w:pPr>
        <w:suppressAutoHyphens/>
        <w:spacing w:line="276" w:lineRule="auto"/>
        <w:ind w:left="708"/>
        <w:rPr>
          <w:rFonts w:ascii="Arial" w:hAnsi="Arial" w:cs="Arial"/>
          <w:sz w:val="24"/>
          <w:szCs w:val="24"/>
        </w:rPr>
      </w:pPr>
    </w:p>
    <w:p w14:paraId="53BCB23C" w14:textId="734A53F2" w:rsidR="00782019" w:rsidRPr="007734EB" w:rsidRDefault="00546EBB">
      <w:pPr>
        <w:suppressAutoHyphens/>
        <w:spacing w:line="276" w:lineRule="auto"/>
        <w:ind w:left="708"/>
        <w:rPr>
          <w:rFonts w:ascii="Arial" w:hAnsi="Arial" w:cs="Arial"/>
          <w:sz w:val="24"/>
          <w:szCs w:val="24"/>
        </w:rPr>
      </w:pPr>
      <w:r w:rsidRPr="00EC3ABD">
        <w:rPr>
          <w:rFonts w:ascii="Arial" w:hAnsi="Arial" w:cs="Arial"/>
          <w:b/>
          <w:sz w:val="24"/>
          <w:szCs w:val="24"/>
        </w:rPr>
        <w:t>4.</w:t>
      </w:r>
      <w:r w:rsidR="00B2312B">
        <w:rPr>
          <w:rFonts w:ascii="Arial" w:hAnsi="Arial" w:cs="Arial"/>
          <w:b/>
          <w:sz w:val="24"/>
          <w:szCs w:val="24"/>
        </w:rPr>
        <w:t>2</w:t>
      </w:r>
      <w:r w:rsidR="00005A9D">
        <w:rPr>
          <w:rFonts w:ascii="Arial" w:hAnsi="Arial" w:cs="Arial"/>
          <w:b/>
          <w:sz w:val="24"/>
          <w:szCs w:val="24"/>
        </w:rPr>
        <w:t>2</w:t>
      </w:r>
      <w:r w:rsidRPr="00EC3ABD">
        <w:rPr>
          <w:rFonts w:ascii="Arial" w:hAnsi="Arial" w:cs="Arial"/>
          <w:b/>
          <w:sz w:val="24"/>
          <w:szCs w:val="24"/>
        </w:rPr>
        <w:t>.5.</w:t>
      </w:r>
      <w:r w:rsidR="00782019">
        <w:rPr>
          <w:rFonts w:ascii="Arial" w:hAnsi="Arial" w:cs="Arial"/>
          <w:sz w:val="24"/>
          <w:szCs w:val="24"/>
        </w:rPr>
        <w:t xml:space="preserve"> </w:t>
      </w:r>
      <w:r w:rsidR="00782019" w:rsidRPr="008E24BA">
        <w:rPr>
          <w:rFonts w:ascii="Arial" w:hAnsi="Arial" w:cs="Arial"/>
          <w:sz w:val="24"/>
          <w:szCs w:val="24"/>
        </w:rPr>
        <w:t xml:space="preserve">Em </w:t>
      </w:r>
      <w:r w:rsidR="00782019" w:rsidRPr="00B52068">
        <w:rPr>
          <w:rFonts w:ascii="Arial" w:hAnsi="Arial" w:cs="Arial"/>
          <w:sz w:val="24"/>
          <w:szCs w:val="24"/>
        </w:rPr>
        <w:t xml:space="preserve">caso de vencimento antecipado automático das Debêntures, a Emissora obriga-se a, no prazo de </w:t>
      </w:r>
      <w:r w:rsidR="00573FDE" w:rsidRPr="00B52068">
        <w:rPr>
          <w:rFonts w:ascii="Arial" w:hAnsi="Arial" w:cs="Arial"/>
          <w:sz w:val="24"/>
          <w:szCs w:val="24"/>
        </w:rPr>
        <w:t>5</w:t>
      </w:r>
      <w:r w:rsidR="00782019" w:rsidRPr="00B52068">
        <w:rPr>
          <w:rFonts w:ascii="Arial" w:hAnsi="Arial" w:cs="Arial"/>
          <w:sz w:val="24"/>
          <w:szCs w:val="24"/>
        </w:rPr>
        <w:t xml:space="preserve"> (</w:t>
      </w:r>
      <w:r w:rsidR="00573FDE" w:rsidRPr="00B52068">
        <w:rPr>
          <w:rFonts w:ascii="Arial" w:hAnsi="Arial" w:cs="Arial"/>
          <w:sz w:val="24"/>
          <w:szCs w:val="24"/>
        </w:rPr>
        <w:t>cinco</w:t>
      </w:r>
      <w:r w:rsidR="00782019" w:rsidRPr="00B52068">
        <w:rPr>
          <w:rFonts w:ascii="Arial" w:hAnsi="Arial" w:cs="Arial"/>
          <w:sz w:val="24"/>
          <w:szCs w:val="24"/>
        </w:rPr>
        <w:t xml:space="preserve">) dias </w:t>
      </w:r>
      <w:r w:rsidR="00573FDE" w:rsidRPr="00B52068">
        <w:rPr>
          <w:rFonts w:ascii="Arial" w:hAnsi="Arial" w:cs="Arial"/>
          <w:sz w:val="24"/>
          <w:szCs w:val="24"/>
        </w:rPr>
        <w:t xml:space="preserve">úteis </w:t>
      </w:r>
      <w:r w:rsidR="00782019" w:rsidRPr="00B52068">
        <w:rPr>
          <w:rFonts w:ascii="Arial" w:hAnsi="Arial" w:cs="Arial"/>
          <w:sz w:val="24"/>
          <w:szCs w:val="24"/>
        </w:rPr>
        <w:t xml:space="preserve">contados do recebimento da notificação informando o </w:t>
      </w:r>
      <w:r w:rsidR="00573FDE" w:rsidRPr="00B52068">
        <w:rPr>
          <w:rFonts w:ascii="Arial" w:hAnsi="Arial" w:cs="Arial"/>
          <w:sz w:val="24"/>
          <w:szCs w:val="24"/>
        </w:rPr>
        <w:t xml:space="preserve">Evento de Inadimplemento, bem como o </w:t>
      </w:r>
      <w:r w:rsidR="00782019" w:rsidRPr="00B52068">
        <w:rPr>
          <w:rFonts w:ascii="Arial" w:hAnsi="Arial" w:cs="Arial"/>
          <w:sz w:val="24"/>
          <w:szCs w:val="24"/>
        </w:rPr>
        <w:t xml:space="preserve">vencimento antecipado </w:t>
      </w:r>
      <w:r w:rsidR="00573FDE" w:rsidRPr="00B52068">
        <w:rPr>
          <w:rFonts w:ascii="Arial" w:hAnsi="Arial" w:cs="Arial"/>
          <w:sz w:val="24"/>
          <w:szCs w:val="24"/>
        </w:rPr>
        <w:t xml:space="preserve">automático </w:t>
      </w:r>
      <w:r w:rsidR="00782019" w:rsidRPr="00B52068">
        <w:rPr>
          <w:rFonts w:ascii="Arial" w:hAnsi="Arial" w:cs="Arial"/>
          <w:sz w:val="24"/>
          <w:szCs w:val="24"/>
        </w:rPr>
        <w:t xml:space="preserve">das Debêntures, </w:t>
      </w:r>
      <w:r w:rsidR="00573FDE" w:rsidRPr="00B52068">
        <w:rPr>
          <w:rFonts w:ascii="Arial" w:hAnsi="Arial" w:cs="Arial"/>
          <w:sz w:val="24"/>
          <w:szCs w:val="24"/>
        </w:rPr>
        <w:t>observado o disposto no item 4.2</w:t>
      </w:r>
      <w:r w:rsidR="00721288">
        <w:rPr>
          <w:rFonts w:ascii="Arial" w:hAnsi="Arial" w:cs="Arial"/>
          <w:sz w:val="24"/>
          <w:szCs w:val="24"/>
        </w:rPr>
        <w:t>5</w:t>
      </w:r>
      <w:r w:rsidR="00573FDE" w:rsidRPr="00B52068">
        <w:rPr>
          <w:rFonts w:ascii="Arial" w:hAnsi="Arial" w:cs="Arial"/>
          <w:sz w:val="24"/>
          <w:szCs w:val="24"/>
        </w:rPr>
        <w:t>.</w:t>
      </w:r>
      <w:r w:rsidR="00AD003C">
        <w:rPr>
          <w:rFonts w:ascii="Arial" w:hAnsi="Arial" w:cs="Arial"/>
          <w:sz w:val="24"/>
          <w:szCs w:val="24"/>
        </w:rPr>
        <w:t>8</w:t>
      </w:r>
      <w:r w:rsidR="00573FDE" w:rsidRPr="00B52068">
        <w:rPr>
          <w:rFonts w:ascii="Arial" w:hAnsi="Arial" w:cs="Arial"/>
          <w:sz w:val="24"/>
          <w:szCs w:val="24"/>
        </w:rPr>
        <w:t xml:space="preserve"> abaixo, </w:t>
      </w:r>
      <w:r w:rsidR="00782019" w:rsidRPr="00B52068">
        <w:rPr>
          <w:rFonts w:ascii="Arial" w:hAnsi="Arial" w:cs="Arial"/>
          <w:sz w:val="24"/>
          <w:szCs w:val="24"/>
        </w:rPr>
        <w:t xml:space="preserve">realizar o pagamento do Valor Nominal Unitário não amortizado </w:t>
      </w:r>
      <w:r w:rsidR="009656E0" w:rsidRPr="00EC3ABD">
        <w:rPr>
          <w:rFonts w:ascii="Arial" w:hAnsi="Arial" w:cs="Arial"/>
          <w:sz w:val="24"/>
          <w:szCs w:val="24"/>
        </w:rPr>
        <w:t xml:space="preserve">de cada uma </w:t>
      </w:r>
      <w:r w:rsidR="00782019" w:rsidRPr="00B52068">
        <w:rPr>
          <w:rFonts w:ascii="Arial" w:hAnsi="Arial" w:cs="Arial"/>
          <w:sz w:val="24"/>
          <w:szCs w:val="24"/>
        </w:rPr>
        <w:t>das Debêntures</w:t>
      </w:r>
      <w:r w:rsidR="00782019" w:rsidRPr="009656E0">
        <w:rPr>
          <w:rFonts w:ascii="Arial" w:hAnsi="Arial" w:cs="Arial"/>
          <w:sz w:val="24"/>
          <w:szCs w:val="24"/>
        </w:rPr>
        <w:t>, acrescido</w:t>
      </w:r>
      <w:r w:rsidR="00782019" w:rsidRPr="008E24BA">
        <w:rPr>
          <w:rFonts w:ascii="Arial" w:hAnsi="Arial" w:cs="Arial"/>
          <w:sz w:val="24"/>
          <w:szCs w:val="24"/>
        </w:rPr>
        <w:t xml:space="preserve"> </w:t>
      </w:r>
      <w:r w:rsidR="00782019">
        <w:rPr>
          <w:rFonts w:ascii="Arial" w:hAnsi="Arial" w:cs="Arial"/>
          <w:sz w:val="24"/>
          <w:szCs w:val="24"/>
        </w:rPr>
        <w:t xml:space="preserve">da Remuneração, calculada </w:t>
      </w:r>
      <w:r w:rsidR="00782019" w:rsidRPr="008E24BA">
        <w:rPr>
          <w:rFonts w:ascii="Arial" w:hAnsi="Arial" w:cs="Arial"/>
          <w:sz w:val="24"/>
          <w:szCs w:val="24"/>
        </w:rPr>
        <w:t xml:space="preserve">desde a </w:t>
      </w:r>
      <w:r w:rsidR="00782019" w:rsidRPr="0014576D">
        <w:rPr>
          <w:rFonts w:ascii="Arial" w:hAnsi="Arial" w:cs="Arial"/>
          <w:sz w:val="24"/>
          <w:szCs w:val="24"/>
        </w:rPr>
        <w:t>Data de Integralização ou da última Data de Pagamento da Remuneração</w:t>
      </w:r>
      <w:r w:rsidR="00782019" w:rsidRPr="008E24BA">
        <w:rPr>
          <w:rFonts w:ascii="Arial" w:hAnsi="Arial" w:cs="Arial"/>
          <w:sz w:val="24"/>
          <w:szCs w:val="24"/>
        </w:rPr>
        <w:t xml:space="preserve"> até a data do efetivo pagamento</w:t>
      </w:r>
      <w:r w:rsidR="00782019">
        <w:rPr>
          <w:rFonts w:ascii="Arial" w:hAnsi="Arial" w:cs="Arial"/>
          <w:sz w:val="24"/>
          <w:szCs w:val="24"/>
        </w:rPr>
        <w:t xml:space="preserve">, bem como </w:t>
      </w:r>
      <w:r w:rsidR="00782019" w:rsidRPr="008E24BA">
        <w:rPr>
          <w:rFonts w:ascii="Arial" w:hAnsi="Arial" w:cs="Arial"/>
          <w:sz w:val="24"/>
          <w:szCs w:val="24"/>
        </w:rPr>
        <w:t>de quaisquer outros valores devidos pela Emissora nos termos desta Escritura da Emissão.</w:t>
      </w:r>
    </w:p>
    <w:p w14:paraId="090E9353" w14:textId="77777777" w:rsidR="00F973EE" w:rsidRPr="007734EB" w:rsidRDefault="00F973EE">
      <w:pPr>
        <w:suppressAutoHyphens/>
        <w:spacing w:line="276" w:lineRule="auto"/>
        <w:rPr>
          <w:rFonts w:ascii="Arial" w:hAnsi="Arial" w:cs="Arial"/>
          <w:sz w:val="24"/>
          <w:szCs w:val="24"/>
        </w:rPr>
      </w:pPr>
    </w:p>
    <w:p w14:paraId="0F367D5E" w14:textId="39D3EC32" w:rsidR="00F973EE" w:rsidRPr="007734EB" w:rsidRDefault="007663B5">
      <w:pPr>
        <w:suppressAutoHyphens/>
        <w:spacing w:line="276" w:lineRule="auto"/>
        <w:ind w:left="708"/>
        <w:rPr>
          <w:rFonts w:ascii="Arial" w:hAnsi="Arial" w:cs="Arial"/>
          <w:sz w:val="24"/>
          <w:szCs w:val="24"/>
        </w:rPr>
      </w:pPr>
      <w:r w:rsidRPr="007663B5">
        <w:rPr>
          <w:rFonts w:ascii="Arial" w:hAnsi="Arial" w:cs="Arial"/>
          <w:b/>
          <w:sz w:val="24"/>
          <w:szCs w:val="24"/>
        </w:rPr>
        <w:t>4.</w:t>
      </w:r>
      <w:r w:rsidR="00B2312B">
        <w:rPr>
          <w:rFonts w:ascii="Arial" w:hAnsi="Arial" w:cs="Arial"/>
          <w:b/>
          <w:sz w:val="24"/>
          <w:szCs w:val="24"/>
        </w:rPr>
        <w:t>2</w:t>
      </w:r>
      <w:r w:rsidR="00005A9D">
        <w:rPr>
          <w:rFonts w:ascii="Arial" w:hAnsi="Arial" w:cs="Arial"/>
          <w:b/>
          <w:sz w:val="24"/>
          <w:szCs w:val="24"/>
        </w:rPr>
        <w:t>2</w:t>
      </w:r>
      <w:r w:rsidRPr="007663B5">
        <w:rPr>
          <w:rFonts w:ascii="Arial" w:hAnsi="Arial" w:cs="Arial"/>
          <w:b/>
          <w:sz w:val="24"/>
          <w:szCs w:val="24"/>
        </w:rPr>
        <w:t>.</w:t>
      </w:r>
      <w:r w:rsidR="000F4D37">
        <w:rPr>
          <w:rFonts w:ascii="Arial" w:hAnsi="Arial" w:cs="Arial"/>
          <w:b/>
          <w:sz w:val="24"/>
          <w:szCs w:val="24"/>
        </w:rPr>
        <w:t>6</w:t>
      </w:r>
      <w:r w:rsidRPr="007663B5">
        <w:rPr>
          <w:rFonts w:ascii="Arial" w:hAnsi="Arial" w:cs="Arial"/>
          <w:b/>
          <w:sz w:val="24"/>
          <w:szCs w:val="24"/>
        </w:rPr>
        <w:t>.</w:t>
      </w:r>
      <w:r w:rsidRPr="007663B5">
        <w:rPr>
          <w:rFonts w:ascii="Arial" w:hAnsi="Arial" w:cs="Arial"/>
          <w:sz w:val="24"/>
          <w:szCs w:val="24"/>
        </w:rPr>
        <w:t xml:space="preserve"> </w:t>
      </w:r>
      <w:r w:rsidR="00214734">
        <w:rPr>
          <w:rFonts w:ascii="Arial" w:hAnsi="Arial" w:cs="Arial"/>
          <w:sz w:val="24"/>
          <w:szCs w:val="24"/>
        </w:rPr>
        <w:t>Observado o disposto no item 4.2</w:t>
      </w:r>
      <w:r w:rsidR="00721288">
        <w:rPr>
          <w:rFonts w:ascii="Arial" w:hAnsi="Arial" w:cs="Arial"/>
          <w:sz w:val="24"/>
          <w:szCs w:val="24"/>
        </w:rPr>
        <w:t>5</w:t>
      </w:r>
      <w:r w:rsidR="00214734">
        <w:rPr>
          <w:rFonts w:ascii="Arial" w:hAnsi="Arial" w:cs="Arial"/>
          <w:sz w:val="24"/>
          <w:szCs w:val="24"/>
        </w:rPr>
        <w:t>.</w:t>
      </w:r>
      <w:r w:rsidR="00AD003C">
        <w:rPr>
          <w:rFonts w:ascii="Arial" w:hAnsi="Arial" w:cs="Arial"/>
          <w:sz w:val="24"/>
          <w:szCs w:val="24"/>
        </w:rPr>
        <w:t>8</w:t>
      </w:r>
      <w:r w:rsidR="00214734">
        <w:rPr>
          <w:rFonts w:ascii="Arial" w:hAnsi="Arial" w:cs="Arial"/>
          <w:sz w:val="24"/>
          <w:szCs w:val="24"/>
        </w:rPr>
        <w:t xml:space="preserve"> abaixo, p</w:t>
      </w:r>
      <w:r w:rsidR="00782019">
        <w:rPr>
          <w:rFonts w:ascii="Arial" w:hAnsi="Arial" w:cs="Arial"/>
          <w:sz w:val="24"/>
          <w:szCs w:val="24"/>
        </w:rPr>
        <w:t>ara os vencimentos antecipados não automáticos, n</w:t>
      </w:r>
      <w:r w:rsidRPr="007663B5">
        <w:rPr>
          <w:rFonts w:ascii="Arial" w:hAnsi="Arial" w:cs="Arial"/>
          <w:sz w:val="24"/>
          <w:szCs w:val="24"/>
        </w:rPr>
        <w:t>os termos do item 4.</w:t>
      </w:r>
      <w:r w:rsidR="00047CF5">
        <w:rPr>
          <w:rFonts w:ascii="Arial" w:hAnsi="Arial" w:cs="Arial"/>
          <w:sz w:val="24"/>
          <w:szCs w:val="24"/>
        </w:rPr>
        <w:t>2</w:t>
      </w:r>
      <w:r w:rsidR="00005A9D">
        <w:rPr>
          <w:rFonts w:ascii="Arial" w:hAnsi="Arial" w:cs="Arial"/>
          <w:sz w:val="24"/>
          <w:szCs w:val="24"/>
        </w:rPr>
        <w:t>2</w:t>
      </w:r>
      <w:r w:rsidRPr="007663B5">
        <w:rPr>
          <w:rFonts w:ascii="Arial" w:hAnsi="Arial" w:cs="Arial"/>
          <w:sz w:val="24"/>
          <w:szCs w:val="24"/>
        </w:rPr>
        <w:t>.</w:t>
      </w:r>
      <w:r w:rsidR="00174ACD">
        <w:rPr>
          <w:rFonts w:ascii="Arial" w:hAnsi="Arial" w:cs="Arial"/>
          <w:sz w:val="24"/>
          <w:szCs w:val="24"/>
        </w:rPr>
        <w:t>3</w:t>
      </w:r>
      <w:r w:rsidRPr="007663B5">
        <w:rPr>
          <w:rFonts w:ascii="Arial" w:hAnsi="Arial" w:cs="Arial"/>
          <w:sz w:val="24"/>
          <w:szCs w:val="24"/>
        </w:rPr>
        <w:t xml:space="preserve">. acima, a obrigação da Emissora </w:t>
      </w:r>
      <w:r w:rsidR="009656E0">
        <w:rPr>
          <w:rFonts w:ascii="Arial" w:hAnsi="Arial" w:cs="Arial"/>
          <w:sz w:val="24"/>
          <w:szCs w:val="24"/>
        </w:rPr>
        <w:t>será de efetuar o pagamento</w:t>
      </w:r>
      <w:r w:rsidR="00214734">
        <w:rPr>
          <w:rFonts w:ascii="Arial" w:hAnsi="Arial" w:cs="Arial"/>
          <w:sz w:val="24"/>
          <w:szCs w:val="24"/>
        </w:rPr>
        <w:t xml:space="preserve"> </w:t>
      </w:r>
      <w:r w:rsidRPr="007663B5">
        <w:rPr>
          <w:rFonts w:ascii="Arial" w:hAnsi="Arial" w:cs="Arial"/>
          <w:sz w:val="24"/>
          <w:szCs w:val="24"/>
        </w:rPr>
        <w:t xml:space="preserve"> </w:t>
      </w:r>
      <w:r w:rsidR="00782019" w:rsidRPr="00782019">
        <w:rPr>
          <w:rFonts w:ascii="Arial" w:hAnsi="Arial" w:cs="Arial"/>
          <w:sz w:val="24"/>
          <w:szCs w:val="24"/>
        </w:rPr>
        <w:t xml:space="preserve">(i) </w:t>
      </w:r>
      <w:r w:rsidR="00214734">
        <w:rPr>
          <w:rFonts w:ascii="Arial" w:hAnsi="Arial" w:cs="Arial"/>
          <w:sz w:val="24"/>
          <w:szCs w:val="24"/>
        </w:rPr>
        <w:t>no prazo de 5</w:t>
      </w:r>
      <w:r w:rsidR="00F57069">
        <w:rPr>
          <w:rFonts w:ascii="Arial" w:hAnsi="Arial" w:cs="Arial"/>
          <w:sz w:val="24"/>
          <w:szCs w:val="24"/>
        </w:rPr>
        <w:t xml:space="preserve"> </w:t>
      </w:r>
      <w:r w:rsidR="00214734">
        <w:rPr>
          <w:rFonts w:ascii="Arial" w:hAnsi="Arial" w:cs="Arial"/>
          <w:sz w:val="24"/>
          <w:szCs w:val="24"/>
        </w:rPr>
        <w:t>(cinco) dias úteis contatos do</w:t>
      </w:r>
      <w:r w:rsidR="00782019" w:rsidRPr="00782019">
        <w:rPr>
          <w:rFonts w:ascii="Arial" w:hAnsi="Arial" w:cs="Arial"/>
          <w:sz w:val="24"/>
          <w:szCs w:val="24"/>
        </w:rPr>
        <w:t xml:space="preserve"> recebimento de notificação de declaração de vencimento antecipado das Debêntures enviada pelo Agente Fiduciário, caso a Emissora não tenha sido intimada a comparecer à mencionada Assembleia Geral de Debenturistas, ou (</w:t>
      </w:r>
      <w:proofErr w:type="spellStart"/>
      <w:r w:rsidR="00782019" w:rsidRPr="00782019">
        <w:rPr>
          <w:rFonts w:ascii="Arial" w:hAnsi="Arial" w:cs="Arial"/>
          <w:sz w:val="24"/>
          <w:szCs w:val="24"/>
        </w:rPr>
        <w:t>ii</w:t>
      </w:r>
      <w:proofErr w:type="spellEnd"/>
      <w:r w:rsidR="00782019" w:rsidRPr="00782019">
        <w:rPr>
          <w:rFonts w:ascii="Arial" w:hAnsi="Arial" w:cs="Arial"/>
          <w:sz w:val="24"/>
          <w:szCs w:val="24"/>
        </w:rPr>
        <w:t>) da data da realização da Assembleia Geral de Debenturistas, caso a Emissora tenha sido intimada a comparecer à mencionada Assembleia Geral de Debenturistas, independentemente de ter comparecido ou assinado a ata da referida Assembleia Geral de Debenturistas.</w:t>
      </w:r>
    </w:p>
    <w:p w14:paraId="38744B0D" w14:textId="77777777" w:rsidR="00F973EE" w:rsidRPr="007734EB" w:rsidRDefault="00F973EE">
      <w:pPr>
        <w:suppressAutoHyphens/>
        <w:spacing w:line="276" w:lineRule="auto"/>
        <w:rPr>
          <w:rFonts w:ascii="Arial" w:hAnsi="Arial" w:cs="Arial"/>
          <w:sz w:val="24"/>
          <w:szCs w:val="24"/>
        </w:rPr>
      </w:pPr>
    </w:p>
    <w:p w14:paraId="60700BA3" w14:textId="12191B33" w:rsidR="00F973EE" w:rsidRPr="007734EB" w:rsidRDefault="007663B5">
      <w:pPr>
        <w:suppressAutoHyphens/>
        <w:spacing w:line="276" w:lineRule="auto"/>
        <w:ind w:left="708"/>
        <w:rPr>
          <w:rFonts w:ascii="Arial" w:hAnsi="Arial" w:cs="Arial"/>
          <w:sz w:val="24"/>
          <w:szCs w:val="24"/>
        </w:rPr>
      </w:pPr>
      <w:r w:rsidRPr="007663B5">
        <w:rPr>
          <w:rFonts w:ascii="Arial" w:hAnsi="Arial" w:cs="Arial"/>
          <w:b/>
          <w:sz w:val="24"/>
          <w:szCs w:val="24"/>
        </w:rPr>
        <w:t>4.</w:t>
      </w:r>
      <w:r w:rsidR="00B2312B">
        <w:rPr>
          <w:rFonts w:ascii="Arial" w:hAnsi="Arial" w:cs="Arial"/>
          <w:b/>
          <w:sz w:val="24"/>
          <w:szCs w:val="24"/>
        </w:rPr>
        <w:t>2</w:t>
      </w:r>
      <w:r w:rsidR="00005A9D">
        <w:rPr>
          <w:rFonts w:ascii="Arial" w:hAnsi="Arial" w:cs="Arial"/>
          <w:b/>
          <w:sz w:val="24"/>
          <w:szCs w:val="24"/>
        </w:rPr>
        <w:t>2</w:t>
      </w:r>
      <w:r w:rsidRPr="007663B5">
        <w:rPr>
          <w:rFonts w:ascii="Arial" w:hAnsi="Arial" w:cs="Arial"/>
          <w:b/>
          <w:sz w:val="24"/>
          <w:szCs w:val="24"/>
        </w:rPr>
        <w:t>.</w:t>
      </w:r>
      <w:r w:rsidR="000F4D37">
        <w:rPr>
          <w:rFonts w:ascii="Arial" w:hAnsi="Arial" w:cs="Arial"/>
          <w:b/>
          <w:sz w:val="24"/>
          <w:szCs w:val="24"/>
        </w:rPr>
        <w:t>7</w:t>
      </w:r>
      <w:r w:rsidRPr="007663B5">
        <w:rPr>
          <w:rFonts w:ascii="Arial" w:hAnsi="Arial" w:cs="Arial"/>
          <w:b/>
          <w:sz w:val="24"/>
          <w:szCs w:val="24"/>
        </w:rPr>
        <w:t>.</w:t>
      </w:r>
      <w:r w:rsidRPr="007663B5">
        <w:rPr>
          <w:rFonts w:ascii="Arial" w:hAnsi="Arial" w:cs="Arial"/>
          <w:sz w:val="24"/>
          <w:szCs w:val="24"/>
        </w:rPr>
        <w:t xml:space="preserve"> O Agente Fiduciário deverá comunicar a CETIP sobre o vencimento antecipado das Debêntures com, no mínimo, 2 (dois) dias úteis de antecedência da data do seu pagamento.</w:t>
      </w:r>
    </w:p>
    <w:p w14:paraId="457B44DB" w14:textId="77777777" w:rsidR="00F973EE" w:rsidRPr="007734EB" w:rsidRDefault="00F973EE">
      <w:pPr>
        <w:suppressAutoHyphens/>
        <w:spacing w:line="276" w:lineRule="auto"/>
        <w:rPr>
          <w:rFonts w:ascii="Arial" w:hAnsi="Arial" w:cs="Arial"/>
          <w:b/>
          <w:snapToGrid w:val="0"/>
          <w:sz w:val="24"/>
          <w:szCs w:val="24"/>
        </w:rPr>
      </w:pPr>
    </w:p>
    <w:p w14:paraId="250D5AD4" w14:textId="5B70B429" w:rsidR="00F973EE" w:rsidRPr="007734EB" w:rsidRDefault="007663B5">
      <w:pPr>
        <w:suppressAutoHyphens/>
        <w:spacing w:line="276" w:lineRule="auto"/>
        <w:rPr>
          <w:rFonts w:ascii="Arial" w:hAnsi="Arial" w:cs="Arial"/>
          <w:snapToGrid w:val="0"/>
          <w:sz w:val="24"/>
          <w:szCs w:val="24"/>
        </w:rPr>
      </w:pPr>
      <w:r w:rsidRPr="007663B5">
        <w:rPr>
          <w:rFonts w:ascii="Arial" w:hAnsi="Arial" w:cs="Arial"/>
          <w:b/>
          <w:snapToGrid w:val="0"/>
          <w:sz w:val="24"/>
          <w:szCs w:val="24"/>
        </w:rPr>
        <w:t>4.2</w:t>
      </w:r>
      <w:r w:rsidR="00A52457">
        <w:rPr>
          <w:rFonts w:ascii="Arial" w:hAnsi="Arial" w:cs="Arial"/>
          <w:b/>
          <w:snapToGrid w:val="0"/>
          <w:sz w:val="24"/>
          <w:szCs w:val="24"/>
        </w:rPr>
        <w:t>3</w:t>
      </w:r>
      <w:r w:rsidRPr="007663B5">
        <w:rPr>
          <w:rFonts w:ascii="Arial" w:hAnsi="Arial" w:cs="Arial"/>
          <w:b/>
          <w:snapToGrid w:val="0"/>
          <w:sz w:val="24"/>
          <w:szCs w:val="24"/>
        </w:rPr>
        <w:t>. Multa e Juros Moratórios</w:t>
      </w:r>
      <w:r w:rsidRPr="007663B5">
        <w:rPr>
          <w:rFonts w:ascii="Arial" w:hAnsi="Arial" w:cs="Arial"/>
          <w:snapToGrid w:val="0"/>
          <w:sz w:val="24"/>
          <w:szCs w:val="24"/>
        </w:rPr>
        <w:t xml:space="preserve">. Sem prejuízo da Remuneração das Debêntures, ocorrendo impontualidade no pagamento pela Emissora de qualquer quantia devida aos </w:t>
      </w:r>
      <w:r w:rsidR="00946340">
        <w:rPr>
          <w:rFonts w:ascii="Arial" w:hAnsi="Arial" w:cs="Arial"/>
          <w:snapToGrid w:val="0"/>
          <w:sz w:val="24"/>
          <w:szCs w:val="24"/>
        </w:rPr>
        <w:t>Debenturistas</w:t>
      </w:r>
      <w:r w:rsidRPr="007663B5">
        <w:rPr>
          <w:rFonts w:ascii="Arial" w:hAnsi="Arial" w:cs="Arial"/>
          <w:snapToGrid w:val="0"/>
          <w:sz w:val="24"/>
          <w:szCs w:val="24"/>
        </w:rPr>
        <w:t xml:space="preserve">, os débitos em atraso </w:t>
      </w:r>
      <w:r w:rsidRPr="007663B5">
        <w:rPr>
          <w:rFonts w:ascii="Arial" w:hAnsi="Arial" w:cs="Arial"/>
          <w:sz w:val="24"/>
          <w:szCs w:val="24"/>
        </w:rPr>
        <w:t xml:space="preserve">vencidos e não pagos pela Emissora devidamente </w:t>
      </w:r>
      <w:r w:rsidRPr="00727038">
        <w:rPr>
          <w:rFonts w:ascii="Arial" w:hAnsi="Arial" w:cs="Arial"/>
          <w:sz w:val="24"/>
          <w:szCs w:val="24"/>
        </w:rPr>
        <w:t>atualizados da Remuneração prevista no item 4.1</w:t>
      </w:r>
      <w:r w:rsidR="00005A9D">
        <w:rPr>
          <w:rFonts w:ascii="Arial" w:hAnsi="Arial" w:cs="Arial"/>
          <w:sz w:val="24"/>
          <w:szCs w:val="24"/>
        </w:rPr>
        <w:t>3</w:t>
      </w:r>
      <w:r w:rsidRPr="00727038">
        <w:rPr>
          <w:rFonts w:ascii="Arial" w:hAnsi="Arial" w:cs="Arial"/>
          <w:sz w:val="24"/>
          <w:szCs w:val="24"/>
        </w:rPr>
        <w:t xml:space="preserve">. </w:t>
      </w:r>
      <w:proofErr w:type="gramStart"/>
      <w:r w:rsidRPr="00727038">
        <w:rPr>
          <w:rFonts w:ascii="Arial" w:hAnsi="Arial" w:cs="Arial"/>
          <w:sz w:val="24"/>
          <w:szCs w:val="24"/>
        </w:rPr>
        <w:t>acima</w:t>
      </w:r>
      <w:proofErr w:type="gramEnd"/>
      <w:r w:rsidRPr="00727038">
        <w:rPr>
          <w:rFonts w:ascii="Arial" w:hAnsi="Arial" w:cs="Arial"/>
          <w:sz w:val="24"/>
          <w:szCs w:val="24"/>
        </w:rPr>
        <w:t xml:space="preserve">, ficarão, desde a data da inadimplência até a data do efetivo pagamento, sujeitos a, </w:t>
      </w:r>
      <w:r w:rsidRPr="00AF62EE">
        <w:rPr>
          <w:rFonts w:ascii="Arial" w:hAnsi="Arial" w:cs="Arial"/>
          <w:sz w:val="24"/>
          <w:szCs w:val="24"/>
        </w:rPr>
        <w:t>independentemente de aviso, notificação ou interpelação judicial ou extrajudicial (i) multa convencional, irredutível e não compensatória, de 2% (dois por cento) e (</w:t>
      </w:r>
      <w:proofErr w:type="spellStart"/>
      <w:r w:rsidRPr="00AF62EE">
        <w:rPr>
          <w:rFonts w:ascii="Arial" w:hAnsi="Arial" w:cs="Arial"/>
          <w:sz w:val="24"/>
          <w:szCs w:val="24"/>
        </w:rPr>
        <w:t>ii</w:t>
      </w:r>
      <w:proofErr w:type="spellEnd"/>
      <w:r w:rsidRPr="00AF62EE">
        <w:rPr>
          <w:rFonts w:ascii="Arial" w:hAnsi="Arial" w:cs="Arial"/>
          <w:sz w:val="24"/>
          <w:szCs w:val="24"/>
        </w:rPr>
        <w:t xml:space="preserve">) juros moratórios à razão de 1% (um por cento) ao mês calculados </w:t>
      </w:r>
      <w:r w:rsidRPr="00AF62EE">
        <w:rPr>
          <w:rFonts w:ascii="Arial" w:hAnsi="Arial" w:cs="Arial"/>
          <w:i/>
          <w:sz w:val="24"/>
          <w:szCs w:val="24"/>
        </w:rPr>
        <w:t xml:space="preserve">pro-rata </w:t>
      </w:r>
      <w:proofErr w:type="spellStart"/>
      <w:r w:rsidRPr="00AF62EE">
        <w:rPr>
          <w:rFonts w:ascii="Arial" w:hAnsi="Arial" w:cs="Arial"/>
          <w:i/>
          <w:sz w:val="24"/>
          <w:szCs w:val="24"/>
        </w:rPr>
        <w:t>temporis</w:t>
      </w:r>
      <w:proofErr w:type="spellEnd"/>
      <w:r w:rsidRPr="00AF62EE">
        <w:rPr>
          <w:rFonts w:ascii="Arial" w:hAnsi="Arial" w:cs="Arial"/>
          <w:sz w:val="24"/>
          <w:szCs w:val="24"/>
        </w:rPr>
        <w:t>, ambos incidentes sobre o valor devido e não pago.</w:t>
      </w:r>
    </w:p>
    <w:p w14:paraId="0C62459E" w14:textId="77777777" w:rsidR="00F973EE" w:rsidRPr="007734EB" w:rsidRDefault="00F973EE">
      <w:pPr>
        <w:suppressAutoHyphens/>
        <w:spacing w:line="276" w:lineRule="auto"/>
        <w:rPr>
          <w:rFonts w:ascii="Arial" w:hAnsi="Arial" w:cs="Arial"/>
          <w:b/>
          <w:snapToGrid w:val="0"/>
          <w:sz w:val="24"/>
          <w:szCs w:val="24"/>
        </w:rPr>
      </w:pPr>
    </w:p>
    <w:p w14:paraId="311586A1" w14:textId="12CACDF1" w:rsidR="00F06A6E" w:rsidRPr="007734EB" w:rsidRDefault="007663B5">
      <w:pPr>
        <w:suppressAutoHyphens/>
        <w:spacing w:line="276" w:lineRule="auto"/>
        <w:rPr>
          <w:rFonts w:ascii="Arial" w:hAnsi="Arial" w:cs="Arial"/>
          <w:snapToGrid w:val="0"/>
          <w:sz w:val="24"/>
          <w:szCs w:val="24"/>
        </w:rPr>
      </w:pPr>
      <w:r w:rsidRPr="007663B5">
        <w:rPr>
          <w:rFonts w:ascii="Arial" w:hAnsi="Arial" w:cs="Arial"/>
          <w:b/>
          <w:snapToGrid w:val="0"/>
          <w:sz w:val="24"/>
          <w:szCs w:val="24"/>
        </w:rPr>
        <w:t>4.2</w:t>
      </w:r>
      <w:r w:rsidR="00A52457">
        <w:rPr>
          <w:rFonts w:ascii="Arial" w:hAnsi="Arial" w:cs="Arial"/>
          <w:b/>
          <w:snapToGrid w:val="0"/>
          <w:sz w:val="24"/>
          <w:szCs w:val="24"/>
        </w:rPr>
        <w:t>4</w:t>
      </w:r>
      <w:r w:rsidRPr="007663B5">
        <w:rPr>
          <w:rFonts w:ascii="Arial" w:hAnsi="Arial" w:cs="Arial"/>
          <w:b/>
          <w:snapToGrid w:val="0"/>
          <w:sz w:val="24"/>
          <w:szCs w:val="24"/>
        </w:rPr>
        <w:t>. Atraso no Recebimento dos Pagamentos</w:t>
      </w:r>
      <w:r w:rsidRPr="007663B5">
        <w:rPr>
          <w:rFonts w:ascii="Arial" w:hAnsi="Arial" w:cs="Arial"/>
          <w:snapToGrid w:val="0"/>
          <w:sz w:val="24"/>
          <w:szCs w:val="24"/>
        </w:rPr>
        <w:t>. Sem prejuízo do disposto no item 4.2</w:t>
      </w:r>
      <w:r w:rsidR="00A52457">
        <w:rPr>
          <w:rFonts w:ascii="Arial" w:hAnsi="Arial" w:cs="Arial"/>
          <w:snapToGrid w:val="0"/>
          <w:sz w:val="24"/>
          <w:szCs w:val="24"/>
        </w:rPr>
        <w:t>3</w:t>
      </w:r>
      <w:r w:rsidRPr="007663B5">
        <w:rPr>
          <w:rFonts w:ascii="Arial" w:hAnsi="Arial" w:cs="Arial"/>
          <w:snapToGrid w:val="0"/>
          <w:sz w:val="24"/>
          <w:szCs w:val="24"/>
        </w:rPr>
        <w:t xml:space="preserve"> acima, </w:t>
      </w:r>
      <w:r w:rsidRPr="007663B5">
        <w:rPr>
          <w:rFonts w:ascii="Arial" w:hAnsi="Arial" w:cs="Arial"/>
          <w:sz w:val="24"/>
          <w:szCs w:val="24"/>
        </w:rPr>
        <w:t>o não comparecimento do Debenturista para receber o valor correspondente a qualquer das obrigações pecuniárias devidas pela Emissora nas datas previstas nesta Escritura de Emissão ou em comunicado divulgado pela Emissora, não lhe dará direito ao recebimento de qualquer acréscimo relativo ao atraso no recebimento, sendo-lhe, todavia, assegurados os direitos adquiridos até a data em que os recursos se tornarem disponíveis.</w:t>
      </w:r>
    </w:p>
    <w:p w14:paraId="21DAAC3A" w14:textId="77777777" w:rsidR="00F06A6E" w:rsidRPr="007734EB" w:rsidRDefault="00F06A6E">
      <w:pPr>
        <w:suppressAutoHyphens/>
        <w:spacing w:line="276" w:lineRule="auto"/>
        <w:rPr>
          <w:rFonts w:ascii="Arial" w:hAnsi="Arial" w:cs="Arial"/>
          <w:b/>
          <w:snapToGrid w:val="0"/>
          <w:sz w:val="24"/>
          <w:szCs w:val="24"/>
        </w:rPr>
      </w:pPr>
    </w:p>
    <w:p w14:paraId="5D0DE976" w14:textId="094B4CF4" w:rsidR="00F973EE" w:rsidRPr="007734EB" w:rsidRDefault="007663B5">
      <w:pPr>
        <w:suppressAutoHyphens/>
        <w:spacing w:line="276" w:lineRule="auto"/>
        <w:rPr>
          <w:rFonts w:ascii="Arial" w:hAnsi="Arial" w:cs="Arial"/>
          <w:snapToGrid w:val="0"/>
          <w:sz w:val="24"/>
          <w:szCs w:val="24"/>
        </w:rPr>
      </w:pPr>
      <w:r w:rsidRPr="007663B5">
        <w:rPr>
          <w:rFonts w:ascii="Arial" w:hAnsi="Arial" w:cs="Arial"/>
          <w:b/>
          <w:sz w:val="24"/>
          <w:szCs w:val="24"/>
        </w:rPr>
        <w:t>4.2</w:t>
      </w:r>
      <w:r w:rsidR="00A52457">
        <w:rPr>
          <w:rFonts w:ascii="Arial" w:hAnsi="Arial" w:cs="Arial"/>
          <w:b/>
          <w:sz w:val="24"/>
          <w:szCs w:val="24"/>
        </w:rPr>
        <w:t>5</w:t>
      </w:r>
      <w:r w:rsidRPr="007663B5">
        <w:rPr>
          <w:rFonts w:ascii="Arial" w:hAnsi="Arial" w:cs="Arial"/>
          <w:b/>
          <w:sz w:val="24"/>
          <w:szCs w:val="24"/>
        </w:rPr>
        <w:t>. Garantia</w:t>
      </w:r>
      <w:r w:rsidRPr="007663B5">
        <w:rPr>
          <w:rFonts w:ascii="Arial" w:hAnsi="Arial" w:cs="Arial"/>
          <w:sz w:val="24"/>
          <w:szCs w:val="24"/>
        </w:rPr>
        <w:t>. A</w:t>
      </w:r>
      <w:r w:rsidRPr="007663B5">
        <w:rPr>
          <w:rFonts w:ascii="Arial" w:hAnsi="Arial" w:cs="Arial"/>
          <w:snapToGrid w:val="0"/>
          <w:sz w:val="24"/>
          <w:szCs w:val="24"/>
        </w:rPr>
        <w:t xml:space="preserve"> </w:t>
      </w:r>
      <w:r w:rsidRPr="007663B5">
        <w:rPr>
          <w:rFonts w:ascii="Arial" w:hAnsi="Arial" w:cs="Arial"/>
          <w:sz w:val="24"/>
          <w:szCs w:val="24"/>
        </w:rPr>
        <w:t>Emissora celebrará “Instrumento Particular de Alienação Fiduciária de Ações e Outras Avenças” (“</w:t>
      </w:r>
      <w:r w:rsidRPr="007663B5">
        <w:rPr>
          <w:rFonts w:ascii="Arial" w:hAnsi="Arial" w:cs="Arial"/>
          <w:sz w:val="24"/>
          <w:szCs w:val="24"/>
          <w:u w:val="single"/>
        </w:rPr>
        <w:t>Contrato de Alienação Fiduciária</w:t>
      </w:r>
      <w:r w:rsidRPr="007663B5">
        <w:rPr>
          <w:rFonts w:ascii="Arial" w:hAnsi="Arial" w:cs="Arial"/>
          <w:sz w:val="24"/>
          <w:szCs w:val="24"/>
        </w:rPr>
        <w:t>”), como garantia do pagamento integral de todos e quaisquer valores, principais ou acessórios, incluindo o Valor Nominal Unitário das Debêntures, a Remuneração incidente sobre as Debêntures e os encargos moratórios devidos pela Emissora nos termos dos documentos da Emissão, bem como todo e qualquer custo ou despesa comprovadamente incorrido pelo Agente Fiduciário ou pelos Debenturistas em decorrência de processos, procedimentos e/ou outras medidas judiciais ou extrajudiciais necessários à salvaguarda de seus direitos e prerrogativas decorrentes dos documentos da Emissão (“</w:t>
      </w:r>
      <w:r w:rsidRPr="007663B5">
        <w:rPr>
          <w:rFonts w:ascii="Arial" w:hAnsi="Arial" w:cs="Arial"/>
          <w:sz w:val="24"/>
          <w:szCs w:val="24"/>
          <w:u w:val="single"/>
        </w:rPr>
        <w:t>Valor Garantido</w:t>
      </w:r>
      <w:r w:rsidRPr="007663B5">
        <w:rPr>
          <w:rFonts w:ascii="Arial" w:hAnsi="Arial" w:cs="Arial"/>
          <w:sz w:val="24"/>
          <w:szCs w:val="24"/>
        </w:rPr>
        <w:t xml:space="preserve">”), por meio da qual a Emissora alienará fiduciariamente em favor dos </w:t>
      </w:r>
      <w:r w:rsidR="00946340">
        <w:rPr>
          <w:rFonts w:ascii="Arial" w:hAnsi="Arial" w:cs="Arial"/>
          <w:sz w:val="24"/>
          <w:szCs w:val="24"/>
        </w:rPr>
        <w:t>Debenturistas</w:t>
      </w:r>
      <w:r w:rsidRPr="007663B5">
        <w:rPr>
          <w:rFonts w:ascii="Arial" w:hAnsi="Arial" w:cs="Arial"/>
          <w:sz w:val="24"/>
          <w:szCs w:val="24"/>
        </w:rPr>
        <w:t xml:space="preserve"> 1</w:t>
      </w:r>
      <w:r w:rsidR="0051438A">
        <w:rPr>
          <w:rFonts w:ascii="Arial" w:hAnsi="Arial" w:cs="Arial"/>
          <w:sz w:val="24"/>
          <w:szCs w:val="24"/>
        </w:rPr>
        <w:t>0</w:t>
      </w:r>
      <w:r w:rsidRPr="007663B5">
        <w:rPr>
          <w:rFonts w:ascii="Arial" w:hAnsi="Arial" w:cs="Arial"/>
          <w:sz w:val="24"/>
          <w:szCs w:val="24"/>
        </w:rPr>
        <w:t>,0% (</w:t>
      </w:r>
      <w:r w:rsidR="0051438A">
        <w:rPr>
          <w:rFonts w:ascii="Arial" w:hAnsi="Arial" w:cs="Arial"/>
          <w:sz w:val="24"/>
          <w:szCs w:val="24"/>
        </w:rPr>
        <w:t>dez</w:t>
      </w:r>
      <w:r w:rsidR="0051438A" w:rsidRPr="007663B5">
        <w:rPr>
          <w:rFonts w:ascii="Arial" w:hAnsi="Arial" w:cs="Arial"/>
          <w:sz w:val="24"/>
          <w:szCs w:val="24"/>
        </w:rPr>
        <w:t xml:space="preserve"> </w:t>
      </w:r>
      <w:r w:rsidRPr="007663B5">
        <w:rPr>
          <w:rFonts w:ascii="Arial" w:hAnsi="Arial" w:cs="Arial"/>
          <w:sz w:val="24"/>
          <w:szCs w:val="24"/>
        </w:rPr>
        <w:t xml:space="preserve">por cento) das ações </w:t>
      </w:r>
      <w:r w:rsidR="008104E5">
        <w:rPr>
          <w:rFonts w:ascii="Arial" w:hAnsi="Arial" w:cs="Arial"/>
          <w:sz w:val="24"/>
          <w:szCs w:val="24"/>
        </w:rPr>
        <w:t xml:space="preserve">de emissão </w:t>
      </w:r>
      <w:r w:rsidRPr="007663B5">
        <w:rPr>
          <w:rFonts w:ascii="Arial" w:hAnsi="Arial" w:cs="Arial"/>
          <w:sz w:val="24"/>
          <w:szCs w:val="24"/>
        </w:rPr>
        <w:t xml:space="preserve">da Solar e </w:t>
      </w:r>
      <w:r w:rsidR="008104E5">
        <w:rPr>
          <w:rFonts w:ascii="Arial" w:hAnsi="Arial" w:cs="Arial"/>
          <w:sz w:val="24"/>
          <w:szCs w:val="24"/>
        </w:rPr>
        <w:t xml:space="preserve">os Acionistas da Emissora alienarão </w:t>
      </w:r>
      <w:r w:rsidR="0051438A">
        <w:rPr>
          <w:rFonts w:ascii="Arial" w:hAnsi="Arial" w:cs="Arial"/>
          <w:sz w:val="24"/>
          <w:szCs w:val="24"/>
        </w:rPr>
        <w:t>9</w:t>
      </w:r>
      <w:r w:rsidRPr="007663B5">
        <w:rPr>
          <w:rFonts w:ascii="Arial" w:hAnsi="Arial" w:cs="Arial"/>
          <w:sz w:val="24"/>
          <w:szCs w:val="24"/>
        </w:rPr>
        <w:t>,7</w:t>
      </w:r>
      <w:r w:rsidR="0051438A">
        <w:rPr>
          <w:rFonts w:ascii="Arial" w:hAnsi="Arial" w:cs="Arial"/>
          <w:sz w:val="24"/>
          <w:szCs w:val="24"/>
        </w:rPr>
        <w:t>0</w:t>
      </w:r>
      <w:r w:rsidRPr="007663B5">
        <w:rPr>
          <w:rFonts w:ascii="Arial" w:hAnsi="Arial" w:cs="Arial"/>
          <w:sz w:val="24"/>
          <w:szCs w:val="24"/>
        </w:rPr>
        <w:t>%</w:t>
      </w:r>
      <w:r w:rsidR="0051438A">
        <w:rPr>
          <w:rFonts w:ascii="Arial" w:hAnsi="Arial" w:cs="Arial"/>
          <w:sz w:val="24"/>
          <w:szCs w:val="24"/>
        </w:rPr>
        <w:t xml:space="preserve"> (nove inteiro e setenta centésimos por cento)</w:t>
      </w:r>
      <w:r w:rsidRPr="007663B5">
        <w:rPr>
          <w:rFonts w:ascii="Arial" w:hAnsi="Arial" w:cs="Arial"/>
          <w:sz w:val="24"/>
          <w:szCs w:val="24"/>
        </w:rPr>
        <w:t xml:space="preserve"> de  ações</w:t>
      </w:r>
      <w:r w:rsidR="008104E5">
        <w:rPr>
          <w:rFonts w:ascii="Arial" w:hAnsi="Arial" w:cs="Arial"/>
          <w:sz w:val="24"/>
          <w:szCs w:val="24"/>
        </w:rPr>
        <w:t xml:space="preserve"> de emissão da Emissora</w:t>
      </w:r>
      <w:r w:rsidRPr="007663B5">
        <w:rPr>
          <w:rFonts w:ascii="Arial" w:hAnsi="Arial" w:cs="Arial"/>
          <w:sz w:val="24"/>
          <w:szCs w:val="24"/>
        </w:rPr>
        <w:t xml:space="preserve"> (“</w:t>
      </w:r>
      <w:r w:rsidRPr="007663B5">
        <w:rPr>
          <w:rFonts w:ascii="Arial" w:hAnsi="Arial" w:cs="Arial"/>
          <w:sz w:val="24"/>
          <w:szCs w:val="24"/>
          <w:u w:val="single"/>
        </w:rPr>
        <w:t>Ações Oneradas</w:t>
      </w:r>
      <w:r w:rsidRPr="007663B5">
        <w:rPr>
          <w:rFonts w:ascii="Arial" w:hAnsi="Arial" w:cs="Arial"/>
          <w:sz w:val="24"/>
          <w:szCs w:val="24"/>
        </w:rPr>
        <w:t>”) (“</w:t>
      </w:r>
      <w:r w:rsidRPr="007663B5">
        <w:rPr>
          <w:rFonts w:ascii="Arial" w:hAnsi="Arial" w:cs="Arial"/>
          <w:sz w:val="24"/>
          <w:szCs w:val="24"/>
          <w:u w:val="single"/>
        </w:rPr>
        <w:t>Alienação Fiduciária</w:t>
      </w:r>
      <w:r w:rsidRPr="007663B5">
        <w:rPr>
          <w:rFonts w:ascii="Arial" w:hAnsi="Arial" w:cs="Arial"/>
          <w:sz w:val="24"/>
          <w:szCs w:val="24"/>
        </w:rPr>
        <w:t xml:space="preserve">”). </w:t>
      </w:r>
    </w:p>
    <w:p w14:paraId="79C23D23" w14:textId="77777777" w:rsidR="00F973EE" w:rsidRPr="007734EB" w:rsidRDefault="00F973EE">
      <w:pPr>
        <w:suppressAutoHyphens/>
        <w:spacing w:line="276" w:lineRule="auto"/>
        <w:rPr>
          <w:rFonts w:ascii="Arial" w:hAnsi="Arial" w:cs="Arial"/>
          <w:sz w:val="24"/>
          <w:szCs w:val="24"/>
        </w:rPr>
      </w:pPr>
    </w:p>
    <w:p w14:paraId="2BB06FC9" w14:textId="28D3DB2C" w:rsidR="00F973EE" w:rsidRDefault="007663B5">
      <w:pPr>
        <w:suppressAutoHyphens/>
        <w:spacing w:line="276" w:lineRule="auto"/>
        <w:ind w:left="708"/>
        <w:rPr>
          <w:rFonts w:ascii="Arial" w:hAnsi="Arial" w:cs="Arial"/>
          <w:sz w:val="24"/>
          <w:szCs w:val="24"/>
        </w:rPr>
      </w:pPr>
      <w:r w:rsidRPr="007663B5">
        <w:rPr>
          <w:rFonts w:ascii="Arial" w:hAnsi="Arial" w:cs="Arial"/>
          <w:b/>
          <w:sz w:val="24"/>
          <w:szCs w:val="24"/>
        </w:rPr>
        <w:t>4.2</w:t>
      </w:r>
      <w:r w:rsidR="00A52457">
        <w:rPr>
          <w:rFonts w:ascii="Arial" w:hAnsi="Arial" w:cs="Arial"/>
          <w:b/>
          <w:sz w:val="24"/>
          <w:szCs w:val="24"/>
        </w:rPr>
        <w:t>5</w:t>
      </w:r>
      <w:r w:rsidRPr="007663B5">
        <w:rPr>
          <w:rFonts w:ascii="Arial" w:hAnsi="Arial" w:cs="Arial"/>
          <w:b/>
          <w:sz w:val="24"/>
          <w:szCs w:val="24"/>
        </w:rPr>
        <w:t>.1.</w:t>
      </w:r>
      <w:r w:rsidRPr="007663B5">
        <w:rPr>
          <w:rFonts w:ascii="Arial" w:hAnsi="Arial" w:cs="Arial"/>
          <w:sz w:val="24"/>
          <w:szCs w:val="24"/>
        </w:rPr>
        <w:t xml:space="preserve"> </w:t>
      </w:r>
      <w:r w:rsidRPr="00F56A6A">
        <w:rPr>
          <w:rFonts w:ascii="Arial" w:hAnsi="Arial" w:cs="Arial"/>
          <w:sz w:val="24"/>
          <w:szCs w:val="24"/>
        </w:rPr>
        <w:t xml:space="preserve">Observados os termos do Contrato de Alienação Fiduciária, integram a Alienação Fiduciária todos os frutos, rendimentos e vantagens, </w:t>
      </w:r>
      <w:r w:rsidR="00BD6EFD">
        <w:rPr>
          <w:rFonts w:ascii="Arial" w:hAnsi="Arial" w:cs="Arial"/>
          <w:sz w:val="24"/>
          <w:szCs w:val="24"/>
        </w:rPr>
        <w:t xml:space="preserve">incluindo os direitos políticos e direitos de voto, </w:t>
      </w:r>
      <w:r w:rsidRPr="00F56A6A">
        <w:rPr>
          <w:rFonts w:ascii="Arial" w:hAnsi="Arial" w:cs="Arial"/>
          <w:sz w:val="24"/>
          <w:szCs w:val="24"/>
        </w:rPr>
        <w:t>que forem atribuídos às Ações Oneradas, a qualquer título, inclusive lucros, dividendos, juros sobre o capital próprio e todos os demais valores de qualquer outra forma distribuídos pela Solar</w:t>
      </w:r>
      <w:r w:rsidR="00E10A23" w:rsidRPr="00F56A6A">
        <w:rPr>
          <w:rFonts w:ascii="Arial" w:hAnsi="Arial" w:cs="Arial"/>
          <w:sz w:val="24"/>
          <w:szCs w:val="24"/>
        </w:rPr>
        <w:t xml:space="preserve"> e pela Emissora</w:t>
      </w:r>
      <w:r w:rsidRPr="00F56A6A">
        <w:rPr>
          <w:rFonts w:ascii="Arial" w:hAnsi="Arial" w:cs="Arial"/>
          <w:sz w:val="24"/>
          <w:szCs w:val="24"/>
        </w:rPr>
        <w:t xml:space="preserve">, nos termos do Contrato de Alienação Fiduciária. </w:t>
      </w:r>
    </w:p>
    <w:p w14:paraId="6DD1918D" w14:textId="77777777" w:rsidR="00A42C8B" w:rsidRDefault="00A42C8B">
      <w:pPr>
        <w:suppressAutoHyphens/>
        <w:spacing w:line="276" w:lineRule="auto"/>
        <w:ind w:left="708"/>
        <w:rPr>
          <w:rFonts w:ascii="Arial" w:hAnsi="Arial" w:cs="Arial"/>
          <w:sz w:val="24"/>
          <w:szCs w:val="24"/>
        </w:rPr>
      </w:pPr>
    </w:p>
    <w:p w14:paraId="4FDC27CB" w14:textId="2EE05DA5" w:rsidR="00A42C8B" w:rsidRPr="0051438A" w:rsidRDefault="00A42C8B" w:rsidP="00E164D4">
      <w:pPr>
        <w:suppressAutoHyphens/>
        <w:spacing w:line="276" w:lineRule="auto"/>
        <w:ind w:left="708"/>
        <w:rPr>
          <w:rFonts w:ascii="Arial" w:hAnsi="Arial" w:cs="Arial"/>
          <w:sz w:val="24"/>
          <w:szCs w:val="24"/>
        </w:rPr>
      </w:pPr>
      <w:r w:rsidRPr="00E164D4">
        <w:rPr>
          <w:rFonts w:ascii="Arial" w:hAnsi="Arial" w:cs="Arial"/>
          <w:b/>
          <w:sz w:val="24"/>
          <w:szCs w:val="24"/>
        </w:rPr>
        <w:t>4.2</w:t>
      </w:r>
      <w:r w:rsidR="00A52457">
        <w:rPr>
          <w:rFonts w:ascii="Arial" w:hAnsi="Arial" w:cs="Arial"/>
          <w:b/>
          <w:sz w:val="24"/>
          <w:szCs w:val="24"/>
        </w:rPr>
        <w:t>5</w:t>
      </w:r>
      <w:r w:rsidRPr="00E164D4">
        <w:rPr>
          <w:rFonts w:ascii="Arial" w:hAnsi="Arial" w:cs="Arial"/>
          <w:b/>
          <w:sz w:val="24"/>
          <w:szCs w:val="24"/>
        </w:rPr>
        <w:t>.2.</w:t>
      </w:r>
      <w:r w:rsidR="007412AB">
        <w:rPr>
          <w:rFonts w:ascii="Arial" w:hAnsi="Arial" w:cs="Arial"/>
          <w:sz w:val="24"/>
          <w:szCs w:val="24"/>
        </w:rPr>
        <w:t xml:space="preserve"> </w:t>
      </w:r>
      <w:r w:rsidRPr="0039643F">
        <w:rPr>
          <w:rFonts w:ascii="Arial" w:hAnsi="Arial" w:cs="Arial"/>
          <w:sz w:val="24"/>
          <w:szCs w:val="24"/>
        </w:rPr>
        <w:t>Observado o disposto no item 4.2</w:t>
      </w:r>
      <w:r w:rsidR="00721288">
        <w:rPr>
          <w:rFonts w:ascii="Arial" w:hAnsi="Arial" w:cs="Arial"/>
          <w:sz w:val="24"/>
          <w:szCs w:val="24"/>
        </w:rPr>
        <w:t>5</w:t>
      </w:r>
      <w:r w:rsidRPr="0039643F">
        <w:rPr>
          <w:rFonts w:ascii="Arial" w:hAnsi="Arial" w:cs="Arial"/>
          <w:sz w:val="24"/>
          <w:szCs w:val="24"/>
        </w:rPr>
        <w:t>.</w:t>
      </w:r>
      <w:r w:rsidR="00AD003C">
        <w:rPr>
          <w:rFonts w:ascii="Arial" w:hAnsi="Arial" w:cs="Arial"/>
          <w:sz w:val="24"/>
          <w:szCs w:val="24"/>
        </w:rPr>
        <w:t>8</w:t>
      </w:r>
      <w:r w:rsidRPr="0039643F">
        <w:rPr>
          <w:rFonts w:ascii="Arial" w:hAnsi="Arial" w:cs="Arial"/>
          <w:sz w:val="24"/>
          <w:szCs w:val="24"/>
        </w:rPr>
        <w:t xml:space="preserve"> (x), abaixo, </w:t>
      </w:r>
      <w:r w:rsidRPr="0039643F">
        <w:rPr>
          <w:rFonts w:ascii="Arial" w:eastAsia="Batang" w:hAnsi="Arial" w:cs="Arial"/>
          <w:sz w:val="24"/>
          <w:szCs w:val="24"/>
        </w:rPr>
        <w:t xml:space="preserve">os Debenturistas, representados pelo Agente Fiduciário, somente poderão exercer quaisquer direitos </w:t>
      </w:r>
      <w:r w:rsidR="0039643F" w:rsidRPr="00EC3ABD">
        <w:rPr>
          <w:rFonts w:ascii="Arial" w:eastAsia="Batang" w:hAnsi="Arial" w:cs="Arial"/>
          <w:sz w:val="24"/>
          <w:szCs w:val="24"/>
        </w:rPr>
        <w:t xml:space="preserve">políticos, incluindo o direito </w:t>
      </w:r>
      <w:r w:rsidRPr="0039643F">
        <w:rPr>
          <w:rFonts w:ascii="Arial" w:eastAsia="Batang" w:hAnsi="Arial" w:cs="Arial"/>
          <w:sz w:val="24"/>
          <w:szCs w:val="24"/>
        </w:rPr>
        <w:t>de voto</w:t>
      </w:r>
      <w:r w:rsidR="0039643F" w:rsidRPr="00EC3ABD">
        <w:rPr>
          <w:rFonts w:ascii="Arial" w:eastAsia="Batang" w:hAnsi="Arial" w:cs="Arial"/>
          <w:sz w:val="24"/>
          <w:szCs w:val="24"/>
        </w:rPr>
        <w:t>, bem como quaisquer direitos patrimoniais sobre as Ações Oneradas</w:t>
      </w:r>
      <w:r w:rsidRPr="0039643F">
        <w:rPr>
          <w:rFonts w:ascii="Arial" w:eastAsia="Batang" w:hAnsi="Arial" w:cs="Arial"/>
          <w:sz w:val="24"/>
          <w:szCs w:val="24"/>
        </w:rPr>
        <w:t>, nos termos do Contrato de Alienação Fiduciária, após decorrido o prazo para o exercício da Opção de Compra Residual – Solar, conforme abaixo definida.</w:t>
      </w:r>
      <w:r w:rsidR="00D11DFF">
        <w:rPr>
          <w:rFonts w:ascii="Arial" w:eastAsia="Batang" w:hAnsi="Arial" w:cs="Arial"/>
          <w:sz w:val="24"/>
          <w:szCs w:val="24"/>
        </w:rPr>
        <w:t xml:space="preserve"> </w:t>
      </w:r>
    </w:p>
    <w:p w14:paraId="0CDD1B27" w14:textId="77777777" w:rsidR="007412AB" w:rsidRPr="007734EB" w:rsidRDefault="007412AB">
      <w:pPr>
        <w:suppressAutoHyphens/>
        <w:spacing w:line="276" w:lineRule="auto"/>
        <w:ind w:left="708"/>
        <w:rPr>
          <w:rFonts w:ascii="Arial" w:hAnsi="Arial" w:cs="Arial"/>
          <w:sz w:val="24"/>
          <w:szCs w:val="24"/>
        </w:rPr>
      </w:pPr>
    </w:p>
    <w:p w14:paraId="416B057B" w14:textId="70755ECD" w:rsidR="00F973EE" w:rsidRPr="007734EB" w:rsidRDefault="007663B5">
      <w:pPr>
        <w:suppressAutoHyphens/>
        <w:spacing w:line="276" w:lineRule="auto"/>
        <w:ind w:left="708"/>
        <w:rPr>
          <w:rFonts w:ascii="Arial" w:hAnsi="Arial" w:cs="Arial"/>
          <w:sz w:val="24"/>
          <w:szCs w:val="24"/>
        </w:rPr>
      </w:pPr>
      <w:r w:rsidRPr="007663B5">
        <w:rPr>
          <w:rFonts w:ascii="Arial" w:hAnsi="Arial" w:cs="Arial"/>
          <w:b/>
          <w:sz w:val="24"/>
          <w:szCs w:val="24"/>
        </w:rPr>
        <w:t>4.2</w:t>
      </w:r>
      <w:r w:rsidR="00A52457">
        <w:rPr>
          <w:rFonts w:ascii="Arial" w:hAnsi="Arial" w:cs="Arial"/>
          <w:b/>
          <w:sz w:val="24"/>
          <w:szCs w:val="24"/>
        </w:rPr>
        <w:t>5</w:t>
      </w:r>
      <w:r w:rsidRPr="007663B5">
        <w:rPr>
          <w:rFonts w:ascii="Arial" w:hAnsi="Arial" w:cs="Arial"/>
          <w:b/>
          <w:sz w:val="24"/>
          <w:szCs w:val="24"/>
        </w:rPr>
        <w:t>.</w:t>
      </w:r>
      <w:r w:rsidR="00564684">
        <w:rPr>
          <w:rFonts w:ascii="Arial" w:hAnsi="Arial" w:cs="Arial"/>
          <w:b/>
          <w:sz w:val="24"/>
          <w:szCs w:val="24"/>
        </w:rPr>
        <w:t>3</w:t>
      </w:r>
      <w:r w:rsidRPr="007663B5">
        <w:rPr>
          <w:rFonts w:ascii="Arial" w:hAnsi="Arial" w:cs="Arial"/>
          <w:b/>
          <w:sz w:val="24"/>
          <w:szCs w:val="24"/>
        </w:rPr>
        <w:t>.</w:t>
      </w:r>
      <w:r w:rsidRPr="007663B5">
        <w:rPr>
          <w:rFonts w:ascii="Arial" w:hAnsi="Arial" w:cs="Arial"/>
          <w:sz w:val="24"/>
          <w:szCs w:val="24"/>
        </w:rPr>
        <w:t xml:space="preserve"> A Alienação Fiduciária será devidamente registrada no Livro de Registro de Ações Nominativas da Solar</w:t>
      </w:r>
      <w:r w:rsidR="00E10A23">
        <w:rPr>
          <w:rFonts w:ascii="Arial" w:hAnsi="Arial" w:cs="Arial"/>
          <w:sz w:val="24"/>
          <w:szCs w:val="24"/>
        </w:rPr>
        <w:t xml:space="preserve"> e da Emissora</w:t>
      </w:r>
      <w:r w:rsidRPr="007663B5">
        <w:rPr>
          <w:rFonts w:ascii="Arial" w:hAnsi="Arial" w:cs="Arial"/>
          <w:sz w:val="24"/>
          <w:szCs w:val="24"/>
        </w:rPr>
        <w:t>, em atendimento às disposições dos artigos 40 e 62, inciso III, da Lei das Sociedades por Ações, e o Contrato de Alienação Fiduciária e seus eventuais aditamentos serão levados a registro pela Emissora no</w:t>
      </w:r>
      <w:r w:rsidR="00B96EB0">
        <w:rPr>
          <w:rFonts w:ascii="Arial" w:hAnsi="Arial" w:cs="Arial"/>
          <w:sz w:val="24"/>
          <w:szCs w:val="24"/>
        </w:rPr>
        <w:t>s</w:t>
      </w:r>
      <w:r w:rsidRPr="007663B5">
        <w:rPr>
          <w:rFonts w:ascii="Arial" w:hAnsi="Arial" w:cs="Arial"/>
          <w:sz w:val="24"/>
          <w:szCs w:val="24"/>
        </w:rPr>
        <w:t xml:space="preserve"> competente</w:t>
      </w:r>
      <w:r w:rsidR="00B96EB0">
        <w:rPr>
          <w:rFonts w:ascii="Arial" w:hAnsi="Arial" w:cs="Arial"/>
          <w:sz w:val="24"/>
          <w:szCs w:val="24"/>
        </w:rPr>
        <w:t>s</w:t>
      </w:r>
      <w:r w:rsidRPr="007663B5">
        <w:rPr>
          <w:rFonts w:ascii="Arial" w:hAnsi="Arial" w:cs="Arial"/>
          <w:sz w:val="24"/>
          <w:szCs w:val="24"/>
        </w:rPr>
        <w:t xml:space="preserve"> Cartório</w:t>
      </w:r>
      <w:r w:rsidR="00B96EB0">
        <w:rPr>
          <w:rFonts w:ascii="Arial" w:hAnsi="Arial" w:cs="Arial"/>
          <w:sz w:val="24"/>
          <w:szCs w:val="24"/>
        </w:rPr>
        <w:t>s</w:t>
      </w:r>
      <w:r w:rsidRPr="007663B5">
        <w:rPr>
          <w:rFonts w:ascii="Arial" w:hAnsi="Arial" w:cs="Arial"/>
          <w:sz w:val="24"/>
          <w:szCs w:val="24"/>
        </w:rPr>
        <w:t xml:space="preserve"> de Registro de Títulos e Documentos</w:t>
      </w:r>
      <w:r w:rsidR="00B96EB0">
        <w:rPr>
          <w:rFonts w:ascii="Arial" w:hAnsi="Arial" w:cs="Arial"/>
          <w:sz w:val="24"/>
          <w:szCs w:val="24"/>
        </w:rPr>
        <w:t xml:space="preserve"> da sede das Partes</w:t>
      </w:r>
      <w:r w:rsidRPr="007663B5">
        <w:rPr>
          <w:rFonts w:ascii="Arial" w:hAnsi="Arial" w:cs="Arial"/>
          <w:sz w:val="24"/>
          <w:szCs w:val="24"/>
        </w:rPr>
        <w:t>, conforme previsto no artigo 130 da Lei de Registros Públicos.</w:t>
      </w:r>
    </w:p>
    <w:p w14:paraId="33C0D402" w14:textId="10EDBA5C" w:rsidR="00F973EE" w:rsidRPr="007734EB" w:rsidRDefault="00F973EE">
      <w:pPr>
        <w:suppressAutoHyphens/>
        <w:spacing w:line="276" w:lineRule="auto"/>
        <w:rPr>
          <w:rFonts w:ascii="Arial" w:hAnsi="Arial" w:cs="Arial"/>
          <w:sz w:val="24"/>
          <w:szCs w:val="24"/>
        </w:rPr>
      </w:pPr>
    </w:p>
    <w:p w14:paraId="5B8EBD40" w14:textId="61C2D2D6" w:rsidR="00D048C6" w:rsidRDefault="007663B5" w:rsidP="00293566">
      <w:pPr>
        <w:suppressAutoHyphens/>
        <w:spacing w:line="276" w:lineRule="auto"/>
        <w:ind w:left="708"/>
        <w:rPr>
          <w:rFonts w:ascii="Arial" w:hAnsi="Arial" w:cs="Arial"/>
          <w:snapToGrid w:val="0"/>
          <w:sz w:val="24"/>
          <w:szCs w:val="24"/>
        </w:rPr>
      </w:pPr>
      <w:r w:rsidRPr="007663B5">
        <w:rPr>
          <w:rFonts w:ascii="Arial" w:hAnsi="Arial" w:cs="Arial"/>
          <w:b/>
          <w:snapToGrid w:val="0"/>
          <w:sz w:val="24"/>
          <w:szCs w:val="24"/>
        </w:rPr>
        <w:t>4.2</w:t>
      </w:r>
      <w:r w:rsidR="00A52457">
        <w:rPr>
          <w:rFonts w:ascii="Arial" w:hAnsi="Arial" w:cs="Arial"/>
          <w:b/>
          <w:snapToGrid w:val="0"/>
          <w:sz w:val="24"/>
          <w:szCs w:val="24"/>
        </w:rPr>
        <w:t>5</w:t>
      </w:r>
      <w:r w:rsidRPr="007663B5">
        <w:rPr>
          <w:rFonts w:ascii="Arial" w:hAnsi="Arial" w:cs="Arial"/>
          <w:b/>
          <w:snapToGrid w:val="0"/>
          <w:sz w:val="24"/>
          <w:szCs w:val="24"/>
        </w:rPr>
        <w:t>.</w:t>
      </w:r>
      <w:r w:rsidR="00564684">
        <w:rPr>
          <w:rFonts w:ascii="Arial" w:hAnsi="Arial" w:cs="Arial"/>
          <w:b/>
          <w:snapToGrid w:val="0"/>
          <w:sz w:val="24"/>
          <w:szCs w:val="24"/>
        </w:rPr>
        <w:t>4</w:t>
      </w:r>
      <w:r w:rsidRPr="007663B5">
        <w:rPr>
          <w:rFonts w:ascii="Arial" w:hAnsi="Arial" w:cs="Arial"/>
          <w:b/>
          <w:snapToGrid w:val="0"/>
          <w:sz w:val="24"/>
          <w:szCs w:val="24"/>
        </w:rPr>
        <w:t>.</w:t>
      </w:r>
      <w:r w:rsidRPr="007663B5">
        <w:rPr>
          <w:rFonts w:ascii="Arial" w:hAnsi="Arial" w:cs="Arial"/>
          <w:snapToGrid w:val="0"/>
          <w:sz w:val="24"/>
          <w:szCs w:val="24"/>
        </w:rPr>
        <w:t xml:space="preserve"> </w:t>
      </w:r>
      <w:r w:rsidR="00D048C6" w:rsidRPr="007C1E0F">
        <w:rPr>
          <w:rFonts w:ascii="Arial" w:hAnsi="Arial" w:cs="Arial"/>
          <w:snapToGrid w:val="0"/>
          <w:sz w:val="24"/>
          <w:szCs w:val="24"/>
        </w:rPr>
        <w:t>Considerando o patrimônio líquido da Solar disposto nas Demonstrações Financeiras auditadas do exercício findo em 31 de dezembro de 2013, as ações de emissão da Solar dadas em garantia representam 29,78% do volume total da Emissão na Data de Emissão. No que tange a garantia representada pela alienação de 9,7% das ações de emissão da Emissora, com base no patrimônio líquido disposto nas Demonstrações Financeiras auditadas do exercício findo em 31 de dezembro de 2013 da Emissora, esta representa 43,01% do volume total da Emissão na Data de Emissão. A constituição e exequibilidade das referidas garantias dependerão da anotação nos respectivos livros de registros de ações da Solar e da Emissora, conforme disposto no item 4.2</w:t>
      </w:r>
      <w:r w:rsidR="00D048C6">
        <w:rPr>
          <w:rFonts w:ascii="Arial" w:hAnsi="Arial" w:cs="Arial"/>
          <w:snapToGrid w:val="0"/>
          <w:sz w:val="24"/>
          <w:szCs w:val="24"/>
        </w:rPr>
        <w:t>5</w:t>
      </w:r>
      <w:r w:rsidR="00D048C6" w:rsidRPr="007C1E0F">
        <w:rPr>
          <w:rFonts w:ascii="Arial" w:hAnsi="Arial" w:cs="Arial"/>
          <w:snapToGrid w:val="0"/>
          <w:sz w:val="24"/>
          <w:szCs w:val="24"/>
        </w:rPr>
        <w:t>.</w:t>
      </w:r>
      <w:r w:rsidR="00D048C6">
        <w:rPr>
          <w:rFonts w:ascii="Arial" w:hAnsi="Arial" w:cs="Arial"/>
          <w:snapToGrid w:val="0"/>
          <w:sz w:val="24"/>
          <w:szCs w:val="24"/>
        </w:rPr>
        <w:t>3</w:t>
      </w:r>
      <w:r w:rsidR="00D048C6" w:rsidRPr="007C1E0F">
        <w:rPr>
          <w:rFonts w:ascii="Arial" w:hAnsi="Arial" w:cs="Arial"/>
          <w:snapToGrid w:val="0"/>
          <w:sz w:val="24"/>
          <w:szCs w:val="24"/>
        </w:rPr>
        <w:t xml:space="preserve"> acima.  </w:t>
      </w:r>
    </w:p>
    <w:p w14:paraId="2FEA6467" w14:textId="75C5BCBC" w:rsidR="00A52457" w:rsidRPr="007734EB" w:rsidRDefault="00A52457" w:rsidP="00655029">
      <w:pPr>
        <w:suppressAutoHyphens/>
        <w:spacing w:line="276" w:lineRule="auto"/>
        <w:rPr>
          <w:rFonts w:ascii="Arial" w:hAnsi="Arial" w:cs="Arial"/>
          <w:i/>
          <w:sz w:val="24"/>
          <w:szCs w:val="24"/>
        </w:rPr>
      </w:pPr>
    </w:p>
    <w:p w14:paraId="21122E7C" w14:textId="4D141EF9" w:rsidR="00F973EE" w:rsidRPr="007734EB" w:rsidRDefault="007663B5" w:rsidP="00D048C6">
      <w:pPr>
        <w:suppressAutoHyphens/>
        <w:spacing w:line="276" w:lineRule="auto"/>
        <w:ind w:left="708"/>
        <w:rPr>
          <w:rFonts w:ascii="Arial" w:hAnsi="Arial" w:cs="Arial"/>
          <w:snapToGrid w:val="0"/>
          <w:sz w:val="24"/>
          <w:szCs w:val="24"/>
        </w:rPr>
      </w:pPr>
      <w:r w:rsidRPr="007663B5">
        <w:rPr>
          <w:rFonts w:ascii="Arial" w:hAnsi="Arial" w:cs="Arial"/>
          <w:b/>
          <w:snapToGrid w:val="0"/>
          <w:sz w:val="24"/>
          <w:szCs w:val="24"/>
        </w:rPr>
        <w:t>4.2</w:t>
      </w:r>
      <w:r w:rsidR="00721288">
        <w:rPr>
          <w:rFonts w:ascii="Arial" w:hAnsi="Arial" w:cs="Arial"/>
          <w:b/>
          <w:snapToGrid w:val="0"/>
          <w:sz w:val="24"/>
          <w:szCs w:val="24"/>
        </w:rPr>
        <w:t>5</w:t>
      </w:r>
      <w:r w:rsidRPr="007663B5">
        <w:rPr>
          <w:rFonts w:ascii="Arial" w:hAnsi="Arial" w:cs="Arial"/>
          <w:b/>
          <w:snapToGrid w:val="0"/>
          <w:sz w:val="24"/>
          <w:szCs w:val="24"/>
        </w:rPr>
        <w:t>.</w:t>
      </w:r>
      <w:r w:rsidR="00564684">
        <w:rPr>
          <w:rFonts w:ascii="Arial" w:hAnsi="Arial" w:cs="Arial"/>
          <w:b/>
          <w:snapToGrid w:val="0"/>
          <w:sz w:val="24"/>
          <w:szCs w:val="24"/>
        </w:rPr>
        <w:t>5</w:t>
      </w:r>
      <w:r w:rsidRPr="007663B5">
        <w:rPr>
          <w:rFonts w:ascii="Arial" w:hAnsi="Arial" w:cs="Arial"/>
          <w:b/>
          <w:snapToGrid w:val="0"/>
          <w:sz w:val="24"/>
          <w:szCs w:val="24"/>
        </w:rPr>
        <w:t>.</w:t>
      </w:r>
      <w:r w:rsidRPr="007663B5">
        <w:rPr>
          <w:rFonts w:ascii="Arial" w:hAnsi="Arial" w:cs="Arial"/>
          <w:snapToGrid w:val="0"/>
          <w:sz w:val="24"/>
          <w:szCs w:val="24"/>
        </w:rPr>
        <w:t xml:space="preserve"> Sem prejuízo da regulamentação aplicável, até que sejam extintas as obrigações da Emissora decorrentes das Debêntures,</w:t>
      </w:r>
      <w:r w:rsidR="00B96EB0">
        <w:rPr>
          <w:rFonts w:ascii="Arial" w:hAnsi="Arial" w:cs="Arial"/>
          <w:snapToGrid w:val="0"/>
          <w:sz w:val="24"/>
          <w:szCs w:val="24"/>
        </w:rPr>
        <w:t xml:space="preserve"> as Ações Oneradas poderão ser avaliadas</w:t>
      </w:r>
      <w:r w:rsidRPr="007663B5">
        <w:rPr>
          <w:rFonts w:ascii="Arial" w:hAnsi="Arial" w:cs="Arial"/>
          <w:snapToGrid w:val="0"/>
          <w:sz w:val="24"/>
          <w:szCs w:val="24"/>
        </w:rPr>
        <w:t xml:space="preserve"> por </w:t>
      </w:r>
      <w:r w:rsidRPr="007663B5">
        <w:rPr>
          <w:rFonts w:ascii="Arial" w:hAnsi="Arial" w:cs="Arial"/>
          <w:sz w:val="24"/>
          <w:szCs w:val="24"/>
        </w:rPr>
        <w:t xml:space="preserve">empresa idônea e de reputação ilibada </w:t>
      </w:r>
      <w:r w:rsidRPr="007663B5">
        <w:rPr>
          <w:rFonts w:ascii="Arial" w:hAnsi="Arial" w:cs="Arial"/>
          <w:snapToGrid w:val="0"/>
          <w:sz w:val="24"/>
          <w:szCs w:val="24"/>
        </w:rPr>
        <w:t>contratada</w:t>
      </w:r>
      <w:r w:rsidR="002332A2">
        <w:rPr>
          <w:rFonts w:ascii="Arial" w:hAnsi="Arial" w:cs="Arial"/>
          <w:snapToGrid w:val="0"/>
          <w:sz w:val="24"/>
          <w:szCs w:val="24"/>
        </w:rPr>
        <w:t xml:space="preserve"> </w:t>
      </w:r>
      <w:r w:rsidRPr="007663B5">
        <w:rPr>
          <w:rFonts w:ascii="Arial" w:hAnsi="Arial" w:cs="Arial"/>
          <w:snapToGrid w:val="0"/>
          <w:sz w:val="24"/>
          <w:szCs w:val="24"/>
        </w:rPr>
        <w:t xml:space="preserve">por solicitação dos Debenturistas, sendo </w:t>
      </w:r>
      <w:r w:rsidR="00B96EB0">
        <w:rPr>
          <w:rFonts w:ascii="Arial" w:hAnsi="Arial" w:cs="Arial"/>
          <w:snapToGrid w:val="0"/>
          <w:sz w:val="24"/>
          <w:szCs w:val="24"/>
        </w:rPr>
        <w:t xml:space="preserve">que </w:t>
      </w:r>
      <w:r w:rsidRPr="007663B5">
        <w:rPr>
          <w:rFonts w:ascii="Arial" w:hAnsi="Arial" w:cs="Arial"/>
          <w:snapToGrid w:val="0"/>
          <w:sz w:val="24"/>
          <w:szCs w:val="24"/>
        </w:rPr>
        <w:t xml:space="preserve">o laudo decorrente de referida avaliação </w:t>
      </w:r>
      <w:r w:rsidR="00B96EB0">
        <w:rPr>
          <w:rFonts w:ascii="Arial" w:hAnsi="Arial" w:cs="Arial"/>
          <w:snapToGrid w:val="0"/>
          <w:sz w:val="24"/>
          <w:szCs w:val="24"/>
        </w:rPr>
        <w:t xml:space="preserve">será </w:t>
      </w:r>
      <w:r w:rsidRPr="007663B5">
        <w:rPr>
          <w:rFonts w:ascii="Arial" w:hAnsi="Arial" w:cs="Arial"/>
          <w:snapToGrid w:val="0"/>
          <w:sz w:val="24"/>
          <w:szCs w:val="24"/>
        </w:rPr>
        <w:t>entregue ao Agente Fiduciário. Os custos decorrentes da contratação da empresa de avaliação serão arcados pelos Debenturistas, observado o item 4.2</w:t>
      </w:r>
      <w:r w:rsidR="00721288">
        <w:rPr>
          <w:rFonts w:ascii="Arial" w:hAnsi="Arial" w:cs="Arial"/>
          <w:snapToGrid w:val="0"/>
          <w:sz w:val="24"/>
          <w:szCs w:val="24"/>
        </w:rPr>
        <w:t>5</w:t>
      </w:r>
      <w:r w:rsidRPr="007663B5">
        <w:rPr>
          <w:rFonts w:ascii="Arial" w:hAnsi="Arial" w:cs="Arial"/>
          <w:snapToGrid w:val="0"/>
          <w:sz w:val="24"/>
          <w:szCs w:val="24"/>
        </w:rPr>
        <w:t>.</w:t>
      </w:r>
      <w:r w:rsidR="00AD003C">
        <w:rPr>
          <w:rFonts w:ascii="Arial" w:hAnsi="Arial" w:cs="Arial"/>
          <w:snapToGrid w:val="0"/>
          <w:sz w:val="24"/>
          <w:szCs w:val="24"/>
        </w:rPr>
        <w:t>6</w:t>
      </w:r>
      <w:r w:rsidRPr="007663B5">
        <w:rPr>
          <w:rFonts w:ascii="Arial" w:hAnsi="Arial" w:cs="Arial"/>
          <w:snapToGrid w:val="0"/>
          <w:sz w:val="24"/>
          <w:szCs w:val="24"/>
        </w:rPr>
        <w:t xml:space="preserve">. </w:t>
      </w:r>
      <w:proofErr w:type="gramStart"/>
      <w:r w:rsidRPr="007663B5">
        <w:rPr>
          <w:rFonts w:ascii="Arial" w:hAnsi="Arial" w:cs="Arial"/>
          <w:snapToGrid w:val="0"/>
          <w:sz w:val="24"/>
          <w:szCs w:val="24"/>
        </w:rPr>
        <w:t>abaixo</w:t>
      </w:r>
      <w:proofErr w:type="gramEnd"/>
      <w:r w:rsidRPr="007663B5">
        <w:rPr>
          <w:rFonts w:ascii="Arial" w:hAnsi="Arial" w:cs="Arial"/>
          <w:snapToGrid w:val="0"/>
          <w:sz w:val="24"/>
          <w:szCs w:val="24"/>
        </w:rPr>
        <w:t>.</w:t>
      </w:r>
    </w:p>
    <w:p w14:paraId="518E0D0F" w14:textId="77777777" w:rsidR="00F973EE" w:rsidRPr="007734EB" w:rsidRDefault="00F973EE" w:rsidP="00655029">
      <w:pPr>
        <w:suppressAutoHyphens/>
        <w:spacing w:line="276" w:lineRule="auto"/>
        <w:rPr>
          <w:rFonts w:ascii="Arial" w:hAnsi="Arial" w:cs="Arial"/>
          <w:snapToGrid w:val="0"/>
          <w:sz w:val="24"/>
          <w:szCs w:val="24"/>
        </w:rPr>
      </w:pPr>
    </w:p>
    <w:p w14:paraId="5197D343" w14:textId="17F506EF" w:rsidR="00F973EE" w:rsidRPr="007734EB" w:rsidRDefault="007663B5" w:rsidP="00D048C6">
      <w:pPr>
        <w:suppressAutoHyphens/>
        <w:spacing w:line="276" w:lineRule="auto"/>
        <w:ind w:left="708"/>
        <w:rPr>
          <w:rFonts w:ascii="Arial" w:hAnsi="Arial" w:cs="Arial"/>
          <w:snapToGrid w:val="0"/>
          <w:sz w:val="24"/>
          <w:szCs w:val="24"/>
        </w:rPr>
      </w:pPr>
      <w:r w:rsidRPr="007663B5">
        <w:rPr>
          <w:rFonts w:ascii="Arial" w:hAnsi="Arial" w:cs="Arial"/>
          <w:b/>
          <w:snapToGrid w:val="0"/>
          <w:sz w:val="24"/>
          <w:szCs w:val="24"/>
        </w:rPr>
        <w:t>4.2</w:t>
      </w:r>
      <w:r w:rsidR="00721288">
        <w:rPr>
          <w:rFonts w:ascii="Arial" w:hAnsi="Arial" w:cs="Arial"/>
          <w:b/>
          <w:snapToGrid w:val="0"/>
          <w:sz w:val="24"/>
          <w:szCs w:val="24"/>
        </w:rPr>
        <w:t>5</w:t>
      </w:r>
      <w:r w:rsidRPr="007663B5">
        <w:rPr>
          <w:rFonts w:ascii="Arial" w:hAnsi="Arial" w:cs="Arial"/>
          <w:b/>
          <w:snapToGrid w:val="0"/>
          <w:sz w:val="24"/>
          <w:szCs w:val="24"/>
        </w:rPr>
        <w:t>.</w:t>
      </w:r>
      <w:r w:rsidR="00564684">
        <w:rPr>
          <w:rFonts w:ascii="Arial" w:hAnsi="Arial" w:cs="Arial"/>
          <w:b/>
          <w:snapToGrid w:val="0"/>
          <w:sz w:val="24"/>
          <w:szCs w:val="24"/>
        </w:rPr>
        <w:t>6</w:t>
      </w:r>
      <w:r w:rsidRPr="007663B5">
        <w:rPr>
          <w:rFonts w:ascii="Arial" w:hAnsi="Arial" w:cs="Arial"/>
          <w:b/>
          <w:snapToGrid w:val="0"/>
          <w:sz w:val="24"/>
          <w:szCs w:val="24"/>
        </w:rPr>
        <w:t>.</w:t>
      </w:r>
      <w:r w:rsidRPr="007663B5">
        <w:rPr>
          <w:rFonts w:ascii="Arial" w:hAnsi="Arial" w:cs="Arial"/>
          <w:snapToGrid w:val="0"/>
          <w:sz w:val="24"/>
          <w:szCs w:val="24"/>
        </w:rPr>
        <w:t xml:space="preserve"> Caso a Emissora apresente, a qualquer momento durante a vigência das Debêntures, indícios relevantes de piora em sua condição econômico-financeira e/ou sua capacidade de pagamento de suas obrigações, a exclusivo critério dos Debenturistas representados pelo Agente Fiduciário, os custos decorrentes da contratação da empresa de avaliação serão arcados pelos Debenturistas. </w:t>
      </w:r>
    </w:p>
    <w:p w14:paraId="489090E0" w14:textId="77777777" w:rsidR="00F973EE" w:rsidRPr="007734EB" w:rsidRDefault="00F973EE" w:rsidP="00655029">
      <w:pPr>
        <w:suppressAutoHyphens/>
        <w:spacing w:line="276" w:lineRule="auto"/>
        <w:rPr>
          <w:rFonts w:ascii="Arial" w:hAnsi="Arial" w:cs="Arial"/>
          <w:sz w:val="24"/>
          <w:szCs w:val="24"/>
        </w:rPr>
      </w:pPr>
    </w:p>
    <w:p w14:paraId="6D12AB8D" w14:textId="2E17B573" w:rsidR="00F973EE" w:rsidRPr="007734EB" w:rsidRDefault="007663B5" w:rsidP="00D048C6">
      <w:pPr>
        <w:suppressAutoHyphens/>
        <w:spacing w:line="276" w:lineRule="auto"/>
        <w:ind w:left="708"/>
        <w:rPr>
          <w:rFonts w:ascii="Arial" w:hAnsi="Arial" w:cs="Arial"/>
          <w:sz w:val="24"/>
          <w:szCs w:val="24"/>
        </w:rPr>
      </w:pPr>
      <w:r w:rsidRPr="007663B5">
        <w:rPr>
          <w:rFonts w:ascii="Arial" w:hAnsi="Arial" w:cs="Arial"/>
          <w:b/>
          <w:sz w:val="24"/>
          <w:szCs w:val="24"/>
        </w:rPr>
        <w:t>4.2</w:t>
      </w:r>
      <w:r w:rsidR="00721288">
        <w:rPr>
          <w:rFonts w:ascii="Arial" w:hAnsi="Arial" w:cs="Arial"/>
          <w:b/>
          <w:sz w:val="24"/>
          <w:szCs w:val="24"/>
        </w:rPr>
        <w:t>5</w:t>
      </w:r>
      <w:r w:rsidRPr="007663B5">
        <w:rPr>
          <w:rFonts w:ascii="Arial" w:hAnsi="Arial" w:cs="Arial"/>
          <w:b/>
          <w:sz w:val="24"/>
          <w:szCs w:val="24"/>
        </w:rPr>
        <w:t>.</w:t>
      </w:r>
      <w:r w:rsidR="00564684">
        <w:rPr>
          <w:rFonts w:ascii="Arial" w:hAnsi="Arial" w:cs="Arial"/>
          <w:b/>
          <w:sz w:val="24"/>
          <w:szCs w:val="24"/>
        </w:rPr>
        <w:t>7</w:t>
      </w:r>
      <w:r w:rsidRPr="007663B5">
        <w:rPr>
          <w:rFonts w:ascii="Arial" w:hAnsi="Arial" w:cs="Arial"/>
          <w:b/>
          <w:sz w:val="24"/>
          <w:szCs w:val="24"/>
        </w:rPr>
        <w:t>.</w:t>
      </w:r>
      <w:r w:rsidRPr="007663B5">
        <w:rPr>
          <w:rFonts w:ascii="Arial" w:hAnsi="Arial" w:cs="Arial"/>
          <w:sz w:val="24"/>
          <w:szCs w:val="24"/>
        </w:rPr>
        <w:t xml:space="preserve"> A Emissora poderá, ainda, solicitar a substituição da Alienação Fiduciária de que trata este item por outra garantia, sendo que referida substituição estará condicionada à prévia aprovação dos Debenturistas reunid</w:t>
      </w:r>
      <w:r w:rsidR="004C063C">
        <w:rPr>
          <w:rFonts w:ascii="Arial" w:hAnsi="Arial" w:cs="Arial"/>
          <w:sz w:val="24"/>
          <w:szCs w:val="24"/>
        </w:rPr>
        <w:t>o</w:t>
      </w:r>
      <w:r w:rsidRPr="007663B5">
        <w:rPr>
          <w:rFonts w:ascii="Arial" w:hAnsi="Arial" w:cs="Arial"/>
          <w:sz w:val="24"/>
          <w:szCs w:val="24"/>
        </w:rPr>
        <w:t xml:space="preserve">s em Assembleia Geral de Debenturistas.  </w:t>
      </w:r>
    </w:p>
    <w:p w14:paraId="004C39B0" w14:textId="77777777" w:rsidR="005277D0" w:rsidRPr="007734EB" w:rsidRDefault="005277D0" w:rsidP="00655029">
      <w:pPr>
        <w:suppressAutoHyphens/>
        <w:spacing w:line="276" w:lineRule="auto"/>
        <w:rPr>
          <w:rFonts w:ascii="Arial" w:hAnsi="Arial" w:cs="Arial"/>
          <w:sz w:val="24"/>
          <w:szCs w:val="24"/>
        </w:rPr>
      </w:pPr>
    </w:p>
    <w:p w14:paraId="074DB2FD" w14:textId="2512C3BE" w:rsidR="00374D1F" w:rsidRPr="0035106B" w:rsidRDefault="007663B5" w:rsidP="00293566">
      <w:pPr>
        <w:suppressAutoHyphens/>
        <w:spacing w:line="276" w:lineRule="auto"/>
        <w:rPr>
          <w:rFonts w:ascii="Arial" w:hAnsi="Arial" w:cs="Arial"/>
          <w:sz w:val="24"/>
          <w:szCs w:val="24"/>
        </w:rPr>
      </w:pPr>
      <w:r w:rsidRPr="007663B5">
        <w:rPr>
          <w:rFonts w:ascii="Arial" w:hAnsi="Arial" w:cs="Arial"/>
          <w:b/>
          <w:sz w:val="24"/>
          <w:szCs w:val="24"/>
        </w:rPr>
        <w:t>4.2</w:t>
      </w:r>
      <w:r w:rsidR="00721288">
        <w:rPr>
          <w:rFonts w:ascii="Arial" w:hAnsi="Arial" w:cs="Arial"/>
          <w:b/>
          <w:sz w:val="24"/>
          <w:szCs w:val="24"/>
        </w:rPr>
        <w:t>5</w:t>
      </w:r>
      <w:r w:rsidRPr="007663B5">
        <w:rPr>
          <w:rFonts w:ascii="Arial" w:hAnsi="Arial" w:cs="Arial"/>
          <w:b/>
          <w:sz w:val="24"/>
          <w:szCs w:val="24"/>
        </w:rPr>
        <w:t>.</w:t>
      </w:r>
      <w:r w:rsidR="00564684">
        <w:rPr>
          <w:rFonts w:ascii="Arial" w:hAnsi="Arial" w:cs="Arial"/>
          <w:b/>
          <w:sz w:val="24"/>
          <w:szCs w:val="24"/>
        </w:rPr>
        <w:t>8</w:t>
      </w:r>
      <w:r w:rsidRPr="007663B5">
        <w:rPr>
          <w:rFonts w:ascii="Arial" w:hAnsi="Arial" w:cs="Arial"/>
          <w:b/>
          <w:sz w:val="24"/>
          <w:szCs w:val="24"/>
        </w:rPr>
        <w:t>.</w:t>
      </w:r>
      <w:r w:rsidRPr="007663B5">
        <w:rPr>
          <w:rFonts w:ascii="Arial" w:hAnsi="Arial" w:cs="Arial"/>
          <w:sz w:val="24"/>
          <w:szCs w:val="24"/>
        </w:rPr>
        <w:t xml:space="preserve"> </w:t>
      </w:r>
      <w:r w:rsidR="00865A50" w:rsidRPr="00EC3ABD">
        <w:rPr>
          <w:rFonts w:ascii="Arial" w:hAnsi="Arial" w:cs="Arial"/>
          <w:b/>
          <w:sz w:val="24"/>
          <w:szCs w:val="24"/>
          <w:u w:val="single"/>
        </w:rPr>
        <w:t>Opção de Compra – Solar.</w:t>
      </w:r>
      <w:r w:rsidR="00865A50">
        <w:rPr>
          <w:rFonts w:ascii="Arial" w:hAnsi="Arial" w:cs="Arial"/>
          <w:sz w:val="24"/>
          <w:szCs w:val="24"/>
        </w:rPr>
        <w:t xml:space="preserve"> </w:t>
      </w:r>
      <w:r w:rsidR="007F7CC5" w:rsidRPr="00727038">
        <w:rPr>
          <w:rFonts w:ascii="Arial" w:hAnsi="Arial" w:cs="Arial"/>
          <w:color w:val="000000" w:themeColor="text1"/>
          <w:sz w:val="24"/>
          <w:szCs w:val="24"/>
        </w:rPr>
        <w:t xml:space="preserve">No caso </w:t>
      </w:r>
      <w:r w:rsidR="00386B7C" w:rsidRPr="00727038">
        <w:rPr>
          <w:rFonts w:ascii="Arial" w:hAnsi="Arial" w:cs="Arial"/>
          <w:color w:val="000000" w:themeColor="text1"/>
          <w:sz w:val="24"/>
          <w:szCs w:val="24"/>
        </w:rPr>
        <w:t xml:space="preserve">de ocorrência de </w:t>
      </w:r>
      <w:r w:rsidR="00FC3D80" w:rsidRPr="00727038">
        <w:rPr>
          <w:rFonts w:ascii="Arial" w:hAnsi="Arial" w:cs="Arial"/>
          <w:color w:val="000000" w:themeColor="text1"/>
          <w:sz w:val="24"/>
          <w:szCs w:val="24"/>
        </w:rPr>
        <w:t>qualquer Evento de Inadimplemento</w:t>
      </w:r>
      <w:r w:rsidRPr="00727038">
        <w:rPr>
          <w:rFonts w:ascii="Arial" w:hAnsi="Arial" w:cs="Arial"/>
          <w:color w:val="000000" w:themeColor="text1"/>
          <w:sz w:val="24"/>
          <w:szCs w:val="24"/>
        </w:rPr>
        <w:t xml:space="preserve"> das obrigações assumidas pel</w:t>
      </w:r>
      <w:r w:rsidR="00D328CB" w:rsidRPr="00727038">
        <w:rPr>
          <w:rFonts w:ascii="Arial" w:hAnsi="Arial" w:cs="Arial"/>
          <w:color w:val="000000" w:themeColor="text1"/>
          <w:sz w:val="24"/>
          <w:szCs w:val="24"/>
        </w:rPr>
        <w:t>a</w:t>
      </w:r>
      <w:r w:rsidRPr="00727038">
        <w:rPr>
          <w:rFonts w:ascii="Arial" w:hAnsi="Arial" w:cs="Arial"/>
          <w:color w:val="000000" w:themeColor="text1"/>
          <w:sz w:val="24"/>
          <w:szCs w:val="24"/>
        </w:rPr>
        <w:t xml:space="preserve"> Emissor</w:t>
      </w:r>
      <w:r w:rsidR="00D328CB" w:rsidRPr="00727038">
        <w:rPr>
          <w:rFonts w:ascii="Arial" w:hAnsi="Arial" w:cs="Arial"/>
          <w:color w:val="000000" w:themeColor="text1"/>
          <w:sz w:val="24"/>
          <w:szCs w:val="24"/>
        </w:rPr>
        <w:t>a</w:t>
      </w:r>
      <w:r w:rsidRPr="00727038">
        <w:rPr>
          <w:rFonts w:ascii="Arial" w:hAnsi="Arial" w:cs="Arial"/>
          <w:color w:val="000000" w:themeColor="text1"/>
          <w:sz w:val="24"/>
          <w:szCs w:val="24"/>
        </w:rPr>
        <w:t xml:space="preserve"> nos termos desta Escritura de Emissão e/ou </w:t>
      </w:r>
      <w:r w:rsidR="00280544" w:rsidRPr="00727038">
        <w:rPr>
          <w:rFonts w:ascii="Arial" w:hAnsi="Arial" w:cs="Arial"/>
          <w:color w:val="000000" w:themeColor="text1"/>
          <w:sz w:val="24"/>
          <w:szCs w:val="24"/>
        </w:rPr>
        <w:t xml:space="preserve">no caso de ocorrência de qualquer inadimplemento das obrigações assumidas nos termos </w:t>
      </w:r>
      <w:r w:rsidRPr="00727038">
        <w:rPr>
          <w:rFonts w:ascii="Arial" w:hAnsi="Arial" w:cs="Arial"/>
          <w:color w:val="000000" w:themeColor="text1"/>
          <w:sz w:val="24"/>
          <w:szCs w:val="24"/>
        </w:rPr>
        <w:t>do Contrato</w:t>
      </w:r>
      <w:r w:rsidRPr="007663B5">
        <w:rPr>
          <w:rFonts w:ascii="Arial" w:hAnsi="Arial" w:cs="Arial"/>
          <w:sz w:val="24"/>
          <w:szCs w:val="24"/>
        </w:rPr>
        <w:t xml:space="preserve"> de Alienação Fiduciária, o Agente Fiduciário desde já expressamente concorda e se compromete a (i) concomitantemente com o envio de qualquer correspondência/notificação </w:t>
      </w:r>
      <w:r w:rsidR="001C2282">
        <w:rPr>
          <w:rFonts w:ascii="Arial" w:hAnsi="Arial" w:cs="Arial"/>
          <w:sz w:val="24"/>
          <w:szCs w:val="24"/>
        </w:rPr>
        <w:t>à</w:t>
      </w:r>
      <w:r w:rsidRPr="007663B5">
        <w:rPr>
          <w:rFonts w:ascii="Arial" w:hAnsi="Arial" w:cs="Arial"/>
          <w:sz w:val="24"/>
          <w:szCs w:val="24"/>
        </w:rPr>
        <w:t xml:space="preserve"> Emissor</w:t>
      </w:r>
      <w:r w:rsidR="001C2282">
        <w:rPr>
          <w:rFonts w:ascii="Arial" w:hAnsi="Arial" w:cs="Arial"/>
          <w:sz w:val="24"/>
          <w:szCs w:val="24"/>
        </w:rPr>
        <w:t>a</w:t>
      </w:r>
      <w:r w:rsidRPr="007663B5">
        <w:rPr>
          <w:rFonts w:ascii="Arial" w:hAnsi="Arial" w:cs="Arial"/>
          <w:sz w:val="24"/>
          <w:szCs w:val="24"/>
        </w:rPr>
        <w:t xml:space="preserve"> relacionada </w:t>
      </w:r>
      <w:r w:rsidR="008B5B63">
        <w:rPr>
          <w:rFonts w:ascii="Arial" w:hAnsi="Arial" w:cs="Arial"/>
          <w:sz w:val="24"/>
          <w:szCs w:val="24"/>
        </w:rPr>
        <w:t>à ocorrência de qualquer Evento de Inadimplemento</w:t>
      </w:r>
      <w:r w:rsidR="00D328CB">
        <w:rPr>
          <w:rFonts w:ascii="Arial" w:hAnsi="Arial" w:cs="Arial"/>
          <w:sz w:val="24"/>
          <w:szCs w:val="24"/>
        </w:rPr>
        <w:t>, conforme mencionado no item 4.</w:t>
      </w:r>
      <w:r w:rsidR="008B6B5F">
        <w:rPr>
          <w:rFonts w:ascii="Arial" w:hAnsi="Arial" w:cs="Arial"/>
          <w:sz w:val="24"/>
          <w:szCs w:val="24"/>
        </w:rPr>
        <w:t>2</w:t>
      </w:r>
      <w:r w:rsidR="00005A9D">
        <w:rPr>
          <w:rFonts w:ascii="Arial" w:hAnsi="Arial" w:cs="Arial"/>
          <w:sz w:val="24"/>
          <w:szCs w:val="24"/>
        </w:rPr>
        <w:t>2</w:t>
      </w:r>
      <w:r w:rsidR="00D328CB">
        <w:rPr>
          <w:rFonts w:ascii="Arial" w:hAnsi="Arial" w:cs="Arial"/>
          <w:sz w:val="24"/>
          <w:szCs w:val="24"/>
        </w:rPr>
        <w:t xml:space="preserve"> acima, </w:t>
      </w:r>
      <w:r w:rsidRPr="007663B5">
        <w:rPr>
          <w:rFonts w:ascii="Arial" w:hAnsi="Arial" w:cs="Arial"/>
          <w:sz w:val="24"/>
          <w:szCs w:val="24"/>
        </w:rPr>
        <w:t xml:space="preserve">que poderá dar origem </w:t>
      </w:r>
      <w:r w:rsidR="00386B7C">
        <w:rPr>
          <w:rFonts w:ascii="Arial" w:hAnsi="Arial" w:cs="Arial"/>
          <w:sz w:val="24"/>
          <w:szCs w:val="24"/>
        </w:rPr>
        <w:t>ao vencimento a</w:t>
      </w:r>
      <w:r w:rsidR="008B5B63">
        <w:rPr>
          <w:rFonts w:ascii="Arial" w:hAnsi="Arial" w:cs="Arial"/>
          <w:sz w:val="24"/>
          <w:szCs w:val="24"/>
        </w:rPr>
        <w:t xml:space="preserve">ntecipado e </w:t>
      </w:r>
      <w:r w:rsidRPr="007663B5">
        <w:rPr>
          <w:rFonts w:ascii="Arial" w:hAnsi="Arial" w:cs="Arial"/>
          <w:sz w:val="24"/>
          <w:szCs w:val="24"/>
        </w:rPr>
        <w:t xml:space="preserve">a execução do Contrato de Alienação Fiduciária, fornecer </w:t>
      </w:r>
      <w:r w:rsidR="00BB23A2">
        <w:rPr>
          <w:rFonts w:ascii="Arial" w:hAnsi="Arial" w:cs="Arial"/>
          <w:sz w:val="24"/>
          <w:szCs w:val="24"/>
        </w:rPr>
        <w:t xml:space="preserve">à </w:t>
      </w:r>
      <w:proofErr w:type="spellStart"/>
      <w:r w:rsidR="00BB23A2">
        <w:rPr>
          <w:rFonts w:ascii="Arial" w:hAnsi="Arial" w:cs="Arial"/>
          <w:sz w:val="24"/>
          <w:szCs w:val="24"/>
        </w:rPr>
        <w:t>Holdco</w:t>
      </w:r>
      <w:proofErr w:type="spellEnd"/>
      <w:r w:rsidR="00BB23A2">
        <w:rPr>
          <w:rFonts w:ascii="Arial" w:hAnsi="Arial" w:cs="Arial"/>
          <w:sz w:val="24"/>
          <w:szCs w:val="24"/>
        </w:rPr>
        <w:t xml:space="preserve"> 0 Participações S.A., </w:t>
      </w:r>
      <w:proofErr w:type="spellStart"/>
      <w:r w:rsidR="00BB23A2">
        <w:rPr>
          <w:rFonts w:ascii="Arial" w:hAnsi="Arial" w:cs="Arial"/>
          <w:sz w:val="24"/>
          <w:szCs w:val="24"/>
        </w:rPr>
        <w:t>Calila</w:t>
      </w:r>
      <w:proofErr w:type="spellEnd"/>
      <w:r w:rsidR="00BB23A2">
        <w:rPr>
          <w:rFonts w:ascii="Arial" w:hAnsi="Arial" w:cs="Arial"/>
          <w:sz w:val="24"/>
          <w:szCs w:val="24"/>
        </w:rPr>
        <w:t xml:space="preserve"> Investimentos S.A., Refrigerantes do Noroeste Participações S.A., </w:t>
      </w:r>
      <w:proofErr w:type="spellStart"/>
      <w:r w:rsidR="00BB23A2">
        <w:rPr>
          <w:rFonts w:ascii="Arial" w:hAnsi="Arial" w:cs="Arial"/>
          <w:sz w:val="24"/>
          <w:szCs w:val="24"/>
        </w:rPr>
        <w:t>Forsab</w:t>
      </w:r>
      <w:proofErr w:type="spellEnd"/>
      <w:r w:rsidR="00BB23A2">
        <w:rPr>
          <w:rFonts w:ascii="Arial" w:hAnsi="Arial" w:cs="Arial"/>
          <w:sz w:val="24"/>
          <w:szCs w:val="24"/>
        </w:rPr>
        <w:t xml:space="preserve"> </w:t>
      </w:r>
      <w:proofErr w:type="spellStart"/>
      <w:r w:rsidR="00BB23A2">
        <w:rPr>
          <w:rFonts w:ascii="Arial" w:hAnsi="Arial" w:cs="Arial"/>
          <w:sz w:val="24"/>
          <w:szCs w:val="24"/>
        </w:rPr>
        <w:t>Investments</w:t>
      </w:r>
      <w:proofErr w:type="spellEnd"/>
      <w:r w:rsidR="00BB23A2">
        <w:rPr>
          <w:rFonts w:ascii="Arial" w:hAnsi="Arial" w:cs="Arial"/>
          <w:sz w:val="24"/>
          <w:szCs w:val="24"/>
        </w:rPr>
        <w:t xml:space="preserve"> (</w:t>
      </w:r>
      <w:proofErr w:type="spellStart"/>
      <w:r w:rsidR="00BB23A2">
        <w:rPr>
          <w:rFonts w:ascii="Arial" w:hAnsi="Arial" w:cs="Arial"/>
          <w:sz w:val="24"/>
          <w:szCs w:val="24"/>
        </w:rPr>
        <w:t>Proprietary</w:t>
      </w:r>
      <w:proofErr w:type="spellEnd"/>
      <w:r w:rsidR="00BB23A2">
        <w:rPr>
          <w:rFonts w:ascii="Arial" w:hAnsi="Arial" w:cs="Arial"/>
          <w:sz w:val="24"/>
          <w:szCs w:val="24"/>
        </w:rPr>
        <w:t xml:space="preserve">) </w:t>
      </w:r>
      <w:proofErr w:type="spellStart"/>
      <w:r w:rsidR="00BB23A2">
        <w:rPr>
          <w:rFonts w:ascii="Arial" w:hAnsi="Arial" w:cs="Arial"/>
          <w:sz w:val="24"/>
          <w:szCs w:val="24"/>
        </w:rPr>
        <w:t>Limited</w:t>
      </w:r>
      <w:proofErr w:type="spellEnd"/>
      <w:r w:rsidR="00BB23A2">
        <w:rPr>
          <w:rFonts w:ascii="Arial" w:hAnsi="Arial" w:cs="Arial"/>
          <w:sz w:val="24"/>
          <w:szCs w:val="24"/>
        </w:rPr>
        <w:t xml:space="preserve"> e </w:t>
      </w:r>
      <w:proofErr w:type="spellStart"/>
      <w:r w:rsidR="00BB23A2">
        <w:rPr>
          <w:rFonts w:ascii="Arial" w:hAnsi="Arial" w:cs="Arial"/>
          <w:sz w:val="24"/>
          <w:szCs w:val="24"/>
        </w:rPr>
        <w:t>Manchioneel</w:t>
      </w:r>
      <w:proofErr w:type="spellEnd"/>
      <w:r w:rsidR="00BB23A2">
        <w:rPr>
          <w:rFonts w:ascii="Arial" w:hAnsi="Arial" w:cs="Arial"/>
          <w:sz w:val="24"/>
          <w:szCs w:val="24"/>
        </w:rPr>
        <w:t xml:space="preserve"> </w:t>
      </w:r>
      <w:proofErr w:type="spellStart"/>
      <w:r w:rsidR="00BB23A2">
        <w:rPr>
          <w:rFonts w:ascii="Arial" w:hAnsi="Arial" w:cs="Arial"/>
          <w:sz w:val="24"/>
          <w:szCs w:val="24"/>
        </w:rPr>
        <w:t>Investments</w:t>
      </w:r>
      <w:proofErr w:type="spellEnd"/>
      <w:r w:rsidR="00BB23A2">
        <w:rPr>
          <w:rFonts w:ascii="Arial" w:hAnsi="Arial" w:cs="Arial"/>
          <w:sz w:val="24"/>
          <w:szCs w:val="24"/>
        </w:rPr>
        <w:t xml:space="preserve"> Holding (S.A.R.L.) </w:t>
      </w:r>
      <w:r w:rsidR="00BB23A2">
        <w:rPr>
          <w:rFonts w:ascii="Arial" w:hAnsi="Arial" w:cs="Arial"/>
          <w:color w:val="000000"/>
          <w:sz w:val="24"/>
          <w:szCs w:val="24"/>
          <w:u w:val="single"/>
        </w:rPr>
        <w:t>(em conjunto, “</w:t>
      </w:r>
      <w:r w:rsidRPr="00F1183F">
        <w:rPr>
          <w:rFonts w:ascii="Arial" w:hAnsi="Arial" w:cs="Arial"/>
          <w:sz w:val="24"/>
          <w:szCs w:val="24"/>
          <w:u w:val="single"/>
        </w:rPr>
        <w:t>Acionistas da Emissora</w:t>
      </w:r>
      <w:r w:rsidR="00BB23A2">
        <w:rPr>
          <w:rFonts w:ascii="Arial" w:hAnsi="Arial" w:cs="Arial"/>
          <w:sz w:val="24"/>
          <w:szCs w:val="24"/>
        </w:rPr>
        <w:t>”)</w:t>
      </w:r>
      <w:r w:rsidRPr="007663B5">
        <w:rPr>
          <w:rFonts w:ascii="Arial" w:hAnsi="Arial" w:cs="Arial"/>
          <w:sz w:val="24"/>
          <w:szCs w:val="24"/>
        </w:rPr>
        <w:t xml:space="preserve"> e à KO, cópia das referidas correspondências/notificações (“</w:t>
      </w:r>
      <w:r w:rsidRPr="007663B5">
        <w:rPr>
          <w:rFonts w:ascii="Arial" w:hAnsi="Arial" w:cs="Arial"/>
          <w:sz w:val="24"/>
          <w:szCs w:val="24"/>
          <w:u w:val="single"/>
        </w:rPr>
        <w:t>Notificação de Inadimplemento – Emissora</w:t>
      </w:r>
      <w:r w:rsidRPr="007663B5">
        <w:rPr>
          <w:rFonts w:ascii="Arial" w:hAnsi="Arial" w:cs="Arial"/>
          <w:sz w:val="24"/>
          <w:szCs w:val="24"/>
        </w:rPr>
        <w:t>”) incluindo o valor atualizado devido pela Emissora (“</w:t>
      </w:r>
      <w:r w:rsidRPr="007663B5">
        <w:rPr>
          <w:rFonts w:ascii="Arial" w:eastAsia="Batang" w:hAnsi="Arial" w:cs="Arial"/>
          <w:sz w:val="24"/>
          <w:szCs w:val="24"/>
          <w:u w:val="single"/>
        </w:rPr>
        <w:t>Valor da Dívida em Aberto – Ações Oneradas</w:t>
      </w:r>
      <w:r w:rsidRPr="007663B5">
        <w:rPr>
          <w:rFonts w:ascii="Arial" w:eastAsia="Batang" w:hAnsi="Arial" w:cs="Arial"/>
          <w:sz w:val="24"/>
          <w:szCs w:val="24"/>
        </w:rPr>
        <w:t>”)</w:t>
      </w:r>
      <w:r w:rsidRPr="007663B5">
        <w:rPr>
          <w:rFonts w:ascii="Arial" w:hAnsi="Arial" w:cs="Arial"/>
          <w:sz w:val="24"/>
          <w:szCs w:val="24"/>
        </w:rPr>
        <w:t>, nos termos desta Escritura de Emissão e do Contrato de Alienação Fiduciária, e (</w:t>
      </w:r>
      <w:proofErr w:type="spellStart"/>
      <w:r w:rsidRPr="007663B5">
        <w:rPr>
          <w:rFonts w:ascii="Arial" w:hAnsi="Arial" w:cs="Arial"/>
          <w:sz w:val="24"/>
          <w:szCs w:val="24"/>
        </w:rPr>
        <w:t>ii</w:t>
      </w:r>
      <w:proofErr w:type="spellEnd"/>
      <w:r w:rsidRPr="007663B5">
        <w:rPr>
          <w:rFonts w:ascii="Arial" w:hAnsi="Arial" w:cs="Arial"/>
          <w:sz w:val="24"/>
          <w:szCs w:val="24"/>
        </w:rPr>
        <w:t xml:space="preserve">) antes de constituir em mora, ou tomar ou tentar tomar qualquer medida judicial ou extrajudicial (incluindo, mas não se limitando, auto adjudicação) para executar a garantia prevista no Contrato de Alienação </w:t>
      </w:r>
      <w:r w:rsidRPr="0035106B">
        <w:rPr>
          <w:rFonts w:ascii="Arial" w:hAnsi="Arial" w:cs="Arial"/>
          <w:sz w:val="24"/>
          <w:szCs w:val="24"/>
        </w:rPr>
        <w:t>Fiduciária e/ou vender ou dispor das Ações Oner</w:t>
      </w:r>
      <w:r w:rsidRPr="00787157">
        <w:rPr>
          <w:rFonts w:ascii="Arial" w:hAnsi="Arial" w:cs="Arial"/>
          <w:sz w:val="24"/>
          <w:szCs w:val="24"/>
        </w:rPr>
        <w:t xml:space="preserve">adas, observar e respeitar os procedimentos abaixo descritos com relação ao direito primário dos Acionistas da Emissora de adquirir todas (mas não menos do que todas) as </w:t>
      </w:r>
      <w:r w:rsidR="00E10A23">
        <w:rPr>
          <w:rFonts w:ascii="Arial" w:hAnsi="Arial" w:cs="Arial"/>
          <w:sz w:val="24"/>
          <w:szCs w:val="24"/>
        </w:rPr>
        <w:t>Ações Oneradas</w:t>
      </w:r>
      <w:r w:rsidR="00E10A23" w:rsidRPr="0051438A">
        <w:rPr>
          <w:rFonts w:ascii="Arial" w:hAnsi="Arial" w:cs="Arial"/>
          <w:sz w:val="24"/>
          <w:szCs w:val="24"/>
        </w:rPr>
        <w:t xml:space="preserve"> </w:t>
      </w:r>
      <w:r w:rsidRPr="0051438A">
        <w:rPr>
          <w:rFonts w:ascii="Arial" w:hAnsi="Arial" w:cs="Arial"/>
          <w:sz w:val="24"/>
          <w:szCs w:val="24"/>
        </w:rPr>
        <w:t>(“</w:t>
      </w:r>
      <w:r w:rsidR="00546EBB" w:rsidRPr="0051438A">
        <w:rPr>
          <w:rFonts w:ascii="Arial" w:hAnsi="Arial" w:cs="Arial"/>
          <w:sz w:val="24"/>
          <w:szCs w:val="24"/>
          <w:u w:val="single"/>
        </w:rPr>
        <w:t>Opção de Compra Primária - Solar</w:t>
      </w:r>
      <w:r w:rsidRPr="0051438A">
        <w:rPr>
          <w:rFonts w:ascii="Arial" w:hAnsi="Arial" w:cs="Arial"/>
          <w:sz w:val="24"/>
          <w:szCs w:val="24"/>
        </w:rPr>
        <w:t xml:space="preserve">”) e, residualmente, o direito da KO de adquirir todas (mas não menos do que todas) as </w:t>
      </w:r>
      <w:r w:rsidR="00E10A23">
        <w:rPr>
          <w:rFonts w:ascii="Arial" w:hAnsi="Arial" w:cs="Arial"/>
          <w:sz w:val="24"/>
          <w:szCs w:val="24"/>
        </w:rPr>
        <w:t>Ações Oneradas</w:t>
      </w:r>
      <w:r w:rsidR="00E10A23" w:rsidRPr="0051438A">
        <w:rPr>
          <w:rFonts w:ascii="Arial" w:hAnsi="Arial" w:cs="Arial"/>
          <w:sz w:val="24"/>
          <w:szCs w:val="24"/>
        </w:rPr>
        <w:t xml:space="preserve"> </w:t>
      </w:r>
      <w:r w:rsidRPr="0051438A">
        <w:rPr>
          <w:rFonts w:ascii="Arial" w:hAnsi="Arial" w:cs="Arial"/>
          <w:sz w:val="24"/>
          <w:szCs w:val="24"/>
        </w:rPr>
        <w:t>(“</w:t>
      </w:r>
      <w:r w:rsidRPr="0051438A">
        <w:rPr>
          <w:rFonts w:ascii="Arial" w:hAnsi="Arial" w:cs="Arial"/>
          <w:sz w:val="24"/>
          <w:szCs w:val="24"/>
          <w:u w:val="single"/>
        </w:rPr>
        <w:t>Opção de Compra Residual – Solar</w:t>
      </w:r>
      <w:r w:rsidRPr="00DC62FB">
        <w:rPr>
          <w:rFonts w:ascii="Arial" w:hAnsi="Arial" w:cs="Arial"/>
          <w:sz w:val="24"/>
          <w:szCs w:val="24"/>
        </w:rPr>
        <w:t xml:space="preserve">”), conforme o procedimento abaixo detalhado. </w:t>
      </w:r>
    </w:p>
    <w:p w14:paraId="4AD8412B" w14:textId="77777777" w:rsidR="000C5DA1" w:rsidRPr="0035106B" w:rsidRDefault="000C5DA1" w:rsidP="00655029">
      <w:pPr>
        <w:suppressAutoHyphens/>
        <w:spacing w:line="276" w:lineRule="auto"/>
        <w:rPr>
          <w:rFonts w:ascii="Arial" w:hAnsi="Arial" w:cs="Arial"/>
          <w:sz w:val="24"/>
          <w:szCs w:val="24"/>
        </w:rPr>
      </w:pPr>
    </w:p>
    <w:p w14:paraId="6548EBBF" w14:textId="77777777" w:rsidR="000C63A3" w:rsidRPr="0035106B" w:rsidRDefault="000C63A3" w:rsidP="00655029">
      <w:pPr>
        <w:suppressAutoHyphens/>
        <w:spacing w:line="276" w:lineRule="auto"/>
        <w:ind w:left="567"/>
        <w:rPr>
          <w:rFonts w:ascii="Arial" w:hAnsi="Arial" w:cs="Arial"/>
          <w:sz w:val="24"/>
          <w:szCs w:val="24"/>
        </w:rPr>
      </w:pPr>
    </w:p>
    <w:p w14:paraId="3988E6D6" w14:textId="77777777" w:rsidR="00B9145F" w:rsidRPr="0035106B"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hAnsi="Arial" w:cs="Arial"/>
          <w:sz w:val="24"/>
          <w:szCs w:val="24"/>
        </w:rPr>
        <w:t>Os Acionistas da Emissora e a KO terão o prazo de 30 (trinta) dias, a contar do recebimento da Notificação de Inadimplemento – Emissora, para notificar a Emissora (com cópia para o Agente Fiduciário e para a KO e para os demais Acionistas da Emissora) indicando se desejam (de forma irrevogável) exercer a Opção de Compra Primária – Solar (na proporção de suas participações no capital social da Emissora) ou a Opção de Compra Residual – Solar, conforme o caso (“</w:t>
      </w:r>
      <w:r w:rsidRPr="0035106B">
        <w:rPr>
          <w:rFonts w:ascii="Arial" w:hAnsi="Arial" w:cs="Arial"/>
          <w:sz w:val="24"/>
          <w:szCs w:val="24"/>
          <w:u w:val="single"/>
        </w:rPr>
        <w:t>Resposta da Notificação – Opção de Compra – Solar</w:t>
      </w:r>
      <w:r w:rsidRPr="0035106B">
        <w:rPr>
          <w:rFonts w:ascii="Arial" w:hAnsi="Arial" w:cs="Arial"/>
          <w:sz w:val="24"/>
          <w:szCs w:val="24"/>
        </w:rPr>
        <w:t>”). Esta notificação deverá incluir um compromisso irrevogável de adquirir as Ações Oneradas – Solar às quais tiverem direito, bem como qualquer outra sobra de Ações Oneradas, se existente.</w:t>
      </w:r>
    </w:p>
    <w:p w14:paraId="540C8186" w14:textId="77777777" w:rsidR="00D9051C" w:rsidRPr="0035106B" w:rsidRDefault="00D9051C" w:rsidP="00655029">
      <w:pPr>
        <w:suppressAutoHyphens/>
        <w:spacing w:line="276" w:lineRule="auto"/>
        <w:ind w:left="567"/>
        <w:rPr>
          <w:rFonts w:ascii="Arial" w:hAnsi="Arial" w:cs="Arial"/>
          <w:sz w:val="24"/>
          <w:szCs w:val="24"/>
        </w:rPr>
      </w:pPr>
    </w:p>
    <w:p w14:paraId="7ED1CD17" w14:textId="77777777" w:rsidR="00D9051C" w:rsidRPr="0035106B"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hAnsi="Arial" w:cs="Arial"/>
          <w:sz w:val="24"/>
          <w:szCs w:val="24"/>
        </w:rPr>
        <w:t xml:space="preserve">O exercício da Opção de Compra Primária – Solar pelos Acionistas da Emissora, ou o exercício da Opção de Compra Residual – Solar, deverá respeitar o preço calculado conforme fórmula constante do </w:t>
      </w:r>
      <w:r w:rsidRPr="00EC3ABD">
        <w:rPr>
          <w:rFonts w:ascii="Arial" w:hAnsi="Arial" w:cs="Arial"/>
          <w:sz w:val="24"/>
          <w:szCs w:val="24"/>
          <w:u w:val="single"/>
        </w:rPr>
        <w:t>Anexo I</w:t>
      </w:r>
      <w:r w:rsidRPr="0035106B">
        <w:rPr>
          <w:rFonts w:ascii="Arial" w:hAnsi="Arial" w:cs="Arial"/>
          <w:sz w:val="24"/>
          <w:szCs w:val="24"/>
        </w:rPr>
        <w:t xml:space="preserve"> a presente Escritura de Emissão.</w:t>
      </w:r>
    </w:p>
    <w:p w14:paraId="51B5DC46" w14:textId="77777777" w:rsidR="00D9051C" w:rsidRPr="0035106B" w:rsidRDefault="00D9051C" w:rsidP="00655029">
      <w:pPr>
        <w:pStyle w:val="PargrafodaLista"/>
        <w:spacing w:line="276" w:lineRule="auto"/>
        <w:ind w:left="567"/>
        <w:rPr>
          <w:rFonts w:ascii="Arial" w:hAnsi="Arial" w:cs="Arial"/>
          <w:sz w:val="24"/>
          <w:szCs w:val="24"/>
        </w:rPr>
      </w:pPr>
    </w:p>
    <w:p w14:paraId="48D03914" w14:textId="77777777" w:rsidR="00A14ED0" w:rsidRPr="0035106B"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eastAsia="Batang" w:hAnsi="Arial" w:cs="Arial"/>
          <w:sz w:val="24"/>
          <w:szCs w:val="24"/>
        </w:rPr>
        <w:t>Mediante o exercício da Opção de Compra Primária – Solar, todas (mas não menos que todas) as Ações Oneradas deverão ser adquiridas pelos Acionistas da Emissora, dentro de: (i) 30 (trinta) dias a contar do recebimento pela Emissora da Resposta da Notificação – Opção de Compra – Solar, caso a operação não esteja sujeita à aprovação do Conselho Administrativo de Defesa Econômica (“</w:t>
      </w:r>
      <w:r w:rsidRPr="0035106B">
        <w:rPr>
          <w:rFonts w:ascii="Arial" w:eastAsia="Batang" w:hAnsi="Arial" w:cs="Arial"/>
          <w:sz w:val="24"/>
          <w:szCs w:val="24"/>
          <w:u w:val="single"/>
        </w:rPr>
        <w:t>CADE</w:t>
      </w:r>
      <w:r w:rsidRPr="0035106B">
        <w:rPr>
          <w:rFonts w:ascii="Arial" w:eastAsia="Batang" w:hAnsi="Arial" w:cs="Arial"/>
          <w:sz w:val="24"/>
          <w:szCs w:val="24"/>
        </w:rPr>
        <w:t>”); ou (</w:t>
      </w:r>
      <w:proofErr w:type="spellStart"/>
      <w:r w:rsidRPr="0035106B">
        <w:rPr>
          <w:rFonts w:ascii="Arial" w:eastAsia="Batang" w:hAnsi="Arial" w:cs="Arial"/>
          <w:sz w:val="24"/>
          <w:szCs w:val="24"/>
        </w:rPr>
        <w:t>ii</w:t>
      </w:r>
      <w:proofErr w:type="spellEnd"/>
      <w:r w:rsidRPr="0035106B">
        <w:rPr>
          <w:rFonts w:ascii="Arial" w:eastAsia="Batang" w:hAnsi="Arial" w:cs="Arial"/>
          <w:sz w:val="24"/>
          <w:szCs w:val="24"/>
        </w:rPr>
        <w:t>) 5 (cinco) dias depois da efetiva aprovação do CADE, caso a operação esteja sujeita à análise e  aprovação prévia do CADE observado que, neste caso, a Emissora e os Acionistas da Emissora deverão submeter a operação à aprovação do CADE dentro de 15 (quinze) dias a contar do recebimento pela Emissora da Resposta da Notificação – Opção de Compra – Solar.</w:t>
      </w:r>
    </w:p>
    <w:p w14:paraId="772A9153" w14:textId="77777777" w:rsidR="00D9051C" w:rsidRPr="0035106B" w:rsidRDefault="00D9051C" w:rsidP="00655029">
      <w:pPr>
        <w:pStyle w:val="PargrafodaLista"/>
        <w:spacing w:line="276" w:lineRule="auto"/>
        <w:ind w:left="567"/>
        <w:rPr>
          <w:rFonts w:ascii="Arial" w:hAnsi="Arial" w:cs="Arial"/>
          <w:sz w:val="24"/>
          <w:szCs w:val="24"/>
        </w:rPr>
      </w:pPr>
    </w:p>
    <w:p w14:paraId="37160DEC" w14:textId="56A13081" w:rsidR="00A14ED0" w:rsidRPr="0035106B"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eastAsia="Batang" w:hAnsi="Arial" w:cs="Arial"/>
          <w:sz w:val="24"/>
          <w:szCs w:val="24"/>
        </w:rPr>
        <w:t>A transferência das Ações Oneradas para os Acionistas da Emissora que efetivamente exercerem a Opção de Compra Primária – Solar será efetuada concomitantemente com o pagamento pelo(s) respectivo(s) acionista(s) da Emissora: (i) da parcela do preço da opção de compra correspondente ao Valor da Dívida em Aberto – Ações Oneradas</w:t>
      </w:r>
      <w:r w:rsidR="006D5822">
        <w:rPr>
          <w:rFonts w:ascii="Arial" w:eastAsia="Batang" w:hAnsi="Arial" w:cs="Arial"/>
          <w:sz w:val="24"/>
          <w:szCs w:val="24"/>
        </w:rPr>
        <w:t>,</w:t>
      </w:r>
      <w:r w:rsidRPr="0035106B">
        <w:rPr>
          <w:rFonts w:ascii="Arial" w:eastAsia="Batang" w:hAnsi="Arial" w:cs="Arial"/>
          <w:sz w:val="24"/>
          <w:szCs w:val="24"/>
        </w:rPr>
        <w:t xml:space="preserve"> diretamente ao</w:t>
      </w:r>
      <w:r w:rsidR="002332A2">
        <w:rPr>
          <w:rFonts w:ascii="Arial" w:eastAsia="Batang" w:hAnsi="Arial" w:cs="Arial"/>
          <w:sz w:val="24"/>
          <w:szCs w:val="24"/>
        </w:rPr>
        <w:t>s Debenturistas, representados pelo</w:t>
      </w:r>
      <w:r w:rsidRPr="0035106B">
        <w:rPr>
          <w:rFonts w:ascii="Arial" w:eastAsia="Batang" w:hAnsi="Arial" w:cs="Arial"/>
          <w:sz w:val="24"/>
          <w:szCs w:val="24"/>
        </w:rPr>
        <w:t xml:space="preserve"> Agente Fiduciário, por conta e ordem da Emissora</w:t>
      </w:r>
      <w:r w:rsidR="00462FA8">
        <w:rPr>
          <w:rFonts w:ascii="Arial" w:eastAsia="Batang" w:hAnsi="Arial" w:cs="Arial"/>
          <w:sz w:val="24"/>
          <w:szCs w:val="24"/>
        </w:rPr>
        <w:t>. Nesta hi</w:t>
      </w:r>
      <w:r w:rsidR="00564684">
        <w:rPr>
          <w:rFonts w:ascii="Arial" w:eastAsia="Batang" w:hAnsi="Arial" w:cs="Arial"/>
          <w:sz w:val="24"/>
          <w:szCs w:val="24"/>
        </w:rPr>
        <w:t xml:space="preserve">pótese, </w:t>
      </w:r>
      <w:r w:rsidR="005633E5">
        <w:rPr>
          <w:rFonts w:ascii="Arial" w:eastAsia="Batang" w:hAnsi="Arial" w:cs="Arial"/>
          <w:sz w:val="24"/>
          <w:szCs w:val="24"/>
        </w:rPr>
        <w:t xml:space="preserve">o pagamento deverá ser efetuado diretamente em conta vinculada </w:t>
      </w:r>
      <w:r w:rsidR="003439F7">
        <w:rPr>
          <w:rFonts w:ascii="Arial" w:eastAsia="Batang" w:hAnsi="Arial" w:cs="Arial"/>
          <w:sz w:val="24"/>
          <w:szCs w:val="24"/>
        </w:rPr>
        <w:t xml:space="preserve">da Emissora, </w:t>
      </w:r>
      <w:r w:rsidR="005633E5">
        <w:rPr>
          <w:rFonts w:ascii="Arial" w:eastAsia="Batang" w:hAnsi="Arial" w:cs="Arial"/>
          <w:sz w:val="24"/>
          <w:szCs w:val="24"/>
        </w:rPr>
        <w:t xml:space="preserve">a ser constituída </w:t>
      </w:r>
      <w:r w:rsidR="002332A2">
        <w:rPr>
          <w:rFonts w:ascii="Arial" w:eastAsia="Batang" w:hAnsi="Arial" w:cs="Arial"/>
          <w:sz w:val="24"/>
          <w:szCs w:val="24"/>
        </w:rPr>
        <w:t xml:space="preserve">pela Emissora, movimentável única e exclusivamente </w:t>
      </w:r>
      <w:r w:rsidR="005633E5">
        <w:rPr>
          <w:rFonts w:ascii="Arial" w:eastAsia="Batang" w:hAnsi="Arial" w:cs="Arial"/>
          <w:sz w:val="24"/>
          <w:szCs w:val="24"/>
        </w:rPr>
        <w:t>pelo Agente Fiduciário</w:t>
      </w:r>
      <w:r w:rsidR="003439F7">
        <w:rPr>
          <w:rFonts w:ascii="Arial" w:eastAsia="Batang" w:hAnsi="Arial" w:cs="Arial"/>
          <w:sz w:val="24"/>
          <w:szCs w:val="24"/>
        </w:rPr>
        <w:t>,</w:t>
      </w:r>
      <w:r w:rsidR="005633E5">
        <w:rPr>
          <w:rFonts w:ascii="Arial" w:eastAsia="Batang" w:hAnsi="Arial" w:cs="Arial"/>
          <w:sz w:val="24"/>
          <w:szCs w:val="24"/>
        </w:rPr>
        <w:t xml:space="preserve"> em benefício dos Debenturistas, que deverá ser utilizada para o pagamento devido aos Debenturistas</w:t>
      </w:r>
      <w:r w:rsidRPr="0035106B">
        <w:rPr>
          <w:rFonts w:ascii="Arial" w:eastAsia="Batang" w:hAnsi="Arial" w:cs="Arial"/>
          <w:sz w:val="24"/>
          <w:szCs w:val="24"/>
        </w:rPr>
        <w:t>; e (</w:t>
      </w:r>
      <w:proofErr w:type="spellStart"/>
      <w:r w:rsidRPr="0035106B">
        <w:rPr>
          <w:rFonts w:ascii="Arial" w:eastAsia="Batang" w:hAnsi="Arial" w:cs="Arial"/>
          <w:sz w:val="24"/>
          <w:szCs w:val="24"/>
        </w:rPr>
        <w:t>ii</w:t>
      </w:r>
      <w:proofErr w:type="spellEnd"/>
      <w:r w:rsidRPr="0035106B">
        <w:rPr>
          <w:rFonts w:ascii="Arial" w:eastAsia="Batang" w:hAnsi="Arial" w:cs="Arial"/>
          <w:sz w:val="24"/>
          <w:szCs w:val="24"/>
        </w:rPr>
        <w:t>) do valor remanescente do preço da opção de compra à Emissora, se existente.</w:t>
      </w:r>
      <w:r w:rsidR="00D11DFF">
        <w:rPr>
          <w:rFonts w:ascii="Arial" w:eastAsia="Batang" w:hAnsi="Arial" w:cs="Arial"/>
          <w:sz w:val="24"/>
          <w:szCs w:val="24"/>
        </w:rPr>
        <w:t xml:space="preserve"> </w:t>
      </w:r>
      <w:r w:rsidR="00462FA8">
        <w:rPr>
          <w:rFonts w:ascii="Arial" w:eastAsia="Batang" w:hAnsi="Arial" w:cs="Arial"/>
          <w:sz w:val="24"/>
          <w:szCs w:val="24"/>
        </w:rPr>
        <w:t xml:space="preserve"> </w:t>
      </w:r>
    </w:p>
    <w:p w14:paraId="6420D872" w14:textId="77777777" w:rsidR="00C8688D" w:rsidRPr="0035106B" w:rsidRDefault="00C8688D" w:rsidP="00655029">
      <w:pPr>
        <w:pStyle w:val="PargrafodaLista"/>
        <w:spacing w:line="276" w:lineRule="auto"/>
        <w:ind w:left="567"/>
        <w:rPr>
          <w:rFonts w:ascii="Arial" w:hAnsi="Arial" w:cs="Arial"/>
          <w:sz w:val="24"/>
          <w:szCs w:val="24"/>
        </w:rPr>
      </w:pPr>
    </w:p>
    <w:p w14:paraId="5B1C72B7" w14:textId="77777777" w:rsidR="00C02273" w:rsidRPr="0035106B"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eastAsia="Batang" w:hAnsi="Arial" w:cs="Arial"/>
          <w:sz w:val="24"/>
          <w:szCs w:val="24"/>
        </w:rPr>
        <w:t>Mediante o exercício da Opção de Compra Primária – Solar pelos Acionistas da Emissora com relação a todas (mas não menos que todas) as Ações Oneradas, a Opção de Compra Residual – Solar não será mais aplicável.</w:t>
      </w:r>
    </w:p>
    <w:p w14:paraId="6D69C67F" w14:textId="77777777" w:rsidR="00C8688D" w:rsidRPr="0035106B" w:rsidRDefault="00C8688D" w:rsidP="00655029">
      <w:pPr>
        <w:pStyle w:val="PargrafodaLista"/>
        <w:spacing w:line="276" w:lineRule="auto"/>
        <w:ind w:left="567"/>
        <w:rPr>
          <w:rFonts w:ascii="Arial" w:hAnsi="Arial" w:cs="Arial"/>
          <w:sz w:val="24"/>
          <w:szCs w:val="24"/>
        </w:rPr>
      </w:pPr>
    </w:p>
    <w:p w14:paraId="0DF0E52F" w14:textId="77777777" w:rsidR="00C02273" w:rsidRPr="0035106B"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eastAsia="Batang" w:hAnsi="Arial" w:cs="Arial"/>
          <w:sz w:val="24"/>
          <w:szCs w:val="24"/>
        </w:rPr>
        <w:t>Caso não seja exercido a Opção de Compra Primária – Solar com relação a todas (mas não menos que todas) as Ações Oneradas e caso a KO tenha enviado uma notificação expressando seu desejo de exercer a Opção de Compra Residual - Solar, todas (mas não menos que todas) as Ações Oneradas deverão ser adquiridas pela KO.</w:t>
      </w:r>
    </w:p>
    <w:p w14:paraId="6D94F70A" w14:textId="77777777" w:rsidR="00F32942" w:rsidRPr="0035106B" w:rsidRDefault="00F32942" w:rsidP="00655029">
      <w:pPr>
        <w:pStyle w:val="PargrafodaLista"/>
        <w:spacing w:line="276" w:lineRule="auto"/>
        <w:ind w:left="567"/>
        <w:rPr>
          <w:rFonts w:ascii="Arial" w:hAnsi="Arial" w:cs="Arial"/>
          <w:sz w:val="24"/>
          <w:szCs w:val="24"/>
        </w:rPr>
      </w:pPr>
    </w:p>
    <w:p w14:paraId="06D638F7" w14:textId="77777777" w:rsidR="00C02273" w:rsidRPr="0035106B"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eastAsia="Batang" w:hAnsi="Arial" w:cs="Arial"/>
          <w:sz w:val="24"/>
          <w:szCs w:val="24"/>
        </w:rPr>
        <w:t xml:space="preserve">Mediante o exercício da Opção de Compra Residual – Solar, todas (mas não menos que todas) as Ações Oneradas deverão ser adquiridas dentro de: (i) 15 (quinze) dias contados a partir (a) do recebimento pela Emissora (e pela KO) da notificação enviada pelos Acionistas da Emissora expressando </w:t>
      </w:r>
      <w:r w:rsidRPr="0035106B">
        <w:rPr>
          <w:rFonts w:ascii="Arial" w:eastAsia="Batang" w:hAnsi="Arial" w:cs="Arial"/>
          <w:sz w:val="24"/>
          <w:szCs w:val="24"/>
          <w:u w:val="single"/>
        </w:rPr>
        <w:t>não</w:t>
      </w:r>
      <w:r w:rsidRPr="0035106B">
        <w:rPr>
          <w:rFonts w:ascii="Arial" w:eastAsia="Batang" w:hAnsi="Arial" w:cs="Arial"/>
          <w:sz w:val="24"/>
          <w:szCs w:val="24"/>
        </w:rPr>
        <w:t xml:space="preserve"> ter interesse em exercer a Opção de Compra Primária – Solar ou expressando o interesse de exercer a Opção de Compra Primária – Solar com relação a parte das Ações Oneradas, ou (b) do término do prazo para o exercício e para conclusão da Opção de Compra Primária - Solar, o que ocorrer primeiro; ou (</w:t>
      </w:r>
      <w:proofErr w:type="spellStart"/>
      <w:r w:rsidRPr="0035106B">
        <w:rPr>
          <w:rFonts w:ascii="Arial" w:eastAsia="Batang" w:hAnsi="Arial" w:cs="Arial"/>
          <w:sz w:val="24"/>
          <w:szCs w:val="24"/>
        </w:rPr>
        <w:t>ii</w:t>
      </w:r>
      <w:proofErr w:type="spellEnd"/>
      <w:r w:rsidRPr="0035106B">
        <w:rPr>
          <w:rFonts w:ascii="Arial" w:eastAsia="Batang" w:hAnsi="Arial" w:cs="Arial"/>
          <w:sz w:val="24"/>
          <w:szCs w:val="24"/>
        </w:rPr>
        <w:t xml:space="preserve">) caso a operação esteja sujeita à análise e aprovação prévia do CADE, 5 (cinco) dias depois da efetiva aprovação do CADE, observado que, neste caso, a Emissora e a KO deverão submeter a operação à aprovação do CADE dentro de 15 (quinze) dias contados a partir (a) do recebimento pela Emissora (e pela KO) da notificação enviada pelos Acionistas da Emissora expressando </w:t>
      </w:r>
      <w:r w:rsidRPr="0035106B">
        <w:rPr>
          <w:rFonts w:ascii="Arial" w:eastAsia="Batang" w:hAnsi="Arial" w:cs="Arial"/>
          <w:sz w:val="24"/>
          <w:szCs w:val="24"/>
          <w:u w:val="single"/>
        </w:rPr>
        <w:t>não</w:t>
      </w:r>
      <w:r w:rsidRPr="0035106B">
        <w:rPr>
          <w:rFonts w:ascii="Arial" w:eastAsia="Batang" w:hAnsi="Arial" w:cs="Arial"/>
          <w:sz w:val="24"/>
          <w:szCs w:val="24"/>
        </w:rPr>
        <w:t xml:space="preserve"> ter interesse em exercer a Opção de Compra Primária – Solar, ou (b) do término do prazo para o exercício e para conclusão da Opção de Compra Primária – Solar, o que ocorrer primeiro. </w:t>
      </w:r>
    </w:p>
    <w:p w14:paraId="635418CC" w14:textId="77777777" w:rsidR="00F32942" w:rsidRPr="0035106B" w:rsidRDefault="00F32942" w:rsidP="00655029">
      <w:pPr>
        <w:suppressAutoHyphens/>
        <w:spacing w:line="276" w:lineRule="auto"/>
        <w:ind w:left="567"/>
        <w:rPr>
          <w:rFonts w:ascii="Arial" w:hAnsi="Arial" w:cs="Arial"/>
          <w:sz w:val="24"/>
          <w:szCs w:val="24"/>
        </w:rPr>
      </w:pPr>
    </w:p>
    <w:p w14:paraId="2C482560" w14:textId="284474A3" w:rsidR="00F32942" w:rsidRPr="0035106B"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eastAsia="Batang" w:hAnsi="Arial" w:cs="Arial"/>
          <w:sz w:val="24"/>
          <w:szCs w:val="24"/>
        </w:rPr>
        <w:t>A transferência das Ações Oneradas para a KO será efetuada concomitantemente com o pagamento pela KO: (i) da parcela do preço da opção de compra correspondente ao Valor da Dívida em Aberto – Ações Oneradas diretamente ao</w:t>
      </w:r>
      <w:r w:rsidR="002332A2">
        <w:rPr>
          <w:rFonts w:ascii="Arial" w:eastAsia="Batang" w:hAnsi="Arial" w:cs="Arial"/>
          <w:sz w:val="24"/>
          <w:szCs w:val="24"/>
        </w:rPr>
        <w:t>s</w:t>
      </w:r>
      <w:r w:rsidRPr="0035106B">
        <w:rPr>
          <w:rFonts w:ascii="Arial" w:eastAsia="Batang" w:hAnsi="Arial" w:cs="Arial"/>
          <w:sz w:val="24"/>
          <w:szCs w:val="24"/>
        </w:rPr>
        <w:t xml:space="preserve"> </w:t>
      </w:r>
      <w:r w:rsidR="002332A2">
        <w:rPr>
          <w:rFonts w:ascii="Arial" w:eastAsia="Batang" w:hAnsi="Arial" w:cs="Arial"/>
          <w:sz w:val="24"/>
          <w:szCs w:val="24"/>
        </w:rPr>
        <w:t>Debenturistas, representados pelo</w:t>
      </w:r>
      <w:r w:rsidR="002332A2" w:rsidRPr="0035106B">
        <w:rPr>
          <w:rFonts w:ascii="Arial" w:eastAsia="Batang" w:hAnsi="Arial" w:cs="Arial"/>
          <w:sz w:val="24"/>
          <w:szCs w:val="24"/>
        </w:rPr>
        <w:t xml:space="preserve"> </w:t>
      </w:r>
      <w:r w:rsidRPr="0035106B">
        <w:rPr>
          <w:rFonts w:ascii="Arial" w:eastAsia="Batang" w:hAnsi="Arial" w:cs="Arial"/>
          <w:sz w:val="24"/>
          <w:szCs w:val="24"/>
        </w:rPr>
        <w:t>Agente Fiduciário, por conta e ordem da Emissora</w:t>
      </w:r>
      <w:r w:rsidR="00462FA8">
        <w:rPr>
          <w:rFonts w:ascii="Arial" w:eastAsia="Batang" w:hAnsi="Arial" w:cs="Arial"/>
          <w:sz w:val="24"/>
          <w:szCs w:val="24"/>
        </w:rPr>
        <w:t xml:space="preserve">. </w:t>
      </w:r>
      <w:r w:rsidR="005633E5">
        <w:rPr>
          <w:rFonts w:ascii="Arial" w:eastAsia="Batang" w:hAnsi="Arial" w:cs="Arial"/>
          <w:sz w:val="24"/>
          <w:szCs w:val="24"/>
        </w:rPr>
        <w:t xml:space="preserve">Nesta hipótese, o pagamento deverá ser efetuado diretamente em conta vinculada </w:t>
      </w:r>
      <w:r w:rsidR="003439F7">
        <w:rPr>
          <w:rFonts w:ascii="Arial" w:eastAsia="Batang" w:hAnsi="Arial" w:cs="Arial"/>
          <w:sz w:val="24"/>
          <w:szCs w:val="24"/>
        </w:rPr>
        <w:t xml:space="preserve">da Emissora, </w:t>
      </w:r>
      <w:r w:rsidR="005633E5">
        <w:rPr>
          <w:rFonts w:ascii="Arial" w:eastAsia="Batang" w:hAnsi="Arial" w:cs="Arial"/>
          <w:sz w:val="24"/>
          <w:szCs w:val="24"/>
        </w:rPr>
        <w:t xml:space="preserve">a ser constituída </w:t>
      </w:r>
      <w:r w:rsidR="002332A2">
        <w:rPr>
          <w:rFonts w:ascii="Arial" w:eastAsia="Batang" w:hAnsi="Arial" w:cs="Arial"/>
          <w:sz w:val="24"/>
          <w:szCs w:val="24"/>
        </w:rPr>
        <w:t xml:space="preserve">pela Emissora, movimentável única e exclusivamente </w:t>
      </w:r>
      <w:r w:rsidR="005633E5">
        <w:rPr>
          <w:rFonts w:ascii="Arial" w:eastAsia="Batang" w:hAnsi="Arial" w:cs="Arial"/>
          <w:sz w:val="24"/>
          <w:szCs w:val="24"/>
        </w:rPr>
        <w:t>pelo Agente Fiduciário</w:t>
      </w:r>
      <w:r w:rsidR="003439F7">
        <w:rPr>
          <w:rFonts w:ascii="Arial" w:eastAsia="Batang" w:hAnsi="Arial" w:cs="Arial"/>
          <w:sz w:val="24"/>
          <w:szCs w:val="24"/>
        </w:rPr>
        <w:t>,</w:t>
      </w:r>
      <w:r w:rsidR="005633E5">
        <w:rPr>
          <w:rFonts w:ascii="Arial" w:eastAsia="Batang" w:hAnsi="Arial" w:cs="Arial"/>
          <w:sz w:val="24"/>
          <w:szCs w:val="24"/>
        </w:rPr>
        <w:t xml:space="preserve"> em benefício dos Debenturistas, que deverá ser utilizada para o pagamento devido aos Debenturistas</w:t>
      </w:r>
      <w:r w:rsidRPr="0051438A">
        <w:rPr>
          <w:rFonts w:ascii="Arial" w:eastAsia="Batang" w:hAnsi="Arial" w:cs="Arial"/>
          <w:sz w:val="24"/>
          <w:szCs w:val="24"/>
        </w:rPr>
        <w:t>; e (</w:t>
      </w:r>
      <w:proofErr w:type="spellStart"/>
      <w:r w:rsidRPr="0051438A">
        <w:rPr>
          <w:rFonts w:ascii="Arial" w:eastAsia="Batang" w:hAnsi="Arial" w:cs="Arial"/>
          <w:sz w:val="24"/>
          <w:szCs w:val="24"/>
        </w:rPr>
        <w:t>ii</w:t>
      </w:r>
      <w:proofErr w:type="spellEnd"/>
      <w:r w:rsidRPr="0051438A">
        <w:rPr>
          <w:rFonts w:ascii="Arial" w:eastAsia="Batang" w:hAnsi="Arial" w:cs="Arial"/>
          <w:sz w:val="24"/>
          <w:szCs w:val="24"/>
        </w:rPr>
        <w:t>) do valor remanescente do preço da opção de compra à Emissora, se existente.</w:t>
      </w:r>
    </w:p>
    <w:p w14:paraId="66CE907D" w14:textId="77777777" w:rsidR="00F32942" w:rsidRPr="0051438A" w:rsidRDefault="00F32942" w:rsidP="00655029">
      <w:pPr>
        <w:pStyle w:val="PargrafodaLista"/>
        <w:spacing w:line="276" w:lineRule="auto"/>
        <w:ind w:left="567"/>
        <w:rPr>
          <w:rFonts w:ascii="Arial" w:eastAsia="Batang" w:hAnsi="Arial" w:cs="Arial"/>
          <w:sz w:val="24"/>
          <w:szCs w:val="24"/>
        </w:rPr>
      </w:pPr>
    </w:p>
    <w:p w14:paraId="1D8A0998" w14:textId="5BEC079E" w:rsidR="00F32942" w:rsidRPr="0035106B" w:rsidRDefault="00546EBB" w:rsidP="00655029">
      <w:pPr>
        <w:numPr>
          <w:ilvl w:val="0"/>
          <w:numId w:val="27"/>
        </w:numPr>
        <w:suppressAutoHyphens/>
        <w:spacing w:line="276" w:lineRule="auto"/>
        <w:ind w:left="567" w:firstLine="0"/>
        <w:rPr>
          <w:rFonts w:ascii="Arial" w:hAnsi="Arial" w:cs="Arial"/>
          <w:sz w:val="24"/>
          <w:szCs w:val="24"/>
        </w:rPr>
      </w:pPr>
      <w:r w:rsidRPr="0051438A">
        <w:rPr>
          <w:rFonts w:ascii="Arial" w:eastAsia="Batang" w:hAnsi="Arial" w:cs="Arial"/>
          <w:sz w:val="24"/>
          <w:szCs w:val="24"/>
        </w:rPr>
        <w:t>Caso as Ações Oneradas não sejam transferidas para os Acionistas da Emissora e/ou para a KO, conforme o caso, nos prazos especificados nesta Cláusula 4.2</w:t>
      </w:r>
      <w:r w:rsidR="00721288">
        <w:rPr>
          <w:rFonts w:ascii="Arial" w:eastAsia="Batang" w:hAnsi="Arial" w:cs="Arial"/>
          <w:sz w:val="24"/>
          <w:szCs w:val="24"/>
        </w:rPr>
        <w:t>5</w:t>
      </w:r>
      <w:r w:rsidRPr="0051438A">
        <w:rPr>
          <w:rFonts w:ascii="Arial" w:eastAsia="Batang" w:hAnsi="Arial" w:cs="Arial"/>
          <w:sz w:val="24"/>
          <w:szCs w:val="24"/>
        </w:rPr>
        <w:t>.</w:t>
      </w:r>
      <w:r w:rsidR="00AD003C">
        <w:rPr>
          <w:rFonts w:ascii="Arial" w:eastAsia="Batang" w:hAnsi="Arial" w:cs="Arial"/>
          <w:sz w:val="24"/>
          <w:szCs w:val="24"/>
        </w:rPr>
        <w:t>8</w:t>
      </w:r>
      <w:r w:rsidRPr="0051438A">
        <w:rPr>
          <w:rFonts w:ascii="Arial" w:eastAsia="Batang" w:hAnsi="Arial" w:cs="Arial"/>
          <w:sz w:val="24"/>
          <w:szCs w:val="24"/>
        </w:rPr>
        <w:t>, o</w:t>
      </w:r>
      <w:r w:rsidR="008F1465">
        <w:rPr>
          <w:rFonts w:ascii="Arial" w:eastAsia="Batang" w:hAnsi="Arial" w:cs="Arial"/>
          <w:sz w:val="24"/>
          <w:szCs w:val="24"/>
        </w:rPr>
        <w:t xml:space="preserve">s Debenturistas, representados pelo </w:t>
      </w:r>
      <w:r w:rsidRPr="0051438A">
        <w:rPr>
          <w:rFonts w:ascii="Arial" w:eastAsia="Batang" w:hAnsi="Arial" w:cs="Arial"/>
          <w:sz w:val="24"/>
          <w:szCs w:val="24"/>
        </w:rPr>
        <w:t xml:space="preserve"> Agente Fiduciário</w:t>
      </w:r>
      <w:r w:rsidR="008F1465">
        <w:rPr>
          <w:rFonts w:ascii="Arial" w:eastAsia="Batang" w:hAnsi="Arial" w:cs="Arial"/>
          <w:sz w:val="24"/>
          <w:szCs w:val="24"/>
        </w:rPr>
        <w:t>,</w:t>
      </w:r>
      <w:r w:rsidRPr="0051438A">
        <w:rPr>
          <w:rFonts w:ascii="Arial" w:eastAsia="Batang" w:hAnsi="Arial" w:cs="Arial"/>
          <w:sz w:val="24"/>
          <w:szCs w:val="24"/>
        </w:rPr>
        <w:t xml:space="preserve"> ter</w:t>
      </w:r>
      <w:r w:rsidR="008F1465">
        <w:rPr>
          <w:rFonts w:ascii="Arial" w:eastAsia="Batang" w:hAnsi="Arial" w:cs="Arial"/>
          <w:sz w:val="24"/>
          <w:szCs w:val="24"/>
        </w:rPr>
        <w:t>ão</w:t>
      </w:r>
      <w:r w:rsidRPr="0051438A">
        <w:rPr>
          <w:rFonts w:ascii="Arial" w:eastAsia="Batang" w:hAnsi="Arial" w:cs="Arial"/>
          <w:sz w:val="24"/>
          <w:szCs w:val="24"/>
        </w:rPr>
        <w:t xml:space="preserve"> o direito de constituir a Emissora em mora, bem como tomar ou tentar tomar qualquer medida judicial ou extrajudicial (incluindo, entre outr</w:t>
      </w:r>
      <w:r w:rsidRPr="0035106B">
        <w:rPr>
          <w:rFonts w:ascii="Arial" w:eastAsia="Batang" w:hAnsi="Arial" w:cs="Arial"/>
          <w:sz w:val="24"/>
          <w:szCs w:val="24"/>
        </w:rPr>
        <w:t>as medidas, a adjudicação) para executar e/ou para vender ou dispor das Ações Oneradas, que estarão então livres de quaisquer gravames ou restrições.</w:t>
      </w:r>
    </w:p>
    <w:p w14:paraId="539EBB33" w14:textId="77777777" w:rsidR="00F32942" w:rsidRPr="0035106B" w:rsidRDefault="00F32942" w:rsidP="00655029">
      <w:pPr>
        <w:pStyle w:val="PargrafodaLista"/>
        <w:spacing w:line="276" w:lineRule="auto"/>
        <w:ind w:left="567"/>
        <w:rPr>
          <w:rFonts w:ascii="Arial" w:eastAsia="Batang" w:hAnsi="Arial" w:cs="Arial"/>
          <w:sz w:val="24"/>
          <w:szCs w:val="24"/>
        </w:rPr>
      </w:pPr>
    </w:p>
    <w:p w14:paraId="0B806919" w14:textId="43388090" w:rsidR="00CF1069" w:rsidRPr="0051438A" w:rsidRDefault="00546EBB" w:rsidP="00655029">
      <w:pPr>
        <w:numPr>
          <w:ilvl w:val="0"/>
          <w:numId w:val="27"/>
        </w:numPr>
        <w:suppressAutoHyphens/>
        <w:spacing w:line="276" w:lineRule="auto"/>
        <w:ind w:left="567" w:firstLine="0"/>
        <w:rPr>
          <w:rFonts w:ascii="Arial" w:hAnsi="Arial" w:cs="Arial"/>
          <w:sz w:val="24"/>
          <w:szCs w:val="24"/>
        </w:rPr>
      </w:pPr>
      <w:r w:rsidRPr="0035106B">
        <w:rPr>
          <w:rFonts w:ascii="Arial" w:eastAsia="Batang" w:hAnsi="Arial" w:cs="Arial"/>
          <w:sz w:val="24"/>
          <w:szCs w:val="24"/>
        </w:rPr>
        <w:t>O</w:t>
      </w:r>
      <w:r w:rsidR="006D5822">
        <w:rPr>
          <w:rFonts w:ascii="Arial" w:eastAsia="Batang" w:hAnsi="Arial" w:cs="Arial"/>
          <w:sz w:val="24"/>
          <w:szCs w:val="24"/>
        </w:rPr>
        <w:t>s Debenturistas, representados pelo</w:t>
      </w:r>
      <w:r w:rsidRPr="0035106B">
        <w:rPr>
          <w:rFonts w:ascii="Arial" w:eastAsia="Batang" w:hAnsi="Arial" w:cs="Arial"/>
          <w:sz w:val="24"/>
          <w:szCs w:val="24"/>
        </w:rPr>
        <w:t xml:space="preserve"> Agente </w:t>
      </w:r>
      <w:r w:rsidR="00AF7A8B" w:rsidRPr="0035106B">
        <w:rPr>
          <w:rFonts w:ascii="Arial" w:eastAsia="Batang" w:hAnsi="Arial" w:cs="Arial"/>
          <w:sz w:val="24"/>
          <w:szCs w:val="24"/>
        </w:rPr>
        <w:t>Fiduciário</w:t>
      </w:r>
      <w:r w:rsidR="006D5822">
        <w:rPr>
          <w:rFonts w:ascii="Arial" w:eastAsia="Batang" w:hAnsi="Arial" w:cs="Arial"/>
          <w:sz w:val="24"/>
          <w:szCs w:val="24"/>
        </w:rPr>
        <w:t>,</w:t>
      </w:r>
      <w:r w:rsidR="00AF7A8B" w:rsidRPr="0035106B">
        <w:rPr>
          <w:rFonts w:ascii="Arial" w:eastAsia="Batang" w:hAnsi="Arial" w:cs="Arial"/>
          <w:sz w:val="24"/>
          <w:szCs w:val="24"/>
        </w:rPr>
        <w:t xml:space="preserve"> </w:t>
      </w:r>
      <w:r w:rsidRPr="00787157">
        <w:rPr>
          <w:rFonts w:ascii="Arial" w:eastAsia="Batang" w:hAnsi="Arial" w:cs="Arial"/>
          <w:sz w:val="24"/>
          <w:szCs w:val="24"/>
        </w:rPr>
        <w:t>somente poder</w:t>
      </w:r>
      <w:r w:rsidR="006D5822">
        <w:rPr>
          <w:rFonts w:ascii="Arial" w:eastAsia="Batang" w:hAnsi="Arial" w:cs="Arial"/>
          <w:sz w:val="24"/>
          <w:szCs w:val="24"/>
        </w:rPr>
        <w:t>ão</w:t>
      </w:r>
      <w:r w:rsidRPr="00787157">
        <w:rPr>
          <w:rFonts w:ascii="Arial" w:eastAsia="Batang" w:hAnsi="Arial" w:cs="Arial"/>
          <w:sz w:val="24"/>
          <w:szCs w:val="24"/>
        </w:rPr>
        <w:t xml:space="preserve"> exercer quaisquer direitos de voto que derivem de obrigações costumeiras destinadas a proteger a garantia concedida, nos termos do Contrato de Alienação Fiduciária, após decorrido o prazo para o exercício da Opção de Compra Residual – Solar.</w:t>
      </w:r>
    </w:p>
    <w:p w14:paraId="584CA831" w14:textId="77777777" w:rsidR="00F973EE" w:rsidRPr="0051438A" w:rsidRDefault="00F973EE">
      <w:pPr>
        <w:suppressAutoHyphens/>
        <w:spacing w:line="276" w:lineRule="auto"/>
        <w:rPr>
          <w:rFonts w:ascii="Arial" w:hAnsi="Arial" w:cs="Arial"/>
          <w:sz w:val="24"/>
          <w:szCs w:val="24"/>
        </w:rPr>
      </w:pPr>
    </w:p>
    <w:p w14:paraId="0FDD3DEA" w14:textId="08ED3010" w:rsidR="00F973EE" w:rsidRPr="007734EB" w:rsidRDefault="007663B5">
      <w:pPr>
        <w:suppressAutoHyphens/>
        <w:spacing w:line="276" w:lineRule="auto"/>
        <w:rPr>
          <w:rFonts w:ascii="Arial" w:hAnsi="Arial" w:cs="Arial"/>
          <w:sz w:val="24"/>
          <w:szCs w:val="24"/>
        </w:rPr>
      </w:pPr>
      <w:r w:rsidRPr="0035106B">
        <w:rPr>
          <w:rFonts w:ascii="Arial" w:hAnsi="Arial" w:cs="Arial"/>
          <w:b/>
          <w:sz w:val="24"/>
          <w:szCs w:val="24"/>
        </w:rPr>
        <w:t>4.2</w:t>
      </w:r>
      <w:r w:rsidR="00CC17BC">
        <w:rPr>
          <w:rFonts w:ascii="Arial" w:hAnsi="Arial" w:cs="Arial"/>
          <w:b/>
          <w:sz w:val="24"/>
          <w:szCs w:val="24"/>
        </w:rPr>
        <w:t>6</w:t>
      </w:r>
      <w:r w:rsidRPr="0035106B">
        <w:rPr>
          <w:rFonts w:ascii="Arial" w:hAnsi="Arial" w:cs="Arial"/>
          <w:b/>
          <w:sz w:val="24"/>
          <w:szCs w:val="24"/>
        </w:rPr>
        <w:t>. Publicidade</w:t>
      </w:r>
      <w:r w:rsidRPr="0035106B">
        <w:rPr>
          <w:rFonts w:ascii="Arial" w:hAnsi="Arial" w:cs="Arial"/>
          <w:sz w:val="24"/>
          <w:szCs w:val="24"/>
        </w:rPr>
        <w:t xml:space="preserve">. Todos os atos e decisões decorrentes da Emissão que, de qualquer forma, vierem a envolver interesses dos Debenturistas deverão ser veiculados, </w:t>
      </w:r>
      <w:r w:rsidRPr="0035106B">
        <w:rPr>
          <w:rFonts w:ascii="Arial" w:hAnsi="Arial" w:cs="Arial"/>
          <w:color w:val="000000"/>
          <w:w w:val="0"/>
          <w:sz w:val="24"/>
          <w:szCs w:val="24"/>
        </w:rPr>
        <w:t>ser publicados sob a forma de “Aviso aos Debenturistas” no Diário Oficial do Estado do Mato Grosso e no jornal “</w:t>
      </w:r>
      <w:r w:rsidR="00EC3ABD">
        <w:rPr>
          <w:rFonts w:ascii="Arial" w:hAnsi="Arial" w:cs="Arial"/>
          <w:color w:val="000000"/>
          <w:w w:val="0"/>
          <w:sz w:val="24"/>
          <w:szCs w:val="24"/>
        </w:rPr>
        <w:t>Diário de Cuiabá</w:t>
      </w:r>
      <w:r w:rsidRPr="0035106B">
        <w:rPr>
          <w:rFonts w:ascii="Arial" w:hAnsi="Arial" w:cs="Arial"/>
          <w:color w:val="000000"/>
          <w:w w:val="0"/>
          <w:sz w:val="24"/>
          <w:szCs w:val="24"/>
        </w:rPr>
        <w:t>”</w:t>
      </w:r>
      <w:r w:rsidRPr="0035106B">
        <w:rPr>
          <w:rFonts w:ascii="Arial" w:hAnsi="Arial" w:cs="Arial"/>
          <w:sz w:val="24"/>
          <w:szCs w:val="24"/>
        </w:rPr>
        <w:t>.</w:t>
      </w:r>
      <w:r w:rsidRPr="0035106B">
        <w:rPr>
          <w:rFonts w:ascii="Arial" w:hAnsi="Arial" w:cs="Arial"/>
          <w:color w:val="000000"/>
          <w:w w:val="0"/>
          <w:sz w:val="24"/>
          <w:szCs w:val="24"/>
        </w:rPr>
        <w:t xml:space="preserve"> A publicação do referido Aviso aos Debenturistas poderá ser substituída por correspondência registrada entregue a todos os </w:t>
      </w:r>
      <w:r w:rsidR="00946340">
        <w:rPr>
          <w:rFonts w:ascii="Arial" w:hAnsi="Arial" w:cs="Arial"/>
          <w:color w:val="000000"/>
          <w:w w:val="0"/>
          <w:sz w:val="24"/>
          <w:szCs w:val="24"/>
        </w:rPr>
        <w:t>Debenturistas</w:t>
      </w:r>
      <w:r w:rsidRPr="0035106B">
        <w:rPr>
          <w:rFonts w:ascii="Arial" w:hAnsi="Arial" w:cs="Arial"/>
          <w:color w:val="000000"/>
          <w:w w:val="0"/>
          <w:sz w:val="24"/>
          <w:szCs w:val="24"/>
        </w:rPr>
        <w:t xml:space="preserve"> e ao Agente Fiduciário.</w:t>
      </w:r>
      <w:r w:rsidRPr="007663B5">
        <w:rPr>
          <w:rFonts w:ascii="Arial" w:hAnsi="Arial" w:cs="Arial"/>
          <w:color w:val="000000"/>
          <w:w w:val="0"/>
          <w:sz w:val="24"/>
          <w:szCs w:val="24"/>
        </w:rPr>
        <w:t xml:space="preserve"> </w:t>
      </w:r>
    </w:p>
    <w:p w14:paraId="359CF2E1" w14:textId="77777777" w:rsidR="00F973EE" w:rsidRPr="007734EB" w:rsidRDefault="00F973EE">
      <w:pPr>
        <w:tabs>
          <w:tab w:val="num" w:pos="1440"/>
        </w:tabs>
        <w:suppressAutoHyphens/>
        <w:autoSpaceDE w:val="0"/>
        <w:autoSpaceDN w:val="0"/>
        <w:adjustRightInd w:val="0"/>
        <w:spacing w:line="276" w:lineRule="auto"/>
        <w:rPr>
          <w:rFonts w:ascii="Arial" w:hAnsi="Arial" w:cs="Arial"/>
          <w:sz w:val="24"/>
          <w:szCs w:val="24"/>
        </w:rPr>
      </w:pPr>
    </w:p>
    <w:p w14:paraId="611E7668" w14:textId="0E598C5D" w:rsidR="00F973EE" w:rsidRPr="007734EB" w:rsidRDefault="007663B5">
      <w:pPr>
        <w:suppressAutoHyphens/>
        <w:spacing w:line="276" w:lineRule="auto"/>
        <w:rPr>
          <w:rFonts w:ascii="Arial" w:hAnsi="Arial" w:cs="Arial"/>
          <w:sz w:val="24"/>
          <w:szCs w:val="24"/>
        </w:rPr>
      </w:pPr>
      <w:r w:rsidRPr="007663B5">
        <w:rPr>
          <w:rFonts w:ascii="Arial" w:hAnsi="Arial" w:cs="Arial"/>
          <w:b/>
          <w:sz w:val="24"/>
          <w:szCs w:val="24"/>
        </w:rPr>
        <w:t>4.2</w:t>
      </w:r>
      <w:r w:rsidR="00CC17BC">
        <w:rPr>
          <w:rFonts w:ascii="Arial" w:hAnsi="Arial" w:cs="Arial"/>
          <w:b/>
          <w:sz w:val="24"/>
          <w:szCs w:val="24"/>
        </w:rPr>
        <w:t>7</w:t>
      </w:r>
      <w:r w:rsidRPr="007663B5">
        <w:rPr>
          <w:rFonts w:ascii="Arial" w:hAnsi="Arial" w:cs="Arial"/>
          <w:b/>
          <w:sz w:val="24"/>
          <w:szCs w:val="24"/>
        </w:rPr>
        <w:t>. Local de Pagamento</w:t>
      </w:r>
      <w:r w:rsidRPr="007663B5">
        <w:rPr>
          <w:rFonts w:ascii="Arial" w:hAnsi="Arial" w:cs="Arial"/>
          <w:sz w:val="24"/>
          <w:szCs w:val="24"/>
        </w:rPr>
        <w:t xml:space="preserve">. Os pagamentos a que fizerem jus as Debêntures serão efetuados pela Emissora utilizando-se os procedimentos adotados pela CETIP. As Debêntures que não estiverem custodiadas eletronicamente junto à CETIP terão os seus pagamentos realizados pelo </w:t>
      </w:r>
      <w:proofErr w:type="spellStart"/>
      <w:r w:rsidR="00BF73F6">
        <w:rPr>
          <w:rFonts w:ascii="Arial" w:hAnsi="Arial" w:cs="Arial"/>
          <w:sz w:val="24"/>
          <w:szCs w:val="24"/>
        </w:rPr>
        <w:t>Escriturador</w:t>
      </w:r>
      <w:proofErr w:type="spellEnd"/>
      <w:r w:rsidR="00BF73F6">
        <w:rPr>
          <w:rFonts w:ascii="Arial" w:hAnsi="Arial" w:cs="Arial"/>
          <w:sz w:val="24"/>
          <w:szCs w:val="24"/>
        </w:rPr>
        <w:t xml:space="preserve"> </w:t>
      </w:r>
      <w:r w:rsidRPr="007663B5">
        <w:rPr>
          <w:rFonts w:ascii="Arial" w:hAnsi="Arial" w:cs="Arial"/>
          <w:sz w:val="24"/>
          <w:szCs w:val="24"/>
        </w:rPr>
        <w:t>Mandatário ou na sede da Emissora, se for o caso.</w:t>
      </w:r>
    </w:p>
    <w:p w14:paraId="68B1575C" w14:textId="77777777" w:rsidR="00F973EE" w:rsidRPr="007734EB" w:rsidRDefault="00F973EE">
      <w:pPr>
        <w:suppressAutoHyphens/>
        <w:spacing w:line="276" w:lineRule="auto"/>
        <w:rPr>
          <w:rFonts w:ascii="Arial" w:hAnsi="Arial" w:cs="Arial"/>
          <w:sz w:val="24"/>
          <w:szCs w:val="24"/>
        </w:rPr>
      </w:pPr>
    </w:p>
    <w:p w14:paraId="76714D9E" w14:textId="1C6A8841" w:rsidR="00F973EE" w:rsidRPr="007734EB" w:rsidRDefault="007663B5">
      <w:pPr>
        <w:suppressAutoHyphens/>
        <w:spacing w:line="276" w:lineRule="auto"/>
        <w:rPr>
          <w:rFonts w:ascii="Arial" w:hAnsi="Arial" w:cs="Arial"/>
          <w:sz w:val="24"/>
          <w:szCs w:val="24"/>
        </w:rPr>
      </w:pPr>
      <w:r w:rsidRPr="007663B5">
        <w:rPr>
          <w:rFonts w:ascii="Arial" w:hAnsi="Arial" w:cs="Arial"/>
          <w:b/>
          <w:sz w:val="24"/>
          <w:szCs w:val="24"/>
        </w:rPr>
        <w:t>4.2</w:t>
      </w:r>
      <w:r w:rsidR="00CC17BC">
        <w:rPr>
          <w:rFonts w:ascii="Arial" w:hAnsi="Arial" w:cs="Arial"/>
          <w:b/>
          <w:sz w:val="24"/>
          <w:szCs w:val="24"/>
        </w:rPr>
        <w:t>8</w:t>
      </w:r>
      <w:r w:rsidRPr="007663B5">
        <w:rPr>
          <w:rFonts w:ascii="Arial" w:hAnsi="Arial" w:cs="Arial"/>
          <w:b/>
          <w:sz w:val="24"/>
          <w:szCs w:val="24"/>
        </w:rPr>
        <w:t>. Prorrogação dos Prazos</w:t>
      </w:r>
      <w:r w:rsidRPr="007663B5">
        <w:rPr>
          <w:rFonts w:ascii="Arial" w:hAnsi="Arial" w:cs="Arial"/>
          <w:sz w:val="24"/>
          <w:szCs w:val="24"/>
        </w:rPr>
        <w:t xml:space="preserve">. Considerar-se-ão prorrogados os prazos referentes ao pagamento de qualquer obrigação até o primeiro dia útil subsequente se o vencimento coincidir com dia em que não haja expediente bancário na Cidade de São Paulo, Estado de São Paulo, </w:t>
      </w:r>
      <w:r w:rsidR="004B040E">
        <w:rPr>
          <w:rFonts w:ascii="Arial" w:hAnsi="Arial" w:cs="Arial"/>
          <w:sz w:val="24"/>
          <w:szCs w:val="24"/>
        </w:rPr>
        <w:t xml:space="preserve">e na Cidade de Várzea Grande, Estado do Mato Grosso, </w:t>
      </w:r>
      <w:r w:rsidRPr="007663B5">
        <w:rPr>
          <w:rFonts w:ascii="Arial" w:hAnsi="Arial" w:cs="Arial"/>
          <w:sz w:val="24"/>
          <w:szCs w:val="24"/>
        </w:rPr>
        <w:t xml:space="preserve">sem nenhum acréscimo aos valores a serem pagos, ressalvados os casos cujos pagamentos devam ser realizados por meio da CETIP, hipótese em que somente haverá prorrogação quando a data de pagamento coincidir com feriado </w:t>
      </w:r>
      <w:r w:rsidR="004707DB">
        <w:rPr>
          <w:rFonts w:ascii="Arial" w:hAnsi="Arial" w:cs="Arial"/>
          <w:sz w:val="24"/>
          <w:szCs w:val="24"/>
        </w:rPr>
        <w:t xml:space="preserve">declarado </w:t>
      </w:r>
      <w:r w:rsidRPr="007663B5">
        <w:rPr>
          <w:rFonts w:ascii="Arial" w:hAnsi="Arial" w:cs="Arial"/>
          <w:sz w:val="24"/>
          <w:szCs w:val="24"/>
        </w:rPr>
        <w:t>nacional, sábado ou domingo.</w:t>
      </w:r>
      <w:r w:rsidR="00D11DFF">
        <w:rPr>
          <w:rFonts w:ascii="Arial" w:hAnsi="Arial" w:cs="Arial"/>
          <w:sz w:val="24"/>
          <w:szCs w:val="24"/>
        </w:rPr>
        <w:t xml:space="preserve"> </w:t>
      </w:r>
    </w:p>
    <w:p w14:paraId="73BBA77F" w14:textId="77777777" w:rsidR="0021726C" w:rsidRPr="007734EB" w:rsidRDefault="007663B5">
      <w:pPr>
        <w:suppressAutoHyphens/>
        <w:spacing w:line="276" w:lineRule="auto"/>
        <w:rPr>
          <w:color w:val="000000"/>
          <w:sz w:val="24"/>
          <w:szCs w:val="24"/>
        </w:rPr>
      </w:pPr>
      <w:r w:rsidRPr="007663B5">
        <w:rPr>
          <w:color w:val="000000"/>
          <w:sz w:val="24"/>
          <w:szCs w:val="24"/>
        </w:rPr>
        <w:t xml:space="preserve"> </w:t>
      </w:r>
    </w:p>
    <w:p w14:paraId="0115B225" w14:textId="77777777" w:rsidR="00F973EE" w:rsidRPr="007734EB" w:rsidRDefault="007663B5">
      <w:pPr>
        <w:pStyle w:val="Ttulo2"/>
        <w:suppressAutoHyphens/>
        <w:spacing w:line="276" w:lineRule="auto"/>
        <w:rPr>
          <w:rFonts w:ascii="Arial" w:hAnsi="Arial" w:cs="Arial"/>
          <w:szCs w:val="24"/>
        </w:rPr>
      </w:pPr>
      <w:r w:rsidRPr="007663B5">
        <w:rPr>
          <w:rFonts w:ascii="Arial" w:hAnsi="Arial" w:cs="Arial"/>
          <w:szCs w:val="24"/>
        </w:rPr>
        <w:t>CLÁUSULA QUINTA – DAS OBRIGAÇÕES ADICIONAIS DA EMISSORA</w:t>
      </w:r>
    </w:p>
    <w:p w14:paraId="385FE46C" w14:textId="77777777" w:rsidR="00F973EE" w:rsidRPr="007734EB" w:rsidRDefault="00F973EE">
      <w:pPr>
        <w:keepNext/>
        <w:suppressAutoHyphens/>
        <w:spacing w:line="276" w:lineRule="auto"/>
        <w:rPr>
          <w:rFonts w:ascii="Arial" w:hAnsi="Arial" w:cs="Arial"/>
          <w:sz w:val="24"/>
          <w:szCs w:val="24"/>
        </w:rPr>
      </w:pPr>
    </w:p>
    <w:p w14:paraId="51CAD8CE" w14:textId="77777777" w:rsidR="00F973EE" w:rsidRPr="007734EB" w:rsidRDefault="007663B5">
      <w:pPr>
        <w:keepNext/>
        <w:suppressAutoHyphens/>
        <w:spacing w:line="276" w:lineRule="auto"/>
        <w:rPr>
          <w:rFonts w:ascii="Arial" w:hAnsi="Arial" w:cs="Arial"/>
          <w:sz w:val="24"/>
          <w:szCs w:val="24"/>
        </w:rPr>
      </w:pPr>
      <w:r w:rsidRPr="00293566">
        <w:rPr>
          <w:rFonts w:ascii="Arial" w:hAnsi="Arial" w:cs="Arial"/>
          <w:b/>
          <w:sz w:val="24"/>
          <w:szCs w:val="24"/>
        </w:rPr>
        <w:t>5.1.</w:t>
      </w:r>
      <w:r w:rsidRPr="007663B5">
        <w:rPr>
          <w:rFonts w:ascii="Arial" w:hAnsi="Arial" w:cs="Arial"/>
          <w:sz w:val="24"/>
          <w:szCs w:val="24"/>
        </w:rPr>
        <w:t xml:space="preserve"> Sem prejuízo do disposto na regulamentação aplicável, a Emissora está obrigada a:</w:t>
      </w:r>
    </w:p>
    <w:p w14:paraId="6DEC2668" w14:textId="77777777" w:rsidR="00F973EE" w:rsidRPr="007734EB" w:rsidRDefault="00F973EE">
      <w:pPr>
        <w:keepNext/>
        <w:suppressAutoHyphens/>
        <w:spacing w:line="276" w:lineRule="auto"/>
        <w:ind w:left="720"/>
        <w:rPr>
          <w:rFonts w:ascii="Arial" w:hAnsi="Arial" w:cs="Arial"/>
          <w:sz w:val="24"/>
          <w:szCs w:val="24"/>
        </w:rPr>
      </w:pPr>
    </w:p>
    <w:p w14:paraId="178A603D" w14:textId="77777777" w:rsidR="00F973EE" w:rsidRPr="007734EB" w:rsidRDefault="007663B5">
      <w:pPr>
        <w:keepNext/>
        <w:numPr>
          <w:ilvl w:val="0"/>
          <w:numId w:val="3"/>
        </w:numPr>
        <w:suppressAutoHyphens/>
        <w:spacing w:line="276" w:lineRule="auto"/>
        <w:rPr>
          <w:rFonts w:ascii="Arial" w:hAnsi="Arial" w:cs="Arial"/>
          <w:sz w:val="24"/>
          <w:szCs w:val="24"/>
        </w:rPr>
      </w:pPr>
      <w:proofErr w:type="gramStart"/>
      <w:r w:rsidRPr="007663B5">
        <w:rPr>
          <w:rFonts w:ascii="Arial" w:hAnsi="Arial" w:cs="Arial"/>
          <w:sz w:val="24"/>
          <w:szCs w:val="24"/>
        </w:rPr>
        <w:t>fornecer</w:t>
      </w:r>
      <w:proofErr w:type="gramEnd"/>
      <w:r w:rsidRPr="007663B5">
        <w:rPr>
          <w:rFonts w:ascii="Arial" w:hAnsi="Arial" w:cs="Arial"/>
          <w:sz w:val="24"/>
          <w:szCs w:val="24"/>
        </w:rPr>
        <w:t xml:space="preserve"> ao Agente Fiduciário:</w:t>
      </w:r>
    </w:p>
    <w:p w14:paraId="329AD2C3" w14:textId="77777777" w:rsidR="00F973EE" w:rsidRPr="007734EB" w:rsidRDefault="00F973EE">
      <w:pPr>
        <w:keepNext/>
        <w:suppressAutoHyphens/>
        <w:spacing w:line="276" w:lineRule="auto"/>
        <w:ind w:left="720"/>
        <w:rPr>
          <w:rFonts w:ascii="Arial" w:hAnsi="Arial" w:cs="Arial"/>
          <w:sz w:val="24"/>
          <w:szCs w:val="24"/>
        </w:rPr>
      </w:pPr>
    </w:p>
    <w:p w14:paraId="78944B11" w14:textId="3DF9EF7E" w:rsidR="00F973EE" w:rsidRPr="007734EB" w:rsidRDefault="007663B5" w:rsidP="00E164D4">
      <w:pPr>
        <w:numPr>
          <w:ilvl w:val="0"/>
          <w:numId w:val="9"/>
        </w:numPr>
        <w:tabs>
          <w:tab w:val="clear" w:pos="1428"/>
          <w:tab w:val="num" w:pos="1560"/>
          <w:tab w:val="num" w:pos="1985"/>
        </w:tabs>
        <w:suppressAutoHyphens/>
        <w:spacing w:line="276" w:lineRule="auto"/>
        <w:ind w:left="1560" w:firstLine="0"/>
        <w:rPr>
          <w:rFonts w:ascii="Arial" w:hAnsi="Arial" w:cs="Arial"/>
          <w:sz w:val="24"/>
          <w:szCs w:val="24"/>
        </w:rPr>
      </w:pPr>
      <w:r w:rsidRPr="007663B5">
        <w:rPr>
          <w:rFonts w:ascii="Arial" w:hAnsi="Arial" w:cs="Arial"/>
          <w:sz w:val="24"/>
          <w:szCs w:val="24"/>
        </w:rPr>
        <w:t xml:space="preserve">em até 90 dias da data do encerramento de cada exercício social da Emissora e da Solar (a) cópia de suas demonstrações financeiras completas relativas ao respectivo exercício social, acompanhadas do relatório da administração e do parecer dos auditores independentes, e, em até 45 (quarenta e cinco) dias após o término de cada semestre encerrado em 30 de junho de cada ano, cópia de seus balancetes semestrais (não auditados) relativos ao respectivo semestre; (b) informações complementares preparadas pela Emissora e pela Solar </w:t>
      </w:r>
      <w:r w:rsidR="00CF6040">
        <w:rPr>
          <w:rStyle w:val="DeltaViewInsertion"/>
          <w:rFonts w:ascii="Arial" w:hAnsi="Arial" w:cs="Arial"/>
          <w:color w:val="000000"/>
          <w:sz w:val="24"/>
          <w:szCs w:val="24"/>
          <w:u w:val="none"/>
        </w:rPr>
        <w:t xml:space="preserve">contendo </w:t>
      </w:r>
      <w:r w:rsidR="007F7CC5">
        <w:rPr>
          <w:rStyle w:val="DeltaViewInsertion"/>
          <w:rFonts w:ascii="Arial" w:hAnsi="Arial" w:cs="Arial"/>
          <w:color w:val="000000"/>
          <w:sz w:val="24"/>
          <w:szCs w:val="24"/>
          <w:u w:val="none"/>
        </w:rPr>
        <w:t xml:space="preserve">a memória de cálculo, compreendendo todas as rubricas necessárias para a obtenção dos Índices Financeiros; (c) </w:t>
      </w:r>
      <w:r w:rsidRPr="007663B5">
        <w:rPr>
          <w:rFonts w:ascii="Arial" w:hAnsi="Arial" w:cs="Arial"/>
          <w:sz w:val="24"/>
          <w:szCs w:val="24"/>
        </w:rPr>
        <w:t>declaração de diretor da Emissora atestando o cumprimento das disposições desta Escritura de Emissão</w:t>
      </w:r>
      <w:r w:rsidRPr="007663B5">
        <w:rPr>
          <w:rFonts w:ascii="Arial" w:hAnsi="Arial" w:cs="Arial"/>
          <w:w w:val="0"/>
          <w:sz w:val="24"/>
          <w:szCs w:val="24"/>
        </w:rPr>
        <w:t xml:space="preserve">; e </w:t>
      </w:r>
      <w:r w:rsidRPr="007663B5">
        <w:rPr>
          <w:rFonts w:ascii="Arial" w:hAnsi="Arial" w:cs="Arial"/>
          <w:sz w:val="24"/>
          <w:szCs w:val="24"/>
        </w:rPr>
        <w:t>(d) relatório contendo memória de cálculo detalhada para acompanhamento dos Índices Financeiros previstos na alínea (</w:t>
      </w:r>
      <w:r w:rsidR="00462FA8">
        <w:rPr>
          <w:rFonts w:ascii="Arial" w:hAnsi="Arial" w:cs="Arial"/>
          <w:sz w:val="24"/>
          <w:szCs w:val="24"/>
        </w:rPr>
        <w:t>w</w:t>
      </w:r>
      <w:r w:rsidRPr="007663B5">
        <w:rPr>
          <w:rFonts w:ascii="Arial" w:hAnsi="Arial" w:cs="Arial"/>
          <w:sz w:val="24"/>
          <w:szCs w:val="24"/>
        </w:rPr>
        <w:t>) do item 4.</w:t>
      </w:r>
      <w:r w:rsidR="008B6B5F">
        <w:rPr>
          <w:rFonts w:ascii="Arial" w:hAnsi="Arial" w:cs="Arial"/>
          <w:sz w:val="24"/>
          <w:szCs w:val="24"/>
        </w:rPr>
        <w:t>2</w:t>
      </w:r>
      <w:r w:rsidR="00005A9D">
        <w:rPr>
          <w:rFonts w:ascii="Arial" w:hAnsi="Arial" w:cs="Arial"/>
          <w:sz w:val="24"/>
          <w:szCs w:val="24"/>
        </w:rPr>
        <w:t>2</w:t>
      </w:r>
      <w:r w:rsidRPr="007663B5">
        <w:rPr>
          <w:rFonts w:ascii="Arial" w:hAnsi="Arial" w:cs="Arial"/>
          <w:sz w:val="24"/>
          <w:szCs w:val="24"/>
        </w:rPr>
        <w:t xml:space="preserve"> acima, </w:t>
      </w:r>
      <w:r w:rsidRPr="007663B5">
        <w:rPr>
          <w:rFonts w:ascii="Arial" w:hAnsi="Arial" w:cs="Arial"/>
          <w:w w:val="0"/>
          <w:sz w:val="24"/>
          <w:szCs w:val="24"/>
        </w:rPr>
        <w:t xml:space="preserve">compreendendo as contas abertas de todas as rubricas necessárias para a obtenção final de tais Índices Financeiros, atestando a sua efetiva legalidade, legitimidade, exigibilidade, validade, ausência de vícios, suficiência de informações e veracidade, sob pena de impossibilidade de verificação e conferência pelo Agente Fiduciário, </w:t>
      </w:r>
      <w:r w:rsidRPr="007663B5">
        <w:rPr>
          <w:rFonts w:ascii="Arial" w:hAnsi="Arial" w:cs="Arial"/>
          <w:sz w:val="24"/>
          <w:szCs w:val="24"/>
        </w:rPr>
        <w:t>podendo o Agente Fiduciário solicitar à Emissora esclarecimentos adicionais que se façam necessários;</w:t>
      </w:r>
    </w:p>
    <w:p w14:paraId="6C10CF46" w14:textId="77777777" w:rsidR="00F973EE" w:rsidRPr="007734EB" w:rsidRDefault="00F973EE">
      <w:pPr>
        <w:tabs>
          <w:tab w:val="num" w:pos="1560"/>
        </w:tabs>
        <w:suppressAutoHyphens/>
        <w:spacing w:line="276" w:lineRule="auto"/>
        <w:ind w:left="1560"/>
        <w:rPr>
          <w:rFonts w:ascii="Arial" w:hAnsi="Arial" w:cs="Arial"/>
          <w:sz w:val="24"/>
          <w:szCs w:val="24"/>
        </w:rPr>
      </w:pPr>
    </w:p>
    <w:p w14:paraId="5BEC9342" w14:textId="34DD08E2" w:rsidR="00F973EE" w:rsidRPr="007734EB" w:rsidRDefault="007663B5" w:rsidP="00E164D4">
      <w:pPr>
        <w:numPr>
          <w:ilvl w:val="0"/>
          <w:numId w:val="9"/>
        </w:numPr>
        <w:tabs>
          <w:tab w:val="clear" w:pos="1428"/>
          <w:tab w:val="num" w:pos="1560"/>
          <w:tab w:val="num" w:pos="1985"/>
        </w:tabs>
        <w:suppressAutoHyphens/>
        <w:spacing w:line="276" w:lineRule="auto"/>
        <w:ind w:left="1560" w:firstLine="0"/>
        <w:rPr>
          <w:rFonts w:ascii="Arial" w:hAnsi="Arial" w:cs="Arial"/>
          <w:sz w:val="24"/>
          <w:szCs w:val="24"/>
        </w:rPr>
      </w:pPr>
      <w:proofErr w:type="gramStart"/>
      <w:r w:rsidRPr="007663B5">
        <w:rPr>
          <w:rFonts w:ascii="Arial" w:hAnsi="Arial" w:cs="Arial"/>
          <w:sz w:val="24"/>
          <w:szCs w:val="24"/>
        </w:rPr>
        <w:t>avisos</w:t>
      </w:r>
      <w:proofErr w:type="gramEnd"/>
      <w:r w:rsidRPr="007663B5">
        <w:rPr>
          <w:rFonts w:ascii="Arial" w:hAnsi="Arial" w:cs="Arial"/>
          <w:sz w:val="24"/>
          <w:szCs w:val="24"/>
        </w:rPr>
        <w:t xml:space="preserve"> aos </w:t>
      </w:r>
      <w:r w:rsidR="00946340">
        <w:rPr>
          <w:rFonts w:ascii="Arial" w:hAnsi="Arial" w:cs="Arial"/>
          <w:sz w:val="24"/>
          <w:szCs w:val="24"/>
        </w:rPr>
        <w:t>Debenturistas</w:t>
      </w:r>
      <w:r w:rsidRPr="007663B5">
        <w:rPr>
          <w:rFonts w:ascii="Arial" w:hAnsi="Arial" w:cs="Arial"/>
          <w:sz w:val="24"/>
          <w:szCs w:val="24"/>
        </w:rPr>
        <w:t>, fatos relevantes, conforme definidos na Instrução CVM n.º 358, de 3 de janeiro de 2002, conforme alterada (“</w:t>
      </w:r>
      <w:r w:rsidRPr="007663B5">
        <w:rPr>
          <w:rFonts w:ascii="Arial" w:hAnsi="Arial" w:cs="Arial"/>
          <w:sz w:val="24"/>
          <w:szCs w:val="24"/>
          <w:u w:val="single"/>
        </w:rPr>
        <w:t>Instrução CVM 358</w:t>
      </w:r>
      <w:r w:rsidRPr="007663B5">
        <w:rPr>
          <w:rFonts w:ascii="Arial" w:hAnsi="Arial" w:cs="Arial"/>
          <w:sz w:val="24"/>
          <w:szCs w:val="24"/>
        </w:rPr>
        <w:t xml:space="preserve">”), assim como atas de assembleias gerais e reuniões do conselho de administração da Emissora  que, de alguma forma, envolvam interesse dos </w:t>
      </w:r>
      <w:r w:rsidR="00946340">
        <w:rPr>
          <w:rFonts w:ascii="Arial" w:hAnsi="Arial" w:cs="Arial"/>
          <w:sz w:val="24"/>
          <w:szCs w:val="24"/>
        </w:rPr>
        <w:t>Debenturistas</w:t>
      </w:r>
      <w:r w:rsidRPr="007663B5">
        <w:rPr>
          <w:rFonts w:ascii="Arial" w:hAnsi="Arial" w:cs="Arial"/>
          <w:sz w:val="24"/>
          <w:szCs w:val="24"/>
        </w:rPr>
        <w:t>, no prazo de 5 (cinco) dias úteis,</w:t>
      </w:r>
      <w:r w:rsidR="0003431D">
        <w:rPr>
          <w:rFonts w:ascii="Arial" w:hAnsi="Arial" w:cs="Arial"/>
          <w:sz w:val="24"/>
          <w:szCs w:val="24"/>
        </w:rPr>
        <w:t xml:space="preserve"> contados </w:t>
      </w:r>
      <w:r w:rsidRPr="007663B5">
        <w:rPr>
          <w:rFonts w:ascii="Arial" w:hAnsi="Arial" w:cs="Arial"/>
          <w:sz w:val="24"/>
          <w:szCs w:val="24"/>
        </w:rPr>
        <w:t>da data de sua publicação ou, se não forem publicados, da data em que forem realizados; e</w:t>
      </w:r>
    </w:p>
    <w:p w14:paraId="1DDA3B4C" w14:textId="77777777" w:rsidR="00F973EE" w:rsidRPr="007734EB" w:rsidRDefault="00F973EE">
      <w:pPr>
        <w:tabs>
          <w:tab w:val="num" w:pos="1985"/>
        </w:tabs>
        <w:suppressAutoHyphens/>
        <w:spacing w:line="276" w:lineRule="auto"/>
        <w:rPr>
          <w:rFonts w:ascii="Arial" w:hAnsi="Arial" w:cs="Arial"/>
          <w:sz w:val="24"/>
          <w:szCs w:val="24"/>
        </w:rPr>
      </w:pPr>
    </w:p>
    <w:p w14:paraId="582190CC" w14:textId="77777777" w:rsidR="00F973EE" w:rsidRPr="007734EB" w:rsidRDefault="007663B5" w:rsidP="00E164D4">
      <w:pPr>
        <w:numPr>
          <w:ilvl w:val="0"/>
          <w:numId w:val="9"/>
        </w:numPr>
        <w:tabs>
          <w:tab w:val="clear" w:pos="1428"/>
          <w:tab w:val="num" w:pos="1560"/>
          <w:tab w:val="num" w:pos="1985"/>
        </w:tabs>
        <w:suppressAutoHyphens/>
        <w:spacing w:line="276" w:lineRule="auto"/>
        <w:ind w:left="1560" w:firstLine="0"/>
        <w:rPr>
          <w:rFonts w:ascii="Arial" w:hAnsi="Arial" w:cs="Arial"/>
          <w:sz w:val="24"/>
          <w:szCs w:val="24"/>
        </w:rPr>
      </w:pPr>
      <w:proofErr w:type="gramStart"/>
      <w:r w:rsidRPr="007663B5">
        <w:rPr>
          <w:rFonts w:ascii="Arial" w:hAnsi="Arial" w:cs="Arial"/>
          <w:sz w:val="24"/>
          <w:szCs w:val="24"/>
        </w:rPr>
        <w:t>em</w:t>
      </w:r>
      <w:proofErr w:type="gramEnd"/>
      <w:r w:rsidRPr="007663B5">
        <w:rPr>
          <w:rFonts w:ascii="Arial" w:hAnsi="Arial" w:cs="Arial"/>
          <w:sz w:val="24"/>
          <w:szCs w:val="24"/>
        </w:rPr>
        <w:t xml:space="preserve"> até 10 (dez) dias úteis contados da solicitação do Agente Fiduciário, informações e documentos necessários para a comprovação da utilização da totalidade dos recursos oriundos da Oferta Restrita em conformidade com o descrito no item 3.2. </w:t>
      </w:r>
      <w:proofErr w:type="gramStart"/>
      <w:r w:rsidRPr="007663B5">
        <w:rPr>
          <w:rFonts w:ascii="Arial" w:hAnsi="Arial" w:cs="Arial"/>
          <w:sz w:val="24"/>
          <w:szCs w:val="24"/>
        </w:rPr>
        <w:t>desta</w:t>
      </w:r>
      <w:proofErr w:type="gramEnd"/>
      <w:r w:rsidRPr="007663B5">
        <w:rPr>
          <w:rFonts w:ascii="Arial" w:hAnsi="Arial" w:cs="Arial"/>
          <w:sz w:val="24"/>
          <w:szCs w:val="24"/>
        </w:rPr>
        <w:t xml:space="preserve"> Escritura de Emissão, na hipótese de exigência legal e válida realizada por autoridade competente.</w:t>
      </w:r>
    </w:p>
    <w:p w14:paraId="1ABCD92C" w14:textId="77777777" w:rsidR="00F973EE" w:rsidRPr="007734EB" w:rsidRDefault="00F973EE">
      <w:pPr>
        <w:suppressAutoHyphens/>
        <w:autoSpaceDE w:val="0"/>
        <w:autoSpaceDN w:val="0"/>
        <w:adjustRightInd w:val="0"/>
        <w:spacing w:line="276" w:lineRule="auto"/>
        <w:ind w:left="720"/>
        <w:rPr>
          <w:rStyle w:val="DeltaViewInsertion"/>
          <w:rFonts w:ascii="Arial" w:hAnsi="Arial" w:cs="Arial"/>
          <w:color w:val="000000"/>
          <w:sz w:val="24"/>
          <w:szCs w:val="24"/>
          <w:u w:val="none"/>
        </w:rPr>
      </w:pPr>
    </w:p>
    <w:p w14:paraId="59E43883" w14:textId="77777777" w:rsidR="00F973EE" w:rsidRPr="007734EB" w:rsidRDefault="007663B5">
      <w:pPr>
        <w:keepNext/>
        <w:numPr>
          <w:ilvl w:val="0"/>
          <w:numId w:val="3"/>
        </w:numPr>
        <w:suppressAutoHyphens/>
        <w:spacing w:line="276" w:lineRule="auto"/>
        <w:rPr>
          <w:rFonts w:ascii="Arial" w:hAnsi="Arial" w:cs="Arial"/>
          <w:sz w:val="24"/>
          <w:szCs w:val="24"/>
        </w:rPr>
      </w:pPr>
      <w:proofErr w:type="gramStart"/>
      <w:r w:rsidRPr="007663B5">
        <w:rPr>
          <w:rFonts w:ascii="Arial" w:hAnsi="Arial" w:cs="Arial"/>
          <w:sz w:val="24"/>
          <w:szCs w:val="24"/>
        </w:rPr>
        <w:t>cumprir</w:t>
      </w:r>
      <w:proofErr w:type="gramEnd"/>
      <w:r w:rsidRPr="007663B5">
        <w:rPr>
          <w:rFonts w:ascii="Arial" w:hAnsi="Arial" w:cs="Arial"/>
          <w:sz w:val="24"/>
          <w:szCs w:val="24"/>
        </w:rPr>
        <w:t xml:space="preserve"> as leis, regulamentos, normas administrativas e determinações dos órgãos governamentais, autarquias ou tribunais, aplicáveis à condução de seus negócios, exceto por aquelas questionadas de boa-fé nas esferas administrativa e/ou judicial ou cujo descumprimento não afete de forma adversa sua capacidade de honrar suas obrigações nos termos desta Escritura de Emissão;</w:t>
      </w:r>
    </w:p>
    <w:p w14:paraId="2358D707" w14:textId="77777777" w:rsidR="00F973EE" w:rsidRPr="007734EB" w:rsidRDefault="00F973EE">
      <w:pPr>
        <w:suppressAutoHyphens/>
        <w:autoSpaceDE w:val="0"/>
        <w:autoSpaceDN w:val="0"/>
        <w:adjustRightInd w:val="0"/>
        <w:spacing w:line="276" w:lineRule="auto"/>
        <w:rPr>
          <w:rFonts w:ascii="Arial" w:hAnsi="Arial" w:cs="Arial"/>
          <w:sz w:val="24"/>
          <w:szCs w:val="24"/>
        </w:rPr>
      </w:pPr>
    </w:p>
    <w:p w14:paraId="223DEE6D" w14:textId="3865925C"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sz w:val="24"/>
          <w:szCs w:val="24"/>
        </w:rPr>
        <w:t>notificar</w:t>
      </w:r>
      <w:proofErr w:type="gramEnd"/>
      <w:r w:rsidRPr="007663B5">
        <w:rPr>
          <w:rFonts w:ascii="Arial" w:hAnsi="Arial" w:cs="Arial"/>
          <w:sz w:val="24"/>
          <w:szCs w:val="24"/>
        </w:rPr>
        <w:t xml:space="preserve"> imediatamente o Agente Fiduciário caso quaisquer das declarações prestadas nesta Escritura de Emissão tornem-se total ou parcialmente inverídicas, incompletas ou incorretas, bem como sobre a ocorrência de qualquer descumprimento não sanado, de natureza pecuniária ou não, de quaisquer cláusulas, termos ou condições desta Escritura de Emissão, incluindo, mas não se limitando a um dos Eventos de Inadimplemento previstos na Cláusula 4.</w:t>
      </w:r>
      <w:r w:rsidR="008B6B5F">
        <w:rPr>
          <w:rFonts w:ascii="Arial" w:hAnsi="Arial" w:cs="Arial"/>
          <w:sz w:val="24"/>
          <w:szCs w:val="24"/>
        </w:rPr>
        <w:t>2</w:t>
      </w:r>
      <w:r w:rsidR="00005A9D">
        <w:rPr>
          <w:rFonts w:ascii="Arial" w:hAnsi="Arial" w:cs="Arial"/>
          <w:sz w:val="24"/>
          <w:szCs w:val="24"/>
        </w:rPr>
        <w:t>2</w:t>
      </w:r>
      <w:r w:rsidRPr="007663B5">
        <w:rPr>
          <w:rFonts w:ascii="Arial" w:hAnsi="Arial" w:cs="Arial"/>
          <w:sz w:val="24"/>
          <w:szCs w:val="24"/>
        </w:rPr>
        <w:t xml:space="preserve"> desta Escritura de Emissão;</w:t>
      </w:r>
    </w:p>
    <w:p w14:paraId="3CF09EFE" w14:textId="77777777" w:rsidR="00F973EE" w:rsidRPr="007734EB" w:rsidRDefault="00F973EE">
      <w:pPr>
        <w:suppressAutoHyphens/>
        <w:autoSpaceDE w:val="0"/>
        <w:autoSpaceDN w:val="0"/>
        <w:adjustRightInd w:val="0"/>
        <w:spacing w:line="276" w:lineRule="auto"/>
        <w:rPr>
          <w:rFonts w:ascii="Arial" w:hAnsi="Arial" w:cs="Arial"/>
          <w:sz w:val="24"/>
          <w:szCs w:val="24"/>
        </w:rPr>
      </w:pPr>
    </w:p>
    <w:p w14:paraId="7610567A" w14:textId="77777777"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r w:rsidRPr="007663B5">
        <w:rPr>
          <w:rFonts w:ascii="Arial" w:hAnsi="Arial" w:cs="Arial"/>
          <w:sz w:val="24"/>
          <w:szCs w:val="24"/>
        </w:rPr>
        <w:t>notificar imediatamente o Agente Fiduciário sobre qualquer alteração nas condições financeiras, econômicas, comerciais, operacionais, regulatórias ou societárias ou nos negócios da Emissora, bem como quaisquer eventos ou situações que (i) possam afetar negativamente, impossibilitar ou dificultar de forma justificada o cumprimento, pela Emissora, de suas obrigações decorrentes desta Escritura de Emissão e das Debêntures; ou (</w:t>
      </w:r>
      <w:proofErr w:type="spellStart"/>
      <w:r w:rsidRPr="007663B5">
        <w:rPr>
          <w:rFonts w:ascii="Arial" w:hAnsi="Arial" w:cs="Arial"/>
          <w:sz w:val="24"/>
          <w:szCs w:val="24"/>
        </w:rPr>
        <w:t>ii</w:t>
      </w:r>
      <w:proofErr w:type="spellEnd"/>
      <w:r w:rsidRPr="007663B5">
        <w:rPr>
          <w:rFonts w:ascii="Arial" w:hAnsi="Arial" w:cs="Arial"/>
          <w:sz w:val="24"/>
          <w:szCs w:val="24"/>
        </w:rPr>
        <w:t>) faça com que as demonstrações financeiras da Emissora não mais reflitam a real condição financeira da Emissora;</w:t>
      </w:r>
      <w:bookmarkStart w:id="6" w:name="_DV_M205"/>
      <w:bookmarkStart w:id="7" w:name="_DV_M206"/>
      <w:bookmarkStart w:id="8" w:name="_DV_M207"/>
      <w:bookmarkStart w:id="9" w:name="_DV_M208"/>
      <w:bookmarkEnd w:id="6"/>
      <w:bookmarkEnd w:id="7"/>
      <w:bookmarkEnd w:id="8"/>
      <w:bookmarkEnd w:id="9"/>
    </w:p>
    <w:p w14:paraId="6BD28F36" w14:textId="77777777" w:rsidR="00F973EE" w:rsidRPr="007734EB" w:rsidRDefault="00F973EE">
      <w:pPr>
        <w:suppressAutoHyphens/>
        <w:autoSpaceDE w:val="0"/>
        <w:autoSpaceDN w:val="0"/>
        <w:adjustRightInd w:val="0"/>
        <w:spacing w:line="276" w:lineRule="auto"/>
        <w:rPr>
          <w:rFonts w:ascii="Arial" w:hAnsi="Arial" w:cs="Arial"/>
          <w:color w:val="000000"/>
          <w:sz w:val="24"/>
          <w:szCs w:val="24"/>
        </w:rPr>
      </w:pPr>
    </w:p>
    <w:p w14:paraId="07CD056E" w14:textId="77777777"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color w:val="000000"/>
          <w:sz w:val="24"/>
          <w:szCs w:val="24"/>
        </w:rPr>
        <w:t>manter</w:t>
      </w:r>
      <w:proofErr w:type="gramEnd"/>
      <w:r w:rsidRPr="007663B5">
        <w:rPr>
          <w:rFonts w:ascii="Arial" w:hAnsi="Arial" w:cs="Arial"/>
          <w:color w:val="000000"/>
          <w:sz w:val="24"/>
          <w:szCs w:val="24"/>
        </w:rPr>
        <w:t xml:space="preserve">-se adimplente com relação a todos os tributos, taxas e/ou contribuições decorrentes da Oferta Restrita, exceto aqueles objeto de contestação, </w:t>
      </w:r>
      <w:r w:rsidRPr="007663B5">
        <w:rPr>
          <w:rFonts w:ascii="Arial" w:hAnsi="Arial" w:cs="Arial"/>
          <w:sz w:val="24"/>
          <w:szCs w:val="24"/>
        </w:rPr>
        <w:t xml:space="preserve">de boa-fé, a critério dos Debenturistas, nas esferas </w:t>
      </w:r>
      <w:r w:rsidRPr="007663B5">
        <w:rPr>
          <w:rFonts w:ascii="Arial" w:hAnsi="Arial" w:cs="Arial"/>
          <w:color w:val="000000"/>
          <w:sz w:val="24"/>
          <w:szCs w:val="24"/>
        </w:rPr>
        <w:t>administrativa ou judicial;</w:t>
      </w:r>
    </w:p>
    <w:p w14:paraId="5F55F559" w14:textId="77777777" w:rsidR="00F973EE" w:rsidRPr="007734EB" w:rsidRDefault="00F973EE">
      <w:pPr>
        <w:keepNext/>
        <w:suppressAutoHyphens/>
        <w:spacing w:line="276" w:lineRule="auto"/>
        <w:rPr>
          <w:rFonts w:ascii="Arial" w:hAnsi="Arial" w:cs="Arial"/>
          <w:sz w:val="24"/>
          <w:szCs w:val="24"/>
        </w:rPr>
      </w:pPr>
    </w:p>
    <w:p w14:paraId="7FB22D7F" w14:textId="77777777" w:rsidR="00F973EE" w:rsidRPr="007734EB" w:rsidRDefault="007663B5" w:rsidP="00E164D4">
      <w:pPr>
        <w:keepNext/>
        <w:numPr>
          <w:ilvl w:val="0"/>
          <w:numId w:val="3"/>
        </w:numPr>
        <w:tabs>
          <w:tab w:val="clear" w:pos="1080"/>
          <w:tab w:val="num" w:pos="1134"/>
        </w:tabs>
        <w:suppressAutoHyphens/>
        <w:spacing w:line="276" w:lineRule="auto"/>
        <w:rPr>
          <w:rFonts w:ascii="Arial" w:hAnsi="Arial" w:cs="Arial"/>
          <w:sz w:val="24"/>
          <w:szCs w:val="24"/>
        </w:rPr>
      </w:pPr>
      <w:proofErr w:type="gramStart"/>
      <w:r w:rsidRPr="007663B5">
        <w:rPr>
          <w:rFonts w:ascii="Arial" w:hAnsi="Arial" w:cs="Arial"/>
          <w:color w:val="000000"/>
          <w:sz w:val="24"/>
          <w:szCs w:val="24"/>
        </w:rPr>
        <w:t>proceder</w:t>
      </w:r>
      <w:proofErr w:type="gramEnd"/>
      <w:r w:rsidRPr="007663B5">
        <w:rPr>
          <w:rFonts w:ascii="Arial" w:hAnsi="Arial" w:cs="Arial"/>
          <w:color w:val="000000"/>
          <w:sz w:val="24"/>
          <w:szCs w:val="24"/>
        </w:rPr>
        <w:t xml:space="preserve"> à adequada publicidade dos dados econômico-financeiros, nos termos exigidos pela Lei das Sociedades por Ações, promovendo a publicação das suas demonstrações financeiras anuais;</w:t>
      </w:r>
    </w:p>
    <w:p w14:paraId="71885CFE" w14:textId="77777777" w:rsidR="00F973EE" w:rsidRPr="007734EB" w:rsidRDefault="00F973EE">
      <w:pPr>
        <w:keepNext/>
        <w:suppressAutoHyphens/>
        <w:spacing w:line="276" w:lineRule="auto"/>
        <w:rPr>
          <w:rFonts w:ascii="Arial" w:hAnsi="Arial" w:cs="Arial"/>
          <w:sz w:val="24"/>
          <w:szCs w:val="24"/>
        </w:rPr>
      </w:pPr>
    </w:p>
    <w:p w14:paraId="17645FDB" w14:textId="77777777" w:rsidR="00F973EE" w:rsidRPr="007734EB" w:rsidRDefault="007663B5" w:rsidP="00E164D4">
      <w:pPr>
        <w:keepNext/>
        <w:numPr>
          <w:ilvl w:val="0"/>
          <w:numId w:val="3"/>
        </w:numPr>
        <w:tabs>
          <w:tab w:val="clear" w:pos="1080"/>
          <w:tab w:val="num" w:pos="1134"/>
        </w:tabs>
        <w:suppressAutoHyphens/>
        <w:spacing w:line="276" w:lineRule="auto"/>
        <w:rPr>
          <w:rFonts w:ascii="Arial" w:hAnsi="Arial" w:cs="Arial"/>
          <w:sz w:val="24"/>
          <w:szCs w:val="24"/>
        </w:rPr>
      </w:pPr>
      <w:proofErr w:type="gramStart"/>
      <w:r w:rsidRPr="007663B5">
        <w:rPr>
          <w:rFonts w:ascii="Arial" w:hAnsi="Arial" w:cs="Arial"/>
          <w:color w:val="000000"/>
          <w:sz w:val="24"/>
          <w:szCs w:val="24"/>
        </w:rPr>
        <w:t>manter</w:t>
      </w:r>
      <w:proofErr w:type="gramEnd"/>
      <w:r w:rsidRPr="007663B5">
        <w:rPr>
          <w:rFonts w:ascii="Arial" w:hAnsi="Arial" w:cs="Arial"/>
          <w:color w:val="000000"/>
          <w:sz w:val="24"/>
          <w:szCs w:val="24"/>
        </w:rPr>
        <w:t xml:space="preserve"> a sua contabilidade atualizada e efetuar os respectivos registros de acordo com os princípios contábeis geralmente aceitos no Brasil;</w:t>
      </w:r>
    </w:p>
    <w:p w14:paraId="00BE1779" w14:textId="77777777" w:rsidR="00F973EE" w:rsidRPr="007734EB" w:rsidRDefault="00F973EE">
      <w:pPr>
        <w:suppressAutoHyphens/>
        <w:autoSpaceDE w:val="0"/>
        <w:autoSpaceDN w:val="0"/>
        <w:adjustRightInd w:val="0"/>
        <w:spacing w:line="276" w:lineRule="auto"/>
        <w:rPr>
          <w:rFonts w:ascii="Arial" w:hAnsi="Arial" w:cs="Arial"/>
          <w:color w:val="000000"/>
          <w:sz w:val="24"/>
          <w:szCs w:val="24"/>
        </w:rPr>
      </w:pPr>
    </w:p>
    <w:p w14:paraId="1797384E" w14:textId="4E9BB7F6"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color w:val="000000"/>
          <w:sz w:val="24"/>
          <w:szCs w:val="24"/>
        </w:rPr>
        <w:t>manter</w:t>
      </w:r>
      <w:proofErr w:type="gramEnd"/>
      <w:r w:rsidRPr="007663B5">
        <w:rPr>
          <w:rFonts w:ascii="Arial" w:hAnsi="Arial" w:cs="Arial"/>
          <w:color w:val="000000"/>
          <w:sz w:val="24"/>
          <w:szCs w:val="24"/>
        </w:rPr>
        <w:t xml:space="preserve"> contratado durante o prazo de vigência das Debêntures, às suas expensas, o </w:t>
      </w:r>
      <w:proofErr w:type="spellStart"/>
      <w:r w:rsidR="00BF73F6">
        <w:rPr>
          <w:rFonts w:ascii="Arial" w:hAnsi="Arial" w:cs="Arial"/>
          <w:color w:val="000000"/>
          <w:sz w:val="24"/>
          <w:szCs w:val="24"/>
        </w:rPr>
        <w:t>Escriturador</w:t>
      </w:r>
      <w:proofErr w:type="spellEnd"/>
      <w:r w:rsidR="00BF73F6" w:rsidRPr="007663B5">
        <w:rPr>
          <w:rFonts w:ascii="Arial" w:hAnsi="Arial" w:cs="Arial"/>
          <w:color w:val="000000"/>
          <w:sz w:val="24"/>
          <w:szCs w:val="24"/>
        </w:rPr>
        <w:t xml:space="preserve"> </w:t>
      </w:r>
      <w:r w:rsidRPr="007663B5">
        <w:rPr>
          <w:rFonts w:ascii="Arial" w:hAnsi="Arial" w:cs="Arial"/>
          <w:color w:val="000000"/>
          <w:sz w:val="24"/>
          <w:szCs w:val="24"/>
        </w:rPr>
        <w:t>Mandatário, a CETIP e o Agente Fiduciário;</w:t>
      </w:r>
      <w:bookmarkStart w:id="10" w:name="_DV_M227"/>
      <w:bookmarkStart w:id="11" w:name="_DV_M209"/>
      <w:bookmarkStart w:id="12" w:name="_DV_M210"/>
      <w:bookmarkEnd w:id="10"/>
      <w:bookmarkEnd w:id="11"/>
      <w:bookmarkEnd w:id="12"/>
    </w:p>
    <w:p w14:paraId="1F57B66C" w14:textId="77777777" w:rsidR="00F973EE" w:rsidRPr="007734EB" w:rsidRDefault="00F973EE">
      <w:pPr>
        <w:suppressAutoHyphens/>
        <w:autoSpaceDE w:val="0"/>
        <w:autoSpaceDN w:val="0"/>
        <w:adjustRightInd w:val="0"/>
        <w:spacing w:line="276" w:lineRule="auto"/>
        <w:rPr>
          <w:rFonts w:ascii="Arial" w:hAnsi="Arial" w:cs="Arial"/>
          <w:color w:val="000000"/>
          <w:sz w:val="24"/>
          <w:szCs w:val="24"/>
        </w:rPr>
      </w:pPr>
    </w:p>
    <w:p w14:paraId="02FE010D" w14:textId="77777777"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color w:val="000000"/>
          <w:sz w:val="24"/>
          <w:szCs w:val="24"/>
        </w:rPr>
        <w:t>efetuar</w:t>
      </w:r>
      <w:proofErr w:type="gramEnd"/>
      <w:r w:rsidRPr="007663B5">
        <w:rPr>
          <w:rFonts w:ascii="Arial" w:hAnsi="Arial" w:cs="Arial"/>
          <w:color w:val="000000"/>
          <w:sz w:val="24"/>
          <w:szCs w:val="24"/>
        </w:rPr>
        <w:t xml:space="preserve"> o pagamento de todas as despesas comprovadas pelo Agente Fiduciário, que venham a ser necessárias para proteger os direitos e interesses dos Debenturistas ou para realizar seus créditos, inclusive honorários advocatícios e outras despesas e custos incorridos em virtude da cobrança de qualquer quantia devida ao Debenturista nos termos desta Escritura de Emissão;</w:t>
      </w:r>
    </w:p>
    <w:p w14:paraId="657B0735" w14:textId="77777777" w:rsidR="00F973EE" w:rsidRPr="007734EB" w:rsidRDefault="00F973EE">
      <w:pPr>
        <w:suppressAutoHyphens/>
        <w:autoSpaceDE w:val="0"/>
        <w:autoSpaceDN w:val="0"/>
        <w:adjustRightInd w:val="0"/>
        <w:spacing w:line="276" w:lineRule="auto"/>
        <w:rPr>
          <w:rFonts w:ascii="Arial" w:hAnsi="Arial" w:cs="Arial"/>
          <w:sz w:val="24"/>
          <w:szCs w:val="24"/>
        </w:rPr>
      </w:pPr>
    </w:p>
    <w:p w14:paraId="3BD05648" w14:textId="77777777"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sz w:val="24"/>
          <w:szCs w:val="24"/>
        </w:rPr>
        <w:t>observar</w:t>
      </w:r>
      <w:proofErr w:type="gramEnd"/>
      <w:r w:rsidRPr="007663B5">
        <w:rPr>
          <w:rFonts w:ascii="Arial" w:hAnsi="Arial" w:cs="Arial"/>
          <w:sz w:val="24"/>
          <w:szCs w:val="24"/>
        </w:rPr>
        <w:t xml:space="preserve"> as disposições da Instrução CVM 358, no tocante a dever de sigilo e vedações à negociação;</w:t>
      </w:r>
    </w:p>
    <w:p w14:paraId="428AEF08" w14:textId="77777777" w:rsidR="00F973EE" w:rsidRPr="007734EB" w:rsidRDefault="00F973EE">
      <w:pPr>
        <w:suppressAutoHyphens/>
        <w:autoSpaceDE w:val="0"/>
        <w:autoSpaceDN w:val="0"/>
        <w:adjustRightInd w:val="0"/>
        <w:spacing w:line="276" w:lineRule="auto"/>
        <w:ind w:left="720"/>
        <w:rPr>
          <w:rStyle w:val="DeltaViewInsertion"/>
          <w:color w:val="000000"/>
          <w:sz w:val="24"/>
          <w:szCs w:val="24"/>
          <w:u w:val="none"/>
        </w:rPr>
      </w:pPr>
    </w:p>
    <w:p w14:paraId="6700EECE" w14:textId="77777777" w:rsidR="00F973EE" w:rsidRPr="007734EB" w:rsidRDefault="007F7CC5">
      <w:pPr>
        <w:numPr>
          <w:ilvl w:val="0"/>
          <w:numId w:val="3"/>
        </w:numPr>
        <w:suppressAutoHyphens/>
        <w:autoSpaceDE w:val="0"/>
        <w:autoSpaceDN w:val="0"/>
        <w:adjustRightInd w:val="0"/>
        <w:spacing w:line="276" w:lineRule="auto"/>
        <w:rPr>
          <w:rStyle w:val="DeltaViewInsertion"/>
          <w:rFonts w:ascii="Arial" w:hAnsi="Arial" w:cs="Arial"/>
          <w:color w:val="000000"/>
          <w:sz w:val="24"/>
          <w:szCs w:val="24"/>
          <w:u w:val="none"/>
        </w:rPr>
      </w:pPr>
      <w:proofErr w:type="gramStart"/>
      <w:r>
        <w:rPr>
          <w:rStyle w:val="DeltaViewInsertion"/>
          <w:rFonts w:ascii="Arial" w:hAnsi="Arial" w:cs="Arial"/>
          <w:color w:val="000000"/>
          <w:sz w:val="24"/>
          <w:szCs w:val="24"/>
          <w:u w:val="none"/>
        </w:rPr>
        <w:t>preparar</w:t>
      </w:r>
      <w:proofErr w:type="gramEnd"/>
      <w:r>
        <w:rPr>
          <w:rStyle w:val="DeltaViewInsertion"/>
          <w:rFonts w:ascii="Arial" w:hAnsi="Arial" w:cs="Arial"/>
          <w:color w:val="000000"/>
          <w:sz w:val="24"/>
          <w:szCs w:val="24"/>
          <w:u w:val="none"/>
        </w:rPr>
        <w:t xml:space="preserve"> e disponibilizar demonstrações financeiras, em conformidade com a Lei das Sociedades por Ações e com as regras emitidas pela CVM;</w:t>
      </w:r>
    </w:p>
    <w:p w14:paraId="29D63A11" w14:textId="77777777" w:rsidR="00F973EE" w:rsidRPr="007734EB" w:rsidRDefault="00F973EE">
      <w:pPr>
        <w:suppressAutoHyphens/>
        <w:autoSpaceDE w:val="0"/>
        <w:autoSpaceDN w:val="0"/>
        <w:adjustRightInd w:val="0"/>
        <w:spacing w:line="276" w:lineRule="auto"/>
        <w:ind w:left="1080"/>
        <w:rPr>
          <w:rStyle w:val="DeltaViewInsertion"/>
          <w:rFonts w:ascii="Arial" w:hAnsi="Arial" w:cs="Arial"/>
          <w:color w:val="000000"/>
          <w:sz w:val="24"/>
          <w:szCs w:val="24"/>
          <w:u w:val="none"/>
        </w:rPr>
      </w:pPr>
    </w:p>
    <w:p w14:paraId="1A7E60DD" w14:textId="77777777" w:rsidR="00F973EE" w:rsidRDefault="007F7CC5">
      <w:pPr>
        <w:numPr>
          <w:ilvl w:val="0"/>
          <w:numId w:val="3"/>
        </w:numPr>
        <w:suppressAutoHyphens/>
        <w:autoSpaceDE w:val="0"/>
        <w:autoSpaceDN w:val="0"/>
        <w:adjustRightInd w:val="0"/>
        <w:spacing w:line="276" w:lineRule="auto"/>
        <w:rPr>
          <w:rStyle w:val="DeltaViewInsertion"/>
          <w:rFonts w:ascii="Arial" w:hAnsi="Arial" w:cs="Arial"/>
          <w:color w:val="000000"/>
          <w:sz w:val="24"/>
          <w:szCs w:val="24"/>
          <w:u w:val="none"/>
        </w:rPr>
      </w:pPr>
      <w:proofErr w:type="gramStart"/>
      <w:r>
        <w:rPr>
          <w:rStyle w:val="DeltaViewInsertion"/>
          <w:rFonts w:ascii="Arial" w:hAnsi="Arial" w:cs="Arial"/>
          <w:color w:val="000000"/>
          <w:sz w:val="24"/>
          <w:szCs w:val="24"/>
          <w:u w:val="none"/>
        </w:rPr>
        <w:t>submeter</w:t>
      </w:r>
      <w:proofErr w:type="gramEnd"/>
      <w:r>
        <w:rPr>
          <w:rStyle w:val="DeltaViewInsertion"/>
          <w:rFonts w:ascii="Arial" w:hAnsi="Arial" w:cs="Arial"/>
          <w:color w:val="000000"/>
          <w:sz w:val="24"/>
          <w:szCs w:val="24"/>
          <w:u w:val="none"/>
        </w:rPr>
        <w:t>, na forma da lei, suas demonstrações financeiras a exame por empresa de auditoria independente registrada na CVM;</w:t>
      </w:r>
    </w:p>
    <w:p w14:paraId="2D74E5F8" w14:textId="77777777" w:rsidR="00462FA8" w:rsidRDefault="00462FA8">
      <w:pPr>
        <w:pStyle w:val="PargrafodaLista"/>
        <w:spacing w:line="276" w:lineRule="auto"/>
        <w:rPr>
          <w:rStyle w:val="DeltaViewInsertion"/>
          <w:rFonts w:ascii="Arial" w:hAnsi="Arial" w:cs="Arial"/>
          <w:color w:val="000000"/>
          <w:sz w:val="24"/>
          <w:szCs w:val="24"/>
          <w:u w:val="none"/>
        </w:rPr>
      </w:pPr>
    </w:p>
    <w:p w14:paraId="1BA5E94A" w14:textId="77777777" w:rsidR="00462FA8" w:rsidRPr="00462FA8" w:rsidRDefault="00462FA8">
      <w:pPr>
        <w:pStyle w:val="PargrafodaLista"/>
        <w:numPr>
          <w:ilvl w:val="0"/>
          <w:numId w:val="3"/>
        </w:numPr>
        <w:suppressAutoHyphens/>
        <w:autoSpaceDE w:val="0"/>
        <w:autoSpaceDN w:val="0"/>
        <w:adjustRightInd w:val="0"/>
        <w:spacing w:line="276" w:lineRule="auto"/>
        <w:rPr>
          <w:rStyle w:val="DeltaViewInsertion"/>
          <w:rFonts w:ascii="Arial" w:hAnsi="Arial" w:cs="Arial"/>
          <w:color w:val="000000"/>
          <w:sz w:val="24"/>
          <w:szCs w:val="24"/>
          <w:u w:val="none"/>
        </w:rPr>
      </w:pPr>
      <w:proofErr w:type="gramStart"/>
      <w:r w:rsidRPr="00462FA8">
        <w:rPr>
          <w:rStyle w:val="DeltaViewInsertion"/>
          <w:rFonts w:ascii="Arial" w:hAnsi="Arial" w:cs="Arial"/>
          <w:color w:val="000000"/>
          <w:sz w:val="24"/>
          <w:szCs w:val="24"/>
          <w:u w:val="none"/>
        </w:rPr>
        <w:t>divulgar</w:t>
      </w:r>
      <w:proofErr w:type="gramEnd"/>
      <w:r w:rsidRPr="00462FA8">
        <w:rPr>
          <w:rStyle w:val="DeltaViewInsertion"/>
          <w:rFonts w:ascii="Arial" w:hAnsi="Arial" w:cs="Arial"/>
          <w:color w:val="000000"/>
          <w:sz w:val="24"/>
          <w:szCs w:val="24"/>
          <w:u w:val="none"/>
        </w:rPr>
        <w:t xml:space="preserve"> suas demonstrações financeiras, acompanhadas de notas explicativas e parecer dos auditores independentes, em sua página na rede mundial de computadores, dentro de 3 (três) meses contados do encerramento de seu exercício social; </w:t>
      </w:r>
    </w:p>
    <w:p w14:paraId="411DC0A9" w14:textId="77777777" w:rsidR="00462FA8" w:rsidRPr="007734EB" w:rsidRDefault="00462FA8">
      <w:pPr>
        <w:suppressAutoHyphens/>
        <w:autoSpaceDE w:val="0"/>
        <w:autoSpaceDN w:val="0"/>
        <w:adjustRightInd w:val="0"/>
        <w:spacing w:line="276" w:lineRule="auto"/>
        <w:ind w:left="1080"/>
        <w:rPr>
          <w:rStyle w:val="DeltaViewInsertion"/>
          <w:rFonts w:ascii="Arial" w:hAnsi="Arial" w:cs="Arial"/>
          <w:color w:val="000000"/>
          <w:sz w:val="24"/>
          <w:szCs w:val="24"/>
          <w:u w:val="none"/>
        </w:rPr>
      </w:pPr>
    </w:p>
    <w:p w14:paraId="7D56CB15" w14:textId="77777777" w:rsidR="00F973EE" w:rsidRPr="007734EB" w:rsidRDefault="00F973EE">
      <w:pPr>
        <w:suppressAutoHyphens/>
        <w:autoSpaceDE w:val="0"/>
        <w:autoSpaceDN w:val="0"/>
        <w:adjustRightInd w:val="0"/>
        <w:spacing w:line="276" w:lineRule="auto"/>
        <w:ind w:left="720"/>
        <w:rPr>
          <w:rStyle w:val="DeltaViewInsertion"/>
          <w:rFonts w:ascii="Arial" w:hAnsi="Arial" w:cs="Arial"/>
          <w:color w:val="000000"/>
          <w:sz w:val="24"/>
          <w:szCs w:val="24"/>
          <w:u w:val="none"/>
        </w:rPr>
      </w:pPr>
    </w:p>
    <w:p w14:paraId="7DB810E8" w14:textId="694D48EB" w:rsidR="00F973EE" w:rsidRPr="007734EB" w:rsidRDefault="007F7CC5">
      <w:pPr>
        <w:numPr>
          <w:ilvl w:val="0"/>
          <w:numId w:val="3"/>
        </w:numPr>
        <w:suppressAutoHyphens/>
        <w:autoSpaceDE w:val="0"/>
        <w:autoSpaceDN w:val="0"/>
        <w:adjustRightInd w:val="0"/>
        <w:spacing w:line="276" w:lineRule="auto"/>
        <w:rPr>
          <w:rStyle w:val="DeltaViewInsertion"/>
          <w:rFonts w:ascii="Arial" w:hAnsi="Arial" w:cs="Arial"/>
          <w:color w:val="000000"/>
          <w:sz w:val="24"/>
          <w:szCs w:val="24"/>
          <w:u w:val="none"/>
        </w:rPr>
      </w:pPr>
      <w:proofErr w:type="gramStart"/>
      <w:r>
        <w:rPr>
          <w:rStyle w:val="DeltaViewInsertion"/>
          <w:rFonts w:ascii="Arial" w:hAnsi="Arial" w:cs="Arial"/>
          <w:color w:val="000000"/>
          <w:sz w:val="24"/>
          <w:szCs w:val="24"/>
          <w:u w:val="none"/>
        </w:rPr>
        <w:t>manter</w:t>
      </w:r>
      <w:proofErr w:type="gramEnd"/>
      <w:r>
        <w:rPr>
          <w:rStyle w:val="DeltaViewInsertion"/>
          <w:rFonts w:ascii="Arial" w:hAnsi="Arial" w:cs="Arial"/>
          <w:color w:val="000000"/>
          <w:sz w:val="24"/>
          <w:szCs w:val="24"/>
          <w:u w:val="none"/>
        </w:rPr>
        <w:t xml:space="preserve"> as demonstrações financeiras referidas na alínea (m) acima em sua página na rede mundial de computadores pelo prazo mínimo de 3 (três) anos contados de sua </w:t>
      </w:r>
      <w:proofErr w:type="spellStart"/>
      <w:r>
        <w:rPr>
          <w:rStyle w:val="DeltaViewInsertion"/>
          <w:rFonts w:ascii="Arial" w:hAnsi="Arial" w:cs="Arial"/>
          <w:color w:val="000000"/>
          <w:sz w:val="24"/>
          <w:szCs w:val="24"/>
          <w:u w:val="none"/>
        </w:rPr>
        <w:t>disponibilização</w:t>
      </w:r>
      <w:r w:rsidR="00462FA8">
        <w:rPr>
          <w:rStyle w:val="DeltaViewInsertion"/>
          <w:rFonts w:ascii="Arial" w:hAnsi="Arial" w:cs="Arial"/>
          <w:color w:val="000000"/>
          <w:sz w:val="24"/>
          <w:szCs w:val="24"/>
          <w:u w:val="none"/>
        </w:rPr>
        <w:t>;</w:t>
      </w:r>
      <w:r>
        <w:rPr>
          <w:rStyle w:val="DeltaViewInsertion"/>
          <w:rFonts w:ascii="Arial" w:hAnsi="Arial" w:cs="Arial"/>
          <w:color w:val="000000"/>
          <w:sz w:val="24"/>
          <w:szCs w:val="24"/>
          <w:u w:val="none"/>
        </w:rPr>
        <w:t>divulgar</w:t>
      </w:r>
      <w:proofErr w:type="spellEnd"/>
      <w:r>
        <w:rPr>
          <w:rStyle w:val="DeltaViewInsertion"/>
          <w:rFonts w:ascii="Arial" w:hAnsi="Arial" w:cs="Arial"/>
          <w:color w:val="000000"/>
          <w:sz w:val="24"/>
          <w:szCs w:val="24"/>
          <w:u w:val="none"/>
        </w:rPr>
        <w:t xml:space="preserve"> em sua página na rede mundial de computadores a ocorrência de fato relevante, conforme definido pelo art. 2º da Instrução CVM 358;</w:t>
      </w:r>
    </w:p>
    <w:p w14:paraId="196D887F" w14:textId="77777777" w:rsidR="00F973EE" w:rsidRPr="007734EB" w:rsidRDefault="00F973EE">
      <w:pPr>
        <w:suppressAutoHyphens/>
        <w:autoSpaceDE w:val="0"/>
        <w:autoSpaceDN w:val="0"/>
        <w:adjustRightInd w:val="0"/>
        <w:spacing w:line="276" w:lineRule="auto"/>
        <w:rPr>
          <w:rStyle w:val="DeltaViewInsertion"/>
          <w:rFonts w:ascii="Arial" w:hAnsi="Arial" w:cs="Arial"/>
          <w:color w:val="000000"/>
          <w:sz w:val="24"/>
          <w:szCs w:val="24"/>
          <w:u w:val="none"/>
        </w:rPr>
      </w:pPr>
    </w:p>
    <w:p w14:paraId="1A1A3F7D" w14:textId="77777777" w:rsidR="00F973EE" w:rsidRPr="007734EB" w:rsidRDefault="007F7CC5">
      <w:pPr>
        <w:numPr>
          <w:ilvl w:val="0"/>
          <w:numId w:val="3"/>
        </w:numPr>
        <w:suppressAutoHyphens/>
        <w:autoSpaceDE w:val="0"/>
        <w:autoSpaceDN w:val="0"/>
        <w:adjustRightInd w:val="0"/>
        <w:spacing w:line="276" w:lineRule="auto"/>
        <w:rPr>
          <w:rStyle w:val="DeltaViewInsertion"/>
          <w:rFonts w:ascii="Arial" w:hAnsi="Arial" w:cs="Arial"/>
          <w:color w:val="auto"/>
          <w:sz w:val="24"/>
          <w:szCs w:val="24"/>
          <w:u w:val="none"/>
        </w:rPr>
      </w:pPr>
      <w:proofErr w:type="gramStart"/>
      <w:r>
        <w:rPr>
          <w:rStyle w:val="DeltaViewInsertion"/>
          <w:rFonts w:ascii="Arial" w:hAnsi="Arial" w:cs="Arial"/>
          <w:color w:val="000000"/>
          <w:sz w:val="24"/>
          <w:szCs w:val="24"/>
          <w:u w:val="none"/>
        </w:rPr>
        <w:t>cumprir</w:t>
      </w:r>
      <w:proofErr w:type="gramEnd"/>
      <w:r>
        <w:rPr>
          <w:rStyle w:val="DeltaViewInsertion"/>
          <w:rFonts w:ascii="Arial" w:hAnsi="Arial" w:cs="Arial"/>
          <w:color w:val="000000"/>
          <w:sz w:val="24"/>
          <w:szCs w:val="24"/>
          <w:u w:val="none"/>
        </w:rPr>
        <w:t xml:space="preserve"> com todas as determinações emanadas da CVM, no que se refere à Oferta Restrita, com envio de documentos, se for o caso prestando, ainda, todas as informações que lhes forem solicitadas pela CVM;</w:t>
      </w:r>
    </w:p>
    <w:p w14:paraId="7C025F98" w14:textId="77777777" w:rsidR="00F973EE" w:rsidRPr="007734EB" w:rsidRDefault="00F973EE">
      <w:pPr>
        <w:suppressAutoHyphens/>
        <w:autoSpaceDE w:val="0"/>
        <w:autoSpaceDN w:val="0"/>
        <w:adjustRightInd w:val="0"/>
        <w:spacing w:line="276" w:lineRule="auto"/>
        <w:rPr>
          <w:rStyle w:val="DeltaViewInsertion"/>
          <w:rFonts w:ascii="Arial" w:hAnsi="Arial" w:cs="Arial"/>
          <w:color w:val="auto"/>
          <w:sz w:val="24"/>
          <w:szCs w:val="24"/>
          <w:u w:val="none"/>
        </w:rPr>
      </w:pPr>
    </w:p>
    <w:p w14:paraId="021A4B79" w14:textId="1FF97C2E" w:rsidR="00F973EE" w:rsidRPr="007734EB" w:rsidRDefault="007F7CC5">
      <w:pPr>
        <w:numPr>
          <w:ilvl w:val="0"/>
          <w:numId w:val="3"/>
        </w:numPr>
        <w:suppressAutoHyphens/>
        <w:autoSpaceDE w:val="0"/>
        <w:autoSpaceDN w:val="0"/>
        <w:adjustRightInd w:val="0"/>
        <w:spacing w:line="276" w:lineRule="auto"/>
        <w:rPr>
          <w:rStyle w:val="DeltaViewInsertion"/>
          <w:rFonts w:ascii="Arial" w:hAnsi="Arial" w:cs="Arial"/>
          <w:color w:val="auto"/>
          <w:sz w:val="24"/>
          <w:szCs w:val="24"/>
          <w:u w:val="none"/>
        </w:rPr>
      </w:pPr>
      <w:proofErr w:type="gramStart"/>
      <w:r>
        <w:rPr>
          <w:rStyle w:val="DeltaViewInsertion"/>
          <w:rFonts w:ascii="Arial" w:hAnsi="Arial" w:cs="Arial"/>
          <w:color w:val="auto"/>
          <w:sz w:val="24"/>
          <w:szCs w:val="24"/>
          <w:u w:val="none"/>
        </w:rPr>
        <w:t>enviar</w:t>
      </w:r>
      <w:proofErr w:type="gramEnd"/>
      <w:r>
        <w:rPr>
          <w:rStyle w:val="DeltaViewInsertion"/>
          <w:rFonts w:ascii="Arial" w:hAnsi="Arial" w:cs="Arial"/>
          <w:color w:val="auto"/>
          <w:sz w:val="24"/>
          <w:szCs w:val="24"/>
          <w:u w:val="none"/>
        </w:rPr>
        <w:t xml:space="preserve"> à CETIP: (i) </w:t>
      </w:r>
      <w:r w:rsidR="004D2020">
        <w:rPr>
          <w:rStyle w:val="DeltaViewInsertion"/>
          <w:rFonts w:ascii="Arial" w:hAnsi="Arial" w:cs="Arial"/>
          <w:color w:val="auto"/>
          <w:sz w:val="24"/>
          <w:szCs w:val="24"/>
          <w:u w:val="none"/>
        </w:rPr>
        <w:t>os</w:t>
      </w:r>
      <w:r>
        <w:rPr>
          <w:rStyle w:val="DeltaViewInsertion"/>
          <w:rFonts w:ascii="Arial" w:hAnsi="Arial" w:cs="Arial"/>
          <w:color w:val="auto"/>
          <w:sz w:val="24"/>
          <w:szCs w:val="24"/>
          <w:u w:val="none"/>
        </w:rPr>
        <w:t xml:space="preserve"> documentos e informações exigidas por esta entidade no prazo de </w:t>
      </w:r>
      <w:r w:rsidR="004D2020">
        <w:rPr>
          <w:rStyle w:val="DeltaViewInsertion"/>
          <w:rFonts w:ascii="Arial" w:hAnsi="Arial" w:cs="Arial"/>
          <w:color w:val="auto"/>
          <w:sz w:val="24"/>
          <w:szCs w:val="24"/>
          <w:u w:val="none"/>
        </w:rPr>
        <w:t>3</w:t>
      </w:r>
      <w:r>
        <w:rPr>
          <w:rStyle w:val="DeltaViewInsertion"/>
          <w:rFonts w:ascii="Arial" w:hAnsi="Arial" w:cs="Arial"/>
          <w:color w:val="auto"/>
          <w:sz w:val="24"/>
          <w:szCs w:val="24"/>
          <w:u w:val="none"/>
        </w:rPr>
        <w:t xml:space="preserve"> (</w:t>
      </w:r>
      <w:r w:rsidR="004D2020">
        <w:rPr>
          <w:rStyle w:val="DeltaViewInsertion"/>
          <w:rFonts w:ascii="Arial" w:hAnsi="Arial" w:cs="Arial"/>
          <w:color w:val="auto"/>
          <w:sz w:val="24"/>
          <w:szCs w:val="24"/>
          <w:u w:val="none"/>
        </w:rPr>
        <w:t>três</w:t>
      </w:r>
      <w:r>
        <w:rPr>
          <w:rStyle w:val="DeltaViewInsertion"/>
          <w:rFonts w:ascii="Arial" w:hAnsi="Arial" w:cs="Arial"/>
          <w:color w:val="auto"/>
          <w:sz w:val="24"/>
          <w:szCs w:val="24"/>
          <w:u w:val="none"/>
        </w:rPr>
        <w:t>) dia</w:t>
      </w:r>
      <w:r w:rsidR="004D2020">
        <w:rPr>
          <w:rStyle w:val="DeltaViewInsertion"/>
          <w:rFonts w:ascii="Arial" w:hAnsi="Arial" w:cs="Arial"/>
          <w:color w:val="auto"/>
          <w:sz w:val="24"/>
          <w:szCs w:val="24"/>
          <w:u w:val="none"/>
        </w:rPr>
        <w:t>s</w:t>
      </w:r>
      <w:r>
        <w:rPr>
          <w:rStyle w:val="DeltaViewInsertion"/>
          <w:rFonts w:ascii="Arial" w:hAnsi="Arial" w:cs="Arial"/>
          <w:color w:val="auto"/>
          <w:sz w:val="24"/>
          <w:szCs w:val="24"/>
          <w:u w:val="none"/>
        </w:rPr>
        <w:t xml:space="preserve"> út</w:t>
      </w:r>
      <w:r w:rsidR="004D2020">
        <w:rPr>
          <w:rStyle w:val="DeltaViewInsertion"/>
          <w:rFonts w:ascii="Arial" w:hAnsi="Arial" w:cs="Arial"/>
          <w:color w:val="auto"/>
          <w:sz w:val="24"/>
          <w:szCs w:val="24"/>
          <w:u w:val="none"/>
        </w:rPr>
        <w:t>eis</w:t>
      </w:r>
      <w:r>
        <w:rPr>
          <w:rStyle w:val="DeltaViewInsertion"/>
          <w:rFonts w:ascii="Arial" w:hAnsi="Arial" w:cs="Arial"/>
          <w:color w:val="auto"/>
          <w:sz w:val="24"/>
          <w:szCs w:val="24"/>
          <w:u w:val="none"/>
        </w:rPr>
        <w:t xml:space="preserve"> contado</w:t>
      </w:r>
      <w:r w:rsidR="004D2020">
        <w:rPr>
          <w:rStyle w:val="DeltaViewInsertion"/>
          <w:rFonts w:ascii="Arial" w:hAnsi="Arial" w:cs="Arial"/>
          <w:color w:val="auto"/>
          <w:sz w:val="24"/>
          <w:szCs w:val="24"/>
          <w:u w:val="none"/>
        </w:rPr>
        <w:t>s</w:t>
      </w:r>
      <w:r>
        <w:rPr>
          <w:rStyle w:val="DeltaViewInsertion"/>
          <w:rFonts w:ascii="Arial" w:hAnsi="Arial" w:cs="Arial"/>
          <w:color w:val="auto"/>
          <w:sz w:val="24"/>
          <w:szCs w:val="24"/>
          <w:u w:val="none"/>
        </w:rPr>
        <w:t xml:space="preserve"> do recebimento de notificação nesse sentido; assim como (</w:t>
      </w:r>
      <w:proofErr w:type="spellStart"/>
      <w:r>
        <w:rPr>
          <w:rStyle w:val="DeltaViewInsertion"/>
          <w:rFonts w:ascii="Arial" w:hAnsi="Arial" w:cs="Arial"/>
          <w:color w:val="auto"/>
          <w:sz w:val="24"/>
          <w:szCs w:val="24"/>
          <w:u w:val="none"/>
        </w:rPr>
        <w:t>ii</w:t>
      </w:r>
      <w:proofErr w:type="spellEnd"/>
      <w:r>
        <w:rPr>
          <w:rStyle w:val="DeltaViewInsertion"/>
          <w:rFonts w:ascii="Arial" w:hAnsi="Arial" w:cs="Arial"/>
          <w:color w:val="auto"/>
          <w:sz w:val="24"/>
          <w:szCs w:val="24"/>
          <w:u w:val="none"/>
        </w:rPr>
        <w:t>) atender integralmente as demais obrigações previstas no Comunicado CETIP nº 28, emitido em 2 de abril de 2009.</w:t>
      </w:r>
      <w:r w:rsidR="00D11DFF">
        <w:rPr>
          <w:rStyle w:val="DeltaViewInsertion"/>
          <w:rFonts w:ascii="Arial" w:hAnsi="Arial" w:cs="Arial"/>
          <w:color w:val="auto"/>
          <w:sz w:val="24"/>
          <w:szCs w:val="24"/>
          <w:u w:val="none"/>
        </w:rPr>
        <w:t xml:space="preserve"> </w:t>
      </w:r>
    </w:p>
    <w:p w14:paraId="45CE212C" w14:textId="77777777" w:rsidR="00F973EE" w:rsidRPr="007734EB" w:rsidRDefault="00F973EE">
      <w:pPr>
        <w:suppressAutoHyphens/>
        <w:autoSpaceDE w:val="0"/>
        <w:autoSpaceDN w:val="0"/>
        <w:adjustRightInd w:val="0"/>
        <w:spacing w:line="276" w:lineRule="auto"/>
        <w:rPr>
          <w:rStyle w:val="DeltaViewInsertion"/>
          <w:rFonts w:ascii="Arial" w:hAnsi="Arial" w:cs="Arial"/>
          <w:color w:val="000000"/>
          <w:sz w:val="24"/>
          <w:szCs w:val="24"/>
          <w:u w:val="none"/>
        </w:rPr>
      </w:pPr>
    </w:p>
    <w:p w14:paraId="0FDB6204" w14:textId="77777777" w:rsidR="00F973EE" w:rsidRPr="007734EB" w:rsidRDefault="007F7CC5">
      <w:pPr>
        <w:numPr>
          <w:ilvl w:val="0"/>
          <w:numId w:val="3"/>
        </w:numPr>
        <w:suppressAutoHyphens/>
        <w:autoSpaceDE w:val="0"/>
        <w:autoSpaceDN w:val="0"/>
        <w:adjustRightInd w:val="0"/>
        <w:spacing w:line="276" w:lineRule="auto"/>
        <w:rPr>
          <w:rStyle w:val="DeltaViewInsertion"/>
          <w:rFonts w:ascii="Arial" w:hAnsi="Arial" w:cs="Arial"/>
          <w:color w:val="auto"/>
          <w:sz w:val="24"/>
          <w:szCs w:val="24"/>
          <w:u w:val="none"/>
        </w:rPr>
      </w:pPr>
      <w:proofErr w:type="gramStart"/>
      <w:r>
        <w:rPr>
          <w:rStyle w:val="DeltaViewInsertion"/>
          <w:rFonts w:ascii="Arial" w:hAnsi="Arial" w:cs="Arial"/>
          <w:color w:val="000000"/>
          <w:sz w:val="24"/>
          <w:szCs w:val="24"/>
          <w:u w:val="none"/>
        </w:rPr>
        <w:t>não</w:t>
      </w:r>
      <w:proofErr w:type="gramEnd"/>
      <w:r>
        <w:rPr>
          <w:rStyle w:val="DeltaViewInsertion"/>
          <w:rFonts w:ascii="Arial" w:hAnsi="Arial" w:cs="Arial"/>
          <w:color w:val="000000"/>
          <w:sz w:val="24"/>
          <w:szCs w:val="24"/>
          <w:u w:val="none"/>
        </w:rPr>
        <w:t xml:space="preserve"> transferir ou por qualquer forma ceder, ou prometer ceder, a terceiros os direitos e obrigações que respectivamente adquiriu e assumiu na presente Escritura de Emissão, sem a prévia anuência dos Debenturistas, reunidos em Assembleia Geral de Debenturistas especialmente convocada para esse fim;</w:t>
      </w:r>
    </w:p>
    <w:p w14:paraId="6E4BF370" w14:textId="77777777" w:rsidR="00F973EE" w:rsidRPr="007734EB" w:rsidRDefault="00F973EE">
      <w:pPr>
        <w:suppressAutoHyphens/>
        <w:autoSpaceDE w:val="0"/>
        <w:autoSpaceDN w:val="0"/>
        <w:adjustRightInd w:val="0"/>
        <w:spacing w:line="276" w:lineRule="auto"/>
        <w:rPr>
          <w:rFonts w:ascii="Arial" w:hAnsi="Arial" w:cs="Arial"/>
          <w:sz w:val="24"/>
          <w:szCs w:val="24"/>
        </w:rPr>
      </w:pPr>
    </w:p>
    <w:p w14:paraId="72C71488" w14:textId="77777777"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sz w:val="24"/>
          <w:szCs w:val="24"/>
        </w:rPr>
        <w:t>caso</w:t>
      </w:r>
      <w:proofErr w:type="gramEnd"/>
      <w:r w:rsidRPr="007663B5">
        <w:rPr>
          <w:rFonts w:ascii="Arial" w:hAnsi="Arial" w:cs="Arial"/>
          <w:sz w:val="24"/>
          <w:szCs w:val="24"/>
        </w:rPr>
        <w:t xml:space="preserve"> o Agente Fiduciário não o faça, convocar, nos termos da Cláusula 7 desta Escritura de Emissão, Assembleia Geral de Debenturistas para deliberar sobre quaisquer matérias que estejam direta ou indiretamente relacionadas à presente Emissão; </w:t>
      </w:r>
    </w:p>
    <w:p w14:paraId="5A6BA78E" w14:textId="77777777" w:rsidR="00F973EE" w:rsidRPr="007734EB" w:rsidRDefault="00F973EE">
      <w:pPr>
        <w:suppressAutoHyphens/>
        <w:autoSpaceDE w:val="0"/>
        <w:autoSpaceDN w:val="0"/>
        <w:adjustRightInd w:val="0"/>
        <w:spacing w:line="276" w:lineRule="auto"/>
        <w:rPr>
          <w:rFonts w:ascii="Arial" w:hAnsi="Arial" w:cs="Arial"/>
          <w:sz w:val="24"/>
          <w:szCs w:val="24"/>
        </w:rPr>
      </w:pPr>
    </w:p>
    <w:p w14:paraId="6F07E00E" w14:textId="77777777"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sz w:val="24"/>
          <w:szCs w:val="24"/>
        </w:rPr>
        <w:t>não</w:t>
      </w:r>
      <w:proofErr w:type="gramEnd"/>
      <w:r w:rsidRPr="007663B5">
        <w:rPr>
          <w:rFonts w:ascii="Arial" w:hAnsi="Arial" w:cs="Arial"/>
          <w:sz w:val="24"/>
          <w:szCs w:val="24"/>
        </w:rPr>
        <w:t xml:space="preserve"> realizar operações ou praticar qualquer ato em desacordo com seu objeto social, especialmente aqueles que possam, direta ou indiretamente, comprometer o pontual e integral cumprimento das obrigações assumidas nesta Escritura de Emissão</w:t>
      </w:r>
      <w:bookmarkStart w:id="13" w:name="_DV_M238"/>
      <w:bookmarkEnd w:id="13"/>
      <w:r w:rsidRPr="007663B5">
        <w:rPr>
          <w:rFonts w:ascii="Arial" w:hAnsi="Arial" w:cs="Arial"/>
          <w:sz w:val="24"/>
          <w:szCs w:val="24"/>
        </w:rPr>
        <w:t xml:space="preserve">; </w:t>
      </w:r>
    </w:p>
    <w:p w14:paraId="1C2B6163" w14:textId="77777777" w:rsidR="00F973EE" w:rsidRPr="007734EB" w:rsidRDefault="00F973EE">
      <w:pPr>
        <w:pStyle w:val="ListParagraph1"/>
        <w:suppressAutoHyphens/>
        <w:spacing w:line="276" w:lineRule="auto"/>
        <w:rPr>
          <w:rFonts w:ascii="Arial" w:hAnsi="Arial" w:cs="Arial"/>
          <w:sz w:val="24"/>
          <w:szCs w:val="24"/>
        </w:rPr>
      </w:pPr>
    </w:p>
    <w:p w14:paraId="4743E6CF" w14:textId="77777777"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sz w:val="24"/>
          <w:szCs w:val="24"/>
        </w:rPr>
        <w:t>comparecer</w:t>
      </w:r>
      <w:proofErr w:type="gramEnd"/>
      <w:r w:rsidRPr="007663B5">
        <w:rPr>
          <w:rFonts w:ascii="Arial" w:hAnsi="Arial" w:cs="Arial"/>
          <w:sz w:val="24"/>
          <w:szCs w:val="24"/>
        </w:rPr>
        <w:t xml:space="preserve"> às Assembleias Gerais de Debenturistas sempre que solicitado e convocado nos prazos previstos nesta Escritura de Emissão; e</w:t>
      </w:r>
    </w:p>
    <w:p w14:paraId="12FA76DB" w14:textId="77777777" w:rsidR="00F973EE" w:rsidRPr="007734EB" w:rsidRDefault="00F973EE">
      <w:pPr>
        <w:suppressAutoHyphens/>
        <w:autoSpaceDE w:val="0"/>
        <w:autoSpaceDN w:val="0"/>
        <w:adjustRightInd w:val="0"/>
        <w:spacing w:line="276" w:lineRule="auto"/>
        <w:rPr>
          <w:rFonts w:ascii="Arial" w:hAnsi="Arial" w:cs="Arial"/>
          <w:sz w:val="24"/>
          <w:szCs w:val="24"/>
        </w:rPr>
      </w:pPr>
    </w:p>
    <w:p w14:paraId="2DAE795D" w14:textId="77777777" w:rsidR="00F973EE" w:rsidRPr="007734EB" w:rsidRDefault="007663B5">
      <w:pPr>
        <w:numPr>
          <w:ilvl w:val="0"/>
          <w:numId w:val="3"/>
        </w:numPr>
        <w:suppressAutoHyphens/>
        <w:autoSpaceDE w:val="0"/>
        <w:autoSpaceDN w:val="0"/>
        <w:adjustRightInd w:val="0"/>
        <w:spacing w:line="276" w:lineRule="auto"/>
        <w:rPr>
          <w:rFonts w:ascii="Arial" w:hAnsi="Arial" w:cs="Arial"/>
          <w:sz w:val="24"/>
          <w:szCs w:val="24"/>
        </w:rPr>
      </w:pPr>
      <w:proofErr w:type="gramStart"/>
      <w:r w:rsidRPr="007663B5">
        <w:rPr>
          <w:rFonts w:ascii="Arial" w:hAnsi="Arial" w:cs="Arial"/>
          <w:sz w:val="24"/>
          <w:szCs w:val="24"/>
        </w:rPr>
        <w:t>guardar</w:t>
      </w:r>
      <w:proofErr w:type="gramEnd"/>
      <w:r w:rsidRPr="007663B5">
        <w:rPr>
          <w:rFonts w:ascii="Arial" w:hAnsi="Arial" w:cs="Arial"/>
          <w:sz w:val="24"/>
          <w:szCs w:val="24"/>
        </w:rPr>
        <w:t>, até a Data de Vencimento das Debêntures, toda a documentação relativa à Emissão e Oferta Restrita, e, mediante solicitação do Agente Fiduciário, entregar cópia desses documentos em até 5 (cinco) dias úteis da solicitação ou no menor prazo possível, conforme exigência legal.</w:t>
      </w:r>
    </w:p>
    <w:p w14:paraId="1972BB68" w14:textId="77777777" w:rsidR="00F973EE" w:rsidRPr="007734EB" w:rsidRDefault="00F973EE">
      <w:pPr>
        <w:suppressAutoHyphens/>
        <w:spacing w:line="276" w:lineRule="auto"/>
        <w:rPr>
          <w:rFonts w:ascii="Arial" w:hAnsi="Arial" w:cs="Arial"/>
          <w:sz w:val="24"/>
          <w:szCs w:val="24"/>
        </w:rPr>
      </w:pPr>
    </w:p>
    <w:p w14:paraId="618C375B" w14:textId="77777777" w:rsidR="0021726C" w:rsidRPr="007734EB" w:rsidRDefault="0021726C">
      <w:pPr>
        <w:suppressAutoHyphens/>
        <w:spacing w:line="276" w:lineRule="auto"/>
        <w:rPr>
          <w:rFonts w:ascii="Arial" w:hAnsi="Arial" w:cs="Arial"/>
          <w:sz w:val="24"/>
          <w:szCs w:val="24"/>
        </w:rPr>
      </w:pPr>
    </w:p>
    <w:p w14:paraId="5B348F33" w14:textId="77777777" w:rsidR="00F973EE" w:rsidRPr="007734EB" w:rsidRDefault="007663B5">
      <w:pPr>
        <w:pStyle w:val="Ttulo2"/>
        <w:suppressAutoHyphens/>
        <w:spacing w:line="276" w:lineRule="auto"/>
        <w:rPr>
          <w:rFonts w:ascii="Arial" w:hAnsi="Arial" w:cs="Arial"/>
          <w:szCs w:val="24"/>
        </w:rPr>
      </w:pPr>
      <w:r w:rsidRPr="007663B5">
        <w:rPr>
          <w:rFonts w:ascii="Arial" w:hAnsi="Arial" w:cs="Arial"/>
          <w:szCs w:val="24"/>
        </w:rPr>
        <w:t>CLÁUSULA SEXTA</w:t>
      </w:r>
      <w:r w:rsidRPr="007663B5">
        <w:rPr>
          <w:rFonts w:ascii="Arial" w:hAnsi="Arial" w:cs="Arial"/>
          <w:b w:val="0"/>
          <w:szCs w:val="24"/>
        </w:rPr>
        <w:t xml:space="preserve"> – </w:t>
      </w:r>
      <w:r w:rsidRPr="007663B5">
        <w:rPr>
          <w:rFonts w:ascii="Arial" w:hAnsi="Arial" w:cs="Arial"/>
          <w:szCs w:val="24"/>
        </w:rPr>
        <w:t>DO AGENTE FIDUCIÁRIO</w:t>
      </w:r>
    </w:p>
    <w:p w14:paraId="0A667C03" w14:textId="77777777" w:rsidR="00F973EE" w:rsidRPr="007734EB" w:rsidRDefault="00F973EE">
      <w:pPr>
        <w:suppressAutoHyphens/>
        <w:spacing w:line="276" w:lineRule="auto"/>
        <w:rPr>
          <w:rFonts w:ascii="Arial" w:hAnsi="Arial" w:cs="Arial"/>
          <w:sz w:val="24"/>
          <w:szCs w:val="24"/>
        </w:rPr>
      </w:pPr>
    </w:p>
    <w:p w14:paraId="18B02275" w14:textId="5079479E" w:rsidR="00F973EE" w:rsidRPr="007734EB" w:rsidRDefault="007663B5">
      <w:pPr>
        <w:suppressAutoHyphens/>
        <w:spacing w:line="276" w:lineRule="auto"/>
        <w:rPr>
          <w:rFonts w:ascii="Arial" w:hAnsi="Arial" w:cs="Arial"/>
          <w:sz w:val="24"/>
          <w:szCs w:val="24"/>
        </w:rPr>
      </w:pPr>
      <w:r w:rsidRPr="00727038">
        <w:rPr>
          <w:rFonts w:ascii="Arial" w:hAnsi="Arial" w:cs="Arial"/>
          <w:b/>
          <w:sz w:val="24"/>
          <w:szCs w:val="24"/>
        </w:rPr>
        <w:t>6.1.</w:t>
      </w:r>
      <w:r w:rsidRPr="00727038">
        <w:rPr>
          <w:rFonts w:ascii="Arial" w:hAnsi="Arial" w:cs="Arial"/>
          <w:sz w:val="24"/>
          <w:szCs w:val="24"/>
        </w:rPr>
        <w:t xml:space="preserve"> A Emissora nomeia e constitui Agente Fiduciário da Emissão, </w:t>
      </w:r>
      <w:r w:rsidR="00CF6040">
        <w:rPr>
          <w:rFonts w:ascii="Arial" w:hAnsi="Arial" w:cs="Arial"/>
          <w:sz w:val="24"/>
          <w:szCs w:val="24"/>
        </w:rPr>
        <w:t xml:space="preserve">a </w:t>
      </w:r>
      <w:r w:rsidR="00690C96" w:rsidRPr="00E7547F">
        <w:rPr>
          <w:rFonts w:ascii="Arial" w:eastAsia="Calibri" w:hAnsi="Arial" w:cs="Arial"/>
          <w:color w:val="000000"/>
          <w:sz w:val="24"/>
          <w:szCs w:val="24"/>
          <w:lang w:eastAsia="en-US"/>
        </w:rPr>
        <w:t xml:space="preserve">Oliveira </w:t>
      </w:r>
      <w:proofErr w:type="spellStart"/>
      <w:r w:rsidR="00690C96" w:rsidRPr="00E7547F">
        <w:rPr>
          <w:rFonts w:ascii="Arial" w:eastAsia="Calibri" w:hAnsi="Arial" w:cs="Arial"/>
          <w:color w:val="000000"/>
          <w:sz w:val="24"/>
          <w:szCs w:val="24"/>
          <w:lang w:eastAsia="en-US"/>
        </w:rPr>
        <w:t>Trust</w:t>
      </w:r>
      <w:proofErr w:type="spellEnd"/>
      <w:r w:rsidR="00690C96" w:rsidRPr="00E7547F">
        <w:rPr>
          <w:rFonts w:ascii="Arial" w:eastAsia="Calibri" w:hAnsi="Arial" w:cs="Arial"/>
          <w:color w:val="000000"/>
          <w:sz w:val="24"/>
          <w:szCs w:val="24"/>
          <w:lang w:eastAsia="en-US"/>
        </w:rPr>
        <w:t xml:space="preserve"> Distribuidora de Títulos e Valores Mobiliários S.A.</w:t>
      </w:r>
      <w:r w:rsidR="00BE7FB3">
        <w:rPr>
          <w:rFonts w:ascii="Arial" w:hAnsi="Arial" w:cs="Arial"/>
          <w:sz w:val="24"/>
          <w:szCs w:val="24"/>
        </w:rPr>
        <w:t xml:space="preserve">, </w:t>
      </w:r>
      <w:r w:rsidRPr="00727038">
        <w:rPr>
          <w:rFonts w:ascii="Arial" w:hAnsi="Arial" w:cs="Arial"/>
          <w:sz w:val="24"/>
          <w:szCs w:val="24"/>
        </w:rPr>
        <w:t>qualificado no preâmbulo desta Escritura de Emissão, que, por meio deste ato, aceita a nomeação</w:t>
      </w:r>
      <w:r w:rsidRPr="007663B5">
        <w:rPr>
          <w:rFonts w:ascii="Arial" w:hAnsi="Arial" w:cs="Arial"/>
          <w:sz w:val="24"/>
          <w:szCs w:val="24"/>
        </w:rPr>
        <w:t xml:space="preserve"> para, nos termos da lei e da presente Escritura de Emissão, representar os interesses da comunhão dos Debenturistas.</w:t>
      </w:r>
    </w:p>
    <w:p w14:paraId="3826B227" w14:textId="77777777" w:rsidR="00F973EE" w:rsidRPr="007734EB" w:rsidRDefault="00F973EE">
      <w:pPr>
        <w:suppressAutoHyphens/>
        <w:spacing w:line="276" w:lineRule="auto"/>
        <w:rPr>
          <w:rFonts w:ascii="Arial" w:hAnsi="Arial" w:cs="Arial"/>
          <w:sz w:val="24"/>
          <w:szCs w:val="24"/>
        </w:rPr>
      </w:pPr>
    </w:p>
    <w:p w14:paraId="3F8D5F3B" w14:textId="77777777" w:rsidR="00F973EE" w:rsidRPr="007734EB" w:rsidRDefault="007663B5">
      <w:pPr>
        <w:suppressAutoHyphens/>
        <w:spacing w:line="276" w:lineRule="auto"/>
        <w:rPr>
          <w:rFonts w:ascii="Arial" w:hAnsi="Arial" w:cs="Arial"/>
          <w:sz w:val="24"/>
          <w:szCs w:val="24"/>
        </w:rPr>
      </w:pPr>
      <w:r w:rsidRPr="007663B5">
        <w:rPr>
          <w:rFonts w:ascii="Arial" w:hAnsi="Arial" w:cs="Arial"/>
          <w:b/>
          <w:sz w:val="24"/>
          <w:szCs w:val="24"/>
        </w:rPr>
        <w:t>6.2.</w:t>
      </w:r>
      <w:r w:rsidRPr="007663B5">
        <w:rPr>
          <w:rFonts w:ascii="Arial" w:hAnsi="Arial" w:cs="Arial"/>
          <w:sz w:val="24"/>
          <w:szCs w:val="24"/>
        </w:rPr>
        <w:t xml:space="preserve"> O Agente Fiduciário, nomeado na presente Escritura de Emissão, declara que:</w:t>
      </w:r>
    </w:p>
    <w:p w14:paraId="2D8B24D7" w14:textId="77777777" w:rsidR="00F973EE" w:rsidRPr="007734EB" w:rsidRDefault="00F973EE">
      <w:pPr>
        <w:suppressAutoHyphens/>
        <w:spacing w:line="276" w:lineRule="auto"/>
        <w:ind w:left="360"/>
        <w:rPr>
          <w:rFonts w:ascii="Arial" w:hAnsi="Arial" w:cs="Arial"/>
          <w:sz w:val="24"/>
          <w:szCs w:val="24"/>
        </w:rPr>
      </w:pPr>
    </w:p>
    <w:p w14:paraId="4E110DBE" w14:textId="77777777" w:rsidR="00F973EE" w:rsidRPr="007734EB" w:rsidRDefault="007663B5" w:rsidP="00E164D4">
      <w:pPr>
        <w:numPr>
          <w:ilvl w:val="0"/>
          <w:numId w:val="4"/>
        </w:numPr>
        <w:tabs>
          <w:tab w:val="clear" w:pos="1080"/>
          <w:tab w:val="num" w:pos="57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w w:val="0"/>
          <w:sz w:val="24"/>
          <w:szCs w:val="24"/>
        </w:rPr>
        <w:t>é</w:t>
      </w:r>
      <w:proofErr w:type="gramEnd"/>
      <w:r w:rsidRPr="007663B5">
        <w:rPr>
          <w:rFonts w:ascii="Arial" w:hAnsi="Arial" w:cs="Arial"/>
          <w:w w:val="0"/>
          <w:sz w:val="24"/>
          <w:szCs w:val="24"/>
        </w:rPr>
        <w:t xml:space="preserve"> uma instituição financeira, estando devidamente organizada, constituída e existente de acordo com a legislação brasileira; </w:t>
      </w:r>
    </w:p>
    <w:p w14:paraId="7F49105B"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31056733" w14:textId="77777777" w:rsidR="00F973EE" w:rsidRPr="007734EB" w:rsidRDefault="007663B5" w:rsidP="00E164D4">
      <w:pPr>
        <w:numPr>
          <w:ilvl w:val="0"/>
          <w:numId w:val="4"/>
        </w:numPr>
        <w:tabs>
          <w:tab w:val="clear" w:pos="1080"/>
          <w:tab w:val="num" w:pos="57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aceita</w:t>
      </w:r>
      <w:proofErr w:type="gramEnd"/>
      <w:r w:rsidRPr="007663B5">
        <w:rPr>
          <w:rFonts w:ascii="Arial" w:hAnsi="Arial" w:cs="Arial"/>
          <w:sz w:val="24"/>
          <w:szCs w:val="24"/>
        </w:rPr>
        <w:t xml:space="preserve"> a função para a qual foi nomeado, assumindo integralmente os deveres e atribuições previstas na legislação específica, nesta Escritura de Emissão e no Contrato de Alienação Fiduciária;</w:t>
      </w:r>
    </w:p>
    <w:p w14:paraId="3754D7FC"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4CEEAAD3" w14:textId="77777777" w:rsidR="00F973EE" w:rsidRPr="007734EB" w:rsidRDefault="007663B5" w:rsidP="00E164D4">
      <w:pPr>
        <w:numPr>
          <w:ilvl w:val="0"/>
          <w:numId w:val="4"/>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aceita</w:t>
      </w:r>
      <w:proofErr w:type="gramEnd"/>
      <w:r w:rsidRPr="007663B5">
        <w:rPr>
          <w:rFonts w:ascii="Arial" w:hAnsi="Arial" w:cs="Arial"/>
          <w:sz w:val="24"/>
          <w:szCs w:val="24"/>
        </w:rPr>
        <w:t xml:space="preserve"> integralmente os termos desta Escritura de Emissão e do Contrato de Alienação Fiduciária, todas suas Cláusulas e condições;</w:t>
      </w:r>
    </w:p>
    <w:p w14:paraId="7B1C370B"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04788B66" w14:textId="77777777" w:rsidR="00F973EE" w:rsidRPr="007734EB" w:rsidRDefault="007663B5" w:rsidP="00E164D4">
      <w:pPr>
        <w:numPr>
          <w:ilvl w:val="0"/>
          <w:numId w:val="4"/>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está</w:t>
      </w:r>
      <w:proofErr w:type="gramEnd"/>
      <w:r w:rsidRPr="007663B5">
        <w:rPr>
          <w:rFonts w:ascii="Arial" w:hAnsi="Arial" w:cs="Arial"/>
          <w:sz w:val="24"/>
          <w:szCs w:val="24"/>
        </w:rPr>
        <w:t xml:space="preserve"> devidamente autorizado a celebrar esta Escritura de Emissão e a cumprir com suas obrigações aqui previstas, tendo sido satisfeitos todos os requisitos legais e estatutários necessários para tanto;</w:t>
      </w:r>
    </w:p>
    <w:p w14:paraId="1F8878D6"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519066BC" w14:textId="77777777" w:rsidR="00F973EE" w:rsidRPr="007734EB" w:rsidRDefault="007663B5" w:rsidP="00E164D4">
      <w:pPr>
        <w:numPr>
          <w:ilvl w:val="0"/>
          <w:numId w:val="4"/>
        </w:numPr>
        <w:tabs>
          <w:tab w:val="clear" w:pos="1080"/>
          <w:tab w:val="num" w:pos="57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a</w:t>
      </w:r>
      <w:proofErr w:type="gramEnd"/>
      <w:r w:rsidRPr="007663B5">
        <w:rPr>
          <w:rFonts w:ascii="Arial" w:hAnsi="Arial" w:cs="Arial"/>
          <w:sz w:val="24"/>
          <w:szCs w:val="24"/>
        </w:rPr>
        <w:t xml:space="preserve"> celebração desta Escritura de Emissão, do Contrato de Alienação Fiduciária e o cumprimento de suas obrigações aqui previstas não infringem qualquer obrigação anteriormente assumida pelo Agente Fiduciário;</w:t>
      </w:r>
    </w:p>
    <w:p w14:paraId="2BC20E98"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4EB69DF5" w14:textId="77777777" w:rsidR="00F973EE" w:rsidRPr="007734EB" w:rsidRDefault="007663B5" w:rsidP="00E164D4">
      <w:pPr>
        <w:numPr>
          <w:ilvl w:val="0"/>
          <w:numId w:val="4"/>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não</w:t>
      </w:r>
      <w:proofErr w:type="gramEnd"/>
      <w:r w:rsidRPr="007663B5">
        <w:rPr>
          <w:rFonts w:ascii="Arial" w:hAnsi="Arial" w:cs="Arial"/>
          <w:sz w:val="24"/>
          <w:szCs w:val="24"/>
        </w:rPr>
        <w:t xml:space="preserve"> tem, sob as penas da lei, qualquer impedimento legal, conforme parágrafo terceiro do artigo 66, da Lei das Sociedades por Ações, e demais normas aplicáveis, para exercer a função que lhe é conferida; </w:t>
      </w:r>
    </w:p>
    <w:p w14:paraId="4ED69772"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197CC948" w14:textId="77777777" w:rsidR="00F973EE" w:rsidRPr="007734EB" w:rsidRDefault="007663B5" w:rsidP="00E164D4">
      <w:pPr>
        <w:numPr>
          <w:ilvl w:val="0"/>
          <w:numId w:val="4"/>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não</w:t>
      </w:r>
      <w:proofErr w:type="gramEnd"/>
      <w:r w:rsidRPr="007663B5">
        <w:rPr>
          <w:rFonts w:ascii="Arial" w:hAnsi="Arial" w:cs="Arial"/>
          <w:sz w:val="24"/>
          <w:szCs w:val="24"/>
        </w:rPr>
        <w:t xml:space="preserve"> se encontra em nenhuma das situações de conflito de interesse previstas no artigo 10 da Instrução CVM n.º 28, de 23 de novembro de 1983, conforme alterada (“</w:t>
      </w:r>
      <w:r w:rsidRPr="007663B5">
        <w:rPr>
          <w:rFonts w:ascii="Arial" w:hAnsi="Arial" w:cs="Arial"/>
          <w:sz w:val="24"/>
          <w:szCs w:val="24"/>
          <w:u w:val="single"/>
        </w:rPr>
        <w:t>Instrução CVM 28</w:t>
      </w:r>
      <w:r w:rsidRPr="007663B5">
        <w:rPr>
          <w:rFonts w:ascii="Arial" w:hAnsi="Arial" w:cs="Arial"/>
          <w:sz w:val="24"/>
          <w:szCs w:val="24"/>
        </w:rPr>
        <w:t>”);</w:t>
      </w:r>
    </w:p>
    <w:p w14:paraId="634292F7"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0C0CF655" w14:textId="77777777" w:rsidR="00F973EE" w:rsidRPr="007734EB" w:rsidRDefault="007663B5" w:rsidP="00E164D4">
      <w:pPr>
        <w:numPr>
          <w:ilvl w:val="0"/>
          <w:numId w:val="4"/>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está</w:t>
      </w:r>
      <w:proofErr w:type="gramEnd"/>
      <w:r w:rsidRPr="007663B5">
        <w:rPr>
          <w:rFonts w:ascii="Arial" w:hAnsi="Arial" w:cs="Arial"/>
          <w:sz w:val="24"/>
          <w:szCs w:val="24"/>
        </w:rPr>
        <w:t xml:space="preserve"> devidamente qualificado a exercer as atividades de agente fiduciário, nos termos da regulamentação aplicável e vigente;</w:t>
      </w:r>
    </w:p>
    <w:p w14:paraId="6852E43B"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4F0AA4F7" w14:textId="77777777" w:rsidR="00F973EE" w:rsidRPr="007734EB" w:rsidRDefault="007663B5" w:rsidP="00E164D4">
      <w:pPr>
        <w:numPr>
          <w:ilvl w:val="0"/>
          <w:numId w:val="4"/>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não</w:t>
      </w:r>
      <w:proofErr w:type="gramEnd"/>
      <w:r w:rsidRPr="007663B5">
        <w:rPr>
          <w:rFonts w:ascii="Arial" w:hAnsi="Arial" w:cs="Arial"/>
          <w:sz w:val="24"/>
          <w:szCs w:val="24"/>
        </w:rPr>
        <w:t xml:space="preserve"> tem qualquer ligação com a Emissora que o impeça de exercer suas funções; </w:t>
      </w:r>
    </w:p>
    <w:p w14:paraId="66678965"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2D0ED696" w14:textId="77777777" w:rsidR="00F973EE" w:rsidRPr="007734EB" w:rsidRDefault="007663B5" w:rsidP="00E164D4">
      <w:pPr>
        <w:numPr>
          <w:ilvl w:val="0"/>
          <w:numId w:val="4"/>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está</w:t>
      </w:r>
      <w:proofErr w:type="gramEnd"/>
      <w:r w:rsidRPr="007663B5">
        <w:rPr>
          <w:rFonts w:ascii="Arial" w:hAnsi="Arial" w:cs="Arial"/>
          <w:sz w:val="24"/>
          <w:szCs w:val="24"/>
        </w:rPr>
        <w:t xml:space="preserve"> ciente das disposições da Circular do Banco Central do Brasil n.º 1.832, de 31 de outubro de 1990;</w:t>
      </w:r>
    </w:p>
    <w:p w14:paraId="2D4B0BBD"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330E23EF" w14:textId="77777777" w:rsidR="00F973EE" w:rsidRPr="007734EB" w:rsidRDefault="007663B5" w:rsidP="00E164D4">
      <w:pPr>
        <w:numPr>
          <w:ilvl w:val="0"/>
          <w:numId w:val="4"/>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verificou</w:t>
      </w:r>
      <w:proofErr w:type="gramEnd"/>
      <w:r w:rsidRPr="007663B5">
        <w:rPr>
          <w:rFonts w:ascii="Arial" w:hAnsi="Arial" w:cs="Arial"/>
          <w:sz w:val="24"/>
          <w:szCs w:val="24"/>
        </w:rPr>
        <w:t xml:space="preserve"> a veracidade das informações contidas nesta Escritura de Emissão, na Data de Emissão; </w:t>
      </w:r>
    </w:p>
    <w:p w14:paraId="40854C3C" w14:textId="77777777" w:rsidR="00F973EE" w:rsidRPr="007734EB" w:rsidRDefault="00F973EE">
      <w:pPr>
        <w:tabs>
          <w:tab w:val="num" w:pos="1134"/>
        </w:tabs>
        <w:suppressAutoHyphens/>
        <w:spacing w:line="276" w:lineRule="auto"/>
        <w:ind w:left="1134" w:hanging="425"/>
        <w:rPr>
          <w:rFonts w:ascii="Arial" w:hAnsi="Arial" w:cs="Arial"/>
          <w:w w:val="0"/>
          <w:sz w:val="24"/>
          <w:szCs w:val="24"/>
        </w:rPr>
      </w:pPr>
    </w:p>
    <w:p w14:paraId="54CA6D6A" w14:textId="77777777" w:rsidR="00F973EE" w:rsidRPr="007734EB" w:rsidRDefault="007663B5" w:rsidP="00E164D4">
      <w:pPr>
        <w:numPr>
          <w:ilvl w:val="0"/>
          <w:numId w:val="4"/>
        </w:numPr>
        <w:tabs>
          <w:tab w:val="clear" w:pos="1080"/>
          <w:tab w:val="num" w:pos="57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color w:val="000000"/>
          <w:sz w:val="24"/>
          <w:szCs w:val="24"/>
        </w:rPr>
        <w:t>as</w:t>
      </w:r>
      <w:proofErr w:type="gramEnd"/>
      <w:r w:rsidRPr="007663B5">
        <w:rPr>
          <w:rFonts w:ascii="Arial" w:hAnsi="Arial" w:cs="Arial"/>
          <w:color w:val="000000"/>
          <w:sz w:val="24"/>
          <w:szCs w:val="24"/>
        </w:rPr>
        <w:t xml:space="preserve"> pessoas que o representam na assinatura desta Escritura de Emissão têm poderes bastantes para tanto</w:t>
      </w:r>
      <w:r w:rsidRPr="007663B5">
        <w:rPr>
          <w:rFonts w:ascii="Arial" w:hAnsi="Arial" w:cs="Arial"/>
          <w:w w:val="0"/>
          <w:sz w:val="24"/>
          <w:szCs w:val="24"/>
        </w:rPr>
        <w:t xml:space="preserve">; </w:t>
      </w:r>
    </w:p>
    <w:p w14:paraId="74D4709E" w14:textId="77777777" w:rsidR="00F973EE" w:rsidRPr="007734EB" w:rsidRDefault="00F973EE">
      <w:pPr>
        <w:pStyle w:val="ListParagraph1"/>
        <w:tabs>
          <w:tab w:val="num" w:pos="1134"/>
        </w:tabs>
        <w:suppressAutoHyphens/>
        <w:spacing w:line="276" w:lineRule="auto"/>
        <w:ind w:left="1134" w:hanging="425"/>
        <w:rPr>
          <w:rFonts w:ascii="Arial" w:hAnsi="Arial" w:cs="Arial"/>
          <w:w w:val="0"/>
          <w:sz w:val="24"/>
          <w:szCs w:val="24"/>
        </w:rPr>
      </w:pPr>
    </w:p>
    <w:p w14:paraId="14F159EF" w14:textId="2D28F853" w:rsidR="00F973EE" w:rsidRPr="00005A9D" w:rsidRDefault="005C2D66" w:rsidP="00E164D4">
      <w:pPr>
        <w:numPr>
          <w:ilvl w:val="0"/>
          <w:numId w:val="4"/>
        </w:numPr>
        <w:tabs>
          <w:tab w:val="clear" w:pos="1080"/>
          <w:tab w:val="num" w:pos="570"/>
          <w:tab w:val="num" w:pos="1134"/>
        </w:tabs>
        <w:suppressAutoHyphens/>
        <w:spacing w:line="276" w:lineRule="auto"/>
        <w:ind w:left="1134" w:hanging="425"/>
        <w:rPr>
          <w:rFonts w:ascii="Arial" w:hAnsi="Arial" w:cs="Arial"/>
          <w:sz w:val="24"/>
          <w:szCs w:val="24"/>
        </w:rPr>
      </w:pPr>
      <w:r w:rsidRPr="007C1E0F">
        <w:rPr>
          <w:rFonts w:ascii="Arial" w:hAnsi="Arial" w:cs="Arial"/>
          <w:snapToGrid w:val="0"/>
          <w:sz w:val="24"/>
          <w:szCs w:val="24"/>
        </w:rPr>
        <w:t>Considerando o patrimônio líquido da Solar disposto nas Demonstrações Financeiras auditadas do exercício findo em 31 de dezembro de 2013, as ações de emissão da Solar dadas em garantia representam 29,78% do volume total da Emissão na Data de Emissão. No que tange a garantia representada pela alienação de 9,7% das ações de emissão da Emissora, com base no patrimônio líquido disposto nas Demonstrações Financeiras auditadas do exercício findo em 31 de dezembro de 2013 da Emissora, esta representa 43,01% do volume total da Emissão na Data de Emissão. A constituição e exequibilidade das referidas garantias dependerão da anotação nos respectivos livros de registros de ações da Solar e da Emissora, conforme disposto no item 4.2</w:t>
      </w:r>
      <w:r>
        <w:rPr>
          <w:rFonts w:ascii="Arial" w:hAnsi="Arial" w:cs="Arial"/>
          <w:snapToGrid w:val="0"/>
          <w:sz w:val="24"/>
          <w:szCs w:val="24"/>
        </w:rPr>
        <w:t>5</w:t>
      </w:r>
      <w:r w:rsidRPr="007C1E0F">
        <w:rPr>
          <w:rFonts w:ascii="Arial" w:hAnsi="Arial" w:cs="Arial"/>
          <w:snapToGrid w:val="0"/>
          <w:sz w:val="24"/>
          <w:szCs w:val="24"/>
        </w:rPr>
        <w:t>.</w:t>
      </w:r>
      <w:r w:rsidR="00F57069">
        <w:rPr>
          <w:rFonts w:ascii="Arial" w:hAnsi="Arial" w:cs="Arial"/>
          <w:snapToGrid w:val="0"/>
          <w:sz w:val="24"/>
          <w:szCs w:val="24"/>
        </w:rPr>
        <w:t>4.</w:t>
      </w:r>
      <w:r>
        <w:rPr>
          <w:rFonts w:ascii="Arial" w:hAnsi="Arial" w:cs="Arial"/>
          <w:snapToGrid w:val="0"/>
          <w:sz w:val="24"/>
          <w:szCs w:val="24"/>
        </w:rPr>
        <w:t xml:space="preserve"> </w:t>
      </w:r>
      <w:proofErr w:type="gramStart"/>
      <w:r>
        <w:rPr>
          <w:rFonts w:ascii="Arial" w:hAnsi="Arial" w:cs="Arial"/>
          <w:snapToGrid w:val="0"/>
          <w:sz w:val="24"/>
          <w:szCs w:val="24"/>
        </w:rPr>
        <w:t>acima</w:t>
      </w:r>
      <w:proofErr w:type="gramEnd"/>
      <w:r w:rsidR="007663B5" w:rsidRPr="00005A9D">
        <w:rPr>
          <w:rFonts w:ascii="Arial" w:hAnsi="Arial" w:cs="Arial"/>
          <w:w w:val="0"/>
          <w:sz w:val="24"/>
          <w:szCs w:val="24"/>
        </w:rPr>
        <w:t xml:space="preserve">; </w:t>
      </w:r>
    </w:p>
    <w:p w14:paraId="0A13D51C" w14:textId="77777777" w:rsidR="00F973EE" w:rsidRPr="007734EB" w:rsidRDefault="00F973EE">
      <w:pPr>
        <w:tabs>
          <w:tab w:val="num" w:pos="1134"/>
        </w:tabs>
        <w:suppressAutoHyphens/>
        <w:spacing w:line="276" w:lineRule="auto"/>
        <w:ind w:left="1134" w:hanging="425"/>
        <w:rPr>
          <w:rFonts w:ascii="Arial" w:hAnsi="Arial" w:cs="Arial"/>
          <w:sz w:val="24"/>
          <w:szCs w:val="24"/>
        </w:rPr>
      </w:pPr>
    </w:p>
    <w:p w14:paraId="57BD468C" w14:textId="77777777" w:rsidR="00CF6040" w:rsidRPr="002332A2" w:rsidRDefault="007663B5" w:rsidP="00E164D4">
      <w:pPr>
        <w:numPr>
          <w:ilvl w:val="0"/>
          <w:numId w:val="4"/>
        </w:numPr>
        <w:tabs>
          <w:tab w:val="clear" w:pos="1080"/>
          <w:tab w:val="num" w:pos="57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w w:val="0"/>
          <w:sz w:val="24"/>
          <w:szCs w:val="24"/>
        </w:rPr>
        <w:t>esta</w:t>
      </w:r>
      <w:proofErr w:type="gramEnd"/>
      <w:r w:rsidRPr="007663B5">
        <w:rPr>
          <w:rFonts w:ascii="Arial" w:hAnsi="Arial" w:cs="Arial"/>
          <w:w w:val="0"/>
          <w:sz w:val="24"/>
          <w:szCs w:val="24"/>
        </w:rPr>
        <w:t xml:space="preserve"> Escritura de Emissão e o </w:t>
      </w:r>
      <w:r w:rsidRPr="007663B5">
        <w:rPr>
          <w:rFonts w:ascii="Arial" w:hAnsi="Arial" w:cs="Arial"/>
          <w:sz w:val="24"/>
          <w:szCs w:val="24"/>
        </w:rPr>
        <w:t>Contrato de Alienação Fiduciária</w:t>
      </w:r>
      <w:r w:rsidRPr="007663B5">
        <w:rPr>
          <w:rFonts w:ascii="Arial" w:hAnsi="Arial" w:cs="Arial"/>
          <w:w w:val="0"/>
          <w:sz w:val="24"/>
          <w:szCs w:val="24"/>
        </w:rPr>
        <w:t xml:space="preserve"> constituem obrigações legais válidas, vinculativas e eficazes do Agente Fiduciário, exequíveis de acordo com os seus termos e condições</w:t>
      </w:r>
      <w:r w:rsidR="00CF6040">
        <w:rPr>
          <w:rFonts w:ascii="Arial" w:hAnsi="Arial" w:cs="Arial"/>
          <w:w w:val="0"/>
          <w:sz w:val="24"/>
          <w:szCs w:val="24"/>
        </w:rPr>
        <w:t>; e</w:t>
      </w:r>
    </w:p>
    <w:p w14:paraId="58CBA0D3" w14:textId="77777777" w:rsidR="00CF6040" w:rsidRDefault="00CF6040" w:rsidP="002332A2">
      <w:pPr>
        <w:pStyle w:val="PargrafodaLista"/>
        <w:rPr>
          <w:rFonts w:ascii="Arial" w:hAnsi="Arial" w:cs="Arial"/>
          <w:w w:val="0"/>
          <w:sz w:val="24"/>
          <w:szCs w:val="24"/>
        </w:rPr>
      </w:pPr>
    </w:p>
    <w:p w14:paraId="35E337E3" w14:textId="1310DF6C" w:rsidR="00F973EE" w:rsidRPr="007734EB" w:rsidRDefault="00CF6040" w:rsidP="00E164D4">
      <w:pPr>
        <w:numPr>
          <w:ilvl w:val="0"/>
          <w:numId w:val="4"/>
        </w:numPr>
        <w:tabs>
          <w:tab w:val="clear" w:pos="1080"/>
          <w:tab w:val="num" w:pos="570"/>
          <w:tab w:val="num" w:pos="1134"/>
        </w:tabs>
        <w:suppressAutoHyphens/>
        <w:spacing w:line="276" w:lineRule="auto"/>
        <w:ind w:left="1134" w:hanging="425"/>
        <w:rPr>
          <w:rFonts w:ascii="Arial" w:hAnsi="Arial" w:cs="Arial"/>
          <w:sz w:val="24"/>
          <w:szCs w:val="24"/>
        </w:rPr>
      </w:pPr>
      <w:proofErr w:type="gramStart"/>
      <w:r w:rsidRPr="00E64F76">
        <w:rPr>
          <w:rFonts w:ascii="Arial" w:hAnsi="Arial" w:cs="Arial"/>
          <w:w w:val="0"/>
          <w:sz w:val="24"/>
          <w:szCs w:val="24"/>
        </w:rPr>
        <w:t>que</w:t>
      </w:r>
      <w:proofErr w:type="gramEnd"/>
      <w:r w:rsidRPr="00E64F76">
        <w:rPr>
          <w:rFonts w:ascii="Arial" w:hAnsi="Arial" w:cs="Arial"/>
          <w:w w:val="0"/>
          <w:sz w:val="24"/>
          <w:szCs w:val="24"/>
        </w:rPr>
        <w:t xml:space="preserve"> presta serv</w:t>
      </w:r>
      <w:r w:rsidRPr="00725C9A">
        <w:rPr>
          <w:rFonts w:ascii="Arial" w:hAnsi="Arial" w:cs="Arial"/>
          <w:w w:val="0"/>
          <w:sz w:val="24"/>
          <w:szCs w:val="24"/>
        </w:rPr>
        <w:t xml:space="preserve">iços de agente fiduciário </w:t>
      </w:r>
      <w:r>
        <w:rPr>
          <w:rFonts w:ascii="Arial" w:hAnsi="Arial" w:cs="Arial"/>
          <w:w w:val="0"/>
          <w:sz w:val="24"/>
          <w:szCs w:val="24"/>
        </w:rPr>
        <w:t xml:space="preserve">na 1ª emissão de debêntures simples, não conversíveis em ações, da espécie quirografária, com garantia adicional real e fidejussória, em série única, da Companhia Maranhense de Refrigerantes, por </w:t>
      </w:r>
      <w:r w:rsidRPr="00E64F76">
        <w:rPr>
          <w:rFonts w:ascii="Arial" w:hAnsi="Arial" w:cs="Arial"/>
          <w:w w:val="0"/>
          <w:sz w:val="24"/>
          <w:szCs w:val="24"/>
        </w:rPr>
        <w:t xml:space="preserve">meio da qual foram emitidas </w:t>
      </w:r>
      <w:r>
        <w:rPr>
          <w:rFonts w:ascii="Arial" w:hAnsi="Arial" w:cs="Arial"/>
          <w:w w:val="0"/>
          <w:sz w:val="24"/>
          <w:szCs w:val="24"/>
        </w:rPr>
        <w:t>350</w:t>
      </w:r>
      <w:r w:rsidRPr="00E64F76">
        <w:rPr>
          <w:rFonts w:ascii="Arial" w:hAnsi="Arial" w:cs="Arial"/>
          <w:w w:val="0"/>
          <w:sz w:val="24"/>
          <w:szCs w:val="24"/>
        </w:rPr>
        <w:t xml:space="preserve"> (</w:t>
      </w:r>
      <w:r>
        <w:rPr>
          <w:rFonts w:ascii="Arial" w:hAnsi="Arial" w:cs="Arial"/>
          <w:w w:val="0"/>
          <w:sz w:val="24"/>
          <w:szCs w:val="24"/>
        </w:rPr>
        <w:t>trezentas e cinquenta</w:t>
      </w:r>
      <w:r w:rsidRPr="00E64F76">
        <w:rPr>
          <w:rFonts w:ascii="Arial" w:hAnsi="Arial" w:cs="Arial"/>
          <w:w w:val="0"/>
          <w:sz w:val="24"/>
          <w:szCs w:val="24"/>
        </w:rPr>
        <w:t>) debêntures, no volume total de R$</w:t>
      </w:r>
      <w:r>
        <w:rPr>
          <w:rFonts w:ascii="Arial" w:hAnsi="Arial" w:cs="Arial"/>
          <w:w w:val="0"/>
          <w:sz w:val="24"/>
          <w:szCs w:val="24"/>
        </w:rPr>
        <w:t xml:space="preserve"> 350.000.000,00</w:t>
      </w:r>
      <w:r w:rsidRPr="00E64F76">
        <w:rPr>
          <w:rFonts w:ascii="Arial" w:hAnsi="Arial" w:cs="Arial"/>
          <w:w w:val="0"/>
          <w:sz w:val="24"/>
          <w:szCs w:val="24"/>
        </w:rPr>
        <w:t xml:space="preserve"> (</w:t>
      </w:r>
      <w:r>
        <w:rPr>
          <w:rFonts w:ascii="Arial" w:hAnsi="Arial" w:cs="Arial"/>
          <w:w w:val="0"/>
          <w:sz w:val="24"/>
          <w:szCs w:val="24"/>
        </w:rPr>
        <w:t>trezentos e cinquenta milhões de reais</w:t>
      </w:r>
      <w:r w:rsidRPr="00E64F76">
        <w:rPr>
          <w:rFonts w:ascii="Arial" w:hAnsi="Arial" w:cs="Arial"/>
          <w:w w:val="0"/>
          <w:sz w:val="24"/>
          <w:szCs w:val="24"/>
        </w:rPr>
        <w:t xml:space="preserve">) na respectiva data de emissão, com vencimento final em </w:t>
      </w:r>
      <w:r>
        <w:rPr>
          <w:rFonts w:ascii="Arial" w:hAnsi="Arial" w:cs="Arial"/>
          <w:w w:val="0"/>
          <w:sz w:val="24"/>
          <w:szCs w:val="24"/>
        </w:rPr>
        <w:t>29 de novembro de 2018.</w:t>
      </w:r>
    </w:p>
    <w:p w14:paraId="68E3D974" w14:textId="77777777" w:rsidR="00F973EE" w:rsidRPr="007734EB" w:rsidRDefault="00F973EE">
      <w:pPr>
        <w:suppressAutoHyphens/>
        <w:spacing w:line="276" w:lineRule="auto"/>
        <w:rPr>
          <w:rFonts w:ascii="Arial" w:hAnsi="Arial" w:cs="Arial"/>
          <w:sz w:val="24"/>
          <w:szCs w:val="24"/>
        </w:rPr>
      </w:pPr>
    </w:p>
    <w:p w14:paraId="081A16C1" w14:textId="77777777" w:rsidR="00F973EE" w:rsidRPr="007734EB" w:rsidRDefault="007663B5">
      <w:pPr>
        <w:suppressAutoHyphens/>
        <w:spacing w:line="276" w:lineRule="auto"/>
        <w:rPr>
          <w:rFonts w:ascii="Arial" w:hAnsi="Arial" w:cs="Arial"/>
          <w:sz w:val="24"/>
          <w:szCs w:val="24"/>
        </w:rPr>
      </w:pPr>
      <w:r w:rsidRPr="007663B5">
        <w:rPr>
          <w:rFonts w:ascii="Arial" w:hAnsi="Arial" w:cs="Arial"/>
          <w:b/>
          <w:sz w:val="24"/>
          <w:szCs w:val="24"/>
        </w:rPr>
        <w:t>6.3.</w:t>
      </w:r>
      <w:r w:rsidRPr="007663B5">
        <w:rPr>
          <w:rFonts w:ascii="Arial" w:hAnsi="Arial" w:cs="Arial"/>
          <w:sz w:val="24"/>
          <w:szCs w:val="24"/>
        </w:rPr>
        <w:t xml:space="preserve"> O Agente Fiduciário exercerá suas funções a partir da data de assinatura desta Escritura de Emissão, devendo permanecer no exercício de suas funções até a Data de Vencimento das Debêntures ou até sua efetiva substituição. </w:t>
      </w:r>
      <w:r w:rsidRPr="007663B5">
        <w:rPr>
          <w:rFonts w:ascii="Arial" w:hAnsi="Arial" w:cs="Arial"/>
          <w:color w:val="000000"/>
          <w:w w:val="0"/>
          <w:sz w:val="24"/>
          <w:szCs w:val="24"/>
        </w:rPr>
        <w:t>Em ambos os casos, o término do exercício das funções do Agente Fiduciário será formalizado por meio de aditamento</w:t>
      </w:r>
      <w:r w:rsidRPr="007663B5">
        <w:rPr>
          <w:rFonts w:ascii="Arial" w:hAnsi="Arial" w:cs="Arial"/>
          <w:sz w:val="24"/>
          <w:szCs w:val="24"/>
        </w:rPr>
        <w:t>.</w:t>
      </w:r>
    </w:p>
    <w:p w14:paraId="6BE794E5" w14:textId="77777777" w:rsidR="00F973EE" w:rsidRPr="007734EB" w:rsidRDefault="00F973EE">
      <w:pPr>
        <w:widowControl w:val="0"/>
        <w:tabs>
          <w:tab w:val="left" w:pos="1134"/>
        </w:tabs>
        <w:suppressAutoHyphens/>
        <w:autoSpaceDE w:val="0"/>
        <w:autoSpaceDN w:val="0"/>
        <w:adjustRightInd w:val="0"/>
        <w:spacing w:line="276" w:lineRule="auto"/>
        <w:rPr>
          <w:rFonts w:ascii="Arial" w:hAnsi="Arial" w:cs="Arial"/>
          <w:sz w:val="24"/>
          <w:szCs w:val="24"/>
        </w:rPr>
      </w:pPr>
    </w:p>
    <w:p w14:paraId="2E480A88" w14:textId="5BB8FC73" w:rsidR="00F973EE" w:rsidRPr="007734EB" w:rsidRDefault="007663B5">
      <w:pPr>
        <w:suppressAutoHyphens/>
        <w:spacing w:line="276" w:lineRule="auto"/>
        <w:rPr>
          <w:rFonts w:ascii="Arial" w:hAnsi="Arial" w:cs="Arial"/>
          <w:sz w:val="24"/>
          <w:szCs w:val="24"/>
        </w:rPr>
      </w:pPr>
      <w:r w:rsidRPr="007663B5">
        <w:rPr>
          <w:rFonts w:ascii="Arial" w:hAnsi="Arial" w:cs="Arial"/>
          <w:b/>
          <w:sz w:val="24"/>
          <w:szCs w:val="24"/>
        </w:rPr>
        <w:t>6.4.</w:t>
      </w:r>
      <w:r w:rsidRPr="007663B5">
        <w:rPr>
          <w:rFonts w:ascii="Arial" w:hAnsi="Arial" w:cs="Arial"/>
          <w:sz w:val="24"/>
          <w:szCs w:val="24"/>
        </w:rPr>
        <w:t xml:space="preserve"> Será devida pela Emissora ao Agente Fiduciário, a título de honorários pelos deveres e atribuições que </w:t>
      </w:r>
      <w:r w:rsidRPr="00727038">
        <w:rPr>
          <w:rFonts w:ascii="Arial" w:hAnsi="Arial" w:cs="Arial"/>
          <w:sz w:val="24"/>
          <w:szCs w:val="24"/>
        </w:rPr>
        <w:t xml:space="preserve">lhe competem, nos termos da legislação e regulamentação aplicáveis e desta Escritura de Emissão, parcelas anuais de R$ </w:t>
      </w:r>
      <w:r w:rsidR="006F298B">
        <w:rPr>
          <w:rFonts w:ascii="Arial" w:hAnsi="Arial" w:cs="Arial"/>
          <w:sz w:val="24"/>
          <w:szCs w:val="24"/>
        </w:rPr>
        <w:t>9.000,00</w:t>
      </w:r>
      <w:r w:rsidRPr="00727038">
        <w:rPr>
          <w:rFonts w:ascii="Arial" w:hAnsi="Arial" w:cs="Arial"/>
          <w:sz w:val="24"/>
          <w:szCs w:val="24"/>
        </w:rPr>
        <w:t xml:space="preserve"> (</w:t>
      </w:r>
      <w:r w:rsidR="006F298B">
        <w:rPr>
          <w:rFonts w:ascii="Arial" w:hAnsi="Arial" w:cs="Arial"/>
          <w:sz w:val="24"/>
          <w:szCs w:val="24"/>
        </w:rPr>
        <w:t>nove mil</w:t>
      </w:r>
      <w:r w:rsidRPr="00727038">
        <w:rPr>
          <w:rFonts w:ascii="Arial" w:hAnsi="Arial" w:cs="Arial"/>
          <w:sz w:val="24"/>
          <w:szCs w:val="24"/>
        </w:rPr>
        <w:t xml:space="preserve"> reais), sendo o primeiro pagamento devido até </w:t>
      </w:r>
      <w:r w:rsidR="006F298B">
        <w:rPr>
          <w:rFonts w:ascii="Arial" w:hAnsi="Arial" w:cs="Arial"/>
          <w:sz w:val="24"/>
          <w:szCs w:val="24"/>
        </w:rPr>
        <w:t>5 (cinco)</w:t>
      </w:r>
      <w:r w:rsidRPr="00727038">
        <w:rPr>
          <w:rFonts w:ascii="Arial" w:hAnsi="Arial" w:cs="Arial"/>
          <w:sz w:val="24"/>
          <w:szCs w:val="24"/>
        </w:rPr>
        <w:t xml:space="preserve"> dia</w:t>
      </w:r>
      <w:r w:rsidR="006F298B">
        <w:rPr>
          <w:rFonts w:ascii="Arial" w:hAnsi="Arial" w:cs="Arial"/>
          <w:sz w:val="24"/>
          <w:szCs w:val="24"/>
        </w:rPr>
        <w:t>s</w:t>
      </w:r>
      <w:r w:rsidRPr="00727038">
        <w:rPr>
          <w:rFonts w:ascii="Arial" w:hAnsi="Arial" w:cs="Arial"/>
          <w:sz w:val="24"/>
          <w:szCs w:val="24"/>
        </w:rPr>
        <w:t xml:space="preserve"> após a data de assinatura desta</w:t>
      </w:r>
      <w:r w:rsidRPr="007663B5">
        <w:rPr>
          <w:rFonts w:ascii="Arial" w:hAnsi="Arial" w:cs="Arial"/>
          <w:sz w:val="24"/>
          <w:szCs w:val="24"/>
        </w:rPr>
        <w:t xml:space="preserve"> Escritura de Emissão e os seguintes no mesmo dia dos anos subsequentes. As parcelas anuais serão devidas até a liquidação integral das Debêntures</w:t>
      </w:r>
      <w:r w:rsidR="006F298B">
        <w:rPr>
          <w:rFonts w:ascii="Arial" w:hAnsi="Arial" w:cs="Arial"/>
          <w:sz w:val="24"/>
          <w:szCs w:val="24"/>
        </w:rPr>
        <w:t>, caso estas não sejam quitadas na Data de Vencimento</w:t>
      </w:r>
      <w:r w:rsidRPr="007663B5">
        <w:rPr>
          <w:rFonts w:ascii="Arial" w:hAnsi="Arial" w:cs="Arial"/>
          <w:sz w:val="24"/>
          <w:szCs w:val="24"/>
        </w:rPr>
        <w:t xml:space="preserve">. </w:t>
      </w:r>
    </w:p>
    <w:p w14:paraId="1CC8C845" w14:textId="77777777" w:rsidR="00F973EE" w:rsidRPr="007734EB" w:rsidRDefault="00F973EE">
      <w:pPr>
        <w:suppressAutoHyphens/>
        <w:autoSpaceDE w:val="0"/>
        <w:autoSpaceDN w:val="0"/>
        <w:adjustRightInd w:val="0"/>
        <w:spacing w:line="276" w:lineRule="auto"/>
        <w:rPr>
          <w:rFonts w:ascii="Arial Narrow" w:hAnsi="Arial Narrow" w:cs="Arial Narrow"/>
          <w:sz w:val="24"/>
          <w:szCs w:val="24"/>
        </w:rPr>
      </w:pPr>
    </w:p>
    <w:p w14:paraId="5406BCA1" w14:textId="7C244D7A" w:rsidR="006F298B" w:rsidRPr="00E64F76" w:rsidRDefault="006F298B" w:rsidP="006F298B">
      <w:pPr>
        <w:suppressAutoHyphens/>
        <w:spacing w:line="276" w:lineRule="auto"/>
        <w:rPr>
          <w:rFonts w:ascii="Arial" w:hAnsi="Arial" w:cs="Arial"/>
          <w:sz w:val="24"/>
          <w:szCs w:val="24"/>
        </w:rPr>
      </w:pPr>
      <w:bookmarkStart w:id="14" w:name="_DV_M326"/>
      <w:bookmarkEnd w:id="14"/>
      <w:r w:rsidRPr="002332A2">
        <w:rPr>
          <w:rFonts w:ascii="Arial" w:hAnsi="Arial" w:cs="Arial"/>
          <w:b/>
          <w:sz w:val="24"/>
          <w:szCs w:val="24"/>
        </w:rPr>
        <w:t>6.5.</w:t>
      </w:r>
      <w:r w:rsidR="00F57069">
        <w:rPr>
          <w:rFonts w:ascii="Arial" w:hAnsi="Arial" w:cs="Arial"/>
          <w:b/>
          <w:sz w:val="24"/>
          <w:szCs w:val="24"/>
        </w:rPr>
        <w:t xml:space="preserve"> </w:t>
      </w:r>
      <w:r w:rsidRPr="00E64F76">
        <w:rPr>
          <w:rFonts w:ascii="Arial" w:hAnsi="Arial" w:cs="Arial"/>
          <w:sz w:val="24"/>
          <w:szCs w:val="24"/>
        </w:rPr>
        <w:t xml:space="preserve">No caso de </w:t>
      </w:r>
      <w:r>
        <w:rPr>
          <w:rFonts w:ascii="Arial" w:hAnsi="Arial" w:cs="Arial"/>
          <w:sz w:val="24"/>
          <w:szCs w:val="24"/>
        </w:rPr>
        <w:t>inadimplemento no pagamento das D</w:t>
      </w:r>
      <w:r w:rsidRPr="00E64F76">
        <w:rPr>
          <w:rFonts w:ascii="Arial" w:hAnsi="Arial" w:cs="Arial"/>
          <w:sz w:val="24"/>
          <w:szCs w:val="24"/>
        </w:rPr>
        <w:t>ebêntures ou de re</w:t>
      </w:r>
      <w:r>
        <w:rPr>
          <w:rFonts w:ascii="Arial" w:hAnsi="Arial" w:cs="Arial"/>
          <w:sz w:val="24"/>
          <w:szCs w:val="24"/>
        </w:rPr>
        <w:t>estruturação das condições das D</w:t>
      </w:r>
      <w:r w:rsidRPr="00E64F76">
        <w:rPr>
          <w:rFonts w:ascii="Arial" w:hAnsi="Arial" w:cs="Arial"/>
          <w:sz w:val="24"/>
          <w:szCs w:val="24"/>
        </w:rPr>
        <w:t xml:space="preserve">ebêntures após a </w:t>
      </w:r>
      <w:r>
        <w:rPr>
          <w:rFonts w:ascii="Arial" w:hAnsi="Arial" w:cs="Arial"/>
          <w:sz w:val="24"/>
          <w:szCs w:val="24"/>
        </w:rPr>
        <w:t>Data de E</w:t>
      </w:r>
      <w:r w:rsidRPr="00E64F76">
        <w:rPr>
          <w:rFonts w:ascii="Arial" w:hAnsi="Arial" w:cs="Arial"/>
          <w:sz w:val="24"/>
          <w:szCs w:val="24"/>
        </w:rPr>
        <w:t xml:space="preserve">missão ou da participação em reuniões ou conferências telefônicas, bem como atendimento à solicitações extraordinárias, serão devidas </w:t>
      </w:r>
      <w:r>
        <w:rPr>
          <w:rFonts w:ascii="Arial" w:hAnsi="Arial" w:cs="Arial"/>
          <w:sz w:val="24"/>
          <w:szCs w:val="24"/>
        </w:rPr>
        <w:t>ao Agente Fiduciário</w:t>
      </w:r>
      <w:r w:rsidRPr="00E64F76">
        <w:rPr>
          <w:rFonts w:ascii="Arial" w:hAnsi="Arial" w:cs="Arial"/>
          <w:sz w:val="24"/>
          <w:szCs w:val="24"/>
        </w:rPr>
        <w:t xml:space="preserve">, adicionalmente, o valor de R$ 500,00 </w:t>
      </w:r>
      <w:r>
        <w:rPr>
          <w:rFonts w:ascii="Arial" w:hAnsi="Arial" w:cs="Arial"/>
          <w:sz w:val="24"/>
          <w:szCs w:val="24"/>
        </w:rPr>
        <w:t xml:space="preserve">(quinhentos reais) </w:t>
      </w:r>
      <w:r w:rsidRPr="00E64F76">
        <w:rPr>
          <w:rFonts w:ascii="Arial" w:hAnsi="Arial" w:cs="Arial"/>
          <w:sz w:val="24"/>
          <w:szCs w:val="24"/>
        </w:rPr>
        <w:t>por hora-homem de trabalho dedicado a tais fatos bem como à (i) execução das garantias, (</w:t>
      </w:r>
      <w:proofErr w:type="spellStart"/>
      <w:r w:rsidRPr="00E64F76">
        <w:rPr>
          <w:rFonts w:ascii="Arial" w:hAnsi="Arial" w:cs="Arial"/>
          <w:sz w:val="24"/>
          <w:szCs w:val="24"/>
        </w:rPr>
        <w:t>ii</w:t>
      </w:r>
      <w:proofErr w:type="spellEnd"/>
      <w:r w:rsidRPr="00E64F76">
        <w:rPr>
          <w:rFonts w:ascii="Arial" w:hAnsi="Arial" w:cs="Arial"/>
          <w:sz w:val="24"/>
          <w:szCs w:val="24"/>
        </w:rPr>
        <w:t>) comparecimento em reuniões formais com a Emissora e/ou com Debenturistas; e (</w:t>
      </w:r>
      <w:proofErr w:type="spellStart"/>
      <w:r w:rsidRPr="00E64F76">
        <w:rPr>
          <w:rFonts w:ascii="Arial" w:hAnsi="Arial" w:cs="Arial"/>
          <w:sz w:val="24"/>
          <w:szCs w:val="24"/>
        </w:rPr>
        <w:t>iii</w:t>
      </w:r>
      <w:proofErr w:type="spellEnd"/>
      <w:r w:rsidRPr="00E64F76">
        <w:rPr>
          <w:rFonts w:ascii="Arial" w:hAnsi="Arial" w:cs="Arial"/>
          <w:sz w:val="24"/>
          <w:szCs w:val="24"/>
        </w:rPr>
        <w:t>) implementação das consequentes decisões tomadas em tais eventos, pagas 5 (cinco) dias após comprovação da entrega, pelo Agente Fiduciário, de "relatório de horas" à Emissora. Ent</w:t>
      </w:r>
      <w:r>
        <w:rPr>
          <w:rFonts w:ascii="Arial" w:hAnsi="Arial" w:cs="Arial"/>
          <w:sz w:val="24"/>
          <w:szCs w:val="24"/>
        </w:rPr>
        <w:t>ende-se por reestruturação das D</w:t>
      </w:r>
      <w:r w:rsidRPr="00E64F76">
        <w:rPr>
          <w:rFonts w:ascii="Arial" w:hAnsi="Arial" w:cs="Arial"/>
          <w:sz w:val="24"/>
          <w:szCs w:val="24"/>
        </w:rPr>
        <w:t>ebê</w:t>
      </w:r>
      <w:r>
        <w:rPr>
          <w:rFonts w:ascii="Arial" w:hAnsi="Arial" w:cs="Arial"/>
          <w:sz w:val="24"/>
          <w:szCs w:val="24"/>
        </w:rPr>
        <w:t>ntures os eventos relacionados à</w:t>
      </w:r>
      <w:r w:rsidRPr="00E64F76">
        <w:rPr>
          <w:rFonts w:ascii="Arial" w:hAnsi="Arial" w:cs="Arial"/>
          <w:sz w:val="24"/>
          <w:szCs w:val="24"/>
        </w:rPr>
        <w:t xml:space="preserve"> alteração (i) das garantias, (</w:t>
      </w:r>
      <w:proofErr w:type="spellStart"/>
      <w:r w:rsidRPr="00E64F76">
        <w:rPr>
          <w:rFonts w:ascii="Arial" w:hAnsi="Arial" w:cs="Arial"/>
          <w:sz w:val="24"/>
          <w:szCs w:val="24"/>
        </w:rPr>
        <w:t>ii</w:t>
      </w:r>
      <w:proofErr w:type="spellEnd"/>
      <w:r w:rsidRPr="00E64F76">
        <w:rPr>
          <w:rFonts w:ascii="Arial" w:hAnsi="Arial" w:cs="Arial"/>
          <w:sz w:val="24"/>
          <w:szCs w:val="24"/>
        </w:rPr>
        <w:t>) prazos de pagamento e (</w:t>
      </w:r>
      <w:proofErr w:type="spellStart"/>
      <w:r w:rsidRPr="00E64F76">
        <w:rPr>
          <w:rFonts w:ascii="Arial" w:hAnsi="Arial" w:cs="Arial"/>
          <w:sz w:val="24"/>
          <w:szCs w:val="24"/>
        </w:rPr>
        <w:t>iii</w:t>
      </w:r>
      <w:proofErr w:type="spellEnd"/>
      <w:r w:rsidRPr="00E64F76">
        <w:rPr>
          <w:rFonts w:ascii="Arial" w:hAnsi="Arial" w:cs="Arial"/>
          <w:sz w:val="24"/>
          <w:szCs w:val="24"/>
        </w:rPr>
        <w:t>) condições relacionadas ao vencimento antec</w:t>
      </w:r>
      <w:r>
        <w:rPr>
          <w:rFonts w:ascii="Arial" w:hAnsi="Arial" w:cs="Arial"/>
          <w:sz w:val="24"/>
          <w:szCs w:val="24"/>
        </w:rPr>
        <w:t>ipado. Os eventos relacionados à</w:t>
      </w:r>
      <w:r w:rsidRPr="00E64F76">
        <w:rPr>
          <w:rFonts w:ascii="Arial" w:hAnsi="Arial" w:cs="Arial"/>
          <w:sz w:val="24"/>
          <w:szCs w:val="24"/>
        </w:rPr>
        <w:t xml:space="preserve"> amortização da</w:t>
      </w:r>
      <w:r>
        <w:rPr>
          <w:rFonts w:ascii="Arial" w:hAnsi="Arial" w:cs="Arial"/>
          <w:sz w:val="24"/>
          <w:szCs w:val="24"/>
        </w:rPr>
        <w:t>s D</w:t>
      </w:r>
      <w:r w:rsidRPr="00E64F76">
        <w:rPr>
          <w:rFonts w:ascii="Arial" w:hAnsi="Arial" w:cs="Arial"/>
          <w:sz w:val="24"/>
          <w:szCs w:val="24"/>
        </w:rPr>
        <w:t>ebêntures não são c</w:t>
      </w:r>
      <w:r>
        <w:rPr>
          <w:rFonts w:ascii="Arial" w:hAnsi="Arial" w:cs="Arial"/>
          <w:sz w:val="24"/>
          <w:szCs w:val="24"/>
        </w:rPr>
        <w:t>onsiderados reestruturação das D</w:t>
      </w:r>
      <w:r w:rsidRPr="00E64F76">
        <w:rPr>
          <w:rFonts w:ascii="Arial" w:hAnsi="Arial" w:cs="Arial"/>
          <w:sz w:val="24"/>
          <w:szCs w:val="24"/>
        </w:rPr>
        <w:t>ebêntures.</w:t>
      </w:r>
    </w:p>
    <w:p w14:paraId="217F547E" w14:textId="77777777" w:rsidR="006F298B" w:rsidRPr="00E64F76" w:rsidRDefault="006F298B" w:rsidP="006F298B">
      <w:pPr>
        <w:suppressAutoHyphens/>
        <w:spacing w:line="276" w:lineRule="auto"/>
        <w:rPr>
          <w:rFonts w:ascii="Arial" w:hAnsi="Arial" w:cs="Arial"/>
          <w:sz w:val="24"/>
          <w:szCs w:val="24"/>
        </w:rPr>
      </w:pPr>
    </w:p>
    <w:p w14:paraId="2CD92C22" w14:textId="1BF2D98A" w:rsidR="006F298B" w:rsidRDefault="006F298B" w:rsidP="006F298B">
      <w:pPr>
        <w:suppressAutoHyphens/>
        <w:spacing w:line="276" w:lineRule="auto"/>
        <w:rPr>
          <w:rFonts w:ascii="Arial" w:hAnsi="Arial" w:cs="Arial"/>
          <w:sz w:val="24"/>
          <w:szCs w:val="24"/>
        </w:rPr>
      </w:pPr>
      <w:r w:rsidRPr="002332A2">
        <w:rPr>
          <w:rFonts w:ascii="Arial" w:hAnsi="Arial" w:cs="Arial"/>
          <w:b/>
          <w:sz w:val="24"/>
          <w:szCs w:val="24"/>
        </w:rPr>
        <w:t>6.6.</w:t>
      </w:r>
      <w:r w:rsidRPr="00E64F76">
        <w:rPr>
          <w:rFonts w:ascii="Arial" w:hAnsi="Arial" w:cs="Arial"/>
          <w:sz w:val="24"/>
          <w:szCs w:val="24"/>
        </w:rPr>
        <w:t xml:space="preserve"> No caso de celebração de aditamentos a presente Escritura</w:t>
      </w:r>
      <w:r>
        <w:rPr>
          <w:rFonts w:ascii="Arial" w:hAnsi="Arial" w:cs="Arial"/>
          <w:sz w:val="24"/>
          <w:szCs w:val="24"/>
        </w:rPr>
        <w:t xml:space="preserve"> de Emissão</w:t>
      </w:r>
      <w:r w:rsidRPr="00E64F76">
        <w:rPr>
          <w:rFonts w:ascii="Arial" w:hAnsi="Arial" w:cs="Arial"/>
          <w:sz w:val="24"/>
          <w:szCs w:val="24"/>
        </w:rPr>
        <w:t xml:space="preserve">, bem como nas horas externas </w:t>
      </w:r>
      <w:r>
        <w:rPr>
          <w:rFonts w:ascii="Arial" w:hAnsi="Arial" w:cs="Arial"/>
          <w:sz w:val="24"/>
          <w:szCs w:val="24"/>
        </w:rPr>
        <w:t>do Agente Fiduciário</w:t>
      </w:r>
      <w:r w:rsidRPr="00E64F76">
        <w:rPr>
          <w:rFonts w:ascii="Arial" w:hAnsi="Arial" w:cs="Arial"/>
          <w:sz w:val="24"/>
          <w:szCs w:val="24"/>
        </w:rPr>
        <w:t xml:space="preserve">, serão cobradas, adicionalmente, o valor de R$ 500,00 </w:t>
      </w:r>
      <w:r w:rsidR="001C1343">
        <w:rPr>
          <w:rFonts w:ascii="Arial" w:hAnsi="Arial" w:cs="Arial"/>
          <w:sz w:val="24"/>
          <w:szCs w:val="24"/>
        </w:rPr>
        <w:t xml:space="preserve">(quinhentos reais) </w:t>
      </w:r>
      <w:r w:rsidRPr="00E64F76">
        <w:rPr>
          <w:rFonts w:ascii="Arial" w:hAnsi="Arial" w:cs="Arial"/>
          <w:sz w:val="24"/>
          <w:szCs w:val="24"/>
        </w:rPr>
        <w:t>por hora-homem de trabalho dedicado a tais alterações/serviços</w:t>
      </w:r>
      <w:r>
        <w:rPr>
          <w:rFonts w:ascii="Arial" w:hAnsi="Arial" w:cs="Arial"/>
          <w:sz w:val="24"/>
          <w:szCs w:val="24"/>
        </w:rPr>
        <w:t>.</w:t>
      </w:r>
    </w:p>
    <w:p w14:paraId="6EE96715" w14:textId="77777777" w:rsidR="000F25DB" w:rsidRDefault="000F25DB" w:rsidP="006F298B">
      <w:pPr>
        <w:tabs>
          <w:tab w:val="left" w:pos="0"/>
        </w:tabs>
        <w:suppressAutoHyphens/>
        <w:spacing w:line="276" w:lineRule="auto"/>
        <w:rPr>
          <w:rFonts w:ascii="Arial" w:hAnsi="Arial" w:cs="Arial"/>
          <w:b/>
          <w:sz w:val="24"/>
          <w:szCs w:val="24"/>
        </w:rPr>
      </w:pPr>
    </w:p>
    <w:p w14:paraId="227EDD55" w14:textId="0F8485EE" w:rsidR="006F298B" w:rsidRDefault="006F298B" w:rsidP="006F298B">
      <w:pPr>
        <w:tabs>
          <w:tab w:val="left" w:pos="0"/>
        </w:tabs>
        <w:suppressAutoHyphens/>
        <w:spacing w:line="276" w:lineRule="auto"/>
        <w:rPr>
          <w:rFonts w:ascii="Arial" w:hAnsi="Arial" w:cs="Arial"/>
          <w:sz w:val="24"/>
          <w:szCs w:val="24"/>
        </w:rPr>
      </w:pPr>
      <w:r w:rsidRPr="002332A2">
        <w:rPr>
          <w:rFonts w:ascii="Arial" w:hAnsi="Arial" w:cs="Arial"/>
          <w:b/>
          <w:sz w:val="24"/>
          <w:szCs w:val="24"/>
        </w:rPr>
        <w:t>6.7.</w:t>
      </w:r>
      <w:r w:rsidRPr="00AB3623">
        <w:rPr>
          <w:rFonts w:ascii="Arial Narrow" w:hAnsi="Arial Narrow" w:cs="Arial Narrow"/>
          <w:sz w:val="24"/>
          <w:szCs w:val="24"/>
        </w:rPr>
        <w:t xml:space="preserve"> </w:t>
      </w:r>
      <w:r w:rsidR="001C1343">
        <w:rPr>
          <w:rFonts w:ascii="Arial" w:hAnsi="Arial" w:cs="Arial"/>
          <w:sz w:val="24"/>
          <w:szCs w:val="24"/>
        </w:rPr>
        <w:t xml:space="preserve">As parcelas dos itens </w:t>
      </w:r>
      <w:r w:rsidRPr="00E64F76">
        <w:rPr>
          <w:rFonts w:ascii="Arial" w:hAnsi="Arial" w:cs="Arial"/>
          <w:sz w:val="24"/>
          <w:szCs w:val="24"/>
        </w:rPr>
        <w:t>acima serão atualizadas p</w:t>
      </w:r>
      <w:r w:rsidR="001C1343">
        <w:rPr>
          <w:rFonts w:ascii="Arial" w:hAnsi="Arial" w:cs="Arial"/>
          <w:sz w:val="24"/>
          <w:szCs w:val="24"/>
        </w:rPr>
        <w:t>elo IGP-M, a partir da Data de E</w:t>
      </w:r>
      <w:r w:rsidRPr="00E64F76">
        <w:rPr>
          <w:rFonts w:ascii="Arial" w:hAnsi="Arial" w:cs="Arial"/>
          <w:sz w:val="24"/>
          <w:szCs w:val="24"/>
        </w:rPr>
        <w:t>missão</w:t>
      </w:r>
      <w:r>
        <w:rPr>
          <w:rFonts w:ascii="Arial" w:hAnsi="Arial" w:cs="Arial"/>
          <w:sz w:val="24"/>
          <w:szCs w:val="24"/>
        </w:rPr>
        <w:t>.</w:t>
      </w:r>
    </w:p>
    <w:p w14:paraId="77FDDC91" w14:textId="77777777" w:rsidR="006F298B" w:rsidRDefault="006F298B" w:rsidP="006F298B">
      <w:pPr>
        <w:suppressAutoHyphens/>
        <w:spacing w:line="276" w:lineRule="auto"/>
        <w:rPr>
          <w:rFonts w:ascii="Arial" w:hAnsi="Arial" w:cs="Arial"/>
          <w:sz w:val="24"/>
          <w:szCs w:val="24"/>
        </w:rPr>
      </w:pPr>
    </w:p>
    <w:p w14:paraId="6103ACF2" w14:textId="18CB32FF" w:rsidR="006F298B" w:rsidRDefault="006F298B" w:rsidP="006F298B">
      <w:pPr>
        <w:tabs>
          <w:tab w:val="left" w:pos="0"/>
        </w:tabs>
        <w:suppressAutoHyphens/>
        <w:spacing w:line="276" w:lineRule="auto"/>
        <w:rPr>
          <w:rFonts w:ascii="Arial Narrow" w:hAnsi="Arial Narrow" w:cs="Arial Narrow"/>
          <w:sz w:val="24"/>
          <w:szCs w:val="24"/>
        </w:rPr>
      </w:pPr>
      <w:r w:rsidRPr="002332A2">
        <w:rPr>
          <w:rFonts w:ascii="Arial" w:hAnsi="Arial" w:cs="Arial"/>
          <w:b/>
          <w:sz w:val="24"/>
          <w:szCs w:val="24"/>
        </w:rPr>
        <w:t>6.8.</w:t>
      </w:r>
      <w:r>
        <w:rPr>
          <w:rFonts w:ascii="Arial" w:hAnsi="Arial" w:cs="Arial"/>
          <w:sz w:val="24"/>
          <w:szCs w:val="24"/>
        </w:rPr>
        <w:t xml:space="preserve"> </w:t>
      </w:r>
      <w:r w:rsidRPr="00E64F76">
        <w:rPr>
          <w:rFonts w:ascii="Arial" w:hAnsi="Arial" w:cs="Arial"/>
          <w:sz w:val="24"/>
          <w:szCs w:val="24"/>
        </w:rPr>
        <w:t xml:space="preserve">Os impostos incidentes sobre </w:t>
      </w:r>
      <w:r w:rsidR="001C1343">
        <w:rPr>
          <w:rFonts w:ascii="Arial" w:hAnsi="Arial" w:cs="Arial"/>
          <w:sz w:val="24"/>
          <w:szCs w:val="24"/>
        </w:rPr>
        <w:t>a remuneração serão acrescidos à</w:t>
      </w:r>
      <w:r w:rsidRPr="00E64F76">
        <w:rPr>
          <w:rFonts w:ascii="Arial" w:hAnsi="Arial" w:cs="Arial"/>
          <w:sz w:val="24"/>
          <w:szCs w:val="24"/>
        </w:rPr>
        <w:t>s parcelas nas datas de pagamento</w:t>
      </w:r>
      <w:r w:rsidRPr="00AB3623">
        <w:rPr>
          <w:rFonts w:ascii="Arial Narrow" w:hAnsi="Arial Narrow" w:cs="Arial Narrow"/>
          <w:sz w:val="24"/>
          <w:szCs w:val="24"/>
        </w:rPr>
        <w:t xml:space="preserve">. </w:t>
      </w:r>
    </w:p>
    <w:p w14:paraId="650EACEF" w14:textId="77777777" w:rsidR="006F298B" w:rsidRDefault="006F298B" w:rsidP="006F298B">
      <w:pPr>
        <w:tabs>
          <w:tab w:val="left" w:pos="0"/>
        </w:tabs>
        <w:suppressAutoHyphens/>
        <w:spacing w:line="276" w:lineRule="auto"/>
        <w:rPr>
          <w:rFonts w:ascii="Arial Narrow" w:hAnsi="Arial Narrow" w:cs="Arial Narrow"/>
          <w:sz w:val="24"/>
          <w:szCs w:val="24"/>
        </w:rPr>
      </w:pPr>
    </w:p>
    <w:p w14:paraId="7F0D31AD" w14:textId="77777777" w:rsidR="006F298B" w:rsidRDefault="006F298B" w:rsidP="006F298B">
      <w:pPr>
        <w:tabs>
          <w:tab w:val="left" w:pos="0"/>
        </w:tabs>
        <w:suppressAutoHyphens/>
        <w:spacing w:line="276" w:lineRule="auto"/>
        <w:rPr>
          <w:rFonts w:ascii="Arial" w:hAnsi="Arial" w:cs="Arial"/>
          <w:sz w:val="24"/>
          <w:szCs w:val="24"/>
        </w:rPr>
      </w:pPr>
      <w:r w:rsidRPr="002332A2">
        <w:rPr>
          <w:rFonts w:ascii="Arial" w:hAnsi="Arial" w:cs="Arial"/>
          <w:b/>
          <w:sz w:val="24"/>
          <w:szCs w:val="24"/>
        </w:rPr>
        <w:t xml:space="preserve">6.9. </w:t>
      </w:r>
      <w:r w:rsidRPr="00E64F76">
        <w:rPr>
          <w:rFonts w:ascii="Arial" w:hAnsi="Arial" w:cs="Arial"/>
          <w:sz w:val="24"/>
          <w:szCs w:val="24"/>
        </w:rPr>
        <w:t xml:space="preserve">A remuneração não inclui as despesas com viagens, estadias, transporte e publicação necessárias ao exercício </w:t>
      </w:r>
      <w:r>
        <w:rPr>
          <w:rFonts w:ascii="Arial" w:hAnsi="Arial" w:cs="Arial"/>
          <w:sz w:val="24"/>
          <w:szCs w:val="24"/>
        </w:rPr>
        <w:t>da</w:t>
      </w:r>
      <w:r w:rsidRPr="00E64F76">
        <w:rPr>
          <w:rFonts w:ascii="Arial" w:hAnsi="Arial" w:cs="Arial"/>
          <w:sz w:val="24"/>
          <w:szCs w:val="24"/>
        </w:rPr>
        <w:t xml:space="preserve"> função</w:t>
      </w:r>
      <w:r>
        <w:rPr>
          <w:rFonts w:ascii="Arial" w:hAnsi="Arial" w:cs="Arial"/>
          <w:sz w:val="24"/>
          <w:szCs w:val="24"/>
        </w:rPr>
        <w:t xml:space="preserve"> do Agente Fiduciário</w:t>
      </w:r>
      <w:r w:rsidRPr="00E64F76">
        <w:rPr>
          <w:rFonts w:ascii="Arial" w:hAnsi="Arial" w:cs="Arial"/>
          <w:sz w:val="24"/>
          <w:szCs w:val="24"/>
        </w:rPr>
        <w:t xml:space="preserve">, durante ou após a implantação do serviço, a serem cobertas pela Emissora, após prévia aprovação. Não estão incluídas igualmente, e serão arcadas pela Emissora, despesas com especialistas, tais como auditoria nas garantias concedidas </w:t>
      </w:r>
      <w:r>
        <w:rPr>
          <w:rFonts w:ascii="Arial" w:hAnsi="Arial" w:cs="Arial"/>
          <w:sz w:val="24"/>
          <w:szCs w:val="24"/>
        </w:rPr>
        <w:t>às Debêntures</w:t>
      </w:r>
      <w:r w:rsidRPr="00E64F76">
        <w:rPr>
          <w:rFonts w:ascii="Arial" w:hAnsi="Arial" w:cs="Arial"/>
          <w:sz w:val="24"/>
          <w:szCs w:val="24"/>
        </w:rPr>
        <w:t xml:space="preserve"> e assessoria legal ao Agente Fiduciário em caso de inadimplemento. As eventuais despesas, depósitos e custas judiciais, bem como indenizações, decorrentes de ações intenta</w:t>
      </w:r>
      <w:r>
        <w:rPr>
          <w:rFonts w:ascii="Arial" w:hAnsi="Arial" w:cs="Arial"/>
          <w:sz w:val="24"/>
          <w:szCs w:val="24"/>
        </w:rPr>
        <w:t xml:space="preserve">das contra o Agente Fiduciário </w:t>
      </w:r>
      <w:r w:rsidRPr="00E64F76">
        <w:rPr>
          <w:rFonts w:ascii="Arial" w:hAnsi="Arial" w:cs="Arial"/>
          <w:sz w:val="24"/>
          <w:szCs w:val="24"/>
        </w:rPr>
        <w:t>decorrente do exercício de sua função ou da sua atuação</w:t>
      </w:r>
      <w:proofErr w:type="gramStart"/>
      <w:r w:rsidRPr="00E64F76">
        <w:rPr>
          <w:rFonts w:ascii="Arial" w:hAnsi="Arial" w:cs="Arial"/>
          <w:sz w:val="24"/>
          <w:szCs w:val="24"/>
        </w:rPr>
        <w:t xml:space="preserve">  </w:t>
      </w:r>
      <w:proofErr w:type="gramEnd"/>
      <w:r w:rsidRPr="00E64F76">
        <w:rPr>
          <w:rFonts w:ascii="Arial" w:hAnsi="Arial" w:cs="Arial"/>
          <w:sz w:val="24"/>
          <w:szCs w:val="24"/>
        </w:rPr>
        <w:t>em defesa da estrutura da operação, serão igualmente suportadas pelos Debenturistas. Tais despesas incluem honorários advocatícios para defesa do Agente Fiduciário e deverão ser igualmente adiantadas pelos Debenturist</w:t>
      </w:r>
      <w:r w:rsidRPr="00AB3623">
        <w:rPr>
          <w:rFonts w:ascii="Arial" w:hAnsi="Arial" w:cs="Arial"/>
          <w:sz w:val="24"/>
          <w:szCs w:val="24"/>
        </w:rPr>
        <w:t>as e ressarcidas pela Emissora</w:t>
      </w:r>
      <w:r>
        <w:rPr>
          <w:rFonts w:ascii="Arial" w:hAnsi="Arial" w:cs="Arial"/>
          <w:sz w:val="24"/>
          <w:szCs w:val="24"/>
        </w:rPr>
        <w:t>.</w:t>
      </w:r>
    </w:p>
    <w:p w14:paraId="3837A66B" w14:textId="77777777" w:rsidR="006F298B" w:rsidRDefault="006F298B" w:rsidP="006F298B">
      <w:pPr>
        <w:tabs>
          <w:tab w:val="left" w:pos="0"/>
        </w:tabs>
        <w:suppressAutoHyphens/>
        <w:spacing w:line="276" w:lineRule="auto"/>
        <w:rPr>
          <w:rFonts w:ascii="Arial" w:hAnsi="Arial" w:cs="Arial"/>
          <w:sz w:val="24"/>
          <w:szCs w:val="24"/>
        </w:rPr>
      </w:pPr>
    </w:p>
    <w:p w14:paraId="49F8385A" w14:textId="77777777" w:rsidR="006F298B" w:rsidRDefault="006F298B" w:rsidP="006F298B">
      <w:pPr>
        <w:tabs>
          <w:tab w:val="left" w:pos="0"/>
        </w:tabs>
        <w:suppressAutoHyphens/>
        <w:spacing w:line="276" w:lineRule="auto"/>
        <w:rPr>
          <w:rFonts w:ascii="Arial" w:hAnsi="Arial" w:cs="Arial"/>
          <w:sz w:val="24"/>
          <w:szCs w:val="24"/>
        </w:rPr>
      </w:pPr>
      <w:r w:rsidRPr="002332A2">
        <w:rPr>
          <w:rFonts w:ascii="Arial" w:hAnsi="Arial" w:cs="Arial"/>
          <w:b/>
          <w:sz w:val="24"/>
          <w:szCs w:val="24"/>
        </w:rPr>
        <w:t>6.10.</w:t>
      </w:r>
      <w:r w:rsidRPr="00AB3623">
        <w:rPr>
          <w:rFonts w:ascii="Arial" w:hAnsi="Arial" w:cs="Arial"/>
          <w:sz w:val="24"/>
          <w:szCs w:val="24"/>
        </w:rPr>
        <w:t xml:space="preserve"> </w:t>
      </w:r>
      <w:r w:rsidRPr="00CE5B5C">
        <w:rPr>
          <w:rFonts w:ascii="Arial" w:hAnsi="Arial" w:cs="Arial"/>
          <w:sz w:val="24"/>
          <w:szCs w:val="24"/>
        </w:rPr>
        <w:t>No caso de inadimplemento da Emissora, todas as despesas em que o Agente Fiduciário venha a incorrer para resguardar os interesses dos Debenturistas deverão ser previamente aprovadas e adiantadas pelos Debenturistas, e posteriormente, ressarcidas pela 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10 (dez) dias corridos</w:t>
      </w:r>
      <w:r>
        <w:rPr>
          <w:rFonts w:ascii="Arial" w:hAnsi="Arial" w:cs="Arial"/>
          <w:sz w:val="24"/>
          <w:szCs w:val="24"/>
        </w:rPr>
        <w:t>.</w:t>
      </w:r>
    </w:p>
    <w:p w14:paraId="5296BA99" w14:textId="77777777" w:rsidR="006F298B" w:rsidRDefault="006F298B" w:rsidP="006F298B">
      <w:pPr>
        <w:tabs>
          <w:tab w:val="left" w:pos="0"/>
        </w:tabs>
        <w:suppressAutoHyphens/>
        <w:spacing w:line="276" w:lineRule="auto"/>
        <w:rPr>
          <w:rFonts w:ascii="Arial" w:hAnsi="Arial" w:cs="Arial"/>
          <w:sz w:val="24"/>
          <w:szCs w:val="24"/>
        </w:rPr>
      </w:pPr>
    </w:p>
    <w:p w14:paraId="7B815A9E" w14:textId="138D3F30" w:rsidR="006F298B" w:rsidRDefault="006F298B" w:rsidP="006F298B">
      <w:pPr>
        <w:tabs>
          <w:tab w:val="left" w:pos="0"/>
        </w:tabs>
        <w:suppressAutoHyphens/>
        <w:spacing w:line="276" w:lineRule="auto"/>
        <w:rPr>
          <w:rFonts w:ascii="Arial" w:hAnsi="Arial" w:cs="Arial"/>
          <w:sz w:val="24"/>
          <w:szCs w:val="24"/>
        </w:rPr>
      </w:pPr>
      <w:r w:rsidRPr="002332A2">
        <w:rPr>
          <w:rFonts w:ascii="Arial" w:hAnsi="Arial" w:cs="Arial"/>
          <w:b/>
          <w:sz w:val="24"/>
          <w:szCs w:val="24"/>
        </w:rPr>
        <w:t>6.11.</w:t>
      </w:r>
      <w:r>
        <w:rPr>
          <w:rFonts w:ascii="Arial" w:hAnsi="Arial" w:cs="Arial"/>
          <w:sz w:val="24"/>
          <w:szCs w:val="24"/>
        </w:rPr>
        <w:t xml:space="preserve"> </w:t>
      </w:r>
      <w:r w:rsidRPr="00CE5B5C">
        <w:rPr>
          <w:rFonts w:ascii="Arial" w:hAnsi="Arial" w:cs="Arial"/>
          <w:sz w:val="24"/>
          <w:szCs w:val="24"/>
        </w:rPr>
        <w:t>No caso de eventuais obrigações adicionais ao Agente Fiduciário, ou no caso de alteraçã</w:t>
      </w:r>
      <w:r w:rsidR="001C1343">
        <w:rPr>
          <w:rFonts w:ascii="Arial" w:hAnsi="Arial" w:cs="Arial"/>
          <w:sz w:val="24"/>
          <w:szCs w:val="24"/>
        </w:rPr>
        <w:t>o nas características desta emissão de Debêntures</w:t>
      </w:r>
      <w:r w:rsidRPr="00CE5B5C">
        <w:rPr>
          <w:rFonts w:ascii="Arial" w:hAnsi="Arial" w:cs="Arial"/>
          <w:sz w:val="24"/>
          <w:szCs w:val="24"/>
        </w:rPr>
        <w:t>, ficará facultada a revisão dos honorários da presente proposta.</w:t>
      </w:r>
    </w:p>
    <w:p w14:paraId="2C7E53D7" w14:textId="77777777" w:rsidR="006F298B" w:rsidRDefault="006F298B" w:rsidP="006F298B">
      <w:pPr>
        <w:tabs>
          <w:tab w:val="left" w:pos="0"/>
        </w:tabs>
        <w:suppressAutoHyphens/>
        <w:spacing w:line="276" w:lineRule="auto"/>
        <w:rPr>
          <w:rFonts w:ascii="Arial" w:hAnsi="Arial" w:cs="Arial"/>
          <w:sz w:val="24"/>
          <w:szCs w:val="24"/>
        </w:rPr>
      </w:pPr>
    </w:p>
    <w:p w14:paraId="05631D13" w14:textId="44767C0F" w:rsidR="006F298B" w:rsidRPr="00E64F76" w:rsidRDefault="006F298B" w:rsidP="006F298B">
      <w:pPr>
        <w:tabs>
          <w:tab w:val="left" w:pos="0"/>
        </w:tabs>
        <w:suppressAutoHyphens/>
        <w:spacing w:line="276" w:lineRule="auto"/>
        <w:rPr>
          <w:rFonts w:ascii="Arial" w:hAnsi="Arial" w:cs="Arial"/>
          <w:sz w:val="24"/>
          <w:szCs w:val="24"/>
        </w:rPr>
      </w:pPr>
      <w:r w:rsidRPr="002332A2">
        <w:rPr>
          <w:rFonts w:ascii="Arial" w:hAnsi="Arial" w:cs="Arial"/>
          <w:b/>
          <w:sz w:val="24"/>
          <w:szCs w:val="24"/>
        </w:rPr>
        <w:t>6.12.</w:t>
      </w:r>
      <w:r w:rsidRPr="00AB3623">
        <w:rPr>
          <w:rFonts w:ascii="Arial" w:hAnsi="Arial" w:cs="Arial"/>
          <w:sz w:val="24"/>
          <w:szCs w:val="24"/>
        </w:rPr>
        <w:t xml:space="preserve"> </w:t>
      </w:r>
      <w:r w:rsidRPr="00CE5B5C">
        <w:rPr>
          <w:rFonts w:ascii="Arial" w:hAnsi="Arial" w:cs="Arial"/>
          <w:sz w:val="24"/>
          <w:szCs w:val="24"/>
        </w:rPr>
        <w:t>Os serviços</w:t>
      </w:r>
      <w:r>
        <w:rPr>
          <w:rFonts w:ascii="Arial" w:hAnsi="Arial" w:cs="Arial"/>
          <w:sz w:val="24"/>
          <w:szCs w:val="24"/>
        </w:rPr>
        <w:t xml:space="preserve"> do Agente Fiduciário</w:t>
      </w:r>
      <w:r w:rsidRPr="00CE5B5C">
        <w:rPr>
          <w:rFonts w:ascii="Arial" w:hAnsi="Arial" w:cs="Arial"/>
          <w:sz w:val="24"/>
          <w:szCs w:val="24"/>
        </w:rPr>
        <w:t xml:space="preserve"> previstos nesta </w:t>
      </w:r>
      <w:r>
        <w:rPr>
          <w:rFonts w:ascii="Arial" w:hAnsi="Arial" w:cs="Arial"/>
          <w:sz w:val="24"/>
          <w:szCs w:val="24"/>
        </w:rPr>
        <w:t>Escritura</w:t>
      </w:r>
      <w:r w:rsidRPr="00CE5B5C">
        <w:rPr>
          <w:rFonts w:ascii="Arial" w:hAnsi="Arial" w:cs="Arial"/>
          <w:sz w:val="24"/>
          <w:szCs w:val="24"/>
        </w:rPr>
        <w:t xml:space="preserve"> </w:t>
      </w:r>
      <w:r w:rsidR="001C1343">
        <w:rPr>
          <w:rFonts w:ascii="Arial" w:hAnsi="Arial" w:cs="Arial"/>
          <w:sz w:val="24"/>
          <w:szCs w:val="24"/>
        </w:rPr>
        <w:t xml:space="preserve">de Emissão </w:t>
      </w:r>
      <w:r w:rsidRPr="00CE5B5C">
        <w:rPr>
          <w:rFonts w:ascii="Arial" w:hAnsi="Arial" w:cs="Arial"/>
          <w:sz w:val="24"/>
          <w:szCs w:val="24"/>
        </w:rPr>
        <w:t xml:space="preserve">são aqueles descritos na Instrução CVM nº 28 e </w:t>
      </w:r>
      <w:r w:rsidR="001C1343">
        <w:rPr>
          <w:rFonts w:ascii="Arial" w:hAnsi="Arial" w:cs="Arial"/>
          <w:sz w:val="24"/>
          <w:szCs w:val="24"/>
        </w:rPr>
        <w:t>Lei das Sociedade por Ações</w:t>
      </w:r>
      <w:r>
        <w:rPr>
          <w:rFonts w:ascii="Arial" w:hAnsi="Arial" w:cs="Arial"/>
          <w:sz w:val="24"/>
          <w:szCs w:val="24"/>
        </w:rPr>
        <w:t>.</w:t>
      </w:r>
    </w:p>
    <w:p w14:paraId="004AE383" w14:textId="77777777" w:rsidR="006F298B" w:rsidRDefault="006F298B" w:rsidP="00E164D4">
      <w:pPr>
        <w:suppressAutoHyphens/>
        <w:autoSpaceDE w:val="0"/>
        <w:autoSpaceDN w:val="0"/>
        <w:adjustRightInd w:val="0"/>
        <w:spacing w:line="276" w:lineRule="auto"/>
        <w:ind w:left="708"/>
        <w:rPr>
          <w:rFonts w:ascii="Arial" w:hAnsi="Arial" w:cs="Arial"/>
          <w:b/>
          <w:color w:val="000000"/>
          <w:sz w:val="24"/>
          <w:szCs w:val="24"/>
        </w:rPr>
      </w:pPr>
    </w:p>
    <w:p w14:paraId="593692B2" w14:textId="30DA3DB3" w:rsidR="00F973EE" w:rsidRPr="007734EB" w:rsidRDefault="007663B5" w:rsidP="002332A2">
      <w:pPr>
        <w:suppressAutoHyphens/>
        <w:autoSpaceDE w:val="0"/>
        <w:autoSpaceDN w:val="0"/>
        <w:adjustRightInd w:val="0"/>
        <w:spacing w:line="276" w:lineRule="auto"/>
        <w:rPr>
          <w:rFonts w:ascii="Arial" w:hAnsi="Arial" w:cs="Arial"/>
          <w:color w:val="000000"/>
          <w:sz w:val="24"/>
          <w:szCs w:val="24"/>
        </w:rPr>
      </w:pPr>
      <w:r w:rsidRPr="007663B5">
        <w:rPr>
          <w:rFonts w:ascii="Arial" w:hAnsi="Arial" w:cs="Arial"/>
          <w:b/>
          <w:color w:val="000000"/>
          <w:sz w:val="24"/>
          <w:szCs w:val="24"/>
        </w:rPr>
        <w:t>6.</w:t>
      </w:r>
      <w:r w:rsidR="008969B4">
        <w:rPr>
          <w:rFonts w:ascii="Arial" w:hAnsi="Arial" w:cs="Arial"/>
          <w:b/>
          <w:color w:val="000000"/>
          <w:sz w:val="24"/>
          <w:szCs w:val="24"/>
        </w:rPr>
        <w:t>13</w:t>
      </w:r>
      <w:r w:rsidRPr="007663B5">
        <w:rPr>
          <w:rFonts w:ascii="Arial" w:hAnsi="Arial" w:cs="Arial"/>
          <w:color w:val="000000"/>
          <w:sz w:val="24"/>
          <w:szCs w:val="24"/>
        </w:rPr>
        <w:t xml:space="preserve"> As despesas a que se refere </w:t>
      </w:r>
      <w:r w:rsidR="008969B4">
        <w:rPr>
          <w:rFonts w:ascii="Arial" w:hAnsi="Arial" w:cs="Arial"/>
          <w:color w:val="000000"/>
          <w:sz w:val="24"/>
          <w:szCs w:val="24"/>
        </w:rPr>
        <w:t>os</w:t>
      </w:r>
      <w:r w:rsidR="008969B4" w:rsidRPr="007663B5">
        <w:rPr>
          <w:rFonts w:ascii="Arial" w:hAnsi="Arial" w:cs="Arial"/>
          <w:color w:val="000000"/>
          <w:sz w:val="24"/>
          <w:szCs w:val="24"/>
        </w:rPr>
        <w:t xml:space="preserve"> </w:t>
      </w:r>
      <w:r w:rsidRPr="007663B5">
        <w:rPr>
          <w:rFonts w:ascii="Arial" w:hAnsi="Arial" w:cs="Arial"/>
          <w:color w:val="000000"/>
          <w:sz w:val="24"/>
          <w:szCs w:val="24"/>
        </w:rPr>
        <w:t>ite</w:t>
      </w:r>
      <w:r w:rsidR="008969B4">
        <w:rPr>
          <w:rFonts w:ascii="Arial" w:hAnsi="Arial" w:cs="Arial"/>
          <w:color w:val="000000"/>
          <w:sz w:val="24"/>
          <w:szCs w:val="24"/>
        </w:rPr>
        <w:t>ns</w:t>
      </w:r>
      <w:r w:rsidRPr="007663B5">
        <w:rPr>
          <w:rFonts w:ascii="Arial" w:hAnsi="Arial" w:cs="Arial"/>
          <w:color w:val="000000"/>
          <w:sz w:val="24"/>
          <w:szCs w:val="24"/>
        </w:rPr>
        <w:t xml:space="preserve"> 6.</w:t>
      </w:r>
      <w:r w:rsidR="008969B4">
        <w:rPr>
          <w:rFonts w:ascii="Arial" w:hAnsi="Arial" w:cs="Arial"/>
          <w:color w:val="000000"/>
          <w:sz w:val="24"/>
          <w:szCs w:val="24"/>
        </w:rPr>
        <w:t>9 e 6.10</w:t>
      </w:r>
      <w:r w:rsidRPr="007663B5">
        <w:rPr>
          <w:rFonts w:ascii="Arial" w:hAnsi="Arial" w:cs="Arial"/>
          <w:color w:val="000000"/>
          <w:sz w:val="24"/>
          <w:szCs w:val="24"/>
        </w:rPr>
        <w:t xml:space="preserve">. </w:t>
      </w:r>
      <w:proofErr w:type="gramStart"/>
      <w:r w:rsidRPr="007663B5">
        <w:rPr>
          <w:rFonts w:ascii="Arial" w:hAnsi="Arial" w:cs="Arial"/>
          <w:color w:val="000000"/>
          <w:sz w:val="24"/>
          <w:szCs w:val="24"/>
        </w:rPr>
        <w:t>compreenderão</w:t>
      </w:r>
      <w:proofErr w:type="gramEnd"/>
      <w:r w:rsidRPr="007663B5">
        <w:rPr>
          <w:rFonts w:ascii="Arial" w:hAnsi="Arial" w:cs="Arial"/>
          <w:color w:val="000000"/>
          <w:sz w:val="24"/>
          <w:szCs w:val="24"/>
        </w:rPr>
        <w:t>, inclusive, aquelas incorridas com:</w:t>
      </w:r>
    </w:p>
    <w:p w14:paraId="1DA6A795" w14:textId="77777777" w:rsidR="00F973EE" w:rsidRPr="007734EB" w:rsidRDefault="00F973EE" w:rsidP="00E164D4">
      <w:pPr>
        <w:suppressAutoHyphens/>
        <w:spacing w:line="276" w:lineRule="auto"/>
        <w:rPr>
          <w:rFonts w:ascii="Arial" w:hAnsi="Arial" w:cs="Arial"/>
          <w:color w:val="000000"/>
          <w:sz w:val="24"/>
          <w:szCs w:val="24"/>
        </w:rPr>
      </w:pPr>
    </w:p>
    <w:p w14:paraId="1D77CEB5" w14:textId="77777777" w:rsidR="00F973EE" w:rsidRPr="007734EB" w:rsidRDefault="007663B5" w:rsidP="00E164D4">
      <w:pPr>
        <w:numPr>
          <w:ilvl w:val="0"/>
          <w:numId w:val="10"/>
        </w:numPr>
        <w:tabs>
          <w:tab w:val="clear" w:pos="1065"/>
          <w:tab w:val="num" w:pos="-3686"/>
          <w:tab w:val="num" w:pos="1134"/>
        </w:tabs>
        <w:suppressAutoHyphens/>
        <w:autoSpaceDE w:val="0"/>
        <w:autoSpaceDN w:val="0"/>
        <w:adjustRightInd w:val="0"/>
        <w:spacing w:line="276" w:lineRule="auto"/>
        <w:ind w:left="1134" w:hanging="425"/>
        <w:rPr>
          <w:rFonts w:ascii="Arial" w:hAnsi="Arial" w:cs="Arial"/>
          <w:color w:val="000000"/>
          <w:sz w:val="24"/>
          <w:szCs w:val="24"/>
        </w:rPr>
      </w:pPr>
      <w:bookmarkStart w:id="15" w:name="_DV_M327"/>
      <w:bookmarkEnd w:id="15"/>
      <w:proofErr w:type="gramStart"/>
      <w:r w:rsidRPr="007663B5">
        <w:rPr>
          <w:rFonts w:ascii="Arial" w:hAnsi="Arial" w:cs="Arial"/>
          <w:color w:val="000000"/>
          <w:sz w:val="24"/>
          <w:szCs w:val="24"/>
        </w:rPr>
        <w:t>publicação</w:t>
      </w:r>
      <w:proofErr w:type="gramEnd"/>
      <w:r w:rsidRPr="007663B5">
        <w:rPr>
          <w:rFonts w:ascii="Arial" w:hAnsi="Arial" w:cs="Arial"/>
          <w:color w:val="000000"/>
          <w:sz w:val="24"/>
          <w:szCs w:val="24"/>
        </w:rPr>
        <w:t xml:space="preserve"> de relatórios, avisos e notificações, conforme previsto nesta Escritura de Emissão, e outras que vierem a ser exigidas por regulamentos aplicáveis;</w:t>
      </w:r>
    </w:p>
    <w:p w14:paraId="1841A57C" w14:textId="77777777" w:rsidR="00F973EE" w:rsidRPr="007734EB" w:rsidRDefault="00F973EE" w:rsidP="00E164D4">
      <w:pPr>
        <w:tabs>
          <w:tab w:val="num" w:pos="-3686"/>
          <w:tab w:val="num" w:pos="1134"/>
        </w:tabs>
        <w:suppressAutoHyphens/>
        <w:spacing w:line="276" w:lineRule="auto"/>
        <w:ind w:left="1134" w:hanging="425"/>
        <w:rPr>
          <w:rFonts w:ascii="Arial" w:hAnsi="Arial" w:cs="Arial"/>
          <w:color w:val="000000"/>
          <w:sz w:val="24"/>
          <w:szCs w:val="24"/>
        </w:rPr>
      </w:pPr>
    </w:p>
    <w:p w14:paraId="29765493" w14:textId="77777777" w:rsidR="00F973EE" w:rsidRPr="007734EB" w:rsidRDefault="007663B5" w:rsidP="00E164D4">
      <w:pPr>
        <w:numPr>
          <w:ilvl w:val="0"/>
          <w:numId w:val="10"/>
        </w:numPr>
        <w:tabs>
          <w:tab w:val="clear" w:pos="1065"/>
          <w:tab w:val="num" w:pos="-3686"/>
          <w:tab w:val="num" w:pos="1134"/>
        </w:tabs>
        <w:suppressAutoHyphens/>
        <w:autoSpaceDE w:val="0"/>
        <w:autoSpaceDN w:val="0"/>
        <w:adjustRightInd w:val="0"/>
        <w:spacing w:line="276" w:lineRule="auto"/>
        <w:ind w:left="1134" w:hanging="425"/>
        <w:rPr>
          <w:rFonts w:ascii="Arial" w:hAnsi="Arial" w:cs="Arial"/>
          <w:color w:val="000000"/>
          <w:sz w:val="24"/>
          <w:szCs w:val="24"/>
        </w:rPr>
      </w:pPr>
      <w:bookmarkStart w:id="16" w:name="_DV_M328"/>
      <w:bookmarkEnd w:id="16"/>
      <w:proofErr w:type="gramStart"/>
      <w:r w:rsidRPr="007663B5">
        <w:rPr>
          <w:rFonts w:ascii="Arial" w:hAnsi="Arial" w:cs="Arial"/>
          <w:color w:val="000000"/>
          <w:sz w:val="24"/>
          <w:szCs w:val="24"/>
        </w:rPr>
        <w:t>extração</w:t>
      </w:r>
      <w:proofErr w:type="gramEnd"/>
      <w:r w:rsidRPr="007663B5">
        <w:rPr>
          <w:rFonts w:ascii="Arial" w:hAnsi="Arial" w:cs="Arial"/>
          <w:color w:val="000000"/>
          <w:sz w:val="24"/>
          <w:szCs w:val="24"/>
        </w:rPr>
        <w:t xml:space="preserve"> de certidões;</w:t>
      </w:r>
    </w:p>
    <w:p w14:paraId="3B974CAA" w14:textId="77777777" w:rsidR="00F973EE" w:rsidRPr="007734EB" w:rsidRDefault="00F973EE" w:rsidP="00E164D4">
      <w:pPr>
        <w:tabs>
          <w:tab w:val="num" w:pos="1134"/>
        </w:tabs>
        <w:suppressAutoHyphens/>
        <w:spacing w:line="276" w:lineRule="auto"/>
        <w:ind w:left="1134" w:hanging="425"/>
        <w:rPr>
          <w:rFonts w:ascii="Arial" w:hAnsi="Arial" w:cs="Arial"/>
          <w:color w:val="000000"/>
          <w:sz w:val="24"/>
          <w:szCs w:val="24"/>
        </w:rPr>
      </w:pPr>
    </w:p>
    <w:p w14:paraId="3664F79D" w14:textId="77777777" w:rsidR="00F973EE" w:rsidRPr="007734EB" w:rsidRDefault="007663B5" w:rsidP="00E164D4">
      <w:pPr>
        <w:numPr>
          <w:ilvl w:val="0"/>
          <w:numId w:val="10"/>
        </w:numPr>
        <w:tabs>
          <w:tab w:val="clear" w:pos="1065"/>
          <w:tab w:val="num" w:pos="-3686"/>
          <w:tab w:val="num" w:pos="1134"/>
        </w:tabs>
        <w:suppressAutoHyphens/>
        <w:autoSpaceDE w:val="0"/>
        <w:autoSpaceDN w:val="0"/>
        <w:adjustRightInd w:val="0"/>
        <w:spacing w:line="276" w:lineRule="auto"/>
        <w:ind w:left="1134" w:hanging="425"/>
        <w:rPr>
          <w:rFonts w:ascii="Arial" w:hAnsi="Arial" w:cs="Arial"/>
          <w:color w:val="000000"/>
          <w:sz w:val="24"/>
          <w:szCs w:val="24"/>
        </w:rPr>
      </w:pPr>
      <w:bookmarkStart w:id="17" w:name="_DV_M329"/>
      <w:bookmarkEnd w:id="17"/>
      <w:proofErr w:type="gramStart"/>
      <w:r w:rsidRPr="007663B5">
        <w:rPr>
          <w:rFonts w:ascii="Arial" w:hAnsi="Arial" w:cs="Arial"/>
          <w:color w:val="000000"/>
          <w:sz w:val="24"/>
          <w:szCs w:val="24"/>
        </w:rPr>
        <w:t>locomoções</w:t>
      </w:r>
      <w:proofErr w:type="gramEnd"/>
      <w:r w:rsidRPr="007663B5">
        <w:rPr>
          <w:rFonts w:ascii="Arial" w:hAnsi="Arial" w:cs="Arial"/>
          <w:color w:val="000000"/>
          <w:sz w:val="24"/>
          <w:szCs w:val="24"/>
        </w:rPr>
        <w:t xml:space="preserve"> entre Estados da Federação e respectivas hospedagens, quando necessárias ao desempenho das funções; </w:t>
      </w:r>
    </w:p>
    <w:p w14:paraId="5A7C246A" w14:textId="77777777" w:rsidR="00F973EE" w:rsidRPr="007734EB" w:rsidRDefault="00F973EE" w:rsidP="00E164D4">
      <w:pPr>
        <w:tabs>
          <w:tab w:val="num" w:pos="1134"/>
        </w:tabs>
        <w:suppressAutoHyphens/>
        <w:spacing w:line="276" w:lineRule="auto"/>
        <w:ind w:left="1134" w:hanging="425"/>
        <w:rPr>
          <w:rFonts w:ascii="Arial" w:hAnsi="Arial" w:cs="Arial"/>
          <w:color w:val="000000"/>
          <w:sz w:val="24"/>
          <w:szCs w:val="24"/>
        </w:rPr>
      </w:pPr>
    </w:p>
    <w:p w14:paraId="678DE34D" w14:textId="77777777" w:rsidR="00F973EE" w:rsidRPr="007734EB" w:rsidRDefault="007663B5" w:rsidP="00E164D4">
      <w:pPr>
        <w:numPr>
          <w:ilvl w:val="0"/>
          <w:numId w:val="10"/>
        </w:numPr>
        <w:tabs>
          <w:tab w:val="clear" w:pos="1065"/>
          <w:tab w:val="num" w:pos="-3686"/>
          <w:tab w:val="num" w:pos="1134"/>
        </w:tabs>
        <w:suppressAutoHyphens/>
        <w:autoSpaceDE w:val="0"/>
        <w:autoSpaceDN w:val="0"/>
        <w:adjustRightInd w:val="0"/>
        <w:spacing w:line="276" w:lineRule="auto"/>
        <w:ind w:left="1134" w:hanging="425"/>
        <w:rPr>
          <w:rFonts w:ascii="Arial" w:hAnsi="Arial" w:cs="Arial"/>
          <w:color w:val="000000"/>
          <w:sz w:val="24"/>
          <w:szCs w:val="24"/>
        </w:rPr>
      </w:pPr>
      <w:bookmarkStart w:id="18" w:name="_DV_M330"/>
      <w:bookmarkEnd w:id="18"/>
      <w:proofErr w:type="gramStart"/>
      <w:r w:rsidRPr="007663B5">
        <w:rPr>
          <w:rFonts w:ascii="Arial" w:hAnsi="Arial" w:cs="Arial"/>
          <w:color w:val="000000"/>
          <w:sz w:val="24"/>
          <w:szCs w:val="24"/>
        </w:rPr>
        <w:t>eventuais</w:t>
      </w:r>
      <w:proofErr w:type="gramEnd"/>
      <w:r w:rsidRPr="007663B5">
        <w:rPr>
          <w:rFonts w:ascii="Arial" w:hAnsi="Arial" w:cs="Arial"/>
          <w:color w:val="000000"/>
          <w:sz w:val="24"/>
          <w:szCs w:val="24"/>
        </w:rPr>
        <w:t xml:space="preserve"> levantamentos adicionais e especiais ou periciais que vierem a ser imprescindíveis, se ocorrerem omissões e/ou obscuridades nas informações pertinentes aos estritos interesses dos Debenturistas; e</w:t>
      </w:r>
    </w:p>
    <w:p w14:paraId="4955F749" w14:textId="77777777" w:rsidR="00F973EE" w:rsidRPr="007734EB" w:rsidRDefault="00F973EE" w:rsidP="00E164D4">
      <w:pPr>
        <w:tabs>
          <w:tab w:val="num" w:pos="1134"/>
        </w:tabs>
        <w:suppressAutoHyphens/>
        <w:spacing w:line="276" w:lineRule="auto"/>
        <w:ind w:left="1134" w:hanging="425"/>
        <w:rPr>
          <w:rFonts w:ascii="Arial" w:hAnsi="Arial" w:cs="Arial"/>
          <w:color w:val="000000"/>
          <w:sz w:val="24"/>
          <w:szCs w:val="24"/>
        </w:rPr>
      </w:pPr>
    </w:p>
    <w:p w14:paraId="01FC7E18" w14:textId="77777777" w:rsidR="00F973EE" w:rsidRPr="007734EB" w:rsidRDefault="007663B5" w:rsidP="00E164D4">
      <w:pPr>
        <w:numPr>
          <w:ilvl w:val="0"/>
          <w:numId w:val="10"/>
        </w:numPr>
        <w:tabs>
          <w:tab w:val="clear" w:pos="1065"/>
          <w:tab w:val="num" w:pos="-3686"/>
          <w:tab w:val="num" w:pos="1134"/>
        </w:tabs>
        <w:suppressAutoHyphens/>
        <w:autoSpaceDE w:val="0"/>
        <w:autoSpaceDN w:val="0"/>
        <w:adjustRightInd w:val="0"/>
        <w:spacing w:line="276" w:lineRule="auto"/>
        <w:ind w:left="1134" w:hanging="425"/>
        <w:rPr>
          <w:rFonts w:ascii="Arial" w:hAnsi="Arial" w:cs="Arial"/>
          <w:color w:val="000000"/>
          <w:sz w:val="24"/>
          <w:szCs w:val="24"/>
        </w:rPr>
      </w:pPr>
      <w:bookmarkStart w:id="19" w:name="_DV_M331"/>
      <w:bookmarkEnd w:id="19"/>
      <w:proofErr w:type="gramStart"/>
      <w:r w:rsidRPr="007663B5">
        <w:rPr>
          <w:rFonts w:ascii="Arial" w:hAnsi="Arial" w:cs="Arial"/>
          <w:color w:val="000000"/>
          <w:sz w:val="24"/>
          <w:szCs w:val="24"/>
        </w:rPr>
        <w:t>despesas</w:t>
      </w:r>
      <w:proofErr w:type="gramEnd"/>
      <w:r w:rsidRPr="007663B5">
        <w:rPr>
          <w:rFonts w:ascii="Arial" w:hAnsi="Arial" w:cs="Arial"/>
          <w:color w:val="000000"/>
          <w:sz w:val="24"/>
          <w:szCs w:val="24"/>
        </w:rPr>
        <w:t xml:space="preserve"> com cartorários e com correios necessárias ao desempenho da função de Agente Fiduciário.</w:t>
      </w:r>
    </w:p>
    <w:p w14:paraId="4E7E18A3" w14:textId="77777777" w:rsidR="00F973EE" w:rsidRPr="007734EB" w:rsidRDefault="00F973EE" w:rsidP="008969B4">
      <w:pPr>
        <w:suppressAutoHyphens/>
        <w:spacing w:line="276" w:lineRule="auto"/>
        <w:rPr>
          <w:rFonts w:ascii="Arial" w:hAnsi="Arial" w:cs="Arial"/>
          <w:color w:val="000000"/>
          <w:sz w:val="24"/>
          <w:szCs w:val="24"/>
        </w:rPr>
      </w:pPr>
    </w:p>
    <w:p w14:paraId="56840EB7" w14:textId="3F7DD831" w:rsidR="00F973EE" w:rsidRPr="007734EB" w:rsidRDefault="007663B5" w:rsidP="008969B4">
      <w:pPr>
        <w:suppressAutoHyphens/>
        <w:spacing w:line="276" w:lineRule="auto"/>
        <w:rPr>
          <w:rFonts w:ascii="Arial" w:hAnsi="Arial" w:cs="Arial"/>
          <w:color w:val="000000"/>
          <w:sz w:val="24"/>
          <w:szCs w:val="24"/>
        </w:rPr>
      </w:pPr>
      <w:bookmarkStart w:id="20" w:name="_DV_M332"/>
      <w:bookmarkEnd w:id="20"/>
      <w:r w:rsidRPr="007663B5">
        <w:rPr>
          <w:rFonts w:ascii="Arial" w:hAnsi="Arial" w:cs="Arial"/>
          <w:b/>
          <w:sz w:val="24"/>
          <w:szCs w:val="24"/>
        </w:rPr>
        <w:t>6.</w:t>
      </w:r>
      <w:r w:rsidR="008969B4">
        <w:rPr>
          <w:rFonts w:ascii="Arial" w:hAnsi="Arial" w:cs="Arial"/>
          <w:b/>
          <w:sz w:val="24"/>
          <w:szCs w:val="24"/>
        </w:rPr>
        <w:t>14</w:t>
      </w:r>
      <w:r w:rsidRPr="007663B5">
        <w:rPr>
          <w:rFonts w:ascii="Arial" w:hAnsi="Arial" w:cs="Arial"/>
          <w:b/>
          <w:sz w:val="24"/>
          <w:szCs w:val="24"/>
        </w:rPr>
        <w:t>.</w:t>
      </w:r>
      <w:r w:rsidRPr="007663B5">
        <w:rPr>
          <w:rFonts w:ascii="Arial" w:hAnsi="Arial" w:cs="Arial"/>
          <w:sz w:val="24"/>
          <w:szCs w:val="24"/>
        </w:rPr>
        <w:tab/>
        <w:t>As despesas incorridas pelo Agente Fiduciário em decorrência da proteção dos direitos e interesses dos Debenturistas e que não tenham sido devidamente reembolsadas pela Emissora, deverão ser somadas à dívida da Emissora e gozarão das mesmas garantias que gozam as Debêntures, preferindo a estas na ordem de pagamento.</w:t>
      </w:r>
    </w:p>
    <w:p w14:paraId="233569BC" w14:textId="77777777" w:rsidR="00F973EE" w:rsidRPr="007734EB" w:rsidRDefault="00F973EE" w:rsidP="00E164D4">
      <w:pPr>
        <w:suppressAutoHyphens/>
        <w:spacing w:line="276" w:lineRule="auto"/>
        <w:rPr>
          <w:rFonts w:ascii="Arial" w:hAnsi="Arial" w:cs="Arial"/>
          <w:sz w:val="24"/>
          <w:szCs w:val="24"/>
        </w:rPr>
      </w:pPr>
    </w:p>
    <w:p w14:paraId="53261050" w14:textId="7FB0936A" w:rsidR="00F973EE" w:rsidRPr="007734EB" w:rsidRDefault="007663B5" w:rsidP="00E164D4">
      <w:pPr>
        <w:suppressAutoHyphens/>
        <w:spacing w:line="276" w:lineRule="auto"/>
        <w:rPr>
          <w:rFonts w:ascii="Arial" w:hAnsi="Arial" w:cs="Arial"/>
          <w:sz w:val="24"/>
          <w:szCs w:val="24"/>
        </w:rPr>
      </w:pPr>
      <w:r w:rsidRPr="007663B5">
        <w:rPr>
          <w:rFonts w:ascii="Arial" w:hAnsi="Arial" w:cs="Arial"/>
          <w:b/>
          <w:sz w:val="24"/>
          <w:szCs w:val="24"/>
        </w:rPr>
        <w:t>6.</w:t>
      </w:r>
      <w:r w:rsidR="008969B4">
        <w:rPr>
          <w:rFonts w:ascii="Arial" w:hAnsi="Arial" w:cs="Arial"/>
          <w:b/>
          <w:sz w:val="24"/>
          <w:szCs w:val="24"/>
        </w:rPr>
        <w:t>1</w:t>
      </w:r>
      <w:r w:rsidRPr="007663B5">
        <w:rPr>
          <w:rFonts w:ascii="Arial" w:hAnsi="Arial" w:cs="Arial"/>
          <w:b/>
          <w:sz w:val="24"/>
          <w:szCs w:val="24"/>
        </w:rPr>
        <w:t>5.</w:t>
      </w:r>
      <w:r w:rsidRPr="007663B5">
        <w:rPr>
          <w:rFonts w:ascii="Arial" w:hAnsi="Arial" w:cs="Arial"/>
          <w:sz w:val="24"/>
          <w:szCs w:val="24"/>
        </w:rPr>
        <w:t xml:space="preserve"> Além de outros previstos em lei, em ato normativo da CVM ou nesta Escritura de Emissão, constituem deveres e atribuições do Agente Fiduciário:</w:t>
      </w:r>
    </w:p>
    <w:p w14:paraId="764C9DAF" w14:textId="77777777" w:rsidR="00F973EE" w:rsidRPr="007734EB" w:rsidRDefault="00F973EE" w:rsidP="00E164D4">
      <w:pPr>
        <w:suppressAutoHyphens/>
        <w:spacing w:line="276" w:lineRule="auto"/>
        <w:ind w:left="360"/>
        <w:rPr>
          <w:rFonts w:ascii="Arial" w:hAnsi="Arial" w:cs="Arial"/>
          <w:sz w:val="24"/>
          <w:szCs w:val="24"/>
        </w:rPr>
      </w:pPr>
    </w:p>
    <w:p w14:paraId="744A2D7E"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proteger</w:t>
      </w:r>
      <w:proofErr w:type="gramEnd"/>
      <w:r w:rsidRPr="007663B5">
        <w:rPr>
          <w:rFonts w:ascii="Arial" w:hAnsi="Arial" w:cs="Arial"/>
          <w:sz w:val="24"/>
          <w:szCs w:val="24"/>
        </w:rPr>
        <w:t xml:space="preserve"> os direitos e interesses dos Debenturistas, empregando, no exercício da função, o cuidado e a diligência que todo homem ativo e probo costuma empregar na administração dos seus próprios negócios;</w:t>
      </w:r>
    </w:p>
    <w:p w14:paraId="5CC042C4"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56CE4D1E"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renunciar</w:t>
      </w:r>
      <w:proofErr w:type="gramEnd"/>
      <w:r w:rsidRPr="007663B5">
        <w:rPr>
          <w:rFonts w:ascii="Arial" w:hAnsi="Arial" w:cs="Arial"/>
          <w:sz w:val="24"/>
          <w:szCs w:val="24"/>
        </w:rPr>
        <w:t xml:space="preserve"> à função na hipótese de superveniência de conflitos de interesse ou de qualquer outra modalidade de inaptidão;</w:t>
      </w:r>
    </w:p>
    <w:p w14:paraId="437151AA"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6D56B175"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conservar</w:t>
      </w:r>
      <w:proofErr w:type="gramEnd"/>
      <w:r w:rsidRPr="007663B5">
        <w:rPr>
          <w:rFonts w:ascii="Arial" w:hAnsi="Arial" w:cs="Arial"/>
          <w:sz w:val="24"/>
          <w:szCs w:val="24"/>
        </w:rPr>
        <w:t xml:space="preserve"> em boa guarda, toda a escrituração, correspondência e demais papéis relacionados com o exercício de suas funções;</w:t>
      </w:r>
    </w:p>
    <w:p w14:paraId="31E2D961"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66BA2C16"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verificar</w:t>
      </w:r>
      <w:proofErr w:type="gramEnd"/>
      <w:r w:rsidRPr="007663B5">
        <w:rPr>
          <w:rFonts w:ascii="Arial" w:hAnsi="Arial" w:cs="Arial"/>
          <w:sz w:val="24"/>
          <w:szCs w:val="24"/>
        </w:rPr>
        <w:t>, no momento de aceitar a função, a veracidade das informações contidas nesta Escritura de Emissão, diligenciando para que sejam sanadas as omissões, falhas ou defeitos de que tenha conhecimento;</w:t>
      </w:r>
    </w:p>
    <w:p w14:paraId="0F3A3DA2"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485B2A12" w14:textId="341448E3"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promover</w:t>
      </w:r>
      <w:proofErr w:type="gramEnd"/>
      <w:r w:rsidRPr="007663B5">
        <w:rPr>
          <w:rFonts w:ascii="Arial" w:hAnsi="Arial" w:cs="Arial"/>
          <w:sz w:val="24"/>
          <w:szCs w:val="24"/>
        </w:rPr>
        <w:t xml:space="preserve">, caso a Emissora não o faça no prazo previsto, </w:t>
      </w:r>
      <w:r w:rsidR="008969B4">
        <w:rPr>
          <w:rFonts w:ascii="Arial" w:hAnsi="Arial" w:cs="Arial"/>
          <w:sz w:val="24"/>
          <w:szCs w:val="24"/>
        </w:rPr>
        <w:t xml:space="preserve">às expensas da Emissora, </w:t>
      </w:r>
      <w:r w:rsidRPr="007663B5">
        <w:rPr>
          <w:rFonts w:ascii="Arial" w:hAnsi="Arial" w:cs="Arial"/>
          <w:sz w:val="24"/>
          <w:szCs w:val="24"/>
        </w:rPr>
        <w:t>o registro desta Escritura de Emissão e averbação de respectivos aditamentos na JUCEMT e nos competentes Cartórios de Registro de Títulos e Documentos, sanando as lacunas e irregularidades porventura neles existentes; neste caso, o oficial do registro notificará a Emissora para que esta lhe forneça as indicações e documentos necessários;</w:t>
      </w:r>
    </w:p>
    <w:p w14:paraId="6C69D38C"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32E587FD"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acompanhar</w:t>
      </w:r>
      <w:proofErr w:type="gramEnd"/>
      <w:r w:rsidRPr="007663B5">
        <w:rPr>
          <w:rFonts w:ascii="Arial" w:hAnsi="Arial" w:cs="Arial"/>
          <w:sz w:val="24"/>
          <w:szCs w:val="24"/>
        </w:rPr>
        <w:t xml:space="preserve"> a observância da periodicidade na prestação das informações obrigatórias, alertando os Debenturistas acerca de eventuais omissões ou inverdades constantes de tais informações;</w:t>
      </w:r>
    </w:p>
    <w:p w14:paraId="2A9EBE91"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2701895C"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emitir</w:t>
      </w:r>
      <w:proofErr w:type="gramEnd"/>
      <w:r w:rsidRPr="007663B5">
        <w:rPr>
          <w:rFonts w:ascii="Arial" w:hAnsi="Arial" w:cs="Arial"/>
          <w:sz w:val="24"/>
          <w:szCs w:val="24"/>
        </w:rPr>
        <w:t xml:space="preserve"> parecer sobre a suficiência das informações constantes de propostas de modificações nas condições das Debêntures;</w:t>
      </w:r>
    </w:p>
    <w:p w14:paraId="00FF493F"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5CA9998D"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verificar</w:t>
      </w:r>
      <w:proofErr w:type="gramEnd"/>
      <w:r w:rsidRPr="007663B5">
        <w:rPr>
          <w:rFonts w:ascii="Arial" w:hAnsi="Arial" w:cs="Arial"/>
          <w:sz w:val="24"/>
          <w:szCs w:val="24"/>
        </w:rPr>
        <w:t xml:space="preserve"> a regularidade da constituição da garantia, bem como o valor das ações alienadas, observando a manutenção de sua suficiência e exequibilidade; </w:t>
      </w:r>
    </w:p>
    <w:p w14:paraId="7174A1BE"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226DF46E"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examinar</w:t>
      </w:r>
      <w:proofErr w:type="gramEnd"/>
      <w:r w:rsidRPr="007663B5">
        <w:rPr>
          <w:rFonts w:ascii="Arial" w:hAnsi="Arial" w:cs="Arial"/>
          <w:sz w:val="24"/>
          <w:szCs w:val="24"/>
        </w:rPr>
        <w:t xml:space="preserve"> a proposta de substituição da garantia, manifestando a sua expressa e justificada concordância;</w:t>
      </w:r>
    </w:p>
    <w:p w14:paraId="6F46E3EB"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0DA2A4E9"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intimar</w:t>
      </w:r>
      <w:proofErr w:type="gramEnd"/>
      <w:r w:rsidRPr="007663B5">
        <w:rPr>
          <w:rFonts w:ascii="Arial" w:hAnsi="Arial" w:cs="Arial"/>
          <w:sz w:val="24"/>
          <w:szCs w:val="24"/>
        </w:rPr>
        <w:t xml:space="preserve"> a Emissora a reforçar a garantia, na hipótese de sua deterioração ou depreciação;</w:t>
      </w:r>
    </w:p>
    <w:p w14:paraId="339D3FE8"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32A98924"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solicitar</w:t>
      </w:r>
      <w:proofErr w:type="gramEnd"/>
      <w:r w:rsidRPr="007663B5">
        <w:rPr>
          <w:rFonts w:ascii="Arial" w:hAnsi="Arial" w:cs="Arial"/>
          <w:sz w:val="24"/>
          <w:szCs w:val="24"/>
        </w:rPr>
        <w:t>, quando julgar necessário ao fiel desempenho de suas funções, certidões que estejam dentro do prazo de vigência dos distribuidores cíveis, das Varas da Fazenda Pública, Cartórios de Protesto, Varas do Trabalho, Varas da Justiça Federal e da Procuradoria da Fazenda Pública do Foro da sede da Emissora, bem como das demais comarcas em que a Emissora exerça suas atividades, as quais deverão ser apresentadas em até 30 (trinta) dias corridos da data de solicitação;</w:t>
      </w:r>
    </w:p>
    <w:p w14:paraId="2CFEE619"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49CE1384"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solicitar</w:t>
      </w:r>
      <w:proofErr w:type="gramEnd"/>
      <w:r w:rsidRPr="007663B5">
        <w:rPr>
          <w:rFonts w:ascii="Arial" w:hAnsi="Arial" w:cs="Arial"/>
          <w:sz w:val="24"/>
          <w:szCs w:val="24"/>
        </w:rPr>
        <w:t>, quando considerar necessário, às expensas da Emissora, e desde que justificada, auditoria extraordinária na Emissora;</w:t>
      </w:r>
    </w:p>
    <w:p w14:paraId="01CF7EE8"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1044367E"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convocar</w:t>
      </w:r>
      <w:proofErr w:type="gramEnd"/>
      <w:r w:rsidRPr="007663B5">
        <w:rPr>
          <w:rFonts w:ascii="Arial" w:hAnsi="Arial" w:cs="Arial"/>
          <w:sz w:val="24"/>
          <w:szCs w:val="24"/>
        </w:rPr>
        <w:t>, quando necessário, Assembleia Geral de Debenturistas, mediante anúncio publicado, pelo menos 3 (três) vezes, nos órgãos de imprensa nos quais a Emissora deve efetuar suas publicações;</w:t>
      </w:r>
    </w:p>
    <w:p w14:paraId="23EB39B3"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12113BCE"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comparecer</w:t>
      </w:r>
      <w:proofErr w:type="gramEnd"/>
      <w:r w:rsidRPr="007663B5">
        <w:rPr>
          <w:rFonts w:ascii="Arial" w:hAnsi="Arial" w:cs="Arial"/>
          <w:sz w:val="24"/>
          <w:szCs w:val="24"/>
        </w:rPr>
        <w:t xml:space="preserve"> à Assembleia Geral de Debenturistas a fim de prestar as informações que lhe forem solicitadas;</w:t>
      </w:r>
    </w:p>
    <w:p w14:paraId="3A301505"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61A329B8" w14:textId="77777777" w:rsidR="00F973EE" w:rsidRPr="007734EB" w:rsidRDefault="007663B5" w:rsidP="00E164D4">
      <w:pPr>
        <w:numPr>
          <w:ilvl w:val="0"/>
          <w:numId w:val="5"/>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elaborar</w:t>
      </w:r>
      <w:proofErr w:type="gramEnd"/>
      <w:r w:rsidRPr="007663B5">
        <w:rPr>
          <w:rFonts w:ascii="Arial" w:hAnsi="Arial" w:cs="Arial"/>
          <w:sz w:val="24"/>
          <w:szCs w:val="24"/>
        </w:rPr>
        <w:t xml:space="preserve"> relatórios destinados aos Debenturistas, nos termos da alínea (b) do parágrafo 1º do artigo 68 da Lei das Sociedades por Ações, relativos aos exercícios sociais da Emissora, os quais deverão conter, ao menos, as seguintes informações:</w:t>
      </w:r>
    </w:p>
    <w:p w14:paraId="4B846DEE" w14:textId="77777777" w:rsidR="00F973EE" w:rsidRPr="007734EB" w:rsidRDefault="00F973EE" w:rsidP="00E164D4">
      <w:pPr>
        <w:suppressAutoHyphens/>
        <w:spacing w:line="276" w:lineRule="auto"/>
        <w:rPr>
          <w:rFonts w:ascii="Arial" w:hAnsi="Arial" w:cs="Arial"/>
          <w:sz w:val="24"/>
          <w:szCs w:val="24"/>
        </w:rPr>
      </w:pPr>
    </w:p>
    <w:p w14:paraId="327A277E"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eventual</w:t>
      </w:r>
      <w:proofErr w:type="gramEnd"/>
      <w:r w:rsidRPr="007663B5">
        <w:rPr>
          <w:rFonts w:ascii="Arial" w:hAnsi="Arial" w:cs="Arial"/>
          <w:sz w:val="24"/>
          <w:szCs w:val="24"/>
        </w:rPr>
        <w:t xml:space="preserve"> omissão ou incorreção de que tenha conhecimento, contida nas informações divulgadas pela Emissora ou, ainda, o inadimplemento ou atraso na obrigatória prestação de informações pela Emissora;</w:t>
      </w:r>
    </w:p>
    <w:p w14:paraId="1349D30F"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1232A877"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alterações</w:t>
      </w:r>
      <w:proofErr w:type="gramEnd"/>
      <w:r w:rsidRPr="007663B5">
        <w:rPr>
          <w:rFonts w:ascii="Arial" w:hAnsi="Arial" w:cs="Arial"/>
          <w:sz w:val="24"/>
          <w:szCs w:val="24"/>
        </w:rPr>
        <w:t xml:space="preserve"> estatutárias da Emissora ocorridas no período;</w:t>
      </w:r>
    </w:p>
    <w:p w14:paraId="3C7591AE"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05629FC0"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comentários</w:t>
      </w:r>
      <w:proofErr w:type="gramEnd"/>
      <w:r w:rsidRPr="007663B5">
        <w:rPr>
          <w:rFonts w:ascii="Arial" w:hAnsi="Arial" w:cs="Arial"/>
          <w:sz w:val="24"/>
          <w:szCs w:val="24"/>
        </w:rPr>
        <w:t xml:space="preserve"> sobre as demonstrações financeiras da Emissora, enfocando os indicadores econômicos, financeiros e da estrutura do  capital da Emissora;</w:t>
      </w:r>
    </w:p>
    <w:p w14:paraId="33972C91"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499589C5" w14:textId="5B0BB2FE"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posição</w:t>
      </w:r>
      <w:proofErr w:type="gramEnd"/>
      <w:r w:rsidRPr="007663B5">
        <w:rPr>
          <w:rFonts w:ascii="Arial" w:hAnsi="Arial" w:cs="Arial"/>
          <w:sz w:val="24"/>
          <w:szCs w:val="24"/>
        </w:rPr>
        <w:t xml:space="preserve"> da distribuição ou colocação das Debêntures no mercado;</w:t>
      </w:r>
    </w:p>
    <w:p w14:paraId="08D33545"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29AF3E5B"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cumprimento</w:t>
      </w:r>
      <w:proofErr w:type="gramEnd"/>
      <w:r w:rsidRPr="007663B5">
        <w:rPr>
          <w:rFonts w:ascii="Arial" w:hAnsi="Arial" w:cs="Arial"/>
          <w:sz w:val="24"/>
          <w:szCs w:val="24"/>
        </w:rPr>
        <w:t xml:space="preserve"> de outras obrigações assumidas pela Emissora nesta Escritura de Emissão e no Contrato de Alienação Fiduciária, conforme o caso;</w:t>
      </w:r>
    </w:p>
    <w:p w14:paraId="42F7FBEE"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3E88AF41"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declaração</w:t>
      </w:r>
      <w:proofErr w:type="gramEnd"/>
      <w:r w:rsidRPr="007663B5">
        <w:rPr>
          <w:rFonts w:ascii="Arial" w:hAnsi="Arial" w:cs="Arial"/>
          <w:sz w:val="24"/>
          <w:szCs w:val="24"/>
        </w:rPr>
        <w:t xml:space="preserve"> sobre sua aptidão para continuar exercendo a função de agente fiduciário da Emissão;</w:t>
      </w:r>
    </w:p>
    <w:p w14:paraId="1CB829A1"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6021D73C"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resgate</w:t>
      </w:r>
      <w:proofErr w:type="gramEnd"/>
      <w:r w:rsidRPr="007663B5">
        <w:rPr>
          <w:rFonts w:ascii="Arial" w:hAnsi="Arial" w:cs="Arial"/>
          <w:sz w:val="24"/>
          <w:szCs w:val="24"/>
        </w:rPr>
        <w:t>, amortização e pagamento de Remuneração realizados no período, bem como aquisições e vendas de Debêntures efetuadas pela Emissora;</w:t>
      </w:r>
    </w:p>
    <w:p w14:paraId="0D4AF928"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10453DA3"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acompanhamento</w:t>
      </w:r>
      <w:proofErr w:type="gramEnd"/>
      <w:r w:rsidRPr="007663B5">
        <w:rPr>
          <w:rFonts w:ascii="Arial" w:hAnsi="Arial" w:cs="Arial"/>
          <w:sz w:val="24"/>
          <w:szCs w:val="24"/>
        </w:rPr>
        <w:t xml:space="preserve"> da destinação dos recursos captados por meio das Debêntures, de acordo com os dados obtidos junto aos administradores da Emissora; </w:t>
      </w:r>
    </w:p>
    <w:p w14:paraId="4B5A6257"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657B926C"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declaração</w:t>
      </w:r>
      <w:proofErr w:type="gramEnd"/>
      <w:r w:rsidRPr="007663B5">
        <w:rPr>
          <w:rFonts w:ascii="Arial" w:hAnsi="Arial" w:cs="Arial"/>
          <w:sz w:val="24"/>
          <w:szCs w:val="24"/>
        </w:rPr>
        <w:t xml:space="preserve"> acerca da suficiência e </w:t>
      </w:r>
      <w:proofErr w:type="spellStart"/>
      <w:r w:rsidRPr="007663B5">
        <w:rPr>
          <w:rFonts w:ascii="Arial" w:hAnsi="Arial" w:cs="Arial"/>
          <w:sz w:val="24"/>
          <w:szCs w:val="24"/>
        </w:rPr>
        <w:t>exeqüibilidade</w:t>
      </w:r>
      <w:proofErr w:type="spellEnd"/>
      <w:r w:rsidRPr="007663B5">
        <w:rPr>
          <w:rFonts w:ascii="Arial" w:hAnsi="Arial" w:cs="Arial"/>
          <w:sz w:val="24"/>
          <w:szCs w:val="24"/>
        </w:rPr>
        <w:t xml:space="preserve"> da garantia das Debêntures; </w:t>
      </w:r>
    </w:p>
    <w:p w14:paraId="50AD2BE0"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1E7906C5"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existência</w:t>
      </w:r>
      <w:proofErr w:type="gramEnd"/>
      <w:r w:rsidRPr="007663B5">
        <w:rPr>
          <w:rFonts w:ascii="Arial" w:hAnsi="Arial" w:cs="Arial"/>
          <w:sz w:val="24"/>
          <w:szCs w:val="24"/>
        </w:rPr>
        <w:t xml:space="preserve"> de outras emissões de debêntures, públicas ou privadas, feitas por sociedade coligada, controlada, controladora ou integrante do mesmo grupo da Emissora em que tenha atuado como agente fiduciário no período, bem como os seguintes dados sobre tais emissões:</w:t>
      </w:r>
    </w:p>
    <w:p w14:paraId="2405779A" w14:textId="77777777" w:rsidR="00F973EE" w:rsidRPr="007734EB" w:rsidRDefault="00F973EE" w:rsidP="00E164D4">
      <w:pPr>
        <w:suppressAutoHyphens/>
        <w:spacing w:line="276" w:lineRule="auto"/>
        <w:rPr>
          <w:rFonts w:ascii="Arial" w:hAnsi="Arial" w:cs="Arial"/>
          <w:color w:val="000000"/>
          <w:w w:val="0"/>
          <w:sz w:val="24"/>
          <w:szCs w:val="24"/>
        </w:rPr>
      </w:pPr>
    </w:p>
    <w:p w14:paraId="00CA2617" w14:textId="77777777" w:rsidR="00F973EE" w:rsidRPr="007734EB" w:rsidRDefault="007663B5" w:rsidP="00E164D4">
      <w:pPr>
        <w:numPr>
          <w:ilvl w:val="1"/>
          <w:numId w:val="11"/>
        </w:numPr>
        <w:tabs>
          <w:tab w:val="clear" w:pos="2148"/>
          <w:tab w:val="num" w:pos="2552"/>
        </w:tabs>
        <w:suppressAutoHyphens/>
        <w:autoSpaceDE w:val="0"/>
        <w:autoSpaceDN w:val="0"/>
        <w:adjustRightInd w:val="0"/>
        <w:spacing w:line="276" w:lineRule="auto"/>
        <w:ind w:left="2552" w:hanging="567"/>
        <w:rPr>
          <w:rFonts w:ascii="Arial" w:hAnsi="Arial" w:cs="Arial"/>
          <w:color w:val="000000"/>
          <w:w w:val="0"/>
          <w:sz w:val="24"/>
          <w:szCs w:val="24"/>
        </w:rPr>
      </w:pPr>
      <w:proofErr w:type="gramStart"/>
      <w:r w:rsidRPr="007663B5">
        <w:rPr>
          <w:rFonts w:ascii="Arial" w:hAnsi="Arial" w:cs="Arial"/>
          <w:color w:val="000000"/>
          <w:w w:val="0"/>
          <w:sz w:val="24"/>
          <w:szCs w:val="24"/>
        </w:rPr>
        <w:t>denominação</w:t>
      </w:r>
      <w:proofErr w:type="gramEnd"/>
      <w:r w:rsidRPr="007663B5">
        <w:rPr>
          <w:rFonts w:ascii="Arial" w:hAnsi="Arial" w:cs="Arial"/>
          <w:color w:val="000000"/>
          <w:w w:val="0"/>
          <w:sz w:val="24"/>
          <w:szCs w:val="24"/>
        </w:rPr>
        <w:t xml:space="preserve"> da companhia ofertante; </w:t>
      </w:r>
    </w:p>
    <w:p w14:paraId="6623FD58" w14:textId="77777777" w:rsidR="00F973EE" w:rsidRPr="007734EB" w:rsidRDefault="00F973EE" w:rsidP="00E164D4">
      <w:pPr>
        <w:tabs>
          <w:tab w:val="num" w:pos="2552"/>
        </w:tabs>
        <w:suppressAutoHyphens/>
        <w:spacing w:line="276" w:lineRule="auto"/>
        <w:ind w:left="2552" w:hanging="567"/>
        <w:rPr>
          <w:rFonts w:ascii="Arial" w:hAnsi="Arial" w:cs="Arial"/>
          <w:color w:val="000000"/>
          <w:w w:val="0"/>
          <w:sz w:val="24"/>
          <w:szCs w:val="24"/>
        </w:rPr>
      </w:pPr>
    </w:p>
    <w:p w14:paraId="0DBB13A2" w14:textId="77777777" w:rsidR="00F973EE" w:rsidRPr="007734EB" w:rsidRDefault="007663B5" w:rsidP="00E164D4">
      <w:pPr>
        <w:numPr>
          <w:ilvl w:val="1"/>
          <w:numId w:val="11"/>
        </w:numPr>
        <w:tabs>
          <w:tab w:val="clear" w:pos="2148"/>
          <w:tab w:val="num" w:pos="2552"/>
        </w:tabs>
        <w:suppressAutoHyphens/>
        <w:autoSpaceDE w:val="0"/>
        <w:autoSpaceDN w:val="0"/>
        <w:adjustRightInd w:val="0"/>
        <w:spacing w:line="276" w:lineRule="auto"/>
        <w:ind w:left="2552" w:hanging="567"/>
        <w:rPr>
          <w:rFonts w:ascii="Arial" w:hAnsi="Arial" w:cs="Arial"/>
          <w:color w:val="000000"/>
          <w:w w:val="0"/>
          <w:sz w:val="24"/>
          <w:szCs w:val="24"/>
        </w:rPr>
      </w:pPr>
      <w:proofErr w:type="gramStart"/>
      <w:r w:rsidRPr="007663B5">
        <w:rPr>
          <w:rFonts w:ascii="Arial" w:hAnsi="Arial" w:cs="Arial"/>
          <w:color w:val="000000"/>
          <w:w w:val="0"/>
          <w:sz w:val="24"/>
          <w:szCs w:val="24"/>
        </w:rPr>
        <w:t>valor</w:t>
      </w:r>
      <w:proofErr w:type="gramEnd"/>
      <w:r w:rsidRPr="007663B5">
        <w:rPr>
          <w:rFonts w:ascii="Arial" w:hAnsi="Arial" w:cs="Arial"/>
          <w:color w:val="000000"/>
          <w:w w:val="0"/>
          <w:sz w:val="24"/>
          <w:szCs w:val="24"/>
        </w:rPr>
        <w:t xml:space="preserve"> da emissão;</w:t>
      </w:r>
    </w:p>
    <w:p w14:paraId="5CECD3B0" w14:textId="77777777" w:rsidR="00F973EE" w:rsidRPr="007734EB" w:rsidRDefault="00F973EE" w:rsidP="00E164D4">
      <w:pPr>
        <w:tabs>
          <w:tab w:val="num" w:pos="2552"/>
        </w:tabs>
        <w:suppressAutoHyphens/>
        <w:spacing w:line="276" w:lineRule="auto"/>
        <w:ind w:left="2552" w:hanging="567"/>
        <w:rPr>
          <w:rFonts w:ascii="Arial" w:hAnsi="Arial" w:cs="Arial"/>
          <w:color w:val="000000"/>
          <w:w w:val="0"/>
          <w:sz w:val="24"/>
          <w:szCs w:val="24"/>
        </w:rPr>
      </w:pPr>
    </w:p>
    <w:p w14:paraId="0481FCBB" w14:textId="77777777" w:rsidR="00F973EE" w:rsidRPr="007734EB" w:rsidRDefault="007663B5" w:rsidP="00E164D4">
      <w:pPr>
        <w:numPr>
          <w:ilvl w:val="1"/>
          <w:numId w:val="11"/>
        </w:numPr>
        <w:tabs>
          <w:tab w:val="clear" w:pos="2148"/>
          <w:tab w:val="num" w:pos="2552"/>
        </w:tabs>
        <w:suppressAutoHyphens/>
        <w:autoSpaceDE w:val="0"/>
        <w:autoSpaceDN w:val="0"/>
        <w:adjustRightInd w:val="0"/>
        <w:spacing w:line="276" w:lineRule="auto"/>
        <w:ind w:left="2552" w:hanging="567"/>
        <w:rPr>
          <w:rFonts w:ascii="Arial" w:hAnsi="Arial" w:cs="Arial"/>
          <w:color w:val="000000"/>
          <w:w w:val="0"/>
          <w:sz w:val="24"/>
          <w:szCs w:val="24"/>
        </w:rPr>
      </w:pPr>
      <w:proofErr w:type="gramStart"/>
      <w:r w:rsidRPr="007663B5">
        <w:rPr>
          <w:rFonts w:ascii="Arial" w:hAnsi="Arial" w:cs="Arial"/>
          <w:color w:val="000000"/>
          <w:w w:val="0"/>
          <w:sz w:val="24"/>
          <w:szCs w:val="24"/>
        </w:rPr>
        <w:t>quantidade</w:t>
      </w:r>
      <w:proofErr w:type="gramEnd"/>
      <w:r w:rsidRPr="007663B5">
        <w:rPr>
          <w:rFonts w:ascii="Arial" w:hAnsi="Arial" w:cs="Arial"/>
          <w:color w:val="000000"/>
          <w:w w:val="0"/>
          <w:sz w:val="24"/>
          <w:szCs w:val="24"/>
        </w:rPr>
        <w:t xml:space="preserve"> de debêntures emitidas;</w:t>
      </w:r>
    </w:p>
    <w:p w14:paraId="09C933BB" w14:textId="77777777" w:rsidR="00F973EE" w:rsidRPr="007734EB" w:rsidRDefault="00F973EE" w:rsidP="00E164D4">
      <w:pPr>
        <w:tabs>
          <w:tab w:val="num" w:pos="2552"/>
        </w:tabs>
        <w:suppressAutoHyphens/>
        <w:spacing w:line="276" w:lineRule="auto"/>
        <w:ind w:left="2552" w:hanging="567"/>
        <w:rPr>
          <w:rFonts w:ascii="Arial" w:hAnsi="Arial" w:cs="Arial"/>
          <w:color w:val="000000"/>
          <w:w w:val="0"/>
          <w:sz w:val="24"/>
          <w:szCs w:val="24"/>
        </w:rPr>
      </w:pPr>
    </w:p>
    <w:p w14:paraId="06D23D57" w14:textId="77777777" w:rsidR="00F973EE" w:rsidRPr="007734EB" w:rsidRDefault="007663B5" w:rsidP="00E164D4">
      <w:pPr>
        <w:numPr>
          <w:ilvl w:val="1"/>
          <w:numId w:val="11"/>
        </w:numPr>
        <w:tabs>
          <w:tab w:val="clear" w:pos="2148"/>
          <w:tab w:val="num" w:pos="2552"/>
        </w:tabs>
        <w:suppressAutoHyphens/>
        <w:autoSpaceDE w:val="0"/>
        <w:autoSpaceDN w:val="0"/>
        <w:adjustRightInd w:val="0"/>
        <w:spacing w:line="276" w:lineRule="auto"/>
        <w:ind w:left="2552" w:hanging="567"/>
        <w:rPr>
          <w:rFonts w:ascii="Arial" w:hAnsi="Arial" w:cs="Arial"/>
          <w:color w:val="000000"/>
          <w:w w:val="0"/>
          <w:sz w:val="24"/>
          <w:szCs w:val="24"/>
        </w:rPr>
      </w:pPr>
      <w:proofErr w:type="gramStart"/>
      <w:r w:rsidRPr="007663B5">
        <w:rPr>
          <w:rFonts w:ascii="Arial" w:hAnsi="Arial" w:cs="Arial"/>
          <w:color w:val="000000"/>
          <w:w w:val="0"/>
          <w:sz w:val="24"/>
          <w:szCs w:val="24"/>
        </w:rPr>
        <w:t>espécie</w:t>
      </w:r>
      <w:proofErr w:type="gramEnd"/>
      <w:r w:rsidRPr="007663B5">
        <w:rPr>
          <w:rFonts w:ascii="Arial" w:hAnsi="Arial" w:cs="Arial"/>
          <w:color w:val="000000"/>
          <w:w w:val="0"/>
          <w:sz w:val="24"/>
          <w:szCs w:val="24"/>
        </w:rPr>
        <w:t xml:space="preserve"> das debêntures emitidas;</w:t>
      </w:r>
    </w:p>
    <w:p w14:paraId="4A87F31E" w14:textId="77777777" w:rsidR="00F973EE" w:rsidRPr="007734EB" w:rsidRDefault="00F973EE" w:rsidP="00E164D4">
      <w:pPr>
        <w:tabs>
          <w:tab w:val="num" w:pos="2552"/>
        </w:tabs>
        <w:suppressAutoHyphens/>
        <w:spacing w:line="276" w:lineRule="auto"/>
        <w:ind w:left="2552" w:hanging="567"/>
        <w:rPr>
          <w:rFonts w:ascii="Arial" w:hAnsi="Arial" w:cs="Arial"/>
          <w:color w:val="000000"/>
          <w:w w:val="0"/>
          <w:sz w:val="24"/>
          <w:szCs w:val="24"/>
        </w:rPr>
      </w:pPr>
    </w:p>
    <w:p w14:paraId="5C86AECC" w14:textId="77777777" w:rsidR="00F973EE" w:rsidRPr="007734EB" w:rsidRDefault="007663B5" w:rsidP="00E164D4">
      <w:pPr>
        <w:numPr>
          <w:ilvl w:val="1"/>
          <w:numId w:val="11"/>
        </w:numPr>
        <w:tabs>
          <w:tab w:val="clear" w:pos="2148"/>
          <w:tab w:val="num" w:pos="2552"/>
        </w:tabs>
        <w:suppressAutoHyphens/>
        <w:autoSpaceDE w:val="0"/>
        <w:autoSpaceDN w:val="0"/>
        <w:adjustRightInd w:val="0"/>
        <w:spacing w:line="276" w:lineRule="auto"/>
        <w:ind w:left="2552" w:hanging="567"/>
        <w:rPr>
          <w:rFonts w:ascii="Arial" w:hAnsi="Arial" w:cs="Arial"/>
          <w:color w:val="000000"/>
          <w:w w:val="0"/>
          <w:sz w:val="24"/>
          <w:szCs w:val="24"/>
        </w:rPr>
      </w:pPr>
      <w:proofErr w:type="gramStart"/>
      <w:r w:rsidRPr="007663B5">
        <w:rPr>
          <w:rFonts w:ascii="Arial" w:hAnsi="Arial" w:cs="Arial"/>
          <w:color w:val="000000"/>
          <w:w w:val="0"/>
          <w:sz w:val="24"/>
          <w:szCs w:val="24"/>
        </w:rPr>
        <w:t>prazo</w:t>
      </w:r>
      <w:proofErr w:type="gramEnd"/>
      <w:r w:rsidRPr="007663B5">
        <w:rPr>
          <w:rFonts w:ascii="Arial" w:hAnsi="Arial" w:cs="Arial"/>
          <w:color w:val="000000"/>
          <w:w w:val="0"/>
          <w:sz w:val="24"/>
          <w:szCs w:val="24"/>
        </w:rPr>
        <w:t xml:space="preserve"> de vencimento das debêntures emitidas;</w:t>
      </w:r>
    </w:p>
    <w:p w14:paraId="35ECAD57" w14:textId="77777777" w:rsidR="00F973EE" w:rsidRPr="007734EB" w:rsidRDefault="00F973EE" w:rsidP="00E164D4">
      <w:pPr>
        <w:tabs>
          <w:tab w:val="num" w:pos="2552"/>
        </w:tabs>
        <w:suppressAutoHyphens/>
        <w:spacing w:line="276" w:lineRule="auto"/>
        <w:ind w:left="2552" w:hanging="567"/>
        <w:rPr>
          <w:rFonts w:ascii="Arial" w:hAnsi="Arial" w:cs="Arial"/>
          <w:color w:val="000000"/>
          <w:w w:val="0"/>
          <w:sz w:val="24"/>
          <w:szCs w:val="24"/>
        </w:rPr>
      </w:pPr>
    </w:p>
    <w:p w14:paraId="53C2A54A" w14:textId="77777777" w:rsidR="00F973EE" w:rsidRPr="007734EB" w:rsidRDefault="007663B5" w:rsidP="00E164D4">
      <w:pPr>
        <w:numPr>
          <w:ilvl w:val="1"/>
          <w:numId w:val="11"/>
        </w:numPr>
        <w:tabs>
          <w:tab w:val="clear" w:pos="2148"/>
          <w:tab w:val="num" w:pos="2552"/>
        </w:tabs>
        <w:suppressAutoHyphens/>
        <w:autoSpaceDE w:val="0"/>
        <w:autoSpaceDN w:val="0"/>
        <w:adjustRightInd w:val="0"/>
        <w:spacing w:line="276" w:lineRule="auto"/>
        <w:ind w:left="2552" w:hanging="567"/>
        <w:rPr>
          <w:rFonts w:ascii="Arial" w:hAnsi="Arial" w:cs="Arial"/>
          <w:color w:val="000000"/>
          <w:w w:val="0"/>
          <w:sz w:val="24"/>
          <w:szCs w:val="24"/>
        </w:rPr>
      </w:pPr>
      <w:proofErr w:type="gramStart"/>
      <w:r w:rsidRPr="007663B5">
        <w:rPr>
          <w:rFonts w:ascii="Arial" w:hAnsi="Arial" w:cs="Arial"/>
          <w:color w:val="000000"/>
          <w:w w:val="0"/>
          <w:sz w:val="24"/>
          <w:szCs w:val="24"/>
        </w:rPr>
        <w:t>tipo</w:t>
      </w:r>
      <w:proofErr w:type="gramEnd"/>
      <w:r w:rsidRPr="007663B5">
        <w:rPr>
          <w:rFonts w:ascii="Arial" w:hAnsi="Arial" w:cs="Arial"/>
          <w:color w:val="000000"/>
          <w:w w:val="0"/>
          <w:sz w:val="24"/>
          <w:szCs w:val="24"/>
        </w:rPr>
        <w:t xml:space="preserve"> e valor dos bens dados em garantia e denominação dos garantidores, caso aplicável; e</w:t>
      </w:r>
    </w:p>
    <w:p w14:paraId="6D4BFB0C" w14:textId="77777777" w:rsidR="00F973EE" w:rsidRPr="007734EB" w:rsidRDefault="00F973EE" w:rsidP="00E164D4">
      <w:pPr>
        <w:tabs>
          <w:tab w:val="num" w:pos="2552"/>
        </w:tabs>
        <w:suppressAutoHyphens/>
        <w:spacing w:line="276" w:lineRule="auto"/>
        <w:ind w:left="2552" w:hanging="567"/>
        <w:rPr>
          <w:rFonts w:ascii="Arial" w:hAnsi="Arial" w:cs="Arial"/>
          <w:color w:val="000000"/>
          <w:w w:val="0"/>
          <w:sz w:val="24"/>
          <w:szCs w:val="24"/>
        </w:rPr>
      </w:pPr>
    </w:p>
    <w:p w14:paraId="16EADC2B" w14:textId="77777777" w:rsidR="00F973EE" w:rsidRPr="007734EB" w:rsidRDefault="007663B5" w:rsidP="00E164D4">
      <w:pPr>
        <w:numPr>
          <w:ilvl w:val="1"/>
          <w:numId w:val="11"/>
        </w:numPr>
        <w:tabs>
          <w:tab w:val="clear" w:pos="2148"/>
          <w:tab w:val="num" w:pos="2552"/>
        </w:tabs>
        <w:suppressAutoHyphens/>
        <w:autoSpaceDE w:val="0"/>
        <w:autoSpaceDN w:val="0"/>
        <w:adjustRightInd w:val="0"/>
        <w:spacing w:line="276" w:lineRule="auto"/>
        <w:ind w:left="2552" w:hanging="567"/>
        <w:rPr>
          <w:rFonts w:ascii="Arial" w:hAnsi="Arial" w:cs="Arial"/>
          <w:color w:val="000000"/>
          <w:w w:val="0"/>
          <w:sz w:val="24"/>
          <w:szCs w:val="24"/>
        </w:rPr>
      </w:pPr>
      <w:proofErr w:type="gramStart"/>
      <w:r w:rsidRPr="007663B5">
        <w:rPr>
          <w:rFonts w:ascii="Arial" w:hAnsi="Arial" w:cs="Arial"/>
          <w:color w:val="000000"/>
          <w:w w:val="0"/>
          <w:sz w:val="24"/>
          <w:szCs w:val="24"/>
        </w:rPr>
        <w:t>eventos</w:t>
      </w:r>
      <w:proofErr w:type="gramEnd"/>
      <w:r w:rsidRPr="007663B5">
        <w:rPr>
          <w:rFonts w:ascii="Arial" w:hAnsi="Arial" w:cs="Arial"/>
          <w:color w:val="000000"/>
          <w:w w:val="0"/>
          <w:sz w:val="24"/>
          <w:szCs w:val="24"/>
        </w:rPr>
        <w:t xml:space="preserve"> de vencimento antecipado, resgate, amortização, conversão, repactuação e inadimplemento no período.</w:t>
      </w:r>
    </w:p>
    <w:p w14:paraId="4B0D2B2C" w14:textId="77777777" w:rsidR="00F973EE" w:rsidRPr="007734EB" w:rsidRDefault="00F973EE" w:rsidP="00E164D4">
      <w:pPr>
        <w:suppressAutoHyphens/>
        <w:spacing w:line="276" w:lineRule="auto"/>
        <w:ind w:left="1080"/>
        <w:rPr>
          <w:rFonts w:ascii="Arial" w:hAnsi="Arial" w:cs="Arial"/>
          <w:sz w:val="24"/>
          <w:szCs w:val="24"/>
        </w:rPr>
      </w:pPr>
    </w:p>
    <w:p w14:paraId="533E10BF"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relação</w:t>
      </w:r>
      <w:proofErr w:type="gramEnd"/>
      <w:r w:rsidRPr="007663B5">
        <w:rPr>
          <w:rFonts w:ascii="Arial" w:hAnsi="Arial" w:cs="Arial"/>
          <w:sz w:val="24"/>
          <w:szCs w:val="24"/>
        </w:rPr>
        <w:t xml:space="preserve"> dos bens e valores entregues ao Agente Fiduciário. </w:t>
      </w:r>
    </w:p>
    <w:p w14:paraId="0F156075"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42221FA7" w14:textId="7B6D1E6C"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disponibilizar</w:t>
      </w:r>
      <w:proofErr w:type="gramEnd"/>
      <w:r w:rsidRPr="007663B5">
        <w:rPr>
          <w:rFonts w:ascii="Arial" w:hAnsi="Arial" w:cs="Arial"/>
          <w:sz w:val="24"/>
          <w:szCs w:val="24"/>
        </w:rPr>
        <w:t xml:space="preserve"> o relatório a que se refere o inciso anterior aos </w:t>
      </w:r>
      <w:r w:rsidR="00946340">
        <w:rPr>
          <w:rFonts w:ascii="Arial" w:hAnsi="Arial" w:cs="Arial"/>
          <w:sz w:val="24"/>
          <w:szCs w:val="24"/>
        </w:rPr>
        <w:t>Debenturistas</w:t>
      </w:r>
      <w:r w:rsidRPr="007663B5">
        <w:rPr>
          <w:rFonts w:ascii="Arial" w:hAnsi="Arial" w:cs="Arial"/>
          <w:sz w:val="24"/>
          <w:szCs w:val="24"/>
        </w:rPr>
        <w:t xml:space="preserve"> até o dia 30 de abril de cada ano. O relatório deverá estar disponível ao menos nos seguintes locais:</w:t>
      </w:r>
    </w:p>
    <w:p w14:paraId="32251785" w14:textId="77777777" w:rsidR="00F973EE" w:rsidRPr="007734EB" w:rsidRDefault="00F973EE" w:rsidP="00E164D4">
      <w:pPr>
        <w:suppressAutoHyphens/>
        <w:spacing w:line="276" w:lineRule="auto"/>
        <w:ind w:left="720"/>
        <w:rPr>
          <w:rFonts w:ascii="Arial" w:hAnsi="Arial" w:cs="Arial"/>
          <w:sz w:val="24"/>
          <w:szCs w:val="24"/>
        </w:rPr>
      </w:pPr>
    </w:p>
    <w:p w14:paraId="54041897" w14:textId="77777777" w:rsidR="00F973EE" w:rsidRPr="007734EB" w:rsidRDefault="007663B5" w:rsidP="00E164D4">
      <w:pPr>
        <w:numPr>
          <w:ilvl w:val="1"/>
          <w:numId w:val="5"/>
        </w:numPr>
        <w:tabs>
          <w:tab w:val="clear" w:pos="1440"/>
          <w:tab w:val="num" w:pos="2552"/>
        </w:tabs>
        <w:suppressAutoHyphens/>
        <w:spacing w:line="276" w:lineRule="auto"/>
        <w:ind w:left="2552" w:hanging="567"/>
        <w:rPr>
          <w:rFonts w:ascii="Arial" w:hAnsi="Arial" w:cs="Arial"/>
          <w:sz w:val="24"/>
          <w:szCs w:val="24"/>
        </w:rPr>
      </w:pPr>
      <w:proofErr w:type="gramStart"/>
      <w:r w:rsidRPr="007663B5">
        <w:rPr>
          <w:rFonts w:ascii="Arial" w:hAnsi="Arial" w:cs="Arial"/>
          <w:sz w:val="24"/>
          <w:szCs w:val="24"/>
        </w:rPr>
        <w:t>na</w:t>
      </w:r>
      <w:proofErr w:type="gramEnd"/>
      <w:r w:rsidRPr="007663B5">
        <w:rPr>
          <w:rFonts w:ascii="Arial" w:hAnsi="Arial" w:cs="Arial"/>
          <w:sz w:val="24"/>
          <w:szCs w:val="24"/>
        </w:rPr>
        <w:t xml:space="preserve"> sede da Emissora;</w:t>
      </w:r>
    </w:p>
    <w:p w14:paraId="3C303970" w14:textId="77777777" w:rsidR="00F973EE" w:rsidRPr="007734EB" w:rsidRDefault="00F973EE" w:rsidP="00E164D4">
      <w:pPr>
        <w:tabs>
          <w:tab w:val="num" w:pos="2552"/>
        </w:tabs>
        <w:suppressAutoHyphens/>
        <w:spacing w:line="276" w:lineRule="auto"/>
        <w:ind w:left="2552" w:hanging="567"/>
        <w:rPr>
          <w:rFonts w:ascii="Arial" w:hAnsi="Arial" w:cs="Arial"/>
          <w:sz w:val="24"/>
          <w:szCs w:val="24"/>
        </w:rPr>
      </w:pPr>
    </w:p>
    <w:p w14:paraId="21185CB3" w14:textId="77777777" w:rsidR="00F973EE" w:rsidRPr="007734EB" w:rsidRDefault="007663B5" w:rsidP="00E164D4">
      <w:pPr>
        <w:numPr>
          <w:ilvl w:val="1"/>
          <w:numId w:val="5"/>
        </w:numPr>
        <w:tabs>
          <w:tab w:val="clear" w:pos="1440"/>
          <w:tab w:val="num" w:pos="2552"/>
        </w:tabs>
        <w:suppressAutoHyphens/>
        <w:spacing w:line="276" w:lineRule="auto"/>
        <w:ind w:left="2552" w:hanging="567"/>
        <w:rPr>
          <w:rFonts w:ascii="Arial" w:hAnsi="Arial" w:cs="Arial"/>
          <w:sz w:val="24"/>
          <w:szCs w:val="24"/>
        </w:rPr>
      </w:pPr>
      <w:proofErr w:type="gramStart"/>
      <w:r w:rsidRPr="007663B5">
        <w:rPr>
          <w:rFonts w:ascii="Arial" w:hAnsi="Arial" w:cs="Arial"/>
          <w:sz w:val="24"/>
          <w:szCs w:val="24"/>
        </w:rPr>
        <w:t>na</w:t>
      </w:r>
      <w:proofErr w:type="gramEnd"/>
      <w:r w:rsidRPr="007663B5">
        <w:rPr>
          <w:rFonts w:ascii="Arial" w:hAnsi="Arial" w:cs="Arial"/>
          <w:sz w:val="24"/>
          <w:szCs w:val="24"/>
        </w:rPr>
        <w:t xml:space="preserve"> sede do Agente Fiduciário;</w:t>
      </w:r>
    </w:p>
    <w:p w14:paraId="3EA8FECB" w14:textId="77777777" w:rsidR="00F973EE" w:rsidRPr="007734EB" w:rsidRDefault="00F973EE" w:rsidP="00E164D4">
      <w:pPr>
        <w:tabs>
          <w:tab w:val="num" w:pos="2552"/>
        </w:tabs>
        <w:suppressAutoHyphens/>
        <w:spacing w:line="276" w:lineRule="auto"/>
        <w:ind w:left="2552" w:hanging="567"/>
        <w:rPr>
          <w:rFonts w:ascii="Arial" w:hAnsi="Arial" w:cs="Arial"/>
          <w:sz w:val="24"/>
          <w:szCs w:val="24"/>
        </w:rPr>
      </w:pPr>
    </w:p>
    <w:p w14:paraId="74437B53" w14:textId="77777777" w:rsidR="00F973EE" w:rsidRPr="007734EB" w:rsidRDefault="007663B5" w:rsidP="00E164D4">
      <w:pPr>
        <w:numPr>
          <w:ilvl w:val="1"/>
          <w:numId w:val="5"/>
        </w:numPr>
        <w:tabs>
          <w:tab w:val="clear" w:pos="1440"/>
          <w:tab w:val="num" w:pos="2552"/>
        </w:tabs>
        <w:suppressAutoHyphens/>
        <w:spacing w:line="276" w:lineRule="auto"/>
        <w:ind w:left="2552" w:hanging="567"/>
        <w:rPr>
          <w:rFonts w:ascii="Arial" w:hAnsi="Arial" w:cs="Arial"/>
          <w:sz w:val="24"/>
          <w:szCs w:val="24"/>
        </w:rPr>
      </w:pPr>
      <w:proofErr w:type="gramStart"/>
      <w:r w:rsidRPr="007663B5">
        <w:rPr>
          <w:rFonts w:ascii="Arial" w:hAnsi="Arial" w:cs="Arial"/>
          <w:sz w:val="24"/>
          <w:szCs w:val="24"/>
        </w:rPr>
        <w:t>na</w:t>
      </w:r>
      <w:proofErr w:type="gramEnd"/>
      <w:r w:rsidRPr="007663B5">
        <w:rPr>
          <w:rFonts w:ascii="Arial" w:hAnsi="Arial" w:cs="Arial"/>
          <w:sz w:val="24"/>
          <w:szCs w:val="24"/>
        </w:rPr>
        <w:t xml:space="preserve"> CVM; </w:t>
      </w:r>
    </w:p>
    <w:p w14:paraId="5BDF073A" w14:textId="77777777" w:rsidR="00F973EE" w:rsidRPr="007734EB" w:rsidRDefault="00F973EE" w:rsidP="00E164D4">
      <w:pPr>
        <w:tabs>
          <w:tab w:val="num" w:pos="2552"/>
        </w:tabs>
        <w:suppressAutoHyphens/>
        <w:spacing w:line="276" w:lineRule="auto"/>
        <w:ind w:left="2552" w:hanging="567"/>
        <w:rPr>
          <w:rFonts w:ascii="Arial" w:hAnsi="Arial" w:cs="Arial"/>
          <w:sz w:val="24"/>
          <w:szCs w:val="24"/>
        </w:rPr>
      </w:pPr>
    </w:p>
    <w:p w14:paraId="16252173" w14:textId="77777777" w:rsidR="00F973EE" w:rsidRPr="007734EB" w:rsidRDefault="007663B5" w:rsidP="00E164D4">
      <w:pPr>
        <w:numPr>
          <w:ilvl w:val="1"/>
          <w:numId w:val="5"/>
        </w:numPr>
        <w:tabs>
          <w:tab w:val="clear" w:pos="1440"/>
          <w:tab w:val="num" w:pos="2552"/>
        </w:tabs>
        <w:suppressAutoHyphens/>
        <w:spacing w:line="276" w:lineRule="auto"/>
        <w:ind w:left="2552" w:hanging="567"/>
        <w:rPr>
          <w:rFonts w:ascii="Arial" w:hAnsi="Arial" w:cs="Arial"/>
          <w:sz w:val="24"/>
          <w:szCs w:val="24"/>
        </w:rPr>
      </w:pPr>
      <w:proofErr w:type="gramStart"/>
      <w:r w:rsidRPr="007663B5">
        <w:rPr>
          <w:rFonts w:ascii="Arial" w:hAnsi="Arial" w:cs="Arial"/>
          <w:sz w:val="24"/>
          <w:szCs w:val="24"/>
        </w:rPr>
        <w:t>na</w:t>
      </w:r>
      <w:proofErr w:type="gramEnd"/>
      <w:r w:rsidRPr="007663B5">
        <w:rPr>
          <w:rFonts w:ascii="Arial" w:hAnsi="Arial" w:cs="Arial"/>
          <w:sz w:val="24"/>
          <w:szCs w:val="24"/>
        </w:rPr>
        <w:t xml:space="preserve"> CETIP; e</w:t>
      </w:r>
    </w:p>
    <w:p w14:paraId="29810967" w14:textId="77777777" w:rsidR="00F973EE" w:rsidRPr="007734EB" w:rsidRDefault="00F973EE" w:rsidP="00E164D4">
      <w:pPr>
        <w:tabs>
          <w:tab w:val="num" w:pos="2552"/>
        </w:tabs>
        <w:suppressAutoHyphens/>
        <w:spacing w:line="276" w:lineRule="auto"/>
        <w:ind w:left="2552" w:hanging="567"/>
        <w:rPr>
          <w:rFonts w:ascii="Arial" w:hAnsi="Arial" w:cs="Arial"/>
          <w:sz w:val="24"/>
          <w:szCs w:val="24"/>
        </w:rPr>
      </w:pPr>
    </w:p>
    <w:p w14:paraId="565278FA" w14:textId="243507E0" w:rsidR="00F973EE" w:rsidRPr="007734EB" w:rsidRDefault="007663B5" w:rsidP="00E164D4">
      <w:pPr>
        <w:numPr>
          <w:ilvl w:val="1"/>
          <w:numId w:val="5"/>
        </w:numPr>
        <w:tabs>
          <w:tab w:val="clear" w:pos="1440"/>
          <w:tab w:val="num" w:pos="2552"/>
        </w:tabs>
        <w:suppressAutoHyphens/>
        <w:spacing w:line="276" w:lineRule="auto"/>
        <w:ind w:left="2552" w:hanging="567"/>
        <w:rPr>
          <w:rFonts w:ascii="Arial" w:hAnsi="Arial" w:cs="Arial"/>
          <w:sz w:val="24"/>
          <w:szCs w:val="24"/>
        </w:rPr>
      </w:pPr>
      <w:proofErr w:type="gramStart"/>
      <w:r w:rsidRPr="007663B5">
        <w:rPr>
          <w:rFonts w:ascii="Arial" w:hAnsi="Arial" w:cs="Arial"/>
          <w:sz w:val="24"/>
          <w:szCs w:val="24"/>
        </w:rPr>
        <w:t>na</w:t>
      </w:r>
      <w:proofErr w:type="gramEnd"/>
      <w:r w:rsidRPr="007663B5">
        <w:rPr>
          <w:rFonts w:ascii="Arial" w:hAnsi="Arial" w:cs="Arial"/>
          <w:sz w:val="24"/>
          <w:szCs w:val="24"/>
        </w:rPr>
        <w:t xml:space="preserve"> sede do Coordenador.</w:t>
      </w:r>
    </w:p>
    <w:p w14:paraId="34F7F061" w14:textId="77777777" w:rsidR="00F973EE" w:rsidRPr="007734EB" w:rsidRDefault="00F973EE" w:rsidP="00E164D4">
      <w:pPr>
        <w:suppressAutoHyphens/>
        <w:spacing w:line="276" w:lineRule="auto"/>
        <w:ind w:left="360"/>
        <w:rPr>
          <w:rFonts w:ascii="Arial" w:hAnsi="Arial" w:cs="Arial"/>
          <w:sz w:val="24"/>
          <w:szCs w:val="24"/>
        </w:rPr>
      </w:pPr>
    </w:p>
    <w:p w14:paraId="26CD7FBF"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publicar</w:t>
      </w:r>
      <w:proofErr w:type="gramEnd"/>
      <w:r w:rsidRPr="007663B5">
        <w:rPr>
          <w:rFonts w:ascii="Arial" w:hAnsi="Arial" w:cs="Arial"/>
          <w:sz w:val="24"/>
          <w:szCs w:val="24"/>
        </w:rPr>
        <w:t>, às expensas da Emissora, nos órgãos de imprensa em que a Emissora deva efetuar suas publicações, anúncio comunicando aos Debenturistas que o relatório se encontra à disposição nos locais indicados no inciso anterior;</w:t>
      </w:r>
    </w:p>
    <w:p w14:paraId="34AA994E"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0FC813CA" w14:textId="59DBA0F2"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manter</w:t>
      </w:r>
      <w:proofErr w:type="gramEnd"/>
      <w:r w:rsidRPr="007663B5">
        <w:rPr>
          <w:rFonts w:ascii="Arial" w:hAnsi="Arial" w:cs="Arial"/>
          <w:sz w:val="24"/>
          <w:szCs w:val="24"/>
        </w:rPr>
        <w:t xml:space="preserve"> atualizada a relação dos Debenturistas e seus endereços, mediante, inclusive, solicitação de informações junto à Emissora, ao </w:t>
      </w:r>
      <w:proofErr w:type="spellStart"/>
      <w:r w:rsidR="00BF73F6">
        <w:rPr>
          <w:rFonts w:ascii="Arial" w:hAnsi="Arial" w:cs="Arial"/>
          <w:sz w:val="24"/>
          <w:szCs w:val="24"/>
        </w:rPr>
        <w:t>Escriturador</w:t>
      </w:r>
      <w:proofErr w:type="spellEnd"/>
      <w:r w:rsidR="00BF73F6" w:rsidRPr="007663B5">
        <w:rPr>
          <w:rFonts w:ascii="Arial" w:hAnsi="Arial" w:cs="Arial"/>
          <w:sz w:val="24"/>
          <w:szCs w:val="24"/>
        </w:rPr>
        <w:t xml:space="preserve"> </w:t>
      </w:r>
      <w:r w:rsidRPr="007663B5">
        <w:rPr>
          <w:rFonts w:ascii="Arial" w:hAnsi="Arial" w:cs="Arial"/>
          <w:sz w:val="24"/>
          <w:szCs w:val="24"/>
        </w:rPr>
        <w:t>Mandatário e à CETIP;</w:t>
      </w:r>
    </w:p>
    <w:p w14:paraId="09ABE6AE"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22BD60D4"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coordenar</w:t>
      </w:r>
      <w:proofErr w:type="gramEnd"/>
      <w:r w:rsidRPr="007663B5">
        <w:rPr>
          <w:rFonts w:ascii="Arial" w:hAnsi="Arial" w:cs="Arial"/>
          <w:sz w:val="24"/>
          <w:szCs w:val="24"/>
        </w:rPr>
        <w:t xml:space="preserve"> o sorteio das Debêntures a serem resgatadas;</w:t>
      </w:r>
    </w:p>
    <w:p w14:paraId="563860A8"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4BE0FD59"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fiscalizar</w:t>
      </w:r>
      <w:proofErr w:type="gramEnd"/>
      <w:r w:rsidRPr="007663B5">
        <w:rPr>
          <w:rFonts w:ascii="Arial" w:hAnsi="Arial" w:cs="Arial"/>
          <w:sz w:val="24"/>
          <w:szCs w:val="24"/>
        </w:rPr>
        <w:t xml:space="preserve"> o cumprimento das cláusulas constantes desta Escritura de Emissão e todas aquelas impositivas de obrigações de fazer e não fazer da Emissora;</w:t>
      </w:r>
    </w:p>
    <w:p w14:paraId="116423E4"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49C18C2A" w14:textId="17CB59AD"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notificar</w:t>
      </w:r>
      <w:proofErr w:type="gramEnd"/>
      <w:r w:rsidRPr="007663B5">
        <w:rPr>
          <w:rFonts w:ascii="Arial" w:hAnsi="Arial" w:cs="Arial"/>
          <w:sz w:val="24"/>
          <w:szCs w:val="24"/>
        </w:rPr>
        <w:t xml:space="preserve"> os </w:t>
      </w:r>
      <w:r w:rsidR="00946340">
        <w:rPr>
          <w:rFonts w:ascii="Arial" w:hAnsi="Arial" w:cs="Arial"/>
          <w:sz w:val="24"/>
          <w:szCs w:val="24"/>
        </w:rPr>
        <w:t>Debenturistas</w:t>
      </w:r>
      <w:r w:rsidRPr="007663B5">
        <w:rPr>
          <w:rFonts w:ascii="Arial" w:hAnsi="Arial" w:cs="Arial"/>
          <w:sz w:val="24"/>
          <w:szCs w:val="24"/>
        </w:rPr>
        <w:t xml:space="preserve">, individualmente ou, caso não seja possível, por meio de aviso publicado </w:t>
      </w:r>
      <w:r w:rsidRPr="007620D3">
        <w:rPr>
          <w:rFonts w:ascii="Arial" w:hAnsi="Arial" w:cs="Arial"/>
          <w:sz w:val="24"/>
          <w:szCs w:val="24"/>
        </w:rPr>
        <w:t xml:space="preserve">no  </w:t>
      </w:r>
      <w:r w:rsidR="00E57064">
        <w:rPr>
          <w:rFonts w:ascii="Arial" w:hAnsi="Arial" w:cs="Arial"/>
          <w:sz w:val="24"/>
          <w:szCs w:val="24"/>
        </w:rPr>
        <w:t>Diário Oficial do Estado do Mato Grosso e no Diário de Cuiabá, conforme disposto no item 4.2</w:t>
      </w:r>
      <w:r w:rsidR="00F57069">
        <w:rPr>
          <w:rFonts w:ascii="Arial" w:hAnsi="Arial" w:cs="Arial"/>
          <w:sz w:val="24"/>
          <w:szCs w:val="24"/>
        </w:rPr>
        <w:t>6</w:t>
      </w:r>
      <w:r w:rsidR="00E57064">
        <w:rPr>
          <w:rFonts w:ascii="Arial" w:hAnsi="Arial" w:cs="Arial"/>
          <w:sz w:val="24"/>
          <w:szCs w:val="24"/>
        </w:rPr>
        <w:t xml:space="preserve">. </w:t>
      </w:r>
      <w:proofErr w:type="gramStart"/>
      <w:r w:rsidR="00E57064">
        <w:rPr>
          <w:rFonts w:ascii="Arial" w:hAnsi="Arial" w:cs="Arial"/>
          <w:sz w:val="24"/>
          <w:szCs w:val="24"/>
        </w:rPr>
        <w:t>acima</w:t>
      </w:r>
      <w:proofErr w:type="gramEnd"/>
      <w:r w:rsidRPr="007620D3">
        <w:rPr>
          <w:rFonts w:ascii="Arial" w:hAnsi="Arial" w:cs="Arial"/>
          <w:sz w:val="24"/>
          <w:szCs w:val="24"/>
        </w:rPr>
        <w:t xml:space="preserve">, acerca de qualquer inadimplemento pela Emissora, no prazo máximo de </w:t>
      </w:r>
      <w:r w:rsidR="00E57064">
        <w:rPr>
          <w:rFonts w:ascii="Arial" w:hAnsi="Arial" w:cs="Arial"/>
          <w:sz w:val="24"/>
          <w:szCs w:val="24"/>
        </w:rPr>
        <w:t>5</w:t>
      </w:r>
      <w:r w:rsidRPr="007620D3">
        <w:rPr>
          <w:rFonts w:ascii="Arial" w:hAnsi="Arial" w:cs="Arial"/>
          <w:sz w:val="24"/>
          <w:szCs w:val="24"/>
        </w:rPr>
        <w:t xml:space="preserve"> (</w:t>
      </w:r>
      <w:r w:rsidR="00E57064">
        <w:rPr>
          <w:rFonts w:ascii="Arial" w:hAnsi="Arial" w:cs="Arial"/>
          <w:sz w:val="24"/>
          <w:szCs w:val="24"/>
        </w:rPr>
        <w:t>cinco</w:t>
      </w:r>
      <w:r w:rsidRPr="007620D3">
        <w:rPr>
          <w:rFonts w:ascii="Arial" w:hAnsi="Arial" w:cs="Arial"/>
          <w:sz w:val="24"/>
          <w:szCs w:val="24"/>
        </w:rPr>
        <w:t>) dias corridos contados da data em que tomar ciência da</w:t>
      </w:r>
      <w:r w:rsidRPr="007663B5">
        <w:rPr>
          <w:rFonts w:ascii="Arial" w:hAnsi="Arial" w:cs="Arial"/>
          <w:sz w:val="24"/>
          <w:szCs w:val="24"/>
        </w:rPr>
        <w:t xml:space="preserve"> ocorrência de qualquer inadimplemento pela Emissora de obrigações assumidas nesta Escritura de Emissão, indicando o local em que fornecerá aos interessados maiores informações. Comunicação de igual teor deverá ser enviada à CVM e à CETIP; </w:t>
      </w:r>
    </w:p>
    <w:p w14:paraId="212AF2CA"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07B0E675" w14:textId="6F3C0D4C"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acompanhar</w:t>
      </w:r>
      <w:proofErr w:type="gramEnd"/>
      <w:r w:rsidRPr="007663B5">
        <w:rPr>
          <w:rFonts w:ascii="Arial" w:hAnsi="Arial" w:cs="Arial"/>
          <w:sz w:val="24"/>
          <w:szCs w:val="24"/>
        </w:rPr>
        <w:t xml:space="preserve"> com o </w:t>
      </w:r>
      <w:proofErr w:type="spellStart"/>
      <w:r w:rsidR="00BF73F6">
        <w:rPr>
          <w:rFonts w:ascii="Arial" w:hAnsi="Arial" w:cs="Arial"/>
          <w:sz w:val="24"/>
          <w:szCs w:val="24"/>
        </w:rPr>
        <w:t>Escriturador</w:t>
      </w:r>
      <w:proofErr w:type="spellEnd"/>
      <w:r w:rsidR="00BF73F6" w:rsidRPr="007663B5">
        <w:rPr>
          <w:rFonts w:ascii="Arial" w:hAnsi="Arial" w:cs="Arial"/>
          <w:sz w:val="24"/>
          <w:szCs w:val="24"/>
        </w:rPr>
        <w:t xml:space="preserve"> </w:t>
      </w:r>
      <w:r w:rsidRPr="007663B5">
        <w:rPr>
          <w:rFonts w:ascii="Arial" w:hAnsi="Arial" w:cs="Arial"/>
          <w:sz w:val="24"/>
          <w:szCs w:val="24"/>
        </w:rPr>
        <w:t>Mandatário em cada Data de Pagamento d</w:t>
      </w:r>
      <w:r w:rsidR="00F57069">
        <w:rPr>
          <w:rFonts w:ascii="Arial" w:hAnsi="Arial" w:cs="Arial"/>
          <w:sz w:val="24"/>
          <w:szCs w:val="24"/>
        </w:rPr>
        <w:t>a</w:t>
      </w:r>
      <w:r w:rsidRPr="007663B5">
        <w:rPr>
          <w:rFonts w:ascii="Arial" w:hAnsi="Arial" w:cs="Arial"/>
          <w:sz w:val="24"/>
          <w:szCs w:val="24"/>
        </w:rPr>
        <w:t xml:space="preserve"> Remuneração, o integral e pontual pagamento dos valores devidos, conforme estipulado na presente Escritura de Emissão; </w:t>
      </w:r>
    </w:p>
    <w:p w14:paraId="2885DD63"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328AF25C"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sidRPr="007663B5">
        <w:rPr>
          <w:rFonts w:ascii="Arial" w:hAnsi="Arial" w:cs="Arial"/>
          <w:sz w:val="24"/>
          <w:szCs w:val="24"/>
        </w:rPr>
        <w:t>divulgar</w:t>
      </w:r>
      <w:proofErr w:type="gramEnd"/>
      <w:r w:rsidRPr="007663B5">
        <w:rPr>
          <w:rFonts w:ascii="Arial" w:hAnsi="Arial" w:cs="Arial"/>
          <w:sz w:val="24"/>
          <w:szCs w:val="24"/>
        </w:rPr>
        <w:t xml:space="preserve"> as informações referidas no inciso (x) da alínea (o) acima em sua página na rede mundial de computadores tão logo delas tenha conhecimento; </w:t>
      </w:r>
    </w:p>
    <w:p w14:paraId="178093A2"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3AAC6A05" w14:textId="77777777" w:rsidR="00F973EE" w:rsidRPr="007734EB" w:rsidRDefault="007663B5"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r w:rsidRPr="007663B5">
        <w:rPr>
          <w:rFonts w:ascii="Arial" w:hAnsi="Arial" w:cs="Arial"/>
          <w:sz w:val="24"/>
          <w:szCs w:val="24"/>
        </w:rPr>
        <w:t xml:space="preserve"> </w:t>
      </w:r>
      <w:proofErr w:type="gramStart"/>
      <w:r w:rsidRPr="007663B5">
        <w:rPr>
          <w:rFonts w:ascii="Arial" w:hAnsi="Arial" w:cs="Arial"/>
          <w:sz w:val="24"/>
          <w:szCs w:val="24"/>
        </w:rPr>
        <w:t>responsabilizar</w:t>
      </w:r>
      <w:proofErr w:type="gramEnd"/>
      <w:r w:rsidRPr="007663B5">
        <w:rPr>
          <w:rFonts w:ascii="Arial" w:hAnsi="Arial" w:cs="Arial"/>
          <w:sz w:val="24"/>
          <w:szCs w:val="24"/>
        </w:rPr>
        <w:t>-se integralmente pelos serviços de Agente Fiduciário contratados nos termos da legislação vigente; e</w:t>
      </w:r>
    </w:p>
    <w:p w14:paraId="036C1631" w14:textId="77777777" w:rsidR="00F973EE" w:rsidRPr="007734EB" w:rsidRDefault="00F973EE" w:rsidP="00E164D4">
      <w:pPr>
        <w:tabs>
          <w:tab w:val="num" w:pos="1985"/>
        </w:tabs>
        <w:suppressAutoHyphens/>
        <w:spacing w:line="276" w:lineRule="auto"/>
        <w:ind w:left="1985" w:hanging="567"/>
        <w:rPr>
          <w:rFonts w:ascii="Arial" w:hAnsi="Arial" w:cs="Arial"/>
          <w:sz w:val="24"/>
          <w:szCs w:val="24"/>
        </w:rPr>
      </w:pPr>
    </w:p>
    <w:p w14:paraId="649BF724" w14:textId="1AB5E583" w:rsidR="00F973EE" w:rsidRPr="007620D3" w:rsidRDefault="00D5298C" w:rsidP="00E164D4">
      <w:pPr>
        <w:numPr>
          <w:ilvl w:val="0"/>
          <w:numId w:val="13"/>
        </w:numPr>
        <w:tabs>
          <w:tab w:val="clear" w:pos="1440"/>
          <w:tab w:val="num" w:pos="1985"/>
        </w:tabs>
        <w:suppressAutoHyphens/>
        <w:spacing w:line="276" w:lineRule="auto"/>
        <w:ind w:left="1985" w:hanging="567"/>
        <w:rPr>
          <w:rFonts w:ascii="Arial" w:hAnsi="Arial" w:cs="Arial"/>
          <w:sz w:val="24"/>
          <w:szCs w:val="24"/>
        </w:rPr>
      </w:pPr>
      <w:proofErr w:type="gramStart"/>
      <w:r>
        <w:rPr>
          <w:rFonts w:ascii="Arial" w:hAnsi="Arial" w:cs="Arial"/>
          <w:sz w:val="24"/>
          <w:szCs w:val="24"/>
        </w:rPr>
        <w:t>verificar</w:t>
      </w:r>
      <w:proofErr w:type="gramEnd"/>
      <w:r w:rsidR="007663B5" w:rsidRPr="007663B5">
        <w:rPr>
          <w:rFonts w:ascii="Arial" w:hAnsi="Arial" w:cs="Arial"/>
          <w:sz w:val="24"/>
          <w:szCs w:val="24"/>
        </w:rPr>
        <w:t xml:space="preserve">, diariamente, o </w:t>
      </w:r>
      <w:r>
        <w:rPr>
          <w:rFonts w:ascii="Arial" w:hAnsi="Arial" w:cs="Arial"/>
          <w:sz w:val="24"/>
          <w:szCs w:val="24"/>
        </w:rPr>
        <w:t xml:space="preserve">cálculo do </w:t>
      </w:r>
      <w:r w:rsidR="007663B5" w:rsidRPr="007663B5">
        <w:rPr>
          <w:rFonts w:ascii="Arial" w:hAnsi="Arial" w:cs="Arial"/>
          <w:sz w:val="24"/>
          <w:szCs w:val="24"/>
        </w:rPr>
        <w:t xml:space="preserve">Valor Nominal Unitário das Debêntures </w:t>
      </w:r>
      <w:r>
        <w:rPr>
          <w:rFonts w:ascii="Arial" w:hAnsi="Arial" w:cs="Arial"/>
          <w:sz w:val="24"/>
          <w:szCs w:val="24"/>
        </w:rPr>
        <w:t xml:space="preserve">realizado pela Emissora </w:t>
      </w:r>
      <w:r w:rsidR="007663B5" w:rsidRPr="007663B5">
        <w:rPr>
          <w:rFonts w:ascii="Arial" w:hAnsi="Arial" w:cs="Arial"/>
          <w:sz w:val="24"/>
          <w:szCs w:val="24"/>
        </w:rPr>
        <w:t xml:space="preserve">disponibilizando-o aos Debenturistas e aos </w:t>
      </w:r>
      <w:r w:rsidR="007663B5" w:rsidRPr="007620D3">
        <w:rPr>
          <w:rFonts w:ascii="Arial" w:hAnsi="Arial" w:cs="Arial"/>
          <w:sz w:val="24"/>
          <w:szCs w:val="24"/>
        </w:rPr>
        <w:t xml:space="preserve">participantes do mercado, através de sua central de atendimento e/ou do site </w:t>
      </w:r>
      <w:r w:rsidR="00EC3ABD">
        <w:rPr>
          <w:rFonts w:ascii="Arial" w:hAnsi="Arial" w:cs="Arial"/>
          <w:sz w:val="24"/>
          <w:szCs w:val="24"/>
        </w:rPr>
        <w:t>“www.</w:t>
      </w:r>
      <w:r>
        <w:rPr>
          <w:rFonts w:ascii="Arial" w:hAnsi="Arial" w:cs="Arial"/>
          <w:sz w:val="24"/>
          <w:szCs w:val="24"/>
        </w:rPr>
        <w:t>oliveiratrust</w:t>
      </w:r>
      <w:r w:rsidR="00EC3ABD">
        <w:rPr>
          <w:rFonts w:ascii="Arial" w:hAnsi="Arial" w:cs="Arial"/>
          <w:sz w:val="24"/>
          <w:szCs w:val="24"/>
        </w:rPr>
        <w:t>.com.br”</w:t>
      </w:r>
      <w:r w:rsidR="007663B5" w:rsidRPr="007620D3">
        <w:rPr>
          <w:rFonts w:ascii="Arial" w:hAnsi="Arial" w:cs="Arial"/>
          <w:sz w:val="24"/>
          <w:szCs w:val="24"/>
        </w:rPr>
        <w:t>.</w:t>
      </w:r>
    </w:p>
    <w:p w14:paraId="4E6519C3" w14:textId="77777777" w:rsidR="00F973EE" w:rsidRPr="007734EB" w:rsidRDefault="00F973EE" w:rsidP="00E164D4">
      <w:pPr>
        <w:suppressAutoHyphens/>
        <w:spacing w:line="276" w:lineRule="auto"/>
        <w:rPr>
          <w:rFonts w:ascii="Arial" w:hAnsi="Arial" w:cs="Arial"/>
          <w:sz w:val="24"/>
          <w:szCs w:val="24"/>
        </w:rPr>
      </w:pPr>
    </w:p>
    <w:p w14:paraId="179A2715" w14:textId="1ACF7AD9" w:rsidR="00F973EE" w:rsidRPr="007734EB" w:rsidRDefault="007663B5" w:rsidP="00E164D4">
      <w:pPr>
        <w:suppressAutoHyphens/>
        <w:spacing w:line="276" w:lineRule="auto"/>
        <w:rPr>
          <w:rFonts w:ascii="Arial" w:hAnsi="Arial" w:cs="Arial"/>
          <w:sz w:val="24"/>
          <w:szCs w:val="24"/>
        </w:rPr>
      </w:pPr>
      <w:r w:rsidRPr="007663B5">
        <w:rPr>
          <w:rFonts w:ascii="Arial" w:hAnsi="Arial" w:cs="Arial"/>
          <w:b/>
          <w:sz w:val="24"/>
          <w:szCs w:val="24"/>
        </w:rPr>
        <w:t>6.</w:t>
      </w:r>
      <w:r w:rsidR="00F57069">
        <w:rPr>
          <w:rFonts w:ascii="Arial" w:hAnsi="Arial" w:cs="Arial"/>
          <w:b/>
          <w:sz w:val="24"/>
          <w:szCs w:val="24"/>
        </w:rPr>
        <w:t>1</w:t>
      </w:r>
      <w:r w:rsidRPr="007663B5">
        <w:rPr>
          <w:rFonts w:ascii="Arial" w:hAnsi="Arial" w:cs="Arial"/>
          <w:b/>
          <w:sz w:val="24"/>
          <w:szCs w:val="24"/>
        </w:rPr>
        <w:t>6.</w:t>
      </w:r>
      <w:r w:rsidRPr="007663B5">
        <w:rPr>
          <w:rFonts w:ascii="Arial" w:hAnsi="Arial" w:cs="Arial"/>
          <w:sz w:val="24"/>
          <w:szCs w:val="24"/>
        </w:rPr>
        <w:t xml:space="preserve"> O Agente Fiduciário usará de quaisquer procedimentos judiciais ou extrajudiciais contra a Emissora para a proteção e defesa dos interesses da comunhão dos </w:t>
      </w:r>
      <w:r w:rsidR="00946340">
        <w:rPr>
          <w:rFonts w:ascii="Arial" w:hAnsi="Arial" w:cs="Arial"/>
          <w:sz w:val="24"/>
          <w:szCs w:val="24"/>
        </w:rPr>
        <w:t>Debenturistas</w:t>
      </w:r>
      <w:r w:rsidRPr="007663B5">
        <w:rPr>
          <w:rFonts w:ascii="Arial" w:hAnsi="Arial" w:cs="Arial"/>
          <w:sz w:val="24"/>
          <w:szCs w:val="24"/>
        </w:rPr>
        <w:t xml:space="preserve"> na realização de seus créditos, devendo, em caso de inadimplemento da Emissora:</w:t>
      </w:r>
    </w:p>
    <w:p w14:paraId="0FDA10EC" w14:textId="77777777" w:rsidR="00F973EE" w:rsidRPr="007734EB" w:rsidRDefault="00F973EE" w:rsidP="00E164D4">
      <w:pPr>
        <w:suppressAutoHyphens/>
        <w:spacing w:line="276" w:lineRule="auto"/>
        <w:ind w:left="360"/>
        <w:rPr>
          <w:rFonts w:ascii="Arial" w:hAnsi="Arial" w:cs="Arial"/>
          <w:sz w:val="24"/>
          <w:szCs w:val="24"/>
        </w:rPr>
      </w:pPr>
    </w:p>
    <w:p w14:paraId="3BC7DB5E" w14:textId="77777777" w:rsidR="00F973EE" w:rsidRPr="007734EB" w:rsidRDefault="007663B5" w:rsidP="00E164D4">
      <w:pPr>
        <w:numPr>
          <w:ilvl w:val="0"/>
          <w:numId w:val="6"/>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declarar</w:t>
      </w:r>
      <w:proofErr w:type="gramEnd"/>
      <w:r w:rsidRPr="007663B5">
        <w:rPr>
          <w:rFonts w:ascii="Arial" w:hAnsi="Arial" w:cs="Arial"/>
          <w:sz w:val="24"/>
          <w:szCs w:val="24"/>
        </w:rPr>
        <w:t xml:space="preserve"> antecipadamente vencidas as Debêntures e cobrar seu principal e acessórios, observadas as condições da presente Escritura de Emissão;</w:t>
      </w:r>
    </w:p>
    <w:p w14:paraId="7D37705F"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52DEFACD" w14:textId="6DD71970" w:rsidR="00F973EE" w:rsidRPr="007734EB" w:rsidRDefault="007663B5" w:rsidP="00E164D4">
      <w:pPr>
        <w:numPr>
          <w:ilvl w:val="0"/>
          <w:numId w:val="6"/>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executar</w:t>
      </w:r>
      <w:proofErr w:type="gramEnd"/>
      <w:r w:rsidRPr="007663B5">
        <w:rPr>
          <w:rFonts w:ascii="Arial" w:hAnsi="Arial" w:cs="Arial"/>
          <w:sz w:val="24"/>
          <w:szCs w:val="24"/>
        </w:rPr>
        <w:t xml:space="preserve"> a garantia das Debêntures, aplicando o produto no pagamento, integral ou proporcional, dos Debenturistas, observado o disposto na Cláusula 4.2</w:t>
      </w:r>
      <w:r w:rsidR="00721288">
        <w:rPr>
          <w:rFonts w:ascii="Arial" w:hAnsi="Arial" w:cs="Arial"/>
          <w:sz w:val="24"/>
          <w:szCs w:val="24"/>
        </w:rPr>
        <w:t>5</w:t>
      </w:r>
      <w:r w:rsidRPr="007663B5">
        <w:rPr>
          <w:rFonts w:ascii="Arial" w:hAnsi="Arial" w:cs="Arial"/>
          <w:sz w:val="24"/>
          <w:szCs w:val="24"/>
        </w:rPr>
        <w:t xml:space="preserve">. </w:t>
      </w:r>
      <w:proofErr w:type="gramStart"/>
      <w:r w:rsidRPr="007663B5">
        <w:rPr>
          <w:rFonts w:ascii="Arial" w:hAnsi="Arial" w:cs="Arial"/>
          <w:sz w:val="24"/>
          <w:szCs w:val="24"/>
        </w:rPr>
        <w:t>e</w:t>
      </w:r>
      <w:proofErr w:type="gramEnd"/>
      <w:r w:rsidRPr="007663B5">
        <w:rPr>
          <w:rFonts w:ascii="Arial" w:hAnsi="Arial" w:cs="Arial"/>
          <w:sz w:val="24"/>
          <w:szCs w:val="24"/>
        </w:rPr>
        <w:t xml:space="preserve"> no Contrato de Alienação Fiduciária;</w:t>
      </w:r>
    </w:p>
    <w:p w14:paraId="4F4861EA"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755BAAAC" w14:textId="77777777" w:rsidR="00F973EE" w:rsidRPr="007734EB" w:rsidRDefault="007663B5" w:rsidP="00E164D4">
      <w:pPr>
        <w:numPr>
          <w:ilvl w:val="0"/>
          <w:numId w:val="6"/>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tomar</w:t>
      </w:r>
      <w:proofErr w:type="gramEnd"/>
      <w:r w:rsidRPr="007663B5">
        <w:rPr>
          <w:rFonts w:ascii="Arial" w:hAnsi="Arial" w:cs="Arial"/>
          <w:sz w:val="24"/>
          <w:szCs w:val="24"/>
        </w:rPr>
        <w:t xml:space="preserve"> todas as providências necessárias para a realização dos créditos dos Debenturistas; e</w:t>
      </w:r>
    </w:p>
    <w:p w14:paraId="58AF7834"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5EA33622" w14:textId="77777777" w:rsidR="00F973EE" w:rsidRPr="007734EB" w:rsidRDefault="007663B5" w:rsidP="00E164D4">
      <w:pPr>
        <w:numPr>
          <w:ilvl w:val="0"/>
          <w:numId w:val="6"/>
        </w:numPr>
        <w:tabs>
          <w:tab w:val="clear" w:pos="1080"/>
          <w:tab w:val="num" w:pos="1134"/>
        </w:tabs>
        <w:suppressAutoHyphens/>
        <w:spacing w:line="276" w:lineRule="auto"/>
        <w:ind w:left="1134" w:hanging="425"/>
        <w:rPr>
          <w:rFonts w:ascii="Arial" w:hAnsi="Arial" w:cs="Arial"/>
          <w:sz w:val="24"/>
          <w:szCs w:val="24"/>
        </w:rPr>
      </w:pPr>
      <w:proofErr w:type="gramStart"/>
      <w:r w:rsidRPr="007663B5">
        <w:rPr>
          <w:rFonts w:ascii="Arial" w:hAnsi="Arial" w:cs="Arial"/>
          <w:sz w:val="24"/>
          <w:szCs w:val="24"/>
        </w:rPr>
        <w:t>representar</w:t>
      </w:r>
      <w:proofErr w:type="gramEnd"/>
      <w:r w:rsidRPr="007663B5">
        <w:rPr>
          <w:rFonts w:ascii="Arial" w:hAnsi="Arial" w:cs="Arial"/>
          <w:sz w:val="24"/>
          <w:szCs w:val="24"/>
        </w:rPr>
        <w:t xml:space="preserve"> os Debenturistas em processo de falência, recuperação judicial e extrajudicial, intervenção ou liquidação da Emissora.</w:t>
      </w:r>
    </w:p>
    <w:p w14:paraId="3660AEFD" w14:textId="77777777" w:rsidR="00F973EE" w:rsidRPr="007734EB" w:rsidRDefault="00F973EE" w:rsidP="00E164D4">
      <w:pPr>
        <w:suppressAutoHyphens/>
        <w:spacing w:line="276" w:lineRule="auto"/>
        <w:rPr>
          <w:rFonts w:ascii="Arial" w:hAnsi="Arial" w:cs="Arial"/>
          <w:sz w:val="24"/>
          <w:szCs w:val="24"/>
        </w:rPr>
      </w:pPr>
    </w:p>
    <w:p w14:paraId="3625E452" w14:textId="6FF7CF34" w:rsidR="00F973EE" w:rsidRPr="007734EB" w:rsidRDefault="007663B5" w:rsidP="00E164D4">
      <w:pPr>
        <w:suppressAutoHyphens/>
        <w:spacing w:line="276" w:lineRule="auto"/>
        <w:ind w:left="708"/>
        <w:rPr>
          <w:rFonts w:ascii="Arial" w:hAnsi="Arial" w:cs="Arial"/>
          <w:sz w:val="24"/>
          <w:szCs w:val="24"/>
        </w:rPr>
      </w:pPr>
      <w:r w:rsidRPr="00E7547F">
        <w:rPr>
          <w:rFonts w:ascii="Arial" w:hAnsi="Arial" w:cs="Arial"/>
          <w:b/>
          <w:sz w:val="24"/>
          <w:szCs w:val="24"/>
        </w:rPr>
        <w:t>6.</w:t>
      </w:r>
      <w:r w:rsidR="00F57069">
        <w:rPr>
          <w:rFonts w:ascii="Arial" w:hAnsi="Arial" w:cs="Arial"/>
          <w:b/>
          <w:sz w:val="24"/>
          <w:szCs w:val="24"/>
        </w:rPr>
        <w:t>1</w:t>
      </w:r>
      <w:r w:rsidRPr="00E7547F">
        <w:rPr>
          <w:rFonts w:ascii="Arial" w:hAnsi="Arial" w:cs="Arial"/>
          <w:b/>
          <w:sz w:val="24"/>
          <w:szCs w:val="24"/>
        </w:rPr>
        <w:t>6.1.</w:t>
      </w:r>
      <w:r w:rsidRPr="00E7547F">
        <w:rPr>
          <w:rFonts w:ascii="Arial" w:hAnsi="Arial" w:cs="Arial"/>
          <w:sz w:val="24"/>
          <w:szCs w:val="24"/>
        </w:rPr>
        <w:t xml:space="preserve"> O Agente Fiduciário somente se eximirá da responsabilidade pela não adoção das medidas contempladas na alínea (a) se a Assembleia Geral de Debenturistas assim autorizar por deliberação da unanimidade das Debêntures em Circulação.</w:t>
      </w:r>
    </w:p>
    <w:p w14:paraId="66B4F168" w14:textId="77777777" w:rsidR="00F973EE" w:rsidRPr="007734EB" w:rsidRDefault="00F973EE" w:rsidP="00E164D4">
      <w:pPr>
        <w:suppressAutoHyphens/>
        <w:spacing w:line="276" w:lineRule="auto"/>
        <w:rPr>
          <w:rFonts w:ascii="Arial" w:hAnsi="Arial" w:cs="Arial"/>
          <w:sz w:val="24"/>
          <w:szCs w:val="24"/>
        </w:rPr>
      </w:pPr>
    </w:p>
    <w:p w14:paraId="469E17E5" w14:textId="10D4DEED" w:rsidR="00F973EE" w:rsidRPr="007734EB" w:rsidRDefault="007663B5" w:rsidP="00E164D4">
      <w:pPr>
        <w:suppressAutoHyphens/>
        <w:spacing w:line="276" w:lineRule="auto"/>
        <w:rPr>
          <w:rFonts w:ascii="Arial" w:hAnsi="Arial" w:cs="Arial"/>
          <w:sz w:val="24"/>
          <w:szCs w:val="24"/>
        </w:rPr>
      </w:pPr>
      <w:r w:rsidRPr="007663B5">
        <w:rPr>
          <w:rFonts w:ascii="Arial" w:hAnsi="Arial" w:cs="Arial"/>
          <w:b/>
          <w:sz w:val="24"/>
          <w:szCs w:val="24"/>
        </w:rPr>
        <w:t>6.</w:t>
      </w:r>
      <w:r w:rsidR="00F57069">
        <w:rPr>
          <w:rFonts w:ascii="Arial" w:hAnsi="Arial" w:cs="Arial"/>
          <w:b/>
          <w:sz w:val="24"/>
          <w:szCs w:val="24"/>
        </w:rPr>
        <w:t>1</w:t>
      </w:r>
      <w:r w:rsidRPr="007663B5">
        <w:rPr>
          <w:rFonts w:ascii="Arial" w:hAnsi="Arial" w:cs="Arial"/>
          <w:b/>
          <w:sz w:val="24"/>
          <w:szCs w:val="24"/>
        </w:rPr>
        <w:t>7.</w:t>
      </w:r>
      <w:r w:rsidRPr="007663B5">
        <w:rPr>
          <w:rFonts w:ascii="Arial" w:hAnsi="Arial" w:cs="Arial"/>
          <w:sz w:val="24"/>
          <w:szCs w:val="24"/>
        </w:rPr>
        <w:t xml:space="preserve"> Nas hipóteses de ausência ou impedimentos temporários, renúncia, intervenção, liquidação, judicial ou extrajudicial, dissolução ou extinção, ou qualquer outro caso de vacância na função de agente fiduciário da Emissão, será realizada, dentro do prazo máximo de 30 (trinta) dias corridos contados do evento que a determinar, Assembleia Geral de Debenturistas para a escolha do novo agente fiduciário da Emissão, a qual poderá ser convocada pelo próprio Agente Fiduciário a ser substituído, pela Emissora, por Debenturistas que representem, no mínimo, 10% (dez por cento) das Debêntures em Circulação ou pela CVM. Na hipótese da convocação não ocorrer até 15 (quinze) dias corridos antes do término do prazo acima citado, caberá à Emissora efetuá-la, conforme definido </w:t>
      </w:r>
      <w:r w:rsidR="00F57069">
        <w:rPr>
          <w:rFonts w:ascii="Arial" w:hAnsi="Arial" w:cs="Arial"/>
          <w:sz w:val="24"/>
          <w:szCs w:val="24"/>
        </w:rPr>
        <w:t>no item</w:t>
      </w:r>
      <w:r w:rsidRPr="007663B5">
        <w:rPr>
          <w:rFonts w:ascii="Arial" w:hAnsi="Arial" w:cs="Arial"/>
          <w:sz w:val="24"/>
          <w:szCs w:val="24"/>
        </w:rPr>
        <w:t xml:space="preserve"> 5.1, sendo certo que a CVM poderá nomear substituto provisório, enquanto não se consumar o processo de escolha do novo agente fiduciário da Emissão. A substituição não implicará em remuneração ao novo Agente Fiduciário superior à ora avençada.</w:t>
      </w:r>
    </w:p>
    <w:p w14:paraId="3A07825C" w14:textId="77777777" w:rsidR="00F973EE" w:rsidRPr="007734EB" w:rsidRDefault="00F973EE" w:rsidP="00E164D4">
      <w:pPr>
        <w:suppressAutoHyphens/>
        <w:spacing w:line="276" w:lineRule="auto"/>
        <w:rPr>
          <w:rFonts w:ascii="Arial" w:hAnsi="Arial" w:cs="Arial"/>
          <w:sz w:val="24"/>
          <w:szCs w:val="24"/>
        </w:rPr>
      </w:pPr>
    </w:p>
    <w:p w14:paraId="4D20D8EA" w14:textId="036A4634" w:rsidR="00F973EE" w:rsidRPr="007734EB" w:rsidRDefault="007663B5" w:rsidP="00E164D4">
      <w:pPr>
        <w:suppressAutoHyphens/>
        <w:spacing w:line="276" w:lineRule="auto"/>
        <w:ind w:left="708"/>
        <w:rPr>
          <w:rFonts w:ascii="Arial" w:hAnsi="Arial" w:cs="Arial"/>
          <w:sz w:val="24"/>
          <w:szCs w:val="24"/>
        </w:rPr>
      </w:pPr>
      <w:r w:rsidRPr="007663B5">
        <w:rPr>
          <w:rFonts w:ascii="Arial" w:hAnsi="Arial" w:cs="Arial"/>
          <w:b/>
          <w:sz w:val="24"/>
          <w:szCs w:val="24"/>
        </w:rPr>
        <w:t>6.</w:t>
      </w:r>
      <w:r w:rsidR="00F57069">
        <w:rPr>
          <w:rFonts w:ascii="Arial" w:hAnsi="Arial" w:cs="Arial"/>
          <w:b/>
          <w:sz w:val="24"/>
          <w:szCs w:val="24"/>
        </w:rPr>
        <w:t>1</w:t>
      </w:r>
      <w:r w:rsidRPr="007663B5">
        <w:rPr>
          <w:rFonts w:ascii="Arial" w:hAnsi="Arial" w:cs="Arial"/>
          <w:b/>
          <w:sz w:val="24"/>
          <w:szCs w:val="24"/>
        </w:rPr>
        <w:t>7.1.</w:t>
      </w:r>
      <w:r w:rsidRPr="007663B5">
        <w:rPr>
          <w:rFonts w:ascii="Arial" w:hAnsi="Arial" w:cs="Arial"/>
          <w:sz w:val="24"/>
          <w:szCs w:val="24"/>
        </w:rPr>
        <w:t xml:space="preserve"> Na hipótese de não poder o Agente Fiduciário continuar a exercer as suas funções por circunstâncias supervenientes a esta Escritura de Emissão, deverá este comunicar imediatamente o fato à Emissora e aos Debenturistas, pedindo sua substituição.</w:t>
      </w:r>
    </w:p>
    <w:p w14:paraId="002E6C84" w14:textId="77777777" w:rsidR="00F973EE" w:rsidRPr="007734EB" w:rsidRDefault="00F973EE" w:rsidP="00E164D4">
      <w:pPr>
        <w:suppressAutoHyphens/>
        <w:spacing w:line="276" w:lineRule="auto"/>
        <w:rPr>
          <w:rFonts w:ascii="Arial" w:hAnsi="Arial" w:cs="Arial"/>
          <w:sz w:val="24"/>
          <w:szCs w:val="24"/>
        </w:rPr>
      </w:pPr>
    </w:p>
    <w:p w14:paraId="1005BFD3" w14:textId="7838F3FA" w:rsidR="00F973EE" w:rsidRPr="007734EB" w:rsidRDefault="007663B5" w:rsidP="00E164D4">
      <w:pPr>
        <w:suppressAutoHyphens/>
        <w:spacing w:line="276" w:lineRule="auto"/>
        <w:ind w:left="708"/>
        <w:rPr>
          <w:rFonts w:ascii="Arial" w:hAnsi="Arial" w:cs="Arial"/>
          <w:sz w:val="24"/>
          <w:szCs w:val="24"/>
        </w:rPr>
      </w:pPr>
      <w:r w:rsidRPr="007663B5">
        <w:rPr>
          <w:rFonts w:ascii="Arial" w:hAnsi="Arial" w:cs="Arial"/>
          <w:b/>
          <w:sz w:val="24"/>
          <w:szCs w:val="24"/>
        </w:rPr>
        <w:t>6.</w:t>
      </w:r>
      <w:r w:rsidR="00F57069">
        <w:rPr>
          <w:rFonts w:ascii="Arial" w:hAnsi="Arial" w:cs="Arial"/>
          <w:b/>
          <w:sz w:val="24"/>
          <w:szCs w:val="24"/>
        </w:rPr>
        <w:t>1</w:t>
      </w:r>
      <w:r w:rsidRPr="007663B5">
        <w:rPr>
          <w:rFonts w:ascii="Arial" w:hAnsi="Arial" w:cs="Arial"/>
          <w:b/>
          <w:sz w:val="24"/>
          <w:szCs w:val="24"/>
        </w:rPr>
        <w:t>7.2.</w:t>
      </w:r>
      <w:r w:rsidRPr="007663B5">
        <w:rPr>
          <w:rFonts w:ascii="Arial" w:hAnsi="Arial" w:cs="Arial"/>
          <w:sz w:val="24"/>
          <w:szCs w:val="24"/>
        </w:rPr>
        <w:t xml:space="preserve"> É facultado aos Debenturistas, após o encerramento do prazo para a subscrição da totalidade das Debêntures, proceder à substituição do Agente Fiduciário e à indicação de seu substituto, em Assembleia Geral Debenturistas especialmente convocada para esse fim.</w:t>
      </w:r>
    </w:p>
    <w:p w14:paraId="479CBA26" w14:textId="77777777" w:rsidR="00F973EE" w:rsidRPr="007734EB" w:rsidRDefault="00F973EE" w:rsidP="00E164D4">
      <w:pPr>
        <w:suppressAutoHyphens/>
        <w:spacing w:line="276" w:lineRule="auto"/>
        <w:rPr>
          <w:rFonts w:ascii="Arial" w:hAnsi="Arial" w:cs="Arial"/>
          <w:sz w:val="24"/>
          <w:szCs w:val="24"/>
        </w:rPr>
      </w:pPr>
    </w:p>
    <w:p w14:paraId="629E2A5C" w14:textId="7E77B72D" w:rsidR="00F973EE" w:rsidRPr="007734EB" w:rsidRDefault="007663B5" w:rsidP="00E164D4">
      <w:pPr>
        <w:suppressAutoHyphens/>
        <w:spacing w:line="276" w:lineRule="auto"/>
        <w:ind w:left="708"/>
        <w:rPr>
          <w:rFonts w:ascii="Arial" w:hAnsi="Arial" w:cs="Arial"/>
          <w:sz w:val="24"/>
          <w:szCs w:val="24"/>
        </w:rPr>
      </w:pPr>
      <w:r w:rsidRPr="007663B5">
        <w:rPr>
          <w:rFonts w:ascii="Arial" w:hAnsi="Arial" w:cs="Arial"/>
          <w:b/>
          <w:sz w:val="24"/>
          <w:szCs w:val="24"/>
        </w:rPr>
        <w:t>6.</w:t>
      </w:r>
      <w:r w:rsidR="00F57069">
        <w:rPr>
          <w:rFonts w:ascii="Arial" w:hAnsi="Arial" w:cs="Arial"/>
          <w:b/>
          <w:sz w:val="24"/>
          <w:szCs w:val="24"/>
        </w:rPr>
        <w:t>1</w:t>
      </w:r>
      <w:r w:rsidRPr="007663B5">
        <w:rPr>
          <w:rFonts w:ascii="Arial" w:hAnsi="Arial" w:cs="Arial"/>
          <w:b/>
          <w:sz w:val="24"/>
          <w:szCs w:val="24"/>
        </w:rPr>
        <w:t>7.3.</w:t>
      </w:r>
      <w:r w:rsidRPr="007663B5">
        <w:rPr>
          <w:rFonts w:ascii="Arial" w:hAnsi="Arial" w:cs="Arial"/>
          <w:sz w:val="24"/>
          <w:szCs w:val="24"/>
        </w:rPr>
        <w:t xml:space="preserve"> Caso ocorra a efetiva substituição do Agente Fiduciário, esse substituto receberá a mesma remuneração recebida pelo Agente Fiduciário em todos os seus termos e condições, sendo que a primeira parcela anual devida ao substituto será calculada </w:t>
      </w:r>
      <w:r w:rsidRPr="007663B5">
        <w:rPr>
          <w:rFonts w:ascii="Arial" w:hAnsi="Arial" w:cs="Arial"/>
          <w:i/>
          <w:sz w:val="24"/>
          <w:szCs w:val="24"/>
        </w:rPr>
        <w:t xml:space="preserve">pro rata </w:t>
      </w:r>
      <w:proofErr w:type="spellStart"/>
      <w:r w:rsidRPr="007663B5">
        <w:rPr>
          <w:rFonts w:ascii="Arial" w:hAnsi="Arial" w:cs="Arial"/>
          <w:i/>
          <w:sz w:val="24"/>
          <w:szCs w:val="24"/>
        </w:rPr>
        <w:t>temporis</w:t>
      </w:r>
      <w:proofErr w:type="spellEnd"/>
      <w:r w:rsidRPr="007663B5">
        <w:rPr>
          <w:rFonts w:ascii="Arial" w:hAnsi="Arial" w:cs="Arial"/>
          <w:sz w:val="24"/>
          <w:szCs w:val="24"/>
        </w:rPr>
        <w:t>, a partir da data de início do exercício de sua função como agente fiduciário da Emissão. Esta remuneração poderá ser alterada de comum acordo entre a Emissora e o agente fiduciário substituto, desde que previamente aprovada pela Assembleia Geral de Debenturistas.</w:t>
      </w:r>
    </w:p>
    <w:p w14:paraId="68CC06AD" w14:textId="77777777" w:rsidR="00F973EE" w:rsidRPr="007734EB" w:rsidRDefault="00F973EE" w:rsidP="00E164D4">
      <w:pPr>
        <w:suppressAutoHyphens/>
        <w:spacing w:line="276" w:lineRule="auto"/>
        <w:rPr>
          <w:rFonts w:ascii="Arial" w:hAnsi="Arial" w:cs="Arial"/>
          <w:sz w:val="24"/>
          <w:szCs w:val="24"/>
        </w:rPr>
      </w:pPr>
    </w:p>
    <w:p w14:paraId="76291354" w14:textId="7055E7A2" w:rsidR="00F973EE" w:rsidRPr="007734EB" w:rsidRDefault="007663B5" w:rsidP="00E164D4">
      <w:pPr>
        <w:suppressAutoHyphens/>
        <w:spacing w:line="276" w:lineRule="auto"/>
        <w:ind w:left="708"/>
        <w:rPr>
          <w:rFonts w:ascii="Arial" w:hAnsi="Arial" w:cs="Arial"/>
          <w:sz w:val="24"/>
          <w:szCs w:val="24"/>
        </w:rPr>
      </w:pPr>
      <w:r w:rsidRPr="007663B5">
        <w:rPr>
          <w:rFonts w:ascii="Arial" w:hAnsi="Arial" w:cs="Arial"/>
          <w:b/>
          <w:sz w:val="24"/>
          <w:szCs w:val="24"/>
        </w:rPr>
        <w:t>6.</w:t>
      </w:r>
      <w:r w:rsidR="00F57069">
        <w:rPr>
          <w:rFonts w:ascii="Arial" w:hAnsi="Arial" w:cs="Arial"/>
          <w:b/>
          <w:sz w:val="24"/>
          <w:szCs w:val="24"/>
        </w:rPr>
        <w:t>1</w:t>
      </w:r>
      <w:r w:rsidRPr="007663B5">
        <w:rPr>
          <w:rFonts w:ascii="Arial" w:hAnsi="Arial" w:cs="Arial"/>
          <w:b/>
          <w:sz w:val="24"/>
          <w:szCs w:val="24"/>
        </w:rPr>
        <w:t>7.4.</w:t>
      </w:r>
      <w:r w:rsidRPr="007663B5">
        <w:rPr>
          <w:rFonts w:ascii="Arial" w:hAnsi="Arial" w:cs="Arial"/>
          <w:sz w:val="24"/>
          <w:szCs w:val="24"/>
        </w:rPr>
        <w:t xml:space="preserve"> Em qualquer hipótese, a substituição do Agente Fiduciário ficará sujeita à comunicação prévia à CVM e ao atendimento dos requisitos previstos na Instrução CVM 28 e eventuais normas posteriores aplicáveis.</w:t>
      </w:r>
    </w:p>
    <w:p w14:paraId="20D780B8" w14:textId="77777777" w:rsidR="00F973EE" w:rsidRPr="007734EB" w:rsidRDefault="00F973EE" w:rsidP="00E164D4">
      <w:pPr>
        <w:pStyle w:val="p0"/>
        <w:tabs>
          <w:tab w:val="clear" w:pos="720"/>
        </w:tabs>
        <w:suppressAutoHyphens/>
        <w:spacing w:line="276" w:lineRule="auto"/>
        <w:rPr>
          <w:rFonts w:ascii="Arial" w:hAnsi="Arial" w:cs="Arial"/>
          <w:szCs w:val="24"/>
        </w:rPr>
      </w:pPr>
    </w:p>
    <w:p w14:paraId="0671C86C" w14:textId="5178E644" w:rsidR="00F973EE" w:rsidRPr="007734EB" w:rsidRDefault="007663B5" w:rsidP="00E164D4">
      <w:pPr>
        <w:pStyle w:val="p0"/>
        <w:tabs>
          <w:tab w:val="clear" w:pos="720"/>
        </w:tabs>
        <w:suppressAutoHyphens/>
        <w:spacing w:line="276" w:lineRule="auto"/>
        <w:ind w:left="708"/>
        <w:rPr>
          <w:rFonts w:ascii="Arial" w:hAnsi="Arial" w:cs="Arial"/>
          <w:szCs w:val="24"/>
        </w:rPr>
      </w:pPr>
      <w:r w:rsidRPr="007663B5">
        <w:rPr>
          <w:rFonts w:ascii="Arial" w:hAnsi="Arial" w:cs="Arial"/>
          <w:b/>
          <w:szCs w:val="24"/>
        </w:rPr>
        <w:t>6.</w:t>
      </w:r>
      <w:r w:rsidR="00F57069">
        <w:rPr>
          <w:rFonts w:ascii="Arial" w:hAnsi="Arial" w:cs="Arial"/>
          <w:b/>
          <w:szCs w:val="24"/>
        </w:rPr>
        <w:t>1</w:t>
      </w:r>
      <w:r w:rsidRPr="007663B5">
        <w:rPr>
          <w:rFonts w:ascii="Arial" w:hAnsi="Arial" w:cs="Arial"/>
          <w:b/>
          <w:szCs w:val="24"/>
        </w:rPr>
        <w:t>7.5.</w:t>
      </w:r>
      <w:r w:rsidRPr="007663B5">
        <w:rPr>
          <w:rFonts w:ascii="Arial" w:hAnsi="Arial" w:cs="Arial"/>
          <w:szCs w:val="24"/>
        </w:rPr>
        <w:t xml:space="preserve"> A substituição do Agente Fiduciário em caráter permanente deverá ser objeto de aditamento à Escritura de Emissão, que deverá ser registrado nos termos do item 4.</w:t>
      </w:r>
      <w:r w:rsidR="00822B31">
        <w:rPr>
          <w:rFonts w:ascii="Arial" w:hAnsi="Arial" w:cs="Arial"/>
          <w:szCs w:val="24"/>
        </w:rPr>
        <w:t>2</w:t>
      </w:r>
      <w:r w:rsidR="00005A9D">
        <w:rPr>
          <w:rFonts w:ascii="Arial" w:hAnsi="Arial" w:cs="Arial"/>
          <w:szCs w:val="24"/>
        </w:rPr>
        <w:t>1</w:t>
      </w:r>
      <w:r w:rsidRPr="007663B5">
        <w:rPr>
          <w:rFonts w:ascii="Arial" w:hAnsi="Arial" w:cs="Arial"/>
          <w:szCs w:val="24"/>
        </w:rPr>
        <w:t>.</w:t>
      </w:r>
    </w:p>
    <w:p w14:paraId="562285D7" w14:textId="77777777" w:rsidR="00F973EE" w:rsidRPr="007734EB" w:rsidRDefault="00F973EE" w:rsidP="00E164D4">
      <w:pPr>
        <w:pStyle w:val="p0"/>
        <w:tabs>
          <w:tab w:val="clear" w:pos="720"/>
          <w:tab w:val="left" w:pos="709"/>
          <w:tab w:val="left" w:pos="1418"/>
          <w:tab w:val="left" w:pos="6930"/>
        </w:tabs>
        <w:suppressAutoHyphens/>
        <w:spacing w:line="276" w:lineRule="auto"/>
        <w:rPr>
          <w:rFonts w:ascii="Arial" w:hAnsi="Arial" w:cs="Arial"/>
          <w:szCs w:val="24"/>
        </w:rPr>
      </w:pPr>
    </w:p>
    <w:p w14:paraId="05756233" w14:textId="26269313" w:rsidR="00F973EE" w:rsidRPr="007734EB" w:rsidRDefault="007663B5" w:rsidP="00E164D4">
      <w:pPr>
        <w:pStyle w:val="p0"/>
        <w:tabs>
          <w:tab w:val="clear" w:pos="720"/>
          <w:tab w:val="left" w:pos="426"/>
          <w:tab w:val="left" w:pos="1418"/>
          <w:tab w:val="left" w:pos="6930"/>
        </w:tabs>
        <w:suppressAutoHyphens/>
        <w:spacing w:line="276" w:lineRule="auto"/>
        <w:ind w:left="1416"/>
        <w:rPr>
          <w:rFonts w:ascii="Arial" w:hAnsi="Arial" w:cs="Arial"/>
          <w:szCs w:val="24"/>
        </w:rPr>
      </w:pPr>
      <w:r w:rsidRPr="007663B5">
        <w:rPr>
          <w:rFonts w:ascii="Arial" w:hAnsi="Arial" w:cs="Arial"/>
          <w:b/>
          <w:szCs w:val="24"/>
        </w:rPr>
        <w:tab/>
        <w:t>6.</w:t>
      </w:r>
      <w:r w:rsidR="00F57069">
        <w:rPr>
          <w:rFonts w:ascii="Arial" w:hAnsi="Arial" w:cs="Arial"/>
          <w:b/>
          <w:szCs w:val="24"/>
        </w:rPr>
        <w:t>1</w:t>
      </w:r>
      <w:r w:rsidRPr="007663B5">
        <w:rPr>
          <w:rFonts w:ascii="Arial" w:hAnsi="Arial" w:cs="Arial"/>
          <w:b/>
          <w:szCs w:val="24"/>
        </w:rPr>
        <w:t>7.5.1</w:t>
      </w:r>
      <w:r w:rsidRPr="007663B5">
        <w:rPr>
          <w:rFonts w:ascii="Arial" w:hAnsi="Arial" w:cs="Arial"/>
          <w:szCs w:val="24"/>
        </w:rPr>
        <w:t xml:space="preserve"> O Agente Fiduciário substituto deverá, imediatamente após sua nomeação, comunicá-la aos </w:t>
      </w:r>
      <w:r w:rsidR="00946340">
        <w:rPr>
          <w:rFonts w:ascii="Arial" w:hAnsi="Arial" w:cs="Arial"/>
          <w:szCs w:val="24"/>
        </w:rPr>
        <w:t>Debenturistas</w:t>
      </w:r>
      <w:r w:rsidRPr="007663B5">
        <w:rPr>
          <w:rFonts w:ascii="Arial" w:hAnsi="Arial" w:cs="Arial"/>
          <w:szCs w:val="24"/>
        </w:rPr>
        <w:t xml:space="preserve"> em forma de aviso nos termos do item 4.2</w:t>
      </w:r>
      <w:r w:rsidR="00F57069">
        <w:rPr>
          <w:rFonts w:ascii="Arial" w:hAnsi="Arial" w:cs="Arial"/>
          <w:szCs w:val="24"/>
        </w:rPr>
        <w:t>4</w:t>
      </w:r>
      <w:r w:rsidRPr="007663B5">
        <w:rPr>
          <w:rFonts w:ascii="Arial" w:hAnsi="Arial" w:cs="Arial"/>
          <w:szCs w:val="24"/>
        </w:rPr>
        <w:t xml:space="preserve">. </w:t>
      </w:r>
      <w:proofErr w:type="gramStart"/>
      <w:r w:rsidRPr="007663B5">
        <w:rPr>
          <w:rFonts w:ascii="Arial" w:hAnsi="Arial" w:cs="Arial"/>
          <w:szCs w:val="24"/>
        </w:rPr>
        <w:t>acima</w:t>
      </w:r>
      <w:proofErr w:type="gramEnd"/>
      <w:r w:rsidRPr="007663B5">
        <w:rPr>
          <w:rFonts w:ascii="Arial" w:hAnsi="Arial" w:cs="Arial"/>
          <w:szCs w:val="24"/>
        </w:rPr>
        <w:t>.</w:t>
      </w:r>
    </w:p>
    <w:p w14:paraId="0344F0E2" w14:textId="77777777" w:rsidR="00F973EE" w:rsidRPr="007734EB" w:rsidRDefault="00F973EE" w:rsidP="00E164D4">
      <w:pPr>
        <w:suppressAutoHyphens/>
        <w:spacing w:line="276" w:lineRule="auto"/>
        <w:rPr>
          <w:rFonts w:ascii="Arial" w:hAnsi="Arial" w:cs="Arial"/>
          <w:sz w:val="24"/>
          <w:szCs w:val="24"/>
        </w:rPr>
      </w:pPr>
    </w:p>
    <w:p w14:paraId="06D9C3FB" w14:textId="60F8A377" w:rsidR="00F973EE" w:rsidRPr="007734EB" w:rsidRDefault="007663B5" w:rsidP="00E164D4">
      <w:pPr>
        <w:suppressAutoHyphens/>
        <w:spacing w:line="276" w:lineRule="auto"/>
        <w:ind w:left="708"/>
        <w:rPr>
          <w:rFonts w:ascii="Arial" w:hAnsi="Arial" w:cs="Arial"/>
          <w:sz w:val="24"/>
          <w:szCs w:val="24"/>
        </w:rPr>
      </w:pPr>
      <w:r w:rsidRPr="007663B5">
        <w:rPr>
          <w:rFonts w:ascii="Arial" w:hAnsi="Arial" w:cs="Arial"/>
          <w:b/>
          <w:sz w:val="24"/>
          <w:szCs w:val="24"/>
        </w:rPr>
        <w:t>6.</w:t>
      </w:r>
      <w:r w:rsidR="00F57069">
        <w:rPr>
          <w:rFonts w:ascii="Arial" w:hAnsi="Arial" w:cs="Arial"/>
          <w:b/>
          <w:sz w:val="24"/>
          <w:szCs w:val="24"/>
        </w:rPr>
        <w:t>1</w:t>
      </w:r>
      <w:r w:rsidRPr="007663B5">
        <w:rPr>
          <w:rFonts w:ascii="Arial" w:hAnsi="Arial" w:cs="Arial"/>
          <w:b/>
          <w:sz w:val="24"/>
          <w:szCs w:val="24"/>
        </w:rPr>
        <w:t>7.6.</w:t>
      </w:r>
      <w:r w:rsidRPr="007663B5">
        <w:rPr>
          <w:rFonts w:ascii="Arial" w:hAnsi="Arial" w:cs="Arial"/>
          <w:sz w:val="24"/>
          <w:szCs w:val="24"/>
        </w:rPr>
        <w:t xml:space="preserve"> Aplicam-se às hipóteses de substituição do Agente Fiduciário as normas e preceitos a este respeito promulgados por atos da CVM.</w:t>
      </w:r>
    </w:p>
    <w:p w14:paraId="6B40184D" w14:textId="77777777" w:rsidR="00F973EE" w:rsidRPr="007734EB" w:rsidRDefault="00F973EE" w:rsidP="00E164D4">
      <w:pPr>
        <w:suppressAutoHyphens/>
        <w:spacing w:line="276" w:lineRule="auto"/>
        <w:rPr>
          <w:rFonts w:ascii="Arial" w:hAnsi="Arial" w:cs="Arial"/>
          <w:sz w:val="24"/>
          <w:szCs w:val="24"/>
        </w:rPr>
      </w:pPr>
    </w:p>
    <w:p w14:paraId="14F12193" w14:textId="77777777" w:rsidR="00F973EE" w:rsidRPr="007734EB" w:rsidRDefault="007663B5" w:rsidP="00E164D4">
      <w:pPr>
        <w:pStyle w:val="Ttulo2"/>
        <w:suppressAutoHyphens/>
        <w:spacing w:line="276" w:lineRule="auto"/>
        <w:rPr>
          <w:rFonts w:ascii="Arial" w:hAnsi="Arial" w:cs="Arial"/>
          <w:szCs w:val="24"/>
        </w:rPr>
      </w:pPr>
      <w:r w:rsidRPr="007663B5">
        <w:rPr>
          <w:rFonts w:ascii="Arial" w:hAnsi="Arial" w:cs="Arial"/>
          <w:szCs w:val="24"/>
        </w:rPr>
        <w:t>CLÁUSULA SÉTIMA</w:t>
      </w:r>
      <w:r w:rsidRPr="007663B5">
        <w:rPr>
          <w:rFonts w:ascii="Arial" w:hAnsi="Arial" w:cs="Arial"/>
          <w:b w:val="0"/>
          <w:szCs w:val="24"/>
        </w:rPr>
        <w:t xml:space="preserve"> – </w:t>
      </w:r>
      <w:r w:rsidRPr="007663B5">
        <w:rPr>
          <w:rFonts w:ascii="Arial" w:hAnsi="Arial" w:cs="Arial"/>
          <w:szCs w:val="24"/>
        </w:rPr>
        <w:t>DA ASSEMBLEIA GERAL DE DEBENTURISTAS</w:t>
      </w:r>
    </w:p>
    <w:p w14:paraId="01A1C66B" w14:textId="77777777" w:rsidR="00F973EE" w:rsidRPr="007734EB" w:rsidRDefault="00F973EE" w:rsidP="00E164D4">
      <w:pPr>
        <w:suppressAutoHyphens/>
        <w:spacing w:line="276" w:lineRule="auto"/>
        <w:rPr>
          <w:rFonts w:ascii="Arial" w:hAnsi="Arial" w:cs="Arial"/>
          <w:sz w:val="24"/>
          <w:szCs w:val="24"/>
        </w:rPr>
      </w:pPr>
    </w:p>
    <w:p w14:paraId="3645AB52" w14:textId="07A9D96E" w:rsidR="00F973EE" w:rsidRPr="007734EB" w:rsidRDefault="007663B5" w:rsidP="00E164D4">
      <w:pPr>
        <w:suppressAutoHyphens/>
        <w:spacing w:line="276" w:lineRule="auto"/>
        <w:rPr>
          <w:rFonts w:ascii="Arial" w:hAnsi="Arial" w:cs="Arial"/>
          <w:sz w:val="24"/>
          <w:szCs w:val="24"/>
        </w:rPr>
      </w:pPr>
      <w:r w:rsidRPr="007663B5">
        <w:rPr>
          <w:rFonts w:ascii="Arial" w:hAnsi="Arial" w:cs="Arial"/>
          <w:b/>
          <w:sz w:val="24"/>
          <w:szCs w:val="24"/>
        </w:rPr>
        <w:t>7.1.</w:t>
      </w:r>
      <w:r w:rsidRPr="007663B5">
        <w:rPr>
          <w:rFonts w:ascii="Arial" w:hAnsi="Arial" w:cs="Arial"/>
          <w:sz w:val="24"/>
          <w:szCs w:val="24"/>
        </w:rPr>
        <w:t xml:space="preserve"> Os </w:t>
      </w:r>
      <w:r w:rsidR="00946340">
        <w:rPr>
          <w:rFonts w:ascii="Arial" w:hAnsi="Arial" w:cs="Arial"/>
          <w:sz w:val="24"/>
          <w:szCs w:val="24"/>
        </w:rPr>
        <w:t>Debenturistas</w:t>
      </w:r>
      <w:r w:rsidRPr="007663B5">
        <w:rPr>
          <w:rFonts w:ascii="Arial" w:hAnsi="Arial" w:cs="Arial"/>
          <w:sz w:val="24"/>
          <w:szCs w:val="24"/>
        </w:rPr>
        <w:t xml:space="preserve"> poderão, a qualquer tempo, reunir-se em Assembleia Geral, de acordo com o disposto no artigo 71 da Lei das Sociedades por Ações, a fim de deliberarem sobre matéria de interesse da comunhão dos </w:t>
      </w:r>
      <w:r w:rsidR="00946340">
        <w:rPr>
          <w:rFonts w:ascii="Arial" w:hAnsi="Arial" w:cs="Arial"/>
          <w:sz w:val="24"/>
          <w:szCs w:val="24"/>
        </w:rPr>
        <w:t>Debenturistas</w:t>
      </w:r>
      <w:r w:rsidRPr="007663B5">
        <w:rPr>
          <w:rFonts w:ascii="Arial" w:hAnsi="Arial" w:cs="Arial"/>
          <w:sz w:val="24"/>
          <w:szCs w:val="24"/>
        </w:rPr>
        <w:t>.</w:t>
      </w:r>
    </w:p>
    <w:p w14:paraId="29CA4853" w14:textId="77777777" w:rsidR="00F973EE" w:rsidRPr="007734EB" w:rsidRDefault="00F973EE" w:rsidP="00E164D4">
      <w:pPr>
        <w:suppressAutoHyphens/>
        <w:spacing w:line="276" w:lineRule="auto"/>
        <w:rPr>
          <w:rFonts w:ascii="Arial" w:hAnsi="Arial" w:cs="Arial"/>
          <w:sz w:val="24"/>
          <w:szCs w:val="24"/>
        </w:rPr>
      </w:pPr>
    </w:p>
    <w:p w14:paraId="50456DCB" w14:textId="77777777" w:rsidR="00F973EE" w:rsidRPr="007734EB" w:rsidRDefault="007663B5" w:rsidP="00E164D4">
      <w:pPr>
        <w:suppressAutoHyphens/>
        <w:spacing w:line="276" w:lineRule="auto"/>
        <w:rPr>
          <w:rFonts w:ascii="Arial" w:hAnsi="Arial" w:cs="Arial"/>
          <w:sz w:val="24"/>
          <w:szCs w:val="24"/>
        </w:rPr>
      </w:pPr>
      <w:r w:rsidRPr="007663B5">
        <w:rPr>
          <w:rFonts w:ascii="Arial" w:hAnsi="Arial" w:cs="Arial"/>
          <w:b/>
          <w:sz w:val="24"/>
          <w:szCs w:val="24"/>
        </w:rPr>
        <w:t>7.2.</w:t>
      </w:r>
      <w:r w:rsidRPr="007663B5">
        <w:rPr>
          <w:rFonts w:ascii="Arial" w:hAnsi="Arial" w:cs="Arial"/>
          <w:sz w:val="24"/>
          <w:szCs w:val="24"/>
        </w:rPr>
        <w:t xml:space="preserve"> A Assembleia Geral de Debenturistas poderá ser convocada pelo Agente Fiduciário, pela Emissora, por Debenturistas que representem, no mínimo, 10% (dez por cento) das Debêntures em Circulação ou pela CVM.</w:t>
      </w:r>
    </w:p>
    <w:p w14:paraId="1291F631" w14:textId="77777777" w:rsidR="00F973EE" w:rsidRPr="007734EB" w:rsidRDefault="00F973EE" w:rsidP="00E164D4">
      <w:pPr>
        <w:suppressAutoHyphens/>
        <w:spacing w:line="276" w:lineRule="auto"/>
        <w:rPr>
          <w:rFonts w:ascii="Arial" w:hAnsi="Arial" w:cs="Arial"/>
          <w:sz w:val="24"/>
          <w:szCs w:val="24"/>
        </w:rPr>
      </w:pPr>
    </w:p>
    <w:p w14:paraId="049E696E" w14:textId="73BA3425" w:rsidR="00F973EE" w:rsidRPr="007734EB" w:rsidRDefault="007663B5" w:rsidP="00E164D4">
      <w:pPr>
        <w:suppressAutoHyphens/>
        <w:spacing w:line="276" w:lineRule="auto"/>
        <w:rPr>
          <w:rFonts w:ascii="Arial" w:hAnsi="Arial" w:cs="Arial"/>
          <w:sz w:val="24"/>
          <w:szCs w:val="24"/>
        </w:rPr>
      </w:pPr>
      <w:r w:rsidRPr="007663B5">
        <w:rPr>
          <w:rFonts w:ascii="Arial" w:hAnsi="Arial" w:cs="Arial"/>
          <w:b/>
          <w:sz w:val="24"/>
          <w:szCs w:val="24"/>
        </w:rPr>
        <w:t>7.3.</w:t>
      </w:r>
      <w:r w:rsidRPr="007663B5">
        <w:rPr>
          <w:rFonts w:ascii="Arial" w:hAnsi="Arial" w:cs="Arial"/>
          <w:sz w:val="24"/>
          <w:szCs w:val="24"/>
        </w:rPr>
        <w:t xml:space="preserve"> </w:t>
      </w:r>
      <w:r w:rsidRPr="007663B5">
        <w:rPr>
          <w:rFonts w:ascii="Arial" w:hAnsi="Arial" w:cs="Arial"/>
          <w:color w:val="000000"/>
          <w:sz w:val="24"/>
          <w:szCs w:val="24"/>
        </w:rPr>
        <w:t xml:space="preserve">A convocação se dará mediante anúncio publicado, pelo menos 3 (três) vezes, </w:t>
      </w:r>
      <w:r w:rsidR="00011D13">
        <w:rPr>
          <w:rFonts w:ascii="Arial" w:hAnsi="Arial" w:cs="Arial"/>
          <w:color w:val="000000"/>
          <w:sz w:val="24"/>
          <w:szCs w:val="24"/>
        </w:rPr>
        <w:t>no Diário Oficial do Estado do Mato Grosso e no Diário de Cuiabá</w:t>
      </w:r>
      <w:r w:rsidRPr="007663B5">
        <w:rPr>
          <w:rFonts w:ascii="Arial" w:hAnsi="Arial" w:cs="Arial"/>
          <w:color w:val="000000"/>
          <w:sz w:val="24"/>
          <w:szCs w:val="24"/>
        </w:rPr>
        <w:t>, respeitadas outras regras relacionadas à publicação de anúncio de convocação de assembleias gerais constantes da Lei das Sociedades por Ações, da regulamentação aplicável e desta Escritura de Emissão.</w:t>
      </w:r>
    </w:p>
    <w:p w14:paraId="4C3F5A35" w14:textId="77777777" w:rsidR="00F973EE" w:rsidRPr="007734EB" w:rsidRDefault="00F973EE" w:rsidP="00E164D4">
      <w:pPr>
        <w:suppressAutoHyphens/>
        <w:spacing w:line="276" w:lineRule="auto"/>
        <w:rPr>
          <w:rFonts w:ascii="Arial" w:hAnsi="Arial" w:cs="Arial"/>
          <w:sz w:val="24"/>
          <w:szCs w:val="24"/>
        </w:rPr>
      </w:pPr>
    </w:p>
    <w:p w14:paraId="35747467" w14:textId="77777777" w:rsidR="00F973EE" w:rsidRPr="007734EB" w:rsidRDefault="007663B5" w:rsidP="00E164D4">
      <w:pPr>
        <w:suppressAutoHyphens/>
        <w:spacing w:line="276" w:lineRule="auto"/>
        <w:rPr>
          <w:rFonts w:ascii="Arial" w:hAnsi="Arial" w:cs="Arial"/>
          <w:sz w:val="24"/>
          <w:szCs w:val="24"/>
        </w:rPr>
      </w:pPr>
      <w:r w:rsidRPr="007663B5">
        <w:rPr>
          <w:rFonts w:ascii="Arial" w:hAnsi="Arial" w:cs="Arial"/>
          <w:b/>
          <w:sz w:val="24"/>
          <w:szCs w:val="24"/>
        </w:rPr>
        <w:t>7.4.</w:t>
      </w:r>
      <w:r w:rsidRPr="007663B5">
        <w:rPr>
          <w:rFonts w:ascii="Arial" w:hAnsi="Arial" w:cs="Arial"/>
          <w:sz w:val="24"/>
          <w:szCs w:val="24"/>
        </w:rPr>
        <w:t xml:space="preserve"> Aplicar-se-á à Assembleia Geral de Debenturistas, no que couber, o disposto na Lei das Sociedades por Ações, a respeito das assembleias gerais de acionistas.</w:t>
      </w:r>
    </w:p>
    <w:p w14:paraId="4FA26264" w14:textId="77777777" w:rsidR="00F973EE" w:rsidRPr="007734EB" w:rsidRDefault="00F973EE" w:rsidP="00E164D4">
      <w:pPr>
        <w:suppressAutoHyphens/>
        <w:spacing w:line="276" w:lineRule="auto"/>
        <w:rPr>
          <w:rFonts w:ascii="Arial" w:hAnsi="Arial" w:cs="Arial"/>
          <w:sz w:val="24"/>
          <w:szCs w:val="24"/>
        </w:rPr>
      </w:pPr>
    </w:p>
    <w:p w14:paraId="23A58167" w14:textId="333989D7" w:rsidR="00F973EE" w:rsidRPr="006242E1" w:rsidRDefault="007663B5" w:rsidP="00E164D4">
      <w:pPr>
        <w:suppressAutoHyphens/>
        <w:spacing w:line="276" w:lineRule="auto"/>
        <w:rPr>
          <w:rFonts w:ascii="Arial" w:hAnsi="Arial" w:cs="Arial"/>
          <w:sz w:val="24"/>
          <w:szCs w:val="24"/>
        </w:rPr>
      </w:pPr>
      <w:r w:rsidRPr="007663B5">
        <w:rPr>
          <w:rFonts w:ascii="Arial" w:hAnsi="Arial" w:cs="Arial"/>
          <w:b/>
          <w:sz w:val="24"/>
          <w:szCs w:val="24"/>
        </w:rPr>
        <w:t>7.5.</w:t>
      </w:r>
      <w:r w:rsidRPr="007663B5">
        <w:rPr>
          <w:rFonts w:ascii="Arial" w:hAnsi="Arial" w:cs="Arial"/>
          <w:sz w:val="24"/>
          <w:szCs w:val="24"/>
        </w:rPr>
        <w:t xml:space="preserve"> A Assembleia Geral de Debenturistas </w:t>
      </w:r>
      <w:r w:rsidRPr="006242E1">
        <w:rPr>
          <w:rFonts w:ascii="Arial" w:hAnsi="Arial" w:cs="Arial"/>
          <w:sz w:val="24"/>
          <w:szCs w:val="24"/>
        </w:rPr>
        <w:t xml:space="preserve">deverá ser realizada no prazo de 15 (quinze) dias contados da publicação do edital de convocação ou, caso não se verifique </w:t>
      </w:r>
      <w:proofErr w:type="spellStart"/>
      <w:r w:rsidRPr="006242E1">
        <w:rPr>
          <w:rFonts w:ascii="Arial" w:hAnsi="Arial" w:cs="Arial"/>
          <w:sz w:val="24"/>
          <w:szCs w:val="24"/>
        </w:rPr>
        <w:t>quorum</w:t>
      </w:r>
      <w:proofErr w:type="spellEnd"/>
      <w:r w:rsidRPr="006242E1">
        <w:rPr>
          <w:rFonts w:ascii="Arial" w:hAnsi="Arial" w:cs="Arial"/>
          <w:sz w:val="24"/>
          <w:szCs w:val="24"/>
        </w:rPr>
        <w:t xml:space="preserve"> para realização da Assembleia Geral de Debenturistas, no prazo de 8 (oito) dias contados da nova publicação do edital de convocação</w:t>
      </w:r>
      <w:r w:rsidR="00F744B3" w:rsidRPr="006242E1">
        <w:rPr>
          <w:rFonts w:ascii="Arial" w:hAnsi="Arial" w:cs="Arial"/>
          <w:sz w:val="24"/>
          <w:szCs w:val="24"/>
        </w:rPr>
        <w:t>.</w:t>
      </w:r>
    </w:p>
    <w:p w14:paraId="1F62158D" w14:textId="77777777" w:rsidR="00F973EE" w:rsidRPr="006242E1" w:rsidRDefault="00F973EE" w:rsidP="00E164D4">
      <w:pPr>
        <w:suppressAutoHyphens/>
        <w:spacing w:line="276" w:lineRule="auto"/>
        <w:rPr>
          <w:rFonts w:ascii="Arial" w:hAnsi="Arial" w:cs="Arial"/>
          <w:sz w:val="24"/>
          <w:szCs w:val="24"/>
        </w:rPr>
      </w:pPr>
    </w:p>
    <w:p w14:paraId="10E1807E" w14:textId="130E853B" w:rsidR="00F973EE" w:rsidRPr="007734EB" w:rsidRDefault="007663B5" w:rsidP="00E164D4">
      <w:pPr>
        <w:suppressAutoHyphens/>
        <w:spacing w:line="276" w:lineRule="auto"/>
        <w:rPr>
          <w:rFonts w:ascii="Arial" w:hAnsi="Arial" w:cs="Arial"/>
          <w:sz w:val="24"/>
          <w:szCs w:val="24"/>
        </w:rPr>
      </w:pPr>
      <w:r w:rsidRPr="006242E1">
        <w:rPr>
          <w:rFonts w:ascii="Arial" w:hAnsi="Arial" w:cs="Arial"/>
          <w:b/>
          <w:sz w:val="24"/>
          <w:szCs w:val="24"/>
        </w:rPr>
        <w:t>7.6.</w:t>
      </w:r>
      <w:r w:rsidRPr="006242E1">
        <w:rPr>
          <w:rFonts w:ascii="Arial" w:hAnsi="Arial" w:cs="Arial"/>
          <w:sz w:val="24"/>
          <w:szCs w:val="24"/>
        </w:rPr>
        <w:t xml:space="preserve"> A Assembleia Geral de Debenturistas se instalará, em primeira convocação, com a presença de Debenturistas que represente</w:t>
      </w:r>
      <w:r w:rsidR="006242E1">
        <w:rPr>
          <w:rFonts w:ascii="Arial" w:hAnsi="Arial" w:cs="Arial"/>
          <w:sz w:val="24"/>
          <w:szCs w:val="24"/>
        </w:rPr>
        <w:t xml:space="preserve"> </w:t>
      </w:r>
      <w:r w:rsidR="00A62E8D" w:rsidRPr="006242E1">
        <w:rPr>
          <w:rFonts w:ascii="Arial" w:hAnsi="Arial" w:cs="Arial"/>
          <w:sz w:val="24"/>
          <w:szCs w:val="24"/>
        </w:rPr>
        <w:t>metade</w:t>
      </w:r>
      <w:r w:rsidRPr="006242E1">
        <w:rPr>
          <w:rFonts w:ascii="Arial" w:hAnsi="Arial" w:cs="Arial"/>
          <w:sz w:val="24"/>
          <w:szCs w:val="24"/>
        </w:rPr>
        <w:t>, no mínimo, das Debêntures em Circulação, e, em segunda convocação, com qualquer número.</w:t>
      </w:r>
      <w:r w:rsidRPr="007663B5">
        <w:rPr>
          <w:rFonts w:ascii="Arial" w:hAnsi="Arial" w:cs="Arial"/>
          <w:sz w:val="24"/>
          <w:szCs w:val="24"/>
        </w:rPr>
        <w:t xml:space="preserve"> </w:t>
      </w:r>
    </w:p>
    <w:p w14:paraId="360B1314" w14:textId="77777777" w:rsidR="00F973EE" w:rsidRPr="007734EB" w:rsidRDefault="00F973EE" w:rsidP="00E164D4">
      <w:pPr>
        <w:suppressAutoHyphens/>
        <w:spacing w:line="276" w:lineRule="auto"/>
        <w:rPr>
          <w:rFonts w:ascii="Arial" w:hAnsi="Arial" w:cs="Arial"/>
          <w:sz w:val="24"/>
          <w:szCs w:val="24"/>
        </w:rPr>
      </w:pPr>
    </w:p>
    <w:p w14:paraId="61E7ADAC" w14:textId="77777777" w:rsidR="00F973EE" w:rsidRPr="007734EB" w:rsidRDefault="007663B5" w:rsidP="00E164D4">
      <w:pPr>
        <w:pStyle w:val="Recuodecorpodetexto2"/>
        <w:suppressAutoHyphens/>
        <w:spacing w:line="276" w:lineRule="auto"/>
        <w:ind w:left="0" w:firstLine="0"/>
        <w:rPr>
          <w:rFonts w:ascii="Arial" w:hAnsi="Arial" w:cs="Arial"/>
          <w:szCs w:val="24"/>
          <w:lang w:val="pt-BR"/>
        </w:rPr>
      </w:pPr>
      <w:r w:rsidRPr="007663B5">
        <w:rPr>
          <w:rFonts w:ascii="Arial" w:hAnsi="Arial" w:cs="Arial"/>
          <w:b/>
          <w:szCs w:val="24"/>
          <w:lang w:val="pt-BR"/>
        </w:rPr>
        <w:t>7.7.</w:t>
      </w:r>
      <w:r w:rsidRPr="007663B5">
        <w:rPr>
          <w:rFonts w:ascii="Arial" w:hAnsi="Arial" w:cs="Arial"/>
          <w:szCs w:val="24"/>
          <w:lang w:val="pt-BR"/>
        </w:rPr>
        <w:t xml:space="preserve"> Cada Debênture conferirá a seu titular o direito a um voto nas Assembleias Gerais de Debenturistas, sendo admitida a constituição de mandatários, titulares de Debêntures ou não.</w:t>
      </w:r>
    </w:p>
    <w:p w14:paraId="0FFE7D4C" w14:textId="77777777" w:rsidR="00F973EE" w:rsidRPr="007734EB" w:rsidRDefault="00F973EE" w:rsidP="00E164D4">
      <w:pPr>
        <w:pStyle w:val="Recuodecorpodetexto2"/>
        <w:suppressAutoHyphens/>
        <w:spacing w:line="276" w:lineRule="auto"/>
        <w:ind w:left="0" w:firstLine="0"/>
        <w:rPr>
          <w:rFonts w:ascii="Arial" w:hAnsi="Arial" w:cs="Arial"/>
          <w:szCs w:val="24"/>
          <w:lang w:val="pt-BR"/>
        </w:rPr>
      </w:pPr>
    </w:p>
    <w:p w14:paraId="31198FF9" w14:textId="77777777" w:rsidR="00F973EE" w:rsidRPr="007734EB" w:rsidRDefault="007663B5" w:rsidP="00E164D4">
      <w:pPr>
        <w:pStyle w:val="Recuodecorpodetexto2"/>
        <w:suppressAutoHyphens/>
        <w:spacing w:line="276" w:lineRule="auto"/>
        <w:ind w:left="0" w:firstLine="0"/>
        <w:rPr>
          <w:rFonts w:ascii="Arial" w:hAnsi="Arial" w:cs="Arial"/>
          <w:szCs w:val="24"/>
          <w:lang w:val="pt-BR"/>
        </w:rPr>
      </w:pPr>
      <w:r w:rsidRPr="007663B5">
        <w:rPr>
          <w:rFonts w:ascii="Arial" w:hAnsi="Arial" w:cs="Arial"/>
          <w:b/>
          <w:szCs w:val="24"/>
          <w:lang w:val="pt-BR"/>
        </w:rPr>
        <w:t>7.8.</w:t>
      </w:r>
      <w:r w:rsidRPr="007663B5">
        <w:rPr>
          <w:rFonts w:ascii="Arial" w:hAnsi="Arial" w:cs="Arial"/>
          <w:szCs w:val="24"/>
          <w:lang w:val="pt-BR"/>
        </w:rPr>
        <w:t xml:space="preserve"> Para efeito da constituição do </w:t>
      </w:r>
      <w:proofErr w:type="spellStart"/>
      <w:r w:rsidRPr="007663B5">
        <w:rPr>
          <w:rFonts w:ascii="Arial" w:hAnsi="Arial" w:cs="Arial"/>
          <w:szCs w:val="24"/>
          <w:lang w:val="pt-BR"/>
        </w:rPr>
        <w:t>quorum</w:t>
      </w:r>
      <w:proofErr w:type="spellEnd"/>
      <w:r w:rsidRPr="007663B5">
        <w:rPr>
          <w:rFonts w:ascii="Arial" w:hAnsi="Arial" w:cs="Arial"/>
          <w:szCs w:val="24"/>
          <w:lang w:val="pt-BR"/>
        </w:rPr>
        <w:t xml:space="preserve"> de instalação e/ou deliberação a que se refere esta Escritura de Emissão, serão consideradas “</w:t>
      </w:r>
      <w:r w:rsidRPr="00E164D4">
        <w:rPr>
          <w:rFonts w:ascii="Arial" w:hAnsi="Arial" w:cs="Arial"/>
          <w:szCs w:val="24"/>
          <w:u w:val="single"/>
          <w:lang w:val="pt-BR"/>
        </w:rPr>
        <w:t>Debêntures em Circulação</w:t>
      </w:r>
      <w:r w:rsidRPr="007663B5">
        <w:rPr>
          <w:rFonts w:ascii="Arial" w:hAnsi="Arial" w:cs="Arial"/>
          <w:szCs w:val="24"/>
          <w:lang w:val="pt-BR"/>
        </w:rPr>
        <w:t xml:space="preserve">” todas as Debêntures em Circulação no mercado, excluídas as Debêntures que a Emissora possuir em tesouraria, ou que sejam de propriedade de seus controladores ou de qualquer de suas controladas ou coligadas, bem como dos respectivos diretores ou conselheiros e respectivos cônjuges. Para efeitos de </w:t>
      </w:r>
      <w:proofErr w:type="spellStart"/>
      <w:r w:rsidRPr="007663B5">
        <w:rPr>
          <w:rFonts w:ascii="Arial" w:hAnsi="Arial" w:cs="Arial"/>
          <w:i/>
          <w:szCs w:val="24"/>
          <w:lang w:val="pt-BR"/>
        </w:rPr>
        <w:t>quorum</w:t>
      </w:r>
      <w:proofErr w:type="spellEnd"/>
      <w:r w:rsidRPr="007663B5">
        <w:rPr>
          <w:rFonts w:ascii="Arial" w:hAnsi="Arial" w:cs="Arial"/>
          <w:i/>
          <w:szCs w:val="24"/>
          <w:lang w:val="pt-BR"/>
        </w:rPr>
        <w:t xml:space="preserve"> </w:t>
      </w:r>
      <w:r w:rsidRPr="007663B5">
        <w:rPr>
          <w:rFonts w:ascii="Arial" w:hAnsi="Arial" w:cs="Arial"/>
          <w:szCs w:val="24"/>
          <w:lang w:val="pt-BR"/>
        </w:rPr>
        <w:t>de deliberação não serão computados, ainda, os votos em branco.</w:t>
      </w:r>
    </w:p>
    <w:p w14:paraId="3CB5023F" w14:textId="77777777" w:rsidR="00F973EE" w:rsidRPr="007734EB" w:rsidRDefault="00F973EE" w:rsidP="00E164D4">
      <w:pPr>
        <w:suppressAutoHyphens/>
        <w:spacing w:line="276" w:lineRule="auto"/>
        <w:rPr>
          <w:rFonts w:ascii="Arial" w:hAnsi="Arial" w:cs="Arial"/>
          <w:sz w:val="24"/>
          <w:szCs w:val="24"/>
        </w:rPr>
      </w:pPr>
    </w:p>
    <w:p w14:paraId="07240CF9" w14:textId="77777777" w:rsidR="00F973EE" w:rsidRPr="007734EB" w:rsidRDefault="007663B5" w:rsidP="00E164D4">
      <w:pPr>
        <w:suppressAutoHyphens/>
        <w:spacing w:line="276" w:lineRule="auto"/>
        <w:rPr>
          <w:rFonts w:ascii="Arial" w:hAnsi="Arial" w:cs="Arial"/>
          <w:sz w:val="24"/>
          <w:szCs w:val="24"/>
        </w:rPr>
      </w:pPr>
      <w:r w:rsidRPr="007663B5">
        <w:rPr>
          <w:rFonts w:ascii="Arial" w:hAnsi="Arial" w:cs="Arial"/>
          <w:b/>
          <w:sz w:val="24"/>
          <w:szCs w:val="24"/>
        </w:rPr>
        <w:t>7.9.</w:t>
      </w:r>
      <w:r w:rsidRPr="007663B5">
        <w:rPr>
          <w:rFonts w:ascii="Arial" w:hAnsi="Arial" w:cs="Arial"/>
          <w:sz w:val="24"/>
          <w:szCs w:val="24"/>
        </w:rPr>
        <w:t xml:space="preserve"> Será facultada a presença dos representantes legais da Emissora nas Assembleias Gerais de Debenturistas, sendo obrigatória nos casos de requerimento expresso de sua presença pelo Agente Fiduciário. </w:t>
      </w:r>
    </w:p>
    <w:p w14:paraId="0D125705" w14:textId="77777777" w:rsidR="00F973EE" w:rsidRPr="007734EB" w:rsidRDefault="00F973EE" w:rsidP="00E164D4">
      <w:pPr>
        <w:suppressAutoHyphens/>
        <w:spacing w:line="276" w:lineRule="auto"/>
        <w:rPr>
          <w:rFonts w:ascii="Arial" w:hAnsi="Arial" w:cs="Arial"/>
          <w:sz w:val="24"/>
          <w:szCs w:val="24"/>
        </w:rPr>
      </w:pPr>
    </w:p>
    <w:p w14:paraId="13A114E4" w14:textId="4F027256" w:rsidR="00F973EE" w:rsidRPr="00A672F1" w:rsidRDefault="007663B5" w:rsidP="00E164D4">
      <w:pPr>
        <w:suppressAutoHyphens/>
        <w:spacing w:line="276" w:lineRule="auto"/>
        <w:rPr>
          <w:rFonts w:ascii="Arial" w:hAnsi="Arial" w:cs="Arial"/>
          <w:sz w:val="24"/>
          <w:szCs w:val="24"/>
        </w:rPr>
      </w:pPr>
      <w:r w:rsidRPr="007663B5">
        <w:rPr>
          <w:rFonts w:ascii="Arial" w:hAnsi="Arial" w:cs="Arial"/>
          <w:b/>
          <w:sz w:val="24"/>
          <w:szCs w:val="24"/>
        </w:rPr>
        <w:t>7.10.</w:t>
      </w:r>
      <w:r w:rsidRPr="007663B5">
        <w:rPr>
          <w:rFonts w:ascii="Arial" w:hAnsi="Arial" w:cs="Arial"/>
          <w:sz w:val="24"/>
          <w:szCs w:val="24"/>
        </w:rPr>
        <w:t xml:space="preserve"> O Agente Fiduciário deverá comparecer à Assembleia Geral de Debenturistas e prestar </w:t>
      </w:r>
      <w:r w:rsidRPr="00A672F1">
        <w:rPr>
          <w:rFonts w:ascii="Arial" w:hAnsi="Arial" w:cs="Arial"/>
          <w:sz w:val="24"/>
          <w:szCs w:val="24"/>
        </w:rPr>
        <w:t xml:space="preserve">aos </w:t>
      </w:r>
      <w:r w:rsidR="00DA2507" w:rsidRPr="00A672F1">
        <w:rPr>
          <w:rFonts w:ascii="Arial" w:hAnsi="Arial" w:cs="Arial"/>
          <w:sz w:val="24"/>
          <w:szCs w:val="24"/>
        </w:rPr>
        <w:t>Debenturistas</w:t>
      </w:r>
      <w:r w:rsidRPr="00A672F1">
        <w:rPr>
          <w:rFonts w:ascii="Arial" w:hAnsi="Arial" w:cs="Arial"/>
          <w:sz w:val="24"/>
          <w:szCs w:val="24"/>
        </w:rPr>
        <w:t xml:space="preserve"> as informações que lhe forem solicitadas.</w:t>
      </w:r>
    </w:p>
    <w:p w14:paraId="25AB198A" w14:textId="77777777" w:rsidR="00F973EE" w:rsidRPr="00A672F1" w:rsidRDefault="00F973EE" w:rsidP="00E164D4">
      <w:pPr>
        <w:pStyle w:val="BodyText21"/>
        <w:tabs>
          <w:tab w:val="left" w:pos="1800"/>
        </w:tabs>
        <w:suppressAutoHyphens/>
        <w:spacing w:line="276" w:lineRule="auto"/>
        <w:rPr>
          <w:rFonts w:ascii="Arial" w:hAnsi="Arial" w:cs="Arial"/>
          <w:szCs w:val="24"/>
          <w:lang w:val="pt-BR"/>
        </w:rPr>
      </w:pPr>
    </w:p>
    <w:p w14:paraId="2FFF8B24" w14:textId="49D3A15F" w:rsidR="00F973EE" w:rsidRPr="00A672F1" w:rsidRDefault="007663B5" w:rsidP="00E164D4">
      <w:pPr>
        <w:pStyle w:val="p0"/>
        <w:tabs>
          <w:tab w:val="clear" w:pos="720"/>
          <w:tab w:val="left" w:pos="709"/>
        </w:tabs>
        <w:suppressAutoHyphens/>
        <w:spacing w:line="276" w:lineRule="auto"/>
        <w:rPr>
          <w:rFonts w:ascii="Arial" w:hAnsi="Arial" w:cs="Arial"/>
          <w:szCs w:val="24"/>
        </w:rPr>
      </w:pPr>
      <w:bookmarkStart w:id="21" w:name="_DV_M384"/>
      <w:bookmarkEnd w:id="21"/>
      <w:r w:rsidRPr="00A672F1">
        <w:rPr>
          <w:rFonts w:ascii="Arial" w:hAnsi="Arial" w:cs="Arial"/>
          <w:b/>
          <w:szCs w:val="24"/>
        </w:rPr>
        <w:t>7.11.</w:t>
      </w:r>
      <w:r w:rsidRPr="00A672F1">
        <w:rPr>
          <w:rFonts w:ascii="Arial" w:hAnsi="Arial" w:cs="Arial"/>
          <w:szCs w:val="24"/>
        </w:rPr>
        <w:t xml:space="preserve"> A presidência da Assembleia Geral de Debenturistas caberá ao Debenturista eleito pela maioria dos </w:t>
      </w:r>
      <w:r w:rsidR="00DA2507" w:rsidRPr="00A672F1">
        <w:rPr>
          <w:rFonts w:ascii="Arial" w:hAnsi="Arial" w:cs="Arial"/>
          <w:szCs w:val="24"/>
        </w:rPr>
        <w:t>Debenturistas</w:t>
      </w:r>
      <w:r w:rsidRPr="00A672F1">
        <w:rPr>
          <w:rFonts w:ascii="Arial" w:hAnsi="Arial" w:cs="Arial"/>
          <w:szCs w:val="24"/>
        </w:rPr>
        <w:t xml:space="preserve"> presentes na Assembleia Geral de Debenturista ou àquele que for designado pela CVM.</w:t>
      </w:r>
    </w:p>
    <w:p w14:paraId="7989ACE8" w14:textId="77777777" w:rsidR="00F973EE" w:rsidRPr="00A672F1" w:rsidRDefault="00F973EE" w:rsidP="00E164D4">
      <w:pPr>
        <w:pStyle w:val="p0"/>
        <w:tabs>
          <w:tab w:val="clear" w:pos="720"/>
        </w:tabs>
        <w:suppressAutoHyphens/>
        <w:spacing w:line="276" w:lineRule="auto"/>
        <w:rPr>
          <w:rFonts w:ascii="Arial" w:hAnsi="Arial" w:cs="Arial"/>
          <w:szCs w:val="24"/>
        </w:rPr>
      </w:pPr>
    </w:p>
    <w:p w14:paraId="31BB2F67" w14:textId="08717780" w:rsidR="00F973EE" w:rsidRPr="007620D3" w:rsidRDefault="007663B5" w:rsidP="00E164D4">
      <w:pPr>
        <w:pStyle w:val="p0"/>
        <w:tabs>
          <w:tab w:val="clear" w:pos="720"/>
        </w:tabs>
        <w:suppressAutoHyphens/>
        <w:spacing w:line="276" w:lineRule="auto"/>
        <w:rPr>
          <w:rFonts w:ascii="Arial" w:hAnsi="Arial" w:cs="Arial"/>
          <w:szCs w:val="24"/>
        </w:rPr>
      </w:pPr>
      <w:r w:rsidRPr="00A672F1">
        <w:rPr>
          <w:rFonts w:ascii="Arial" w:hAnsi="Arial" w:cs="Arial"/>
          <w:b/>
          <w:szCs w:val="24"/>
        </w:rPr>
        <w:t>7.12.</w:t>
      </w:r>
      <w:r w:rsidRPr="00A672F1">
        <w:rPr>
          <w:rFonts w:ascii="Arial" w:hAnsi="Arial" w:cs="Arial"/>
          <w:szCs w:val="24"/>
        </w:rPr>
        <w:t xml:space="preserve"> Exceto conforme estabelecido nesta Escritura de Emissão, as deliberações serão tomadas, em primeira convocação ou em qualquer convocação subsequente, por </w:t>
      </w:r>
      <w:r w:rsidR="00A62E8D" w:rsidRPr="00EC3ABD">
        <w:rPr>
          <w:rFonts w:ascii="Arial" w:hAnsi="Arial" w:cs="Arial"/>
          <w:szCs w:val="24"/>
        </w:rPr>
        <w:t xml:space="preserve">maioria </w:t>
      </w:r>
      <w:proofErr w:type="spellStart"/>
      <w:r w:rsidR="00A62E8D" w:rsidRPr="00EC3ABD">
        <w:rPr>
          <w:rFonts w:ascii="Arial" w:hAnsi="Arial" w:cs="Arial"/>
          <w:szCs w:val="24"/>
        </w:rPr>
        <w:t>simpes</w:t>
      </w:r>
      <w:proofErr w:type="spellEnd"/>
      <w:r w:rsidRPr="00A672F1">
        <w:rPr>
          <w:rFonts w:ascii="Arial" w:hAnsi="Arial" w:cs="Arial"/>
          <w:szCs w:val="24"/>
        </w:rPr>
        <w:t xml:space="preserve"> dos Debenturistas.</w:t>
      </w:r>
      <w:r w:rsidR="00864249">
        <w:rPr>
          <w:rFonts w:ascii="Arial" w:hAnsi="Arial" w:cs="Arial"/>
          <w:szCs w:val="24"/>
        </w:rPr>
        <w:t xml:space="preserve"> </w:t>
      </w:r>
    </w:p>
    <w:p w14:paraId="75164447" w14:textId="77777777" w:rsidR="00F973EE" w:rsidRPr="007620D3" w:rsidRDefault="00F973EE" w:rsidP="00E164D4">
      <w:pPr>
        <w:pStyle w:val="p0"/>
        <w:tabs>
          <w:tab w:val="clear" w:pos="720"/>
        </w:tabs>
        <w:suppressAutoHyphens/>
        <w:spacing w:line="276" w:lineRule="auto"/>
        <w:rPr>
          <w:rFonts w:ascii="Arial" w:hAnsi="Arial" w:cs="Arial"/>
          <w:szCs w:val="24"/>
        </w:rPr>
      </w:pPr>
    </w:p>
    <w:p w14:paraId="72464B08" w14:textId="30E5079C" w:rsidR="00F973EE" w:rsidRPr="00293566" w:rsidRDefault="007663B5" w:rsidP="00E164D4">
      <w:pPr>
        <w:suppressAutoHyphens/>
        <w:spacing w:line="276" w:lineRule="auto"/>
        <w:rPr>
          <w:rFonts w:ascii="Arial" w:hAnsi="Arial" w:cs="Arial"/>
          <w:sz w:val="24"/>
          <w:szCs w:val="24"/>
        </w:rPr>
      </w:pPr>
      <w:bookmarkStart w:id="22" w:name="_DV_M385"/>
      <w:bookmarkStart w:id="23" w:name="_DV_M386"/>
      <w:bookmarkEnd w:id="22"/>
      <w:bookmarkEnd w:id="23"/>
      <w:r w:rsidRPr="00293566">
        <w:rPr>
          <w:rFonts w:ascii="Arial" w:hAnsi="Arial" w:cs="Arial"/>
          <w:b/>
          <w:sz w:val="24"/>
          <w:szCs w:val="24"/>
        </w:rPr>
        <w:t>7.13.</w:t>
      </w:r>
      <w:r w:rsidRPr="007620D3">
        <w:rPr>
          <w:rFonts w:ascii="Arial" w:hAnsi="Arial" w:cs="Arial"/>
          <w:szCs w:val="24"/>
        </w:rPr>
        <w:t xml:space="preserve"> </w:t>
      </w:r>
      <w:r w:rsidRPr="00293566">
        <w:rPr>
          <w:rFonts w:ascii="Arial" w:hAnsi="Arial" w:cs="Arial"/>
          <w:sz w:val="24"/>
          <w:szCs w:val="24"/>
        </w:rPr>
        <w:t xml:space="preserve">Alterações (i) </w:t>
      </w:r>
      <w:r w:rsidR="006B6A60" w:rsidRPr="00A62E8D">
        <w:rPr>
          <w:rFonts w:ascii="Arial" w:hAnsi="Arial" w:cs="Arial"/>
          <w:sz w:val="24"/>
          <w:szCs w:val="24"/>
        </w:rPr>
        <w:t>nesta cláusula</w:t>
      </w:r>
      <w:r w:rsidR="006B6A60" w:rsidRPr="00293566">
        <w:rPr>
          <w:rFonts w:ascii="Arial" w:hAnsi="Arial" w:cs="Arial"/>
          <w:sz w:val="24"/>
          <w:szCs w:val="24"/>
        </w:rPr>
        <w:t>, (</w:t>
      </w:r>
      <w:proofErr w:type="spellStart"/>
      <w:r w:rsidR="006B6A60" w:rsidRPr="00293566">
        <w:rPr>
          <w:rFonts w:ascii="Arial" w:hAnsi="Arial" w:cs="Arial"/>
          <w:sz w:val="24"/>
          <w:szCs w:val="24"/>
        </w:rPr>
        <w:t>ii</w:t>
      </w:r>
      <w:proofErr w:type="spellEnd"/>
      <w:r w:rsidR="006B6A60" w:rsidRPr="00293566">
        <w:rPr>
          <w:rFonts w:ascii="Arial" w:hAnsi="Arial" w:cs="Arial"/>
          <w:sz w:val="24"/>
          <w:szCs w:val="24"/>
        </w:rPr>
        <w:t xml:space="preserve">) </w:t>
      </w:r>
      <w:r w:rsidRPr="00293566">
        <w:rPr>
          <w:rFonts w:ascii="Arial" w:hAnsi="Arial" w:cs="Arial"/>
          <w:sz w:val="24"/>
          <w:szCs w:val="24"/>
        </w:rPr>
        <w:t>nas datas de pagamento de principal e juros das Debêntures; (</w:t>
      </w:r>
      <w:proofErr w:type="spellStart"/>
      <w:r w:rsidRPr="00293566">
        <w:rPr>
          <w:rFonts w:ascii="Arial" w:hAnsi="Arial" w:cs="Arial"/>
          <w:sz w:val="24"/>
          <w:szCs w:val="24"/>
        </w:rPr>
        <w:t>ii</w:t>
      </w:r>
      <w:r w:rsidR="006B6A60" w:rsidRPr="00293566">
        <w:rPr>
          <w:rFonts w:ascii="Arial" w:hAnsi="Arial" w:cs="Arial"/>
          <w:sz w:val="24"/>
          <w:szCs w:val="24"/>
        </w:rPr>
        <w:t>i</w:t>
      </w:r>
      <w:proofErr w:type="spellEnd"/>
      <w:r w:rsidRPr="00293566">
        <w:rPr>
          <w:rFonts w:ascii="Arial" w:hAnsi="Arial" w:cs="Arial"/>
          <w:sz w:val="24"/>
          <w:szCs w:val="24"/>
        </w:rPr>
        <w:t>) na Remuneração, exceto na hipótese do item 4.1</w:t>
      </w:r>
      <w:r w:rsidR="00005A9D" w:rsidRPr="00293566">
        <w:rPr>
          <w:rFonts w:ascii="Arial" w:hAnsi="Arial" w:cs="Arial"/>
          <w:sz w:val="24"/>
          <w:szCs w:val="24"/>
        </w:rPr>
        <w:t>3</w:t>
      </w:r>
      <w:r w:rsidRPr="00293566">
        <w:rPr>
          <w:rFonts w:ascii="Arial" w:hAnsi="Arial" w:cs="Arial"/>
          <w:sz w:val="24"/>
          <w:szCs w:val="24"/>
        </w:rPr>
        <w:t>.6. acima; (</w:t>
      </w:r>
      <w:proofErr w:type="spellStart"/>
      <w:r w:rsidRPr="00293566">
        <w:rPr>
          <w:rFonts w:ascii="Arial" w:hAnsi="Arial" w:cs="Arial"/>
          <w:sz w:val="24"/>
          <w:szCs w:val="24"/>
        </w:rPr>
        <w:t>i</w:t>
      </w:r>
      <w:r w:rsidR="006B6A60" w:rsidRPr="00293566">
        <w:rPr>
          <w:rFonts w:ascii="Arial" w:hAnsi="Arial" w:cs="Arial"/>
          <w:sz w:val="24"/>
          <w:szCs w:val="24"/>
        </w:rPr>
        <w:t>v</w:t>
      </w:r>
      <w:proofErr w:type="spellEnd"/>
      <w:r w:rsidRPr="00293566">
        <w:rPr>
          <w:rFonts w:ascii="Arial" w:hAnsi="Arial" w:cs="Arial"/>
          <w:sz w:val="24"/>
          <w:szCs w:val="24"/>
        </w:rPr>
        <w:t>) na Data de Vencimento das Debêntures, (v) nos Eventos de Inadimplemento; (v</w:t>
      </w:r>
      <w:r w:rsidR="006B6A60" w:rsidRPr="00293566">
        <w:rPr>
          <w:rFonts w:ascii="Arial" w:hAnsi="Arial" w:cs="Arial"/>
          <w:sz w:val="24"/>
          <w:szCs w:val="24"/>
        </w:rPr>
        <w:t>i</w:t>
      </w:r>
      <w:r w:rsidRPr="00293566">
        <w:rPr>
          <w:rFonts w:ascii="Arial" w:hAnsi="Arial" w:cs="Arial"/>
          <w:sz w:val="24"/>
          <w:szCs w:val="24"/>
        </w:rPr>
        <w:t xml:space="preserve">) nas garantias que possam alterar sua suficiência, </w:t>
      </w:r>
      <w:proofErr w:type="spellStart"/>
      <w:r w:rsidRPr="00293566">
        <w:rPr>
          <w:rFonts w:ascii="Arial" w:hAnsi="Arial" w:cs="Arial"/>
          <w:sz w:val="24"/>
          <w:szCs w:val="24"/>
        </w:rPr>
        <w:t>exeqüibilidade</w:t>
      </w:r>
      <w:proofErr w:type="spellEnd"/>
      <w:r w:rsidRPr="00293566">
        <w:rPr>
          <w:rFonts w:ascii="Arial" w:hAnsi="Arial" w:cs="Arial"/>
          <w:sz w:val="24"/>
          <w:szCs w:val="24"/>
        </w:rPr>
        <w:t xml:space="preserve">, validade ou liquidez; </w:t>
      </w:r>
      <w:r w:rsidR="001E4B09" w:rsidRPr="00293566">
        <w:rPr>
          <w:rFonts w:ascii="Arial" w:hAnsi="Arial" w:cs="Arial"/>
          <w:sz w:val="24"/>
          <w:szCs w:val="24"/>
        </w:rPr>
        <w:t>(</w:t>
      </w:r>
      <w:proofErr w:type="spellStart"/>
      <w:r w:rsidR="001E4B09" w:rsidRPr="00293566">
        <w:rPr>
          <w:rFonts w:ascii="Arial" w:hAnsi="Arial" w:cs="Arial"/>
          <w:sz w:val="24"/>
          <w:szCs w:val="24"/>
        </w:rPr>
        <w:t>vii</w:t>
      </w:r>
      <w:proofErr w:type="spellEnd"/>
      <w:r w:rsidR="001E4B09" w:rsidRPr="00293566">
        <w:rPr>
          <w:rFonts w:ascii="Arial" w:hAnsi="Arial" w:cs="Arial"/>
          <w:sz w:val="24"/>
          <w:szCs w:val="24"/>
        </w:rPr>
        <w:t>) na Amortização Extraordin</w:t>
      </w:r>
      <w:r w:rsidR="00711BCE" w:rsidRPr="00293566">
        <w:rPr>
          <w:rFonts w:ascii="Arial" w:hAnsi="Arial" w:cs="Arial"/>
          <w:sz w:val="24"/>
          <w:szCs w:val="24"/>
        </w:rPr>
        <w:t xml:space="preserve">ária, </w:t>
      </w:r>
      <w:r w:rsidR="001E4B09" w:rsidRPr="00293566">
        <w:rPr>
          <w:rFonts w:ascii="Arial" w:hAnsi="Arial" w:cs="Arial"/>
          <w:sz w:val="24"/>
          <w:szCs w:val="24"/>
        </w:rPr>
        <w:t>(</w:t>
      </w:r>
      <w:proofErr w:type="spellStart"/>
      <w:r w:rsidR="001E4B09" w:rsidRPr="00293566">
        <w:rPr>
          <w:rFonts w:ascii="Arial" w:hAnsi="Arial" w:cs="Arial"/>
          <w:sz w:val="24"/>
          <w:szCs w:val="24"/>
        </w:rPr>
        <w:t>viii</w:t>
      </w:r>
      <w:proofErr w:type="spellEnd"/>
      <w:r w:rsidR="001E4B09" w:rsidRPr="00293566">
        <w:rPr>
          <w:rFonts w:ascii="Arial" w:hAnsi="Arial" w:cs="Arial"/>
          <w:sz w:val="24"/>
          <w:szCs w:val="24"/>
        </w:rPr>
        <w:t xml:space="preserve">) </w:t>
      </w:r>
      <w:r w:rsidR="00711BCE" w:rsidRPr="00293566">
        <w:rPr>
          <w:rFonts w:ascii="Arial" w:hAnsi="Arial" w:cs="Arial"/>
          <w:sz w:val="24"/>
          <w:szCs w:val="24"/>
        </w:rPr>
        <w:t xml:space="preserve">na </w:t>
      </w:r>
      <w:r w:rsidR="001E4B09" w:rsidRPr="00293566">
        <w:rPr>
          <w:rFonts w:ascii="Arial" w:hAnsi="Arial" w:cs="Arial"/>
          <w:sz w:val="24"/>
          <w:szCs w:val="24"/>
        </w:rPr>
        <w:t>Repactuação Programada; (</w:t>
      </w:r>
      <w:proofErr w:type="spellStart"/>
      <w:r w:rsidR="001E4B09" w:rsidRPr="00293566">
        <w:rPr>
          <w:rFonts w:ascii="Arial" w:hAnsi="Arial" w:cs="Arial"/>
          <w:sz w:val="24"/>
          <w:szCs w:val="24"/>
        </w:rPr>
        <w:t>ix</w:t>
      </w:r>
      <w:proofErr w:type="spellEnd"/>
      <w:r w:rsidR="001E4B09" w:rsidRPr="00293566">
        <w:rPr>
          <w:rFonts w:ascii="Arial" w:hAnsi="Arial" w:cs="Arial"/>
          <w:sz w:val="24"/>
          <w:szCs w:val="24"/>
        </w:rPr>
        <w:t xml:space="preserve">) no Resgate Antecipado; </w:t>
      </w:r>
      <w:r w:rsidR="002310B9" w:rsidRPr="00293566">
        <w:rPr>
          <w:rFonts w:ascii="Arial" w:hAnsi="Arial" w:cs="Arial"/>
          <w:sz w:val="24"/>
          <w:szCs w:val="24"/>
        </w:rPr>
        <w:t xml:space="preserve">(x) na Opção de Compra – Solar, </w:t>
      </w:r>
      <w:r w:rsidRPr="00293566">
        <w:rPr>
          <w:rFonts w:ascii="Arial" w:hAnsi="Arial" w:cs="Arial"/>
          <w:sz w:val="24"/>
          <w:szCs w:val="24"/>
        </w:rPr>
        <w:t>e/ou (</w:t>
      </w:r>
      <w:r w:rsidR="00711BCE" w:rsidRPr="00293566">
        <w:rPr>
          <w:rFonts w:ascii="Arial" w:hAnsi="Arial" w:cs="Arial"/>
          <w:sz w:val="24"/>
          <w:szCs w:val="24"/>
        </w:rPr>
        <w:t>x</w:t>
      </w:r>
      <w:r w:rsidR="002310B9" w:rsidRPr="00293566">
        <w:rPr>
          <w:rFonts w:ascii="Arial" w:hAnsi="Arial" w:cs="Arial"/>
          <w:sz w:val="24"/>
          <w:szCs w:val="24"/>
        </w:rPr>
        <w:t>i</w:t>
      </w:r>
      <w:r w:rsidRPr="00293566">
        <w:rPr>
          <w:rFonts w:ascii="Arial" w:hAnsi="Arial" w:cs="Arial"/>
          <w:sz w:val="24"/>
          <w:szCs w:val="24"/>
        </w:rPr>
        <w:t xml:space="preserve">) </w:t>
      </w:r>
      <w:r w:rsidR="001E4B09" w:rsidRPr="00293566">
        <w:rPr>
          <w:rFonts w:ascii="Arial" w:hAnsi="Arial" w:cs="Arial"/>
          <w:sz w:val="24"/>
          <w:szCs w:val="24"/>
        </w:rPr>
        <w:t xml:space="preserve">nos </w:t>
      </w:r>
      <w:proofErr w:type="spellStart"/>
      <w:r w:rsidRPr="00293566">
        <w:rPr>
          <w:rFonts w:ascii="Arial" w:hAnsi="Arial" w:cs="Arial"/>
          <w:sz w:val="24"/>
          <w:szCs w:val="24"/>
        </w:rPr>
        <w:t>quoruns</w:t>
      </w:r>
      <w:proofErr w:type="spellEnd"/>
      <w:r w:rsidRPr="00293566">
        <w:rPr>
          <w:rFonts w:ascii="Arial" w:hAnsi="Arial" w:cs="Arial"/>
          <w:sz w:val="24"/>
          <w:szCs w:val="24"/>
        </w:rPr>
        <w:t xml:space="preserve"> de deliberação, deverão contar com aprovação da </w:t>
      </w:r>
      <w:r w:rsidRPr="00A62E8D">
        <w:rPr>
          <w:rFonts w:ascii="Arial" w:hAnsi="Arial" w:cs="Arial"/>
          <w:sz w:val="24"/>
          <w:szCs w:val="24"/>
        </w:rPr>
        <w:t>unanimidade</w:t>
      </w:r>
      <w:r w:rsidRPr="00293566">
        <w:rPr>
          <w:rFonts w:ascii="Arial" w:hAnsi="Arial" w:cs="Arial"/>
          <w:sz w:val="24"/>
          <w:szCs w:val="24"/>
        </w:rPr>
        <w:t xml:space="preserve"> dos Debenturistas, seja em primeira convocação da Assembleia Geral de Debenturistas ou em qualquer convocação subsequente.</w:t>
      </w:r>
      <w:r w:rsidR="000C5DA1" w:rsidRPr="00293566">
        <w:rPr>
          <w:rFonts w:ascii="Arial" w:hAnsi="Arial" w:cs="Arial"/>
          <w:sz w:val="24"/>
          <w:szCs w:val="24"/>
        </w:rPr>
        <w:t xml:space="preserve"> </w:t>
      </w:r>
      <w:r w:rsidR="00864249" w:rsidRPr="00293566">
        <w:rPr>
          <w:rFonts w:ascii="Arial" w:hAnsi="Arial" w:cs="Arial"/>
          <w:sz w:val="24"/>
          <w:szCs w:val="24"/>
        </w:rPr>
        <w:t xml:space="preserve"> </w:t>
      </w:r>
    </w:p>
    <w:p w14:paraId="0DB959D6" w14:textId="77777777" w:rsidR="00F973EE" w:rsidRPr="00293566" w:rsidRDefault="00F973EE" w:rsidP="00E164D4">
      <w:pPr>
        <w:suppressAutoHyphens/>
        <w:spacing w:line="276" w:lineRule="auto"/>
        <w:rPr>
          <w:rFonts w:ascii="Arial" w:hAnsi="Arial" w:cs="Arial"/>
        </w:rPr>
      </w:pPr>
    </w:p>
    <w:p w14:paraId="578A91A0" w14:textId="5D61BEFE" w:rsidR="00A62E8D" w:rsidRPr="00293566" w:rsidRDefault="00A62E8D" w:rsidP="00E164D4">
      <w:pPr>
        <w:suppressAutoHyphens/>
        <w:spacing w:line="276" w:lineRule="auto"/>
        <w:rPr>
          <w:rFonts w:ascii="Arial" w:hAnsi="Arial" w:cs="Arial"/>
          <w:sz w:val="24"/>
          <w:szCs w:val="24"/>
        </w:rPr>
      </w:pPr>
      <w:r w:rsidRPr="00293566">
        <w:rPr>
          <w:rFonts w:ascii="Arial" w:hAnsi="Arial" w:cs="Arial"/>
          <w:b/>
          <w:sz w:val="24"/>
          <w:szCs w:val="24"/>
        </w:rPr>
        <w:t>7.14.</w:t>
      </w:r>
      <w:r w:rsidRPr="00293566">
        <w:rPr>
          <w:rFonts w:ascii="Arial" w:hAnsi="Arial" w:cs="Arial"/>
          <w:b/>
          <w:sz w:val="24"/>
          <w:szCs w:val="24"/>
        </w:rPr>
        <w:tab/>
      </w:r>
      <w:r w:rsidR="002E69CA" w:rsidRPr="00293566">
        <w:rPr>
          <w:rFonts w:ascii="Arial" w:hAnsi="Arial" w:cs="Arial"/>
          <w:sz w:val="24"/>
          <w:szCs w:val="24"/>
        </w:rPr>
        <w:t>Os Debenturistas concordam</w:t>
      </w:r>
      <w:r w:rsidR="007A4EC8" w:rsidRPr="00293566">
        <w:rPr>
          <w:rFonts w:ascii="Arial" w:hAnsi="Arial" w:cs="Arial"/>
          <w:sz w:val="24"/>
          <w:szCs w:val="24"/>
        </w:rPr>
        <w:t xml:space="preserve"> que</w:t>
      </w:r>
      <w:r w:rsidR="008D14E3" w:rsidRPr="00293566">
        <w:rPr>
          <w:rFonts w:ascii="Arial" w:hAnsi="Arial" w:cs="Arial"/>
          <w:sz w:val="24"/>
          <w:szCs w:val="24"/>
        </w:rPr>
        <w:t xml:space="preserve"> (i) os </w:t>
      </w:r>
      <w:proofErr w:type="spellStart"/>
      <w:r w:rsidR="008D14E3" w:rsidRPr="00293566">
        <w:rPr>
          <w:rFonts w:ascii="Arial" w:hAnsi="Arial" w:cs="Arial"/>
          <w:sz w:val="24"/>
          <w:szCs w:val="24"/>
        </w:rPr>
        <w:t>fiduciantes</w:t>
      </w:r>
      <w:proofErr w:type="spellEnd"/>
      <w:r w:rsidR="008D14E3" w:rsidRPr="00293566">
        <w:rPr>
          <w:rFonts w:ascii="Arial" w:hAnsi="Arial" w:cs="Arial"/>
          <w:sz w:val="24"/>
          <w:szCs w:val="24"/>
        </w:rPr>
        <w:t>, nos termos do Contrato de Alienação Fiduciária de Ações poderão, a qualquer tempo, serem alterados/substituídos, desde que mantido o percentual de participação originalmente alienado fiduciariamente, ou seja, 9,70% (nove inteiro e setenta centésimos por cento) de  ações de emissão da Emissora, e (</w:t>
      </w:r>
      <w:proofErr w:type="spellStart"/>
      <w:r w:rsidR="008D14E3" w:rsidRPr="00293566">
        <w:rPr>
          <w:rFonts w:ascii="Arial" w:hAnsi="Arial" w:cs="Arial"/>
          <w:sz w:val="24"/>
          <w:szCs w:val="24"/>
        </w:rPr>
        <w:t>ii</w:t>
      </w:r>
      <w:proofErr w:type="spellEnd"/>
      <w:r w:rsidR="008D14E3" w:rsidRPr="00293566">
        <w:rPr>
          <w:rFonts w:ascii="Arial" w:hAnsi="Arial" w:cs="Arial"/>
          <w:sz w:val="24"/>
          <w:szCs w:val="24"/>
        </w:rPr>
        <w:t>) o Contrato de Alienação Fiduciária de Ações poderá, a qualquer momento, ser</w:t>
      </w:r>
      <w:r w:rsidR="007A4EC8" w:rsidRPr="00293566">
        <w:rPr>
          <w:rFonts w:ascii="Arial" w:hAnsi="Arial" w:cs="Arial"/>
          <w:sz w:val="24"/>
          <w:szCs w:val="24"/>
        </w:rPr>
        <w:t xml:space="preserve"> alterado </w:t>
      </w:r>
      <w:r w:rsidR="008D14E3" w:rsidRPr="00293566">
        <w:rPr>
          <w:rFonts w:ascii="Arial" w:hAnsi="Arial" w:cs="Arial"/>
          <w:sz w:val="24"/>
          <w:szCs w:val="24"/>
        </w:rPr>
        <w:t>para refletir</w:t>
      </w:r>
      <w:r w:rsidR="007A4EC8" w:rsidRPr="00293566">
        <w:rPr>
          <w:rFonts w:ascii="Arial" w:hAnsi="Arial" w:cs="Arial"/>
          <w:sz w:val="24"/>
          <w:szCs w:val="24"/>
        </w:rPr>
        <w:t xml:space="preserve"> </w:t>
      </w:r>
      <w:r w:rsidR="008D14E3" w:rsidRPr="00293566">
        <w:rPr>
          <w:rFonts w:ascii="Arial" w:hAnsi="Arial" w:cs="Arial"/>
          <w:sz w:val="24"/>
          <w:szCs w:val="24"/>
        </w:rPr>
        <w:t xml:space="preserve">o disposto no item (i) acima, bem como </w:t>
      </w:r>
      <w:r w:rsidRPr="00293566">
        <w:rPr>
          <w:rFonts w:ascii="Arial" w:hAnsi="Arial" w:cs="Arial"/>
          <w:sz w:val="24"/>
          <w:szCs w:val="24"/>
        </w:rPr>
        <w:t>qualquer alteração no percentual de participação de ações alienadas fiduciariamente pelos Acionistas da Emissora, nos termos do item 4.2</w:t>
      </w:r>
      <w:r w:rsidR="00721288" w:rsidRPr="00293566">
        <w:rPr>
          <w:rFonts w:ascii="Arial" w:hAnsi="Arial" w:cs="Arial"/>
          <w:sz w:val="24"/>
          <w:szCs w:val="24"/>
        </w:rPr>
        <w:t>5</w:t>
      </w:r>
      <w:r w:rsidRPr="00293566">
        <w:rPr>
          <w:rFonts w:ascii="Arial" w:hAnsi="Arial" w:cs="Arial"/>
          <w:sz w:val="24"/>
          <w:szCs w:val="24"/>
        </w:rPr>
        <w:t xml:space="preserve">. </w:t>
      </w:r>
      <w:proofErr w:type="gramStart"/>
      <w:r w:rsidRPr="00293566">
        <w:rPr>
          <w:rFonts w:ascii="Arial" w:hAnsi="Arial" w:cs="Arial"/>
          <w:sz w:val="24"/>
          <w:szCs w:val="24"/>
        </w:rPr>
        <w:t>acima</w:t>
      </w:r>
      <w:proofErr w:type="gramEnd"/>
      <w:r w:rsidRPr="00293566">
        <w:rPr>
          <w:rFonts w:ascii="Arial" w:hAnsi="Arial" w:cs="Arial"/>
          <w:sz w:val="24"/>
          <w:szCs w:val="24"/>
        </w:rPr>
        <w:t>, desde que mantido o percentual de participação originalmente alienado fiduciariamente, ou seja, 9,70% (nove inteiro e setenta centésimos por cento) de  ações de emissão da Emissora</w:t>
      </w:r>
      <w:r w:rsidR="008D14E3" w:rsidRPr="00293566">
        <w:rPr>
          <w:rFonts w:ascii="Arial" w:hAnsi="Arial" w:cs="Arial"/>
          <w:sz w:val="24"/>
          <w:szCs w:val="24"/>
        </w:rPr>
        <w:t>.</w:t>
      </w:r>
      <w:r w:rsidR="00864249" w:rsidRPr="00293566">
        <w:rPr>
          <w:rFonts w:ascii="Arial" w:hAnsi="Arial" w:cs="Arial"/>
          <w:sz w:val="24"/>
          <w:szCs w:val="24"/>
        </w:rPr>
        <w:t xml:space="preserve"> </w:t>
      </w:r>
    </w:p>
    <w:p w14:paraId="5F6524ED" w14:textId="77777777" w:rsidR="008D14E3" w:rsidRPr="00293566" w:rsidRDefault="008D14E3" w:rsidP="00E164D4">
      <w:pPr>
        <w:suppressAutoHyphens/>
        <w:spacing w:line="276" w:lineRule="auto"/>
        <w:rPr>
          <w:rFonts w:ascii="Arial" w:hAnsi="Arial" w:cs="Arial"/>
          <w:sz w:val="24"/>
          <w:szCs w:val="24"/>
        </w:rPr>
      </w:pPr>
    </w:p>
    <w:p w14:paraId="1AB817D3" w14:textId="5B6E2D84" w:rsidR="00F973EE" w:rsidRPr="007734EB" w:rsidRDefault="007663B5" w:rsidP="00E164D4">
      <w:pPr>
        <w:pStyle w:val="p0"/>
        <w:tabs>
          <w:tab w:val="clear" w:pos="720"/>
          <w:tab w:val="left" w:pos="709"/>
        </w:tabs>
        <w:suppressAutoHyphens/>
        <w:spacing w:line="276" w:lineRule="auto"/>
        <w:rPr>
          <w:rFonts w:ascii="Arial" w:hAnsi="Arial" w:cs="Arial"/>
          <w:szCs w:val="24"/>
        </w:rPr>
      </w:pPr>
      <w:r w:rsidRPr="00094DD6">
        <w:rPr>
          <w:rFonts w:ascii="Arial" w:hAnsi="Arial" w:cs="Arial"/>
          <w:b/>
          <w:szCs w:val="24"/>
        </w:rPr>
        <w:t>7.1</w:t>
      </w:r>
      <w:r w:rsidR="00A62E8D" w:rsidRPr="00094DD6">
        <w:rPr>
          <w:rFonts w:ascii="Arial" w:hAnsi="Arial" w:cs="Arial"/>
          <w:b/>
          <w:szCs w:val="24"/>
        </w:rPr>
        <w:t>5</w:t>
      </w:r>
      <w:r w:rsidRPr="00094DD6">
        <w:rPr>
          <w:rFonts w:ascii="Arial" w:hAnsi="Arial" w:cs="Arial"/>
          <w:b/>
          <w:szCs w:val="24"/>
        </w:rPr>
        <w:t>.</w:t>
      </w:r>
      <w:r w:rsidRPr="007663B5">
        <w:rPr>
          <w:rFonts w:ascii="Arial" w:hAnsi="Arial" w:cs="Arial"/>
          <w:szCs w:val="24"/>
        </w:rPr>
        <w:t xml:space="preserve"> As deliberações tomadas pelos Debenturistas em Assembl</w:t>
      </w:r>
      <w:r w:rsidR="00094DD6">
        <w:rPr>
          <w:rFonts w:ascii="Arial" w:hAnsi="Arial" w:cs="Arial"/>
          <w:szCs w:val="24"/>
        </w:rPr>
        <w:t>e</w:t>
      </w:r>
      <w:r w:rsidRPr="007663B5">
        <w:rPr>
          <w:rFonts w:ascii="Arial" w:hAnsi="Arial" w:cs="Arial"/>
          <w:szCs w:val="24"/>
        </w:rPr>
        <w:t xml:space="preserve">ias Gerais de Debenturistas, no âmbito de sua competência legal, observados os </w:t>
      </w:r>
      <w:proofErr w:type="spellStart"/>
      <w:r w:rsidRPr="007663B5">
        <w:rPr>
          <w:rFonts w:ascii="Arial" w:hAnsi="Arial" w:cs="Arial"/>
          <w:szCs w:val="24"/>
        </w:rPr>
        <w:t>quoruns</w:t>
      </w:r>
      <w:proofErr w:type="spellEnd"/>
      <w:r w:rsidRPr="007663B5">
        <w:rPr>
          <w:rFonts w:ascii="Arial" w:hAnsi="Arial" w:cs="Arial"/>
          <w:szCs w:val="24"/>
        </w:rPr>
        <w:t xml:space="preserve"> estabelecidos nesta Escritura de Emissão, serão existentes, válidas e eficazes perante a Emissora e obrigarão a todos os </w:t>
      </w:r>
      <w:r w:rsidR="00DA2507">
        <w:rPr>
          <w:rFonts w:ascii="Arial" w:hAnsi="Arial" w:cs="Arial"/>
          <w:szCs w:val="24"/>
        </w:rPr>
        <w:t>Debenturistas</w:t>
      </w:r>
      <w:r w:rsidRPr="007663B5">
        <w:rPr>
          <w:rFonts w:ascii="Arial" w:hAnsi="Arial" w:cs="Arial"/>
          <w:szCs w:val="24"/>
        </w:rPr>
        <w:t>, independentemente de terem comparecido à Assembl</w:t>
      </w:r>
      <w:r w:rsidR="00094DD6">
        <w:rPr>
          <w:rFonts w:ascii="Arial" w:hAnsi="Arial" w:cs="Arial"/>
          <w:szCs w:val="24"/>
        </w:rPr>
        <w:t>e</w:t>
      </w:r>
      <w:r w:rsidRPr="007663B5">
        <w:rPr>
          <w:rFonts w:ascii="Arial" w:hAnsi="Arial" w:cs="Arial"/>
          <w:szCs w:val="24"/>
        </w:rPr>
        <w:t>ia ou do voto proferido nas respectivas Assembl</w:t>
      </w:r>
      <w:r w:rsidR="00094DD6">
        <w:rPr>
          <w:rFonts w:ascii="Arial" w:hAnsi="Arial" w:cs="Arial"/>
          <w:szCs w:val="24"/>
        </w:rPr>
        <w:t>e</w:t>
      </w:r>
      <w:r w:rsidRPr="007663B5">
        <w:rPr>
          <w:rFonts w:ascii="Arial" w:hAnsi="Arial" w:cs="Arial"/>
          <w:szCs w:val="24"/>
        </w:rPr>
        <w:t>ias Gerais de Debenturistas.</w:t>
      </w:r>
    </w:p>
    <w:p w14:paraId="2376AC28" w14:textId="77777777" w:rsidR="00F973EE" w:rsidRPr="007734EB" w:rsidRDefault="00F973EE" w:rsidP="00E164D4">
      <w:pPr>
        <w:pStyle w:val="p0"/>
        <w:tabs>
          <w:tab w:val="clear" w:pos="720"/>
          <w:tab w:val="left" w:pos="709"/>
        </w:tabs>
        <w:suppressAutoHyphens/>
        <w:spacing w:line="276" w:lineRule="auto"/>
        <w:rPr>
          <w:rFonts w:ascii="Arial" w:hAnsi="Arial" w:cs="Arial"/>
          <w:szCs w:val="24"/>
        </w:rPr>
      </w:pPr>
    </w:p>
    <w:p w14:paraId="1AB73E58" w14:textId="42D8DCE0" w:rsidR="00F973EE" w:rsidRPr="007734EB" w:rsidRDefault="007663B5" w:rsidP="00E164D4">
      <w:pPr>
        <w:pStyle w:val="p0"/>
        <w:tabs>
          <w:tab w:val="clear" w:pos="720"/>
          <w:tab w:val="left" w:pos="709"/>
        </w:tabs>
        <w:suppressAutoHyphens/>
        <w:spacing w:line="276" w:lineRule="auto"/>
        <w:rPr>
          <w:rFonts w:ascii="Arial" w:hAnsi="Arial" w:cs="Arial"/>
          <w:szCs w:val="24"/>
        </w:rPr>
      </w:pPr>
      <w:r w:rsidRPr="00094DD6">
        <w:rPr>
          <w:rFonts w:ascii="Arial" w:hAnsi="Arial" w:cs="Arial"/>
          <w:b/>
          <w:szCs w:val="24"/>
        </w:rPr>
        <w:t>7.1</w:t>
      </w:r>
      <w:r w:rsidR="00A62E8D" w:rsidRPr="00094DD6">
        <w:rPr>
          <w:rFonts w:ascii="Arial" w:hAnsi="Arial" w:cs="Arial"/>
          <w:b/>
          <w:szCs w:val="24"/>
        </w:rPr>
        <w:t>6</w:t>
      </w:r>
      <w:r w:rsidRPr="00094DD6">
        <w:rPr>
          <w:rFonts w:ascii="Arial" w:hAnsi="Arial" w:cs="Arial"/>
          <w:b/>
          <w:szCs w:val="24"/>
        </w:rPr>
        <w:t>.</w:t>
      </w:r>
      <w:r w:rsidRPr="007663B5">
        <w:rPr>
          <w:rFonts w:ascii="Arial" w:hAnsi="Arial" w:cs="Arial"/>
          <w:szCs w:val="24"/>
        </w:rPr>
        <w:t xml:space="preserve"> Serão consideradas regulares as Assembleias Gerais de Debenturistas a que comparecerem todos os Debenturistas.</w:t>
      </w:r>
    </w:p>
    <w:p w14:paraId="02DF7836" w14:textId="77777777" w:rsidR="00F973EE" w:rsidRPr="007734EB" w:rsidRDefault="00F973EE" w:rsidP="00E164D4">
      <w:pPr>
        <w:pStyle w:val="p0"/>
        <w:tabs>
          <w:tab w:val="clear" w:pos="720"/>
          <w:tab w:val="left" w:pos="709"/>
        </w:tabs>
        <w:suppressAutoHyphens/>
        <w:spacing w:line="276" w:lineRule="auto"/>
        <w:ind w:left="360"/>
        <w:rPr>
          <w:rFonts w:ascii="Arial" w:hAnsi="Arial" w:cs="Arial"/>
          <w:szCs w:val="24"/>
        </w:rPr>
      </w:pPr>
    </w:p>
    <w:p w14:paraId="5213529C" w14:textId="77777777" w:rsidR="00F973EE" w:rsidRPr="007734EB" w:rsidRDefault="007663B5" w:rsidP="00E164D4">
      <w:pPr>
        <w:pStyle w:val="Ttulo4"/>
        <w:suppressAutoHyphens/>
        <w:spacing w:before="0" w:line="276" w:lineRule="auto"/>
        <w:rPr>
          <w:rFonts w:ascii="Arial" w:hAnsi="Arial" w:cs="Arial"/>
          <w:sz w:val="24"/>
          <w:szCs w:val="24"/>
        </w:rPr>
      </w:pPr>
      <w:r w:rsidRPr="007663B5">
        <w:rPr>
          <w:rFonts w:ascii="Arial" w:hAnsi="Arial" w:cs="Arial"/>
          <w:sz w:val="24"/>
          <w:szCs w:val="24"/>
        </w:rPr>
        <w:t xml:space="preserve">CLÁUSULA OITAVA – DAS DECLARAÇÕES DA EMISSORA </w:t>
      </w:r>
    </w:p>
    <w:p w14:paraId="4A54FDD8" w14:textId="77777777" w:rsidR="00F973EE" w:rsidRPr="007734EB" w:rsidRDefault="00F973EE" w:rsidP="00E164D4">
      <w:pPr>
        <w:suppressAutoHyphens/>
        <w:spacing w:line="276" w:lineRule="auto"/>
        <w:rPr>
          <w:rFonts w:ascii="Arial" w:hAnsi="Arial" w:cs="Arial"/>
          <w:b/>
          <w:sz w:val="24"/>
          <w:szCs w:val="24"/>
        </w:rPr>
      </w:pPr>
    </w:p>
    <w:p w14:paraId="399B29C6" w14:textId="77777777" w:rsidR="00F973EE" w:rsidRPr="007734EB" w:rsidRDefault="007663B5" w:rsidP="00E164D4">
      <w:pPr>
        <w:suppressAutoHyphens/>
        <w:spacing w:line="276" w:lineRule="auto"/>
        <w:rPr>
          <w:rFonts w:ascii="Arial" w:hAnsi="Arial" w:cs="Arial"/>
          <w:sz w:val="24"/>
          <w:szCs w:val="24"/>
        </w:rPr>
      </w:pPr>
      <w:r w:rsidRPr="00293566">
        <w:rPr>
          <w:rFonts w:ascii="Arial" w:hAnsi="Arial" w:cs="Arial"/>
          <w:b/>
          <w:sz w:val="24"/>
          <w:szCs w:val="24"/>
        </w:rPr>
        <w:t>8.1.</w:t>
      </w:r>
      <w:r w:rsidRPr="007663B5">
        <w:rPr>
          <w:rFonts w:ascii="Arial" w:hAnsi="Arial" w:cs="Arial"/>
          <w:sz w:val="24"/>
          <w:szCs w:val="24"/>
        </w:rPr>
        <w:t xml:space="preserve"> A Emissora neste ato declara e garante que:</w:t>
      </w:r>
    </w:p>
    <w:p w14:paraId="109E76C3" w14:textId="77777777" w:rsidR="00F973EE" w:rsidRPr="007734EB" w:rsidRDefault="007663B5" w:rsidP="00E164D4">
      <w:pPr>
        <w:suppressAutoHyphens/>
        <w:spacing w:line="276" w:lineRule="auto"/>
        <w:rPr>
          <w:rFonts w:ascii="Arial" w:hAnsi="Arial" w:cs="Arial"/>
          <w:sz w:val="24"/>
          <w:szCs w:val="24"/>
        </w:rPr>
      </w:pPr>
      <w:r w:rsidRPr="007663B5">
        <w:rPr>
          <w:rFonts w:ascii="Arial" w:hAnsi="Arial" w:cs="Arial"/>
          <w:sz w:val="24"/>
          <w:szCs w:val="24"/>
        </w:rPr>
        <w:t xml:space="preserve"> </w:t>
      </w:r>
    </w:p>
    <w:p w14:paraId="2A3EC48C"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é</w:t>
      </w:r>
      <w:proofErr w:type="gramEnd"/>
      <w:r w:rsidRPr="007663B5">
        <w:rPr>
          <w:rFonts w:ascii="Arial" w:hAnsi="Arial" w:cs="Arial"/>
          <w:szCs w:val="24"/>
        </w:rPr>
        <w:t xml:space="preserve"> sociedade devidamente organizada, constituída e existente sob a forma de sociedade anônima de capital fechado de acordo com as leis brasileiras e está devidamente autorizada a conduzir os seus negócios, com plenos poderes para deter, possuir e operar seus bens;</w:t>
      </w:r>
    </w:p>
    <w:p w14:paraId="4507010E"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38C059E4"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está</w:t>
      </w:r>
      <w:proofErr w:type="gramEnd"/>
      <w:r w:rsidRPr="007663B5">
        <w:rPr>
          <w:rFonts w:ascii="Arial" w:hAnsi="Arial" w:cs="Arial"/>
          <w:szCs w:val="24"/>
        </w:rPr>
        <w:t xml:space="preserve"> devidamente autorizada e obteve todas as licenças e autorizações necessárias, inclusive as societárias, à celebração desta Escritura de Emissão, à emissão das Debêntures, à Alienação Fiduciária e ao cumprimento de suas obrigações aqui previstas, tendo sido satisfeitos todos os requisitos legais e estatutários necessários para tanto;</w:t>
      </w:r>
    </w:p>
    <w:p w14:paraId="46455792"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6D3D4A69"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os</w:t>
      </w:r>
      <w:proofErr w:type="gramEnd"/>
      <w:r w:rsidRPr="007663B5">
        <w:rPr>
          <w:rFonts w:ascii="Arial" w:hAnsi="Arial" w:cs="Arial"/>
          <w:szCs w:val="24"/>
        </w:rPr>
        <w:t xml:space="preserve"> representantes legais que assinam esta Escritura de Emissão têm poderes estatutários e/ou delegados para assumir, em seu nome, as obrigações ora estabelecidas e, sendo mandatários, tiveram os poderes legitimamente outorgados, estando os respectivos mandatos em pleno vigor; </w:t>
      </w:r>
    </w:p>
    <w:p w14:paraId="635C9E32"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732DCE56"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r w:rsidRPr="007663B5">
        <w:rPr>
          <w:rFonts w:ascii="Arial" w:hAnsi="Arial" w:cs="Arial"/>
          <w:szCs w:val="24"/>
        </w:rPr>
        <w:t>a celebração desta Escritura de Emissão, as Debêntures e o Contrato de Alienação Fiduciária não infringem ou contrariam (i) qualquer contrato ou documento no qual a Emissora seja parte ou pelo qual quaisquer de seus bens e propriedades estejam vinculados, nem irá resultar em (a) vencimento antecipado de qualquer obrigação estabelecida em qualquer destes contratos ou instrumentos; (b) criação de qualquer ônus sobre qualquer ativo ou bem da Emissora, exceto por aqueles já existentes na presente data ou decorrentes da Emissão, ou (c) rescisão de qualquer desses contratos ou instrumentos; (</w:t>
      </w:r>
      <w:proofErr w:type="spellStart"/>
      <w:r w:rsidRPr="007663B5">
        <w:rPr>
          <w:rFonts w:ascii="Arial" w:hAnsi="Arial" w:cs="Arial"/>
          <w:szCs w:val="24"/>
        </w:rPr>
        <w:t>ii</w:t>
      </w:r>
      <w:proofErr w:type="spellEnd"/>
      <w:r w:rsidRPr="007663B5">
        <w:rPr>
          <w:rFonts w:ascii="Arial" w:hAnsi="Arial" w:cs="Arial"/>
          <w:szCs w:val="24"/>
        </w:rPr>
        <w:t>) qualquer lei, decreto ou regulamento a que a Emissora ou quaisquer de seus bens e propriedades estejam sujeitos; ou (</w:t>
      </w:r>
      <w:proofErr w:type="spellStart"/>
      <w:r w:rsidRPr="007663B5">
        <w:rPr>
          <w:rFonts w:ascii="Arial" w:hAnsi="Arial" w:cs="Arial"/>
          <w:szCs w:val="24"/>
        </w:rPr>
        <w:t>iii</w:t>
      </w:r>
      <w:proofErr w:type="spellEnd"/>
      <w:r w:rsidRPr="007663B5">
        <w:rPr>
          <w:rFonts w:ascii="Arial" w:hAnsi="Arial" w:cs="Arial"/>
          <w:szCs w:val="24"/>
        </w:rPr>
        <w:t xml:space="preserve">) qualquer ordem, decisão ou sentença administrativa, judicial ou arbitral que afete a Emissora ou quaisquer de seus bens e propriedades; </w:t>
      </w:r>
    </w:p>
    <w:p w14:paraId="3F51A1D8"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39BAA4D3"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tem</w:t>
      </w:r>
      <w:proofErr w:type="gramEnd"/>
      <w:r w:rsidRPr="007663B5">
        <w:rPr>
          <w:rFonts w:ascii="Arial" w:hAnsi="Arial" w:cs="Arial"/>
          <w:szCs w:val="24"/>
        </w:rPr>
        <w:t xml:space="preserve"> todas as autorizações e licenças (inclusive ambientais) relevantes exigidas pelas autoridades federais, estaduais e municipais para o exercício de suas atividades, sendo todas elas válidas;</w:t>
      </w:r>
    </w:p>
    <w:p w14:paraId="485205D3"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0DB63AF5"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está</w:t>
      </w:r>
      <w:proofErr w:type="gramEnd"/>
      <w:r w:rsidRPr="007663B5">
        <w:rPr>
          <w:rFonts w:ascii="Arial" w:hAnsi="Arial" w:cs="Arial"/>
          <w:szCs w:val="24"/>
        </w:rPr>
        <w:t xml:space="preserve"> cumprindo as leis, regulamentos, normas administrativas e determinações dos órgãos governamentais, autarquias ou tribunais, aplicáveis à condução de seus negócios;</w:t>
      </w:r>
    </w:p>
    <w:p w14:paraId="23009189"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67DC0803" w14:textId="6BD52BB0"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r w:rsidRPr="007663B5">
        <w:rPr>
          <w:rFonts w:ascii="Arial" w:hAnsi="Arial" w:cs="Arial"/>
          <w:szCs w:val="24"/>
        </w:rPr>
        <w:t xml:space="preserve">as demonstrações financeiras da Emissora e da Solar relativas aos exercícios sociais </w:t>
      </w:r>
      <w:r w:rsidRPr="007620D3">
        <w:rPr>
          <w:rFonts w:ascii="Arial" w:hAnsi="Arial" w:cs="Arial"/>
          <w:szCs w:val="24"/>
        </w:rPr>
        <w:t xml:space="preserve">encerrados em </w:t>
      </w:r>
      <w:r w:rsidR="002310B9">
        <w:rPr>
          <w:rFonts w:ascii="Arial" w:hAnsi="Arial" w:cs="Arial"/>
          <w:szCs w:val="24"/>
        </w:rPr>
        <w:t>31 de dezembro de cada ano</w:t>
      </w:r>
      <w:r w:rsidRPr="007620D3">
        <w:rPr>
          <w:rFonts w:ascii="Arial" w:hAnsi="Arial" w:cs="Arial"/>
          <w:szCs w:val="24"/>
        </w:rPr>
        <w:t>, bem como os balancetes semestrais (não auditados) referentes ao semestre</w:t>
      </w:r>
      <w:r w:rsidRPr="007663B5">
        <w:rPr>
          <w:rFonts w:ascii="Arial" w:hAnsi="Arial" w:cs="Arial"/>
          <w:szCs w:val="24"/>
        </w:rPr>
        <w:t xml:space="preserve"> encerrado em 30 de junho de cada ano (i) são verdadeiras, completas e corretas em todos os aspectos na data em que foram preparadas; (</w:t>
      </w:r>
      <w:proofErr w:type="spellStart"/>
      <w:r w:rsidRPr="007663B5">
        <w:rPr>
          <w:rFonts w:ascii="Arial" w:hAnsi="Arial" w:cs="Arial"/>
          <w:szCs w:val="24"/>
        </w:rPr>
        <w:t>ii</w:t>
      </w:r>
      <w:proofErr w:type="spellEnd"/>
      <w:r w:rsidRPr="007663B5">
        <w:rPr>
          <w:rFonts w:ascii="Arial" w:hAnsi="Arial" w:cs="Arial"/>
          <w:szCs w:val="24"/>
        </w:rPr>
        <w:t>) refletem, de forma clara e precisa, a posição financeira e patrimonial, os resultados, operações e fluxos de caixa da Emissora no período; e (</w:t>
      </w:r>
      <w:proofErr w:type="spellStart"/>
      <w:r w:rsidRPr="007663B5">
        <w:rPr>
          <w:rFonts w:ascii="Arial" w:hAnsi="Arial" w:cs="Arial"/>
          <w:szCs w:val="24"/>
        </w:rPr>
        <w:t>iii</w:t>
      </w:r>
      <w:proofErr w:type="spellEnd"/>
      <w:r w:rsidRPr="007663B5">
        <w:rPr>
          <w:rFonts w:ascii="Arial" w:hAnsi="Arial" w:cs="Arial"/>
          <w:szCs w:val="24"/>
        </w:rPr>
        <w:t xml:space="preserve">) foram, devidamente auditadas e revisadas nos termos da regulamentação aplicável; </w:t>
      </w:r>
    </w:p>
    <w:p w14:paraId="7F2C53B9"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6294CAFA"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cumprirá</w:t>
      </w:r>
      <w:proofErr w:type="gramEnd"/>
      <w:r w:rsidRPr="007663B5">
        <w:rPr>
          <w:rFonts w:ascii="Arial" w:hAnsi="Arial" w:cs="Arial"/>
          <w:szCs w:val="24"/>
        </w:rPr>
        <w:t xml:space="preserve"> todas as obrigações assumidas nos termos desta Escritura de Emissão, incluindo mas não se limitando à obrigação de destinar os recursos obtidos com a Emissão aos fins previstos no item 3.2. </w:t>
      </w:r>
      <w:proofErr w:type="gramStart"/>
      <w:r w:rsidRPr="007663B5">
        <w:rPr>
          <w:rFonts w:ascii="Arial" w:hAnsi="Arial" w:cs="Arial"/>
          <w:szCs w:val="24"/>
        </w:rPr>
        <w:t>desta</w:t>
      </w:r>
      <w:proofErr w:type="gramEnd"/>
      <w:r w:rsidRPr="007663B5">
        <w:rPr>
          <w:rFonts w:ascii="Arial" w:hAnsi="Arial" w:cs="Arial"/>
          <w:szCs w:val="24"/>
        </w:rPr>
        <w:t xml:space="preserve"> Escritura de Emissão;</w:t>
      </w:r>
    </w:p>
    <w:p w14:paraId="013BD2E2"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6F15D774" w14:textId="07604763"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tem</w:t>
      </w:r>
      <w:proofErr w:type="gramEnd"/>
      <w:r w:rsidRPr="007663B5">
        <w:rPr>
          <w:rFonts w:ascii="Arial" w:hAnsi="Arial" w:cs="Arial"/>
          <w:szCs w:val="24"/>
        </w:rPr>
        <w:t xml:space="preserve"> plena ciência e concorda integralmente com a forma de divulgação e apuração da Taxa DI, divulgada pela CETIP, e que a forma de cálculo da Remuneração foi acordada por livre vontade entre a Emissora, o Agente Fiduciário e o Coordenador, em observância ao princípio da boa-fé;</w:t>
      </w:r>
    </w:p>
    <w:p w14:paraId="33F7758D"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376583B5"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r w:rsidRPr="007663B5">
        <w:rPr>
          <w:rFonts w:ascii="Arial" w:hAnsi="Arial" w:cs="Arial"/>
          <w:szCs w:val="24"/>
        </w:rPr>
        <w:t xml:space="preserve"> </w:t>
      </w:r>
      <w:proofErr w:type="gramStart"/>
      <w:r w:rsidRPr="007663B5">
        <w:rPr>
          <w:rFonts w:ascii="Arial" w:hAnsi="Arial" w:cs="Arial"/>
          <w:szCs w:val="24"/>
        </w:rPr>
        <w:t>não</w:t>
      </w:r>
      <w:proofErr w:type="gramEnd"/>
      <w:r w:rsidRPr="007663B5">
        <w:rPr>
          <w:rFonts w:ascii="Arial" w:hAnsi="Arial" w:cs="Arial"/>
          <w:szCs w:val="24"/>
        </w:rPr>
        <w:t xml:space="preserve"> há qualquer ligação entre a Emissora e o Agente Fiduciário que impeça o Agente Fiduciário de exercer plenamente suas funções; </w:t>
      </w:r>
    </w:p>
    <w:p w14:paraId="4C7A764B"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1118F64A"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está</w:t>
      </w:r>
      <w:proofErr w:type="gramEnd"/>
      <w:r w:rsidRPr="007663B5">
        <w:rPr>
          <w:rFonts w:ascii="Arial" w:hAnsi="Arial" w:cs="Arial"/>
          <w:szCs w:val="24"/>
        </w:rPr>
        <w:t>, nesta data, observando e cumprindo, em todos os seus aspectos relevantes, seu estatuto social ou quaisquer obrigações e/ou condições contidas em contratos, acordos, hipotecas, escrituras, empréstimos, contratos de crédito, notas promissórias, contratos de arrendamento mercantil ou outros contratos ou instrumentos dos quais seja parte ou possa estar obrigada;</w:t>
      </w:r>
    </w:p>
    <w:p w14:paraId="05AD1C99"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5D2ED765"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todas</w:t>
      </w:r>
      <w:proofErr w:type="gramEnd"/>
      <w:r w:rsidRPr="007663B5">
        <w:rPr>
          <w:rFonts w:ascii="Arial" w:hAnsi="Arial" w:cs="Arial"/>
          <w:szCs w:val="24"/>
        </w:rPr>
        <w:t xml:space="preserve"> as informações prestadas pela Emissora no âmbito da presente Oferta Restrita são corretas e verdadeiras em todos os seus aspectos relevantes na data na qual referidas informações foram prestadas e não omitem qualquer fato relevante necessário para fazer com que referidas informações não sejam enganosas;</w:t>
      </w:r>
    </w:p>
    <w:p w14:paraId="690A3846"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481DB590"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kern w:val="16"/>
          <w:szCs w:val="24"/>
        </w:rPr>
        <w:t>todas</w:t>
      </w:r>
      <w:proofErr w:type="gramEnd"/>
      <w:r w:rsidRPr="007663B5">
        <w:rPr>
          <w:rFonts w:ascii="Arial" w:hAnsi="Arial" w:cs="Arial"/>
          <w:kern w:val="16"/>
          <w:szCs w:val="24"/>
        </w:rPr>
        <w:t xml:space="preserve"> as declarações e garantias relacionadas à Emissora que constam desta Escritura de Emissão</w:t>
      </w:r>
      <w:r w:rsidRPr="007663B5">
        <w:rPr>
          <w:rFonts w:ascii="Arial" w:hAnsi="Arial" w:cs="Arial"/>
          <w:i/>
          <w:iCs/>
          <w:kern w:val="16"/>
          <w:szCs w:val="24"/>
        </w:rPr>
        <w:t xml:space="preserve"> </w:t>
      </w:r>
      <w:r w:rsidRPr="007663B5">
        <w:rPr>
          <w:rFonts w:ascii="Arial" w:hAnsi="Arial" w:cs="Arial"/>
          <w:kern w:val="16"/>
          <w:szCs w:val="24"/>
        </w:rPr>
        <w:t>são, na data de assinatura desta Escritura de Emissão, verdadeiras, corretas consistentes e suficientes em todos os seus aspectos materiais;</w:t>
      </w:r>
    </w:p>
    <w:p w14:paraId="36CB30E0" w14:textId="77777777" w:rsidR="00F973EE" w:rsidRPr="007734EB" w:rsidRDefault="00F973EE" w:rsidP="00E164D4">
      <w:pPr>
        <w:tabs>
          <w:tab w:val="num" w:pos="1134"/>
        </w:tabs>
        <w:suppressAutoHyphens/>
        <w:spacing w:line="276" w:lineRule="auto"/>
        <w:ind w:left="1134" w:hanging="425"/>
        <w:rPr>
          <w:rFonts w:ascii="Arial" w:hAnsi="Arial" w:cs="Arial"/>
          <w:sz w:val="24"/>
          <w:szCs w:val="24"/>
        </w:rPr>
      </w:pPr>
    </w:p>
    <w:p w14:paraId="2C1ED9DE"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esta</w:t>
      </w:r>
      <w:proofErr w:type="gramEnd"/>
      <w:r w:rsidRPr="007663B5">
        <w:rPr>
          <w:rFonts w:ascii="Arial" w:hAnsi="Arial" w:cs="Arial"/>
          <w:szCs w:val="24"/>
        </w:rPr>
        <w:t xml:space="preserve"> Escritura de Emissão e o Contrato de Alienação Fiduciária constituem obrigações legais, válidas e vinculativas da Emissora, exequíveis de acordo com os seus termos e condições, com força de título executivo extrajudicial nos termos do artigo 585 do Código de Processo Civil; e</w:t>
      </w:r>
    </w:p>
    <w:p w14:paraId="3698E0FB" w14:textId="77777777" w:rsidR="00F973EE" w:rsidRPr="007734EB" w:rsidRDefault="00F973EE" w:rsidP="00E164D4">
      <w:pPr>
        <w:pStyle w:val="p0"/>
        <w:tabs>
          <w:tab w:val="clear" w:pos="720"/>
          <w:tab w:val="num" w:pos="1134"/>
        </w:tabs>
        <w:suppressAutoHyphens/>
        <w:spacing w:line="276" w:lineRule="auto"/>
        <w:ind w:left="1134" w:hanging="425"/>
        <w:rPr>
          <w:rFonts w:ascii="Arial" w:hAnsi="Arial" w:cs="Arial"/>
          <w:szCs w:val="24"/>
        </w:rPr>
      </w:pPr>
    </w:p>
    <w:p w14:paraId="21FBD407" w14:textId="77777777" w:rsidR="00F973EE" w:rsidRPr="007734EB" w:rsidRDefault="007663B5" w:rsidP="00E164D4">
      <w:pPr>
        <w:pStyle w:val="p0"/>
        <w:numPr>
          <w:ilvl w:val="0"/>
          <w:numId w:val="7"/>
        </w:numPr>
        <w:tabs>
          <w:tab w:val="clear" w:pos="720"/>
          <w:tab w:val="num" w:pos="1134"/>
        </w:tabs>
        <w:suppressAutoHyphens/>
        <w:spacing w:line="276" w:lineRule="auto"/>
        <w:ind w:left="1134" w:hanging="425"/>
        <w:rPr>
          <w:rFonts w:ascii="Arial" w:hAnsi="Arial" w:cs="Arial"/>
          <w:szCs w:val="24"/>
        </w:rPr>
      </w:pPr>
      <w:proofErr w:type="gramStart"/>
      <w:r w:rsidRPr="007663B5">
        <w:rPr>
          <w:rFonts w:ascii="Arial" w:hAnsi="Arial" w:cs="Arial"/>
          <w:szCs w:val="24"/>
        </w:rPr>
        <w:t>tem</w:t>
      </w:r>
      <w:proofErr w:type="gramEnd"/>
      <w:r w:rsidRPr="007663B5">
        <w:rPr>
          <w:rFonts w:ascii="Arial" w:hAnsi="Arial" w:cs="Arial"/>
          <w:szCs w:val="24"/>
        </w:rPr>
        <w:t xml:space="preserve"> plena ciência de que, nos termos do artigo 9º da Instrução CVM 476, a Emissora não poderá realizar outra oferta pública de debêntures da mesma espécie de sua emissão</w:t>
      </w:r>
      <w:bookmarkStart w:id="24" w:name="_DV_C18"/>
      <w:r w:rsidRPr="007663B5">
        <w:rPr>
          <w:rFonts w:ascii="Arial" w:hAnsi="Arial" w:cs="Arial"/>
          <w:szCs w:val="24"/>
        </w:rPr>
        <w:t xml:space="preserve"> </w:t>
      </w:r>
      <w:bookmarkStart w:id="25" w:name="_DV_M42"/>
      <w:bookmarkEnd w:id="24"/>
      <w:bookmarkEnd w:id="25"/>
      <w:r w:rsidRPr="007663B5">
        <w:rPr>
          <w:rFonts w:ascii="Arial" w:hAnsi="Arial" w:cs="Arial"/>
          <w:szCs w:val="24"/>
        </w:rPr>
        <w:t xml:space="preserve">dentro do prazo de </w:t>
      </w:r>
      <w:bookmarkStart w:id="26" w:name="_DV_C19"/>
      <w:r w:rsidRPr="007663B5">
        <w:rPr>
          <w:rFonts w:ascii="Arial" w:hAnsi="Arial" w:cs="Arial"/>
          <w:szCs w:val="24"/>
        </w:rPr>
        <w:t>4 (quatro) meses</w:t>
      </w:r>
      <w:bookmarkStart w:id="27" w:name="_DV_M43"/>
      <w:bookmarkEnd w:id="26"/>
      <w:bookmarkEnd w:id="27"/>
      <w:r w:rsidRPr="007663B5">
        <w:rPr>
          <w:rFonts w:ascii="Arial" w:hAnsi="Arial" w:cs="Arial"/>
          <w:szCs w:val="24"/>
        </w:rPr>
        <w:t xml:space="preserve"> contados da data do encerramento da Oferta Restrita, a menos que a nova oferta seja submetida a registro na CVM.</w:t>
      </w:r>
    </w:p>
    <w:p w14:paraId="5501D806" w14:textId="77777777" w:rsidR="00F973EE" w:rsidRPr="007734EB" w:rsidRDefault="00F973EE" w:rsidP="00E164D4">
      <w:pPr>
        <w:pStyle w:val="Corpodetexto"/>
        <w:suppressAutoHyphens/>
        <w:spacing w:line="276" w:lineRule="auto"/>
        <w:rPr>
          <w:rFonts w:ascii="Arial" w:hAnsi="Arial" w:cs="Arial"/>
          <w:szCs w:val="24"/>
        </w:rPr>
      </w:pPr>
    </w:p>
    <w:p w14:paraId="1204A35A" w14:textId="77777777" w:rsidR="0025586E" w:rsidRDefault="0025586E" w:rsidP="00E164D4">
      <w:pPr>
        <w:pStyle w:val="Ttulo1"/>
        <w:suppressAutoHyphens/>
        <w:spacing w:line="276" w:lineRule="auto"/>
        <w:jc w:val="center"/>
        <w:rPr>
          <w:rFonts w:ascii="Arial" w:hAnsi="Arial" w:cs="Arial"/>
          <w:szCs w:val="24"/>
        </w:rPr>
      </w:pPr>
    </w:p>
    <w:p w14:paraId="42C942F5" w14:textId="77777777" w:rsidR="00F973EE" w:rsidRPr="007734EB" w:rsidRDefault="007663B5" w:rsidP="00E164D4">
      <w:pPr>
        <w:pStyle w:val="Ttulo1"/>
        <w:suppressAutoHyphens/>
        <w:spacing w:line="276" w:lineRule="auto"/>
        <w:jc w:val="center"/>
        <w:rPr>
          <w:rFonts w:ascii="Arial" w:hAnsi="Arial" w:cs="Arial"/>
          <w:szCs w:val="24"/>
        </w:rPr>
      </w:pPr>
      <w:r w:rsidRPr="007663B5">
        <w:rPr>
          <w:rFonts w:ascii="Arial" w:hAnsi="Arial" w:cs="Arial"/>
          <w:szCs w:val="24"/>
        </w:rPr>
        <w:t>CLÁUSULA NONA – DAS NOTIFICAÇÕES</w:t>
      </w:r>
    </w:p>
    <w:p w14:paraId="3E1A969B" w14:textId="77777777" w:rsidR="00F973EE" w:rsidRDefault="00F973EE" w:rsidP="00E164D4">
      <w:pPr>
        <w:suppressAutoHyphens/>
        <w:spacing w:line="276" w:lineRule="auto"/>
        <w:rPr>
          <w:rFonts w:ascii="Arial" w:hAnsi="Arial" w:cs="Arial"/>
          <w:sz w:val="24"/>
          <w:szCs w:val="24"/>
        </w:rPr>
      </w:pPr>
    </w:p>
    <w:p w14:paraId="1D75AFBB" w14:textId="77777777" w:rsidR="0025586E" w:rsidRPr="007734EB" w:rsidRDefault="0025586E" w:rsidP="00E164D4">
      <w:pPr>
        <w:suppressAutoHyphens/>
        <w:spacing w:line="276" w:lineRule="auto"/>
        <w:rPr>
          <w:rFonts w:ascii="Arial" w:hAnsi="Arial" w:cs="Arial"/>
          <w:sz w:val="24"/>
          <w:szCs w:val="24"/>
        </w:rPr>
      </w:pPr>
    </w:p>
    <w:p w14:paraId="1D109DD7" w14:textId="77777777" w:rsidR="00F973EE" w:rsidRPr="007734EB" w:rsidRDefault="007663B5" w:rsidP="00E164D4">
      <w:pPr>
        <w:pStyle w:val="Corpodetexto3"/>
        <w:suppressAutoHyphens/>
        <w:spacing w:line="276" w:lineRule="auto"/>
        <w:rPr>
          <w:rFonts w:ascii="Arial" w:hAnsi="Arial" w:cs="Arial"/>
          <w:sz w:val="24"/>
          <w:szCs w:val="24"/>
        </w:rPr>
      </w:pPr>
      <w:r w:rsidRPr="00293566">
        <w:rPr>
          <w:rFonts w:ascii="Arial" w:hAnsi="Arial" w:cs="Arial"/>
          <w:b/>
          <w:sz w:val="24"/>
          <w:szCs w:val="24"/>
        </w:rPr>
        <w:t>9.1.</w:t>
      </w:r>
      <w:r w:rsidRPr="007663B5">
        <w:rPr>
          <w:rFonts w:ascii="Arial" w:hAnsi="Arial" w:cs="Arial"/>
          <w:sz w:val="24"/>
          <w:szCs w:val="24"/>
        </w:rPr>
        <w:t xml:space="preserve"> Todos os documentos e as comunicações, que deverão ser sempre feitos por escrito, assim como os meios físicos que contenham documentos ou comunicações, a serem enviados por qualquer das partes nos termos desta Escritura de Emissão deverão ser encaminhados para os seguintes endereços:</w:t>
      </w:r>
    </w:p>
    <w:p w14:paraId="2183F94E" w14:textId="77777777" w:rsidR="00F973EE" w:rsidRDefault="00F973EE" w:rsidP="00E164D4">
      <w:pPr>
        <w:pStyle w:val="Recuodecorpodetexto"/>
        <w:suppressAutoHyphens/>
        <w:spacing w:line="276" w:lineRule="auto"/>
        <w:ind w:left="0" w:firstLine="0"/>
        <w:rPr>
          <w:rFonts w:ascii="Arial" w:hAnsi="Arial" w:cs="Arial"/>
          <w:sz w:val="24"/>
          <w:szCs w:val="24"/>
        </w:rPr>
      </w:pPr>
    </w:p>
    <w:p w14:paraId="710BF5CC" w14:textId="77777777" w:rsidR="0025586E" w:rsidRPr="007734EB" w:rsidRDefault="0025586E" w:rsidP="00E164D4">
      <w:pPr>
        <w:pStyle w:val="Recuodecorpodetexto"/>
        <w:suppressAutoHyphens/>
        <w:spacing w:line="276" w:lineRule="auto"/>
        <w:ind w:left="0" w:firstLine="0"/>
        <w:rPr>
          <w:rFonts w:ascii="Arial" w:hAnsi="Arial" w:cs="Arial"/>
          <w:sz w:val="24"/>
          <w:szCs w:val="24"/>
        </w:rPr>
      </w:pPr>
    </w:p>
    <w:p w14:paraId="5EFFE1A7" w14:textId="77777777" w:rsidR="00F973EE" w:rsidRPr="007734EB" w:rsidRDefault="007663B5" w:rsidP="00E164D4">
      <w:pPr>
        <w:pStyle w:val="Recuodecorpodetexto"/>
        <w:suppressAutoHyphens/>
        <w:spacing w:line="276" w:lineRule="auto"/>
        <w:ind w:left="0" w:firstLine="0"/>
        <w:rPr>
          <w:rFonts w:ascii="Arial" w:hAnsi="Arial" w:cs="Arial"/>
          <w:i/>
          <w:sz w:val="24"/>
          <w:szCs w:val="24"/>
        </w:rPr>
      </w:pPr>
      <w:r w:rsidRPr="007663B5">
        <w:rPr>
          <w:rFonts w:ascii="Arial" w:hAnsi="Arial" w:cs="Arial"/>
          <w:i/>
          <w:sz w:val="24"/>
          <w:szCs w:val="24"/>
        </w:rPr>
        <w:t>Para a Emissora</w:t>
      </w:r>
    </w:p>
    <w:p w14:paraId="1980A5FA" w14:textId="77777777" w:rsidR="00A940BA" w:rsidRPr="007734EB" w:rsidRDefault="00A940BA" w:rsidP="00E164D4">
      <w:pPr>
        <w:pStyle w:val="Recuodecorpodetexto"/>
        <w:suppressAutoHyphens/>
        <w:spacing w:line="276" w:lineRule="auto"/>
        <w:ind w:left="0" w:firstLine="0"/>
        <w:rPr>
          <w:rFonts w:ascii="Arial" w:hAnsi="Arial" w:cs="Arial"/>
          <w:i/>
          <w:sz w:val="24"/>
          <w:szCs w:val="24"/>
        </w:rPr>
      </w:pPr>
    </w:p>
    <w:p w14:paraId="776C2748" w14:textId="77777777" w:rsidR="00F973EE" w:rsidRPr="007734EB" w:rsidRDefault="007663B5" w:rsidP="00E164D4">
      <w:pPr>
        <w:pStyle w:val="Recuodecorpodetexto"/>
        <w:suppressAutoHyphens/>
        <w:spacing w:line="276" w:lineRule="auto"/>
        <w:ind w:left="0" w:firstLine="0"/>
        <w:rPr>
          <w:rFonts w:ascii="Arial" w:hAnsi="Arial" w:cs="Arial"/>
          <w:b/>
          <w:sz w:val="24"/>
          <w:szCs w:val="24"/>
        </w:rPr>
      </w:pPr>
      <w:r w:rsidRPr="007663B5">
        <w:rPr>
          <w:rFonts w:ascii="Arial" w:hAnsi="Arial" w:cs="Arial"/>
          <w:b/>
          <w:sz w:val="24"/>
          <w:szCs w:val="24"/>
        </w:rPr>
        <w:t>RENOSA PARTICIPAÇÕES S.A.</w:t>
      </w:r>
    </w:p>
    <w:p w14:paraId="0B2BEF98" w14:textId="77777777" w:rsidR="00391BD2" w:rsidRPr="007734EB" w:rsidRDefault="007663B5" w:rsidP="00E164D4">
      <w:pPr>
        <w:suppressAutoHyphens/>
        <w:spacing w:line="276" w:lineRule="auto"/>
        <w:rPr>
          <w:rFonts w:ascii="Arial" w:hAnsi="Arial" w:cs="Arial"/>
          <w:color w:val="000000"/>
          <w:sz w:val="24"/>
          <w:szCs w:val="24"/>
        </w:rPr>
      </w:pPr>
      <w:bookmarkStart w:id="28" w:name="_DV_M393"/>
      <w:bookmarkEnd w:id="28"/>
      <w:r w:rsidRPr="007663B5">
        <w:rPr>
          <w:rFonts w:ascii="Arial" w:hAnsi="Arial" w:cs="Arial"/>
          <w:color w:val="000000"/>
          <w:sz w:val="24"/>
          <w:szCs w:val="24"/>
        </w:rPr>
        <w:t>Avenida Mário Andreazza, nº 1.800, Guarita</w:t>
      </w:r>
      <w:bookmarkStart w:id="29" w:name="_DV_M395"/>
      <w:bookmarkEnd w:id="29"/>
      <w:r w:rsidRPr="007663B5">
        <w:rPr>
          <w:rFonts w:ascii="Arial" w:hAnsi="Arial" w:cs="Arial"/>
          <w:color w:val="000000"/>
          <w:sz w:val="24"/>
          <w:szCs w:val="24"/>
        </w:rPr>
        <w:t xml:space="preserve">, </w:t>
      </w:r>
    </w:p>
    <w:p w14:paraId="2F934634" w14:textId="77777777" w:rsidR="00F973EE" w:rsidRPr="007734EB" w:rsidRDefault="007663B5" w:rsidP="00E164D4">
      <w:pPr>
        <w:suppressAutoHyphens/>
        <w:spacing w:line="276" w:lineRule="auto"/>
        <w:rPr>
          <w:rFonts w:ascii="Arial" w:hAnsi="Arial" w:cs="Arial"/>
          <w:color w:val="000000"/>
          <w:sz w:val="24"/>
          <w:szCs w:val="24"/>
        </w:rPr>
      </w:pPr>
      <w:r w:rsidRPr="007663B5">
        <w:rPr>
          <w:rFonts w:ascii="Arial" w:hAnsi="Arial" w:cs="Arial"/>
          <w:color w:val="000000"/>
          <w:sz w:val="24"/>
          <w:szCs w:val="24"/>
        </w:rPr>
        <w:t>Várzea Grande - MT - Brasil</w:t>
      </w:r>
    </w:p>
    <w:p w14:paraId="3FF90445" w14:textId="77777777" w:rsidR="00F973EE" w:rsidRPr="007734EB" w:rsidRDefault="007663B5" w:rsidP="00E164D4">
      <w:pPr>
        <w:suppressAutoHyphens/>
        <w:spacing w:line="276" w:lineRule="auto"/>
        <w:rPr>
          <w:rFonts w:ascii="Arial" w:hAnsi="Arial" w:cs="Arial"/>
          <w:color w:val="000000"/>
          <w:sz w:val="24"/>
          <w:szCs w:val="24"/>
        </w:rPr>
      </w:pPr>
      <w:r w:rsidRPr="007663B5">
        <w:rPr>
          <w:rFonts w:ascii="Arial" w:hAnsi="Arial" w:cs="Arial"/>
          <w:color w:val="000000"/>
          <w:sz w:val="24"/>
          <w:szCs w:val="24"/>
        </w:rPr>
        <w:t>At.: Sr. Rubens Porto Rodrigues</w:t>
      </w:r>
    </w:p>
    <w:p w14:paraId="4F259A91" w14:textId="6BF9FA6B"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Telefone: </w:t>
      </w:r>
      <w:r w:rsidR="007641A7">
        <w:rPr>
          <w:rFonts w:ascii="Arial" w:hAnsi="Arial" w:cs="Arial"/>
          <w:color w:val="000000"/>
          <w:sz w:val="24"/>
          <w:szCs w:val="24"/>
        </w:rPr>
        <w:t>(65) 3619 1022</w:t>
      </w:r>
    </w:p>
    <w:p w14:paraId="70A77BCC" w14:textId="7008C1E5"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Fac-símile: </w:t>
      </w:r>
      <w:r w:rsidR="007641A7">
        <w:rPr>
          <w:rFonts w:ascii="Arial" w:hAnsi="Arial" w:cs="Arial"/>
          <w:color w:val="000000"/>
          <w:sz w:val="24"/>
          <w:szCs w:val="24"/>
        </w:rPr>
        <w:t>(65) 3619 1022</w:t>
      </w:r>
      <w:r w:rsidR="007641A7" w:rsidRPr="007620D3" w:rsidDel="007641A7">
        <w:rPr>
          <w:rFonts w:ascii="Arial" w:hAnsi="Arial" w:cs="Arial"/>
          <w:color w:val="000000"/>
          <w:sz w:val="24"/>
          <w:szCs w:val="24"/>
        </w:rPr>
        <w:t xml:space="preserve"> </w:t>
      </w:r>
    </w:p>
    <w:p w14:paraId="64453A1E" w14:textId="77777777" w:rsidR="00F973EE" w:rsidRPr="007734EB"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Correio Eletrônico</w:t>
      </w:r>
      <w:r w:rsidRPr="007663B5">
        <w:rPr>
          <w:rFonts w:ascii="Arial" w:hAnsi="Arial" w:cs="Arial"/>
          <w:color w:val="000000"/>
          <w:sz w:val="24"/>
          <w:szCs w:val="24"/>
        </w:rPr>
        <w:t xml:space="preserve">: </w:t>
      </w:r>
      <w:bookmarkStart w:id="30" w:name="_DV_M396"/>
      <w:bookmarkStart w:id="31" w:name="_DV_M397"/>
      <w:bookmarkStart w:id="32" w:name="_DV_M398"/>
      <w:bookmarkStart w:id="33" w:name="_DV_M399"/>
      <w:bookmarkEnd w:id="30"/>
      <w:bookmarkEnd w:id="31"/>
      <w:bookmarkEnd w:id="32"/>
      <w:bookmarkEnd w:id="33"/>
      <w:r w:rsidRPr="007663B5">
        <w:rPr>
          <w:rFonts w:ascii="Arial" w:hAnsi="Arial" w:cs="Arial"/>
          <w:color w:val="000000"/>
          <w:sz w:val="24"/>
          <w:szCs w:val="24"/>
        </w:rPr>
        <w:t>rporto@renosa.com.br</w:t>
      </w:r>
    </w:p>
    <w:p w14:paraId="4ED37839" w14:textId="77777777" w:rsidR="00F973EE" w:rsidRDefault="00F973EE" w:rsidP="00E164D4">
      <w:pPr>
        <w:pStyle w:val="Recuodecorpodetexto"/>
        <w:suppressAutoHyphens/>
        <w:spacing w:line="276" w:lineRule="auto"/>
        <w:ind w:left="0" w:firstLine="0"/>
        <w:rPr>
          <w:rFonts w:ascii="Arial" w:hAnsi="Arial" w:cs="Arial"/>
          <w:sz w:val="24"/>
          <w:szCs w:val="24"/>
        </w:rPr>
      </w:pPr>
    </w:p>
    <w:p w14:paraId="49D9F259" w14:textId="77777777" w:rsidR="0025586E" w:rsidRPr="007734EB" w:rsidRDefault="0025586E" w:rsidP="00E164D4">
      <w:pPr>
        <w:pStyle w:val="Recuodecorpodetexto"/>
        <w:suppressAutoHyphens/>
        <w:spacing w:line="276" w:lineRule="auto"/>
        <w:ind w:left="0" w:firstLine="0"/>
        <w:rPr>
          <w:rFonts w:ascii="Arial" w:hAnsi="Arial" w:cs="Arial"/>
          <w:sz w:val="24"/>
          <w:szCs w:val="24"/>
        </w:rPr>
      </w:pPr>
    </w:p>
    <w:p w14:paraId="21B80F0E" w14:textId="77777777" w:rsidR="00A940BA" w:rsidRPr="007734EB" w:rsidRDefault="007663B5" w:rsidP="00E164D4">
      <w:pPr>
        <w:pStyle w:val="Recuodecorpodetexto"/>
        <w:suppressAutoHyphens/>
        <w:spacing w:line="276" w:lineRule="auto"/>
        <w:ind w:left="0" w:firstLine="0"/>
        <w:rPr>
          <w:rFonts w:ascii="Arial" w:hAnsi="Arial" w:cs="Arial"/>
          <w:sz w:val="24"/>
          <w:szCs w:val="24"/>
        </w:rPr>
      </w:pPr>
      <w:r w:rsidRPr="007663B5">
        <w:rPr>
          <w:rFonts w:ascii="Arial" w:hAnsi="Arial" w:cs="Arial"/>
          <w:sz w:val="24"/>
          <w:szCs w:val="24"/>
        </w:rPr>
        <w:t>Com cópia para:</w:t>
      </w:r>
    </w:p>
    <w:p w14:paraId="2D265897" w14:textId="77777777" w:rsidR="00A940BA" w:rsidRPr="007734EB" w:rsidRDefault="00A940BA" w:rsidP="00E164D4">
      <w:pPr>
        <w:pStyle w:val="Recuodecorpodetexto"/>
        <w:suppressAutoHyphens/>
        <w:spacing w:line="276" w:lineRule="auto"/>
        <w:ind w:left="0" w:firstLine="0"/>
        <w:rPr>
          <w:rFonts w:ascii="Arial" w:hAnsi="Arial" w:cs="Arial"/>
          <w:sz w:val="24"/>
          <w:szCs w:val="24"/>
        </w:rPr>
      </w:pPr>
    </w:p>
    <w:p w14:paraId="33215DCA" w14:textId="77777777" w:rsidR="00A940BA" w:rsidRPr="007734EB" w:rsidRDefault="007663B5" w:rsidP="00E164D4">
      <w:pPr>
        <w:pStyle w:val="Body3"/>
        <w:spacing w:after="0" w:line="276" w:lineRule="auto"/>
        <w:ind w:left="0"/>
        <w:jc w:val="left"/>
        <w:rPr>
          <w:rFonts w:ascii="Arial" w:hAnsi="Arial" w:cs="Arial"/>
          <w:color w:val="000000"/>
          <w:sz w:val="24"/>
        </w:rPr>
      </w:pPr>
      <w:r w:rsidRPr="007663B5">
        <w:rPr>
          <w:rFonts w:ascii="Arial" w:hAnsi="Arial" w:cs="Arial"/>
          <w:b/>
          <w:color w:val="000000"/>
          <w:sz w:val="24"/>
        </w:rPr>
        <w:t>ULHÔA CANTO, REZENDE E GUERRA – ADVOGADOS</w:t>
      </w:r>
      <w:r w:rsidRPr="007663B5">
        <w:rPr>
          <w:rFonts w:ascii="Arial" w:hAnsi="Arial" w:cs="Arial"/>
          <w:b/>
          <w:color w:val="000000"/>
          <w:sz w:val="24"/>
        </w:rPr>
        <w:br/>
      </w:r>
      <w:r w:rsidRPr="007663B5">
        <w:rPr>
          <w:rFonts w:ascii="Arial" w:hAnsi="Arial" w:cs="Arial"/>
          <w:color w:val="000000"/>
          <w:sz w:val="24"/>
        </w:rPr>
        <w:t xml:space="preserve">Endereço: Av. Presidente </w:t>
      </w:r>
      <w:proofErr w:type="spellStart"/>
      <w:r w:rsidRPr="007663B5">
        <w:rPr>
          <w:rFonts w:ascii="Arial" w:hAnsi="Arial" w:cs="Arial"/>
          <w:color w:val="000000"/>
          <w:sz w:val="24"/>
        </w:rPr>
        <w:t>Antonio</w:t>
      </w:r>
      <w:proofErr w:type="spellEnd"/>
      <w:r w:rsidRPr="007663B5">
        <w:rPr>
          <w:rFonts w:ascii="Arial" w:hAnsi="Arial" w:cs="Arial"/>
          <w:color w:val="000000"/>
          <w:sz w:val="24"/>
        </w:rPr>
        <w:t xml:space="preserve"> Carlos n.º 51, 12º andar, </w:t>
      </w:r>
    </w:p>
    <w:p w14:paraId="2217EC6C" w14:textId="77777777" w:rsidR="00A940BA" w:rsidRPr="007734EB" w:rsidRDefault="007663B5" w:rsidP="00E164D4">
      <w:pPr>
        <w:pStyle w:val="Body3"/>
        <w:spacing w:after="0" w:line="276" w:lineRule="auto"/>
        <w:ind w:left="0"/>
        <w:jc w:val="left"/>
        <w:rPr>
          <w:rFonts w:ascii="Arial" w:hAnsi="Arial" w:cs="Arial"/>
          <w:color w:val="000000"/>
          <w:sz w:val="24"/>
        </w:rPr>
      </w:pPr>
      <w:r w:rsidRPr="007663B5">
        <w:rPr>
          <w:rFonts w:ascii="Arial" w:hAnsi="Arial" w:cs="Arial"/>
          <w:color w:val="000000"/>
          <w:sz w:val="24"/>
        </w:rPr>
        <w:t>Rio de Janeiro – RJ - Brasil</w:t>
      </w:r>
      <w:r w:rsidRPr="007663B5">
        <w:rPr>
          <w:rFonts w:ascii="Arial" w:hAnsi="Arial" w:cs="Arial"/>
          <w:color w:val="000000"/>
          <w:sz w:val="24"/>
        </w:rPr>
        <w:br/>
        <w:t>CEP: 20.020-010</w:t>
      </w:r>
      <w:r w:rsidRPr="007663B5">
        <w:rPr>
          <w:rFonts w:ascii="Arial" w:hAnsi="Arial" w:cs="Arial"/>
          <w:color w:val="000000"/>
          <w:sz w:val="24"/>
        </w:rPr>
        <w:br/>
        <w:t>Tel.: +55 21 3824 3265</w:t>
      </w:r>
      <w:r w:rsidRPr="007663B5">
        <w:rPr>
          <w:rFonts w:ascii="Arial" w:eastAsia="Batang" w:hAnsi="Arial" w:cs="Arial"/>
          <w:color w:val="000000"/>
          <w:sz w:val="24"/>
        </w:rPr>
        <w:br/>
      </w:r>
      <w:r w:rsidRPr="007663B5">
        <w:rPr>
          <w:rFonts w:ascii="Arial" w:hAnsi="Arial" w:cs="Arial"/>
          <w:color w:val="000000"/>
          <w:sz w:val="24"/>
        </w:rPr>
        <w:t>Fax: +55 21 2240 7360</w:t>
      </w:r>
      <w:r w:rsidRPr="007663B5">
        <w:rPr>
          <w:rFonts w:ascii="Arial" w:eastAsia="Batang" w:hAnsi="Arial" w:cs="Arial"/>
          <w:color w:val="000000"/>
          <w:sz w:val="24"/>
        </w:rPr>
        <w:br/>
      </w:r>
      <w:r w:rsidRPr="007663B5">
        <w:rPr>
          <w:rFonts w:ascii="Arial" w:hAnsi="Arial" w:cs="Arial"/>
          <w:color w:val="000000"/>
          <w:sz w:val="24"/>
        </w:rPr>
        <w:t xml:space="preserve">e-mail: </w:t>
      </w:r>
      <w:hyperlink r:id="rId15" w:history="1">
        <w:r w:rsidRPr="007663B5">
          <w:rPr>
            <w:rFonts w:ascii="Arial" w:hAnsi="Arial" w:cs="Arial"/>
            <w:color w:val="000000"/>
            <w:sz w:val="24"/>
          </w:rPr>
          <w:t>grezende@ulhoacanto.com.br</w:t>
        </w:r>
      </w:hyperlink>
      <w:r w:rsidRPr="007663B5">
        <w:rPr>
          <w:rFonts w:ascii="Arial" w:hAnsi="Arial" w:cs="Arial"/>
          <w:color w:val="000000"/>
          <w:sz w:val="24"/>
        </w:rPr>
        <w:t xml:space="preserve"> / </w:t>
      </w:r>
      <w:hyperlink r:id="rId16" w:history="1">
        <w:r w:rsidR="007F7CC5">
          <w:rPr>
            <w:rStyle w:val="Hyperlink"/>
            <w:rFonts w:ascii="Arial" w:hAnsi="Arial" w:cs="Arial"/>
            <w:sz w:val="24"/>
          </w:rPr>
          <w:t>vsantos@ulhoacanto.com.br</w:t>
        </w:r>
      </w:hyperlink>
      <w:r w:rsidRPr="007663B5">
        <w:rPr>
          <w:rFonts w:ascii="Arial" w:eastAsia="Batang" w:hAnsi="Arial" w:cs="Arial"/>
          <w:color w:val="000000"/>
          <w:sz w:val="24"/>
        </w:rPr>
        <w:br/>
      </w:r>
      <w:r w:rsidRPr="007663B5">
        <w:rPr>
          <w:rFonts w:ascii="Arial" w:hAnsi="Arial" w:cs="Arial"/>
          <w:color w:val="000000"/>
          <w:sz w:val="24"/>
        </w:rPr>
        <w:t xml:space="preserve">At.: Sr. Guilherme Rezende / Vivian Santos </w:t>
      </w:r>
      <w:proofErr w:type="spellStart"/>
      <w:r w:rsidRPr="007663B5">
        <w:rPr>
          <w:rFonts w:ascii="Arial" w:hAnsi="Arial" w:cs="Arial"/>
          <w:color w:val="000000"/>
          <w:sz w:val="24"/>
        </w:rPr>
        <w:t>Breder</w:t>
      </w:r>
      <w:proofErr w:type="spellEnd"/>
    </w:p>
    <w:p w14:paraId="0AD59D24" w14:textId="77777777" w:rsidR="00A940BA" w:rsidRDefault="00A940BA" w:rsidP="00E164D4">
      <w:pPr>
        <w:pStyle w:val="Recuodecorpodetexto"/>
        <w:suppressAutoHyphens/>
        <w:spacing w:line="276" w:lineRule="auto"/>
        <w:ind w:left="0" w:firstLine="0"/>
        <w:rPr>
          <w:rFonts w:ascii="Arial" w:hAnsi="Arial" w:cs="Arial"/>
          <w:sz w:val="24"/>
          <w:szCs w:val="24"/>
        </w:rPr>
      </w:pPr>
    </w:p>
    <w:p w14:paraId="00ED3082" w14:textId="77777777" w:rsidR="00094DD6" w:rsidRDefault="00094DD6" w:rsidP="00E164D4">
      <w:pPr>
        <w:pStyle w:val="Recuodecorpodetexto"/>
        <w:suppressAutoHyphens/>
        <w:spacing w:line="276" w:lineRule="auto"/>
        <w:ind w:left="0" w:firstLine="0"/>
        <w:rPr>
          <w:rFonts w:ascii="Arial" w:hAnsi="Arial" w:cs="Arial"/>
          <w:sz w:val="24"/>
          <w:szCs w:val="24"/>
        </w:rPr>
      </w:pPr>
    </w:p>
    <w:p w14:paraId="22B537CF" w14:textId="77777777" w:rsidR="00094DD6" w:rsidRPr="007734EB" w:rsidRDefault="00094DD6" w:rsidP="00E164D4">
      <w:pPr>
        <w:pStyle w:val="Recuodecorpodetexto"/>
        <w:suppressAutoHyphens/>
        <w:spacing w:line="276" w:lineRule="auto"/>
        <w:ind w:left="0" w:firstLine="0"/>
        <w:rPr>
          <w:rFonts w:ascii="Arial" w:hAnsi="Arial" w:cs="Arial"/>
          <w:sz w:val="24"/>
          <w:szCs w:val="24"/>
        </w:rPr>
      </w:pPr>
    </w:p>
    <w:p w14:paraId="3FFA2081" w14:textId="37C56E40" w:rsidR="00F973EE" w:rsidRPr="00293566" w:rsidRDefault="007663B5" w:rsidP="00E164D4">
      <w:pPr>
        <w:pStyle w:val="Recuodecorpodetexto"/>
        <w:suppressAutoHyphens/>
        <w:spacing w:line="276" w:lineRule="auto"/>
        <w:ind w:left="0" w:firstLine="0"/>
        <w:rPr>
          <w:rFonts w:ascii="Arial" w:hAnsi="Arial" w:cs="Arial"/>
          <w:i/>
          <w:sz w:val="24"/>
          <w:szCs w:val="24"/>
          <w:u w:val="single"/>
        </w:rPr>
      </w:pPr>
      <w:r w:rsidRPr="00293566">
        <w:rPr>
          <w:rFonts w:ascii="Arial" w:hAnsi="Arial" w:cs="Arial"/>
          <w:i/>
          <w:sz w:val="24"/>
          <w:szCs w:val="24"/>
          <w:u w:val="single"/>
        </w:rPr>
        <w:t>Para o Agente Fiduciário</w:t>
      </w:r>
      <w:r w:rsidR="00094DD6">
        <w:rPr>
          <w:rFonts w:ascii="Arial" w:hAnsi="Arial" w:cs="Arial"/>
          <w:i/>
          <w:sz w:val="24"/>
          <w:szCs w:val="24"/>
          <w:u w:val="single"/>
        </w:rPr>
        <w:t>:</w:t>
      </w:r>
      <w:r w:rsidRPr="00293566">
        <w:rPr>
          <w:rFonts w:ascii="Arial" w:hAnsi="Arial" w:cs="Arial"/>
          <w:i/>
          <w:sz w:val="24"/>
          <w:szCs w:val="24"/>
          <w:u w:val="single"/>
        </w:rPr>
        <w:t xml:space="preserve"> </w:t>
      </w:r>
    </w:p>
    <w:p w14:paraId="139F4801" w14:textId="77777777" w:rsidR="00242DE7" w:rsidRPr="007620D3" w:rsidRDefault="00242DE7" w:rsidP="00E164D4">
      <w:pPr>
        <w:pStyle w:val="Recuodecorpodetexto"/>
        <w:suppressAutoHyphens/>
        <w:spacing w:line="276" w:lineRule="auto"/>
        <w:ind w:left="0" w:firstLine="0"/>
        <w:rPr>
          <w:rFonts w:ascii="Arial" w:hAnsi="Arial" w:cs="Arial"/>
          <w:i/>
          <w:sz w:val="24"/>
          <w:szCs w:val="24"/>
        </w:rPr>
      </w:pPr>
    </w:p>
    <w:p w14:paraId="684CA220" w14:textId="1B03651B" w:rsidR="007641A7" w:rsidRDefault="00080D53" w:rsidP="00E164D4">
      <w:pPr>
        <w:pStyle w:val="Recuodecorpodetexto"/>
        <w:suppressAutoHyphens/>
        <w:spacing w:line="276" w:lineRule="auto"/>
        <w:ind w:left="0" w:firstLine="0"/>
        <w:rPr>
          <w:rFonts w:ascii="Arial" w:hAnsi="Arial" w:cs="Arial"/>
          <w:color w:val="000000"/>
          <w:sz w:val="24"/>
        </w:rPr>
      </w:pPr>
      <w:r w:rsidRPr="009377B5">
        <w:rPr>
          <w:rFonts w:ascii="Arial" w:eastAsia="Calibri" w:hAnsi="Arial" w:cs="Arial"/>
          <w:b/>
          <w:color w:val="000000"/>
          <w:sz w:val="24"/>
          <w:szCs w:val="24"/>
          <w:lang w:eastAsia="en-US"/>
        </w:rPr>
        <w:t>OLIVEIRA TRUST DISTRIBUIDORA DE TÍTULOS E VALORES MOBILIÁRIOS S.A.</w:t>
      </w:r>
      <w:r w:rsidRPr="00827E8B">
        <w:rPr>
          <w:rFonts w:ascii="Arial" w:hAnsi="Arial" w:cs="Arial"/>
          <w:szCs w:val="24"/>
        </w:rPr>
        <w:t xml:space="preserve"> </w:t>
      </w:r>
      <w:r>
        <w:rPr>
          <w:rFonts w:ascii="Arial" w:hAnsi="Arial" w:cs="Arial"/>
          <w:sz w:val="24"/>
          <w:szCs w:val="24"/>
        </w:rPr>
        <w:t>Avenida das Américas n.º 500, bloco 13</w:t>
      </w:r>
      <w:r w:rsidRPr="009377B5">
        <w:rPr>
          <w:rFonts w:ascii="Arial" w:hAnsi="Arial" w:cs="Arial"/>
          <w:sz w:val="24"/>
          <w:szCs w:val="24"/>
        </w:rPr>
        <w:t xml:space="preserve"> </w:t>
      </w:r>
      <w:r w:rsidRPr="007663B5">
        <w:rPr>
          <w:rFonts w:ascii="Arial" w:hAnsi="Arial" w:cs="Arial"/>
          <w:color w:val="000000"/>
          <w:sz w:val="24"/>
        </w:rPr>
        <w:t xml:space="preserve">Rio de Janeiro – RJ </w:t>
      </w:r>
      <w:r w:rsidR="007641A7">
        <w:rPr>
          <w:rFonts w:ascii="Arial" w:hAnsi="Arial" w:cs="Arial"/>
          <w:color w:val="000000"/>
          <w:sz w:val="24"/>
        </w:rPr>
        <w:t>–</w:t>
      </w:r>
      <w:r w:rsidRPr="007663B5">
        <w:rPr>
          <w:rFonts w:ascii="Arial" w:hAnsi="Arial" w:cs="Arial"/>
          <w:color w:val="000000"/>
          <w:sz w:val="24"/>
        </w:rPr>
        <w:t xml:space="preserve"> </w:t>
      </w:r>
      <w:proofErr w:type="gramStart"/>
      <w:r w:rsidRPr="007663B5">
        <w:rPr>
          <w:rFonts w:ascii="Arial" w:hAnsi="Arial" w:cs="Arial"/>
          <w:color w:val="000000"/>
          <w:sz w:val="24"/>
        </w:rPr>
        <w:t>Brasil</w:t>
      </w:r>
      <w:proofErr w:type="gramEnd"/>
    </w:p>
    <w:p w14:paraId="2224709D" w14:textId="1C5BCAD0" w:rsidR="00F973EE"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At.: </w:t>
      </w:r>
      <w:r w:rsidR="002E69CA">
        <w:rPr>
          <w:rFonts w:ascii="Arial" w:hAnsi="Arial" w:cs="Arial"/>
          <w:color w:val="000000"/>
          <w:sz w:val="24"/>
          <w:szCs w:val="24"/>
        </w:rPr>
        <w:t xml:space="preserve">Sr. </w:t>
      </w:r>
      <w:proofErr w:type="spellStart"/>
      <w:r w:rsidR="002E69CA">
        <w:rPr>
          <w:rFonts w:ascii="Arial" w:hAnsi="Arial" w:cs="Arial"/>
          <w:color w:val="000000"/>
          <w:sz w:val="24"/>
          <w:szCs w:val="24"/>
        </w:rPr>
        <w:t>Antonio</w:t>
      </w:r>
      <w:proofErr w:type="spellEnd"/>
      <w:r w:rsidR="002E69CA">
        <w:rPr>
          <w:rFonts w:ascii="Arial" w:hAnsi="Arial" w:cs="Arial"/>
          <w:color w:val="000000"/>
          <w:sz w:val="24"/>
          <w:szCs w:val="24"/>
        </w:rPr>
        <w:t xml:space="preserve"> Amaro/Maria Carolina Vieira Abrantes</w:t>
      </w:r>
    </w:p>
    <w:p w14:paraId="6B00EE55" w14:textId="0880531A" w:rsidR="00F973EE"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Telefone: </w:t>
      </w:r>
      <w:r w:rsidR="002E69CA">
        <w:rPr>
          <w:rFonts w:ascii="Arial" w:hAnsi="Arial" w:cs="Arial"/>
          <w:color w:val="000000"/>
          <w:sz w:val="24"/>
          <w:szCs w:val="24"/>
        </w:rPr>
        <w:t>(21) 3514 0000</w:t>
      </w:r>
    </w:p>
    <w:p w14:paraId="1DC425AC" w14:textId="3E00AF23" w:rsidR="00F973EE"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Fac-símile: </w:t>
      </w:r>
      <w:r w:rsidR="002E69CA">
        <w:rPr>
          <w:rFonts w:ascii="Arial" w:hAnsi="Arial" w:cs="Arial"/>
          <w:color w:val="000000"/>
          <w:sz w:val="24"/>
          <w:szCs w:val="24"/>
        </w:rPr>
        <w:t>(21) 3514 0099</w:t>
      </w:r>
    </w:p>
    <w:p w14:paraId="08E5F574" w14:textId="3B4BAF60" w:rsidR="00F973EE" w:rsidRPr="007620D3" w:rsidRDefault="007663B5" w:rsidP="00E164D4">
      <w:pPr>
        <w:pStyle w:val="Recuodecorpodetexto"/>
        <w:suppressAutoHyphens/>
        <w:spacing w:line="276" w:lineRule="auto"/>
        <w:ind w:left="0" w:firstLine="0"/>
        <w:jc w:val="left"/>
        <w:rPr>
          <w:rFonts w:ascii="Arial" w:hAnsi="Arial" w:cs="Arial"/>
          <w:color w:val="000000"/>
          <w:sz w:val="24"/>
          <w:szCs w:val="24"/>
        </w:rPr>
      </w:pPr>
      <w:r w:rsidRPr="007620D3">
        <w:rPr>
          <w:rFonts w:ascii="Arial" w:hAnsi="Arial" w:cs="Arial"/>
          <w:color w:val="000000"/>
          <w:sz w:val="24"/>
          <w:szCs w:val="24"/>
        </w:rPr>
        <w:t xml:space="preserve">Correio eletrônico: </w:t>
      </w:r>
      <w:r w:rsidR="002E69CA">
        <w:rPr>
          <w:rFonts w:ascii="Arial" w:hAnsi="Arial" w:cs="Arial"/>
          <w:color w:val="000000"/>
          <w:sz w:val="24"/>
          <w:szCs w:val="24"/>
        </w:rPr>
        <w:t>antonio.amaro@oliveiratrust.com.br/ger2.agente@oliveiratrust.com.br</w:t>
      </w:r>
    </w:p>
    <w:p w14:paraId="79061EEE" w14:textId="77777777" w:rsidR="00391BD2" w:rsidRPr="007620D3" w:rsidRDefault="00391BD2" w:rsidP="00E164D4">
      <w:pPr>
        <w:pStyle w:val="Recuodecorpodetexto"/>
        <w:suppressAutoHyphens/>
        <w:spacing w:line="276" w:lineRule="auto"/>
        <w:ind w:left="0" w:firstLine="0"/>
        <w:jc w:val="left"/>
        <w:rPr>
          <w:rFonts w:ascii="Arial" w:hAnsi="Arial" w:cs="Arial"/>
          <w:color w:val="000000"/>
          <w:sz w:val="24"/>
          <w:szCs w:val="24"/>
        </w:rPr>
      </w:pPr>
    </w:p>
    <w:p w14:paraId="7B881AEE" w14:textId="6EDB38DA" w:rsidR="000356DC" w:rsidRDefault="000356DC" w:rsidP="00E164D4">
      <w:pPr>
        <w:pStyle w:val="Recuodecorpodetexto"/>
        <w:suppressAutoHyphens/>
        <w:spacing w:line="276" w:lineRule="auto"/>
        <w:ind w:left="0" w:firstLine="0"/>
        <w:jc w:val="left"/>
        <w:rPr>
          <w:rFonts w:ascii="Arial" w:hAnsi="Arial" w:cs="Arial"/>
          <w:color w:val="000000"/>
          <w:sz w:val="24"/>
          <w:szCs w:val="24"/>
        </w:rPr>
      </w:pPr>
    </w:p>
    <w:p w14:paraId="2F7E1D6A" w14:textId="143B3637" w:rsidR="000356DC" w:rsidRPr="00005A9D" w:rsidRDefault="000356DC" w:rsidP="00E164D4">
      <w:pPr>
        <w:pStyle w:val="Recuodecorpodetexto"/>
        <w:suppressAutoHyphens/>
        <w:spacing w:line="276" w:lineRule="auto"/>
        <w:ind w:left="0" w:firstLine="0"/>
        <w:jc w:val="left"/>
        <w:rPr>
          <w:rFonts w:ascii="Arial" w:hAnsi="Arial" w:cs="Arial"/>
          <w:i/>
          <w:color w:val="000000"/>
          <w:sz w:val="24"/>
          <w:szCs w:val="24"/>
        </w:rPr>
      </w:pPr>
      <w:r w:rsidRPr="00293566">
        <w:rPr>
          <w:rFonts w:ascii="Arial" w:hAnsi="Arial" w:cs="Arial"/>
          <w:i/>
          <w:color w:val="000000"/>
          <w:sz w:val="24"/>
          <w:szCs w:val="24"/>
          <w:u w:val="single"/>
        </w:rPr>
        <w:t>Para</w:t>
      </w:r>
      <w:r w:rsidRPr="00005A9D">
        <w:rPr>
          <w:rFonts w:ascii="Arial" w:hAnsi="Arial" w:cs="Arial"/>
          <w:i/>
          <w:color w:val="000000"/>
          <w:sz w:val="24"/>
          <w:szCs w:val="24"/>
        </w:rPr>
        <w:t>:</w:t>
      </w:r>
    </w:p>
    <w:p w14:paraId="5344258B" w14:textId="77777777" w:rsidR="00F973EE" w:rsidRPr="007620D3" w:rsidRDefault="00F973EE" w:rsidP="00E164D4">
      <w:pPr>
        <w:pStyle w:val="Recuodecorpodetexto"/>
        <w:suppressAutoHyphens/>
        <w:spacing w:line="276" w:lineRule="auto"/>
        <w:ind w:left="0" w:firstLine="0"/>
        <w:rPr>
          <w:rFonts w:ascii="Arial" w:hAnsi="Arial" w:cs="Arial"/>
          <w:sz w:val="24"/>
          <w:szCs w:val="24"/>
        </w:rPr>
      </w:pPr>
    </w:p>
    <w:p w14:paraId="114DC0D0" w14:textId="02A4B47F" w:rsidR="00F973EE" w:rsidRPr="007620D3" w:rsidRDefault="007663B5" w:rsidP="00E164D4">
      <w:pPr>
        <w:pStyle w:val="Recuodecorpodetexto"/>
        <w:suppressAutoHyphens/>
        <w:spacing w:line="276" w:lineRule="auto"/>
        <w:ind w:left="0" w:firstLine="0"/>
        <w:rPr>
          <w:rFonts w:ascii="Tahoma" w:hAnsi="Tahoma" w:cs="Tahoma"/>
          <w:b/>
          <w:sz w:val="24"/>
          <w:szCs w:val="24"/>
        </w:rPr>
      </w:pPr>
      <w:r w:rsidRPr="007620D3">
        <w:rPr>
          <w:rFonts w:ascii="Arial" w:hAnsi="Arial" w:cs="Arial"/>
          <w:b/>
          <w:color w:val="000000"/>
          <w:sz w:val="24"/>
          <w:szCs w:val="24"/>
        </w:rPr>
        <w:t>SOLAR.BR PARTICIPAÇÕES S.A.</w:t>
      </w:r>
    </w:p>
    <w:p w14:paraId="6EEAB30B" w14:textId="25014BEF" w:rsidR="00391BD2"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Avenida Washington Soares, nº 51, 9º andar, sala 902, Edson Queiroz </w:t>
      </w:r>
    </w:p>
    <w:p w14:paraId="3CE391C6" w14:textId="2978D6BA" w:rsidR="00F973EE"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Fortaleza – CE - Brasil</w:t>
      </w:r>
    </w:p>
    <w:p w14:paraId="015C3E9D" w14:textId="742D6976"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At.: Sr. Cleber Rocha Vieira / Adriano Marcelo Baptista</w:t>
      </w:r>
    </w:p>
    <w:p w14:paraId="4ADAACCE" w14:textId="0049609B"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Telefone: </w:t>
      </w:r>
      <w:r w:rsidR="00DC351D">
        <w:rPr>
          <w:rFonts w:ascii="Arial" w:hAnsi="Arial" w:cs="Arial"/>
          <w:color w:val="000000"/>
          <w:sz w:val="24"/>
          <w:szCs w:val="24"/>
        </w:rPr>
        <w:t>(85) 3266 6300</w:t>
      </w:r>
    </w:p>
    <w:p w14:paraId="42243547" w14:textId="1A0BDC79"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Fac-símile: </w:t>
      </w:r>
      <w:r w:rsidR="00DC351D">
        <w:rPr>
          <w:rFonts w:ascii="Arial" w:hAnsi="Arial" w:cs="Arial"/>
          <w:color w:val="000000"/>
          <w:sz w:val="24"/>
          <w:szCs w:val="24"/>
        </w:rPr>
        <w:t>(85) 3266 6300</w:t>
      </w:r>
    </w:p>
    <w:p w14:paraId="021CACF4" w14:textId="63E6A5A0" w:rsidR="00F973EE" w:rsidRPr="00E164D4" w:rsidRDefault="007663B5" w:rsidP="00E164D4">
      <w:pPr>
        <w:pStyle w:val="Recuodecorpodetexto"/>
        <w:suppressAutoHyphens/>
        <w:spacing w:line="276" w:lineRule="auto"/>
        <w:ind w:left="0" w:firstLine="0"/>
        <w:jc w:val="left"/>
        <w:rPr>
          <w:rFonts w:ascii="Arial" w:hAnsi="Arial" w:cs="Arial"/>
          <w:color w:val="000000"/>
        </w:rPr>
      </w:pPr>
      <w:r w:rsidRPr="007620D3">
        <w:rPr>
          <w:rFonts w:ascii="Arial" w:hAnsi="Arial" w:cs="Arial"/>
          <w:color w:val="000000"/>
          <w:sz w:val="24"/>
          <w:szCs w:val="24"/>
        </w:rPr>
        <w:t xml:space="preserve">Correio Eletrônico: </w:t>
      </w:r>
      <w:hyperlink r:id="rId17" w:history="1">
        <w:r w:rsidRPr="00E164D4">
          <w:rPr>
            <w:rFonts w:ascii="Arial" w:hAnsi="Arial" w:cs="Arial"/>
            <w:color w:val="000000"/>
          </w:rPr>
          <w:t>cleber.vieira@solarbr.com.br</w:t>
        </w:r>
      </w:hyperlink>
      <w:r w:rsidR="00D03158">
        <w:rPr>
          <w:rFonts w:ascii="Arial" w:hAnsi="Arial" w:cs="Arial"/>
          <w:color w:val="000000"/>
          <w:sz w:val="24"/>
          <w:szCs w:val="24"/>
        </w:rPr>
        <w:t>/</w:t>
      </w:r>
      <w:hyperlink r:id="rId18" w:history="1">
        <w:r w:rsidRPr="00E164D4">
          <w:rPr>
            <w:rFonts w:ascii="Arial" w:hAnsi="Arial" w:cs="Arial"/>
            <w:color w:val="000000"/>
          </w:rPr>
          <w:t>adriano.baptista@solarbr.com.br</w:t>
        </w:r>
      </w:hyperlink>
    </w:p>
    <w:p w14:paraId="2123BD0C" w14:textId="6691459A" w:rsidR="00646778" w:rsidRDefault="00646778" w:rsidP="00E164D4">
      <w:pPr>
        <w:pStyle w:val="Recuodecorpodetexto"/>
        <w:suppressAutoHyphens/>
        <w:spacing w:line="276" w:lineRule="auto"/>
        <w:ind w:left="0" w:firstLine="0"/>
        <w:rPr>
          <w:rStyle w:val="Hyperlink"/>
          <w:sz w:val="24"/>
          <w:szCs w:val="24"/>
        </w:rPr>
      </w:pPr>
    </w:p>
    <w:p w14:paraId="44AF3B97" w14:textId="77777777" w:rsidR="0025586E" w:rsidRDefault="0025586E" w:rsidP="00E164D4">
      <w:pPr>
        <w:pStyle w:val="Recuodecorpodetexto"/>
        <w:suppressAutoHyphens/>
        <w:spacing w:line="276" w:lineRule="auto"/>
        <w:ind w:left="0" w:firstLine="0"/>
        <w:rPr>
          <w:rStyle w:val="Hyperlink"/>
          <w:sz w:val="24"/>
          <w:szCs w:val="24"/>
        </w:rPr>
      </w:pPr>
    </w:p>
    <w:p w14:paraId="24A5E705" w14:textId="77777777" w:rsidR="0025586E" w:rsidRDefault="0025586E" w:rsidP="00E164D4">
      <w:pPr>
        <w:pStyle w:val="Recuodecorpodetexto"/>
        <w:suppressAutoHyphens/>
        <w:spacing w:line="276" w:lineRule="auto"/>
        <w:ind w:left="0" w:firstLine="0"/>
        <w:rPr>
          <w:rStyle w:val="Hyperlink"/>
          <w:sz w:val="24"/>
          <w:szCs w:val="24"/>
        </w:rPr>
      </w:pPr>
    </w:p>
    <w:p w14:paraId="448960FA" w14:textId="77777777" w:rsidR="0025586E" w:rsidRPr="007620D3" w:rsidRDefault="0025586E" w:rsidP="00E164D4">
      <w:pPr>
        <w:pStyle w:val="Recuodecorpodetexto"/>
        <w:suppressAutoHyphens/>
        <w:spacing w:line="276" w:lineRule="auto"/>
        <w:ind w:left="0" w:firstLine="0"/>
        <w:rPr>
          <w:rStyle w:val="Hyperlink"/>
          <w:sz w:val="24"/>
          <w:szCs w:val="24"/>
        </w:rPr>
      </w:pPr>
    </w:p>
    <w:p w14:paraId="731835DF" w14:textId="13B3252A" w:rsidR="00646778" w:rsidRPr="007620D3" w:rsidRDefault="007663B5" w:rsidP="00E164D4">
      <w:pPr>
        <w:pStyle w:val="Recuodecorpodetexto"/>
        <w:suppressAutoHyphens/>
        <w:spacing w:line="276" w:lineRule="auto"/>
        <w:ind w:left="0" w:firstLine="0"/>
        <w:rPr>
          <w:rFonts w:ascii="Arial" w:hAnsi="Arial" w:cs="Arial"/>
          <w:sz w:val="24"/>
          <w:szCs w:val="24"/>
        </w:rPr>
      </w:pPr>
      <w:r w:rsidRPr="007620D3">
        <w:rPr>
          <w:rFonts w:ascii="Arial" w:hAnsi="Arial" w:cs="Arial"/>
          <w:sz w:val="24"/>
          <w:szCs w:val="24"/>
        </w:rPr>
        <w:t>Com cópia para:</w:t>
      </w:r>
    </w:p>
    <w:p w14:paraId="02D7ABEB" w14:textId="5AA569E3" w:rsidR="00646778" w:rsidRPr="007620D3" w:rsidRDefault="00646778" w:rsidP="00E164D4">
      <w:pPr>
        <w:pStyle w:val="Recuodecorpodetexto"/>
        <w:suppressAutoHyphens/>
        <w:spacing w:line="276" w:lineRule="auto"/>
        <w:ind w:left="0" w:firstLine="0"/>
        <w:rPr>
          <w:rFonts w:ascii="Arial" w:hAnsi="Arial" w:cs="Arial"/>
          <w:sz w:val="24"/>
          <w:szCs w:val="24"/>
        </w:rPr>
      </w:pPr>
    </w:p>
    <w:p w14:paraId="26EB0C3F" w14:textId="4166DA75" w:rsidR="00646778" w:rsidRPr="007620D3" w:rsidRDefault="007663B5" w:rsidP="00E164D4">
      <w:pPr>
        <w:pStyle w:val="Body3"/>
        <w:spacing w:after="0" w:line="276" w:lineRule="auto"/>
        <w:ind w:left="0"/>
        <w:jc w:val="left"/>
        <w:rPr>
          <w:rFonts w:ascii="Arial" w:hAnsi="Arial" w:cs="Arial"/>
          <w:color w:val="000000"/>
          <w:sz w:val="24"/>
        </w:rPr>
      </w:pPr>
      <w:r w:rsidRPr="007620D3">
        <w:rPr>
          <w:rFonts w:ascii="Arial" w:hAnsi="Arial" w:cs="Arial"/>
          <w:b/>
          <w:color w:val="000000"/>
          <w:sz w:val="24"/>
        </w:rPr>
        <w:t>ULHÔA CANTO, REZENDE E GUERRA – ADVOGADOS</w:t>
      </w:r>
      <w:r w:rsidRPr="007620D3">
        <w:rPr>
          <w:rFonts w:ascii="Arial" w:hAnsi="Arial" w:cs="Arial"/>
          <w:b/>
          <w:color w:val="000000"/>
          <w:sz w:val="24"/>
        </w:rPr>
        <w:br/>
      </w:r>
      <w:r w:rsidRPr="007620D3">
        <w:rPr>
          <w:rFonts w:ascii="Arial" w:hAnsi="Arial" w:cs="Arial"/>
          <w:color w:val="000000"/>
          <w:sz w:val="24"/>
        </w:rPr>
        <w:t xml:space="preserve">Endereço: Av. Presidente </w:t>
      </w:r>
      <w:proofErr w:type="spellStart"/>
      <w:r w:rsidRPr="007620D3">
        <w:rPr>
          <w:rFonts w:ascii="Arial" w:hAnsi="Arial" w:cs="Arial"/>
          <w:color w:val="000000"/>
          <w:sz w:val="24"/>
        </w:rPr>
        <w:t>Antonio</w:t>
      </w:r>
      <w:proofErr w:type="spellEnd"/>
      <w:r w:rsidRPr="007620D3">
        <w:rPr>
          <w:rFonts w:ascii="Arial" w:hAnsi="Arial" w:cs="Arial"/>
          <w:color w:val="000000"/>
          <w:sz w:val="24"/>
        </w:rPr>
        <w:t xml:space="preserve"> Carlos n.º 51, 12º andar, </w:t>
      </w:r>
    </w:p>
    <w:p w14:paraId="2241975F" w14:textId="7747AC5A" w:rsidR="00646778" w:rsidRPr="007620D3" w:rsidRDefault="007663B5" w:rsidP="00E164D4">
      <w:pPr>
        <w:pStyle w:val="Body3"/>
        <w:spacing w:after="0" w:line="276" w:lineRule="auto"/>
        <w:ind w:left="0"/>
        <w:jc w:val="left"/>
        <w:rPr>
          <w:rFonts w:ascii="Arial" w:hAnsi="Arial" w:cs="Arial"/>
          <w:color w:val="000000"/>
          <w:sz w:val="24"/>
        </w:rPr>
      </w:pPr>
      <w:r w:rsidRPr="007620D3">
        <w:rPr>
          <w:rFonts w:ascii="Arial" w:hAnsi="Arial" w:cs="Arial"/>
          <w:color w:val="000000"/>
          <w:sz w:val="24"/>
        </w:rPr>
        <w:t>Rio de Janeiro – RJ - Brasil</w:t>
      </w:r>
      <w:r w:rsidRPr="007620D3">
        <w:rPr>
          <w:rFonts w:ascii="Arial" w:hAnsi="Arial" w:cs="Arial"/>
          <w:color w:val="000000"/>
          <w:sz w:val="24"/>
        </w:rPr>
        <w:br/>
        <w:t>CEP: 20.020-010</w:t>
      </w:r>
      <w:r w:rsidRPr="007620D3">
        <w:rPr>
          <w:rFonts w:ascii="Arial" w:hAnsi="Arial" w:cs="Arial"/>
          <w:color w:val="000000"/>
          <w:sz w:val="24"/>
        </w:rPr>
        <w:br/>
        <w:t>Tel.: +55 21 3824 3265</w:t>
      </w:r>
      <w:r w:rsidRPr="007620D3">
        <w:rPr>
          <w:rFonts w:ascii="Arial" w:eastAsia="Batang" w:hAnsi="Arial" w:cs="Arial"/>
          <w:color w:val="000000"/>
          <w:sz w:val="24"/>
        </w:rPr>
        <w:br/>
      </w:r>
      <w:r w:rsidRPr="007620D3">
        <w:rPr>
          <w:rFonts w:ascii="Arial" w:hAnsi="Arial" w:cs="Arial"/>
          <w:color w:val="000000"/>
          <w:sz w:val="24"/>
        </w:rPr>
        <w:t>Fax: +55 21 2240 7360</w:t>
      </w:r>
      <w:r w:rsidRPr="007620D3">
        <w:rPr>
          <w:rFonts w:ascii="Arial" w:eastAsia="Batang" w:hAnsi="Arial" w:cs="Arial"/>
          <w:color w:val="000000"/>
          <w:sz w:val="24"/>
        </w:rPr>
        <w:br/>
      </w:r>
      <w:r w:rsidRPr="007620D3">
        <w:rPr>
          <w:rFonts w:ascii="Arial" w:hAnsi="Arial" w:cs="Arial"/>
          <w:color w:val="000000"/>
          <w:sz w:val="24"/>
        </w:rPr>
        <w:t xml:space="preserve">e-mail: </w:t>
      </w:r>
      <w:hyperlink r:id="rId19" w:history="1">
        <w:r w:rsidRPr="007620D3">
          <w:rPr>
            <w:rFonts w:ascii="Arial" w:hAnsi="Arial" w:cs="Arial"/>
            <w:color w:val="000000"/>
            <w:sz w:val="24"/>
          </w:rPr>
          <w:t>grezende@ulhoacanto.com.br</w:t>
        </w:r>
      </w:hyperlink>
      <w:r w:rsidRPr="007620D3">
        <w:rPr>
          <w:rFonts w:ascii="Arial" w:hAnsi="Arial" w:cs="Arial"/>
          <w:color w:val="000000"/>
          <w:sz w:val="24"/>
        </w:rPr>
        <w:t xml:space="preserve"> / </w:t>
      </w:r>
      <w:hyperlink r:id="rId20" w:history="1">
        <w:r w:rsidR="007F7CC5" w:rsidRPr="007620D3">
          <w:rPr>
            <w:rStyle w:val="Hyperlink"/>
            <w:rFonts w:ascii="Arial" w:hAnsi="Arial" w:cs="Arial"/>
            <w:sz w:val="24"/>
          </w:rPr>
          <w:t>vsantos@ulhoacanto.com.br</w:t>
        </w:r>
      </w:hyperlink>
      <w:r w:rsidRPr="007620D3">
        <w:rPr>
          <w:rFonts w:ascii="Arial" w:eastAsia="Batang" w:hAnsi="Arial" w:cs="Arial"/>
          <w:color w:val="000000"/>
          <w:sz w:val="24"/>
        </w:rPr>
        <w:br/>
      </w:r>
      <w:r w:rsidRPr="007620D3">
        <w:rPr>
          <w:rFonts w:ascii="Arial" w:hAnsi="Arial" w:cs="Arial"/>
          <w:color w:val="000000"/>
          <w:sz w:val="24"/>
        </w:rPr>
        <w:t xml:space="preserve">At.: Sr. Guilherme Rezende / Vivian Santos </w:t>
      </w:r>
      <w:proofErr w:type="spellStart"/>
      <w:r w:rsidRPr="007620D3">
        <w:rPr>
          <w:rFonts w:ascii="Arial" w:hAnsi="Arial" w:cs="Arial"/>
          <w:color w:val="000000"/>
          <w:sz w:val="24"/>
        </w:rPr>
        <w:t>Breder</w:t>
      </w:r>
      <w:proofErr w:type="spellEnd"/>
    </w:p>
    <w:p w14:paraId="4958D0C2" w14:textId="13ABF7C7" w:rsidR="00BF7F48" w:rsidRDefault="00BF7F48" w:rsidP="00E164D4">
      <w:pPr>
        <w:pStyle w:val="Recuodecorpodetexto"/>
        <w:suppressAutoHyphens/>
        <w:spacing w:line="276" w:lineRule="auto"/>
        <w:ind w:left="0" w:firstLine="0"/>
        <w:rPr>
          <w:rFonts w:ascii="Arial" w:hAnsi="Arial" w:cs="Arial"/>
          <w:sz w:val="24"/>
          <w:szCs w:val="24"/>
        </w:rPr>
      </w:pPr>
    </w:p>
    <w:p w14:paraId="546084DF" w14:textId="77777777" w:rsidR="00094DD6" w:rsidRPr="00005A9D" w:rsidRDefault="00094DD6" w:rsidP="00094DD6">
      <w:pPr>
        <w:pStyle w:val="Recuodecorpodetexto"/>
        <w:suppressAutoHyphens/>
        <w:spacing w:line="276" w:lineRule="auto"/>
        <w:ind w:left="0" w:firstLine="0"/>
        <w:jc w:val="left"/>
        <w:rPr>
          <w:rFonts w:ascii="Arial" w:hAnsi="Arial" w:cs="Arial"/>
          <w:i/>
          <w:color w:val="000000"/>
          <w:sz w:val="24"/>
          <w:szCs w:val="24"/>
        </w:rPr>
      </w:pPr>
      <w:r w:rsidRPr="00852E8F">
        <w:rPr>
          <w:rFonts w:ascii="Arial" w:hAnsi="Arial" w:cs="Arial"/>
          <w:i/>
          <w:color w:val="000000"/>
          <w:sz w:val="24"/>
          <w:szCs w:val="24"/>
          <w:u w:val="single"/>
        </w:rPr>
        <w:t>Para</w:t>
      </w:r>
      <w:r w:rsidRPr="00005A9D">
        <w:rPr>
          <w:rFonts w:ascii="Arial" w:hAnsi="Arial" w:cs="Arial"/>
          <w:i/>
          <w:color w:val="000000"/>
          <w:sz w:val="24"/>
          <w:szCs w:val="24"/>
        </w:rPr>
        <w:t>:</w:t>
      </w:r>
    </w:p>
    <w:p w14:paraId="1120CFD8" w14:textId="77777777" w:rsidR="00094DD6" w:rsidRPr="007620D3" w:rsidRDefault="00094DD6" w:rsidP="00E164D4">
      <w:pPr>
        <w:pStyle w:val="Recuodecorpodetexto"/>
        <w:suppressAutoHyphens/>
        <w:spacing w:line="276" w:lineRule="auto"/>
        <w:ind w:left="0" w:firstLine="0"/>
        <w:rPr>
          <w:rFonts w:ascii="Arial" w:hAnsi="Arial" w:cs="Arial"/>
          <w:sz w:val="24"/>
          <w:szCs w:val="24"/>
        </w:rPr>
      </w:pPr>
    </w:p>
    <w:p w14:paraId="6F4D739F" w14:textId="4F16150D" w:rsidR="00F973EE" w:rsidRPr="007620D3" w:rsidRDefault="007663B5" w:rsidP="00E164D4">
      <w:pPr>
        <w:pStyle w:val="Recuodecorpodetexto"/>
        <w:suppressAutoHyphens/>
        <w:spacing w:line="276" w:lineRule="auto"/>
        <w:ind w:left="0" w:firstLine="0"/>
        <w:rPr>
          <w:rFonts w:ascii="Tahoma" w:hAnsi="Tahoma" w:cs="Tahoma"/>
          <w:b/>
          <w:sz w:val="24"/>
          <w:szCs w:val="24"/>
        </w:rPr>
      </w:pPr>
      <w:r w:rsidRPr="007620D3">
        <w:rPr>
          <w:rFonts w:ascii="Arial" w:hAnsi="Arial" w:cs="Arial"/>
          <w:b/>
          <w:color w:val="000000"/>
          <w:sz w:val="24"/>
          <w:szCs w:val="24"/>
        </w:rPr>
        <w:t>HOLDCO 0 PARTICIPAÇÕES S.A.</w:t>
      </w:r>
      <w:r w:rsidRPr="007620D3">
        <w:rPr>
          <w:rFonts w:ascii="Tahoma" w:hAnsi="Tahoma" w:cs="Tahoma"/>
          <w:b/>
          <w:sz w:val="24"/>
          <w:szCs w:val="24"/>
        </w:rPr>
        <w:t xml:space="preserve"> </w:t>
      </w:r>
    </w:p>
    <w:p w14:paraId="0959901A" w14:textId="32B33E36" w:rsidR="00391BD2"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Avenida Washington Soares, nº 51, 12º andar, sala 1211, Edson Queiroz </w:t>
      </w:r>
    </w:p>
    <w:p w14:paraId="4BF9FA4E" w14:textId="6F3BC0A0" w:rsidR="00391BD2"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Fortaleza – CE - Brasil</w:t>
      </w:r>
    </w:p>
    <w:p w14:paraId="50045967" w14:textId="27C6B4D5"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At.: Sr. Nilo Sérgio Holanda Gomes</w:t>
      </w:r>
    </w:p>
    <w:p w14:paraId="51E6A0CE" w14:textId="226CDF7E"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Telefone: </w:t>
      </w:r>
      <w:r w:rsidR="00DC351D">
        <w:rPr>
          <w:rFonts w:ascii="Arial" w:hAnsi="Arial" w:cs="Arial"/>
          <w:color w:val="000000"/>
          <w:sz w:val="24"/>
          <w:szCs w:val="24"/>
        </w:rPr>
        <w:t>(85) 3266 9010</w:t>
      </w:r>
    </w:p>
    <w:p w14:paraId="17B3D741" w14:textId="45C69B9F"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Fac-símile: </w:t>
      </w:r>
      <w:r w:rsidR="00DC351D">
        <w:rPr>
          <w:rFonts w:ascii="Arial" w:hAnsi="Arial" w:cs="Arial"/>
          <w:color w:val="000000"/>
          <w:sz w:val="24"/>
          <w:szCs w:val="24"/>
        </w:rPr>
        <w:t>85) 3266 9010</w:t>
      </w:r>
    </w:p>
    <w:p w14:paraId="695598F9" w14:textId="0D4622C2" w:rsidR="00F973EE" w:rsidRPr="007620D3" w:rsidRDefault="007663B5" w:rsidP="00E164D4">
      <w:pPr>
        <w:pStyle w:val="Recuodecorpodetexto"/>
        <w:suppressAutoHyphens/>
        <w:spacing w:line="276" w:lineRule="auto"/>
        <w:ind w:left="0" w:firstLine="0"/>
        <w:rPr>
          <w:rFonts w:ascii="Arial" w:hAnsi="Arial" w:cs="Arial"/>
          <w:bCs/>
          <w:color w:val="000000"/>
          <w:sz w:val="24"/>
          <w:szCs w:val="24"/>
        </w:rPr>
      </w:pPr>
      <w:r w:rsidRPr="007620D3">
        <w:rPr>
          <w:rFonts w:ascii="Arial" w:hAnsi="Arial" w:cs="Arial"/>
          <w:color w:val="000000"/>
          <w:sz w:val="24"/>
          <w:szCs w:val="24"/>
        </w:rPr>
        <w:t xml:space="preserve">Correio Eletrônico: </w:t>
      </w:r>
      <w:hyperlink r:id="rId21" w:history="1">
        <w:r w:rsidR="007F7CC5" w:rsidRPr="007620D3">
          <w:rPr>
            <w:rStyle w:val="Hyperlink"/>
            <w:rFonts w:ascii="Arial" w:hAnsi="Arial" w:cs="Arial"/>
            <w:bCs/>
            <w:sz w:val="24"/>
            <w:szCs w:val="24"/>
          </w:rPr>
          <w:t>nilo.holanda@jccbr.com</w:t>
        </w:r>
      </w:hyperlink>
    </w:p>
    <w:p w14:paraId="13DA89C9" w14:textId="56B030BC" w:rsidR="00646778" w:rsidRPr="007620D3" w:rsidRDefault="00646778" w:rsidP="00E164D4">
      <w:pPr>
        <w:pStyle w:val="Recuodecorpodetexto"/>
        <w:suppressAutoHyphens/>
        <w:spacing w:line="276" w:lineRule="auto"/>
        <w:ind w:left="0" w:firstLine="0"/>
        <w:rPr>
          <w:rFonts w:ascii="Arial" w:hAnsi="Arial" w:cs="Arial"/>
          <w:bCs/>
          <w:color w:val="000000"/>
          <w:sz w:val="24"/>
          <w:szCs w:val="24"/>
        </w:rPr>
      </w:pPr>
    </w:p>
    <w:p w14:paraId="41E4AB20" w14:textId="065D6EF7" w:rsidR="00646778" w:rsidRPr="007620D3" w:rsidRDefault="007663B5" w:rsidP="00E164D4">
      <w:pPr>
        <w:pStyle w:val="Recuodecorpodetexto"/>
        <w:suppressAutoHyphens/>
        <w:spacing w:line="276" w:lineRule="auto"/>
        <w:ind w:left="0" w:firstLine="0"/>
        <w:rPr>
          <w:rFonts w:ascii="Arial" w:hAnsi="Arial" w:cs="Arial"/>
          <w:sz w:val="24"/>
          <w:szCs w:val="24"/>
        </w:rPr>
      </w:pPr>
      <w:r w:rsidRPr="007620D3">
        <w:rPr>
          <w:rFonts w:ascii="Arial" w:hAnsi="Arial" w:cs="Arial"/>
          <w:sz w:val="24"/>
          <w:szCs w:val="24"/>
        </w:rPr>
        <w:t>Com cópia para:</w:t>
      </w:r>
    </w:p>
    <w:p w14:paraId="7C85D2EC" w14:textId="4976A8C9" w:rsidR="00646778" w:rsidRPr="007620D3" w:rsidRDefault="00646778" w:rsidP="00E164D4">
      <w:pPr>
        <w:pStyle w:val="Recuodecorpodetexto"/>
        <w:suppressAutoHyphens/>
        <w:spacing w:line="276" w:lineRule="auto"/>
        <w:ind w:left="0" w:firstLine="0"/>
        <w:rPr>
          <w:rFonts w:ascii="Arial" w:hAnsi="Arial" w:cs="Arial"/>
          <w:sz w:val="24"/>
          <w:szCs w:val="24"/>
        </w:rPr>
      </w:pPr>
    </w:p>
    <w:p w14:paraId="34F9A1F2" w14:textId="78E889AB" w:rsidR="00646778" w:rsidRPr="007620D3" w:rsidRDefault="007663B5" w:rsidP="00E164D4">
      <w:pPr>
        <w:pStyle w:val="Body3"/>
        <w:spacing w:after="0" w:line="276" w:lineRule="auto"/>
        <w:ind w:left="0"/>
        <w:jc w:val="left"/>
        <w:rPr>
          <w:rFonts w:ascii="Arial" w:hAnsi="Arial" w:cs="Arial"/>
          <w:color w:val="000000"/>
          <w:sz w:val="24"/>
        </w:rPr>
      </w:pPr>
      <w:r w:rsidRPr="007620D3">
        <w:rPr>
          <w:rFonts w:ascii="Arial" w:hAnsi="Arial" w:cs="Arial"/>
          <w:b/>
          <w:color w:val="000000"/>
          <w:sz w:val="24"/>
        </w:rPr>
        <w:t>ULHÔA CANTO, REZENDE E GUERRA – ADVOGADOS</w:t>
      </w:r>
      <w:r w:rsidRPr="007620D3">
        <w:rPr>
          <w:rFonts w:ascii="Arial" w:hAnsi="Arial" w:cs="Arial"/>
          <w:b/>
          <w:color w:val="000000"/>
          <w:sz w:val="24"/>
        </w:rPr>
        <w:br/>
      </w:r>
      <w:r w:rsidRPr="007620D3">
        <w:rPr>
          <w:rFonts w:ascii="Arial" w:hAnsi="Arial" w:cs="Arial"/>
          <w:color w:val="000000"/>
          <w:sz w:val="24"/>
        </w:rPr>
        <w:t xml:space="preserve">Endereço: Av. Presidente </w:t>
      </w:r>
      <w:proofErr w:type="spellStart"/>
      <w:r w:rsidRPr="007620D3">
        <w:rPr>
          <w:rFonts w:ascii="Arial" w:hAnsi="Arial" w:cs="Arial"/>
          <w:color w:val="000000"/>
          <w:sz w:val="24"/>
        </w:rPr>
        <w:t>Antonio</w:t>
      </w:r>
      <w:proofErr w:type="spellEnd"/>
      <w:r w:rsidRPr="007620D3">
        <w:rPr>
          <w:rFonts w:ascii="Arial" w:hAnsi="Arial" w:cs="Arial"/>
          <w:color w:val="000000"/>
          <w:sz w:val="24"/>
        </w:rPr>
        <w:t xml:space="preserve"> Carlos n.º 51, 12º andar, </w:t>
      </w:r>
    </w:p>
    <w:p w14:paraId="67C67E47" w14:textId="1DEDEC8B" w:rsidR="00646778" w:rsidRPr="007620D3" w:rsidRDefault="007663B5" w:rsidP="00E164D4">
      <w:pPr>
        <w:pStyle w:val="Body3"/>
        <w:spacing w:after="0" w:line="276" w:lineRule="auto"/>
        <w:ind w:left="0"/>
        <w:jc w:val="left"/>
        <w:rPr>
          <w:rFonts w:ascii="Arial" w:hAnsi="Arial" w:cs="Arial"/>
          <w:color w:val="000000"/>
          <w:sz w:val="24"/>
        </w:rPr>
      </w:pPr>
      <w:r w:rsidRPr="007620D3">
        <w:rPr>
          <w:rFonts w:ascii="Arial" w:hAnsi="Arial" w:cs="Arial"/>
          <w:color w:val="000000"/>
          <w:sz w:val="24"/>
        </w:rPr>
        <w:t>Rio de Janeiro – RJ - Brasil</w:t>
      </w:r>
      <w:r w:rsidRPr="007620D3">
        <w:rPr>
          <w:rFonts w:ascii="Arial" w:hAnsi="Arial" w:cs="Arial"/>
          <w:color w:val="000000"/>
          <w:sz w:val="24"/>
        </w:rPr>
        <w:br/>
        <w:t>CEP: 20.020-010</w:t>
      </w:r>
      <w:r w:rsidRPr="007620D3">
        <w:rPr>
          <w:rFonts w:ascii="Arial" w:hAnsi="Arial" w:cs="Arial"/>
          <w:color w:val="000000"/>
          <w:sz w:val="24"/>
        </w:rPr>
        <w:br/>
        <w:t>Tel.: +55 21 3824 3265</w:t>
      </w:r>
      <w:r w:rsidRPr="007620D3">
        <w:rPr>
          <w:rFonts w:ascii="Arial" w:eastAsia="Batang" w:hAnsi="Arial" w:cs="Arial"/>
          <w:color w:val="000000"/>
          <w:sz w:val="24"/>
        </w:rPr>
        <w:br/>
      </w:r>
      <w:r w:rsidRPr="007620D3">
        <w:rPr>
          <w:rFonts w:ascii="Arial" w:hAnsi="Arial" w:cs="Arial"/>
          <w:color w:val="000000"/>
          <w:sz w:val="24"/>
        </w:rPr>
        <w:t>Fax: +55 21 2240 7360</w:t>
      </w:r>
      <w:r w:rsidRPr="007620D3">
        <w:rPr>
          <w:rFonts w:ascii="Arial" w:eastAsia="Batang" w:hAnsi="Arial" w:cs="Arial"/>
          <w:color w:val="000000"/>
          <w:sz w:val="24"/>
        </w:rPr>
        <w:br/>
      </w:r>
      <w:r w:rsidRPr="007620D3">
        <w:rPr>
          <w:rFonts w:ascii="Arial" w:hAnsi="Arial" w:cs="Arial"/>
          <w:color w:val="000000"/>
          <w:sz w:val="24"/>
        </w:rPr>
        <w:t xml:space="preserve">e-mail: </w:t>
      </w:r>
      <w:hyperlink r:id="rId22" w:history="1">
        <w:r w:rsidRPr="007620D3">
          <w:rPr>
            <w:rFonts w:ascii="Arial" w:hAnsi="Arial" w:cs="Arial"/>
            <w:color w:val="000000"/>
            <w:sz w:val="24"/>
          </w:rPr>
          <w:t>grezende@ulhoacanto.com.br</w:t>
        </w:r>
      </w:hyperlink>
      <w:r w:rsidRPr="007620D3">
        <w:rPr>
          <w:rFonts w:ascii="Arial" w:hAnsi="Arial" w:cs="Arial"/>
          <w:color w:val="000000"/>
          <w:sz w:val="24"/>
        </w:rPr>
        <w:t xml:space="preserve"> / </w:t>
      </w:r>
      <w:hyperlink r:id="rId23" w:history="1">
        <w:r w:rsidR="007F7CC5" w:rsidRPr="007620D3">
          <w:rPr>
            <w:rStyle w:val="Hyperlink"/>
            <w:rFonts w:ascii="Arial" w:hAnsi="Arial" w:cs="Arial"/>
            <w:sz w:val="24"/>
          </w:rPr>
          <w:t>vsantos@ulhoacanto.com.br</w:t>
        </w:r>
      </w:hyperlink>
      <w:r w:rsidRPr="007620D3">
        <w:rPr>
          <w:rFonts w:ascii="Arial" w:eastAsia="Batang" w:hAnsi="Arial" w:cs="Arial"/>
          <w:color w:val="000000"/>
          <w:sz w:val="24"/>
        </w:rPr>
        <w:br/>
      </w:r>
      <w:r w:rsidRPr="007620D3">
        <w:rPr>
          <w:rFonts w:ascii="Arial" w:hAnsi="Arial" w:cs="Arial"/>
          <w:color w:val="000000"/>
          <w:sz w:val="24"/>
        </w:rPr>
        <w:t xml:space="preserve">At.: Sr. Guilherme Rezende / Vivian Santos </w:t>
      </w:r>
      <w:proofErr w:type="spellStart"/>
      <w:r w:rsidRPr="007620D3">
        <w:rPr>
          <w:rFonts w:ascii="Arial" w:hAnsi="Arial" w:cs="Arial"/>
          <w:color w:val="000000"/>
          <w:sz w:val="24"/>
        </w:rPr>
        <w:t>Breder</w:t>
      </w:r>
      <w:proofErr w:type="spellEnd"/>
    </w:p>
    <w:p w14:paraId="44E760EE" w14:textId="4B985F78" w:rsidR="00F973EE" w:rsidRDefault="00F973EE" w:rsidP="00E164D4">
      <w:pPr>
        <w:pStyle w:val="Recuodecorpodetexto"/>
        <w:suppressAutoHyphens/>
        <w:spacing w:line="276" w:lineRule="auto"/>
        <w:ind w:left="0" w:firstLine="0"/>
        <w:rPr>
          <w:rFonts w:ascii="Arial" w:hAnsi="Arial" w:cs="Arial"/>
          <w:sz w:val="24"/>
          <w:szCs w:val="24"/>
        </w:rPr>
      </w:pPr>
    </w:p>
    <w:p w14:paraId="24869E99" w14:textId="77777777" w:rsidR="0025586E" w:rsidRDefault="0025586E" w:rsidP="00E164D4">
      <w:pPr>
        <w:pStyle w:val="Recuodecorpodetexto"/>
        <w:suppressAutoHyphens/>
        <w:spacing w:line="276" w:lineRule="auto"/>
        <w:ind w:left="0" w:firstLine="0"/>
        <w:rPr>
          <w:rFonts w:ascii="Arial" w:hAnsi="Arial" w:cs="Arial"/>
          <w:sz w:val="24"/>
          <w:szCs w:val="24"/>
        </w:rPr>
      </w:pPr>
    </w:p>
    <w:p w14:paraId="0B6D0FD9" w14:textId="77777777" w:rsidR="0025586E" w:rsidRDefault="0025586E" w:rsidP="00E164D4">
      <w:pPr>
        <w:pStyle w:val="Recuodecorpodetexto"/>
        <w:suppressAutoHyphens/>
        <w:spacing w:line="276" w:lineRule="auto"/>
        <w:ind w:left="0" w:firstLine="0"/>
        <w:rPr>
          <w:rFonts w:ascii="Arial" w:hAnsi="Arial" w:cs="Arial"/>
          <w:sz w:val="24"/>
          <w:szCs w:val="24"/>
        </w:rPr>
      </w:pPr>
    </w:p>
    <w:p w14:paraId="4E23F616" w14:textId="77777777" w:rsidR="0025586E" w:rsidRDefault="0025586E" w:rsidP="00E164D4">
      <w:pPr>
        <w:pStyle w:val="Recuodecorpodetexto"/>
        <w:suppressAutoHyphens/>
        <w:spacing w:line="276" w:lineRule="auto"/>
        <w:ind w:left="0" w:firstLine="0"/>
        <w:rPr>
          <w:rFonts w:ascii="Arial" w:hAnsi="Arial" w:cs="Arial"/>
          <w:sz w:val="24"/>
          <w:szCs w:val="24"/>
        </w:rPr>
      </w:pPr>
    </w:p>
    <w:p w14:paraId="008C2A66" w14:textId="77777777" w:rsidR="00094DD6" w:rsidRPr="00005A9D" w:rsidRDefault="00094DD6" w:rsidP="00094DD6">
      <w:pPr>
        <w:pStyle w:val="Recuodecorpodetexto"/>
        <w:suppressAutoHyphens/>
        <w:spacing w:line="276" w:lineRule="auto"/>
        <w:ind w:left="0" w:firstLine="0"/>
        <w:jc w:val="left"/>
        <w:rPr>
          <w:rFonts w:ascii="Arial" w:hAnsi="Arial" w:cs="Arial"/>
          <w:i/>
          <w:color w:val="000000"/>
          <w:sz w:val="24"/>
          <w:szCs w:val="24"/>
        </w:rPr>
      </w:pPr>
      <w:r w:rsidRPr="00852E8F">
        <w:rPr>
          <w:rFonts w:ascii="Arial" w:hAnsi="Arial" w:cs="Arial"/>
          <w:i/>
          <w:color w:val="000000"/>
          <w:sz w:val="24"/>
          <w:szCs w:val="24"/>
          <w:u w:val="single"/>
        </w:rPr>
        <w:t>Para</w:t>
      </w:r>
      <w:r w:rsidRPr="00005A9D">
        <w:rPr>
          <w:rFonts w:ascii="Arial" w:hAnsi="Arial" w:cs="Arial"/>
          <w:i/>
          <w:color w:val="000000"/>
          <w:sz w:val="24"/>
          <w:szCs w:val="24"/>
        </w:rPr>
        <w:t>:</w:t>
      </w:r>
    </w:p>
    <w:p w14:paraId="051F1287" w14:textId="77777777" w:rsidR="00094DD6" w:rsidRPr="007620D3" w:rsidRDefault="00094DD6" w:rsidP="00E164D4">
      <w:pPr>
        <w:pStyle w:val="Recuodecorpodetexto"/>
        <w:suppressAutoHyphens/>
        <w:spacing w:line="276" w:lineRule="auto"/>
        <w:ind w:left="0" w:firstLine="0"/>
        <w:rPr>
          <w:rFonts w:ascii="Arial" w:hAnsi="Arial" w:cs="Arial"/>
          <w:sz w:val="24"/>
          <w:szCs w:val="24"/>
        </w:rPr>
      </w:pPr>
    </w:p>
    <w:p w14:paraId="7B7E5CF4" w14:textId="31E311E1" w:rsidR="00F973EE" w:rsidRPr="007620D3" w:rsidRDefault="007663B5" w:rsidP="00E164D4">
      <w:pPr>
        <w:pStyle w:val="Recuodecorpodetexto"/>
        <w:suppressAutoHyphens/>
        <w:spacing w:line="276" w:lineRule="auto"/>
        <w:ind w:left="0" w:firstLine="0"/>
        <w:rPr>
          <w:rFonts w:ascii="Arial" w:hAnsi="Arial" w:cs="Arial"/>
          <w:b/>
          <w:color w:val="000000"/>
          <w:sz w:val="24"/>
          <w:szCs w:val="24"/>
        </w:rPr>
      </w:pPr>
      <w:r w:rsidRPr="007620D3">
        <w:rPr>
          <w:rFonts w:ascii="Arial" w:hAnsi="Arial" w:cs="Arial"/>
          <w:b/>
          <w:color w:val="000000"/>
          <w:sz w:val="24"/>
          <w:szCs w:val="24"/>
        </w:rPr>
        <w:t>CALILA INVESTIMENTOS S.A.</w:t>
      </w:r>
    </w:p>
    <w:p w14:paraId="39C0FC52" w14:textId="6215A930" w:rsidR="00391BD2"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Avenida Washington Soares, nº 51, 12º andar, sala 1217, Edson Queiroz </w:t>
      </w:r>
    </w:p>
    <w:p w14:paraId="3B9C9D0C" w14:textId="03635E7C" w:rsidR="00391BD2"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Fortaleza – CE - Brasil</w:t>
      </w:r>
    </w:p>
    <w:p w14:paraId="0241A53D" w14:textId="42ACCFF0" w:rsidR="00391BD2"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At.: Sr. Nilo Sérgio Holanda Gomes</w:t>
      </w:r>
    </w:p>
    <w:p w14:paraId="2B6CBA67" w14:textId="6F4CFB1A" w:rsidR="00391BD2"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Telefone: </w:t>
      </w:r>
      <w:r w:rsidR="00DC351D">
        <w:rPr>
          <w:rFonts w:ascii="Arial" w:hAnsi="Arial" w:cs="Arial"/>
          <w:color w:val="000000"/>
          <w:sz w:val="24"/>
          <w:szCs w:val="24"/>
        </w:rPr>
        <w:t>(85) 3266 9010</w:t>
      </w:r>
    </w:p>
    <w:p w14:paraId="0537BF77" w14:textId="7749F433" w:rsidR="00391BD2"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Fac-símile: </w:t>
      </w:r>
      <w:r w:rsidR="00DC351D">
        <w:rPr>
          <w:rFonts w:ascii="Arial" w:hAnsi="Arial" w:cs="Arial"/>
          <w:color w:val="000000"/>
          <w:sz w:val="24"/>
          <w:szCs w:val="24"/>
        </w:rPr>
        <w:t>(85) 3266 9010</w:t>
      </w:r>
    </w:p>
    <w:p w14:paraId="46B8EBA2" w14:textId="2355DFB1" w:rsidR="00391BD2" w:rsidRPr="007620D3" w:rsidRDefault="007663B5" w:rsidP="00E164D4">
      <w:pPr>
        <w:pStyle w:val="Recuodecorpodetexto"/>
        <w:suppressAutoHyphens/>
        <w:spacing w:line="276" w:lineRule="auto"/>
        <w:ind w:left="0" w:firstLine="0"/>
        <w:rPr>
          <w:rFonts w:ascii="Arial" w:hAnsi="Arial" w:cs="Arial"/>
          <w:bCs/>
          <w:color w:val="000000"/>
          <w:sz w:val="24"/>
          <w:szCs w:val="24"/>
        </w:rPr>
      </w:pPr>
      <w:r w:rsidRPr="007620D3">
        <w:rPr>
          <w:rFonts w:ascii="Arial" w:hAnsi="Arial" w:cs="Arial"/>
          <w:color w:val="000000"/>
          <w:sz w:val="24"/>
          <w:szCs w:val="24"/>
        </w:rPr>
        <w:t xml:space="preserve">Correio Eletrônico: </w:t>
      </w:r>
      <w:hyperlink r:id="rId24" w:history="1">
        <w:r w:rsidR="007F7CC5" w:rsidRPr="007620D3">
          <w:rPr>
            <w:rStyle w:val="Hyperlink"/>
            <w:rFonts w:ascii="Arial" w:hAnsi="Arial" w:cs="Arial"/>
            <w:bCs/>
            <w:sz w:val="24"/>
            <w:szCs w:val="24"/>
          </w:rPr>
          <w:t>nilo.holanda@jccbr.com</w:t>
        </w:r>
      </w:hyperlink>
    </w:p>
    <w:p w14:paraId="3F34708E" w14:textId="307342B2" w:rsidR="003C00B4" w:rsidRDefault="003C00B4" w:rsidP="00E164D4">
      <w:pPr>
        <w:pStyle w:val="Recuodecorpodetexto"/>
        <w:suppressAutoHyphens/>
        <w:spacing w:line="276" w:lineRule="auto"/>
        <w:ind w:left="0" w:firstLine="0"/>
        <w:rPr>
          <w:rFonts w:ascii="Arial" w:hAnsi="Arial" w:cs="Arial"/>
          <w:sz w:val="24"/>
          <w:szCs w:val="24"/>
        </w:rPr>
      </w:pPr>
    </w:p>
    <w:p w14:paraId="59CED518" w14:textId="407AA381" w:rsidR="00646778" w:rsidRPr="007620D3" w:rsidRDefault="007663B5" w:rsidP="00E164D4">
      <w:pPr>
        <w:pStyle w:val="Recuodecorpodetexto"/>
        <w:suppressAutoHyphens/>
        <w:spacing w:line="276" w:lineRule="auto"/>
        <w:ind w:left="0" w:firstLine="0"/>
        <w:rPr>
          <w:rFonts w:ascii="Arial" w:hAnsi="Arial" w:cs="Arial"/>
          <w:sz w:val="24"/>
          <w:szCs w:val="24"/>
        </w:rPr>
      </w:pPr>
      <w:r w:rsidRPr="007620D3">
        <w:rPr>
          <w:rFonts w:ascii="Arial" w:hAnsi="Arial" w:cs="Arial"/>
          <w:sz w:val="24"/>
          <w:szCs w:val="24"/>
        </w:rPr>
        <w:t>Com cópia para:</w:t>
      </w:r>
    </w:p>
    <w:p w14:paraId="6ED1EDEE" w14:textId="3BDF7450" w:rsidR="00646778" w:rsidRPr="007620D3" w:rsidRDefault="00646778" w:rsidP="00E164D4">
      <w:pPr>
        <w:pStyle w:val="Recuodecorpodetexto"/>
        <w:suppressAutoHyphens/>
        <w:spacing w:line="276" w:lineRule="auto"/>
        <w:ind w:left="0" w:firstLine="0"/>
        <w:rPr>
          <w:rFonts w:ascii="Arial" w:hAnsi="Arial" w:cs="Arial"/>
          <w:sz w:val="24"/>
          <w:szCs w:val="24"/>
        </w:rPr>
      </w:pPr>
    </w:p>
    <w:p w14:paraId="06A1B91A" w14:textId="4F7BEFA8" w:rsidR="00646778" w:rsidRPr="007620D3" w:rsidRDefault="007663B5" w:rsidP="00E164D4">
      <w:pPr>
        <w:pStyle w:val="Body3"/>
        <w:spacing w:after="0" w:line="276" w:lineRule="auto"/>
        <w:ind w:left="0"/>
        <w:jc w:val="left"/>
        <w:rPr>
          <w:rFonts w:ascii="Arial" w:hAnsi="Arial" w:cs="Arial"/>
          <w:color w:val="000000"/>
          <w:sz w:val="24"/>
        </w:rPr>
      </w:pPr>
      <w:r w:rsidRPr="007620D3">
        <w:rPr>
          <w:rFonts w:ascii="Arial" w:hAnsi="Arial" w:cs="Arial"/>
          <w:b/>
          <w:color w:val="000000"/>
          <w:sz w:val="24"/>
        </w:rPr>
        <w:t>ULHÔA CANTO, REZENDE E GUERRA – ADVOGADOS</w:t>
      </w:r>
      <w:r w:rsidRPr="007620D3">
        <w:rPr>
          <w:rFonts w:ascii="Arial" w:hAnsi="Arial" w:cs="Arial"/>
          <w:b/>
          <w:color w:val="000000"/>
          <w:sz w:val="24"/>
        </w:rPr>
        <w:br/>
      </w:r>
      <w:r w:rsidRPr="007620D3">
        <w:rPr>
          <w:rFonts w:ascii="Arial" w:hAnsi="Arial" w:cs="Arial"/>
          <w:color w:val="000000"/>
          <w:sz w:val="24"/>
        </w:rPr>
        <w:t xml:space="preserve">Endereço: Av. Presidente </w:t>
      </w:r>
      <w:proofErr w:type="spellStart"/>
      <w:r w:rsidRPr="007620D3">
        <w:rPr>
          <w:rFonts w:ascii="Arial" w:hAnsi="Arial" w:cs="Arial"/>
          <w:color w:val="000000"/>
          <w:sz w:val="24"/>
        </w:rPr>
        <w:t>Antonio</w:t>
      </w:r>
      <w:proofErr w:type="spellEnd"/>
      <w:r w:rsidRPr="007620D3">
        <w:rPr>
          <w:rFonts w:ascii="Arial" w:hAnsi="Arial" w:cs="Arial"/>
          <w:color w:val="000000"/>
          <w:sz w:val="24"/>
        </w:rPr>
        <w:t xml:space="preserve"> Carlos n.º 51, 12º andar, </w:t>
      </w:r>
    </w:p>
    <w:p w14:paraId="0546D4D2" w14:textId="66C82B6A" w:rsidR="00646778" w:rsidRPr="007620D3" w:rsidRDefault="007663B5" w:rsidP="00E164D4">
      <w:pPr>
        <w:pStyle w:val="Body3"/>
        <w:spacing w:after="0" w:line="276" w:lineRule="auto"/>
        <w:ind w:left="0"/>
        <w:jc w:val="left"/>
        <w:rPr>
          <w:rFonts w:ascii="Arial" w:hAnsi="Arial" w:cs="Arial"/>
          <w:color w:val="000000"/>
          <w:sz w:val="24"/>
        </w:rPr>
      </w:pPr>
      <w:r w:rsidRPr="007620D3">
        <w:rPr>
          <w:rFonts w:ascii="Arial" w:hAnsi="Arial" w:cs="Arial"/>
          <w:color w:val="000000"/>
          <w:sz w:val="24"/>
        </w:rPr>
        <w:t>Rio de Janeiro – RJ - Brasil</w:t>
      </w:r>
      <w:r w:rsidRPr="007620D3">
        <w:rPr>
          <w:rFonts w:ascii="Arial" w:hAnsi="Arial" w:cs="Arial"/>
          <w:color w:val="000000"/>
          <w:sz w:val="24"/>
        </w:rPr>
        <w:br/>
        <w:t>CEP: 20.020-010</w:t>
      </w:r>
      <w:r w:rsidRPr="007620D3">
        <w:rPr>
          <w:rFonts w:ascii="Arial" w:hAnsi="Arial" w:cs="Arial"/>
          <w:color w:val="000000"/>
          <w:sz w:val="24"/>
        </w:rPr>
        <w:br/>
        <w:t>Tel.: +55 21 3824 3265</w:t>
      </w:r>
      <w:r w:rsidRPr="007620D3">
        <w:rPr>
          <w:rFonts w:ascii="Arial" w:eastAsia="Batang" w:hAnsi="Arial" w:cs="Arial"/>
          <w:color w:val="000000"/>
          <w:sz w:val="24"/>
        </w:rPr>
        <w:br/>
      </w:r>
      <w:r w:rsidRPr="007620D3">
        <w:rPr>
          <w:rFonts w:ascii="Arial" w:hAnsi="Arial" w:cs="Arial"/>
          <w:color w:val="000000"/>
          <w:sz w:val="24"/>
        </w:rPr>
        <w:t>Fax: +55 21 2240 7360</w:t>
      </w:r>
      <w:r w:rsidRPr="007620D3">
        <w:rPr>
          <w:rFonts w:ascii="Arial" w:eastAsia="Batang" w:hAnsi="Arial" w:cs="Arial"/>
          <w:color w:val="000000"/>
          <w:sz w:val="24"/>
        </w:rPr>
        <w:br/>
      </w:r>
      <w:r w:rsidRPr="007620D3">
        <w:rPr>
          <w:rFonts w:ascii="Arial" w:hAnsi="Arial" w:cs="Arial"/>
          <w:color w:val="000000"/>
          <w:sz w:val="24"/>
        </w:rPr>
        <w:t xml:space="preserve">e-mail: </w:t>
      </w:r>
      <w:hyperlink r:id="rId25" w:history="1">
        <w:r w:rsidRPr="007620D3">
          <w:rPr>
            <w:rFonts w:ascii="Arial" w:hAnsi="Arial" w:cs="Arial"/>
            <w:color w:val="000000"/>
            <w:sz w:val="24"/>
          </w:rPr>
          <w:t>grezende@ulhoacanto.com.br</w:t>
        </w:r>
      </w:hyperlink>
      <w:r w:rsidRPr="007620D3">
        <w:rPr>
          <w:rFonts w:ascii="Arial" w:hAnsi="Arial" w:cs="Arial"/>
          <w:color w:val="000000"/>
          <w:sz w:val="24"/>
        </w:rPr>
        <w:t xml:space="preserve"> / </w:t>
      </w:r>
      <w:hyperlink r:id="rId26" w:history="1">
        <w:r w:rsidR="007F7CC5" w:rsidRPr="007620D3">
          <w:rPr>
            <w:rStyle w:val="Hyperlink"/>
            <w:rFonts w:ascii="Arial" w:hAnsi="Arial" w:cs="Arial"/>
            <w:sz w:val="24"/>
          </w:rPr>
          <w:t>vsantos@ulhoacanto.com.br</w:t>
        </w:r>
      </w:hyperlink>
      <w:r w:rsidRPr="007620D3">
        <w:rPr>
          <w:rFonts w:ascii="Arial" w:eastAsia="Batang" w:hAnsi="Arial" w:cs="Arial"/>
          <w:color w:val="000000"/>
          <w:sz w:val="24"/>
        </w:rPr>
        <w:br/>
      </w:r>
      <w:r w:rsidRPr="007620D3">
        <w:rPr>
          <w:rFonts w:ascii="Arial" w:hAnsi="Arial" w:cs="Arial"/>
          <w:color w:val="000000"/>
          <w:sz w:val="24"/>
        </w:rPr>
        <w:t xml:space="preserve">At.: Sr. Guilherme Rezende / Vivian Santos </w:t>
      </w:r>
      <w:proofErr w:type="spellStart"/>
      <w:r w:rsidRPr="007620D3">
        <w:rPr>
          <w:rFonts w:ascii="Arial" w:hAnsi="Arial" w:cs="Arial"/>
          <w:color w:val="000000"/>
          <w:sz w:val="24"/>
        </w:rPr>
        <w:t>Breder</w:t>
      </w:r>
      <w:proofErr w:type="spellEnd"/>
    </w:p>
    <w:p w14:paraId="095F1C83" w14:textId="28366F0E" w:rsidR="00F973EE" w:rsidRDefault="00F973EE" w:rsidP="00E164D4">
      <w:pPr>
        <w:pStyle w:val="Recuodecorpodetexto"/>
        <w:suppressAutoHyphens/>
        <w:spacing w:line="276" w:lineRule="auto"/>
        <w:ind w:left="0" w:firstLine="0"/>
        <w:rPr>
          <w:rFonts w:ascii="Arial" w:hAnsi="Arial" w:cs="Arial"/>
          <w:sz w:val="24"/>
          <w:szCs w:val="24"/>
        </w:rPr>
      </w:pPr>
    </w:p>
    <w:p w14:paraId="0A94B613" w14:textId="77777777" w:rsidR="00094DD6" w:rsidRPr="00005A9D" w:rsidRDefault="00094DD6" w:rsidP="00094DD6">
      <w:pPr>
        <w:pStyle w:val="Recuodecorpodetexto"/>
        <w:suppressAutoHyphens/>
        <w:spacing w:line="276" w:lineRule="auto"/>
        <w:ind w:left="0" w:firstLine="0"/>
        <w:jc w:val="left"/>
        <w:rPr>
          <w:rFonts w:ascii="Arial" w:hAnsi="Arial" w:cs="Arial"/>
          <w:i/>
          <w:color w:val="000000"/>
          <w:sz w:val="24"/>
          <w:szCs w:val="24"/>
        </w:rPr>
      </w:pPr>
      <w:r w:rsidRPr="00852E8F">
        <w:rPr>
          <w:rFonts w:ascii="Arial" w:hAnsi="Arial" w:cs="Arial"/>
          <w:i/>
          <w:color w:val="000000"/>
          <w:sz w:val="24"/>
          <w:szCs w:val="24"/>
          <w:u w:val="single"/>
        </w:rPr>
        <w:t>Para</w:t>
      </w:r>
      <w:r w:rsidRPr="00005A9D">
        <w:rPr>
          <w:rFonts w:ascii="Arial" w:hAnsi="Arial" w:cs="Arial"/>
          <w:i/>
          <w:color w:val="000000"/>
          <w:sz w:val="24"/>
          <w:szCs w:val="24"/>
        </w:rPr>
        <w:t>:</w:t>
      </w:r>
    </w:p>
    <w:p w14:paraId="677DD206" w14:textId="77777777" w:rsidR="00094DD6" w:rsidRPr="007620D3" w:rsidRDefault="00094DD6" w:rsidP="00E164D4">
      <w:pPr>
        <w:pStyle w:val="Recuodecorpodetexto"/>
        <w:suppressAutoHyphens/>
        <w:spacing w:line="276" w:lineRule="auto"/>
        <w:ind w:left="0" w:firstLine="0"/>
        <w:rPr>
          <w:rFonts w:ascii="Arial" w:hAnsi="Arial" w:cs="Arial"/>
          <w:sz w:val="24"/>
          <w:szCs w:val="24"/>
        </w:rPr>
      </w:pPr>
    </w:p>
    <w:p w14:paraId="20D5851D" w14:textId="38B0C3FF" w:rsidR="00F973EE" w:rsidRPr="007620D3" w:rsidRDefault="007663B5" w:rsidP="00E164D4">
      <w:pPr>
        <w:pStyle w:val="Recuodecorpodetexto"/>
        <w:suppressAutoHyphens/>
        <w:spacing w:line="276" w:lineRule="auto"/>
        <w:ind w:left="0" w:firstLine="0"/>
        <w:rPr>
          <w:rFonts w:ascii="Arial" w:hAnsi="Arial" w:cs="Arial"/>
          <w:b/>
          <w:sz w:val="24"/>
          <w:szCs w:val="24"/>
        </w:rPr>
      </w:pPr>
      <w:r w:rsidRPr="007620D3">
        <w:rPr>
          <w:rFonts w:ascii="Arial" w:hAnsi="Arial" w:cs="Arial"/>
          <w:b/>
          <w:sz w:val="24"/>
          <w:szCs w:val="24"/>
        </w:rPr>
        <w:t>REFRIGERANTES DO NOROESTE PARTICIPAÇÕES S.A.</w:t>
      </w:r>
    </w:p>
    <w:p w14:paraId="3A6073DD" w14:textId="13509EF2" w:rsidR="00A940BA"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Avenida Mário Andreazza, nº 1.800, Guarita, </w:t>
      </w:r>
    </w:p>
    <w:p w14:paraId="2149C652" w14:textId="53BD9D43" w:rsidR="00A940BA"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Várzea Grande - MT - Brasil</w:t>
      </w:r>
    </w:p>
    <w:p w14:paraId="2649F3E2" w14:textId="3B8986E8" w:rsidR="00A940BA"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At.: Sr. Rubens Porto Rodrigues</w:t>
      </w:r>
    </w:p>
    <w:p w14:paraId="7E1DF280" w14:textId="6B2A4E1F" w:rsidR="00A940BA"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Telefone: </w:t>
      </w:r>
      <w:r w:rsidR="00DC351D">
        <w:rPr>
          <w:rFonts w:ascii="Arial" w:hAnsi="Arial" w:cs="Arial"/>
          <w:color w:val="000000"/>
          <w:sz w:val="24"/>
          <w:szCs w:val="24"/>
        </w:rPr>
        <w:t>(65) 3619 1022</w:t>
      </w:r>
      <w:r w:rsidR="00DC351D" w:rsidRPr="007620D3" w:rsidDel="00DC351D">
        <w:rPr>
          <w:rFonts w:ascii="Arial" w:hAnsi="Arial" w:cs="Arial"/>
          <w:color w:val="000000"/>
          <w:sz w:val="24"/>
          <w:szCs w:val="24"/>
        </w:rPr>
        <w:t xml:space="preserve"> </w:t>
      </w:r>
    </w:p>
    <w:p w14:paraId="5DED0AB0" w14:textId="5103F65E" w:rsidR="00A940BA"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Fac-símile: </w:t>
      </w:r>
      <w:r w:rsidR="00DC351D">
        <w:rPr>
          <w:rFonts w:ascii="Arial" w:hAnsi="Arial" w:cs="Arial"/>
          <w:color w:val="000000"/>
          <w:sz w:val="24"/>
          <w:szCs w:val="24"/>
        </w:rPr>
        <w:t>(65) 3619 1022</w:t>
      </w:r>
    </w:p>
    <w:p w14:paraId="69BFFB3F" w14:textId="69436072" w:rsidR="00A940BA"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Correio Eletrônico: </w:t>
      </w:r>
      <w:hyperlink r:id="rId27" w:history="1">
        <w:r w:rsidR="007F7CC5" w:rsidRPr="007620D3">
          <w:rPr>
            <w:rStyle w:val="Hyperlink"/>
            <w:rFonts w:ascii="Arial" w:hAnsi="Arial" w:cs="Arial"/>
            <w:sz w:val="24"/>
            <w:szCs w:val="24"/>
          </w:rPr>
          <w:t>rporto@renosa.com.br</w:t>
        </w:r>
      </w:hyperlink>
    </w:p>
    <w:p w14:paraId="05167CA7" w14:textId="58D7E774" w:rsidR="00646778" w:rsidRPr="007620D3" w:rsidRDefault="00646778" w:rsidP="00E164D4">
      <w:pPr>
        <w:pStyle w:val="Recuodecorpodetexto"/>
        <w:suppressAutoHyphens/>
        <w:spacing w:line="276" w:lineRule="auto"/>
        <w:ind w:left="0" w:firstLine="0"/>
        <w:rPr>
          <w:rFonts w:ascii="Arial" w:hAnsi="Arial" w:cs="Arial"/>
          <w:color w:val="000000"/>
          <w:sz w:val="24"/>
          <w:szCs w:val="24"/>
        </w:rPr>
      </w:pPr>
    </w:p>
    <w:p w14:paraId="4AB8C133" w14:textId="749FDE97" w:rsidR="00646778" w:rsidRPr="007620D3" w:rsidRDefault="007663B5" w:rsidP="00E164D4">
      <w:pPr>
        <w:pStyle w:val="Recuodecorpodetexto"/>
        <w:suppressAutoHyphens/>
        <w:spacing w:line="276" w:lineRule="auto"/>
        <w:ind w:left="0" w:firstLine="0"/>
        <w:rPr>
          <w:rFonts w:ascii="Arial" w:hAnsi="Arial" w:cs="Arial"/>
          <w:sz w:val="24"/>
          <w:szCs w:val="24"/>
        </w:rPr>
      </w:pPr>
      <w:r w:rsidRPr="007620D3">
        <w:rPr>
          <w:rFonts w:ascii="Arial" w:hAnsi="Arial" w:cs="Arial"/>
          <w:sz w:val="24"/>
          <w:szCs w:val="24"/>
        </w:rPr>
        <w:t>Com cópia para:</w:t>
      </w:r>
    </w:p>
    <w:p w14:paraId="2CD893A6" w14:textId="342B415D" w:rsidR="00646778" w:rsidRPr="007620D3" w:rsidRDefault="00646778" w:rsidP="00E164D4">
      <w:pPr>
        <w:pStyle w:val="Recuodecorpodetexto"/>
        <w:suppressAutoHyphens/>
        <w:spacing w:line="276" w:lineRule="auto"/>
        <w:ind w:left="0" w:firstLine="0"/>
        <w:rPr>
          <w:rFonts w:ascii="Arial" w:hAnsi="Arial" w:cs="Arial"/>
          <w:sz w:val="24"/>
          <w:szCs w:val="24"/>
        </w:rPr>
      </w:pPr>
    </w:p>
    <w:p w14:paraId="0BA52425" w14:textId="7E327AD7" w:rsidR="00646778" w:rsidRPr="007620D3" w:rsidRDefault="007663B5" w:rsidP="00E164D4">
      <w:pPr>
        <w:pStyle w:val="Body3"/>
        <w:spacing w:after="0" w:line="276" w:lineRule="auto"/>
        <w:ind w:left="0"/>
        <w:jc w:val="left"/>
        <w:rPr>
          <w:rFonts w:ascii="Arial" w:hAnsi="Arial" w:cs="Arial"/>
          <w:color w:val="000000"/>
          <w:sz w:val="24"/>
        </w:rPr>
      </w:pPr>
      <w:r w:rsidRPr="007620D3">
        <w:rPr>
          <w:rFonts w:ascii="Arial" w:hAnsi="Arial" w:cs="Arial"/>
          <w:b/>
          <w:color w:val="000000"/>
          <w:sz w:val="24"/>
        </w:rPr>
        <w:t>ULHÔA CANTO, REZENDE E GUERRA – ADVOGADOS</w:t>
      </w:r>
      <w:r w:rsidRPr="007620D3">
        <w:rPr>
          <w:rFonts w:ascii="Arial" w:hAnsi="Arial" w:cs="Arial"/>
          <w:b/>
          <w:color w:val="000000"/>
          <w:sz w:val="24"/>
        </w:rPr>
        <w:br/>
      </w:r>
      <w:r w:rsidRPr="007620D3">
        <w:rPr>
          <w:rFonts w:ascii="Arial" w:hAnsi="Arial" w:cs="Arial"/>
          <w:color w:val="000000"/>
          <w:sz w:val="24"/>
        </w:rPr>
        <w:t xml:space="preserve">Endereço: Av. Presidente </w:t>
      </w:r>
      <w:proofErr w:type="spellStart"/>
      <w:r w:rsidRPr="007620D3">
        <w:rPr>
          <w:rFonts w:ascii="Arial" w:hAnsi="Arial" w:cs="Arial"/>
          <w:color w:val="000000"/>
          <w:sz w:val="24"/>
        </w:rPr>
        <w:t>Antonio</w:t>
      </w:r>
      <w:proofErr w:type="spellEnd"/>
      <w:r w:rsidRPr="007620D3">
        <w:rPr>
          <w:rFonts w:ascii="Arial" w:hAnsi="Arial" w:cs="Arial"/>
          <w:color w:val="000000"/>
          <w:sz w:val="24"/>
        </w:rPr>
        <w:t xml:space="preserve"> Carlos n.º 51, 12º andar, </w:t>
      </w:r>
    </w:p>
    <w:p w14:paraId="596854F0" w14:textId="57A36C1E" w:rsidR="00646778" w:rsidRPr="007620D3" w:rsidRDefault="007663B5" w:rsidP="00E164D4">
      <w:pPr>
        <w:pStyle w:val="Body3"/>
        <w:spacing w:after="0" w:line="276" w:lineRule="auto"/>
        <w:ind w:left="0"/>
        <w:jc w:val="left"/>
        <w:rPr>
          <w:rFonts w:ascii="Arial" w:hAnsi="Arial" w:cs="Arial"/>
          <w:color w:val="000000"/>
          <w:sz w:val="24"/>
        </w:rPr>
      </w:pPr>
      <w:r w:rsidRPr="007620D3">
        <w:rPr>
          <w:rFonts w:ascii="Arial" w:hAnsi="Arial" w:cs="Arial"/>
          <w:color w:val="000000"/>
          <w:sz w:val="24"/>
        </w:rPr>
        <w:t>Rio de Janeiro – RJ - Brasil</w:t>
      </w:r>
      <w:r w:rsidRPr="007620D3">
        <w:rPr>
          <w:rFonts w:ascii="Arial" w:hAnsi="Arial" w:cs="Arial"/>
          <w:color w:val="000000"/>
          <w:sz w:val="24"/>
        </w:rPr>
        <w:br/>
        <w:t>CEP: 20.020-010</w:t>
      </w:r>
      <w:r w:rsidRPr="007620D3">
        <w:rPr>
          <w:rFonts w:ascii="Arial" w:hAnsi="Arial" w:cs="Arial"/>
          <w:color w:val="000000"/>
          <w:sz w:val="24"/>
        </w:rPr>
        <w:br/>
        <w:t>Tel.: +55 21 3824 3265</w:t>
      </w:r>
      <w:r w:rsidRPr="007620D3">
        <w:rPr>
          <w:rFonts w:ascii="Arial" w:eastAsia="Batang" w:hAnsi="Arial" w:cs="Arial"/>
          <w:color w:val="000000"/>
          <w:sz w:val="24"/>
        </w:rPr>
        <w:br/>
      </w:r>
      <w:r w:rsidRPr="007620D3">
        <w:rPr>
          <w:rFonts w:ascii="Arial" w:hAnsi="Arial" w:cs="Arial"/>
          <w:color w:val="000000"/>
          <w:sz w:val="24"/>
        </w:rPr>
        <w:t>Fax: +55 21 2240 7360</w:t>
      </w:r>
      <w:r w:rsidRPr="007620D3">
        <w:rPr>
          <w:rFonts w:ascii="Arial" w:eastAsia="Batang" w:hAnsi="Arial" w:cs="Arial"/>
          <w:color w:val="000000"/>
          <w:sz w:val="24"/>
        </w:rPr>
        <w:br/>
      </w:r>
      <w:r w:rsidRPr="007620D3">
        <w:rPr>
          <w:rFonts w:ascii="Arial" w:hAnsi="Arial" w:cs="Arial"/>
          <w:color w:val="000000"/>
          <w:sz w:val="24"/>
        </w:rPr>
        <w:t xml:space="preserve">e-mail: </w:t>
      </w:r>
      <w:hyperlink r:id="rId28" w:history="1">
        <w:r w:rsidRPr="007620D3">
          <w:rPr>
            <w:rFonts w:ascii="Arial" w:hAnsi="Arial" w:cs="Arial"/>
            <w:color w:val="000000"/>
            <w:sz w:val="24"/>
          </w:rPr>
          <w:t>grezende@ulhoacanto.com.br</w:t>
        </w:r>
      </w:hyperlink>
      <w:r w:rsidRPr="007620D3">
        <w:rPr>
          <w:rFonts w:ascii="Arial" w:hAnsi="Arial" w:cs="Arial"/>
          <w:color w:val="000000"/>
          <w:sz w:val="24"/>
        </w:rPr>
        <w:t xml:space="preserve"> / </w:t>
      </w:r>
      <w:hyperlink r:id="rId29" w:history="1">
        <w:r w:rsidR="007F7CC5" w:rsidRPr="007620D3">
          <w:rPr>
            <w:rStyle w:val="Hyperlink"/>
            <w:rFonts w:ascii="Arial" w:hAnsi="Arial" w:cs="Arial"/>
            <w:sz w:val="24"/>
          </w:rPr>
          <w:t>vsantos@ulhoacanto.com.br</w:t>
        </w:r>
      </w:hyperlink>
      <w:r w:rsidRPr="007620D3">
        <w:rPr>
          <w:rFonts w:ascii="Arial" w:eastAsia="Batang" w:hAnsi="Arial" w:cs="Arial"/>
          <w:color w:val="000000"/>
          <w:sz w:val="24"/>
        </w:rPr>
        <w:br/>
      </w:r>
      <w:r w:rsidRPr="007620D3">
        <w:rPr>
          <w:rFonts w:ascii="Arial" w:hAnsi="Arial" w:cs="Arial"/>
          <w:color w:val="000000"/>
          <w:sz w:val="24"/>
        </w:rPr>
        <w:t xml:space="preserve">At.: Sr. Guilherme Rezende / Vivian Santos </w:t>
      </w:r>
      <w:proofErr w:type="spellStart"/>
      <w:r w:rsidRPr="007620D3">
        <w:rPr>
          <w:rFonts w:ascii="Arial" w:hAnsi="Arial" w:cs="Arial"/>
          <w:color w:val="000000"/>
          <w:sz w:val="24"/>
        </w:rPr>
        <w:t>Breder</w:t>
      </w:r>
      <w:proofErr w:type="spellEnd"/>
    </w:p>
    <w:p w14:paraId="128F6F8E" w14:textId="337790D8" w:rsidR="00F52547" w:rsidRDefault="00F52547" w:rsidP="00E164D4">
      <w:pPr>
        <w:pStyle w:val="Recuodecorpodetexto"/>
        <w:suppressAutoHyphens/>
        <w:spacing w:line="276" w:lineRule="auto"/>
        <w:ind w:left="0" w:firstLine="0"/>
        <w:rPr>
          <w:rFonts w:ascii="Arial" w:hAnsi="Arial" w:cs="Arial"/>
          <w:color w:val="000000"/>
          <w:sz w:val="24"/>
          <w:szCs w:val="24"/>
        </w:rPr>
      </w:pPr>
    </w:p>
    <w:p w14:paraId="427CE304" w14:textId="77777777" w:rsidR="00094DD6" w:rsidRPr="00005A9D" w:rsidRDefault="00094DD6" w:rsidP="00094DD6">
      <w:pPr>
        <w:pStyle w:val="Recuodecorpodetexto"/>
        <w:suppressAutoHyphens/>
        <w:spacing w:line="276" w:lineRule="auto"/>
        <w:ind w:left="0" w:firstLine="0"/>
        <w:jc w:val="left"/>
        <w:rPr>
          <w:rFonts w:ascii="Arial" w:hAnsi="Arial" w:cs="Arial"/>
          <w:i/>
          <w:color w:val="000000"/>
          <w:sz w:val="24"/>
          <w:szCs w:val="24"/>
        </w:rPr>
      </w:pPr>
      <w:r w:rsidRPr="00852E8F">
        <w:rPr>
          <w:rFonts w:ascii="Arial" w:hAnsi="Arial" w:cs="Arial"/>
          <w:i/>
          <w:color w:val="000000"/>
          <w:sz w:val="24"/>
          <w:szCs w:val="24"/>
          <w:u w:val="single"/>
        </w:rPr>
        <w:t>Para</w:t>
      </w:r>
      <w:r w:rsidRPr="00005A9D">
        <w:rPr>
          <w:rFonts w:ascii="Arial" w:hAnsi="Arial" w:cs="Arial"/>
          <w:i/>
          <w:color w:val="000000"/>
          <w:sz w:val="24"/>
          <w:szCs w:val="24"/>
        </w:rPr>
        <w:t>:</w:t>
      </w:r>
    </w:p>
    <w:p w14:paraId="32365EAF" w14:textId="77777777" w:rsidR="00094DD6" w:rsidRPr="007620D3" w:rsidRDefault="00094DD6" w:rsidP="00E164D4">
      <w:pPr>
        <w:pStyle w:val="Recuodecorpodetexto"/>
        <w:suppressAutoHyphens/>
        <w:spacing w:line="276" w:lineRule="auto"/>
        <w:ind w:left="0" w:firstLine="0"/>
        <w:rPr>
          <w:rFonts w:ascii="Arial" w:hAnsi="Arial" w:cs="Arial"/>
          <w:color w:val="000000"/>
          <w:sz w:val="24"/>
          <w:szCs w:val="24"/>
        </w:rPr>
      </w:pPr>
    </w:p>
    <w:p w14:paraId="23B7516F" w14:textId="4B3D5BF4" w:rsidR="00646778" w:rsidRPr="007620D3" w:rsidRDefault="007663B5" w:rsidP="00E164D4">
      <w:pPr>
        <w:pStyle w:val="Recuodecorpodetexto"/>
        <w:suppressAutoHyphens/>
        <w:spacing w:line="276" w:lineRule="auto"/>
        <w:ind w:left="0" w:firstLine="0"/>
        <w:rPr>
          <w:rFonts w:ascii="Arial" w:hAnsi="Arial" w:cs="Arial"/>
          <w:b/>
          <w:color w:val="000000"/>
          <w:sz w:val="24"/>
          <w:szCs w:val="24"/>
          <w:lang w:val="en-US"/>
        </w:rPr>
      </w:pPr>
      <w:r w:rsidRPr="007620D3">
        <w:rPr>
          <w:rFonts w:ascii="Arial" w:hAnsi="Arial" w:cs="Arial"/>
          <w:b/>
          <w:color w:val="000000"/>
          <w:sz w:val="24"/>
          <w:szCs w:val="24"/>
          <w:lang w:val="en-US"/>
        </w:rPr>
        <w:t>FORSAB INVESTMENTS (PROPRIETARY) LIMITED</w:t>
      </w:r>
    </w:p>
    <w:p w14:paraId="56C48A47" w14:textId="77777777" w:rsidR="007641A7" w:rsidRDefault="007641A7" w:rsidP="007641A7">
      <w:pPr>
        <w:autoSpaceDE w:val="0"/>
        <w:autoSpaceDN w:val="0"/>
        <w:adjustRightInd w:val="0"/>
        <w:spacing w:line="240" w:lineRule="atLeast"/>
        <w:jc w:val="left"/>
        <w:rPr>
          <w:rFonts w:ascii="Arial" w:hAnsi="Arial" w:cs="Arial"/>
          <w:b/>
          <w:bCs/>
          <w:color w:val="000000"/>
          <w:sz w:val="22"/>
          <w:szCs w:val="22"/>
          <w:lang w:val="en-US"/>
        </w:rPr>
      </w:pPr>
    </w:p>
    <w:p w14:paraId="7BE9E35E" w14:textId="4CF9ACD2" w:rsidR="007641A7" w:rsidRPr="00E164D4" w:rsidRDefault="007641A7" w:rsidP="007641A7">
      <w:pPr>
        <w:autoSpaceDE w:val="0"/>
        <w:autoSpaceDN w:val="0"/>
        <w:adjustRightInd w:val="0"/>
        <w:spacing w:line="240" w:lineRule="atLeast"/>
        <w:jc w:val="left"/>
        <w:rPr>
          <w:rFonts w:ascii="Arial" w:hAnsi="Arial" w:cs="Arial"/>
          <w:color w:val="000000"/>
          <w:kern w:val="20"/>
          <w:sz w:val="24"/>
          <w:szCs w:val="24"/>
          <w:lang w:val="en-US" w:eastAsia="en-US"/>
        </w:rPr>
      </w:pPr>
      <w:r w:rsidRPr="00E164D4">
        <w:rPr>
          <w:rFonts w:ascii="Arial" w:hAnsi="Arial" w:cs="Arial"/>
          <w:color w:val="000000"/>
          <w:kern w:val="20"/>
          <w:sz w:val="24"/>
          <w:szCs w:val="24"/>
          <w:lang w:val="en-US" w:eastAsia="en-US"/>
        </w:rPr>
        <w:t>P.H. GUTSCHE</w:t>
      </w:r>
    </w:p>
    <w:p w14:paraId="614FD059" w14:textId="77777777" w:rsidR="007641A7" w:rsidRPr="00E164D4" w:rsidRDefault="007641A7" w:rsidP="007641A7">
      <w:pPr>
        <w:autoSpaceDE w:val="0"/>
        <w:autoSpaceDN w:val="0"/>
        <w:adjustRightInd w:val="0"/>
        <w:spacing w:line="240" w:lineRule="atLeast"/>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 xml:space="preserve">Endereço: 159 </w:t>
      </w:r>
      <w:proofErr w:type="spellStart"/>
      <w:r w:rsidRPr="00E164D4">
        <w:rPr>
          <w:rFonts w:ascii="Arial" w:hAnsi="Arial" w:cs="Arial"/>
          <w:color w:val="000000"/>
          <w:kern w:val="20"/>
          <w:sz w:val="24"/>
          <w:szCs w:val="24"/>
          <w:lang w:eastAsia="en-US"/>
        </w:rPr>
        <w:t>Harrower</w:t>
      </w:r>
      <w:proofErr w:type="spellEnd"/>
      <w:r w:rsidRPr="00E164D4">
        <w:rPr>
          <w:rFonts w:ascii="Arial" w:hAnsi="Arial" w:cs="Arial"/>
          <w:color w:val="000000"/>
          <w:kern w:val="20"/>
          <w:sz w:val="24"/>
          <w:szCs w:val="24"/>
          <w:lang w:eastAsia="en-US"/>
        </w:rPr>
        <w:t xml:space="preserve"> Road</w:t>
      </w:r>
    </w:p>
    <w:p w14:paraId="4DF8CFC1" w14:textId="77777777" w:rsidR="007641A7" w:rsidRPr="00E164D4" w:rsidRDefault="007641A7" w:rsidP="007641A7">
      <w:pPr>
        <w:autoSpaceDE w:val="0"/>
        <w:autoSpaceDN w:val="0"/>
        <w:adjustRightInd w:val="0"/>
        <w:spacing w:line="240" w:lineRule="atLeast"/>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Porto Elizabeth, África do Sul</w:t>
      </w:r>
    </w:p>
    <w:p w14:paraId="5D470EC1" w14:textId="77777777" w:rsidR="007641A7" w:rsidRPr="00E164D4" w:rsidRDefault="007641A7" w:rsidP="007641A7">
      <w:pPr>
        <w:autoSpaceDE w:val="0"/>
        <w:autoSpaceDN w:val="0"/>
        <w:adjustRightInd w:val="0"/>
        <w:spacing w:line="240" w:lineRule="atLeast"/>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Código Postal 3509</w:t>
      </w:r>
    </w:p>
    <w:p w14:paraId="0A0DF4AF" w14:textId="77777777" w:rsidR="007641A7" w:rsidRPr="00E164D4" w:rsidRDefault="007641A7" w:rsidP="007641A7">
      <w:pPr>
        <w:autoSpaceDE w:val="0"/>
        <w:autoSpaceDN w:val="0"/>
        <w:adjustRightInd w:val="0"/>
        <w:spacing w:line="240" w:lineRule="atLeast"/>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Fax: +27 (0) 86 587 1733</w:t>
      </w:r>
    </w:p>
    <w:p w14:paraId="091C6ED6" w14:textId="487D92E3" w:rsidR="00F52547" w:rsidRPr="00E164D4" w:rsidRDefault="007641A7" w:rsidP="00E164D4">
      <w:pPr>
        <w:pStyle w:val="Recuodecorpodetexto"/>
        <w:suppressAutoHyphens/>
        <w:spacing w:line="276" w:lineRule="auto"/>
        <w:ind w:left="0" w:firstLine="0"/>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E-mail: pgutsche@za.ccsabco.com</w:t>
      </w:r>
    </w:p>
    <w:p w14:paraId="2167C4C4" w14:textId="77777777" w:rsidR="007641A7" w:rsidRPr="00E164D4" w:rsidRDefault="007641A7" w:rsidP="00E164D4">
      <w:pPr>
        <w:pStyle w:val="Recuodecorpodetexto"/>
        <w:suppressAutoHyphens/>
        <w:spacing w:line="276" w:lineRule="auto"/>
        <w:ind w:left="0" w:firstLine="0"/>
        <w:rPr>
          <w:rFonts w:ascii="Arial" w:hAnsi="Arial" w:cs="Arial"/>
          <w:b/>
          <w:color w:val="000000"/>
          <w:sz w:val="24"/>
          <w:szCs w:val="24"/>
        </w:rPr>
      </w:pPr>
    </w:p>
    <w:p w14:paraId="22D4CA21" w14:textId="0C03E520" w:rsidR="00646778" w:rsidRPr="007620D3" w:rsidRDefault="007663B5" w:rsidP="00E164D4">
      <w:pPr>
        <w:pStyle w:val="Recuodecorpodetexto"/>
        <w:suppressAutoHyphens/>
        <w:spacing w:line="276" w:lineRule="auto"/>
        <w:ind w:left="0" w:firstLine="0"/>
        <w:rPr>
          <w:rFonts w:ascii="Arial" w:hAnsi="Arial" w:cs="Arial"/>
          <w:b/>
          <w:color w:val="000000"/>
          <w:sz w:val="24"/>
          <w:szCs w:val="24"/>
          <w:lang w:val="en-US"/>
        </w:rPr>
      </w:pPr>
      <w:r w:rsidRPr="007620D3">
        <w:rPr>
          <w:rFonts w:ascii="Arial" w:hAnsi="Arial" w:cs="Arial"/>
          <w:b/>
          <w:color w:val="000000"/>
          <w:sz w:val="24"/>
          <w:szCs w:val="24"/>
          <w:lang w:val="en-US"/>
        </w:rPr>
        <w:t>MANCHIONEEL INVESTMENTS HOLDING (S.A.R.L.)</w:t>
      </w:r>
    </w:p>
    <w:p w14:paraId="29B3FC1E" w14:textId="77777777" w:rsidR="00490E9C" w:rsidRPr="00E164D4" w:rsidRDefault="00490E9C" w:rsidP="00E164D4">
      <w:pPr>
        <w:autoSpaceDE w:val="0"/>
        <w:autoSpaceDN w:val="0"/>
        <w:adjustRightInd w:val="0"/>
        <w:spacing w:line="276" w:lineRule="auto"/>
        <w:jc w:val="left"/>
        <w:rPr>
          <w:rFonts w:ascii="Arial" w:hAnsi="Arial" w:cs="Arial"/>
          <w:color w:val="000000"/>
          <w:kern w:val="20"/>
          <w:sz w:val="24"/>
          <w:szCs w:val="24"/>
          <w:lang w:val="en-US" w:eastAsia="en-US"/>
        </w:rPr>
      </w:pPr>
    </w:p>
    <w:p w14:paraId="155B35AE"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 xml:space="preserve">Endereço: 3A, Val </w:t>
      </w:r>
      <w:proofErr w:type="spellStart"/>
      <w:r w:rsidRPr="00E164D4">
        <w:rPr>
          <w:rFonts w:ascii="Arial" w:hAnsi="Arial" w:cs="Arial"/>
          <w:color w:val="000000"/>
          <w:kern w:val="20"/>
          <w:sz w:val="24"/>
          <w:szCs w:val="24"/>
          <w:lang w:eastAsia="en-US"/>
        </w:rPr>
        <w:t>Ste</w:t>
      </w:r>
      <w:proofErr w:type="spellEnd"/>
      <w:r w:rsidRPr="00E164D4">
        <w:rPr>
          <w:rFonts w:ascii="Arial" w:hAnsi="Arial" w:cs="Arial"/>
          <w:color w:val="000000"/>
          <w:kern w:val="20"/>
          <w:sz w:val="24"/>
          <w:szCs w:val="24"/>
          <w:lang w:eastAsia="en-US"/>
        </w:rPr>
        <w:t xml:space="preserve"> </w:t>
      </w:r>
      <w:proofErr w:type="spellStart"/>
      <w:r w:rsidRPr="00E164D4">
        <w:rPr>
          <w:rFonts w:ascii="Arial" w:hAnsi="Arial" w:cs="Arial"/>
          <w:color w:val="000000"/>
          <w:kern w:val="20"/>
          <w:sz w:val="24"/>
          <w:szCs w:val="24"/>
          <w:lang w:eastAsia="en-US"/>
        </w:rPr>
        <w:t>Croix</w:t>
      </w:r>
      <w:proofErr w:type="spellEnd"/>
      <w:r w:rsidRPr="00E164D4">
        <w:rPr>
          <w:rFonts w:ascii="Arial" w:hAnsi="Arial" w:cs="Arial"/>
          <w:color w:val="000000"/>
          <w:kern w:val="20"/>
          <w:sz w:val="24"/>
          <w:szCs w:val="24"/>
          <w:lang w:eastAsia="en-US"/>
        </w:rPr>
        <w:t>, L-1371</w:t>
      </w:r>
    </w:p>
    <w:p w14:paraId="67271313"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Cidade de Luxemburgo</w:t>
      </w:r>
    </w:p>
    <w:p w14:paraId="6113A8F3"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 xml:space="preserve">Atenção: Eric </w:t>
      </w:r>
      <w:proofErr w:type="spellStart"/>
      <w:r w:rsidRPr="00E164D4">
        <w:rPr>
          <w:rFonts w:ascii="Arial" w:hAnsi="Arial" w:cs="Arial"/>
          <w:color w:val="000000"/>
          <w:kern w:val="20"/>
          <w:sz w:val="24"/>
          <w:szCs w:val="24"/>
          <w:lang w:eastAsia="en-US"/>
        </w:rPr>
        <w:t>Osch</w:t>
      </w:r>
      <w:proofErr w:type="spellEnd"/>
    </w:p>
    <w:p w14:paraId="4A456571"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Tel.: +352 27 44 73 00</w:t>
      </w:r>
    </w:p>
    <w:p w14:paraId="635180DB"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Fax: +352 27 44 73 01</w:t>
      </w:r>
    </w:p>
    <w:p w14:paraId="48C94579"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E-mail: eric.osch@stonehage.com</w:t>
      </w:r>
    </w:p>
    <w:p w14:paraId="7BF02F73" w14:textId="22253381" w:rsidR="00F973EE" w:rsidRPr="00E164D4" w:rsidRDefault="00F973EE" w:rsidP="00E164D4">
      <w:pPr>
        <w:pStyle w:val="Recuodecorpodetexto"/>
        <w:suppressAutoHyphens/>
        <w:spacing w:line="276" w:lineRule="auto"/>
        <w:ind w:left="0" w:firstLine="0"/>
        <w:rPr>
          <w:rFonts w:ascii="Arial" w:hAnsi="Arial" w:cs="Arial"/>
          <w:color w:val="000000"/>
          <w:kern w:val="20"/>
          <w:sz w:val="24"/>
          <w:szCs w:val="24"/>
          <w:lang w:eastAsia="en-US"/>
        </w:rPr>
      </w:pPr>
    </w:p>
    <w:p w14:paraId="48593CB2" w14:textId="0AA90432" w:rsidR="00631355" w:rsidRPr="00E164D4" w:rsidRDefault="00631355" w:rsidP="00E164D4">
      <w:pPr>
        <w:pStyle w:val="Recuodecorpodetexto"/>
        <w:suppressAutoHyphens/>
        <w:spacing w:line="276" w:lineRule="auto"/>
        <w:ind w:left="0" w:firstLine="0"/>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Com cópia para:</w:t>
      </w:r>
    </w:p>
    <w:p w14:paraId="227A647D" w14:textId="111296A8" w:rsidR="00631355" w:rsidRPr="00293566" w:rsidRDefault="00631355" w:rsidP="00E164D4">
      <w:pPr>
        <w:pStyle w:val="Recuodecorpodetexto"/>
        <w:suppressAutoHyphens/>
        <w:spacing w:line="276" w:lineRule="auto"/>
        <w:ind w:left="0" w:firstLine="0"/>
        <w:rPr>
          <w:rFonts w:ascii="Arial" w:hAnsi="Arial" w:cs="Arial"/>
          <w:color w:val="000000"/>
          <w:kern w:val="20"/>
          <w:sz w:val="24"/>
          <w:szCs w:val="24"/>
          <w:lang w:eastAsia="en-US"/>
        </w:rPr>
      </w:pPr>
    </w:p>
    <w:p w14:paraId="269DE34D"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 xml:space="preserve">Soriano e </w:t>
      </w:r>
      <w:proofErr w:type="spellStart"/>
      <w:r w:rsidRPr="00E164D4">
        <w:rPr>
          <w:rFonts w:ascii="Arial" w:hAnsi="Arial" w:cs="Arial"/>
          <w:color w:val="000000"/>
          <w:kern w:val="20"/>
          <w:sz w:val="24"/>
          <w:szCs w:val="24"/>
          <w:lang w:eastAsia="en-US"/>
        </w:rPr>
        <w:t>Woiler</w:t>
      </w:r>
      <w:proofErr w:type="spellEnd"/>
      <w:r w:rsidRPr="00E164D4">
        <w:rPr>
          <w:rFonts w:ascii="Arial" w:hAnsi="Arial" w:cs="Arial"/>
          <w:color w:val="000000"/>
          <w:kern w:val="20"/>
          <w:sz w:val="24"/>
          <w:szCs w:val="24"/>
          <w:lang w:eastAsia="en-US"/>
        </w:rPr>
        <w:t xml:space="preserve"> Advogados</w:t>
      </w:r>
    </w:p>
    <w:p w14:paraId="1225D9FE"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Endereço: Avenida São Gabriel, nº 477, 9º andar</w:t>
      </w:r>
    </w:p>
    <w:p w14:paraId="512890A8"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CEP 01435-001</w:t>
      </w:r>
    </w:p>
    <w:p w14:paraId="1C425D64"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São Paulo, SP, Brasil</w:t>
      </w:r>
    </w:p>
    <w:p w14:paraId="39058F6F"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 xml:space="preserve">Atenção: João </w:t>
      </w:r>
      <w:proofErr w:type="spellStart"/>
      <w:r w:rsidRPr="00E164D4">
        <w:rPr>
          <w:rFonts w:ascii="Arial" w:hAnsi="Arial" w:cs="Arial"/>
          <w:color w:val="000000"/>
          <w:kern w:val="20"/>
          <w:sz w:val="24"/>
          <w:szCs w:val="24"/>
          <w:lang w:eastAsia="en-US"/>
        </w:rPr>
        <w:t>Woiler</w:t>
      </w:r>
      <w:proofErr w:type="spellEnd"/>
    </w:p>
    <w:p w14:paraId="255C6174"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Tel.: +55 (11) 3165-3200</w:t>
      </w:r>
    </w:p>
    <w:p w14:paraId="64136798" w14:textId="77777777" w:rsidR="007641A7" w:rsidRPr="00E164D4" w:rsidRDefault="007641A7" w:rsidP="00E164D4">
      <w:pPr>
        <w:autoSpaceDE w:val="0"/>
        <w:autoSpaceDN w:val="0"/>
        <w:adjustRightInd w:val="0"/>
        <w:spacing w:line="276" w:lineRule="auto"/>
        <w:jc w:val="left"/>
        <w:rPr>
          <w:rFonts w:ascii="Arial" w:hAnsi="Arial" w:cs="Arial"/>
          <w:color w:val="000000"/>
          <w:kern w:val="20"/>
          <w:sz w:val="24"/>
          <w:szCs w:val="24"/>
          <w:lang w:eastAsia="en-US"/>
        </w:rPr>
      </w:pPr>
      <w:r w:rsidRPr="00E164D4">
        <w:rPr>
          <w:rFonts w:ascii="Arial" w:hAnsi="Arial" w:cs="Arial"/>
          <w:color w:val="000000"/>
          <w:kern w:val="20"/>
          <w:sz w:val="24"/>
          <w:szCs w:val="24"/>
          <w:lang w:eastAsia="en-US"/>
        </w:rPr>
        <w:t>Fax: +55 (11) 3165-3210</w:t>
      </w:r>
    </w:p>
    <w:p w14:paraId="35A0DE89" w14:textId="2A6EDB29" w:rsidR="00A940BA" w:rsidRPr="00293566" w:rsidRDefault="007641A7" w:rsidP="00E164D4">
      <w:pPr>
        <w:pStyle w:val="Recuodecorpodetexto"/>
        <w:suppressAutoHyphens/>
        <w:spacing w:line="276" w:lineRule="auto"/>
        <w:ind w:left="0" w:firstLine="0"/>
        <w:rPr>
          <w:rFonts w:ascii="Arial" w:hAnsi="Arial" w:cs="Arial"/>
          <w:color w:val="000000"/>
          <w:kern w:val="20"/>
          <w:sz w:val="24"/>
          <w:szCs w:val="24"/>
          <w:lang w:eastAsia="en-US"/>
        </w:rPr>
      </w:pPr>
      <w:r w:rsidRPr="00293566">
        <w:rPr>
          <w:rFonts w:ascii="Arial" w:hAnsi="Arial" w:cs="Arial"/>
          <w:color w:val="000000"/>
          <w:kern w:val="20"/>
          <w:sz w:val="24"/>
          <w:szCs w:val="24"/>
          <w:lang w:eastAsia="en-US"/>
        </w:rPr>
        <w:t>E-mail: jwoiler@sw.adv.br</w:t>
      </w:r>
    </w:p>
    <w:p w14:paraId="4D03E302" w14:textId="77777777" w:rsidR="007641A7" w:rsidRDefault="007641A7" w:rsidP="00E164D4">
      <w:pPr>
        <w:pStyle w:val="Recuodecorpodetexto"/>
        <w:suppressAutoHyphens/>
        <w:spacing w:line="276" w:lineRule="auto"/>
        <w:ind w:left="0" w:firstLine="0"/>
        <w:rPr>
          <w:rFonts w:ascii="Arial" w:hAnsi="Arial" w:cs="Arial"/>
          <w:b/>
          <w:color w:val="000000"/>
          <w:sz w:val="24"/>
          <w:szCs w:val="24"/>
        </w:rPr>
      </w:pPr>
    </w:p>
    <w:p w14:paraId="37064799" w14:textId="77777777" w:rsidR="00094DD6" w:rsidRPr="00005A9D" w:rsidRDefault="00094DD6" w:rsidP="00094DD6">
      <w:pPr>
        <w:pStyle w:val="Recuodecorpodetexto"/>
        <w:suppressAutoHyphens/>
        <w:spacing w:line="276" w:lineRule="auto"/>
        <w:ind w:left="0" w:firstLine="0"/>
        <w:jc w:val="left"/>
        <w:rPr>
          <w:rFonts w:ascii="Arial" w:hAnsi="Arial" w:cs="Arial"/>
          <w:i/>
          <w:color w:val="000000"/>
          <w:sz w:val="24"/>
          <w:szCs w:val="24"/>
        </w:rPr>
      </w:pPr>
      <w:r w:rsidRPr="00852E8F">
        <w:rPr>
          <w:rFonts w:ascii="Arial" w:hAnsi="Arial" w:cs="Arial"/>
          <w:i/>
          <w:color w:val="000000"/>
          <w:sz w:val="24"/>
          <w:szCs w:val="24"/>
          <w:u w:val="single"/>
        </w:rPr>
        <w:t>Para</w:t>
      </w:r>
      <w:r w:rsidRPr="00005A9D">
        <w:rPr>
          <w:rFonts w:ascii="Arial" w:hAnsi="Arial" w:cs="Arial"/>
          <w:i/>
          <w:color w:val="000000"/>
          <w:sz w:val="24"/>
          <w:szCs w:val="24"/>
        </w:rPr>
        <w:t>:</w:t>
      </w:r>
    </w:p>
    <w:p w14:paraId="5CA9A9B6" w14:textId="77777777" w:rsidR="00094DD6" w:rsidRDefault="00094DD6" w:rsidP="00E164D4">
      <w:pPr>
        <w:pStyle w:val="Recuodecorpodetexto"/>
        <w:suppressAutoHyphens/>
        <w:spacing w:line="276" w:lineRule="auto"/>
        <w:ind w:left="0" w:firstLine="0"/>
        <w:rPr>
          <w:rFonts w:ascii="Arial" w:hAnsi="Arial" w:cs="Arial"/>
          <w:b/>
          <w:color w:val="000000"/>
          <w:sz w:val="24"/>
          <w:szCs w:val="24"/>
        </w:rPr>
      </w:pPr>
    </w:p>
    <w:p w14:paraId="7785EF07" w14:textId="68A1194C" w:rsidR="00F973EE" w:rsidRPr="007620D3" w:rsidRDefault="007663B5" w:rsidP="00E164D4">
      <w:pPr>
        <w:pStyle w:val="Recuodecorpodetexto"/>
        <w:suppressAutoHyphens/>
        <w:spacing w:line="276" w:lineRule="auto"/>
        <w:ind w:left="0" w:firstLine="0"/>
        <w:rPr>
          <w:rFonts w:ascii="Arial" w:hAnsi="Arial" w:cs="Arial"/>
          <w:b/>
          <w:sz w:val="24"/>
          <w:szCs w:val="24"/>
        </w:rPr>
      </w:pPr>
      <w:r w:rsidRPr="007620D3">
        <w:rPr>
          <w:rFonts w:ascii="Arial" w:hAnsi="Arial" w:cs="Arial"/>
          <w:b/>
          <w:color w:val="000000"/>
          <w:sz w:val="24"/>
          <w:szCs w:val="24"/>
        </w:rPr>
        <w:t>RECOFARMA INDÚSTRIA DO AMAZONAS LTDA.</w:t>
      </w:r>
    </w:p>
    <w:p w14:paraId="682FE7C3" w14:textId="6F0AE228" w:rsidR="00F973EE"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sz w:val="24"/>
          <w:szCs w:val="24"/>
        </w:rPr>
        <w:t xml:space="preserve">Avenida Buriti, nº 190, Distrito Industrial </w:t>
      </w:r>
      <w:r w:rsidRPr="007620D3">
        <w:rPr>
          <w:rFonts w:ascii="Arial" w:hAnsi="Arial" w:cs="Arial"/>
          <w:color w:val="000000"/>
          <w:sz w:val="24"/>
          <w:szCs w:val="24"/>
        </w:rPr>
        <w:tab/>
      </w:r>
    </w:p>
    <w:p w14:paraId="10DB0660" w14:textId="1631D830" w:rsidR="00F973EE" w:rsidRPr="00E164D4" w:rsidRDefault="007663B5" w:rsidP="00E164D4">
      <w:pPr>
        <w:pStyle w:val="Recuodecorpodetexto"/>
        <w:suppressAutoHyphens/>
        <w:spacing w:line="276" w:lineRule="auto"/>
        <w:ind w:left="0" w:firstLine="0"/>
        <w:rPr>
          <w:rFonts w:ascii="Arial" w:hAnsi="Arial" w:cs="Arial"/>
          <w:color w:val="000000"/>
          <w:sz w:val="24"/>
          <w:szCs w:val="24"/>
          <w:lang w:val="en-US"/>
        </w:rPr>
      </w:pPr>
      <w:r w:rsidRPr="00E164D4">
        <w:rPr>
          <w:rFonts w:ascii="Arial" w:hAnsi="Arial" w:cs="Arial"/>
          <w:color w:val="000000"/>
          <w:sz w:val="24"/>
          <w:szCs w:val="24"/>
          <w:lang w:val="en-US"/>
        </w:rPr>
        <w:t xml:space="preserve">Manaus – AM - </w:t>
      </w:r>
      <w:proofErr w:type="spellStart"/>
      <w:r w:rsidRPr="00E164D4">
        <w:rPr>
          <w:rFonts w:ascii="Arial" w:hAnsi="Arial" w:cs="Arial"/>
          <w:color w:val="000000"/>
          <w:sz w:val="24"/>
          <w:szCs w:val="24"/>
          <w:lang w:val="en-US"/>
        </w:rPr>
        <w:t>Brasil</w:t>
      </w:r>
      <w:proofErr w:type="spellEnd"/>
    </w:p>
    <w:p w14:paraId="3D903EE2" w14:textId="79DA71B5" w:rsidR="00F973EE" w:rsidRPr="007620D3" w:rsidRDefault="007663B5" w:rsidP="00E164D4">
      <w:pPr>
        <w:suppressAutoHyphens/>
        <w:spacing w:line="276" w:lineRule="auto"/>
        <w:rPr>
          <w:rFonts w:ascii="Arial" w:hAnsi="Arial" w:cs="Arial"/>
          <w:color w:val="000000"/>
          <w:sz w:val="24"/>
          <w:szCs w:val="24"/>
        </w:rPr>
      </w:pPr>
      <w:r w:rsidRPr="00E164D4">
        <w:rPr>
          <w:rFonts w:ascii="Arial" w:hAnsi="Arial" w:cs="Arial"/>
          <w:color w:val="000000"/>
          <w:sz w:val="24"/>
          <w:szCs w:val="24"/>
          <w:lang w:val="en-US"/>
        </w:rPr>
        <w:t xml:space="preserve">At.: </w:t>
      </w:r>
      <w:proofErr w:type="spellStart"/>
      <w:r w:rsidRPr="00E164D4">
        <w:rPr>
          <w:rFonts w:ascii="Arial" w:hAnsi="Arial" w:cs="Arial"/>
          <w:color w:val="000000"/>
          <w:sz w:val="24"/>
          <w:szCs w:val="24"/>
          <w:lang w:val="en-US"/>
        </w:rPr>
        <w:t>Sr</w:t>
      </w:r>
      <w:r w:rsidR="00DC351D" w:rsidRPr="00E164D4">
        <w:rPr>
          <w:rFonts w:ascii="Arial" w:hAnsi="Arial" w:cs="Arial"/>
          <w:color w:val="000000"/>
          <w:sz w:val="24"/>
          <w:szCs w:val="24"/>
          <w:lang w:val="en-US"/>
        </w:rPr>
        <w:t>s</w:t>
      </w:r>
      <w:proofErr w:type="spellEnd"/>
      <w:r w:rsidRPr="00E164D4">
        <w:rPr>
          <w:rFonts w:ascii="Arial" w:hAnsi="Arial" w:cs="Arial"/>
          <w:color w:val="000000"/>
          <w:sz w:val="24"/>
          <w:szCs w:val="24"/>
          <w:lang w:val="en-US"/>
        </w:rPr>
        <w:t>.</w:t>
      </w:r>
      <w:r w:rsidR="00DC351D" w:rsidRPr="00E164D4">
        <w:rPr>
          <w:rFonts w:ascii="Arial" w:hAnsi="Arial" w:cs="Arial"/>
          <w:color w:val="000000"/>
          <w:sz w:val="24"/>
          <w:szCs w:val="24"/>
          <w:lang w:val="en-US"/>
        </w:rPr>
        <w:t xml:space="preserve"> </w:t>
      </w:r>
      <w:r w:rsidR="00DC351D">
        <w:rPr>
          <w:rFonts w:ascii="Arial" w:hAnsi="Arial" w:cs="Arial"/>
          <w:color w:val="000000"/>
          <w:sz w:val="24"/>
          <w:szCs w:val="24"/>
        </w:rPr>
        <w:t>Rita Oliveira e Eduardo Frota</w:t>
      </w:r>
      <w:r w:rsidRPr="007620D3">
        <w:rPr>
          <w:rFonts w:ascii="Arial" w:hAnsi="Arial" w:cs="Arial"/>
          <w:color w:val="000000"/>
          <w:sz w:val="24"/>
          <w:szCs w:val="24"/>
        </w:rPr>
        <w:t xml:space="preserve"> </w:t>
      </w:r>
    </w:p>
    <w:p w14:paraId="61C92BCE" w14:textId="4C492756"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Telefone: </w:t>
      </w:r>
      <w:r w:rsidR="00DC351D">
        <w:rPr>
          <w:rFonts w:ascii="Arial" w:hAnsi="Arial" w:cs="Arial"/>
          <w:color w:val="000000"/>
          <w:sz w:val="24"/>
          <w:szCs w:val="24"/>
        </w:rPr>
        <w:t>(21) 2559 1535</w:t>
      </w:r>
    </w:p>
    <w:p w14:paraId="7DA27784" w14:textId="2D76EE60" w:rsidR="00F973EE"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Fac-símile: </w:t>
      </w:r>
      <w:r w:rsidR="00DC351D">
        <w:rPr>
          <w:rFonts w:ascii="Arial" w:hAnsi="Arial" w:cs="Arial"/>
          <w:color w:val="000000"/>
          <w:sz w:val="24"/>
          <w:szCs w:val="24"/>
        </w:rPr>
        <w:t>(21) 2559 1535</w:t>
      </w:r>
      <w:r w:rsidR="00DC351D" w:rsidRPr="007620D3" w:rsidDel="00DC351D">
        <w:rPr>
          <w:rFonts w:ascii="Arial" w:hAnsi="Arial" w:cs="Arial"/>
          <w:color w:val="000000"/>
          <w:sz w:val="24"/>
          <w:szCs w:val="24"/>
        </w:rPr>
        <w:t xml:space="preserve"> </w:t>
      </w:r>
    </w:p>
    <w:p w14:paraId="5CD0028E" w14:textId="46A3B470" w:rsidR="00F973EE"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Correio Eletrônico: </w:t>
      </w:r>
      <w:hyperlink r:id="rId30" w:history="1">
        <w:r w:rsidR="00DC351D" w:rsidRPr="0087379F">
          <w:rPr>
            <w:rStyle w:val="Hyperlink"/>
            <w:rFonts w:ascii="Arial" w:hAnsi="Arial" w:cs="Arial"/>
            <w:sz w:val="24"/>
            <w:szCs w:val="24"/>
          </w:rPr>
          <w:t>rioliveira@coca-cola.com</w:t>
        </w:r>
      </w:hyperlink>
      <w:r w:rsidR="00DC351D">
        <w:rPr>
          <w:rFonts w:ascii="Arial" w:hAnsi="Arial" w:cs="Arial"/>
          <w:color w:val="000000"/>
          <w:sz w:val="24"/>
          <w:szCs w:val="24"/>
        </w:rPr>
        <w:t xml:space="preserve"> e efrota@coca-cola.com.br</w:t>
      </w:r>
    </w:p>
    <w:p w14:paraId="6D56BC25" w14:textId="77777777" w:rsidR="00242DE7" w:rsidRPr="007620D3" w:rsidRDefault="00242DE7" w:rsidP="00E164D4">
      <w:pPr>
        <w:pStyle w:val="Recuodecorpodetexto"/>
        <w:suppressAutoHyphens/>
        <w:spacing w:line="276" w:lineRule="auto"/>
        <w:ind w:left="0" w:firstLine="0"/>
        <w:rPr>
          <w:rFonts w:ascii="Arial" w:hAnsi="Arial" w:cs="Arial"/>
          <w:color w:val="000000"/>
          <w:sz w:val="24"/>
          <w:szCs w:val="24"/>
        </w:rPr>
      </w:pPr>
    </w:p>
    <w:p w14:paraId="32FEE850" w14:textId="767517C4" w:rsidR="00A940BA" w:rsidRPr="007620D3" w:rsidRDefault="007663B5" w:rsidP="00E164D4">
      <w:pPr>
        <w:pStyle w:val="Recuodecorpodetexto"/>
        <w:suppressAutoHyphens/>
        <w:spacing w:line="276" w:lineRule="auto"/>
        <w:ind w:left="0" w:firstLine="0"/>
        <w:rPr>
          <w:rFonts w:ascii="Arial" w:hAnsi="Arial" w:cs="Arial"/>
          <w:b/>
          <w:color w:val="000000"/>
          <w:sz w:val="24"/>
          <w:szCs w:val="24"/>
        </w:rPr>
      </w:pPr>
      <w:r w:rsidRPr="007620D3">
        <w:rPr>
          <w:rFonts w:ascii="Arial" w:hAnsi="Arial" w:cs="Arial"/>
          <w:b/>
          <w:color w:val="000000"/>
          <w:sz w:val="24"/>
          <w:szCs w:val="24"/>
        </w:rPr>
        <w:t>COCA-COLA INDÚSTRIAS LTDA.</w:t>
      </w:r>
    </w:p>
    <w:p w14:paraId="78232006" w14:textId="60FAD426" w:rsidR="00A940BA"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Praia de Botafogo, nº 374, 12º andar, parte, Botafogo</w:t>
      </w:r>
    </w:p>
    <w:p w14:paraId="769073A6" w14:textId="3453F7F2" w:rsidR="00A940BA"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Rio de Janeiro – RJ - Brasil</w:t>
      </w:r>
    </w:p>
    <w:p w14:paraId="1EB18FAF" w14:textId="114E052E" w:rsidR="00A940BA"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At.: </w:t>
      </w:r>
      <w:r w:rsidR="00DC351D" w:rsidRPr="007620D3">
        <w:rPr>
          <w:rFonts w:ascii="Arial" w:hAnsi="Arial" w:cs="Arial"/>
          <w:color w:val="000000"/>
          <w:sz w:val="24"/>
          <w:szCs w:val="24"/>
        </w:rPr>
        <w:t>Sr</w:t>
      </w:r>
      <w:r w:rsidR="00DC351D">
        <w:rPr>
          <w:rFonts w:ascii="Arial" w:hAnsi="Arial" w:cs="Arial"/>
          <w:color w:val="000000"/>
          <w:sz w:val="24"/>
          <w:szCs w:val="24"/>
        </w:rPr>
        <w:t>s</w:t>
      </w:r>
      <w:r w:rsidR="00DC351D" w:rsidRPr="007620D3">
        <w:rPr>
          <w:rFonts w:ascii="Arial" w:hAnsi="Arial" w:cs="Arial"/>
          <w:color w:val="000000"/>
          <w:sz w:val="24"/>
          <w:szCs w:val="24"/>
        </w:rPr>
        <w:t>.</w:t>
      </w:r>
      <w:r w:rsidR="00DC351D">
        <w:rPr>
          <w:rFonts w:ascii="Arial" w:hAnsi="Arial" w:cs="Arial"/>
          <w:color w:val="000000"/>
          <w:sz w:val="24"/>
          <w:szCs w:val="24"/>
        </w:rPr>
        <w:t xml:space="preserve"> Rita Oliveira e Eduardo Frota</w:t>
      </w:r>
      <w:r w:rsidR="00DC351D" w:rsidRPr="007620D3">
        <w:rPr>
          <w:rFonts w:ascii="Arial" w:hAnsi="Arial" w:cs="Arial"/>
          <w:color w:val="000000"/>
          <w:sz w:val="24"/>
          <w:szCs w:val="24"/>
        </w:rPr>
        <w:t xml:space="preserve"> </w:t>
      </w:r>
    </w:p>
    <w:p w14:paraId="1CE1E11A" w14:textId="79297D0A" w:rsidR="00A940BA"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Telefone: </w:t>
      </w:r>
      <w:r w:rsidR="00DC351D">
        <w:rPr>
          <w:rFonts w:ascii="Arial" w:hAnsi="Arial" w:cs="Arial"/>
          <w:color w:val="000000"/>
          <w:sz w:val="24"/>
          <w:szCs w:val="24"/>
        </w:rPr>
        <w:t>(21) 2559 1535</w:t>
      </w:r>
    </w:p>
    <w:p w14:paraId="20856296" w14:textId="47AEE5D6" w:rsidR="00A940BA" w:rsidRPr="007620D3" w:rsidRDefault="007663B5" w:rsidP="00E164D4">
      <w:pPr>
        <w:suppressAutoHyphens/>
        <w:spacing w:line="276" w:lineRule="auto"/>
        <w:rPr>
          <w:rFonts w:ascii="Arial" w:hAnsi="Arial" w:cs="Arial"/>
          <w:color w:val="000000"/>
          <w:sz w:val="24"/>
          <w:szCs w:val="24"/>
        </w:rPr>
      </w:pPr>
      <w:r w:rsidRPr="007620D3">
        <w:rPr>
          <w:rFonts w:ascii="Arial" w:hAnsi="Arial" w:cs="Arial"/>
          <w:color w:val="000000"/>
          <w:sz w:val="24"/>
          <w:szCs w:val="24"/>
        </w:rPr>
        <w:t xml:space="preserve">Fac-símile: </w:t>
      </w:r>
      <w:r w:rsidR="00DC351D">
        <w:rPr>
          <w:rFonts w:ascii="Arial" w:hAnsi="Arial" w:cs="Arial"/>
          <w:color w:val="000000"/>
          <w:sz w:val="24"/>
          <w:szCs w:val="24"/>
        </w:rPr>
        <w:t>(21) 2559 1535</w:t>
      </w:r>
    </w:p>
    <w:p w14:paraId="3823DA8D" w14:textId="1BB430AA" w:rsidR="00A940BA" w:rsidRPr="007620D3" w:rsidRDefault="007663B5" w:rsidP="00E164D4">
      <w:pPr>
        <w:pStyle w:val="Recuodecorpodetexto"/>
        <w:suppressAutoHyphens/>
        <w:spacing w:line="276" w:lineRule="auto"/>
        <w:ind w:left="0" w:firstLine="0"/>
        <w:rPr>
          <w:rFonts w:ascii="Arial" w:hAnsi="Arial" w:cs="Arial"/>
          <w:color w:val="000000"/>
          <w:sz w:val="24"/>
          <w:szCs w:val="24"/>
        </w:rPr>
      </w:pPr>
      <w:r w:rsidRPr="007620D3">
        <w:rPr>
          <w:rFonts w:ascii="Arial" w:hAnsi="Arial" w:cs="Arial"/>
          <w:color w:val="000000"/>
          <w:sz w:val="24"/>
          <w:szCs w:val="24"/>
        </w:rPr>
        <w:t xml:space="preserve">Correio Eletrônico: </w:t>
      </w:r>
      <w:hyperlink r:id="rId31" w:history="1">
        <w:r w:rsidR="00DC351D" w:rsidRPr="0087379F">
          <w:rPr>
            <w:rStyle w:val="Hyperlink"/>
            <w:rFonts w:ascii="Arial" w:hAnsi="Arial" w:cs="Arial"/>
            <w:sz w:val="24"/>
            <w:szCs w:val="24"/>
          </w:rPr>
          <w:t>rioliveira@coca-cola.com</w:t>
        </w:r>
      </w:hyperlink>
      <w:r w:rsidR="00DC351D">
        <w:rPr>
          <w:rFonts w:ascii="Arial" w:hAnsi="Arial" w:cs="Arial"/>
          <w:color w:val="000000"/>
          <w:sz w:val="24"/>
          <w:szCs w:val="24"/>
        </w:rPr>
        <w:t xml:space="preserve"> e efrota@coca-cola.com.br</w:t>
      </w:r>
    </w:p>
    <w:p w14:paraId="528426B1" w14:textId="1479C96D" w:rsidR="008727E4" w:rsidRDefault="008727E4" w:rsidP="00E164D4">
      <w:pPr>
        <w:pStyle w:val="Recuodecorpodetexto"/>
        <w:suppressAutoHyphens/>
        <w:spacing w:line="276" w:lineRule="auto"/>
        <w:ind w:left="0" w:firstLine="0"/>
        <w:rPr>
          <w:rFonts w:ascii="Arial" w:hAnsi="Arial" w:cs="Arial"/>
          <w:sz w:val="24"/>
          <w:szCs w:val="24"/>
        </w:rPr>
      </w:pPr>
    </w:p>
    <w:p w14:paraId="32CD3B7A" w14:textId="3A7C9A7B" w:rsidR="00A940BA" w:rsidRPr="007620D3" w:rsidRDefault="007663B5" w:rsidP="00E164D4">
      <w:pPr>
        <w:pStyle w:val="Recuodecorpodetexto"/>
        <w:suppressAutoHyphens/>
        <w:spacing w:line="276" w:lineRule="auto"/>
        <w:ind w:left="0" w:firstLine="0"/>
        <w:rPr>
          <w:rFonts w:ascii="Arial" w:hAnsi="Arial" w:cs="Arial"/>
          <w:sz w:val="24"/>
          <w:szCs w:val="24"/>
        </w:rPr>
      </w:pPr>
      <w:r w:rsidRPr="007620D3">
        <w:rPr>
          <w:rFonts w:ascii="Arial" w:hAnsi="Arial" w:cs="Arial"/>
          <w:sz w:val="24"/>
          <w:szCs w:val="24"/>
        </w:rPr>
        <w:t>Com cópia para:</w:t>
      </w:r>
    </w:p>
    <w:p w14:paraId="066F95BC" w14:textId="593F2A7D" w:rsidR="008727E4" w:rsidRPr="007620D3" w:rsidRDefault="008727E4" w:rsidP="00E164D4">
      <w:pPr>
        <w:pStyle w:val="Recuodecorpodetexto"/>
        <w:suppressAutoHyphens/>
        <w:spacing w:line="276" w:lineRule="auto"/>
        <w:ind w:left="0" w:firstLine="0"/>
        <w:rPr>
          <w:rFonts w:ascii="Arial" w:hAnsi="Arial" w:cs="Arial"/>
          <w:sz w:val="24"/>
          <w:szCs w:val="24"/>
        </w:rPr>
      </w:pPr>
    </w:p>
    <w:p w14:paraId="3E49500E" w14:textId="77777777" w:rsidR="00E26F00" w:rsidRPr="00005A9D" w:rsidRDefault="00E26F00" w:rsidP="00005A9D">
      <w:pPr>
        <w:suppressAutoHyphens/>
        <w:spacing w:line="276" w:lineRule="auto"/>
        <w:rPr>
          <w:rFonts w:ascii="Arial" w:hAnsi="Arial" w:cs="Arial"/>
          <w:b/>
          <w:color w:val="000000"/>
          <w:sz w:val="24"/>
          <w:szCs w:val="24"/>
        </w:rPr>
      </w:pPr>
      <w:r w:rsidRPr="00005A9D">
        <w:rPr>
          <w:rFonts w:ascii="Arial" w:hAnsi="Arial" w:cs="Arial"/>
          <w:b/>
          <w:color w:val="000000"/>
          <w:sz w:val="24"/>
          <w:szCs w:val="24"/>
        </w:rPr>
        <w:t>LOBO &amp; DE RIZZO ADVOGADOS</w:t>
      </w:r>
    </w:p>
    <w:p w14:paraId="1D910C25" w14:textId="77777777" w:rsidR="00E26F00" w:rsidRPr="00005A9D" w:rsidRDefault="00E26F00" w:rsidP="00005A9D">
      <w:pPr>
        <w:suppressAutoHyphens/>
        <w:spacing w:line="276" w:lineRule="auto"/>
        <w:rPr>
          <w:rFonts w:ascii="Arial" w:hAnsi="Arial" w:cs="Arial"/>
          <w:color w:val="000000"/>
          <w:sz w:val="24"/>
          <w:szCs w:val="24"/>
        </w:rPr>
      </w:pPr>
      <w:r w:rsidRPr="00005A9D">
        <w:rPr>
          <w:rFonts w:ascii="Arial" w:hAnsi="Arial" w:cs="Arial"/>
          <w:color w:val="000000"/>
          <w:sz w:val="24"/>
          <w:szCs w:val="24"/>
        </w:rPr>
        <w:t xml:space="preserve">Ave. Brigadeiro Faria Lima, 3900, 3rd </w:t>
      </w:r>
      <w:proofErr w:type="spellStart"/>
      <w:r w:rsidRPr="00005A9D">
        <w:rPr>
          <w:rFonts w:ascii="Arial" w:hAnsi="Arial" w:cs="Arial"/>
          <w:color w:val="000000"/>
          <w:sz w:val="24"/>
          <w:szCs w:val="24"/>
        </w:rPr>
        <w:t>floor</w:t>
      </w:r>
      <w:proofErr w:type="spellEnd"/>
    </w:p>
    <w:p w14:paraId="608B9FDC" w14:textId="77777777" w:rsidR="00E26F00" w:rsidRPr="00005A9D" w:rsidRDefault="00E26F00" w:rsidP="00005A9D">
      <w:pPr>
        <w:suppressAutoHyphens/>
        <w:spacing w:line="276" w:lineRule="auto"/>
        <w:rPr>
          <w:rFonts w:ascii="Arial" w:hAnsi="Arial" w:cs="Arial"/>
          <w:color w:val="000000"/>
          <w:sz w:val="24"/>
          <w:szCs w:val="24"/>
        </w:rPr>
      </w:pPr>
      <w:r w:rsidRPr="00005A9D">
        <w:rPr>
          <w:rFonts w:ascii="Arial" w:hAnsi="Arial" w:cs="Arial"/>
          <w:color w:val="000000"/>
          <w:sz w:val="24"/>
          <w:szCs w:val="24"/>
        </w:rPr>
        <w:t xml:space="preserve">04538-132 – São Paulo – SP - </w:t>
      </w:r>
      <w:proofErr w:type="spellStart"/>
      <w:r w:rsidRPr="00005A9D">
        <w:rPr>
          <w:rFonts w:ascii="Arial" w:hAnsi="Arial" w:cs="Arial"/>
          <w:color w:val="000000"/>
          <w:sz w:val="24"/>
          <w:szCs w:val="24"/>
        </w:rPr>
        <w:t>Brazil</w:t>
      </w:r>
      <w:proofErr w:type="spellEnd"/>
    </w:p>
    <w:p w14:paraId="6780B281" w14:textId="02C4A365" w:rsidR="00E26F00" w:rsidRPr="00005A9D" w:rsidRDefault="00E26F00" w:rsidP="00005A9D">
      <w:pPr>
        <w:suppressAutoHyphens/>
        <w:spacing w:line="276" w:lineRule="auto"/>
        <w:rPr>
          <w:rFonts w:ascii="Arial" w:hAnsi="Arial" w:cs="Arial"/>
          <w:color w:val="000000"/>
          <w:sz w:val="24"/>
          <w:szCs w:val="24"/>
        </w:rPr>
      </w:pPr>
      <w:r w:rsidRPr="00005A9D">
        <w:rPr>
          <w:rFonts w:ascii="Arial" w:hAnsi="Arial" w:cs="Arial"/>
          <w:color w:val="000000"/>
          <w:sz w:val="24"/>
          <w:szCs w:val="24"/>
        </w:rPr>
        <w:t>At.: José Orlando A. Arrochela Lobo</w:t>
      </w:r>
    </w:p>
    <w:p w14:paraId="4F4CFB2B" w14:textId="65763463" w:rsidR="00E26F00" w:rsidRPr="00005A9D" w:rsidRDefault="00E26F00" w:rsidP="00005A9D">
      <w:pPr>
        <w:suppressAutoHyphens/>
        <w:spacing w:line="276" w:lineRule="auto"/>
        <w:rPr>
          <w:rFonts w:ascii="Arial" w:hAnsi="Arial" w:cs="Arial"/>
          <w:color w:val="000000"/>
          <w:sz w:val="24"/>
          <w:szCs w:val="24"/>
        </w:rPr>
      </w:pPr>
      <w:r w:rsidRPr="00005A9D">
        <w:rPr>
          <w:rFonts w:ascii="Arial" w:hAnsi="Arial" w:cs="Arial"/>
          <w:color w:val="000000"/>
          <w:sz w:val="24"/>
          <w:szCs w:val="24"/>
        </w:rPr>
        <w:t>Correio Eletrônico: jose.lobo@loboderizzo.com.br</w:t>
      </w:r>
    </w:p>
    <w:p w14:paraId="39EC6917" w14:textId="757409B4" w:rsidR="00A940BA" w:rsidRDefault="00A940BA" w:rsidP="00E164D4">
      <w:pPr>
        <w:pStyle w:val="Recuodecorpodetexto"/>
        <w:suppressAutoHyphens/>
        <w:spacing w:line="276" w:lineRule="auto"/>
        <w:ind w:left="0" w:firstLine="0"/>
        <w:rPr>
          <w:rFonts w:ascii="Arial" w:hAnsi="Arial" w:cs="Arial"/>
          <w:sz w:val="24"/>
          <w:szCs w:val="24"/>
        </w:rPr>
      </w:pPr>
    </w:p>
    <w:p w14:paraId="0089CC71" w14:textId="77777777" w:rsidR="0025586E" w:rsidRPr="007620D3" w:rsidRDefault="0025586E" w:rsidP="00E164D4">
      <w:pPr>
        <w:pStyle w:val="Recuodecorpodetexto"/>
        <w:suppressAutoHyphens/>
        <w:spacing w:line="276" w:lineRule="auto"/>
        <w:ind w:left="0" w:firstLine="0"/>
        <w:rPr>
          <w:rFonts w:ascii="Arial" w:hAnsi="Arial" w:cs="Arial"/>
          <w:sz w:val="24"/>
          <w:szCs w:val="24"/>
        </w:rPr>
      </w:pPr>
    </w:p>
    <w:p w14:paraId="353AAA8C" w14:textId="77777777" w:rsidR="00F973EE" w:rsidRPr="007620D3" w:rsidRDefault="007663B5" w:rsidP="00E164D4">
      <w:pPr>
        <w:pStyle w:val="Corpodetexto3"/>
        <w:suppressAutoHyphens/>
        <w:spacing w:line="276" w:lineRule="auto"/>
        <w:rPr>
          <w:rFonts w:ascii="Arial" w:hAnsi="Arial" w:cs="Arial"/>
          <w:sz w:val="24"/>
          <w:szCs w:val="24"/>
        </w:rPr>
      </w:pPr>
      <w:r w:rsidRPr="007620D3">
        <w:rPr>
          <w:rFonts w:ascii="Arial" w:hAnsi="Arial" w:cs="Arial"/>
          <w:b/>
          <w:sz w:val="24"/>
          <w:szCs w:val="24"/>
        </w:rPr>
        <w:t>9.2.</w:t>
      </w:r>
      <w:r w:rsidRPr="007620D3">
        <w:rPr>
          <w:rFonts w:ascii="Arial" w:hAnsi="Arial" w:cs="Arial"/>
          <w:sz w:val="24"/>
          <w:szCs w:val="24"/>
        </w:rPr>
        <w:t xml:space="preserve"> As comunicações referentes a esta Escritura de Emissão serão consideradas entregues quando recebidas sob protocolo ou com "aviso de recebimento" expedido pelo correio, sob protocolo, ou por telegrama nos endereços acima. As comunicações feitas por fac-símile serão consideradas recebidas na data de seu envio, desde que seu recebimento seja confirmado através de indicativo (recibo emitido pela máquina utilizada pelo remetente) seguido de confirmação verbal por telefone. Os respectivos originais deverão ser encaminhados para os endereços acima em até 5 (cinco) dias úteis após o envio da mensagem. A mudança de qualquer dos endereços acima deverá ser comunicada à outra parte pela parte que tiver seu endereço alterado. </w:t>
      </w:r>
    </w:p>
    <w:p w14:paraId="26AD7EB9" w14:textId="77777777" w:rsidR="00A940BA" w:rsidRDefault="00A940BA" w:rsidP="00E164D4">
      <w:pPr>
        <w:pStyle w:val="Corpodetexto3"/>
        <w:suppressAutoHyphens/>
        <w:spacing w:line="276" w:lineRule="auto"/>
        <w:rPr>
          <w:rFonts w:ascii="Arial" w:hAnsi="Arial" w:cs="Arial"/>
          <w:sz w:val="24"/>
          <w:szCs w:val="24"/>
        </w:rPr>
      </w:pPr>
    </w:p>
    <w:p w14:paraId="04CA4FA8" w14:textId="77777777" w:rsidR="0025586E" w:rsidRPr="007620D3" w:rsidRDefault="0025586E" w:rsidP="00E164D4">
      <w:pPr>
        <w:pStyle w:val="Corpodetexto3"/>
        <w:suppressAutoHyphens/>
        <w:spacing w:line="276" w:lineRule="auto"/>
        <w:rPr>
          <w:rFonts w:ascii="Arial" w:hAnsi="Arial" w:cs="Arial"/>
          <w:sz w:val="24"/>
          <w:szCs w:val="24"/>
        </w:rPr>
      </w:pPr>
    </w:p>
    <w:p w14:paraId="68E34C15" w14:textId="77777777" w:rsidR="00A940BA" w:rsidRPr="007620D3" w:rsidRDefault="007663B5" w:rsidP="00E164D4">
      <w:pPr>
        <w:pStyle w:val="Corpodetexto3"/>
        <w:suppressAutoHyphens/>
        <w:spacing w:line="276" w:lineRule="auto"/>
        <w:rPr>
          <w:rFonts w:ascii="Arial" w:hAnsi="Arial" w:cs="Arial"/>
          <w:sz w:val="24"/>
          <w:szCs w:val="24"/>
        </w:rPr>
      </w:pPr>
      <w:r w:rsidRPr="007620D3">
        <w:rPr>
          <w:rFonts w:ascii="Arial" w:hAnsi="Arial" w:cs="Arial"/>
          <w:b/>
          <w:sz w:val="24"/>
          <w:szCs w:val="24"/>
        </w:rPr>
        <w:t>9.3.</w:t>
      </w:r>
      <w:r w:rsidRPr="007620D3">
        <w:rPr>
          <w:rFonts w:ascii="Arial" w:hAnsi="Arial" w:cs="Arial"/>
          <w:sz w:val="24"/>
          <w:szCs w:val="24"/>
        </w:rPr>
        <w:t xml:space="preserve"> Nos termos deste instrumento e do Contrato de Alienação Fiduciária, o Agente Fiduciário expressamente concorda em fornecer à KO cópias de toda e qualquer comunicação escrita enviada à Emissora com relação a presente Escritura de Emissão.</w:t>
      </w:r>
    </w:p>
    <w:p w14:paraId="72EAA967" w14:textId="77777777" w:rsidR="00F973EE" w:rsidRPr="007620D3" w:rsidRDefault="00F973EE" w:rsidP="00E164D4">
      <w:pPr>
        <w:pStyle w:val="Ttulo2"/>
        <w:suppressAutoHyphens/>
        <w:spacing w:line="276" w:lineRule="auto"/>
        <w:rPr>
          <w:rFonts w:ascii="Arial" w:hAnsi="Arial" w:cs="Arial"/>
          <w:szCs w:val="24"/>
        </w:rPr>
      </w:pPr>
    </w:p>
    <w:p w14:paraId="2F71C436" w14:textId="77777777" w:rsidR="004779F1" w:rsidRDefault="004779F1" w:rsidP="00E164D4">
      <w:pPr>
        <w:pStyle w:val="Ttulo2"/>
        <w:suppressAutoHyphens/>
        <w:spacing w:line="276" w:lineRule="auto"/>
        <w:rPr>
          <w:rFonts w:ascii="Arial" w:hAnsi="Arial" w:cs="Arial"/>
          <w:szCs w:val="24"/>
        </w:rPr>
      </w:pPr>
    </w:p>
    <w:p w14:paraId="163E82C8" w14:textId="77777777" w:rsidR="0025586E" w:rsidRPr="00293566" w:rsidRDefault="0025586E" w:rsidP="00293566"/>
    <w:p w14:paraId="3A8125C2" w14:textId="77777777" w:rsidR="00F973EE" w:rsidRPr="007620D3" w:rsidRDefault="007663B5" w:rsidP="00E164D4">
      <w:pPr>
        <w:pStyle w:val="Ttulo2"/>
        <w:suppressAutoHyphens/>
        <w:spacing w:line="276" w:lineRule="auto"/>
        <w:rPr>
          <w:rFonts w:ascii="Arial" w:hAnsi="Arial" w:cs="Arial"/>
          <w:szCs w:val="24"/>
        </w:rPr>
      </w:pPr>
      <w:r w:rsidRPr="007620D3">
        <w:rPr>
          <w:rFonts w:ascii="Arial" w:hAnsi="Arial" w:cs="Arial"/>
          <w:szCs w:val="24"/>
        </w:rPr>
        <w:t xml:space="preserve">CLÁUSULA DEZ </w:t>
      </w:r>
      <w:r w:rsidRPr="007620D3">
        <w:rPr>
          <w:rFonts w:ascii="Arial" w:hAnsi="Arial" w:cs="Arial"/>
          <w:b w:val="0"/>
          <w:szCs w:val="24"/>
        </w:rPr>
        <w:t xml:space="preserve">– </w:t>
      </w:r>
      <w:r w:rsidRPr="007620D3">
        <w:rPr>
          <w:rFonts w:ascii="Arial" w:hAnsi="Arial" w:cs="Arial"/>
          <w:szCs w:val="24"/>
        </w:rPr>
        <w:t>DAS DISPOSIÇÕES GERAIS</w:t>
      </w:r>
    </w:p>
    <w:p w14:paraId="07924AAA" w14:textId="77777777" w:rsidR="00F973EE" w:rsidRPr="007620D3" w:rsidRDefault="00F973EE" w:rsidP="00E164D4">
      <w:pPr>
        <w:suppressAutoHyphens/>
        <w:spacing w:line="276" w:lineRule="auto"/>
        <w:rPr>
          <w:rFonts w:ascii="Arial" w:hAnsi="Arial" w:cs="Arial"/>
          <w:sz w:val="24"/>
          <w:szCs w:val="24"/>
        </w:rPr>
      </w:pPr>
    </w:p>
    <w:p w14:paraId="1246FE4E" w14:textId="77777777" w:rsidR="00F973EE" w:rsidRPr="007620D3" w:rsidRDefault="007663B5" w:rsidP="00E164D4">
      <w:pPr>
        <w:suppressAutoHyphens/>
        <w:spacing w:line="276" w:lineRule="auto"/>
        <w:rPr>
          <w:rFonts w:ascii="Arial" w:hAnsi="Arial" w:cs="Arial"/>
          <w:sz w:val="24"/>
          <w:szCs w:val="24"/>
        </w:rPr>
      </w:pPr>
      <w:r w:rsidRPr="007620D3">
        <w:rPr>
          <w:rFonts w:ascii="Arial" w:hAnsi="Arial" w:cs="Arial"/>
          <w:b/>
          <w:sz w:val="24"/>
          <w:szCs w:val="24"/>
        </w:rPr>
        <w:t>10.1.</w:t>
      </w:r>
      <w:r w:rsidRPr="007620D3">
        <w:rPr>
          <w:rFonts w:ascii="Arial" w:hAnsi="Arial" w:cs="Arial"/>
          <w:sz w:val="24"/>
          <w:szCs w:val="24"/>
        </w:rPr>
        <w:t xml:space="preserve"> Não se presume a renúncia a qualquer dos direitos decorrentes da presente Escritura de Emissão. Dessa forma, nenhum atraso, omissão ou liberalidade no exercício de qualquer direito, faculdade ou remédio que caiba ao Agente Fiduciário e/ou aos Debenturistas em razão de qualquer inadimplemento das obrigações da Emissora,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48969FB2" w14:textId="77777777" w:rsidR="00F973EE" w:rsidRPr="007620D3" w:rsidRDefault="00F973EE" w:rsidP="00E164D4">
      <w:pPr>
        <w:pStyle w:val="Ttulo2"/>
        <w:suppressAutoHyphens/>
        <w:spacing w:line="276" w:lineRule="auto"/>
        <w:jc w:val="both"/>
        <w:rPr>
          <w:rFonts w:ascii="Arial" w:hAnsi="Arial" w:cs="Arial"/>
          <w:szCs w:val="24"/>
        </w:rPr>
      </w:pPr>
    </w:p>
    <w:p w14:paraId="557953B1" w14:textId="77777777" w:rsidR="00F973EE" w:rsidRPr="007620D3" w:rsidRDefault="007663B5" w:rsidP="00E164D4">
      <w:pPr>
        <w:suppressAutoHyphens/>
        <w:spacing w:line="276" w:lineRule="auto"/>
        <w:rPr>
          <w:rFonts w:ascii="Arial" w:hAnsi="Arial" w:cs="Arial"/>
          <w:sz w:val="24"/>
          <w:szCs w:val="24"/>
        </w:rPr>
      </w:pPr>
      <w:r w:rsidRPr="007620D3">
        <w:rPr>
          <w:rFonts w:ascii="Arial" w:hAnsi="Arial" w:cs="Arial"/>
          <w:b/>
          <w:sz w:val="24"/>
          <w:szCs w:val="24"/>
        </w:rPr>
        <w:t>10.2.</w:t>
      </w:r>
      <w:r w:rsidRPr="007620D3">
        <w:rPr>
          <w:rFonts w:ascii="Arial" w:hAnsi="Arial" w:cs="Arial"/>
          <w:sz w:val="24"/>
          <w:szCs w:val="24"/>
        </w:rPr>
        <w:t xml:space="preserve"> A presente Escritura de Emissão é firmada em caráter irrevogável e irretratável, obrigando as partes por si e seus sucessores.</w:t>
      </w:r>
    </w:p>
    <w:p w14:paraId="2A8C99F3" w14:textId="77777777" w:rsidR="00F973EE" w:rsidRPr="007620D3" w:rsidRDefault="00F973EE" w:rsidP="00E164D4">
      <w:pPr>
        <w:suppressAutoHyphens/>
        <w:spacing w:line="276" w:lineRule="auto"/>
        <w:rPr>
          <w:rFonts w:ascii="Arial" w:hAnsi="Arial" w:cs="Arial"/>
          <w:sz w:val="24"/>
          <w:szCs w:val="24"/>
        </w:rPr>
      </w:pPr>
    </w:p>
    <w:p w14:paraId="6EFAC149" w14:textId="77777777" w:rsidR="00F973EE" w:rsidRPr="007620D3" w:rsidRDefault="007663B5" w:rsidP="00E164D4">
      <w:pPr>
        <w:suppressAutoHyphens/>
        <w:spacing w:line="276" w:lineRule="auto"/>
        <w:rPr>
          <w:rFonts w:ascii="Arial" w:hAnsi="Arial" w:cs="Arial"/>
          <w:sz w:val="24"/>
          <w:szCs w:val="24"/>
        </w:rPr>
      </w:pPr>
      <w:r w:rsidRPr="007620D3">
        <w:rPr>
          <w:rFonts w:ascii="Arial" w:hAnsi="Arial" w:cs="Arial"/>
          <w:b/>
          <w:sz w:val="24"/>
          <w:szCs w:val="24"/>
        </w:rPr>
        <w:t>10.3.</w:t>
      </w:r>
      <w:r w:rsidRPr="007620D3">
        <w:rPr>
          <w:rFonts w:ascii="Arial" w:hAnsi="Arial" w:cs="Arial"/>
          <w:sz w:val="24"/>
          <w:szCs w:val="24"/>
        </w:rPr>
        <w:t xml:space="preserve"> Todos e quaisquer custos incorridos em razão do registro desta Escritura de Emissão e seus eventuais aditamentos, e dos atos societários relacionados a esta Emissão, nos registros competentes, serão de responsabilidade exclusiva da Emissora.</w:t>
      </w:r>
    </w:p>
    <w:p w14:paraId="24D60EB3" w14:textId="77777777" w:rsidR="00F973EE" w:rsidRDefault="00F973EE" w:rsidP="00E164D4">
      <w:pPr>
        <w:suppressAutoHyphens/>
        <w:spacing w:line="276" w:lineRule="auto"/>
        <w:rPr>
          <w:rFonts w:ascii="Arial" w:hAnsi="Arial" w:cs="Arial"/>
          <w:sz w:val="24"/>
          <w:szCs w:val="24"/>
        </w:rPr>
      </w:pPr>
    </w:p>
    <w:p w14:paraId="42FEA233" w14:textId="77777777" w:rsidR="00F973EE" w:rsidRPr="007620D3" w:rsidRDefault="007663B5" w:rsidP="00E164D4">
      <w:pPr>
        <w:suppressAutoHyphens/>
        <w:spacing w:line="276" w:lineRule="auto"/>
        <w:rPr>
          <w:rFonts w:ascii="Arial" w:hAnsi="Arial" w:cs="Arial"/>
          <w:sz w:val="24"/>
          <w:szCs w:val="24"/>
        </w:rPr>
      </w:pPr>
      <w:r w:rsidRPr="007620D3">
        <w:rPr>
          <w:rFonts w:ascii="Arial" w:hAnsi="Arial" w:cs="Arial"/>
          <w:b/>
          <w:sz w:val="24"/>
          <w:szCs w:val="24"/>
        </w:rPr>
        <w:t>10.4.</w:t>
      </w:r>
      <w:r w:rsidRPr="007620D3">
        <w:rPr>
          <w:rFonts w:ascii="Arial" w:hAnsi="Arial" w:cs="Arial"/>
          <w:sz w:val="24"/>
          <w:szCs w:val="24"/>
        </w:rPr>
        <w:t xml:space="preserve"> 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3DA148B5" w14:textId="77777777" w:rsidR="00F973EE" w:rsidRPr="007620D3" w:rsidRDefault="00F973EE" w:rsidP="00E164D4">
      <w:pPr>
        <w:suppressAutoHyphens/>
        <w:spacing w:line="276" w:lineRule="auto"/>
        <w:rPr>
          <w:rFonts w:ascii="Arial" w:hAnsi="Arial" w:cs="Arial"/>
          <w:sz w:val="24"/>
          <w:szCs w:val="24"/>
        </w:rPr>
      </w:pPr>
    </w:p>
    <w:p w14:paraId="6F6F1AD9" w14:textId="77777777" w:rsidR="00F973EE" w:rsidRPr="007620D3" w:rsidRDefault="007663B5" w:rsidP="00E164D4">
      <w:pPr>
        <w:suppressAutoHyphens/>
        <w:spacing w:line="276" w:lineRule="auto"/>
        <w:rPr>
          <w:rFonts w:ascii="Arial" w:hAnsi="Arial" w:cs="Arial"/>
          <w:sz w:val="24"/>
          <w:szCs w:val="24"/>
        </w:rPr>
      </w:pPr>
      <w:r w:rsidRPr="007620D3">
        <w:rPr>
          <w:rFonts w:ascii="Arial" w:hAnsi="Arial" w:cs="Arial"/>
          <w:b/>
          <w:sz w:val="24"/>
          <w:szCs w:val="24"/>
        </w:rPr>
        <w:t>10.5.</w:t>
      </w:r>
      <w:r w:rsidRPr="007620D3">
        <w:rPr>
          <w:rFonts w:ascii="Arial" w:hAnsi="Arial" w:cs="Arial"/>
          <w:sz w:val="24"/>
          <w:szCs w:val="24"/>
        </w:rPr>
        <w:t xml:space="preserve"> A presente Escritura de Emissão e as Debêntures constituem título executivo extrajudicial, nos termos do artigo 585, incisos I e II, do Código de Processo Civil, e as obrigações nelas encerradas estão sujeitas a execução específica, de acordo com os artigos 632 e seguintes, do Código de Processo Civil.</w:t>
      </w:r>
    </w:p>
    <w:p w14:paraId="1465E188" w14:textId="77777777" w:rsidR="00F973EE" w:rsidRPr="007620D3" w:rsidRDefault="00F973EE" w:rsidP="00E164D4">
      <w:pPr>
        <w:suppressAutoHyphens/>
        <w:spacing w:line="276" w:lineRule="auto"/>
        <w:rPr>
          <w:rFonts w:ascii="Arial" w:hAnsi="Arial" w:cs="Arial"/>
          <w:sz w:val="24"/>
          <w:szCs w:val="24"/>
        </w:rPr>
      </w:pPr>
    </w:p>
    <w:p w14:paraId="2389EB0F" w14:textId="77777777" w:rsidR="00F973EE" w:rsidRPr="007620D3" w:rsidRDefault="007663B5" w:rsidP="00E164D4">
      <w:pPr>
        <w:suppressAutoHyphens/>
        <w:spacing w:line="276" w:lineRule="auto"/>
        <w:rPr>
          <w:rFonts w:ascii="Arial" w:hAnsi="Arial" w:cs="Arial"/>
          <w:sz w:val="24"/>
          <w:szCs w:val="24"/>
        </w:rPr>
      </w:pPr>
      <w:r w:rsidRPr="007620D3">
        <w:rPr>
          <w:rFonts w:ascii="Arial" w:hAnsi="Arial" w:cs="Arial"/>
          <w:b/>
          <w:sz w:val="24"/>
          <w:szCs w:val="24"/>
        </w:rPr>
        <w:t>10.6.</w:t>
      </w:r>
      <w:r w:rsidRPr="007620D3">
        <w:rPr>
          <w:rFonts w:ascii="Arial" w:hAnsi="Arial" w:cs="Arial"/>
          <w:sz w:val="24"/>
          <w:szCs w:val="24"/>
        </w:rPr>
        <w:t xml:space="preserve"> Esta Escritura de Emissão é regida pelas Leis da República Federativa do Brasil.</w:t>
      </w:r>
    </w:p>
    <w:p w14:paraId="7D0B7151" w14:textId="77777777" w:rsidR="00F973EE" w:rsidRPr="007620D3" w:rsidRDefault="00F973EE" w:rsidP="00E164D4">
      <w:pPr>
        <w:suppressAutoHyphens/>
        <w:spacing w:line="276" w:lineRule="auto"/>
        <w:rPr>
          <w:rFonts w:ascii="Arial" w:hAnsi="Arial" w:cs="Arial"/>
          <w:b/>
          <w:sz w:val="24"/>
          <w:szCs w:val="24"/>
        </w:rPr>
      </w:pPr>
    </w:p>
    <w:p w14:paraId="3B072C95" w14:textId="62B175E9" w:rsidR="00F973EE" w:rsidRPr="007620D3" w:rsidRDefault="007663B5" w:rsidP="00E164D4">
      <w:pPr>
        <w:suppressAutoHyphens/>
        <w:spacing w:line="276" w:lineRule="auto"/>
        <w:rPr>
          <w:rFonts w:ascii="Arial" w:hAnsi="Arial" w:cs="Arial"/>
          <w:sz w:val="24"/>
          <w:szCs w:val="24"/>
        </w:rPr>
      </w:pPr>
      <w:r w:rsidRPr="007620D3">
        <w:rPr>
          <w:rFonts w:ascii="Arial" w:hAnsi="Arial" w:cs="Arial"/>
          <w:b/>
          <w:sz w:val="24"/>
          <w:szCs w:val="24"/>
        </w:rPr>
        <w:t>10.7.</w:t>
      </w:r>
      <w:r w:rsidRPr="007620D3">
        <w:rPr>
          <w:rFonts w:ascii="Arial" w:hAnsi="Arial" w:cs="Arial"/>
          <w:sz w:val="24"/>
          <w:szCs w:val="24"/>
        </w:rPr>
        <w:t xml:space="preserve"> As Partes elegem o Foro da Comarca </w:t>
      </w:r>
      <w:r w:rsidR="00E668BA">
        <w:rPr>
          <w:rFonts w:ascii="Arial" w:hAnsi="Arial" w:cs="Arial"/>
          <w:sz w:val="24"/>
          <w:szCs w:val="24"/>
        </w:rPr>
        <w:t>do Rio de Janeiro, RJ,</w:t>
      </w:r>
      <w:r w:rsidR="00094DD6">
        <w:rPr>
          <w:rFonts w:ascii="Arial" w:hAnsi="Arial" w:cs="Arial"/>
          <w:sz w:val="24"/>
          <w:szCs w:val="24"/>
        </w:rPr>
        <w:t xml:space="preserve"> </w:t>
      </w:r>
      <w:r w:rsidRPr="00574B85">
        <w:rPr>
          <w:rFonts w:ascii="Arial" w:hAnsi="Arial" w:cs="Arial"/>
          <w:sz w:val="24"/>
          <w:szCs w:val="24"/>
        </w:rPr>
        <w:t>como o único competente para dirimir quaisquer questões ou litígios originários desta Escritura de Emissão, renunciando expressamente a qualquer outro, por mais privilegiado que seja ou venha a ser.</w:t>
      </w:r>
    </w:p>
    <w:p w14:paraId="1D462939" w14:textId="77777777" w:rsidR="00F973EE" w:rsidRPr="007620D3" w:rsidRDefault="00F973EE" w:rsidP="00E164D4">
      <w:pPr>
        <w:suppressAutoHyphens/>
        <w:spacing w:line="276" w:lineRule="auto"/>
        <w:rPr>
          <w:rFonts w:ascii="Arial" w:hAnsi="Arial" w:cs="Arial"/>
          <w:sz w:val="24"/>
          <w:szCs w:val="24"/>
        </w:rPr>
      </w:pPr>
    </w:p>
    <w:p w14:paraId="27A82210" w14:textId="0535466D" w:rsidR="00F973EE" w:rsidRDefault="007663B5" w:rsidP="00E164D4">
      <w:pPr>
        <w:suppressAutoHyphens/>
        <w:spacing w:line="276" w:lineRule="auto"/>
        <w:rPr>
          <w:rFonts w:ascii="Arial" w:hAnsi="Arial" w:cs="Arial"/>
          <w:sz w:val="24"/>
          <w:szCs w:val="24"/>
        </w:rPr>
      </w:pPr>
      <w:r w:rsidRPr="007620D3">
        <w:rPr>
          <w:rFonts w:ascii="Arial" w:hAnsi="Arial" w:cs="Arial"/>
          <w:sz w:val="24"/>
          <w:szCs w:val="24"/>
        </w:rPr>
        <w:t xml:space="preserve">E por estarem assim justas e contratadas, firmam a presente Escritura de Emissão a Emissora e o Agente Fiduciário, em </w:t>
      </w:r>
      <w:r w:rsidR="003F7C5F">
        <w:rPr>
          <w:rFonts w:ascii="Arial" w:hAnsi="Arial" w:cs="Arial"/>
          <w:sz w:val="24"/>
          <w:szCs w:val="24"/>
        </w:rPr>
        <w:t>3</w:t>
      </w:r>
      <w:r w:rsidRPr="00293566">
        <w:rPr>
          <w:rFonts w:ascii="Arial" w:hAnsi="Arial" w:cs="Arial"/>
          <w:sz w:val="24"/>
          <w:szCs w:val="24"/>
        </w:rPr>
        <w:t xml:space="preserve"> (</w:t>
      </w:r>
      <w:r w:rsidR="003F7C5F">
        <w:rPr>
          <w:rFonts w:ascii="Arial" w:hAnsi="Arial" w:cs="Arial"/>
          <w:sz w:val="24"/>
          <w:szCs w:val="24"/>
        </w:rPr>
        <w:t>três</w:t>
      </w:r>
      <w:r w:rsidRPr="00293566">
        <w:rPr>
          <w:rFonts w:ascii="Arial" w:hAnsi="Arial" w:cs="Arial"/>
          <w:sz w:val="24"/>
          <w:szCs w:val="24"/>
        </w:rPr>
        <w:t>)</w:t>
      </w:r>
      <w:r w:rsidRPr="003F7C5F">
        <w:rPr>
          <w:rFonts w:ascii="Arial" w:hAnsi="Arial" w:cs="Arial"/>
          <w:sz w:val="24"/>
          <w:szCs w:val="24"/>
        </w:rPr>
        <w:t xml:space="preserve"> vias</w:t>
      </w:r>
      <w:r w:rsidRPr="007620D3">
        <w:rPr>
          <w:rFonts w:ascii="Arial" w:hAnsi="Arial" w:cs="Arial"/>
          <w:sz w:val="24"/>
          <w:szCs w:val="24"/>
        </w:rPr>
        <w:t xml:space="preserve"> de igual forma e teor e para o mesmo fim, em conjunto com as 2 (duas) testemunhas abaixo assinadas.</w:t>
      </w:r>
    </w:p>
    <w:p w14:paraId="09C7C513" w14:textId="77777777" w:rsidR="002F76DD" w:rsidRDefault="002F76DD" w:rsidP="00E164D4">
      <w:pPr>
        <w:suppressAutoHyphens/>
        <w:spacing w:line="276" w:lineRule="auto"/>
        <w:rPr>
          <w:rFonts w:ascii="Arial" w:hAnsi="Arial" w:cs="Arial"/>
          <w:sz w:val="24"/>
          <w:szCs w:val="24"/>
        </w:rPr>
      </w:pPr>
    </w:p>
    <w:p w14:paraId="79AC3206" w14:textId="77777777" w:rsidR="00BC1425" w:rsidRPr="007620D3" w:rsidRDefault="00BC1425" w:rsidP="00E164D4">
      <w:pPr>
        <w:suppressAutoHyphens/>
        <w:spacing w:line="276" w:lineRule="auto"/>
        <w:rPr>
          <w:rFonts w:ascii="Arial" w:hAnsi="Arial" w:cs="Arial"/>
          <w:sz w:val="24"/>
          <w:szCs w:val="24"/>
        </w:rPr>
      </w:pPr>
    </w:p>
    <w:p w14:paraId="4FC2AB6A" w14:textId="6ABBAF24" w:rsidR="00F973EE" w:rsidRDefault="00E668BA" w:rsidP="00E164D4">
      <w:pPr>
        <w:suppressAutoHyphens/>
        <w:spacing w:line="276" w:lineRule="auto"/>
        <w:jc w:val="center"/>
        <w:rPr>
          <w:rFonts w:ascii="Arial" w:hAnsi="Arial" w:cs="Arial"/>
          <w:sz w:val="24"/>
          <w:szCs w:val="24"/>
        </w:rPr>
      </w:pPr>
      <w:r>
        <w:rPr>
          <w:rFonts w:ascii="Arial" w:hAnsi="Arial" w:cs="Arial"/>
          <w:sz w:val="24"/>
          <w:szCs w:val="24"/>
        </w:rPr>
        <w:t>São Paulo</w:t>
      </w:r>
      <w:r w:rsidR="007663B5" w:rsidRPr="007620D3">
        <w:rPr>
          <w:rFonts w:ascii="Arial" w:hAnsi="Arial" w:cs="Arial"/>
          <w:sz w:val="24"/>
          <w:szCs w:val="24"/>
        </w:rPr>
        <w:t xml:space="preserve">, </w:t>
      </w:r>
      <w:r w:rsidR="002F76DD">
        <w:rPr>
          <w:rFonts w:ascii="Arial" w:hAnsi="Arial" w:cs="Arial"/>
          <w:color w:val="000000"/>
          <w:sz w:val="24"/>
          <w:szCs w:val="24"/>
        </w:rPr>
        <w:t>12 de dezembro</w:t>
      </w:r>
      <w:r w:rsidR="007663B5" w:rsidRPr="007620D3">
        <w:rPr>
          <w:rFonts w:ascii="Arial" w:hAnsi="Arial" w:cs="Arial"/>
          <w:color w:val="000000"/>
          <w:sz w:val="24"/>
          <w:szCs w:val="24"/>
        </w:rPr>
        <w:t xml:space="preserve"> </w:t>
      </w:r>
      <w:r w:rsidR="007663B5" w:rsidRPr="007620D3">
        <w:rPr>
          <w:rFonts w:ascii="Arial" w:hAnsi="Arial" w:cs="Arial"/>
          <w:sz w:val="24"/>
          <w:szCs w:val="24"/>
        </w:rPr>
        <w:t>de 2014.</w:t>
      </w:r>
    </w:p>
    <w:p w14:paraId="2A1B6A55" w14:textId="77777777" w:rsidR="00DF660F" w:rsidRDefault="00DF660F" w:rsidP="00E164D4">
      <w:pPr>
        <w:suppressAutoHyphens/>
        <w:spacing w:line="276" w:lineRule="auto"/>
        <w:jc w:val="center"/>
        <w:rPr>
          <w:rFonts w:ascii="Arial" w:hAnsi="Arial" w:cs="Arial"/>
          <w:sz w:val="24"/>
          <w:szCs w:val="24"/>
        </w:rPr>
      </w:pPr>
    </w:p>
    <w:p w14:paraId="075108A2" w14:textId="1750E2E7" w:rsidR="00DF660F" w:rsidRPr="007620D3" w:rsidRDefault="00BC1425" w:rsidP="00293566">
      <w:pPr>
        <w:suppressAutoHyphens/>
        <w:spacing w:line="320" w:lineRule="exact"/>
        <w:jc w:val="center"/>
        <w:rPr>
          <w:rFonts w:ascii="Arial" w:hAnsi="Arial" w:cs="Arial"/>
          <w:sz w:val="24"/>
          <w:szCs w:val="24"/>
        </w:rPr>
      </w:pPr>
      <w:r>
        <w:rPr>
          <w:rFonts w:ascii="Arial" w:hAnsi="Arial" w:cs="Arial"/>
          <w:sz w:val="24"/>
          <w:szCs w:val="24"/>
        </w:rPr>
        <w:t>[</w:t>
      </w:r>
      <w:r w:rsidRPr="00293566">
        <w:rPr>
          <w:rFonts w:ascii="Arial" w:hAnsi="Arial" w:cs="Arial"/>
          <w:i/>
          <w:sz w:val="24"/>
          <w:szCs w:val="24"/>
        </w:rPr>
        <w:t>restante da página intencionalmente deixada em branco</w:t>
      </w:r>
      <w:r>
        <w:rPr>
          <w:rFonts w:ascii="Arial" w:hAnsi="Arial" w:cs="Arial"/>
          <w:sz w:val="24"/>
          <w:szCs w:val="24"/>
        </w:rPr>
        <w:t>]</w:t>
      </w:r>
    </w:p>
    <w:sectPr w:rsidR="00DF660F" w:rsidRPr="007620D3" w:rsidSect="00E911DE">
      <w:headerReference w:type="default" r:id="rId32"/>
      <w:footerReference w:type="even" r:id="rId33"/>
      <w:footerReference w:type="default" r:id="rId34"/>
      <w:footerReference w:type="first" r:id="rId35"/>
      <w:pgSz w:w="12242" w:h="15842" w:code="1"/>
      <w:pgMar w:top="1701" w:right="1418" w:bottom="2835" w:left="1418" w:header="567" w:footer="851" w:gutter="0"/>
      <w:pgNumType w:chapStyle="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EF9E3B" w14:textId="77777777" w:rsidR="00A52457" w:rsidRDefault="00A52457">
      <w:r>
        <w:separator/>
      </w:r>
    </w:p>
  </w:endnote>
  <w:endnote w:type="continuationSeparator" w:id="0">
    <w:p w14:paraId="6F78CA1E" w14:textId="77777777" w:rsidR="00A52457" w:rsidRDefault="00A52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rutiger Light">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MS Sans Serif">
    <w:panose1 w:val="00000000000000000000"/>
    <w:charset w:val="4D"/>
    <w:family w:val="swiss"/>
    <w:notTrueType/>
    <w:pitch w:val="variable"/>
    <w:sig w:usb0="00000003" w:usb1="00000000" w:usb2="00000000" w:usb3="00000000" w:csb0="00000001" w:csb1="00000000"/>
  </w:font>
  <w:font w:name="Albany">
    <w:altName w:val="Arial"/>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Swiss">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G Times">
    <w:charset w:val="00"/>
    <w:family w:val="roman"/>
    <w:pitch w:val="variable"/>
    <w:sig w:usb0="00000007" w:usb1="00000000" w:usb2="00000000" w:usb3="00000000" w:csb0="00000093"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B01063" w14:textId="77777777" w:rsidR="00A52457" w:rsidRDefault="00A52457">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167195D6" w14:textId="77777777" w:rsidR="00A52457" w:rsidRDefault="00A52457">
    <w:pPr>
      <w:pStyle w:val="Rodap"/>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DF7757" w14:textId="77777777" w:rsidR="00A52457" w:rsidRPr="006A511D" w:rsidRDefault="00A52457">
    <w:pPr>
      <w:pStyle w:val="Rodap"/>
      <w:framePr w:wrap="around" w:vAnchor="text" w:hAnchor="margin" w:xAlign="right" w:y="1"/>
      <w:rPr>
        <w:rStyle w:val="Nmerodepgina"/>
        <w:rFonts w:ascii="Tahoma" w:hAnsi="Tahoma" w:cs="Tahoma"/>
        <w:sz w:val="22"/>
        <w:szCs w:val="22"/>
      </w:rPr>
    </w:pPr>
    <w:r w:rsidRPr="006A511D">
      <w:rPr>
        <w:rStyle w:val="Nmerodepgina"/>
        <w:rFonts w:ascii="Tahoma" w:hAnsi="Tahoma" w:cs="Tahoma"/>
        <w:sz w:val="22"/>
        <w:szCs w:val="22"/>
      </w:rPr>
      <w:fldChar w:fldCharType="begin"/>
    </w:r>
    <w:r w:rsidRPr="006A511D">
      <w:rPr>
        <w:rStyle w:val="Nmerodepgina"/>
        <w:rFonts w:ascii="Tahoma" w:hAnsi="Tahoma" w:cs="Tahoma"/>
        <w:sz w:val="22"/>
        <w:szCs w:val="22"/>
      </w:rPr>
      <w:instrText xml:space="preserve">PAGE  </w:instrText>
    </w:r>
    <w:r w:rsidRPr="006A511D">
      <w:rPr>
        <w:rStyle w:val="Nmerodepgina"/>
        <w:rFonts w:ascii="Tahoma" w:hAnsi="Tahoma" w:cs="Tahoma"/>
        <w:sz w:val="22"/>
        <w:szCs w:val="22"/>
      </w:rPr>
      <w:fldChar w:fldCharType="separate"/>
    </w:r>
    <w:r w:rsidR="006077BD">
      <w:rPr>
        <w:rStyle w:val="Nmerodepgina"/>
        <w:rFonts w:ascii="Tahoma" w:hAnsi="Tahoma" w:cs="Tahoma"/>
        <w:noProof/>
        <w:sz w:val="22"/>
        <w:szCs w:val="22"/>
      </w:rPr>
      <w:t>63</w:t>
    </w:r>
    <w:r w:rsidRPr="006A511D">
      <w:rPr>
        <w:rStyle w:val="Nmerodepgina"/>
        <w:rFonts w:ascii="Tahoma" w:hAnsi="Tahoma" w:cs="Tahoma"/>
        <w:sz w:val="22"/>
        <w:szCs w:val="22"/>
      </w:rPr>
      <w:fldChar w:fldCharType="end"/>
    </w:r>
  </w:p>
  <w:p w14:paraId="28F23021" w14:textId="77777777" w:rsidR="00A52457" w:rsidRDefault="00A52457" w:rsidP="00D83040">
    <w:pPr>
      <w:pStyle w:val="Rodap"/>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C872B9" w14:textId="77777777" w:rsidR="00A52457" w:rsidRDefault="00A52457">
    <w:pPr>
      <w:pStyle w:val="Rodap"/>
      <w:jc w:val="right"/>
      <w:rPr>
        <w:sz w:val="18"/>
      </w:rPr>
    </w:pPr>
    <w:r>
      <w:rPr>
        <w:rStyle w:val="Nmerodepgina"/>
        <w:sz w:val="18"/>
      </w:rPr>
      <w:t>Fl.</w:t>
    </w:r>
    <w:r>
      <w:rPr>
        <w:rStyle w:val="Nmerodepgina"/>
        <w:sz w:val="18"/>
      </w:rPr>
      <w:fldChar w:fldCharType="begin"/>
    </w:r>
    <w:r>
      <w:rPr>
        <w:rStyle w:val="Nmerodepgina"/>
        <w:sz w:val="18"/>
      </w:rPr>
      <w:instrText xml:space="preserve"> PAGE </w:instrText>
    </w:r>
    <w:r>
      <w:rPr>
        <w:rStyle w:val="Nmerodepgina"/>
        <w:sz w:val="18"/>
      </w:rPr>
      <w:fldChar w:fldCharType="separate"/>
    </w:r>
    <w:r>
      <w:rPr>
        <w:rStyle w:val="Nmerodepgina"/>
        <w:noProof/>
        <w:sz w:val="18"/>
      </w:rPr>
      <w:t>26</w:t>
    </w:r>
    <w:r>
      <w:rPr>
        <w:rStyle w:val="Nmerodepgina"/>
        <w:sz w:val="18"/>
      </w:rPr>
      <w:fldChar w:fldCharType="end"/>
    </w:r>
    <w:r>
      <w:rPr>
        <w:rStyle w:val="Nmerodepgina"/>
        <w:sz w:val="18"/>
      </w:rPr>
      <w:t>/</w:t>
    </w:r>
    <w:r>
      <w:rPr>
        <w:rStyle w:val="Nmerodepgina"/>
        <w:sz w:val="18"/>
      </w:rPr>
      <w:fldChar w:fldCharType="begin"/>
    </w:r>
    <w:r>
      <w:rPr>
        <w:rStyle w:val="Nmerodepgina"/>
        <w:sz w:val="18"/>
      </w:rPr>
      <w:instrText xml:space="preserve"> NUMPAGES </w:instrText>
    </w:r>
    <w:r>
      <w:rPr>
        <w:rStyle w:val="Nmerodepgina"/>
        <w:sz w:val="18"/>
      </w:rPr>
      <w:fldChar w:fldCharType="separate"/>
    </w:r>
    <w:r w:rsidR="00E54BAD">
      <w:rPr>
        <w:rStyle w:val="Nmerodepgina"/>
        <w:noProof/>
        <w:sz w:val="18"/>
      </w:rPr>
      <w:t>62</w:t>
    </w:r>
    <w:r>
      <w:rPr>
        <w:rStyle w:val="Nmerodepgina"/>
        <w:sz w:val="18"/>
      </w:rPr>
      <w:fldChar w:fldCharType="end"/>
    </w:r>
  </w:p>
  <w:p w14:paraId="63E5F45A" w14:textId="77777777" w:rsidR="00A52457" w:rsidRDefault="00A52457">
    <w:pPr>
      <w:rPr>
        <w:sz w:val="23"/>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DF3EDF" w14:textId="77777777" w:rsidR="00A52457" w:rsidRDefault="00A52457">
      <w:r>
        <w:separator/>
      </w:r>
    </w:p>
  </w:footnote>
  <w:footnote w:type="continuationSeparator" w:id="0">
    <w:p w14:paraId="24D136FB" w14:textId="77777777" w:rsidR="00A52457" w:rsidRDefault="00A52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7094C" w14:textId="77777777" w:rsidR="00A52457" w:rsidRPr="00366169" w:rsidRDefault="00A52457" w:rsidP="00366169">
    <w:pPr>
      <w:pStyle w:val="Cabealho"/>
      <w:jc w:val="right"/>
      <w:rPr>
        <w:rFonts w:ascii="Arial" w:hAnsi="Arial" w:cs="Arial"/>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F8CD9A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9"/>
    <w:multiLevelType w:val="singleLevel"/>
    <w:tmpl w:val="C8F051B2"/>
    <w:lvl w:ilvl="0">
      <w:start w:val="1"/>
      <w:numFmt w:val="bullet"/>
      <w:pStyle w:val="Commarcadores"/>
      <w:lvlText w:val=""/>
      <w:lvlJc w:val="left"/>
      <w:pPr>
        <w:tabs>
          <w:tab w:val="num" w:pos="360"/>
        </w:tabs>
        <w:ind w:left="360" w:hanging="360"/>
      </w:pPr>
      <w:rPr>
        <w:rFonts w:ascii="Symbol" w:hAnsi="Symbol" w:hint="default"/>
      </w:rPr>
    </w:lvl>
  </w:abstractNum>
  <w:abstractNum w:abstractNumId="2">
    <w:nsid w:val="00000001"/>
    <w:multiLevelType w:val="multilevel"/>
    <w:tmpl w:val="00000001"/>
    <w:name w:val="WW8Num1"/>
    <w:lvl w:ilvl="0">
      <w:start w:val="1"/>
      <w:numFmt w:val="none"/>
      <w:suff w:val="nothing"/>
      <w:lvlText w:val=""/>
      <w:lvlJc w:val="left"/>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3">
    <w:nsid w:val="00000005"/>
    <w:multiLevelType w:val="hybridMultilevel"/>
    <w:tmpl w:val="89CE35E8"/>
    <w:lvl w:ilvl="0" w:tplc="7E9E0DE2">
      <w:start w:val="1"/>
      <w:numFmt w:val="lowerLetter"/>
      <w:lvlText w:val="(%1)"/>
      <w:lvlJc w:val="left"/>
      <w:pPr>
        <w:tabs>
          <w:tab w:val="num" w:pos="1065"/>
        </w:tabs>
        <w:ind w:left="1065" w:hanging="705"/>
      </w:pPr>
      <w:rPr>
        <w:rFonts w:ascii="Arial" w:hAnsi="Arial" w:cs="Arial" w:hint="default"/>
        <w:spacing w:val="0"/>
        <w:sz w:val="24"/>
        <w:szCs w:val="24"/>
      </w:rPr>
    </w:lvl>
    <w:lvl w:ilvl="1" w:tplc="FFFFFFFF">
      <w:start w:val="1"/>
      <w:numFmt w:val="lowerLetter"/>
      <w:lvlText w:val="%2."/>
      <w:lvlJc w:val="left"/>
      <w:pPr>
        <w:tabs>
          <w:tab w:val="num" w:pos="1440"/>
        </w:tabs>
        <w:ind w:left="1440" w:hanging="360"/>
      </w:pPr>
      <w:rPr>
        <w:rFonts w:ascii="Times New Roman" w:hAnsi="Times New Roman" w:cs="Times New Roman"/>
        <w:spacing w:val="0"/>
        <w:sz w:val="24"/>
        <w:szCs w:val="24"/>
      </w:rPr>
    </w:lvl>
    <w:lvl w:ilvl="2" w:tplc="FFFFFFFF">
      <w:start w:val="1"/>
      <w:numFmt w:val="lowerRoman"/>
      <w:lvlText w:val="%3."/>
      <w:lvlJc w:val="right"/>
      <w:pPr>
        <w:tabs>
          <w:tab w:val="num" w:pos="2160"/>
        </w:tabs>
        <w:ind w:left="2160" w:hanging="180"/>
      </w:pPr>
      <w:rPr>
        <w:rFonts w:ascii="Times New Roman" w:hAnsi="Times New Roman" w:cs="Times New Roman"/>
        <w:spacing w:val="0"/>
        <w:sz w:val="24"/>
        <w:szCs w:val="24"/>
      </w:rPr>
    </w:lvl>
    <w:lvl w:ilvl="3" w:tplc="FFFFFFFF">
      <w:start w:val="1"/>
      <w:numFmt w:val="decimal"/>
      <w:lvlText w:val="%4."/>
      <w:lvlJc w:val="left"/>
      <w:pPr>
        <w:tabs>
          <w:tab w:val="num" w:pos="2880"/>
        </w:tabs>
        <w:ind w:left="2880" w:hanging="360"/>
      </w:pPr>
      <w:rPr>
        <w:rFonts w:ascii="Times New Roman" w:hAnsi="Times New Roman" w:cs="Times New Roman"/>
        <w:spacing w:val="0"/>
        <w:sz w:val="24"/>
        <w:szCs w:val="24"/>
      </w:rPr>
    </w:lvl>
    <w:lvl w:ilvl="4" w:tplc="FFFFFFFF">
      <w:start w:val="1"/>
      <w:numFmt w:val="lowerLetter"/>
      <w:lvlText w:val="%5."/>
      <w:lvlJc w:val="left"/>
      <w:pPr>
        <w:tabs>
          <w:tab w:val="num" w:pos="3600"/>
        </w:tabs>
        <w:ind w:left="3600" w:hanging="360"/>
      </w:pPr>
      <w:rPr>
        <w:rFonts w:ascii="Times New Roman" w:hAnsi="Times New Roman" w:cs="Times New Roman"/>
        <w:spacing w:val="0"/>
        <w:sz w:val="24"/>
        <w:szCs w:val="24"/>
      </w:rPr>
    </w:lvl>
    <w:lvl w:ilvl="5" w:tplc="FFFFFFFF">
      <w:start w:val="1"/>
      <w:numFmt w:val="lowerRoman"/>
      <w:lvlText w:val="%6."/>
      <w:lvlJc w:val="right"/>
      <w:pPr>
        <w:tabs>
          <w:tab w:val="num" w:pos="4320"/>
        </w:tabs>
        <w:ind w:left="4320" w:hanging="180"/>
      </w:pPr>
      <w:rPr>
        <w:rFonts w:ascii="Times New Roman" w:hAnsi="Times New Roman" w:cs="Times New Roman"/>
        <w:spacing w:val="0"/>
        <w:sz w:val="24"/>
        <w:szCs w:val="24"/>
      </w:rPr>
    </w:lvl>
    <w:lvl w:ilvl="6" w:tplc="FFFFFFFF">
      <w:start w:val="1"/>
      <w:numFmt w:val="decimal"/>
      <w:lvlText w:val="%7."/>
      <w:lvlJc w:val="left"/>
      <w:pPr>
        <w:tabs>
          <w:tab w:val="num" w:pos="5040"/>
        </w:tabs>
        <w:ind w:left="5040" w:hanging="360"/>
      </w:pPr>
      <w:rPr>
        <w:rFonts w:ascii="Times New Roman" w:hAnsi="Times New Roman" w:cs="Times New Roman"/>
        <w:spacing w:val="0"/>
        <w:sz w:val="24"/>
        <w:szCs w:val="24"/>
      </w:rPr>
    </w:lvl>
    <w:lvl w:ilvl="7" w:tplc="FFFFFFFF">
      <w:start w:val="1"/>
      <w:numFmt w:val="lowerLetter"/>
      <w:lvlText w:val="%8."/>
      <w:lvlJc w:val="left"/>
      <w:pPr>
        <w:tabs>
          <w:tab w:val="num" w:pos="5760"/>
        </w:tabs>
        <w:ind w:left="5760" w:hanging="360"/>
      </w:pPr>
      <w:rPr>
        <w:rFonts w:ascii="Times New Roman" w:hAnsi="Times New Roman" w:cs="Times New Roman"/>
        <w:spacing w:val="0"/>
        <w:sz w:val="24"/>
        <w:szCs w:val="24"/>
      </w:rPr>
    </w:lvl>
    <w:lvl w:ilvl="8" w:tplc="FFFFFFFF">
      <w:start w:val="1"/>
      <w:numFmt w:val="lowerRoman"/>
      <w:lvlText w:val="%9."/>
      <w:lvlJc w:val="right"/>
      <w:pPr>
        <w:tabs>
          <w:tab w:val="num" w:pos="6480"/>
        </w:tabs>
        <w:ind w:left="6480" w:hanging="180"/>
      </w:pPr>
      <w:rPr>
        <w:rFonts w:ascii="Times New Roman" w:hAnsi="Times New Roman" w:cs="Times New Roman"/>
        <w:spacing w:val="0"/>
        <w:sz w:val="24"/>
        <w:szCs w:val="24"/>
      </w:rPr>
    </w:lvl>
  </w:abstractNum>
  <w:abstractNum w:abstractNumId="4">
    <w:nsid w:val="12673F3C"/>
    <w:multiLevelType w:val="multilevel"/>
    <w:tmpl w:val="E33C2844"/>
    <w:lvl w:ilvl="0">
      <w:start w:val="1"/>
      <w:numFmt w:val="decimal"/>
      <w:pStyle w:val="Level1"/>
      <w:lvlText w:val="%1."/>
      <w:lvlJc w:val="left"/>
      <w:pPr>
        <w:tabs>
          <w:tab w:val="num" w:pos="567"/>
        </w:tabs>
        <w:ind w:left="0" w:firstLine="0"/>
      </w:pPr>
      <w:rPr>
        <w:rFonts w:ascii="Verdana" w:hAnsi="Verdana" w:hint="default"/>
        <w:b/>
        <w:i w:val="0"/>
        <w:sz w:val="18"/>
        <w:szCs w:val="18"/>
      </w:rPr>
    </w:lvl>
    <w:lvl w:ilvl="1">
      <w:start w:val="1"/>
      <w:numFmt w:val="decimal"/>
      <w:pStyle w:val="Level2"/>
      <w:lvlText w:val="%1.%2."/>
      <w:lvlJc w:val="left"/>
      <w:pPr>
        <w:tabs>
          <w:tab w:val="num" w:pos="1400"/>
        </w:tabs>
        <w:ind w:left="720" w:firstLine="0"/>
      </w:pPr>
      <w:rPr>
        <w:rFonts w:ascii="Verdana" w:hAnsi="Verdana" w:cs="Tahoma" w:hint="default"/>
        <w:b/>
        <w:i w:val="0"/>
        <w:sz w:val="18"/>
        <w:szCs w:val="18"/>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5">
    <w:nsid w:val="1C8B2672"/>
    <w:multiLevelType w:val="singleLevel"/>
    <w:tmpl w:val="27BEF732"/>
    <w:lvl w:ilvl="0">
      <w:start w:val="1"/>
      <w:numFmt w:val="decimal"/>
      <w:pStyle w:val="MF2"/>
      <w:lvlText w:val="%1."/>
      <w:lvlJc w:val="left"/>
      <w:pPr>
        <w:tabs>
          <w:tab w:val="num" w:pos="360"/>
        </w:tabs>
        <w:ind w:left="360" w:hanging="360"/>
      </w:pPr>
      <w:rPr>
        <w:rFonts w:cs="Times New Roman" w:hint="default"/>
      </w:rPr>
    </w:lvl>
  </w:abstractNum>
  <w:abstractNum w:abstractNumId="6">
    <w:nsid w:val="2381382C"/>
    <w:multiLevelType w:val="hybridMultilevel"/>
    <w:tmpl w:val="54024210"/>
    <w:lvl w:ilvl="0" w:tplc="DABCEED8">
      <w:start w:val="1"/>
      <w:numFmt w:val="lowerLetter"/>
      <w:lvlText w:val="(%1)"/>
      <w:lvlJc w:val="left"/>
      <w:pPr>
        <w:tabs>
          <w:tab w:val="num" w:pos="1080"/>
        </w:tabs>
        <w:ind w:left="1080" w:hanging="360"/>
      </w:pPr>
      <w:rPr>
        <w:rFonts w:cs="Times New Roman" w:hint="default"/>
      </w:rPr>
    </w:lvl>
    <w:lvl w:ilvl="1" w:tplc="673CBFF2" w:tentative="1">
      <w:start w:val="1"/>
      <w:numFmt w:val="lowerLetter"/>
      <w:lvlText w:val="%2."/>
      <w:lvlJc w:val="left"/>
      <w:pPr>
        <w:tabs>
          <w:tab w:val="num" w:pos="1440"/>
        </w:tabs>
        <w:ind w:left="1440" w:hanging="360"/>
      </w:pPr>
      <w:rPr>
        <w:rFonts w:cs="Times New Roman"/>
      </w:rPr>
    </w:lvl>
    <w:lvl w:ilvl="2" w:tplc="3094FBF8" w:tentative="1">
      <w:start w:val="1"/>
      <w:numFmt w:val="lowerRoman"/>
      <w:lvlText w:val="%3."/>
      <w:lvlJc w:val="right"/>
      <w:pPr>
        <w:tabs>
          <w:tab w:val="num" w:pos="2160"/>
        </w:tabs>
        <w:ind w:left="2160" w:hanging="180"/>
      </w:pPr>
      <w:rPr>
        <w:rFonts w:cs="Times New Roman"/>
      </w:rPr>
    </w:lvl>
    <w:lvl w:ilvl="3" w:tplc="1C566452" w:tentative="1">
      <w:start w:val="1"/>
      <w:numFmt w:val="decimal"/>
      <w:lvlText w:val="%4."/>
      <w:lvlJc w:val="left"/>
      <w:pPr>
        <w:tabs>
          <w:tab w:val="num" w:pos="2880"/>
        </w:tabs>
        <w:ind w:left="2880" w:hanging="360"/>
      </w:pPr>
      <w:rPr>
        <w:rFonts w:cs="Times New Roman"/>
      </w:rPr>
    </w:lvl>
    <w:lvl w:ilvl="4" w:tplc="30BACEC6" w:tentative="1">
      <w:start w:val="1"/>
      <w:numFmt w:val="lowerLetter"/>
      <w:lvlText w:val="%5."/>
      <w:lvlJc w:val="left"/>
      <w:pPr>
        <w:tabs>
          <w:tab w:val="num" w:pos="3600"/>
        </w:tabs>
        <w:ind w:left="3600" w:hanging="360"/>
      </w:pPr>
      <w:rPr>
        <w:rFonts w:cs="Times New Roman"/>
      </w:rPr>
    </w:lvl>
    <w:lvl w:ilvl="5" w:tplc="3216D0D6" w:tentative="1">
      <w:start w:val="1"/>
      <w:numFmt w:val="lowerRoman"/>
      <w:lvlText w:val="%6."/>
      <w:lvlJc w:val="right"/>
      <w:pPr>
        <w:tabs>
          <w:tab w:val="num" w:pos="4320"/>
        </w:tabs>
        <w:ind w:left="4320" w:hanging="180"/>
      </w:pPr>
      <w:rPr>
        <w:rFonts w:cs="Times New Roman"/>
      </w:rPr>
    </w:lvl>
    <w:lvl w:ilvl="6" w:tplc="1FB0E3D4" w:tentative="1">
      <w:start w:val="1"/>
      <w:numFmt w:val="decimal"/>
      <w:lvlText w:val="%7."/>
      <w:lvlJc w:val="left"/>
      <w:pPr>
        <w:tabs>
          <w:tab w:val="num" w:pos="5040"/>
        </w:tabs>
        <w:ind w:left="5040" w:hanging="360"/>
      </w:pPr>
      <w:rPr>
        <w:rFonts w:cs="Times New Roman"/>
      </w:rPr>
    </w:lvl>
    <w:lvl w:ilvl="7" w:tplc="D1680EC8" w:tentative="1">
      <w:start w:val="1"/>
      <w:numFmt w:val="lowerLetter"/>
      <w:lvlText w:val="%8."/>
      <w:lvlJc w:val="left"/>
      <w:pPr>
        <w:tabs>
          <w:tab w:val="num" w:pos="5760"/>
        </w:tabs>
        <w:ind w:left="5760" w:hanging="360"/>
      </w:pPr>
      <w:rPr>
        <w:rFonts w:cs="Times New Roman"/>
      </w:rPr>
    </w:lvl>
    <w:lvl w:ilvl="8" w:tplc="721067BC" w:tentative="1">
      <w:start w:val="1"/>
      <w:numFmt w:val="lowerRoman"/>
      <w:lvlText w:val="%9."/>
      <w:lvlJc w:val="right"/>
      <w:pPr>
        <w:tabs>
          <w:tab w:val="num" w:pos="6480"/>
        </w:tabs>
        <w:ind w:left="6480" w:hanging="180"/>
      </w:pPr>
      <w:rPr>
        <w:rFonts w:cs="Times New Roman"/>
      </w:rPr>
    </w:lvl>
  </w:abstractNum>
  <w:abstractNum w:abstractNumId="7">
    <w:nsid w:val="26FF460D"/>
    <w:multiLevelType w:val="hybridMultilevel"/>
    <w:tmpl w:val="CF16331A"/>
    <w:lvl w:ilvl="0" w:tplc="49F827A0">
      <w:start w:val="1"/>
      <w:numFmt w:val="lowerRoman"/>
      <w:lvlText w:val="(%1)"/>
      <w:lvlJc w:val="left"/>
      <w:pPr>
        <w:tabs>
          <w:tab w:val="num" w:pos="1428"/>
        </w:tabs>
        <w:ind w:left="1428" w:hanging="720"/>
      </w:pPr>
      <w:rPr>
        <w:rFonts w:cs="Times New Roman" w:hint="default"/>
        <w:spacing w:val="0"/>
      </w:rPr>
    </w:lvl>
    <w:lvl w:ilvl="1" w:tplc="FFFFFFFF">
      <w:start w:val="1"/>
      <w:numFmt w:val="lowerLetter"/>
      <w:lvlText w:val="%2."/>
      <w:lvlJc w:val="left"/>
      <w:pPr>
        <w:tabs>
          <w:tab w:val="num" w:pos="1788"/>
        </w:tabs>
        <w:ind w:left="1788" w:hanging="360"/>
      </w:pPr>
      <w:rPr>
        <w:rFonts w:cs="Times New Roman"/>
        <w:spacing w:val="0"/>
      </w:rPr>
    </w:lvl>
    <w:lvl w:ilvl="2" w:tplc="FFFFFFFF">
      <w:start w:val="1"/>
      <w:numFmt w:val="lowerRoman"/>
      <w:lvlText w:val="%3."/>
      <w:lvlJc w:val="right"/>
      <w:pPr>
        <w:tabs>
          <w:tab w:val="num" w:pos="2508"/>
        </w:tabs>
        <w:ind w:left="2508" w:hanging="180"/>
      </w:pPr>
      <w:rPr>
        <w:rFonts w:cs="Times New Roman"/>
        <w:spacing w:val="0"/>
      </w:rPr>
    </w:lvl>
    <w:lvl w:ilvl="3" w:tplc="FFFFFFFF">
      <w:start w:val="1"/>
      <w:numFmt w:val="decimal"/>
      <w:lvlText w:val="%4."/>
      <w:lvlJc w:val="left"/>
      <w:pPr>
        <w:tabs>
          <w:tab w:val="num" w:pos="3228"/>
        </w:tabs>
        <w:ind w:left="3228" w:hanging="360"/>
      </w:pPr>
      <w:rPr>
        <w:rFonts w:cs="Times New Roman"/>
        <w:spacing w:val="0"/>
      </w:rPr>
    </w:lvl>
    <w:lvl w:ilvl="4" w:tplc="FFFFFFFF">
      <w:start w:val="1"/>
      <w:numFmt w:val="lowerLetter"/>
      <w:lvlText w:val="%5."/>
      <w:lvlJc w:val="left"/>
      <w:pPr>
        <w:tabs>
          <w:tab w:val="num" w:pos="3948"/>
        </w:tabs>
        <w:ind w:left="3948" w:hanging="360"/>
      </w:pPr>
      <w:rPr>
        <w:rFonts w:cs="Times New Roman"/>
        <w:spacing w:val="0"/>
      </w:rPr>
    </w:lvl>
    <w:lvl w:ilvl="5" w:tplc="FFFFFFFF">
      <w:start w:val="1"/>
      <w:numFmt w:val="lowerRoman"/>
      <w:lvlText w:val="%6."/>
      <w:lvlJc w:val="right"/>
      <w:pPr>
        <w:tabs>
          <w:tab w:val="num" w:pos="4668"/>
        </w:tabs>
        <w:ind w:left="4668" w:hanging="180"/>
      </w:pPr>
      <w:rPr>
        <w:rFonts w:cs="Times New Roman"/>
        <w:spacing w:val="0"/>
      </w:rPr>
    </w:lvl>
    <w:lvl w:ilvl="6" w:tplc="FFFFFFFF">
      <w:start w:val="1"/>
      <w:numFmt w:val="decimal"/>
      <w:lvlText w:val="%7."/>
      <w:lvlJc w:val="left"/>
      <w:pPr>
        <w:tabs>
          <w:tab w:val="num" w:pos="5388"/>
        </w:tabs>
        <w:ind w:left="5388" w:hanging="360"/>
      </w:pPr>
      <w:rPr>
        <w:rFonts w:cs="Times New Roman"/>
        <w:spacing w:val="0"/>
      </w:rPr>
    </w:lvl>
    <w:lvl w:ilvl="7" w:tplc="FFFFFFFF">
      <w:start w:val="1"/>
      <w:numFmt w:val="lowerLetter"/>
      <w:lvlText w:val="%8."/>
      <w:lvlJc w:val="left"/>
      <w:pPr>
        <w:tabs>
          <w:tab w:val="num" w:pos="6108"/>
        </w:tabs>
        <w:ind w:left="6108" w:hanging="360"/>
      </w:pPr>
      <w:rPr>
        <w:rFonts w:cs="Times New Roman"/>
        <w:spacing w:val="0"/>
      </w:rPr>
    </w:lvl>
    <w:lvl w:ilvl="8" w:tplc="FFFFFFFF">
      <w:start w:val="1"/>
      <w:numFmt w:val="lowerRoman"/>
      <w:lvlText w:val="%9."/>
      <w:lvlJc w:val="right"/>
      <w:pPr>
        <w:tabs>
          <w:tab w:val="num" w:pos="6828"/>
        </w:tabs>
        <w:ind w:left="6828" w:hanging="180"/>
      </w:pPr>
      <w:rPr>
        <w:rFonts w:cs="Times New Roman"/>
        <w:spacing w:val="0"/>
      </w:rPr>
    </w:lvl>
  </w:abstractNum>
  <w:abstractNum w:abstractNumId="8">
    <w:nsid w:val="28573936"/>
    <w:multiLevelType w:val="hybridMultilevel"/>
    <w:tmpl w:val="5F08221A"/>
    <w:lvl w:ilvl="0" w:tplc="669C07A8">
      <w:start w:val="1"/>
      <w:numFmt w:val="lowerLetter"/>
      <w:lvlText w:val="(%1)"/>
      <w:lvlJc w:val="left"/>
      <w:pPr>
        <w:tabs>
          <w:tab w:val="num" w:pos="720"/>
        </w:tabs>
        <w:ind w:left="720" w:hanging="360"/>
      </w:pPr>
      <w:rPr>
        <w:rFonts w:cs="Times New Roman" w:hint="default"/>
      </w:rPr>
    </w:lvl>
    <w:lvl w:ilvl="1" w:tplc="32CE5D42" w:tentative="1">
      <w:start w:val="1"/>
      <w:numFmt w:val="lowerLetter"/>
      <w:lvlText w:val="%2."/>
      <w:lvlJc w:val="left"/>
      <w:pPr>
        <w:tabs>
          <w:tab w:val="num" w:pos="1440"/>
        </w:tabs>
        <w:ind w:left="1440" w:hanging="360"/>
      </w:pPr>
      <w:rPr>
        <w:rFonts w:cs="Times New Roman"/>
      </w:rPr>
    </w:lvl>
    <w:lvl w:ilvl="2" w:tplc="47561F64" w:tentative="1">
      <w:start w:val="1"/>
      <w:numFmt w:val="lowerRoman"/>
      <w:lvlText w:val="%3."/>
      <w:lvlJc w:val="right"/>
      <w:pPr>
        <w:tabs>
          <w:tab w:val="num" w:pos="2160"/>
        </w:tabs>
        <w:ind w:left="2160" w:hanging="180"/>
      </w:pPr>
      <w:rPr>
        <w:rFonts w:cs="Times New Roman"/>
      </w:rPr>
    </w:lvl>
    <w:lvl w:ilvl="3" w:tplc="85AA47D2" w:tentative="1">
      <w:start w:val="1"/>
      <w:numFmt w:val="decimal"/>
      <w:lvlText w:val="%4."/>
      <w:lvlJc w:val="left"/>
      <w:pPr>
        <w:tabs>
          <w:tab w:val="num" w:pos="2880"/>
        </w:tabs>
        <w:ind w:left="2880" w:hanging="360"/>
      </w:pPr>
      <w:rPr>
        <w:rFonts w:cs="Times New Roman"/>
      </w:rPr>
    </w:lvl>
    <w:lvl w:ilvl="4" w:tplc="B4B40B68" w:tentative="1">
      <w:start w:val="1"/>
      <w:numFmt w:val="lowerLetter"/>
      <w:lvlText w:val="%5."/>
      <w:lvlJc w:val="left"/>
      <w:pPr>
        <w:tabs>
          <w:tab w:val="num" w:pos="3600"/>
        </w:tabs>
        <w:ind w:left="3600" w:hanging="360"/>
      </w:pPr>
      <w:rPr>
        <w:rFonts w:cs="Times New Roman"/>
      </w:rPr>
    </w:lvl>
    <w:lvl w:ilvl="5" w:tplc="E0A8154A" w:tentative="1">
      <w:start w:val="1"/>
      <w:numFmt w:val="lowerRoman"/>
      <w:lvlText w:val="%6."/>
      <w:lvlJc w:val="right"/>
      <w:pPr>
        <w:tabs>
          <w:tab w:val="num" w:pos="4320"/>
        </w:tabs>
        <w:ind w:left="4320" w:hanging="180"/>
      </w:pPr>
      <w:rPr>
        <w:rFonts w:cs="Times New Roman"/>
      </w:rPr>
    </w:lvl>
    <w:lvl w:ilvl="6" w:tplc="044AEAC2" w:tentative="1">
      <w:start w:val="1"/>
      <w:numFmt w:val="decimal"/>
      <w:lvlText w:val="%7."/>
      <w:lvlJc w:val="left"/>
      <w:pPr>
        <w:tabs>
          <w:tab w:val="num" w:pos="5040"/>
        </w:tabs>
        <w:ind w:left="5040" w:hanging="360"/>
      </w:pPr>
      <w:rPr>
        <w:rFonts w:cs="Times New Roman"/>
      </w:rPr>
    </w:lvl>
    <w:lvl w:ilvl="7" w:tplc="BA4EDE46" w:tentative="1">
      <w:start w:val="1"/>
      <w:numFmt w:val="lowerLetter"/>
      <w:lvlText w:val="%8."/>
      <w:lvlJc w:val="left"/>
      <w:pPr>
        <w:tabs>
          <w:tab w:val="num" w:pos="5760"/>
        </w:tabs>
        <w:ind w:left="5760" w:hanging="360"/>
      </w:pPr>
      <w:rPr>
        <w:rFonts w:cs="Times New Roman"/>
      </w:rPr>
    </w:lvl>
    <w:lvl w:ilvl="8" w:tplc="B5CC0ABA" w:tentative="1">
      <w:start w:val="1"/>
      <w:numFmt w:val="lowerRoman"/>
      <w:lvlText w:val="%9."/>
      <w:lvlJc w:val="right"/>
      <w:pPr>
        <w:tabs>
          <w:tab w:val="num" w:pos="6480"/>
        </w:tabs>
        <w:ind w:left="6480" w:hanging="180"/>
      </w:pPr>
      <w:rPr>
        <w:rFonts w:cs="Times New Roman"/>
      </w:rPr>
    </w:lvl>
  </w:abstractNum>
  <w:abstractNum w:abstractNumId="9">
    <w:nsid w:val="2AFA05FA"/>
    <w:multiLevelType w:val="hybridMultilevel"/>
    <w:tmpl w:val="6C30D59E"/>
    <w:lvl w:ilvl="0" w:tplc="9FB8F9B4">
      <w:start w:val="1"/>
      <w:numFmt w:val="lowerRoman"/>
      <w:lvlText w:val="(%1)"/>
      <w:lvlJc w:val="left"/>
      <w:pPr>
        <w:ind w:left="1080" w:hanging="72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nsid w:val="2E506E2C"/>
    <w:multiLevelType w:val="hybridMultilevel"/>
    <w:tmpl w:val="19C06510"/>
    <w:lvl w:ilvl="0" w:tplc="FFFFFFFF">
      <w:start w:val="1"/>
      <w:numFmt w:val="lowerLetter"/>
      <w:lvlText w:val="(%1)"/>
      <w:lvlJc w:val="left"/>
      <w:pPr>
        <w:tabs>
          <w:tab w:val="num" w:pos="1080"/>
        </w:tabs>
        <w:ind w:left="1080" w:hanging="360"/>
      </w:pPr>
      <w:rPr>
        <w:rFonts w:cs="Times New Roman" w:hint="default"/>
      </w:rPr>
    </w:lvl>
    <w:lvl w:ilvl="1" w:tplc="04160017">
      <w:start w:val="1"/>
      <w:numFmt w:val="lowerLetter"/>
      <w:lvlText w:val="%2)"/>
      <w:lvlJc w:val="left"/>
      <w:pPr>
        <w:tabs>
          <w:tab w:val="num" w:pos="1440"/>
        </w:tabs>
        <w:ind w:left="1440" w:hanging="360"/>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1">
    <w:nsid w:val="2FFA4A03"/>
    <w:multiLevelType w:val="hybridMultilevel"/>
    <w:tmpl w:val="3CAE2A16"/>
    <w:lvl w:ilvl="0" w:tplc="FFFFFFFF">
      <w:start w:val="1"/>
      <w:numFmt w:val="lowerRoman"/>
      <w:lvlText w:val="(%1)"/>
      <w:lvlJc w:val="left"/>
      <w:pPr>
        <w:tabs>
          <w:tab w:val="num" w:pos="1440"/>
        </w:tabs>
        <w:ind w:left="1440" w:hanging="720"/>
      </w:pPr>
      <w:rPr>
        <w:rFonts w:cs="Times New Roman" w:hint="default"/>
      </w:rPr>
    </w:lvl>
    <w:lvl w:ilvl="1" w:tplc="04160019" w:tentative="1">
      <w:start w:val="1"/>
      <w:numFmt w:val="lowerLetter"/>
      <w:lvlText w:val="%2."/>
      <w:lvlJc w:val="left"/>
      <w:pPr>
        <w:tabs>
          <w:tab w:val="num" w:pos="1800"/>
        </w:tabs>
        <w:ind w:left="1800" w:hanging="360"/>
      </w:pPr>
      <w:rPr>
        <w:rFonts w:cs="Times New Roman"/>
      </w:rPr>
    </w:lvl>
    <w:lvl w:ilvl="2" w:tplc="0416001B" w:tentative="1">
      <w:start w:val="1"/>
      <w:numFmt w:val="lowerRoman"/>
      <w:lvlText w:val="%3."/>
      <w:lvlJc w:val="right"/>
      <w:pPr>
        <w:tabs>
          <w:tab w:val="num" w:pos="2520"/>
        </w:tabs>
        <w:ind w:left="2520" w:hanging="180"/>
      </w:pPr>
      <w:rPr>
        <w:rFonts w:cs="Times New Roman"/>
      </w:rPr>
    </w:lvl>
    <w:lvl w:ilvl="3" w:tplc="0416000F" w:tentative="1">
      <w:start w:val="1"/>
      <w:numFmt w:val="decimal"/>
      <w:lvlText w:val="%4."/>
      <w:lvlJc w:val="left"/>
      <w:pPr>
        <w:tabs>
          <w:tab w:val="num" w:pos="3240"/>
        </w:tabs>
        <w:ind w:left="3240" w:hanging="360"/>
      </w:pPr>
      <w:rPr>
        <w:rFonts w:cs="Times New Roman"/>
      </w:rPr>
    </w:lvl>
    <w:lvl w:ilvl="4" w:tplc="04160019" w:tentative="1">
      <w:start w:val="1"/>
      <w:numFmt w:val="lowerLetter"/>
      <w:lvlText w:val="%5."/>
      <w:lvlJc w:val="left"/>
      <w:pPr>
        <w:tabs>
          <w:tab w:val="num" w:pos="3960"/>
        </w:tabs>
        <w:ind w:left="3960" w:hanging="360"/>
      </w:pPr>
      <w:rPr>
        <w:rFonts w:cs="Times New Roman"/>
      </w:rPr>
    </w:lvl>
    <w:lvl w:ilvl="5" w:tplc="0416001B" w:tentative="1">
      <w:start w:val="1"/>
      <w:numFmt w:val="lowerRoman"/>
      <w:lvlText w:val="%6."/>
      <w:lvlJc w:val="right"/>
      <w:pPr>
        <w:tabs>
          <w:tab w:val="num" w:pos="4680"/>
        </w:tabs>
        <w:ind w:left="4680" w:hanging="180"/>
      </w:pPr>
      <w:rPr>
        <w:rFonts w:cs="Times New Roman"/>
      </w:rPr>
    </w:lvl>
    <w:lvl w:ilvl="6" w:tplc="0416000F" w:tentative="1">
      <w:start w:val="1"/>
      <w:numFmt w:val="decimal"/>
      <w:lvlText w:val="%7."/>
      <w:lvlJc w:val="left"/>
      <w:pPr>
        <w:tabs>
          <w:tab w:val="num" w:pos="5400"/>
        </w:tabs>
        <w:ind w:left="5400" w:hanging="360"/>
      </w:pPr>
      <w:rPr>
        <w:rFonts w:cs="Times New Roman"/>
      </w:rPr>
    </w:lvl>
    <w:lvl w:ilvl="7" w:tplc="04160019" w:tentative="1">
      <w:start w:val="1"/>
      <w:numFmt w:val="lowerLetter"/>
      <w:lvlText w:val="%8."/>
      <w:lvlJc w:val="left"/>
      <w:pPr>
        <w:tabs>
          <w:tab w:val="num" w:pos="6120"/>
        </w:tabs>
        <w:ind w:left="6120" w:hanging="360"/>
      </w:pPr>
      <w:rPr>
        <w:rFonts w:cs="Times New Roman"/>
      </w:rPr>
    </w:lvl>
    <w:lvl w:ilvl="8" w:tplc="0416001B" w:tentative="1">
      <w:start w:val="1"/>
      <w:numFmt w:val="lowerRoman"/>
      <w:lvlText w:val="%9."/>
      <w:lvlJc w:val="right"/>
      <w:pPr>
        <w:tabs>
          <w:tab w:val="num" w:pos="6840"/>
        </w:tabs>
        <w:ind w:left="6840" w:hanging="180"/>
      </w:pPr>
      <w:rPr>
        <w:rFonts w:cs="Times New Roman"/>
      </w:rPr>
    </w:lvl>
  </w:abstractNum>
  <w:abstractNum w:abstractNumId="12">
    <w:nsid w:val="371E3413"/>
    <w:multiLevelType w:val="hybridMultilevel"/>
    <w:tmpl w:val="2C564542"/>
    <w:lvl w:ilvl="0" w:tplc="7CCAC696">
      <w:start w:val="1"/>
      <w:numFmt w:val="lowerLetter"/>
      <w:lvlText w:val="(%1)"/>
      <w:lvlJc w:val="left"/>
      <w:pPr>
        <w:tabs>
          <w:tab w:val="num" w:pos="1440"/>
        </w:tabs>
        <w:ind w:left="1440" w:hanging="360"/>
      </w:pPr>
      <w:rPr>
        <w:rFonts w:cs="Times New Roman" w:hint="default"/>
      </w:rPr>
    </w:lvl>
    <w:lvl w:ilvl="1" w:tplc="418CFA4E">
      <w:start w:val="1"/>
      <w:numFmt w:val="lowerRoman"/>
      <w:lvlText w:val="(%2)"/>
      <w:lvlJc w:val="left"/>
      <w:pPr>
        <w:tabs>
          <w:tab w:val="num" w:pos="1800"/>
        </w:tabs>
        <w:ind w:left="1800" w:hanging="720"/>
      </w:pPr>
      <w:rPr>
        <w:rFonts w:cs="Times New Roman" w:hint="default"/>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3">
    <w:nsid w:val="37AE5F3E"/>
    <w:multiLevelType w:val="hybridMultilevel"/>
    <w:tmpl w:val="946EACA6"/>
    <w:lvl w:ilvl="0" w:tplc="D21047D8">
      <w:start w:val="1"/>
      <w:numFmt w:val="lowerRoman"/>
      <w:lvlText w:val="(%1)"/>
      <w:lvlJc w:val="left"/>
      <w:pPr>
        <w:ind w:left="720" w:hanging="720"/>
      </w:pPr>
      <w:rPr>
        <w:rFonts w:hint="default"/>
        <w:b w:val="0"/>
      </w:rPr>
    </w:lvl>
    <w:lvl w:ilvl="1" w:tplc="04160019" w:tentative="1">
      <w:start w:val="1"/>
      <w:numFmt w:val="lowerLetter"/>
      <w:lvlText w:val="%2."/>
      <w:lvlJc w:val="left"/>
      <w:pPr>
        <w:ind w:left="1298" w:hanging="360"/>
      </w:pPr>
    </w:lvl>
    <w:lvl w:ilvl="2" w:tplc="0416001B" w:tentative="1">
      <w:start w:val="1"/>
      <w:numFmt w:val="lowerRoman"/>
      <w:lvlText w:val="%3."/>
      <w:lvlJc w:val="right"/>
      <w:pPr>
        <w:ind w:left="2018" w:hanging="180"/>
      </w:pPr>
    </w:lvl>
    <w:lvl w:ilvl="3" w:tplc="0416000F" w:tentative="1">
      <w:start w:val="1"/>
      <w:numFmt w:val="decimal"/>
      <w:lvlText w:val="%4."/>
      <w:lvlJc w:val="left"/>
      <w:pPr>
        <w:ind w:left="2738" w:hanging="360"/>
      </w:pPr>
    </w:lvl>
    <w:lvl w:ilvl="4" w:tplc="04160019" w:tentative="1">
      <w:start w:val="1"/>
      <w:numFmt w:val="lowerLetter"/>
      <w:lvlText w:val="%5."/>
      <w:lvlJc w:val="left"/>
      <w:pPr>
        <w:ind w:left="3458" w:hanging="360"/>
      </w:pPr>
    </w:lvl>
    <w:lvl w:ilvl="5" w:tplc="0416001B" w:tentative="1">
      <w:start w:val="1"/>
      <w:numFmt w:val="lowerRoman"/>
      <w:lvlText w:val="%6."/>
      <w:lvlJc w:val="right"/>
      <w:pPr>
        <w:ind w:left="4178" w:hanging="180"/>
      </w:pPr>
    </w:lvl>
    <w:lvl w:ilvl="6" w:tplc="0416000F" w:tentative="1">
      <w:start w:val="1"/>
      <w:numFmt w:val="decimal"/>
      <w:lvlText w:val="%7."/>
      <w:lvlJc w:val="left"/>
      <w:pPr>
        <w:ind w:left="4898" w:hanging="360"/>
      </w:pPr>
    </w:lvl>
    <w:lvl w:ilvl="7" w:tplc="04160019" w:tentative="1">
      <w:start w:val="1"/>
      <w:numFmt w:val="lowerLetter"/>
      <w:lvlText w:val="%8."/>
      <w:lvlJc w:val="left"/>
      <w:pPr>
        <w:ind w:left="5618" w:hanging="360"/>
      </w:pPr>
    </w:lvl>
    <w:lvl w:ilvl="8" w:tplc="0416001B" w:tentative="1">
      <w:start w:val="1"/>
      <w:numFmt w:val="lowerRoman"/>
      <w:lvlText w:val="%9."/>
      <w:lvlJc w:val="right"/>
      <w:pPr>
        <w:ind w:left="6338" w:hanging="180"/>
      </w:pPr>
    </w:lvl>
  </w:abstractNum>
  <w:abstractNum w:abstractNumId="14">
    <w:nsid w:val="3B5A28C9"/>
    <w:multiLevelType w:val="hybridMultilevel"/>
    <w:tmpl w:val="CDC6B1F6"/>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5">
    <w:nsid w:val="3C0D0204"/>
    <w:multiLevelType w:val="hybridMultilevel"/>
    <w:tmpl w:val="DF7C52BC"/>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6">
    <w:nsid w:val="3FCF1BD7"/>
    <w:multiLevelType w:val="hybridMultilevel"/>
    <w:tmpl w:val="BB58C8D8"/>
    <w:lvl w:ilvl="0" w:tplc="5BFC3B88">
      <w:start w:val="1"/>
      <w:numFmt w:val="decimal"/>
      <w:lvlText w:val="l.%1)"/>
      <w:lvlJc w:val="left"/>
      <w:pPr>
        <w:tabs>
          <w:tab w:val="num" w:pos="708"/>
        </w:tabs>
        <w:ind w:left="708"/>
      </w:pPr>
      <w:rPr>
        <w:rFonts w:ascii="Arial" w:hAnsi="Arial" w:cs="Arial" w:hint="default"/>
        <w:b w:val="0"/>
        <w:i w:val="0"/>
        <w:sz w:val="24"/>
      </w:rPr>
    </w:lvl>
    <w:lvl w:ilvl="1" w:tplc="04160017">
      <w:start w:val="1"/>
      <w:numFmt w:val="lowerLetter"/>
      <w:lvlText w:val="%2)"/>
      <w:lvlJc w:val="left"/>
      <w:pPr>
        <w:tabs>
          <w:tab w:val="num" w:pos="2148"/>
        </w:tabs>
        <w:ind w:left="2148" w:hanging="360"/>
      </w:pPr>
      <w:rPr>
        <w:rFonts w:hint="default"/>
        <w:b w:val="0"/>
        <w:i w:val="0"/>
        <w:sz w:val="24"/>
      </w:rPr>
    </w:lvl>
    <w:lvl w:ilvl="2" w:tplc="0416001B" w:tentative="1">
      <w:start w:val="1"/>
      <w:numFmt w:val="lowerRoman"/>
      <w:lvlText w:val="%3."/>
      <w:lvlJc w:val="right"/>
      <w:pPr>
        <w:tabs>
          <w:tab w:val="num" w:pos="2868"/>
        </w:tabs>
        <w:ind w:left="2868" w:hanging="180"/>
      </w:pPr>
      <w:rPr>
        <w:rFonts w:cs="Times New Roman"/>
      </w:rPr>
    </w:lvl>
    <w:lvl w:ilvl="3" w:tplc="0416000F" w:tentative="1">
      <w:start w:val="1"/>
      <w:numFmt w:val="decimal"/>
      <w:lvlText w:val="%4."/>
      <w:lvlJc w:val="left"/>
      <w:pPr>
        <w:tabs>
          <w:tab w:val="num" w:pos="3588"/>
        </w:tabs>
        <w:ind w:left="3588" w:hanging="360"/>
      </w:pPr>
      <w:rPr>
        <w:rFonts w:cs="Times New Roman"/>
      </w:rPr>
    </w:lvl>
    <w:lvl w:ilvl="4" w:tplc="04160019" w:tentative="1">
      <w:start w:val="1"/>
      <w:numFmt w:val="lowerLetter"/>
      <w:lvlText w:val="%5."/>
      <w:lvlJc w:val="left"/>
      <w:pPr>
        <w:tabs>
          <w:tab w:val="num" w:pos="4308"/>
        </w:tabs>
        <w:ind w:left="4308" w:hanging="360"/>
      </w:pPr>
      <w:rPr>
        <w:rFonts w:cs="Times New Roman"/>
      </w:rPr>
    </w:lvl>
    <w:lvl w:ilvl="5" w:tplc="0416001B" w:tentative="1">
      <w:start w:val="1"/>
      <w:numFmt w:val="lowerRoman"/>
      <w:lvlText w:val="%6."/>
      <w:lvlJc w:val="right"/>
      <w:pPr>
        <w:tabs>
          <w:tab w:val="num" w:pos="5028"/>
        </w:tabs>
        <w:ind w:left="5028" w:hanging="180"/>
      </w:pPr>
      <w:rPr>
        <w:rFonts w:cs="Times New Roman"/>
      </w:rPr>
    </w:lvl>
    <w:lvl w:ilvl="6" w:tplc="0416000F" w:tentative="1">
      <w:start w:val="1"/>
      <w:numFmt w:val="decimal"/>
      <w:lvlText w:val="%7."/>
      <w:lvlJc w:val="left"/>
      <w:pPr>
        <w:tabs>
          <w:tab w:val="num" w:pos="5748"/>
        </w:tabs>
        <w:ind w:left="5748" w:hanging="360"/>
      </w:pPr>
      <w:rPr>
        <w:rFonts w:cs="Times New Roman"/>
      </w:rPr>
    </w:lvl>
    <w:lvl w:ilvl="7" w:tplc="04160019" w:tentative="1">
      <w:start w:val="1"/>
      <w:numFmt w:val="lowerLetter"/>
      <w:lvlText w:val="%8."/>
      <w:lvlJc w:val="left"/>
      <w:pPr>
        <w:tabs>
          <w:tab w:val="num" w:pos="6468"/>
        </w:tabs>
        <w:ind w:left="6468" w:hanging="360"/>
      </w:pPr>
      <w:rPr>
        <w:rFonts w:cs="Times New Roman"/>
      </w:rPr>
    </w:lvl>
    <w:lvl w:ilvl="8" w:tplc="0416001B" w:tentative="1">
      <w:start w:val="1"/>
      <w:numFmt w:val="lowerRoman"/>
      <w:lvlText w:val="%9."/>
      <w:lvlJc w:val="right"/>
      <w:pPr>
        <w:tabs>
          <w:tab w:val="num" w:pos="7188"/>
        </w:tabs>
        <w:ind w:left="7188" w:hanging="180"/>
      </w:pPr>
      <w:rPr>
        <w:rFonts w:cs="Times New Roman"/>
      </w:rPr>
    </w:lvl>
  </w:abstractNum>
  <w:abstractNum w:abstractNumId="17">
    <w:nsid w:val="44E121B4"/>
    <w:multiLevelType w:val="hybridMultilevel"/>
    <w:tmpl w:val="81F2ADD0"/>
    <w:lvl w:ilvl="0" w:tplc="5DD4E226">
      <w:start w:val="1"/>
      <w:numFmt w:val="lowerRoman"/>
      <w:lvlText w:val="(%1)"/>
      <w:lvlJc w:val="left"/>
      <w:pPr>
        <w:ind w:left="2136" w:hanging="720"/>
      </w:pPr>
      <w:rPr>
        <w:rFonts w:hint="default"/>
        <w:b/>
        <w:sz w:val="24"/>
      </w:rPr>
    </w:lvl>
    <w:lvl w:ilvl="1" w:tplc="04160019">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18">
    <w:nsid w:val="48564A23"/>
    <w:multiLevelType w:val="hybridMultilevel"/>
    <w:tmpl w:val="2C564542"/>
    <w:lvl w:ilvl="0" w:tplc="7CCAC696">
      <w:start w:val="1"/>
      <w:numFmt w:val="lowerLetter"/>
      <w:lvlText w:val="(%1)"/>
      <w:lvlJc w:val="left"/>
      <w:pPr>
        <w:tabs>
          <w:tab w:val="num" w:pos="1440"/>
        </w:tabs>
        <w:ind w:left="1440" w:hanging="360"/>
      </w:pPr>
      <w:rPr>
        <w:rFonts w:cs="Times New Roman" w:hint="default"/>
      </w:rPr>
    </w:lvl>
    <w:lvl w:ilvl="1" w:tplc="418CFA4E">
      <w:start w:val="1"/>
      <w:numFmt w:val="lowerRoman"/>
      <w:lvlText w:val="(%2)"/>
      <w:lvlJc w:val="left"/>
      <w:pPr>
        <w:tabs>
          <w:tab w:val="num" w:pos="1800"/>
        </w:tabs>
        <w:ind w:left="1800" w:hanging="720"/>
      </w:pPr>
      <w:rPr>
        <w:rFonts w:cs="Times New Roman" w:hint="default"/>
      </w:rPr>
    </w:lvl>
    <w:lvl w:ilvl="2" w:tplc="0416001B">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9">
    <w:nsid w:val="493113A9"/>
    <w:multiLevelType w:val="multilevel"/>
    <w:tmpl w:val="E04EC102"/>
    <w:lvl w:ilvl="0">
      <w:start w:val="19"/>
      <w:numFmt w:val="decimal"/>
      <w:lvlText w:val="%1"/>
      <w:lvlJc w:val="left"/>
      <w:pPr>
        <w:tabs>
          <w:tab w:val="num" w:pos="450"/>
        </w:tabs>
        <w:ind w:left="450" w:hanging="450"/>
      </w:pPr>
      <w:rPr>
        <w:rFonts w:cs="Times New Roman" w:hint="default"/>
      </w:rPr>
    </w:lvl>
    <w:lvl w:ilvl="1">
      <w:start w:val="1"/>
      <w:numFmt w:val="decimal"/>
      <w:pStyle w:val="TEXTO"/>
      <w:lvlText w:val="%1.%2"/>
      <w:lvlJc w:val="left"/>
      <w:pPr>
        <w:tabs>
          <w:tab w:val="num" w:pos="450"/>
        </w:tabs>
        <w:ind w:left="450" w:hanging="450"/>
      </w:pPr>
      <w:rPr>
        <w:rFonts w:cs="Times New Roman" w:hint="default"/>
      </w:rPr>
    </w:lvl>
    <w:lvl w:ilvl="2">
      <w:start w:val="1"/>
      <w:numFmt w:val="upperLetter"/>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20">
    <w:nsid w:val="4AAD153E"/>
    <w:multiLevelType w:val="multilevel"/>
    <w:tmpl w:val="64C678F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4BD150A9"/>
    <w:multiLevelType w:val="multilevel"/>
    <w:tmpl w:val="8C0AEEB6"/>
    <w:lvl w:ilvl="0">
      <w:start w:val="1"/>
      <w:numFmt w:val="decimal"/>
      <w:lvlText w:val="l.%1)"/>
      <w:lvlJc w:val="left"/>
      <w:pPr>
        <w:tabs>
          <w:tab w:val="num" w:pos="708"/>
        </w:tabs>
        <w:ind w:left="708"/>
      </w:pPr>
      <w:rPr>
        <w:rFonts w:ascii="Arial" w:hAnsi="Arial" w:cs="Arial" w:hint="default"/>
        <w:b w:val="0"/>
        <w:i w:val="0"/>
        <w:sz w:val="24"/>
      </w:rPr>
    </w:lvl>
    <w:lvl w:ilvl="1">
      <w:start w:val="1"/>
      <w:numFmt w:val="lowerLetter"/>
      <w:lvlText w:val="%2."/>
      <w:lvlJc w:val="left"/>
      <w:pPr>
        <w:tabs>
          <w:tab w:val="num" w:pos="2148"/>
        </w:tabs>
        <w:ind w:left="2148" w:hanging="360"/>
      </w:pPr>
      <w:rPr>
        <w:rFonts w:cs="Times New Roman"/>
      </w:rPr>
    </w:lvl>
    <w:lvl w:ilvl="2">
      <w:start w:val="1"/>
      <w:numFmt w:val="lowerRoman"/>
      <w:lvlText w:val="%3."/>
      <w:lvlJc w:val="right"/>
      <w:pPr>
        <w:tabs>
          <w:tab w:val="num" w:pos="2868"/>
        </w:tabs>
        <w:ind w:left="2868" w:hanging="180"/>
      </w:pPr>
      <w:rPr>
        <w:rFonts w:cs="Times New Roman"/>
      </w:rPr>
    </w:lvl>
    <w:lvl w:ilvl="3">
      <w:start w:val="1"/>
      <w:numFmt w:val="decimal"/>
      <w:lvlText w:val="%4."/>
      <w:lvlJc w:val="left"/>
      <w:pPr>
        <w:tabs>
          <w:tab w:val="num" w:pos="3588"/>
        </w:tabs>
        <w:ind w:left="3588" w:hanging="360"/>
      </w:pPr>
      <w:rPr>
        <w:rFonts w:cs="Times New Roman"/>
      </w:rPr>
    </w:lvl>
    <w:lvl w:ilvl="4">
      <w:start w:val="1"/>
      <w:numFmt w:val="lowerLetter"/>
      <w:lvlText w:val="%5."/>
      <w:lvlJc w:val="left"/>
      <w:pPr>
        <w:tabs>
          <w:tab w:val="num" w:pos="4308"/>
        </w:tabs>
        <w:ind w:left="4308" w:hanging="360"/>
      </w:pPr>
      <w:rPr>
        <w:rFonts w:cs="Times New Roman"/>
      </w:rPr>
    </w:lvl>
    <w:lvl w:ilvl="5">
      <w:start w:val="1"/>
      <w:numFmt w:val="lowerRoman"/>
      <w:lvlText w:val="%6."/>
      <w:lvlJc w:val="right"/>
      <w:pPr>
        <w:tabs>
          <w:tab w:val="num" w:pos="5028"/>
        </w:tabs>
        <w:ind w:left="5028" w:hanging="180"/>
      </w:pPr>
      <w:rPr>
        <w:rFonts w:cs="Times New Roman"/>
      </w:rPr>
    </w:lvl>
    <w:lvl w:ilvl="6">
      <w:start w:val="1"/>
      <w:numFmt w:val="decimal"/>
      <w:lvlText w:val="%7."/>
      <w:lvlJc w:val="left"/>
      <w:pPr>
        <w:tabs>
          <w:tab w:val="num" w:pos="5748"/>
        </w:tabs>
        <w:ind w:left="5748" w:hanging="360"/>
      </w:pPr>
      <w:rPr>
        <w:rFonts w:cs="Times New Roman"/>
      </w:rPr>
    </w:lvl>
    <w:lvl w:ilvl="7">
      <w:start w:val="1"/>
      <w:numFmt w:val="lowerLetter"/>
      <w:lvlText w:val="%8."/>
      <w:lvlJc w:val="left"/>
      <w:pPr>
        <w:tabs>
          <w:tab w:val="num" w:pos="6468"/>
        </w:tabs>
        <w:ind w:left="6468" w:hanging="360"/>
      </w:pPr>
      <w:rPr>
        <w:rFonts w:cs="Times New Roman"/>
      </w:rPr>
    </w:lvl>
    <w:lvl w:ilvl="8">
      <w:start w:val="1"/>
      <w:numFmt w:val="lowerRoman"/>
      <w:lvlText w:val="%9."/>
      <w:lvlJc w:val="right"/>
      <w:pPr>
        <w:tabs>
          <w:tab w:val="num" w:pos="7188"/>
        </w:tabs>
        <w:ind w:left="7188" w:hanging="180"/>
      </w:pPr>
      <w:rPr>
        <w:rFonts w:cs="Times New Roman"/>
      </w:rPr>
    </w:lvl>
  </w:abstractNum>
  <w:abstractNum w:abstractNumId="22">
    <w:nsid w:val="533D1865"/>
    <w:multiLevelType w:val="multilevel"/>
    <w:tmpl w:val="19C06510"/>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nsid w:val="56F00261"/>
    <w:multiLevelType w:val="singleLevel"/>
    <w:tmpl w:val="D406A36C"/>
    <w:lvl w:ilvl="0">
      <w:start w:val="1"/>
      <w:numFmt w:val="lowerLetter"/>
      <w:lvlText w:val="(%1)"/>
      <w:lvlJc w:val="left"/>
      <w:pPr>
        <w:tabs>
          <w:tab w:val="num" w:pos="1080"/>
        </w:tabs>
        <w:ind w:left="1080" w:hanging="360"/>
      </w:pPr>
      <w:rPr>
        <w:rFonts w:cs="Times New Roman" w:hint="default"/>
      </w:rPr>
    </w:lvl>
  </w:abstractNum>
  <w:abstractNum w:abstractNumId="24">
    <w:nsid w:val="5D357BC6"/>
    <w:multiLevelType w:val="hybridMultilevel"/>
    <w:tmpl w:val="57FE1148"/>
    <w:lvl w:ilvl="0" w:tplc="6DAA9478">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68E31F74"/>
    <w:multiLevelType w:val="multilevel"/>
    <w:tmpl w:val="19C06510"/>
    <w:lvl w:ilvl="0">
      <w:start w:val="1"/>
      <w:numFmt w:val="lowerLetter"/>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6">
    <w:nsid w:val="6955234D"/>
    <w:multiLevelType w:val="multilevel"/>
    <w:tmpl w:val="9B28E114"/>
    <w:lvl w:ilvl="0">
      <w:start w:val="1"/>
      <w:numFmt w:val="upperRoman"/>
      <w:lvlText w:val="%1."/>
      <w:lvlJc w:val="left"/>
      <w:pPr>
        <w:ind w:left="1095" w:hanging="735"/>
      </w:pPr>
      <w:rPr>
        <w:rFonts w:hint="default"/>
      </w:rPr>
    </w:lvl>
    <w:lvl w:ilvl="1">
      <w:start w:val="17"/>
      <w:numFmt w:val="decimal"/>
      <w:isLgl/>
      <w:lvlText w:val="%1.%2."/>
      <w:lvlJc w:val="left"/>
      <w:pPr>
        <w:ind w:left="1254" w:hanging="720"/>
      </w:pPr>
      <w:rPr>
        <w:rFonts w:hint="default"/>
      </w:rPr>
    </w:lvl>
    <w:lvl w:ilvl="2">
      <w:start w:val="4"/>
      <w:numFmt w:val="decimal"/>
      <w:isLgl/>
      <w:lvlText w:val="%1.%2.%3."/>
      <w:lvlJc w:val="left"/>
      <w:pPr>
        <w:ind w:left="1428" w:hanging="720"/>
      </w:pPr>
      <w:rPr>
        <w:rFonts w:hint="default"/>
        <w:b/>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27">
    <w:nsid w:val="75911AF2"/>
    <w:multiLevelType w:val="multilevel"/>
    <w:tmpl w:val="8C0AEEB6"/>
    <w:lvl w:ilvl="0">
      <w:start w:val="1"/>
      <w:numFmt w:val="decimal"/>
      <w:lvlText w:val="l.%1)"/>
      <w:lvlJc w:val="left"/>
      <w:pPr>
        <w:tabs>
          <w:tab w:val="num" w:pos="708"/>
        </w:tabs>
        <w:ind w:left="708"/>
      </w:pPr>
      <w:rPr>
        <w:rFonts w:ascii="Arial" w:hAnsi="Arial" w:cs="Arial" w:hint="default"/>
        <w:b w:val="0"/>
        <w:i w:val="0"/>
        <w:sz w:val="24"/>
      </w:rPr>
    </w:lvl>
    <w:lvl w:ilvl="1">
      <w:start w:val="1"/>
      <w:numFmt w:val="lowerLetter"/>
      <w:lvlText w:val="%2."/>
      <w:lvlJc w:val="left"/>
      <w:pPr>
        <w:tabs>
          <w:tab w:val="num" w:pos="2148"/>
        </w:tabs>
        <w:ind w:left="2148" w:hanging="360"/>
      </w:pPr>
      <w:rPr>
        <w:rFonts w:cs="Times New Roman"/>
      </w:rPr>
    </w:lvl>
    <w:lvl w:ilvl="2">
      <w:start w:val="1"/>
      <w:numFmt w:val="lowerRoman"/>
      <w:lvlText w:val="%3."/>
      <w:lvlJc w:val="right"/>
      <w:pPr>
        <w:tabs>
          <w:tab w:val="num" w:pos="2868"/>
        </w:tabs>
        <w:ind w:left="2868" w:hanging="180"/>
      </w:pPr>
      <w:rPr>
        <w:rFonts w:cs="Times New Roman"/>
      </w:rPr>
    </w:lvl>
    <w:lvl w:ilvl="3">
      <w:start w:val="1"/>
      <w:numFmt w:val="decimal"/>
      <w:lvlText w:val="%4."/>
      <w:lvlJc w:val="left"/>
      <w:pPr>
        <w:tabs>
          <w:tab w:val="num" w:pos="3588"/>
        </w:tabs>
        <w:ind w:left="3588" w:hanging="360"/>
      </w:pPr>
      <w:rPr>
        <w:rFonts w:cs="Times New Roman"/>
      </w:rPr>
    </w:lvl>
    <w:lvl w:ilvl="4">
      <w:start w:val="1"/>
      <w:numFmt w:val="lowerLetter"/>
      <w:lvlText w:val="%5."/>
      <w:lvlJc w:val="left"/>
      <w:pPr>
        <w:tabs>
          <w:tab w:val="num" w:pos="4308"/>
        </w:tabs>
        <w:ind w:left="4308" w:hanging="360"/>
      </w:pPr>
      <w:rPr>
        <w:rFonts w:cs="Times New Roman"/>
      </w:rPr>
    </w:lvl>
    <w:lvl w:ilvl="5">
      <w:start w:val="1"/>
      <w:numFmt w:val="lowerRoman"/>
      <w:lvlText w:val="%6."/>
      <w:lvlJc w:val="right"/>
      <w:pPr>
        <w:tabs>
          <w:tab w:val="num" w:pos="5028"/>
        </w:tabs>
        <w:ind w:left="5028" w:hanging="180"/>
      </w:pPr>
      <w:rPr>
        <w:rFonts w:cs="Times New Roman"/>
      </w:rPr>
    </w:lvl>
    <w:lvl w:ilvl="6">
      <w:start w:val="1"/>
      <w:numFmt w:val="decimal"/>
      <w:lvlText w:val="%7."/>
      <w:lvlJc w:val="left"/>
      <w:pPr>
        <w:tabs>
          <w:tab w:val="num" w:pos="5748"/>
        </w:tabs>
        <w:ind w:left="5748" w:hanging="360"/>
      </w:pPr>
      <w:rPr>
        <w:rFonts w:cs="Times New Roman"/>
      </w:rPr>
    </w:lvl>
    <w:lvl w:ilvl="7">
      <w:start w:val="1"/>
      <w:numFmt w:val="lowerLetter"/>
      <w:lvlText w:val="%8."/>
      <w:lvlJc w:val="left"/>
      <w:pPr>
        <w:tabs>
          <w:tab w:val="num" w:pos="6468"/>
        </w:tabs>
        <w:ind w:left="6468" w:hanging="360"/>
      </w:pPr>
      <w:rPr>
        <w:rFonts w:cs="Times New Roman"/>
      </w:rPr>
    </w:lvl>
    <w:lvl w:ilvl="8">
      <w:start w:val="1"/>
      <w:numFmt w:val="lowerRoman"/>
      <w:lvlText w:val="%9."/>
      <w:lvlJc w:val="right"/>
      <w:pPr>
        <w:tabs>
          <w:tab w:val="num" w:pos="7188"/>
        </w:tabs>
        <w:ind w:left="7188" w:hanging="180"/>
      </w:pPr>
      <w:rPr>
        <w:rFonts w:cs="Times New Roman"/>
      </w:rPr>
    </w:lvl>
  </w:abstractNum>
  <w:abstractNum w:abstractNumId="28">
    <w:nsid w:val="78D3041D"/>
    <w:multiLevelType w:val="hybridMultilevel"/>
    <w:tmpl w:val="88CA27AE"/>
    <w:lvl w:ilvl="0" w:tplc="46A6AE18">
      <w:start w:val="1"/>
      <w:numFmt w:val="lowerLetter"/>
      <w:lvlText w:val="(%1)"/>
      <w:lvlJc w:val="left"/>
      <w:pPr>
        <w:tabs>
          <w:tab w:val="num" w:pos="1080"/>
        </w:tabs>
        <w:ind w:left="1080" w:hanging="360"/>
      </w:pPr>
      <w:rPr>
        <w:rFonts w:cs="Times New Roman"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9">
    <w:nsid w:val="7B926809"/>
    <w:multiLevelType w:val="hybridMultilevel"/>
    <w:tmpl w:val="F51A9F76"/>
    <w:lvl w:ilvl="0" w:tplc="E618A588">
      <w:start w:val="1"/>
      <w:numFmt w:val="lowerRoman"/>
      <w:lvlText w:val="(%1)"/>
      <w:lvlJc w:val="left"/>
      <w:pPr>
        <w:ind w:left="1429" w:hanging="720"/>
      </w:pPr>
      <w:rPr>
        <w:rFonts w:hint="default"/>
        <w:color w:val="00000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0">
    <w:nsid w:val="7FE6626D"/>
    <w:multiLevelType w:val="hybridMultilevel"/>
    <w:tmpl w:val="64CA12E2"/>
    <w:lvl w:ilvl="0" w:tplc="E3164FD8">
      <w:start w:val="1"/>
      <w:numFmt w:val="lowerRoman"/>
      <w:lvlText w:val="(%1)"/>
      <w:lvlJc w:val="left"/>
      <w:pPr>
        <w:ind w:left="1425" w:hanging="72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num w:numId="1">
    <w:abstractNumId w:val="1"/>
  </w:num>
  <w:num w:numId="2">
    <w:abstractNumId w:val="5"/>
  </w:num>
  <w:num w:numId="3">
    <w:abstractNumId w:val="23"/>
  </w:num>
  <w:num w:numId="4">
    <w:abstractNumId w:val="28"/>
  </w:num>
  <w:num w:numId="5">
    <w:abstractNumId w:val="10"/>
  </w:num>
  <w:num w:numId="6">
    <w:abstractNumId w:val="6"/>
  </w:num>
  <w:num w:numId="7">
    <w:abstractNumId w:val="8"/>
  </w:num>
  <w:num w:numId="8">
    <w:abstractNumId w:val="19"/>
  </w:num>
  <w:num w:numId="9">
    <w:abstractNumId w:val="7"/>
  </w:num>
  <w:num w:numId="10">
    <w:abstractNumId w:val="3"/>
  </w:num>
  <w:num w:numId="11">
    <w:abstractNumId w:val="16"/>
  </w:num>
  <w:num w:numId="12">
    <w:abstractNumId w:val="12"/>
  </w:num>
  <w:num w:numId="13">
    <w:abstractNumId w:val="11"/>
  </w:num>
  <w:num w:numId="14">
    <w:abstractNumId w:val="22"/>
  </w:num>
  <w:num w:numId="15">
    <w:abstractNumId w:val="21"/>
  </w:num>
  <w:num w:numId="16">
    <w:abstractNumId w:val="25"/>
  </w:num>
  <w:num w:numId="17">
    <w:abstractNumId w:val="27"/>
  </w:num>
  <w:num w:numId="18">
    <w:abstractNumId w:val="20"/>
  </w:num>
  <w:num w:numId="19">
    <w:abstractNumId w:val="13"/>
  </w:num>
  <w:num w:numId="20">
    <w:abstractNumId w:val="30"/>
  </w:num>
  <w:num w:numId="21">
    <w:abstractNumId w:val="24"/>
  </w:num>
  <w:num w:numId="22">
    <w:abstractNumId w:val="14"/>
  </w:num>
  <w:num w:numId="23">
    <w:abstractNumId w:val="15"/>
  </w:num>
  <w:num w:numId="24">
    <w:abstractNumId w:val="9"/>
  </w:num>
  <w:num w:numId="25">
    <w:abstractNumId w:val="0"/>
  </w:num>
  <w:num w:numId="26">
    <w:abstractNumId w:val="4"/>
  </w:num>
  <w:num w:numId="27">
    <w:abstractNumId w:val="17"/>
  </w:num>
  <w:num w:numId="28">
    <w:abstractNumId w:val="18"/>
  </w:num>
  <w:num w:numId="29">
    <w:abstractNumId w:val="29"/>
  </w:num>
  <w:num w:numId="30">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E70"/>
    <w:rsid w:val="00000164"/>
    <w:rsid w:val="000009C8"/>
    <w:rsid w:val="00001EB4"/>
    <w:rsid w:val="00001FD7"/>
    <w:rsid w:val="00002DA0"/>
    <w:rsid w:val="00003ADE"/>
    <w:rsid w:val="00005700"/>
    <w:rsid w:val="00005A9D"/>
    <w:rsid w:val="00006259"/>
    <w:rsid w:val="000064DD"/>
    <w:rsid w:val="00006500"/>
    <w:rsid w:val="00006C91"/>
    <w:rsid w:val="00006FB9"/>
    <w:rsid w:val="00007655"/>
    <w:rsid w:val="00010B87"/>
    <w:rsid w:val="00011D13"/>
    <w:rsid w:val="00012ACF"/>
    <w:rsid w:val="00013ACD"/>
    <w:rsid w:val="00013F88"/>
    <w:rsid w:val="00014342"/>
    <w:rsid w:val="00014E63"/>
    <w:rsid w:val="0001505A"/>
    <w:rsid w:val="00016D1B"/>
    <w:rsid w:val="00017133"/>
    <w:rsid w:val="00017443"/>
    <w:rsid w:val="00020302"/>
    <w:rsid w:val="00020529"/>
    <w:rsid w:val="0002433F"/>
    <w:rsid w:val="000243F1"/>
    <w:rsid w:val="00024490"/>
    <w:rsid w:val="000253E6"/>
    <w:rsid w:val="00025E9E"/>
    <w:rsid w:val="000261AD"/>
    <w:rsid w:val="000279CB"/>
    <w:rsid w:val="00027B52"/>
    <w:rsid w:val="0003055D"/>
    <w:rsid w:val="000312C5"/>
    <w:rsid w:val="00031612"/>
    <w:rsid w:val="000341D4"/>
    <w:rsid w:val="0003431D"/>
    <w:rsid w:val="0003482A"/>
    <w:rsid w:val="0003494C"/>
    <w:rsid w:val="00035500"/>
    <w:rsid w:val="00035509"/>
    <w:rsid w:val="000356DC"/>
    <w:rsid w:val="00035BAC"/>
    <w:rsid w:val="00036181"/>
    <w:rsid w:val="00036BBD"/>
    <w:rsid w:val="000375E0"/>
    <w:rsid w:val="00040158"/>
    <w:rsid w:val="000404C2"/>
    <w:rsid w:val="000421CD"/>
    <w:rsid w:val="000432D3"/>
    <w:rsid w:val="00043F0F"/>
    <w:rsid w:val="00043F4F"/>
    <w:rsid w:val="00044385"/>
    <w:rsid w:val="00045D90"/>
    <w:rsid w:val="000461F8"/>
    <w:rsid w:val="00046781"/>
    <w:rsid w:val="00046E1D"/>
    <w:rsid w:val="00047981"/>
    <w:rsid w:val="00047CF5"/>
    <w:rsid w:val="000500D2"/>
    <w:rsid w:val="00051313"/>
    <w:rsid w:val="000514E7"/>
    <w:rsid w:val="000541F8"/>
    <w:rsid w:val="000549EA"/>
    <w:rsid w:val="0005672E"/>
    <w:rsid w:val="00060F2F"/>
    <w:rsid w:val="000611FB"/>
    <w:rsid w:val="00062148"/>
    <w:rsid w:val="00062901"/>
    <w:rsid w:val="00062C9B"/>
    <w:rsid w:val="000630E3"/>
    <w:rsid w:val="00063172"/>
    <w:rsid w:val="00064D6B"/>
    <w:rsid w:val="000655AC"/>
    <w:rsid w:val="00070D7B"/>
    <w:rsid w:val="00072F5B"/>
    <w:rsid w:val="00076549"/>
    <w:rsid w:val="0007695F"/>
    <w:rsid w:val="00080D53"/>
    <w:rsid w:val="0008128D"/>
    <w:rsid w:val="00081992"/>
    <w:rsid w:val="000832CA"/>
    <w:rsid w:val="000834CC"/>
    <w:rsid w:val="000838F6"/>
    <w:rsid w:val="00084274"/>
    <w:rsid w:val="000844BB"/>
    <w:rsid w:val="00086150"/>
    <w:rsid w:val="00087EA8"/>
    <w:rsid w:val="00090674"/>
    <w:rsid w:val="00090EFE"/>
    <w:rsid w:val="00091815"/>
    <w:rsid w:val="00094C3A"/>
    <w:rsid w:val="00094DD6"/>
    <w:rsid w:val="00094E18"/>
    <w:rsid w:val="000952ED"/>
    <w:rsid w:val="000952EE"/>
    <w:rsid w:val="00095E64"/>
    <w:rsid w:val="000971BE"/>
    <w:rsid w:val="00097DD3"/>
    <w:rsid w:val="000A1194"/>
    <w:rsid w:val="000A1467"/>
    <w:rsid w:val="000A1AA9"/>
    <w:rsid w:val="000A2959"/>
    <w:rsid w:val="000A31F9"/>
    <w:rsid w:val="000A37EE"/>
    <w:rsid w:val="000A38EC"/>
    <w:rsid w:val="000A3F39"/>
    <w:rsid w:val="000A53D3"/>
    <w:rsid w:val="000A5FC3"/>
    <w:rsid w:val="000A6B80"/>
    <w:rsid w:val="000A7470"/>
    <w:rsid w:val="000B1297"/>
    <w:rsid w:val="000B1FAC"/>
    <w:rsid w:val="000B2666"/>
    <w:rsid w:val="000B2DCC"/>
    <w:rsid w:val="000B3472"/>
    <w:rsid w:val="000B3661"/>
    <w:rsid w:val="000B3A2E"/>
    <w:rsid w:val="000B40A7"/>
    <w:rsid w:val="000B4B47"/>
    <w:rsid w:val="000B713E"/>
    <w:rsid w:val="000C05C4"/>
    <w:rsid w:val="000C16ED"/>
    <w:rsid w:val="000C1D5A"/>
    <w:rsid w:val="000C2008"/>
    <w:rsid w:val="000C5DA1"/>
    <w:rsid w:val="000C63A3"/>
    <w:rsid w:val="000C6D15"/>
    <w:rsid w:val="000C70C1"/>
    <w:rsid w:val="000C7BAF"/>
    <w:rsid w:val="000C7E66"/>
    <w:rsid w:val="000D2337"/>
    <w:rsid w:val="000D2572"/>
    <w:rsid w:val="000D32CA"/>
    <w:rsid w:val="000D34A7"/>
    <w:rsid w:val="000D4588"/>
    <w:rsid w:val="000D569B"/>
    <w:rsid w:val="000D70A9"/>
    <w:rsid w:val="000D72E6"/>
    <w:rsid w:val="000D7C4B"/>
    <w:rsid w:val="000E0885"/>
    <w:rsid w:val="000E2191"/>
    <w:rsid w:val="000E3AEA"/>
    <w:rsid w:val="000E5E15"/>
    <w:rsid w:val="000E6713"/>
    <w:rsid w:val="000F0C31"/>
    <w:rsid w:val="000F23D0"/>
    <w:rsid w:val="000F25DB"/>
    <w:rsid w:val="000F2A48"/>
    <w:rsid w:val="000F2BBC"/>
    <w:rsid w:val="000F4D37"/>
    <w:rsid w:val="000F6DCF"/>
    <w:rsid w:val="000F7215"/>
    <w:rsid w:val="000F7591"/>
    <w:rsid w:val="000F77EE"/>
    <w:rsid w:val="000F7829"/>
    <w:rsid w:val="00100058"/>
    <w:rsid w:val="0010071F"/>
    <w:rsid w:val="00102E42"/>
    <w:rsid w:val="001040B6"/>
    <w:rsid w:val="00105578"/>
    <w:rsid w:val="001064FD"/>
    <w:rsid w:val="0010749B"/>
    <w:rsid w:val="00107D4E"/>
    <w:rsid w:val="001100A8"/>
    <w:rsid w:val="001100B6"/>
    <w:rsid w:val="001115AC"/>
    <w:rsid w:val="0011372D"/>
    <w:rsid w:val="00113ADE"/>
    <w:rsid w:val="00113FF6"/>
    <w:rsid w:val="00116B6D"/>
    <w:rsid w:val="00117F52"/>
    <w:rsid w:val="001213F8"/>
    <w:rsid w:val="00121D3C"/>
    <w:rsid w:val="00123F52"/>
    <w:rsid w:val="00124728"/>
    <w:rsid w:val="001265D1"/>
    <w:rsid w:val="00126962"/>
    <w:rsid w:val="00126E7C"/>
    <w:rsid w:val="00127A94"/>
    <w:rsid w:val="001304EA"/>
    <w:rsid w:val="0013068E"/>
    <w:rsid w:val="00130D05"/>
    <w:rsid w:val="0013144D"/>
    <w:rsid w:val="00131BA4"/>
    <w:rsid w:val="00131E21"/>
    <w:rsid w:val="0013278D"/>
    <w:rsid w:val="001349E5"/>
    <w:rsid w:val="001352B4"/>
    <w:rsid w:val="00136B48"/>
    <w:rsid w:val="00137D8F"/>
    <w:rsid w:val="00140327"/>
    <w:rsid w:val="00140EDA"/>
    <w:rsid w:val="00141422"/>
    <w:rsid w:val="0014230A"/>
    <w:rsid w:val="00142E4B"/>
    <w:rsid w:val="001437E5"/>
    <w:rsid w:val="00143E11"/>
    <w:rsid w:val="0014576D"/>
    <w:rsid w:val="00145AD2"/>
    <w:rsid w:val="00145BF5"/>
    <w:rsid w:val="00146AEB"/>
    <w:rsid w:val="001476A2"/>
    <w:rsid w:val="001514AF"/>
    <w:rsid w:val="00151A85"/>
    <w:rsid w:val="001558F0"/>
    <w:rsid w:val="00156905"/>
    <w:rsid w:val="00156E7D"/>
    <w:rsid w:val="0015784F"/>
    <w:rsid w:val="00160351"/>
    <w:rsid w:val="00160A37"/>
    <w:rsid w:val="00161BAE"/>
    <w:rsid w:val="00161DAE"/>
    <w:rsid w:val="0016301A"/>
    <w:rsid w:val="00163A32"/>
    <w:rsid w:val="00163EE6"/>
    <w:rsid w:val="00163EF8"/>
    <w:rsid w:val="00164BC0"/>
    <w:rsid w:val="0016523C"/>
    <w:rsid w:val="00165DEE"/>
    <w:rsid w:val="00166448"/>
    <w:rsid w:val="00166776"/>
    <w:rsid w:val="001668C8"/>
    <w:rsid w:val="00167815"/>
    <w:rsid w:val="00170839"/>
    <w:rsid w:val="00170A8B"/>
    <w:rsid w:val="00171007"/>
    <w:rsid w:val="001717B7"/>
    <w:rsid w:val="00172CD7"/>
    <w:rsid w:val="00174259"/>
    <w:rsid w:val="001749FE"/>
    <w:rsid w:val="00174ACD"/>
    <w:rsid w:val="0017515B"/>
    <w:rsid w:val="00175EBD"/>
    <w:rsid w:val="001767A5"/>
    <w:rsid w:val="0017726F"/>
    <w:rsid w:val="001809E0"/>
    <w:rsid w:val="001833FC"/>
    <w:rsid w:val="00184867"/>
    <w:rsid w:val="00184DDB"/>
    <w:rsid w:val="001900B0"/>
    <w:rsid w:val="00192229"/>
    <w:rsid w:val="00192690"/>
    <w:rsid w:val="00192F65"/>
    <w:rsid w:val="001930C4"/>
    <w:rsid w:val="00193CE5"/>
    <w:rsid w:val="001945C2"/>
    <w:rsid w:val="00195185"/>
    <w:rsid w:val="00195204"/>
    <w:rsid w:val="0019544C"/>
    <w:rsid w:val="0019670A"/>
    <w:rsid w:val="00196896"/>
    <w:rsid w:val="0019701F"/>
    <w:rsid w:val="001A013C"/>
    <w:rsid w:val="001A2737"/>
    <w:rsid w:val="001A2760"/>
    <w:rsid w:val="001A2A63"/>
    <w:rsid w:val="001A2B61"/>
    <w:rsid w:val="001A2F05"/>
    <w:rsid w:val="001A3396"/>
    <w:rsid w:val="001A39D0"/>
    <w:rsid w:val="001A4262"/>
    <w:rsid w:val="001A62C9"/>
    <w:rsid w:val="001A6AE5"/>
    <w:rsid w:val="001A7624"/>
    <w:rsid w:val="001A79CB"/>
    <w:rsid w:val="001B0C0C"/>
    <w:rsid w:val="001B0C3F"/>
    <w:rsid w:val="001B3D9D"/>
    <w:rsid w:val="001B569E"/>
    <w:rsid w:val="001B6B38"/>
    <w:rsid w:val="001C03F6"/>
    <w:rsid w:val="001C0FE6"/>
    <w:rsid w:val="001C1343"/>
    <w:rsid w:val="001C1BB6"/>
    <w:rsid w:val="001C2282"/>
    <w:rsid w:val="001C25AB"/>
    <w:rsid w:val="001C2AD2"/>
    <w:rsid w:val="001C2BD7"/>
    <w:rsid w:val="001C3F3F"/>
    <w:rsid w:val="001C4491"/>
    <w:rsid w:val="001C59B8"/>
    <w:rsid w:val="001C5E18"/>
    <w:rsid w:val="001C6B1C"/>
    <w:rsid w:val="001C74E8"/>
    <w:rsid w:val="001C78DD"/>
    <w:rsid w:val="001D03E6"/>
    <w:rsid w:val="001D0571"/>
    <w:rsid w:val="001D0A4D"/>
    <w:rsid w:val="001D2BBF"/>
    <w:rsid w:val="001D2CCE"/>
    <w:rsid w:val="001D30CB"/>
    <w:rsid w:val="001D393C"/>
    <w:rsid w:val="001D4C9A"/>
    <w:rsid w:val="001D6B6D"/>
    <w:rsid w:val="001D7AC1"/>
    <w:rsid w:val="001D7F22"/>
    <w:rsid w:val="001E18BB"/>
    <w:rsid w:val="001E2725"/>
    <w:rsid w:val="001E32C9"/>
    <w:rsid w:val="001E3422"/>
    <w:rsid w:val="001E3FBA"/>
    <w:rsid w:val="001E4B09"/>
    <w:rsid w:val="001E4CDA"/>
    <w:rsid w:val="001E625A"/>
    <w:rsid w:val="001E657D"/>
    <w:rsid w:val="001E6B0A"/>
    <w:rsid w:val="001E7986"/>
    <w:rsid w:val="001F0DC1"/>
    <w:rsid w:val="001F111A"/>
    <w:rsid w:val="001F1C75"/>
    <w:rsid w:val="001F3678"/>
    <w:rsid w:val="001F3B57"/>
    <w:rsid w:val="001F4B07"/>
    <w:rsid w:val="001F4B1E"/>
    <w:rsid w:val="001F56FE"/>
    <w:rsid w:val="001F71DA"/>
    <w:rsid w:val="00200478"/>
    <w:rsid w:val="00200C45"/>
    <w:rsid w:val="00201130"/>
    <w:rsid w:val="00202292"/>
    <w:rsid w:val="00205F31"/>
    <w:rsid w:val="002076B1"/>
    <w:rsid w:val="00207854"/>
    <w:rsid w:val="00211A2C"/>
    <w:rsid w:val="00212582"/>
    <w:rsid w:val="00212E53"/>
    <w:rsid w:val="0021336C"/>
    <w:rsid w:val="00213552"/>
    <w:rsid w:val="00214553"/>
    <w:rsid w:val="00214734"/>
    <w:rsid w:val="00214A39"/>
    <w:rsid w:val="00214D55"/>
    <w:rsid w:val="00216BAF"/>
    <w:rsid w:val="0021726C"/>
    <w:rsid w:val="00220043"/>
    <w:rsid w:val="00220B5D"/>
    <w:rsid w:val="002215D3"/>
    <w:rsid w:val="00221C83"/>
    <w:rsid w:val="00222838"/>
    <w:rsid w:val="00222C91"/>
    <w:rsid w:val="00223528"/>
    <w:rsid w:val="00223DCF"/>
    <w:rsid w:val="00223E9C"/>
    <w:rsid w:val="00224237"/>
    <w:rsid w:val="00225207"/>
    <w:rsid w:val="00225DD2"/>
    <w:rsid w:val="00227CCC"/>
    <w:rsid w:val="00227DD9"/>
    <w:rsid w:val="00227F70"/>
    <w:rsid w:val="002303A7"/>
    <w:rsid w:val="002306F3"/>
    <w:rsid w:val="002310B9"/>
    <w:rsid w:val="002314C6"/>
    <w:rsid w:val="002318B2"/>
    <w:rsid w:val="0023212F"/>
    <w:rsid w:val="0023256E"/>
    <w:rsid w:val="00232971"/>
    <w:rsid w:val="00232B7D"/>
    <w:rsid w:val="002332A2"/>
    <w:rsid w:val="002344F6"/>
    <w:rsid w:val="002357B4"/>
    <w:rsid w:val="002369DE"/>
    <w:rsid w:val="002377D4"/>
    <w:rsid w:val="00237DDA"/>
    <w:rsid w:val="00237E14"/>
    <w:rsid w:val="00240401"/>
    <w:rsid w:val="0024180D"/>
    <w:rsid w:val="00242821"/>
    <w:rsid w:val="00242DE7"/>
    <w:rsid w:val="00243E7D"/>
    <w:rsid w:val="00244872"/>
    <w:rsid w:val="002450D4"/>
    <w:rsid w:val="00245C80"/>
    <w:rsid w:val="002463AD"/>
    <w:rsid w:val="0024758E"/>
    <w:rsid w:val="002476FA"/>
    <w:rsid w:val="00247B1B"/>
    <w:rsid w:val="00253413"/>
    <w:rsid w:val="0025586E"/>
    <w:rsid w:val="00255DFD"/>
    <w:rsid w:val="00256233"/>
    <w:rsid w:val="0025624F"/>
    <w:rsid w:val="002608A0"/>
    <w:rsid w:val="00260DBA"/>
    <w:rsid w:val="0026343F"/>
    <w:rsid w:val="0026347D"/>
    <w:rsid w:val="00263ECC"/>
    <w:rsid w:val="0026425B"/>
    <w:rsid w:val="00264924"/>
    <w:rsid w:val="00264CE6"/>
    <w:rsid w:val="002668E7"/>
    <w:rsid w:val="00270A3C"/>
    <w:rsid w:val="00271FFC"/>
    <w:rsid w:val="0027230E"/>
    <w:rsid w:val="0027268E"/>
    <w:rsid w:val="002726FD"/>
    <w:rsid w:val="002727C0"/>
    <w:rsid w:val="00272E2A"/>
    <w:rsid w:val="0027314E"/>
    <w:rsid w:val="00273358"/>
    <w:rsid w:val="002742A5"/>
    <w:rsid w:val="00275F7E"/>
    <w:rsid w:val="002761CB"/>
    <w:rsid w:val="00276706"/>
    <w:rsid w:val="0027670A"/>
    <w:rsid w:val="00276B3F"/>
    <w:rsid w:val="00277594"/>
    <w:rsid w:val="00280262"/>
    <w:rsid w:val="00280544"/>
    <w:rsid w:val="00280567"/>
    <w:rsid w:val="00280B78"/>
    <w:rsid w:val="00280D86"/>
    <w:rsid w:val="0028195C"/>
    <w:rsid w:val="00282521"/>
    <w:rsid w:val="00286A1C"/>
    <w:rsid w:val="002910C5"/>
    <w:rsid w:val="00291BF5"/>
    <w:rsid w:val="00291E06"/>
    <w:rsid w:val="00292319"/>
    <w:rsid w:val="002928B9"/>
    <w:rsid w:val="002930E6"/>
    <w:rsid w:val="002934A0"/>
    <w:rsid w:val="00293566"/>
    <w:rsid w:val="00293B22"/>
    <w:rsid w:val="00294827"/>
    <w:rsid w:val="0029580F"/>
    <w:rsid w:val="00296438"/>
    <w:rsid w:val="00296A8B"/>
    <w:rsid w:val="002973ED"/>
    <w:rsid w:val="00297D39"/>
    <w:rsid w:val="00297E26"/>
    <w:rsid w:val="002A1404"/>
    <w:rsid w:val="002A15E4"/>
    <w:rsid w:val="002A168F"/>
    <w:rsid w:val="002A1F44"/>
    <w:rsid w:val="002A3A9E"/>
    <w:rsid w:val="002A4FD4"/>
    <w:rsid w:val="002A50A3"/>
    <w:rsid w:val="002A522D"/>
    <w:rsid w:val="002A557E"/>
    <w:rsid w:val="002A673F"/>
    <w:rsid w:val="002A739B"/>
    <w:rsid w:val="002B3F2B"/>
    <w:rsid w:val="002B63C7"/>
    <w:rsid w:val="002B6852"/>
    <w:rsid w:val="002C1BD9"/>
    <w:rsid w:val="002C204F"/>
    <w:rsid w:val="002C2111"/>
    <w:rsid w:val="002C22BB"/>
    <w:rsid w:val="002C2327"/>
    <w:rsid w:val="002C23E9"/>
    <w:rsid w:val="002C2E79"/>
    <w:rsid w:val="002C398C"/>
    <w:rsid w:val="002C50F3"/>
    <w:rsid w:val="002C66FB"/>
    <w:rsid w:val="002C68E8"/>
    <w:rsid w:val="002C6975"/>
    <w:rsid w:val="002D07B0"/>
    <w:rsid w:val="002D0B1B"/>
    <w:rsid w:val="002D2D61"/>
    <w:rsid w:val="002D315C"/>
    <w:rsid w:val="002D43D4"/>
    <w:rsid w:val="002D46D8"/>
    <w:rsid w:val="002D4D09"/>
    <w:rsid w:val="002D5781"/>
    <w:rsid w:val="002D62B1"/>
    <w:rsid w:val="002D72F9"/>
    <w:rsid w:val="002D7307"/>
    <w:rsid w:val="002D75C9"/>
    <w:rsid w:val="002E03EB"/>
    <w:rsid w:val="002E169C"/>
    <w:rsid w:val="002E16CE"/>
    <w:rsid w:val="002E1931"/>
    <w:rsid w:val="002E1ADD"/>
    <w:rsid w:val="002E1AFE"/>
    <w:rsid w:val="002E2D7C"/>
    <w:rsid w:val="002E461F"/>
    <w:rsid w:val="002E56AA"/>
    <w:rsid w:val="002E5DDB"/>
    <w:rsid w:val="002E680F"/>
    <w:rsid w:val="002E69CA"/>
    <w:rsid w:val="002E6B9F"/>
    <w:rsid w:val="002E6DF8"/>
    <w:rsid w:val="002F15F9"/>
    <w:rsid w:val="002F1F7F"/>
    <w:rsid w:val="002F2111"/>
    <w:rsid w:val="002F2B08"/>
    <w:rsid w:val="002F331D"/>
    <w:rsid w:val="002F4D6F"/>
    <w:rsid w:val="002F76DD"/>
    <w:rsid w:val="002F7C70"/>
    <w:rsid w:val="00300158"/>
    <w:rsid w:val="00300735"/>
    <w:rsid w:val="00300A3F"/>
    <w:rsid w:val="00300DA9"/>
    <w:rsid w:val="00300F30"/>
    <w:rsid w:val="00301451"/>
    <w:rsid w:val="003014FD"/>
    <w:rsid w:val="00301D47"/>
    <w:rsid w:val="0030213D"/>
    <w:rsid w:val="00304BF8"/>
    <w:rsid w:val="00304F70"/>
    <w:rsid w:val="0030618C"/>
    <w:rsid w:val="003073D6"/>
    <w:rsid w:val="00307DAF"/>
    <w:rsid w:val="0031013C"/>
    <w:rsid w:val="003113A5"/>
    <w:rsid w:val="003121A1"/>
    <w:rsid w:val="003125DE"/>
    <w:rsid w:val="00313A16"/>
    <w:rsid w:val="00313E92"/>
    <w:rsid w:val="003151BA"/>
    <w:rsid w:val="003154AB"/>
    <w:rsid w:val="0032090A"/>
    <w:rsid w:val="00321745"/>
    <w:rsid w:val="00321C39"/>
    <w:rsid w:val="003227AD"/>
    <w:rsid w:val="003236B9"/>
    <w:rsid w:val="00323B63"/>
    <w:rsid w:val="00324817"/>
    <w:rsid w:val="00326A66"/>
    <w:rsid w:val="003300C9"/>
    <w:rsid w:val="00330135"/>
    <w:rsid w:val="00330806"/>
    <w:rsid w:val="00331570"/>
    <w:rsid w:val="00332CB5"/>
    <w:rsid w:val="00335B35"/>
    <w:rsid w:val="00340D03"/>
    <w:rsid w:val="0034131F"/>
    <w:rsid w:val="00341756"/>
    <w:rsid w:val="00341CAD"/>
    <w:rsid w:val="00342A75"/>
    <w:rsid w:val="003439F7"/>
    <w:rsid w:val="0034728F"/>
    <w:rsid w:val="00350341"/>
    <w:rsid w:val="00350529"/>
    <w:rsid w:val="00350D85"/>
    <w:rsid w:val="00350FFB"/>
    <w:rsid w:val="0035106B"/>
    <w:rsid w:val="003511BD"/>
    <w:rsid w:val="00351D3F"/>
    <w:rsid w:val="00354689"/>
    <w:rsid w:val="00355E8C"/>
    <w:rsid w:val="00357C1F"/>
    <w:rsid w:val="00360B47"/>
    <w:rsid w:val="00360D12"/>
    <w:rsid w:val="00360EC4"/>
    <w:rsid w:val="00361114"/>
    <w:rsid w:val="00361CE5"/>
    <w:rsid w:val="003621C2"/>
    <w:rsid w:val="003629BC"/>
    <w:rsid w:val="00362B67"/>
    <w:rsid w:val="003646D6"/>
    <w:rsid w:val="0036478E"/>
    <w:rsid w:val="00366169"/>
    <w:rsid w:val="003662C5"/>
    <w:rsid w:val="00366FD4"/>
    <w:rsid w:val="0036706B"/>
    <w:rsid w:val="00367CD1"/>
    <w:rsid w:val="00371ED7"/>
    <w:rsid w:val="003743D5"/>
    <w:rsid w:val="00374D1F"/>
    <w:rsid w:val="0037553D"/>
    <w:rsid w:val="003755BC"/>
    <w:rsid w:val="003778C9"/>
    <w:rsid w:val="00384F1F"/>
    <w:rsid w:val="00386B7C"/>
    <w:rsid w:val="00386E65"/>
    <w:rsid w:val="00387022"/>
    <w:rsid w:val="003874A1"/>
    <w:rsid w:val="00391BD2"/>
    <w:rsid w:val="003927FE"/>
    <w:rsid w:val="00392ACF"/>
    <w:rsid w:val="00392B20"/>
    <w:rsid w:val="00393975"/>
    <w:rsid w:val="00393F62"/>
    <w:rsid w:val="00394448"/>
    <w:rsid w:val="0039643F"/>
    <w:rsid w:val="0039726F"/>
    <w:rsid w:val="00397DE8"/>
    <w:rsid w:val="003A0545"/>
    <w:rsid w:val="003A0F3D"/>
    <w:rsid w:val="003A1349"/>
    <w:rsid w:val="003A1946"/>
    <w:rsid w:val="003A245E"/>
    <w:rsid w:val="003A2BC4"/>
    <w:rsid w:val="003A3DA2"/>
    <w:rsid w:val="003A57EE"/>
    <w:rsid w:val="003A5D7B"/>
    <w:rsid w:val="003A6658"/>
    <w:rsid w:val="003A6986"/>
    <w:rsid w:val="003A6CBF"/>
    <w:rsid w:val="003A7482"/>
    <w:rsid w:val="003B0ABB"/>
    <w:rsid w:val="003B1C58"/>
    <w:rsid w:val="003B3351"/>
    <w:rsid w:val="003B34D1"/>
    <w:rsid w:val="003B72AB"/>
    <w:rsid w:val="003C00B4"/>
    <w:rsid w:val="003C0217"/>
    <w:rsid w:val="003C0433"/>
    <w:rsid w:val="003C0B69"/>
    <w:rsid w:val="003C11C5"/>
    <w:rsid w:val="003C3288"/>
    <w:rsid w:val="003C3B20"/>
    <w:rsid w:val="003C4AF3"/>
    <w:rsid w:val="003C5EEE"/>
    <w:rsid w:val="003C6398"/>
    <w:rsid w:val="003D1990"/>
    <w:rsid w:val="003D1C0B"/>
    <w:rsid w:val="003D2142"/>
    <w:rsid w:val="003D35F1"/>
    <w:rsid w:val="003D3955"/>
    <w:rsid w:val="003D436F"/>
    <w:rsid w:val="003D43D1"/>
    <w:rsid w:val="003D67D0"/>
    <w:rsid w:val="003E0182"/>
    <w:rsid w:val="003E01FD"/>
    <w:rsid w:val="003E1F8C"/>
    <w:rsid w:val="003E2B07"/>
    <w:rsid w:val="003E41DD"/>
    <w:rsid w:val="003E49B4"/>
    <w:rsid w:val="003E53C6"/>
    <w:rsid w:val="003E5472"/>
    <w:rsid w:val="003E63F5"/>
    <w:rsid w:val="003E709C"/>
    <w:rsid w:val="003E7BA0"/>
    <w:rsid w:val="003F3569"/>
    <w:rsid w:val="003F50D3"/>
    <w:rsid w:val="003F57C9"/>
    <w:rsid w:val="003F5824"/>
    <w:rsid w:val="003F5ECF"/>
    <w:rsid w:val="003F7C5F"/>
    <w:rsid w:val="00400758"/>
    <w:rsid w:val="00400F38"/>
    <w:rsid w:val="004019E4"/>
    <w:rsid w:val="00402C6A"/>
    <w:rsid w:val="00403702"/>
    <w:rsid w:val="00403EB6"/>
    <w:rsid w:val="004057BB"/>
    <w:rsid w:val="00405EAA"/>
    <w:rsid w:val="0040680E"/>
    <w:rsid w:val="0040745D"/>
    <w:rsid w:val="00407ADE"/>
    <w:rsid w:val="00410519"/>
    <w:rsid w:val="0041272C"/>
    <w:rsid w:val="00415CE8"/>
    <w:rsid w:val="00416734"/>
    <w:rsid w:val="004204EC"/>
    <w:rsid w:val="00422194"/>
    <w:rsid w:val="004222AF"/>
    <w:rsid w:val="00422B34"/>
    <w:rsid w:val="004240BF"/>
    <w:rsid w:val="0042410E"/>
    <w:rsid w:val="00424913"/>
    <w:rsid w:val="00425365"/>
    <w:rsid w:val="0042718F"/>
    <w:rsid w:val="00427D78"/>
    <w:rsid w:val="00430750"/>
    <w:rsid w:val="00431717"/>
    <w:rsid w:val="004319F5"/>
    <w:rsid w:val="004323FF"/>
    <w:rsid w:val="004327F0"/>
    <w:rsid w:val="00433644"/>
    <w:rsid w:val="00433837"/>
    <w:rsid w:val="00433996"/>
    <w:rsid w:val="004353DA"/>
    <w:rsid w:val="00435BDA"/>
    <w:rsid w:val="0043607F"/>
    <w:rsid w:val="0043625E"/>
    <w:rsid w:val="00436502"/>
    <w:rsid w:val="00436692"/>
    <w:rsid w:val="00437304"/>
    <w:rsid w:val="004373EF"/>
    <w:rsid w:val="00437549"/>
    <w:rsid w:val="00437BE4"/>
    <w:rsid w:val="00442129"/>
    <w:rsid w:val="00443AD1"/>
    <w:rsid w:val="004444D2"/>
    <w:rsid w:val="00445440"/>
    <w:rsid w:val="00445899"/>
    <w:rsid w:val="00447495"/>
    <w:rsid w:val="0044768F"/>
    <w:rsid w:val="00450B4A"/>
    <w:rsid w:val="00451234"/>
    <w:rsid w:val="00452E6E"/>
    <w:rsid w:val="00454D3A"/>
    <w:rsid w:val="00455DFB"/>
    <w:rsid w:val="004575BC"/>
    <w:rsid w:val="00457D5C"/>
    <w:rsid w:val="0046003E"/>
    <w:rsid w:val="00462190"/>
    <w:rsid w:val="004624EB"/>
    <w:rsid w:val="00462605"/>
    <w:rsid w:val="00462C21"/>
    <w:rsid w:val="00462FA8"/>
    <w:rsid w:val="0046300A"/>
    <w:rsid w:val="00463FB9"/>
    <w:rsid w:val="00464864"/>
    <w:rsid w:val="0046770D"/>
    <w:rsid w:val="00470158"/>
    <w:rsid w:val="004706F6"/>
    <w:rsid w:val="0047073F"/>
    <w:rsid w:val="004707DB"/>
    <w:rsid w:val="0047098F"/>
    <w:rsid w:val="00470EF7"/>
    <w:rsid w:val="004710CE"/>
    <w:rsid w:val="00472596"/>
    <w:rsid w:val="00474203"/>
    <w:rsid w:val="0047500D"/>
    <w:rsid w:val="00475A65"/>
    <w:rsid w:val="00476423"/>
    <w:rsid w:val="00476F4E"/>
    <w:rsid w:val="00476F6B"/>
    <w:rsid w:val="004779F1"/>
    <w:rsid w:val="0048039B"/>
    <w:rsid w:val="00480516"/>
    <w:rsid w:val="004806AC"/>
    <w:rsid w:val="00480FF9"/>
    <w:rsid w:val="00481291"/>
    <w:rsid w:val="0048181A"/>
    <w:rsid w:val="004819C5"/>
    <w:rsid w:val="00483019"/>
    <w:rsid w:val="00484A4B"/>
    <w:rsid w:val="00486EFF"/>
    <w:rsid w:val="0048772F"/>
    <w:rsid w:val="00490D48"/>
    <w:rsid w:val="00490E9C"/>
    <w:rsid w:val="00491060"/>
    <w:rsid w:val="00491DB9"/>
    <w:rsid w:val="0049298F"/>
    <w:rsid w:val="00493172"/>
    <w:rsid w:val="00493A34"/>
    <w:rsid w:val="004941DB"/>
    <w:rsid w:val="00494675"/>
    <w:rsid w:val="004954CE"/>
    <w:rsid w:val="004958C1"/>
    <w:rsid w:val="00495DC8"/>
    <w:rsid w:val="00496960"/>
    <w:rsid w:val="00496FFE"/>
    <w:rsid w:val="004A090C"/>
    <w:rsid w:val="004A09BE"/>
    <w:rsid w:val="004A18DF"/>
    <w:rsid w:val="004A1FF7"/>
    <w:rsid w:val="004A253B"/>
    <w:rsid w:val="004A2E79"/>
    <w:rsid w:val="004A3024"/>
    <w:rsid w:val="004A5476"/>
    <w:rsid w:val="004A6BBE"/>
    <w:rsid w:val="004A7069"/>
    <w:rsid w:val="004A7B73"/>
    <w:rsid w:val="004B040E"/>
    <w:rsid w:val="004B0CD9"/>
    <w:rsid w:val="004B28D2"/>
    <w:rsid w:val="004B4E36"/>
    <w:rsid w:val="004B59A9"/>
    <w:rsid w:val="004B5E86"/>
    <w:rsid w:val="004B66D1"/>
    <w:rsid w:val="004B6E6D"/>
    <w:rsid w:val="004B768C"/>
    <w:rsid w:val="004B7800"/>
    <w:rsid w:val="004B79C6"/>
    <w:rsid w:val="004C063C"/>
    <w:rsid w:val="004C069F"/>
    <w:rsid w:val="004C1892"/>
    <w:rsid w:val="004C2082"/>
    <w:rsid w:val="004C23FA"/>
    <w:rsid w:val="004C31BD"/>
    <w:rsid w:val="004C37A9"/>
    <w:rsid w:val="004C4D50"/>
    <w:rsid w:val="004C555D"/>
    <w:rsid w:val="004D00C7"/>
    <w:rsid w:val="004D0347"/>
    <w:rsid w:val="004D0D19"/>
    <w:rsid w:val="004D0E52"/>
    <w:rsid w:val="004D120D"/>
    <w:rsid w:val="004D1E47"/>
    <w:rsid w:val="004D2020"/>
    <w:rsid w:val="004D2892"/>
    <w:rsid w:val="004D2ADD"/>
    <w:rsid w:val="004D759D"/>
    <w:rsid w:val="004D7C8F"/>
    <w:rsid w:val="004E3D1C"/>
    <w:rsid w:val="004E44EB"/>
    <w:rsid w:val="004E4730"/>
    <w:rsid w:val="004E582E"/>
    <w:rsid w:val="004E5898"/>
    <w:rsid w:val="004E5BB1"/>
    <w:rsid w:val="004E5FCE"/>
    <w:rsid w:val="004E6713"/>
    <w:rsid w:val="004E6862"/>
    <w:rsid w:val="004F0636"/>
    <w:rsid w:val="004F0995"/>
    <w:rsid w:val="004F2387"/>
    <w:rsid w:val="004F26A7"/>
    <w:rsid w:val="004F26D9"/>
    <w:rsid w:val="004F55AE"/>
    <w:rsid w:val="004F562C"/>
    <w:rsid w:val="004F69E1"/>
    <w:rsid w:val="0050186E"/>
    <w:rsid w:val="0050329E"/>
    <w:rsid w:val="005041E7"/>
    <w:rsid w:val="0050473E"/>
    <w:rsid w:val="005056DD"/>
    <w:rsid w:val="005059AC"/>
    <w:rsid w:val="005078DA"/>
    <w:rsid w:val="00511B53"/>
    <w:rsid w:val="00513D50"/>
    <w:rsid w:val="00513F6C"/>
    <w:rsid w:val="0051438A"/>
    <w:rsid w:val="00514D2A"/>
    <w:rsid w:val="00514EEC"/>
    <w:rsid w:val="00514F84"/>
    <w:rsid w:val="0051580B"/>
    <w:rsid w:val="00516A15"/>
    <w:rsid w:val="00521641"/>
    <w:rsid w:val="00522017"/>
    <w:rsid w:val="005226AE"/>
    <w:rsid w:val="00523FAD"/>
    <w:rsid w:val="005248FE"/>
    <w:rsid w:val="00524936"/>
    <w:rsid w:val="00524A08"/>
    <w:rsid w:val="00525B46"/>
    <w:rsid w:val="005277D0"/>
    <w:rsid w:val="00527950"/>
    <w:rsid w:val="00530EB7"/>
    <w:rsid w:val="00533778"/>
    <w:rsid w:val="00534722"/>
    <w:rsid w:val="0053557D"/>
    <w:rsid w:val="00535C65"/>
    <w:rsid w:val="00535FF0"/>
    <w:rsid w:val="00536107"/>
    <w:rsid w:val="00536AB2"/>
    <w:rsid w:val="0053790D"/>
    <w:rsid w:val="005400DD"/>
    <w:rsid w:val="005427A6"/>
    <w:rsid w:val="00544954"/>
    <w:rsid w:val="00544BC3"/>
    <w:rsid w:val="00545F7F"/>
    <w:rsid w:val="00545F97"/>
    <w:rsid w:val="005460EF"/>
    <w:rsid w:val="0054639F"/>
    <w:rsid w:val="00546619"/>
    <w:rsid w:val="00546EBB"/>
    <w:rsid w:val="005479DE"/>
    <w:rsid w:val="0055237A"/>
    <w:rsid w:val="00552EE1"/>
    <w:rsid w:val="0055376B"/>
    <w:rsid w:val="00553FAF"/>
    <w:rsid w:val="005547BB"/>
    <w:rsid w:val="00554B60"/>
    <w:rsid w:val="00554C6B"/>
    <w:rsid w:val="00555B2F"/>
    <w:rsid w:val="00556DC8"/>
    <w:rsid w:val="0055717B"/>
    <w:rsid w:val="00557868"/>
    <w:rsid w:val="00557C2D"/>
    <w:rsid w:val="00560828"/>
    <w:rsid w:val="00560A84"/>
    <w:rsid w:val="0056119A"/>
    <w:rsid w:val="00561485"/>
    <w:rsid w:val="005633E5"/>
    <w:rsid w:val="00564684"/>
    <w:rsid w:val="00564FEF"/>
    <w:rsid w:val="005667E1"/>
    <w:rsid w:val="00566B75"/>
    <w:rsid w:val="00566EAF"/>
    <w:rsid w:val="005676BE"/>
    <w:rsid w:val="005708BE"/>
    <w:rsid w:val="00571222"/>
    <w:rsid w:val="005717E8"/>
    <w:rsid w:val="00571B73"/>
    <w:rsid w:val="00573FDE"/>
    <w:rsid w:val="00574B85"/>
    <w:rsid w:val="00574BB9"/>
    <w:rsid w:val="0057507F"/>
    <w:rsid w:val="005758C4"/>
    <w:rsid w:val="00576A0A"/>
    <w:rsid w:val="00582417"/>
    <w:rsid w:val="00583869"/>
    <w:rsid w:val="00584928"/>
    <w:rsid w:val="00584FB8"/>
    <w:rsid w:val="0058597F"/>
    <w:rsid w:val="00585CE7"/>
    <w:rsid w:val="00587886"/>
    <w:rsid w:val="005900BA"/>
    <w:rsid w:val="005905D7"/>
    <w:rsid w:val="00592171"/>
    <w:rsid w:val="00592603"/>
    <w:rsid w:val="00592D99"/>
    <w:rsid w:val="005937EA"/>
    <w:rsid w:val="00593EFE"/>
    <w:rsid w:val="0059466C"/>
    <w:rsid w:val="005957B3"/>
    <w:rsid w:val="00596BF5"/>
    <w:rsid w:val="00597012"/>
    <w:rsid w:val="005A0EB3"/>
    <w:rsid w:val="005A1C32"/>
    <w:rsid w:val="005A2E52"/>
    <w:rsid w:val="005A3250"/>
    <w:rsid w:val="005A4EE5"/>
    <w:rsid w:val="005A5688"/>
    <w:rsid w:val="005A62A5"/>
    <w:rsid w:val="005A67AF"/>
    <w:rsid w:val="005A7981"/>
    <w:rsid w:val="005A7D08"/>
    <w:rsid w:val="005B088E"/>
    <w:rsid w:val="005B0B76"/>
    <w:rsid w:val="005B152A"/>
    <w:rsid w:val="005B1A11"/>
    <w:rsid w:val="005B1A3A"/>
    <w:rsid w:val="005B2804"/>
    <w:rsid w:val="005B303E"/>
    <w:rsid w:val="005B39D1"/>
    <w:rsid w:val="005B4818"/>
    <w:rsid w:val="005B5F34"/>
    <w:rsid w:val="005B732D"/>
    <w:rsid w:val="005C0817"/>
    <w:rsid w:val="005C1725"/>
    <w:rsid w:val="005C1734"/>
    <w:rsid w:val="005C18FA"/>
    <w:rsid w:val="005C1F33"/>
    <w:rsid w:val="005C296E"/>
    <w:rsid w:val="005C2A09"/>
    <w:rsid w:val="005C2D66"/>
    <w:rsid w:val="005C3B99"/>
    <w:rsid w:val="005C413B"/>
    <w:rsid w:val="005C47C2"/>
    <w:rsid w:val="005C6250"/>
    <w:rsid w:val="005C6287"/>
    <w:rsid w:val="005C6D2B"/>
    <w:rsid w:val="005C711F"/>
    <w:rsid w:val="005C7D80"/>
    <w:rsid w:val="005D12A6"/>
    <w:rsid w:val="005D4941"/>
    <w:rsid w:val="005D5661"/>
    <w:rsid w:val="005D5684"/>
    <w:rsid w:val="005D58D3"/>
    <w:rsid w:val="005D5B96"/>
    <w:rsid w:val="005D6C76"/>
    <w:rsid w:val="005D6CC4"/>
    <w:rsid w:val="005D7C77"/>
    <w:rsid w:val="005E072A"/>
    <w:rsid w:val="005E2A3D"/>
    <w:rsid w:val="005E3A82"/>
    <w:rsid w:val="005E3B6E"/>
    <w:rsid w:val="005E5A52"/>
    <w:rsid w:val="005E627D"/>
    <w:rsid w:val="005E6BD8"/>
    <w:rsid w:val="005E7361"/>
    <w:rsid w:val="005F04A5"/>
    <w:rsid w:val="005F1249"/>
    <w:rsid w:val="005F12F3"/>
    <w:rsid w:val="005F27EB"/>
    <w:rsid w:val="005F2C87"/>
    <w:rsid w:val="005F2F73"/>
    <w:rsid w:val="005F38AE"/>
    <w:rsid w:val="005F3978"/>
    <w:rsid w:val="005F3ADC"/>
    <w:rsid w:val="005F4BA1"/>
    <w:rsid w:val="005F4C34"/>
    <w:rsid w:val="005F4E40"/>
    <w:rsid w:val="005F73DE"/>
    <w:rsid w:val="005F79B4"/>
    <w:rsid w:val="005F7A35"/>
    <w:rsid w:val="0060193D"/>
    <w:rsid w:val="00601D4C"/>
    <w:rsid w:val="006023FE"/>
    <w:rsid w:val="00602E32"/>
    <w:rsid w:val="00604BD8"/>
    <w:rsid w:val="006057CC"/>
    <w:rsid w:val="0060777A"/>
    <w:rsid w:val="006077BD"/>
    <w:rsid w:val="00607AC8"/>
    <w:rsid w:val="00607E0E"/>
    <w:rsid w:val="00610C10"/>
    <w:rsid w:val="00610DA2"/>
    <w:rsid w:val="00613511"/>
    <w:rsid w:val="00614DFA"/>
    <w:rsid w:val="00616456"/>
    <w:rsid w:val="00617961"/>
    <w:rsid w:val="00620649"/>
    <w:rsid w:val="00620CB1"/>
    <w:rsid w:val="00621E62"/>
    <w:rsid w:val="00623806"/>
    <w:rsid w:val="006242E1"/>
    <w:rsid w:val="006253CB"/>
    <w:rsid w:val="006278B2"/>
    <w:rsid w:val="006303C0"/>
    <w:rsid w:val="00630697"/>
    <w:rsid w:val="00630A58"/>
    <w:rsid w:val="00630C4E"/>
    <w:rsid w:val="00630D47"/>
    <w:rsid w:val="00631355"/>
    <w:rsid w:val="006318E7"/>
    <w:rsid w:val="00631A54"/>
    <w:rsid w:val="0063217B"/>
    <w:rsid w:val="00633A06"/>
    <w:rsid w:val="00633DAE"/>
    <w:rsid w:val="00635792"/>
    <w:rsid w:val="00635917"/>
    <w:rsid w:val="00636025"/>
    <w:rsid w:val="00636381"/>
    <w:rsid w:val="006375FC"/>
    <w:rsid w:val="00640CF2"/>
    <w:rsid w:val="00642D52"/>
    <w:rsid w:val="0064353F"/>
    <w:rsid w:val="006435C8"/>
    <w:rsid w:val="00643FFC"/>
    <w:rsid w:val="0064411B"/>
    <w:rsid w:val="006442DF"/>
    <w:rsid w:val="00644D0F"/>
    <w:rsid w:val="00645432"/>
    <w:rsid w:val="006456EE"/>
    <w:rsid w:val="006457A9"/>
    <w:rsid w:val="00646778"/>
    <w:rsid w:val="00647D59"/>
    <w:rsid w:val="00650EBB"/>
    <w:rsid w:val="00651503"/>
    <w:rsid w:val="00653F19"/>
    <w:rsid w:val="006541EE"/>
    <w:rsid w:val="006549BC"/>
    <w:rsid w:val="00655029"/>
    <w:rsid w:val="006550FE"/>
    <w:rsid w:val="006555FD"/>
    <w:rsid w:val="00657349"/>
    <w:rsid w:val="00657BF3"/>
    <w:rsid w:val="00661AE7"/>
    <w:rsid w:val="00661DBB"/>
    <w:rsid w:val="00662E57"/>
    <w:rsid w:val="006636DF"/>
    <w:rsid w:val="0066373E"/>
    <w:rsid w:val="00663EA1"/>
    <w:rsid w:val="0066404E"/>
    <w:rsid w:val="00664CB7"/>
    <w:rsid w:val="006651F9"/>
    <w:rsid w:val="00667ACC"/>
    <w:rsid w:val="00667DDF"/>
    <w:rsid w:val="00670E52"/>
    <w:rsid w:val="00671487"/>
    <w:rsid w:val="00671AD7"/>
    <w:rsid w:val="00671FE9"/>
    <w:rsid w:val="00672986"/>
    <w:rsid w:val="00672A4A"/>
    <w:rsid w:val="00675400"/>
    <w:rsid w:val="006755D8"/>
    <w:rsid w:val="0067612D"/>
    <w:rsid w:val="00680CAB"/>
    <w:rsid w:val="00680ED2"/>
    <w:rsid w:val="00681D30"/>
    <w:rsid w:val="00682CDC"/>
    <w:rsid w:val="00682F3F"/>
    <w:rsid w:val="006838CF"/>
    <w:rsid w:val="006839A1"/>
    <w:rsid w:val="006840B0"/>
    <w:rsid w:val="00684DD9"/>
    <w:rsid w:val="0068576E"/>
    <w:rsid w:val="00686161"/>
    <w:rsid w:val="0068642A"/>
    <w:rsid w:val="00686A98"/>
    <w:rsid w:val="00687B33"/>
    <w:rsid w:val="00690C96"/>
    <w:rsid w:val="0069113E"/>
    <w:rsid w:val="006913E5"/>
    <w:rsid w:val="00691815"/>
    <w:rsid w:val="006919F0"/>
    <w:rsid w:val="006928BA"/>
    <w:rsid w:val="00692A7B"/>
    <w:rsid w:val="00692FA2"/>
    <w:rsid w:val="00693663"/>
    <w:rsid w:val="006964B4"/>
    <w:rsid w:val="0069657C"/>
    <w:rsid w:val="00696B94"/>
    <w:rsid w:val="00697B0F"/>
    <w:rsid w:val="006A0BFE"/>
    <w:rsid w:val="006A1506"/>
    <w:rsid w:val="006A1E56"/>
    <w:rsid w:val="006A2F1D"/>
    <w:rsid w:val="006A3319"/>
    <w:rsid w:val="006A34EC"/>
    <w:rsid w:val="006A3B25"/>
    <w:rsid w:val="006A3CFA"/>
    <w:rsid w:val="006A511D"/>
    <w:rsid w:val="006A54A8"/>
    <w:rsid w:val="006A595D"/>
    <w:rsid w:val="006A5D13"/>
    <w:rsid w:val="006A6DFB"/>
    <w:rsid w:val="006A7DA0"/>
    <w:rsid w:val="006A7EEA"/>
    <w:rsid w:val="006B0BF6"/>
    <w:rsid w:val="006B0D30"/>
    <w:rsid w:val="006B2C46"/>
    <w:rsid w:val="006B3928"/>
    <w:rsid w:val="006B42A6"/>
    <w:rsid w:val="006B55DB"/>
    <w:rsid w:val="006B61D3"/>
    <w:rsid w:val="006B6A60"/>
    <w:rsid w:val="006B6AD2"/>
    <w:rsid w:val="006B6CDB"/>
    <w:rsid w:val="006B7DFF"/>
    <w:rsid w:val="006C08A0"/>
    <w:rsid w:val="006C0ACB"/>
    <w:rsid w:val="006C1324"/>
    <w:rsid w:val="006C438C"/>
    <w:rsid w:val="006C4D7C"/>
    <w:rsid w:val="006C55CA"/>
    <w:rsid w:val="006C724F"/>
    <w:rsid w:val="006C7AE5"/>
    <w:rsid w:val="006D0ACE"/>
    <w:rsid w:val="006D0F4C"/>
    <w:rsid w:val="006D147C"/>
    <w:rsid w:val="006D1A74"/>
    <w:rsid w:val="006D2613"/>
    <w:rsid w:val="006D2B71"/>
    <w:rsid w:val="006D33EF"/>
    <w:rsid w:val="006D39D2"/>
    <w:rsid w:val="006D491A"/>
    <w:rsid w:val="006D4F7D"/>
    <w:rsid w:val="006D5190"/>
    <w:rsid w:val="006D5822"/>
    <w:rsid w:val="006D60C4"/>
    <w:rsid w:val="006D7651"/>
    <w:rsid w:val="006E184B"/>
    <w:rsid w:val="006E29DE"/>
    <w:rsid w:val="006E3564"/>
    <w:rsid w:val="006E4D55"/>
    <w:rsid w:val="006E55F8"/>
    <w:rsid w:val="006E658D"/>
    <w:rsid w:val="006E69EB"/>
    <w:rsid w:val="006E69F3"/>
    <w:rsid w:val="006F0DF5"/>
    <w:rsid w:val="006F298B"/>
    <w:rsid w:val="006F306A"/>
    <w:rsid w:val="006F3F50"/>
    <w:rsid w:val="006F4740"/>
    <w:rsid w:val="006F5494"/>
    <w:rsid w:val="006F5F98"/>
    <w:rsid w:val="006F6828"/>
    <w:rsid w:val="006F7CD7"/>
    <w:rsid w:val="00702BEF"/>
    <w:rsid w:val="0070321F"/>
    <w:rsid w:val="007032F1"/>
    <w:rsid w:val="00703CEC"/>
    <w:rsid w:val="0070511A"/>
    <w:rsid w:val="00705438"/>
    <w:rsid w:val="00706236"/>
    <w:rsid w:val="0070726A"/>
    <w:rsid w:val="00707BFE"/>
    <w:rsid w:val="007116C7"/>
    <w:rsid w:val="00711BCE"/>
    <w:rsid w:val="00712391"/>
    <w:rsid w:val="00712763"/>
    <w:rsid w:val="0071366E"/>
    <w:rsid w:val="00713BEF"/>
    <w:rsid w:val="00714BF2"/>
    <w:rsid w:val="00715217"/>
    <w:rsid w:val="00715CF7"/>
    <w:rsid w:val="007161B7"/>
    <w:rsid w:val="0071727E"/>
    <w:rsid w:val="00721288"/>
    <w:rsid w:val="00721522"/>
    <w:rsid w:val="0072195C"/>
    <w:rsid w:val="00721C10"/>
    <w:rsid w:val="00721C6B"/>
    <w:rsid w:val="00721F5A"/>
    <w:rsid w:val="0072223C"/>
    <w:rsid w:val="00723C29"/>
    <w:rsid w:val="007251E1"/>
    <w:rsid w:val="007266BF"/>
    <w:rsid w:val="00727038"/>
    <w:rsid w:val="007305AE"/>
    <w:rsid w:val="00730736"/>
    <w:rsid w:val="00730EE0"/>
    <w:rsid w:val="00731B03"/>
    <w:rsid w:val="00733F41"/>
    <w:rsid w:val="00734620"/>
    <w:rsid w:val="00734761"/>
    <w:rsid w:val="007378DD"/>
    <w:rsid w:val="00740798"/>
    <w:rsid w:val="00740C39"/>
    <w:rsid w:val="007412AB"/>
    <w:rsid w:val="007412E8"/>
    <w:rsid w:val="00742135"/>
    <w:rsid w:val="00742BD6"/>
    <w:rsid w:val="00743F37"/>
    <w:rsid w:val="007443EE"/>
    <w:rsid w:val="00745CC4"/>
    <w:rsid w:val="00745D7D"/>
    <w:rsid w:val="00751102"/>
    <w:rsid w:val="00751211"/>
    <w:rsid w:val="0075277A"/>
    <w:rsid w:val="00752CA3"/>
    <w:rsid w:val="00753A83"/>
    <w:rsid w:val="00756827"/>
    <w:rsid w:val="00760942"/>
    <w:rsid w:val="007620D3"/>
    <w:rsid w:val="007635FD"/>
    <w:rsid w:val="007641A7"/>
    <w:rsid w:val="00764392"/>
    <w:rsid w:val="007643B9"/>
    <w:rsid w:val="00764449"/>
    <w:rsid w:val="00764478"/>
    <w:rsid w:val="0076522D"/>
    <w:rsid w:val="007662EB"/>
    <w:rsid w:val="007663B5"/>
    <w:rsid w:val="00766E5A"/>
    <w:rsid w:val="00770245"/>
    <w:rsid w:val="007716DD"/>
    <w:rsid w:val="00772194"/>
    <w:rsid w:val="00772D6A"/>
    <w:rsid w:val="00773205"/>
    <w:rsid w:val="00773447"/>
    <w:rsid w:val="007734EB"/>
    <w:rsid w:val="007736F5"/>
    <w:rsid w:val="00774B43"/>
    <w:rsid w:val="0077551A"/>
    <w:rsid w:val="00776494"/>
    <w:rsid w:val="00777281"/>
    <w:rsid w:val="00777C4B"/>
    <w:rsid w:val="0078060F"/>
    <w:rsid w:val="00780AF9"/>
    <w:rsid w:val="00781827"/>
    <w:rsid w:val="00781A7C"/>
    <w:rsid w:val="00782019"/>
    <w:rsid w:val="007830F4"/>
    <w:rsid w:val="00783764"/>
    <w:rsid w:val="00784B2D"/>
    <w:rsid w:val="00784DD9"/>
    <w:rsid w:val="0078515E"/>
    <w:rsid w:val="00785E4C"/>
    <w:rsid w:val="00786A52"/>
    <w:rsid w:val="00786E14"/>
    <w:rsid w:val="00786ED9"/>
    <w:rsid w:val="00787157"/>
    <w:rsid w:val="0078791D"/>
    <w:rsid w:val="007913EA"/>
    <w:rsid w:val="007920F5"/>
    <w:rsid w:val="00793656"/>
    <w:rsid w:val="00793703"/>
    <w:rsid w:val="00793A6D"/>
    <w:rsid w:val="00795468"/>
    <w:rsid w:val="0079685B"/>
    <w:rsid w:val="0079686A"/>
    <w:rsid w:val="00796AAF"/>
    <w:rsid w:val="007A0175"/>
    <w:rsid w:val="007A06E5"/>
    <w:rsid w:val="007A1605"/>
    <w:rsid w:val="007A1928"/>
    <w:rsid w:val="007A1AB1"/>
    <w:rsid w:val="007A33FE"/>
    <w:rsid w:val="007A3A9D"/>
    <w:rsid w:val="007A4721"/>
    <w:rsid w:val="007A4EC8"/>
    <w:rsid w:val="007A5BF5"/>
    <w:rsid w:val="007A5D72"/>
    <w:rsid w:val="007A6150"/>
    <w:rsid w:val="007A61FF"/>
    <w:rsid w:val="007A6BD3"/>
    <w:rsid w:val="007A754C"/>
    <w:rsid w:val="007B197A"/>
    <w:rsid w:val="007B47B6"/>
    <w:rsid w:val="007B4D1C"/>
    <w:rsid w:val="007B5CF2"/>
    <w:rsid w:val="007B628B"/>
    <w:rsid w:val="007B6ADC"/>
    <w:rsid w:val="007B77DB"/>
    <w:rsid w:val="007B7C5E"/>
    <w:rsid w:val="007B7EE9"/>
    <w:rsid w:val="007C05CC"/>
    <w:rsid w:val="007C1039"/>
    <w:rsid w:val="007C1675"/>
    <w:rsid w:val="007C2410"/>
    <w:rsid w:val="007C263D"/>
    <w:rsid w:val="007C26CA"/>
    <w:rsid w:val="007C2890"/>
    <w:rsid w:val="007C375E"/>
    <w:rsid w:val="007C4F51"/>
    <w:rsid w:val="007C7B8E"/>
    <w:rsid w:val="007D1515"/>
    <w:rsid w:val="007D1CAB"/>
    <w:rsid w:val="007D25E8"/>
    <w:rsid w:val="007D2A0D"/>
    <w:rsid w:val="007D4A71"/>
    <w:rsid w:val="007D5904"/>
    <w:rsid w:val="007D5FD1"/>
    <w:rsid w:val="007D6999"/>
    <w:rsid w:val="007D75E1"/>
    <w:rsid w:val="007E0985"/>
    <w:rsid w:val="007E3A4D"/>
    <w:rsid w:val="007E4CFB"/>
    <w:rsid w:val="007E5598"/>
    <w:rsid w:val="007E5FB9"/>
    <w:rsid w:val="007E64CA"/>
    <w:rsid w:val="007E69D5"/>
    <w:rsid w:val="007E6A73"/>
    <w:rsid w:val="007E6D41"/>
    <w:rsid w:val="007F0644"/>
    <w:rsid w:val="007F1703"/>
    <w:rsid w:val="007F1A29"/>
    <w:rsid w:val="007F1B63"/>
    <w:rsid w:val="007F1E81"/>
    <w:rsid w:val="007F20F0"/>
    <w:rsid w:val="007F2DD9"/>
    <w:rsid w:val="007F3415"/>
    <w:rsid w:val="007F55BE"/>
    <w:rsid w:val="007F5D25"/>
    <w:rsid w:val="007F60D4"/>
    <w:rsid w:val="007F7CC5"/>
    <w:rsid w:val="00800010"/>
    <w:rsid w:val="008008C7"/>
    <w:rsid w:val="00802C13"/>
    <w:rsid w:val="00804591"/>
    <w:rsid w:val="008047DA"/>
    <w:rsid w:val="00804945"/>
    <w:rsid w:val="0080500A"/>
    <w:rsid w:val="0080547D"/>
    <w:rsid w:val="00806119"/>
    <w:rsid w:val="008071D8"/>
    <w:rsid w:val="00807B43"/>
    <w:rsid w:val="008104E5"/>
    <w:rsid w:val="00810A85"/>
    <w:rsid w:val="008115B4"/>
    <w:rsid w:val="00812122"/>
    <w:rsid w:val="008131E9"/>
    <w:rsid w:val="008132F9"/>
    <w:rsid w:val="008145E3"/>
    <w:rsid w:val="008147BB"/>
    <w:rsid w:val="00814E05"/>
    <w:rsid w:val="008151F9"/>
    <w:rsid w:val="00815C6A"/>
    <w:rsid w:val="008161AC"/>
    <w:rsid w:val="00816332"/>
    <w:rsid w:val="0081782E"/>
    <w:rsid w:val="00820502"/>
    <w:rsid w:val="008206D2"/>
    <w:rsid w:val="0082182A"/>
    <w:rsid w:val="00822B31"/>
    <w:rsid w:val="008241B7"/>
    <w:rsid w:val="0082670D"/>
    <w:rsid w:val="0083060A"/>
    <w:rsid w:val="00830F16"/>
    <w:rsid w:val="00831152"/>
    <w:rsid w:val="0083152C"/>
    <w:rsid w:val="008315D5"/>
    <w:rsid w:val="00831986"/>
    <w:rsid w:val="008328D5"/>
    <w:rsid w:val="00832B6C"/>
    <w:rsid w:val="008337A9"/>
    <w:rsid w:val="00834FDC"/>
    <w:rsid w:val="00837031"/>
    <w:rsid w:val="00837A0B"/>
    <w:rsid w:val="0084045E"/>
    <w:rsid w:val="008407F0"/>
    <w:rsid w:val="008410A6"/>
    <w:rsid w:val="00841833"/>
    <w:rsid w:val="00841E83"/>
    <w:rsid w:val="008426C5"/>
    <w:rsid w:val="00843368"/>
    <w:rsid w:val="00843433"/>
    <w:rsid w:val="00843A4C"/>
    <w:rsid w:val="00843C0C"/>
    <w:rsid w:val="0084426C"/>
    <w:rsid w:val="00844D66"/>
    <w:rsid w:val="00845448"/>
    <w:rsid w:val="008457FA"/>
    <w:rsid w:val="00847C1E"/>
    <w:rsid w:val="00850449"/>
    <w:rsid w:val="00850F76"/>
    <w:rsid w:val="00851431"/>
    <w:rsid w:val="00851CFB"/>
    <w:rsid w:val="00852C7D"/>
    <w:rsid w:val="008531BB"/>
    <w:rsid w:val="00853F21"/>
    <w:rsid w:val="00854DBD"/>
    <w:rsid w:val="0085533E"/>
    <w:rsid w:val="00855738"/>
    <w:rsid w:val="008568F5"/>
    <w:rsid w:val="00856B6D"/>
    <w:rsid w:val="008571E6"/>
    <w:rsid w:val="008576F8"/>
    <w:rsid w:val="0086099B"/>
    <w:rsid w:val="00860E7C"/>
    <w:rsid w:val="00861721"/>
    <w:rsid w:val="00861B15"/>
    <w:rsid w:val="008621EF"/>
    <w:rsid w:val="00863C9D"/>
    <w:rsid w:val="00864249"/>
    <w:rsid w:val="00865A50"/>
    <w:rsid w:val="00866009"/>
    <w:rsid w:val="00866711"/>
    <w:rsid w:val="00870838"/>
    <w:rsid w:val="008713F7"/>
    <w:rsid w:val="008727E4"/>
    <w:rsid w:val="00872DDF"/>
    <w:rsid w:val="0087345F"/>
    <w:rsid w:val="00874E23"/>
    <w:rsid w:val="00876329"/>
    <w:rsid w:val="008764EC"/>
    <w:rsid w:val="00876CC3"/>
    <w:rsid w:val="00877EFE"/>
    <w:rsid w:val="008811A3"/>
    <w:rsid w:val="00882A1C"/>
    <w:rsid w:val="00882A82"/>
    <w:rsid w:val="00882DFD"/>
    <w:rsid w:val="008833C2"/>
    <w:rsid w:val="008854FA"/>
    <w:rsid w:val="008864FE"/>
    <w:rsid w:val="00886FB2"/>
    <w:rsid w:val="0088794D"/>
    <w:rsid w:val="008901CA"/>
    <w:rsid w:val="00890D50"/>
    <w:rsid w:val="00891CC4"/>
    <w:rsid w:val="0089226F"/>
    <w:rsid w:val="008922DF"/>
    <w:rsid w:val="008928ED"/>
    <w:rsid w:val="00892940"/>
    <w:rsid w:val="00895346"/>
    <w:rsid w:val="008953CC"/>
    <w:rsid w:val="00895F80"/>
    <w:rsid w:val="008968EC"/>
    <w:rsid w:val="008969B4"/>
    <w:rsid w:val="008A0AC7"/>
    <w:rsid w:val="008A13DC"/>
    <w:rsid w:val="008A19D8"/>
    <w:rsid w:val="008A1B45"/>
    <w:rsid w:val="008A1B65"/>
    <w:rsid w:val="008A1F92"/>
    <w:rsid w:val="008A2DE4"/>
    <w:rsid w:val="008A3774"/>
    <w:rsid w:val="008A37CB"/>
    <w:rsid w:val="008A5227"/>
    <w:rsid w:val="008A5668"/>
    <w:rsid w:val="008A60BD"/>
    <w:rsid w:val="008B0741"/>
    <w:rsid w:val="008B144F"/>
    <w:rsid w:val="008B2A8E"/>
    <w:rsid w:val="008B3B6A"/>
    <w:rsid w:val="008B4DAC"/>
    <w:rsid w:val="008B4ECE"/>
    <w:rsid w:val="008B5B63"/>
    <w:rsid w:val="008B6B5F"/>
    <w:rsid w:val="008C26F4"/>
    <w:rsid w:val="008C418C"/>
    <w:rsid w:val="008C4F1C"/>
    <w:rsid w:val="008C7DD6"/>
    <w:rsid w:val="008D14E3"/>
    <w:rsid w:val="008D1714"/>
    <w:rsid w:val="008D1CBD"/>
    <w:rsid w:val="008D2EF6"/>
    <w:rsid w:val="008D3FC7"/>
    <w:rsid w:val="008D44EB"/>
    <w:rsid w:val="008D4C7B"/>
    <w:rsid w:val="008D53E3"/>
    <w:rsid w:val="008D572B"/>
    <w:rsid w:val="008D5BA7"/>
    <w:rsid w:val="008D6AD9"/>
    <w:rsid w:val="008D795B"/>
    <w:rsid w:val="008E24BA"/>
    <w:rsid w:val="008E34AE"/>
    <w:rsid w:val="008E4276"/>
    <w:rsid w:val="008E4CD3"/>
    <w:rsid w:val="008E5317"/>
    <w:rsid w:val="008E5A3D"/>
    <w:rsid w:val="008E6374"/>
    <w:rsid w:val="008E7600"/>
    <w:rsid w:val="008F1397"/>
    <w:rsid w:val="008F1436"/>
    <w:rsid w:val="008F1465"/>
    <w:rsid w:val="008F17BA"/>
    <w:rsid w:val="008F218A"/>
    <w:rsid w:val="008F247E"/>
    <w:rsid w:val="008F2C82"/>
    <w:rsid w:val="008F2F7C"/>
    <w:rsid w:val="008F34AB"/>
    <w:rsid w:val="008F3C9F"/>
    <w:rsid w:val="008F5781"/>
    <w:rsid w:val="008F69A4"/>
    <w:rsid w:val="008F75F1"/>
    <w:rsid w:val="008F77A0"/>
    <w:rsid w:val="00900052"/>
    <w:rsid w:val="0090156F"/>
    <w:rsid w:val="00901C6F"/>
    <w:rsid w:val="00902245"/>
    <w:rsid w:val="0090271E"/>
    <w:rsid w:val="00906B0E"/>
    <w:rsid w:val="00906B66"/>
    <w:rsid w:val="009113E5"/>
    <w:rsid w:val="009119CE"/>
    <w:rsid w:val="00912B79"/>
    <w:rsid w:val="00912F1A"/>
    <w:rsid w:val="00913024"/>
    <w:rsid w:val="009134DF"/>
    <w:rsid w:val="00913B5D"/>
    <w:rsid w:val="00916FCC"/>
    <w:rsid w:val="009170B4"/>
    <w:rsid w:val="00917589"/>
    <w:rsid w:val="009206B8"/>
    <w:rsid w:val="00920F70"/>
    <w:rsid w:val="00921B96"/>
    <w:rsid w:val="00922A55"/>
    <w:rsid w:val="00924E89"/>
    <w:rsid w:val="009253EA"/>
    <w:rsid w:val="0092666F"/>
    <w:rsid w:val="009273AA"/>
    <w:rsid w:val="0092757F"/>
    <w:rsid w:val="00932879"/>
    <w:rsid w:val="00932943"/>
    <w:rsid w:val="0093469F"/>
    <w:rsid w:val="00936637"/>
    <w:rsid w:val="00940F41"/>
    <w:rsid w:val="009411EB"/>
    <w:rsid w:val="009428C8"/>
    <w:rsid w:val="00942FC9"/>
    <w:rsid w:val="009434E4"/>
    <w:rsid w:val="00943646"/>
    <w:rsid w:val="009437AD"/>
    <w:rsid w:val="00944F11"/>
    <w:rsid w:val="00946340"/>
    <w:rsid w:val="00947132"/>
    <w:rsid w:val="00947710"/>
    <w:rsid w:val="00951142"/>
    <w:rsid w:val="009512A9"/>
    <w:rsid w:val="009520D3"/>
    <w:rsid w:val="00952983"/>
    <w:rsid w:val="00952C07"/>
    <w:rsid w:val="00953B2F"/>
    <w:rsid w:val="00953D89"/>
    <w:rsid w:val="00954559"/>
    <w:rsid w:val="00954DF4"/>
    <w:rsid w:val="00955627"/>
    <w:rsid w:val="009562C0"/>
    <w:rsid w:val="009572D0"/>
    <w:rsid w:val="009602BC"/>
    <w:rsid w:val="0096159D"/>
    <w:rsid w:val="00961792"/>
    <w:rsid w:val="00964E00"/>
    <w:rsid w:val="009656E0"/>
    <w:rsid w:val="00965D55"/>
    <w:rsid w:val="00966325"/>
    <w:rsid w:val="00966937"/>
    <w:rsid w:val="00966C5C"/>
    <w:rsid w:val="00966D42"/>
    <w:rsid w:val="0096701D"/>
    <w:rsid w:val="0096706E"/>
    <w:rsid w:val="00967E1C"/>
    <w:rsid w:val="00967E70"/>
    <w:rsid w:val="00970326"/>
    <w:rsid w:val="009709D1"/>
    <w:rsid w:val="00971245"/>
    <w:rsid w:val="0097240D"/>
    <w:rsid w:val="009734CD"/>
    <w:rsid w:val="00973549"/>
    <w:rsid w:val="00973C6C"/>
    <w:rsid w:val="00974496"/>
    <w:rsid w:val="00975C12"/>
    <w:rsid w:val="0097625C"/>
    <w:rsid w:val="00976362"/>
    <w:rsid w:val="00976540"/>
    <w:rsid w:val="009765EF"/>
    <w:rsid w:val="00976947"/>
    <w:rsid w:val="009777CD"/>
    <w:rsid w:val="00980EA8"/>
    <w:rsid w:val="00981B2B"/>
    <w:rsid w:val="00981B7E"/>
    <w:rsid w:val="009821F6"/>
    <w:rsid w:val="00983486"/>
    <w:rsid w:val="00983ACC"/>
    <w:rsid w:val="00986C68"/>
    <w:rsid w:val="00987798"/>
    <w:rsid w:val="00987AA7"/>
    <w:rsid w:val="00991FA1"/>
    <w:rsid w:val="009925C6"/>
    <w:rsid w:val="00992910"/>
    <w:rsid w:val="0099342C"/>
    <w:rsid w:val="00993749"/>
    <w:rsid w:val="00994553"/>
    <w:rsid w:val="00996CC4"/>
    <w:rsid w:val="00997132"/>
    <w:rsid w:val="0099733D"/>
    <w:rsid w:val="009A002C"/>
    <w:rsid w:val="009A0C28"/>
    <w:rsid w:val="009A2777"/>
    <w:rsid w:val="009A28D8"/>
    <w:rsid w:val="009A2E62"/>
    <w:rsid w:val="009A3845"/>
    <w:rsid w:val="009A4593"/>
    <w:rsid w:val="009A5BB8"/>
    <w:rsid w:val="009A77E1"/>
    <w:rsid w:val="009A7A3D"/>
    <w:rsid w:val="009B0EE6"/>
    <w:rsid w:val="009B2385"/>
    <w:rsid w:val="009B2835"/>
    <w:rsid w:val="009B42A1"/>
    <w:rsid w:val="009B4506"/>
    <w:rsid w:val="009B4B6D"/>
    <w:rsid w:val="009B525A"/>
    <w:rsid w:val="009B5A6D"/>
    <w:rsid w:val="009B5B31"/>
    <w:rsid w:val="009C0063"/>
    <w:rsid w:val="009C1563"/>
    <w:rsid w:val="009C1B95"/>
    <w:rsid w:val="009C4876"/>
    <w:rsid w:val="009C5061"/>
    <w:rsid w:val="009C6034"/>
    <w:rsid w:val="009C6434"/>
    <w:rsid w:val="009C6533"/>
    <w:rsid w:val="009C66A5"/>
    <w:rsid w:val="009C7312"/>
    <w:rsid w:val="009C788D"/>
    <w:rsid w:val="009C7EF6"/>
    <w:rsid w:val="009D2625"/>
    <w:rsid w:val="009D2E79"/>
    <w:rsid w:val="009D3017"/>
    <w:rsid w:val="009D3530"/>
    <w:rsid w:val="009E0A9A"/>
    <w:rsid w:val="009E1738"/>
    <w:rsid w:val="009E18DD"/>
    <w:rsid w:val="009E1C97"/>
    <w:rsid w:val="009E2B78"/>
    <w:rsid w:val="009E2FD5"/>
    <w:rsid w:val="009E378E"/>
    <w:rsid w:val="009E3F68"/>
    <w:rsid w:val="009E4359"/>
    <w:rsid w:val="009E43D0"/>
    <w:rsid w:val="009E5A87"/>
    <w:rsid w:val="009E64FD"/>
    <w:rsid w:val="009F055B"/>
    <w:rsid w:val="009F0DFC"/>
    <w:rsid w:val="009F2BD5"/>
    <w:rsid w:val="009F3E53"/>
    <w:rsid w:val="009F4DB8"/>
    <w:rsid w:val="009F6190"/>
    <w:rsid w:val="009F663A"/>
    <w:rsid w:val="009F6BCB"/>
    <w:rsid w:val="00A01EE6"/>
    <w:rsid w:val="00A02B1F"/>
    <w:rsid w:val="00A031FE"/>
    <w:rsid w:val="00A03347"/>
    <w:rsid w:val="00A039E0"/>
    <w:rsid w:val="00A04758"/>
    <w:rsid w:val="00A04CE6"/>
    <w:rsid w:val="00A04EA9"/>
    <w:rsid w:val="00A0519F"/>
    <w:rsid w:val="00A0607E"/>
    <w:rsid w:val="00A06162"/>
    <w:rsid w:val="00A06B37"/>
    <w:rsid w:val="00A076B8"/>
    <w:rsid w:val="00A07923"/>
    <w:rsid w:val="00A11420"/>
    <w:rsid w:val="00A125B3"/>
    <w:rsid w:val="00A125D6"/>
    <w:rsid w:val="00A13610"/>
    <w:rsid w:val="00A136C5"/>
    <w:rsid w:val="00A14680"/>
    <w:rsid w:val="00A14ED0"/>
    <w:rsid w:val="00A170B8"/>
    <w:rsid w:val="00A20392"/>
    <w:rsid w:val="00A203F8"/>
    <w:rsid w:val="00A214D0"/>
    <w:rsid w:val="00A2298B"/>
    <w:rsid w:val="00A23801"/>
    <w:rsid w:val="00A2600F"/>
    <w:rsid w:val="00A26D9D"/>
    <w:rsid w:val="00A309EC"/>
    <w:rsid w:val="00A30A26"/>
    <w:rsid w:val="00A328E2"/>
    <w:rsid w:val="00A33505"/>
    <w:rsid w:val="00A339D4"/>
    <w:rsid w:val="00A34178"/>
    <w:rsid w:val="00A3466F"/>
    <w:rsid w:val="00A348AC"/>
    <w:rsid w:val="00A34D19"/>
    <w:rsid w:val="00A3562E"/>
    <w:rsid w:val="00A35774"/>
    <w:rsid w:val="00A37328"/>
    <w:rsid w:val="00A376E1"/>
    <w:rsid w:val="00A40188"/>
    <w:rsid w:val="00A404C8"/>
    <w:rsid w:val="00A40840"/>
    <w:rsid w:val="00A41492"/>
    <w:rsid w:val="00A41727"/>
    <w:rsid w:val="00A42650"/>
    <w:rsid w:val="00A42C8B"/>
    <w:rsid w:val="00A4334C"/>
    <w:rsid w:val="00A43C2A"/>
    <w:rsid w:val="00A44194"/>
    <w:rsid w:val="00A44D4B"/>
    <w:rsid w:val="00A4670C"/>
    <w:rsid w:val="00A46F64"/>
    <w:rsid w:val="00A472BD"/>
    <w:rsid w:val="00A47345"/>
    <w:rsid w:val="00A51351"/>
    <w:rsid w:val="00A5168A"/>
    <w:rsid w:val="00A521A9"/>
    <w:rsid w:val="00A52457"/>
    <w:rsid w:val="00A530EA"/>
    <w:rsid w:val="00A53255"/>
    <w:rsid w:val="00A549EB"/>
    <w:rsid w:val="00A5550A"/>
    <w:rsid w:val="00A57CF5"/>
    <w:rsid w:val="00A600AC"/>
    <w:rsid w:val="00A600BF"/>
    <w:rsid w:val="00A62DCF"/>
    <w:rsid w:val="00A62E8D"/>
    <w:rsid w:val="00A65799"/>
    <w:rsid w:val="00A6603B"/>
    <w:rsid w:val="00A66713"/>
    <w:rsid w:val="00A672F1"/>
    <w:rsid w:val="00A70A84"/>
    <w:rsid w:val="00A70D58"/>
    <w:rsid w:val="00A70F93"/>
    <w:rsid w:val="00A71964"/>
    <w:rsid w:val="00A7224F"/>
    <w:rsid w:val="00A73076"/>
    <w:rsid w:val="00A73B32"/>
    <w:rsid w:val="00A73E6F"/>
    <w:rsid w:val="00A741FE"/>
    <w:rsid w:val="00A74E2E"/>
    <w:rsid w:val="00A75032"/>
    <w:rsid w:val="00A7511C"/>
    <w:rsid w:val="00A75B1F"/>
    <w:rsid w:val="00A75D66"/>
    <w:rsid w:val="00A76E8F"/>
    <w:rsid w:val="00A76FD4"/>
    <w:rsid w:val="00A77AE2"/>
    <w:rsid w:val="00A805B8"/>
    <w:rsid w:val="00A819AB"/>
    <w:rsid w:val="00A82B35"/>
    <w:rsid w:val="00A84C14"/>
    <w:rsid w:val="00A8615B"/>
    <w:rsid w:val="00A8643E"/>
    <w:rsid w:val="00A872DD"/>
    <w:rsid w:val="00A904FE"/>
    <w:rsid w:val="00A9132F"/>
    <w:rsid w:val="00A91BE3"/>
    <w:rsid w:val="00A91CEC"/>
    <w:rsid w:val="00A940BA"/>
    <w:rsid w:val="00A94169"/>
    <w:rsid w:val="00A965BA"/>
    <w:rsid w:val="00A968BA"/>
    <w:rsid w:val="00A96B48"/>
    <w:rsid w:val="00A97750"/>
    <w:rsid w:val="00AA00FA"/>
    <w:rsid w:val="00AA2EA4"/>
    <w:rsid w:val="00AA4236"/>
    <w:rsid w:val="00AA4E28"/>
    <w:rsid w:val="00AA5619"/>
    <w:rsid w:val="00AA5975"/>
    <w:rsid w:val="00AA5A5B"/>
    <w:rsid w:val="00AA6A76"/>
    <w:rsid w:val="00AA7A58"/>
    <w:rsid w:val="00AB0857"/>
    <w:rsid w:val="00AB0BF8"/>
    <w:rsid w:val="00AB1E24"/>
    <w:rsid w:val="00AB2256"/>
    <w:rsid w:val="00AB2968"/>
    <w:rsid w:val="00AB3920"/>
    <w:rsid w:val="00AB5909"/>
    <w:rsid w:val="00AB6598"/>
    <w:rsid w:val="00AC174A"/>
    <w:rsid w:val="00AC33D5"/>
    <w:rsid w:val="00AC4291"/>
    <w:rsid w:val="00AC6164"/>
    <w:rsid w:val="00AC704F"/>
    <w:rsid w:val="00AC7D5E"/>
    <w:rsid w:val="00AD003C"/>
    <w:rsid w:val="00AD00BE"/>
    <w:rsid w:val="00AD012B"/>
    <w:rsid w:val="00AD0BA7"/>
    <w:rsid w:val="00AD13F2"/>
    <w:rsid w:val="00AD3EF0"/>
    <w:rsid w:val="00AD3F7C"/>
    <w:rsid w:val="00AD661F"/>
    <w:rsid w:val="00AD78DE"/>
    <w:rsid w:val="00AD7C61"/>
    <w:rsid w:val="00AD7D07"/>
    <w:rsid w:val="00AE3F27"/>
    <w:rsid w:val="00AE5325"/>
    <w:rsid w:val="00AE5EDD"/>
    <w:rsid w:val="00AE60E5"/>
    <w:rsid w:val="00AE66B5"/>
    <w:rsid w:val="00AE7663"/>
    <w:rsid w:val="00AE7778"/>
    <w:rsid w:val="00AF2602"/>
    <w:rsid w:val="00AF2852"/>
    <w:rsid w:val="00AF32A2"/>
    <w:rsid w:val="00AF3B67"/>
    <w:rsid w:val="00AF4B47"/>
    <w:rsid w:val="00AF62EE"/>
    <w:rsid w:val="00AF66FD"/>
    <w:rsid w:val="00AF6FF7"/>
    <w:rsid w:val="00AF713A"/>
    <w:rsid w:val="00AF79A7"/>
    <w:rsid w:val="00AF7A8B"/>
    <w:rsid w:val="00B00B7B"/>
    <w:rsid w:val="00B00C16"/>
    <w:rsid w:val="00B00D2D"/>
    <w:rsid w:val="00B019D5"/>
    <w:rsid w:val="00B02E9E"/>
    <w:rsid w:val="00B04265"/>
    <w:rsid w:val="00B052D0"/>
    <w:rsid w:val="00B06758"/>
    <w:rsid w:val="00B06A66"/>
    <w:rsid w:val="00B06E34"/>
    <w:rsid w:val="00B071EE"/>
    <w:rsid w:val="00B07AC5"/>
    <w:rsid w:val="00B1323E"/>
    <w:rsid w:val="00B13ADB"/>
    <w:rsid w:val="00B1597F"/>
    <w:rsid w:val="00B15F70"/>
    <w:rsid w:val="00B16AA3"/>
    <w:rsid w:val="00B16BC6"/>
    <w:rsid w:val="00B171A8"/>
    <w:rsid w:val="00B17A8E"/>
    <w:rsid w:val="00B211A0"/>
    <w:rsid w:val="00B21417"/>
    <w:rsid w:val="00B223BB"/>
    <w:rsid w:val="00B22C75"/>
    <w:rsid w:val="00B2312B"/>
    <w:rsid w:val="00B240DC"/>
    <w:rsid w:val="00B245E0"/>
    <w:rsid w:val="00B24808"/>
    <w:rsid w:val="00B26574"/>
    <w:rsid w:val="00B27E05"/>
    <w:rsid w:val="00B3196F"/>
    <w:rsid w:val="00B32C72"/>
    <w:rsid w:val="00B33F58"/>
    <w:rsid w:val="00B33FF4"/>
    <w:rsid w:val="00B343F8"/>
    <w:rsid w:val="00B34FDD"/>
    <w:rsid w:val="00B35DB0"/>
    <w:rsid w:val="00B35EF3"/>
    <w:rsid w:val="00B362D2"/>
    <w:rsid w:val="00B3630A"/>
    <w:rsid w:val="00B36844"/>
    <w:rsid w:val="00B36DE2"/>
    <w:rsid w:val="00B37703"/>
    <w:rsid w:val="00B37DAB"/>
    <w:rsid w:val="00B413DA"/>
    <w:rsid w:val="00B4185F"/>
    <w:rsid w:val="00B422A9"/>
    <w:rsid w:val="00B428B4"/>
    <w:rsid w:val="00B42C9A"/>
    <w:rsid w:val="00B437CA"/>
    <w:rsid w:val="00B46A3C"/>
    <w:rsid w:val="00B46F8B"/>
    <w:rsid w:val="00B5087E"/>
    <w:rsid w:val="00B50D47"/>
    <w:rsid w:val="00B5163A"/>
    <w:rsid w:val="00B52068"/>
    <w:rsid w:val="00B52290"/>
    <w:rsid w:val="00B55BB8"/>
    <w:rsid w:val="00B55F50"/>
    <w:rsid w:val="00B56C1E"/>
    <w:rsid w:val="00B57242"/>
    <w:rsid w:val="00B57454"/>
    <w:rsid w:val="00B614D5"/>
    <w:rsid w:val="00B628A3"/>
    <w:rsid w:val="00B62D1D"/>
    <w:rsid w:val="00B636C2"/>
    <w:rsid w:val="00B63A14"/>
    <w:rsid w:val="00B63C9C"/>
    <w:rsid w:val="00B646BD"/>
    <w:rsid w:val="00B6576C"/>
    <w:rsid w:val="00B66930"/>
    <w:rsid w:val="00B66CBA"/>
    <w:rsid w:val="00B66FE5"/>
    <w:rsid w:val="00B66FFD"/>
    <w:rsid w:val="00B723D5"/>
    <w:rsid w:val="00B72AEB"/>
    <w:rsid w:val="00B74234"/>
    <w:rsid w:val="00B7620E"/>
    <w:rsid w:val="00B773E7"/>
    <w:rsid w:val="00B77A63"/>
    <w:rsid w:val="00B77F92"/>
    <w:rsid w:val="00B808D3"/>
    <w:rsid w:val="00B81573"/>
    <w:rsid w:val="00B82230"/>
    <w:rsid w:val="00B82BDB"/>
    <w:rsid w:val="00B83423"/>
    <w:rsid w:val="00B83916"/>
    <w:rsid w:val="00B840AB"/>
    <w:rsid w:val="00B86C2F"/>
    <w:rsid w:val="00B87B14"/>
    <w:rsid w:val="00B9145F"/>
    <w:rsid w:val="00B91ABC"/>
    <w:rsid w:val="00B924A8"/>
    <w:rsid w:val="00B92F5A"/>
    <w:rsid w:val="00B94DDB"/>
    <w:rsid w:val="00B95BCF"/>
    <w:rsid w:val="00B96335"/>
    <w:rsid w:val="00B96E31"/>
    <w:rsid w:val="00B96EB0"/>
    <w:rsid w:val="00B97930"/>
    <w:rsid w:val="00BA0FEE"/>
    <w:rsid w:val="00BA1311"/>
    <w:rsid w:val="00BA1B6D"/>
    <w:rsid w:val="00BA1EB4"/>
    <w:rsid w:val="00BA2AE5"/>
    <w:rsid w:val="00BA2BF8"/>
    <w:rsid w:val="00BA2C7D"/>
    <w:rsid w:val="00BA2FD0"/>
    <w:rsid w:val="00BA30C5"/>
    <w:rsid w:val="00BA352E"/>
    <w:rsid w:val="00BA456F"/>
    <w:rsid w:val="00BA53D4"/>
    <w:rsid w:val="00BA5541"/>
    <w:rsid w:val="00BA6136"/>
    <w:rsid w:val="00BA6416"/>
    <w:rsid w:val="00BA7680"/>
    <w:rsid w:val="00BA7949"/>
    <w:rsid w:val="00BB0D05"/>
    <w:rsid w:val="00BB192F"/>
    <w:rsid w:val="00BB1D61"/>
    <w:rsid w:val="00BB1D98"/>
    <w:rsid w:val="00BB23A2"/>
    <w:rsid w:val="00BB4BDA"/>
    <w:rsid w:val="00BB7706"/>
    <w:rsid w:val="00BB7AB0"/>
    <w:rsid w:val="00BB7F71"/>
    <w:rsid w:val="00BC01B3"/>
    <w:rsid w:val="00BC0545"/>
    <w:rsid w:val="00BC080C"/>
    <w:rsid w:val="00BC1425"/>
    <w:rsid w:val="00BC18D8"/>
    <w:rsid w:val="00BC38CC"/>
    <w:rsid w:val="00BC3A96"/>
    <w:rsid w:val="00BC3AA0"/>
    <w:rsid w:val="00BC3BD7"/>
    <w:rsid w:val="00BC3F9F"/>
    <w:rsid w:val="00BC4F65"/>
    <w:rsid w:val="00BC4FC7"/>
    <w:rsid w:val="00BC5383"/>
    <w:rsid w:val="00BC665B"/>
    <w:rsid w:val="00BC71DC"/>
    <w:rsid w:val="00BC77F7"/>
    <w:rsid w:val="00BD0C9E"/>
    <w:rsid w:val="00BD16B5"/>
    <w:rsid w:val="00BD2D51"/>
    <w:rsid w:val="00BD46F7"/>
    <w:rsid w:val="00BD49EA"/>
    <w:rsid w:val="00BD4EA9"/>
    <w:rsid w:val="00BD6021"/>
    <w:rsid w:val="00BD624E"/>
    <w:rsid w:val="00BD6699"/>
    <w:rsid w:val="00BD6757"/>
    <w:rsid w:val="00BD6EFD"/>
    <w:rsid w:val="00BE07CA"/>
    <w:rsid w:val="00BE1E1E"/>
    <w:rsid w:val="00BE2D62"/>
    <w:rsid w:val="00BE3616"/>
    <w:rsid w:val="00BE55FF"/>
    <w:rsid w:val="00BE5CB8"/>
    <w:rsid w:val="00BE642F"/>
    <w:rsid w:val="00BE7FB3"/>
    <w:rsid w:val="00BF0B47"/>
    <w:rsid w:val="00BF2923"/>
    <w:rsid w:val="00BF31B7"/>
    <w:rsid w:val="00BF3506"/>
    <w:rsid w:val="00BF42BC"/>
    <w:rsid w:val="00BF474C"/>
    <w:rsid w:val="00BF5AF7"/>
    <w:rsid w:val="00BF5DCF"/>
    <w:rsid w:val="00BF6B38"/>
    <w:rsid w:val="00BF73F6"/>
    <w:rsid w:val="00BF7A85"/>
    <w:rsid w:val="00BF7BB3"/>
    <w:rsid w:val="00BF7F48"/>
    <w:rsid w:val="00C0052F"/>
    <w:rsid w:val="00C006BE"/>
    <w:rsid w:val="00C014F5"/>
    <w:rsid w:val="00C01B1E"/>
    <w:rsid w:val="00C02273"/>
    <w:rsid w:val="00C0382E"/>
    <w:rsid w:val="00C05877"/>
    <w:rsid w:val="00C05CE4"/>
    <w:rsid w:val="00C06790"/>
    <w:rsid w:val="00C107ED"/>
    <w:rsid w:val="00C110A1"/>
    <w:rsid w:val="00C11F2A"/>
    <w:rsid w:val="00C13632"/>
    <w:rsid w:val="00C138D5"/>
    <w:rsid w:val="00C141C8"/>
    <w:rsid w:val="00C1439A"/>
    <w:rsid w:val="00C1439F"/>
    <w:rsid w:val="00C14C0F"/>
    <w:rsid w:val="00C14D9D"/>
    <w:rsid w:val="00C153EA"/>
    <w:rsid w:val="00C1581D"/>
    <w:rsid w:val="00C15835"/>
    <w:rsid w:val="00C16AF2"/>
    <w:rsid w:val="00C17121"/>
    <w:rsid w:val="00C173A6"/>
    <w:rsid w:val="00C177CD"/>
    <w:rsid w:val="00C1790A"/>
    <w:rsid w:val="00C17C34"/>
    <w:rsid w:val="00C17E7E"/>
    <w:rsid w:val="00C205E4"/>
    <w:rsid w:val="00C2063B"/>
    <w:rsid w:val="00C2140B"/>
    <w:rsid w:val="00C21F79"/>
    <w:rsid w:val="00C2208F"/>
    <w:rsid w:val="00C22B26"/>
    <w:rsid w:val="00C23037"/>
    <w:rsid w:val="00C235B0"/>
    <w:rsid w:val="00C238A7"/>
    <w:rsid w:val="00C23E53"/>
    <w:rsid w:val="00C242E5"/>
    <w:rsid w:val="00C2742D"/>
    <w:rsid w:val="00C308D4"/>
    <w:rsid w:val="00C30C59"/>
    <w:rsid w:val="00C317AD"/>
    <w:rsid w:val="00C31AED"/>
    <w:rsid w:val="00C32C02"/>
    <w:rsid w:val="00C3432E"/>
    <w:rsid w:val="00C35119"/>
    <w:rsid w:val="00C35CC8"/>
    <w:rsid w:val="00C4074B"/>
    <w:rsid w:val="00C40A0C"/>
    <w:rsid w:val="00C40A2C"/>
    <w:rsid w:val="00C40E75"/>
    <w:rsid w:val="00C41374"/>
    <w:rsid w:val="00C41828"/>
    <w:rsid w:val="00C42EE1"/>
    <w:rsid w:val="00C432C4"/>
    <w:rsid w:val="00C43721"/>
    <w:rsid w:val="00C45A93"/>
    <w:rsid w:val="00C4662B"/>
    <w:rsid w:val="00C47076"/>
    <w:rsid w:val="00C473C2"/>
    <w:rsid w:val="00C47E2B"/>
    <w:rsid w:val="00C50526"/>
    <w:rsid w:val="00C51144"/>
    <w:rsid w:val="00C51BF8"/>
    <w:rsid w:val="00C51C6D"/>
    <w:rsid w:val="00C53284"/>
    <w:rsid w:val="00C534A3"/>
    <w:rsid w:val="00C53862"/>
    <w:rsid w:val="00C53E94"/>
    <w:rsid w:val="00C55697"/>
    <w:rsid w:val="00C55872"/>
    <w:rsid w:val="00C56458"/>
    <w:rsid w:val="00C56A8E"/>
    <w:rsid w:val="00C6040E"/>
    <w:rsid w:val="00C60A4C"/>
    <w:rsid w:val="00C61B37"/>
    <w:rsid w:val="00C62628"/>
    <w:rsid w:val="00C62E5C"/>
    <w:rsid w:val="00C64EA6"/>
    <w:rsid w:val="00C665AF"/>
    <w:rsid w:val="00C671EA"/>
    <w:rsid w:val="00C7101F"/>
    <w:rsid w:val="00C7265F"/>
    <w:rsid w:val="00C729ED"/>
    <w:rsid w:val="00C72FD5"/>
    <w:rsid w:val="00C73CE4"/>
    <w:rsid w:val="00C73F96"/>
    <w:rsid w:val="00C74E72"/>
    <w:rsid w:val="00C75E81"/>
    <w:rsid w:val="00C77703"/>
    <w:rsid w:val="00C77D0C"/>
    <w:rsid w:val="00C80676"/>
    <w:rsid w:val="00C80A09"/>
    <w:rsid w:val="00C80AF5"/>
    <w:rsid w:val="00C80D56"/>
    <w:rsid w:val="00C81FA4"/>
    <w:rsid w:val="00C83950"/>
    <w:rsid w:val="00C83E53"/>
    <w:rsid w:val="00C840C8"/>
    <w:rsid w:val="00C84476"/>
    <w:rsid w:val="00C85208"/>
    <w:rsid w:val="00C85762"/>
    <w:rsid w:val="00C8663B"/>
    <w:rsid w:val="00C8688D"/>
    <w:rsid w:val="00C86977"/>
    <w:rsid w:val="00C87008"/>
    <w:rsid w:val="00C9033D"/>
    <w:rsid w:val="00C90918"/>
    <w:rsid w:val="00C90E0A"/>
    <w:rsid w:val="00C90EC9"/>
    <w:rsid w:val="00C910A1"/>
    <w:rsid w:val="00C93353"/>
    <w:rsid w:val="00C934C5"/>
    <w:rsid w:val="00C93CCE"/>
    <w:rsid w:val="00C94692"/>
    <w:rsid w:val="00C95888"/>
    <w:rsid w:val="00C962E7"/>
    <w:rsid w:val="00C967D4"/>
    <w:rsid w:val="00C97245"/>
    <w:rsid w:val="00CA0B61"/>
    <w:rsid w:val="00CA1D00"/>
    <w:rsid w:val="00CA24EB"/>
    <w:rsid w:val="00CA3288"/>
    <w:rsid w:val="00CA356E"/>
    <w:rsid w:val="00CA3904"/>
    <w:rsid w:val="00CA3DFC"/>
    <w:rsid w:val="00CA3EE8"/>
    <w:rsid w:val="00CA45D1"/>
    <w:rsid w:val="00CA4789"/>
    <w:rsid w:val="00CA6DE7"/>
    <w:rsid w:val="00CA70B0"/>
    <w:rsid w:val="00CA7EE6"/>
    <w:rsid w:val="00CA7EF6"/>
    <w:rsid w:val="00CB025E"/>
    <w:rsid w:val="00CB0E57"/>
    <w:rsid w:val="00CB1855"/>
    <w:rsid w:val="00CB4F18"/>
    <w:rsid w:val="00CB509F"/>
    <w:rsid w:val="00CB6B51"/>
    <w:rsid w:val="00CB7E64"/>
    <w:rsid w:val="00CC0269"/>
    <w:rsid w:val="00CC0462"/>
    <w:rsid w:val="00CC0D4C"/>
    <w:rsid w:val="00CC0FE8"/>
    <w:rsid w:val="00CC137B"/>
    <w:rsid w:val="00CC17BC"/>
    <w:rsid w:val="00CC2358"/>
    <w:rsid w:val="00CC2AFB"/>
    <w:rsid w:val="00CC2EFB"/>
    <w:rsid w:val="00CC3BCE"/>
    <w:rsid w:val="00CC3C48"/>
    <w:rsid w:val="00CC6A46"/>
    <w:rsid w:val="00CD137C"/>
    <w:rsid w:val="00CD1B6F"/>
    <w:rsid w:val="00CD242C"/>
    <w:rsid w:val="00CD2B80"/>
    <w:rsid w:val="00CD3BC1"/>
    <w:rsid w:val="00CD3DFD"/>
    <w:rsid w:val="00CD4A58"/>
    <w:rsid w:val="00CD5919"/>
    <w:rsid w:val="00CD5CB8"/>
    <w:rsid w:val="00CD74FC"/>
    <w:rsid w:val="00CD7F99"/>
    <w:rsid w:val="00CE0C39"/>
    <w:rsid w:val="00CE0FEA"/>
    <w:rsid w:val="00CE1F74"/>
    <w:rsid w:val="00CE2457"/>
    <w:rsid w:val="00CE33E5"/>
    <w:rsid w:val="00CE3B45"/>
    <w:rsid w:val="00CE4056"/>
    <w:rsid w:val="00CE47F8"/>
    <w:rsid w:val="00CE56B1"/>
    <w:rsid w:val="00CE5BC6"/>
    <w:rsid w:val="00CE783A"/>
    <w:rsid w:val="00CE7B76"/>
    <w:rsid w:val="00CF0643"/>
    <w:rsid w:val="00CF1069"/>
    <w:rsid w:val="00CF39C2"/>
    <w:rsid w:val="00CF48D5"/>
    <w:rsid w:val="00CF517A"/>
    <w:rsid w:val="00CF6040"/>
    <w:rsid w:val="00CF6254"/>
    <w:rsid w:val="00D00072"/>
    <w:rsid w:val="00D03158"/>
    <w:rsid w:val="00D04302"/>
    <w:rsid w:val="00D048C6"/>
    <w:rsid w:val="00D05953"/>
    <w:rsid w:val="00D05EEA"/>
    <w:rsid w:val="00D0689F"/>
    <w:rsid w:val="00D07320"/>
    <w:rsid w:val="00D07497"/>
    <w:rsid w:val="00D07A1B"/>
    <w:rsid w:val="00D100AE"/>
    <w:rsid w:val="00D109F3"/>
    <w:rsid w:val="00D10A8D"/>
    <w:rsid w:val="00D11DFF"/>
    <w:rsid w:val="00D12C16"/>
    <w:rsid w:val="00D132A3"/>
    <w:rsid w:val="00D13684"/>
    <w:rsid w:val="00D136FD"/>
    <w:rsid w:val="00D145F5"/>
    <w:rsid w:val="00D154A9"/>
    <w:rsid w:val="00D156C1"/>
    <w:rsid w:val="00D159A5"/>
    <w:rsid w:val="00D15C91"/>
    <w:rsid w:val="00D1667C"/>
    <w:rsid w:val="00D206BC"/>
    <w:rsid w:val="00D2072B"/>
    <w:rsid w:val="00D20D96"/>
    <w:rsid w:val="00D21027"/>
    <w:rsid w:val="00D2196C"/>
    <w:rsid w:val="00D21BEF"/>
    <w:rsid w:val="00D2423E"/>
    <w:rsid w:val="00D25E70"/>
    <w:rsid w:val="00D2603C"/>
    <w:rsid w:val="00D271BD"/>
    <w:rsid w:val="00D3014D"/>
    <w:rsid w:val="00D3014E"/>
    <w:rsid w:val="00D317AA"/>
    <w:rsid w:val="00D3289C"/>
    <w:rsid w:val="00D328CB"/>
    <w:rsid w:val="00D328E8"/>
    <w:rsid w:val="00D32E12"/>
    <w:rsid w:val="00D335F3"/>
    <w:rsid w:val="00D33FC3"/>
    <w:rsid w:val="00D34402"/>
    <w:rsid w:val="00D34C8A"/>
    <w:rsid w:val="00D35185"/>
    <w:rsid w:val="00D35519"/>
    <w:rsid w:val="00D35BCA"/>
    <w:rsid w:val="00D36C9E"/>
    <w:rsid w:val="00D37B37"/>
    <w:rsid w:val="00D4027E"/>
    <w:rsid w:val="00D4044B"/>
    <w:rsid w:val="00D40560"/>
    <w:rsid w:val="00D40B92"/>
    <w:rsid w:val="00D40C26"/>
    <w:rsid w:val="00D40D74"/>
    <w:rsid w:val="00D41876"/>
    <w:rsid w:val="00D41FED"/>
    <w:rsid w:val="00D43D0C"/>
    <w:rsid w:val="00D4416E"/>
    <w:rsid w:val="00D449B2"/>
    <w:rsid w:val="00D464BC"/>
    <w:rsid w:val="00D4665E"/>
    <w:rsid w:val="00D46A17"/>
    <w:rsid w:val="00D47BB9"/>
    <w:rsid w:val="00D51DF0"/>
    <w:rsid w:val="00D5298C"/>
    <w:rsid w:val="00D53A5F"/>
    <w:rsid w:val="00D53B29"/>
    <w:rsid w:val="00D53B9E"/>
    <w:rsid w:val="00D54E30"/>
    <w:rsid w:val="00D54F60"/>
    <w:rsid w:val="00D550A8"/>
    <w:rsid w:val="00D55ABA"/>
    <w:rsid w:val="00D560AE"/>
    <w:rsid w:val="00D5615C"/>
    <w:rsid w:val="00D56B30"/>
    <w:rsid w:val="00D573B5"/>
    <w:rsid w:val="00D5755E"/>
    <w:rsid w:val="00D57A18"/>
    <w:rsid w:val="00D57DE4"/>
    <w:rsid w:val="00D60CD3"/>
    <w:rsid w:val="00D62130"/>
    <w:rsid w:val="00D6258A"/>
    <w:rsid w:val="00D63765"/>
    <w:rsid w:val="00D65538"/>
    <w:rsid w:val="00D65B09"/>
    <w:rsid w:val="00D668EE"/>
    <w:rsid w:val="00D66B5C"/>
    <w:rsid w:val="00D67040"/>
    <w:rsid w:val="00D67A13"/>
    <w:rsid w:val="00D67BFE"/>
    <w:rsid w:val="00D70075"/>
    <w:rsid w:val="00D70588"/>
    <w:rsid w:val="00D705C3"/>
    <w:rsid w:val="00D708F6"/>
    <w:rsid w:val="00D717CC"/>
    <w:rsid w:val="00D719AE"/>
    <w:rsid w:val="00D727A9"/>
    <w:rsid w:val="00D72A74"/>
    <w:rsid w:val="00D72A86"/>
    <w:rsid w:val="00D7319E"/>
    <w:rsid w:val="00D73459"/>
    <w:rsid w:val="00D73FE6"/>
    <w:rsid w:val="00D75516"/>
    <w:rsid w:val="00D75E2B"/>
    <w:rsid w:val="00D76964"/>
    <w:rsid w:val="00D77325"/>
    <w:rsid w:val="00D77795"/>
    <w:rsid w:val="00D8065D"/>
    <w:rsid w:val="00D8089C"/>
    <w:rsid w:val="00D8089D"/>
    <w:rsid w:val="00D8107E"/>
    <w:rsid w:val="00D814C0"/>
    <w:rsid w:val="00D81E4F"/>
    <w:rsid w:val="00D826D5"/>
    <w:rsid w:val="00D82CCC"/>
    <w:rsid w:val="00D83040"/>
    <w:rsid w:val="00D837D3"/>
    <w:rsid w:val="00D83959"/>
    <w:rsid w:val="00D83E40"/>
    <w:rsid w:val="00D8428D"/>
    <w:rsid w:val="00D84746"/>
    <w:rsid w:val="00D84EBA"/>
    <w:rsid w:val="00D85CA8"/>
    <w:rsid w:val="00D8680E"/>
    <w:rsid w:val="00D9051C"/>
    <w:rsid w:val="00D9054F"/>
    <w:rsid w:val="00D90D88"/>
    <w:rsid w:val="00D9178E"/>
    <w:rsid w:val="00D92684"/>
    <w:rsid w:val="00D931C6"/>
    <w:rsid w:val="00D93BAA"/>
    <w:rsid w:val="00D9549B"/>
    <w:rsid w:val="00D96185"/>
    <w:rsid w:val="00D972A9"/>
    <w:rsid w:val="00DA02A6"/>
    <w:rsid w:val="00DA0DB8"/>
    <w:rsid w:val="00DA1129"/>
    <w:rsid w:val="00DA14B9"/>
    <w:rsid w:val="00DA1E02"/>
    <w:rsid w:val="00DA2507"/>
    <w:rsid w:val="00DA3CB8"/>
    <w:rsid w:val="00DA3DCE"/>
    <w:rsid w:val="00DA4579"/>
    <w:rsid w:val="00DA46F3"/>
    <w:rsid w:val="00DA52C2"/>
    <w:rsid w:val="00DA5BBD"/>
    <w:rsid w:val="00DA5F65"/>
    <w:rsid w:val="00DA67F8"/>
    <w:rsid w:val="00DB0353"/>
    <w:rsid w:val="00DB1294"/>
    <w:rsid w:val="00DB153E"/>
    <w:rsid w:val="00DB2C6E"/>
    <w:rsid w:val="00DB2D8E"/>
    <w:rsid w:val="00DB3133"/>
    <w:rsid w:val="00DB45CF"/>
    <w:rsid w:val="00DB5321"/>
    <w:rsid w:val="00DB5386"/>
    <w:rsid w:val="00DB5E85"/>
    <w:rsid w:val="00DB6120"/>
    <w:rsid w:val="00DB70A4"/>
    <w:rsid w:val="00DB7EFB"/>
    <w:rsid w:val="00DC351D"/>
    <w:rsid w:val="00DC44F3"/>
    <w:rsid w:val="00DC4C1E"/>
    <w:rsid w:val="00DC51F7"/>
    <w:rsid w:val="00DC5D38"/>
    <w:rsid w:val="00DC6164"/>
    <w:rsid w:val="00DC62FB"/>
    <w:rsid w:val="00DC7728"/>
    <w:rsid w:val="00DC7B29"/>
    <w:rsid w:val="00DD0B46"/>
    <w:rsid w:val="00DD0F7F"/>
    <w:rsid w:val="00DD28E2"/>
    <w:rsid w:val="00DD3422"/>
    <w:rsid w:val="00DD3B93"/>
    <w:rsid w:val="00DD4601"/>
    <w:rsid w:val="00DD5962"/>
    <w:rsid w:val="00DE06AC"/>
    <w:rsid w:val="00DE2BF3"/>
    <w:rsid w:val="00DE2C0D"/>
    <w:rsid w:val="00DE59E1"/>
    <w:rsid w:val="00DE6D55"/>
    <w:rsid w:val="00DE7078"/>
    <w:rsid w:val="00DF1B6E"/>
    <w:rsid w:val="00DF4A2B"/>
    <w:rsid w:val="00DF4CAD"/>
    <w:rsid w:val="00DF4EC0"/>
    <w:rsid w:val="00DF4F9F"/>
    <w:rsid w:val="00DF5EBC"/>
    <w:rsid w:val="00DF660F"/>
    <w:rsid w:val="00DF69D1"/>
    <w:rsid w:val="00DF6BB1"/>
    <w:rsid w:val="00DF6C36"/>
    <w:rsid w:val="00DF72A0"/>
    <w:rsid w:val="00DF78FD"/>
    <w:rsid w:val="00DF7C87"/>
    <w:rsid w:val="00E0083E"/>
    <w:rsid w:val="00E011D0"/>
    <w:rsid w:val="00E016F7"/>
    <w:rsid w:val="00E02EF7"/>
    <w:rsid w:val="00E02F0F"/>
    <w:rsid w:val="00E03282"/>
    <w:rsid w:val="00E058F8"/>
    <w:rsid w:val="00E06C17"/>
    <w:rsid w:val="00E0750F"/>
    <w:rsid w:val="00E10243"/>
    <w:rsid w:val="00E1026A"/>
    <w:rsid w:val="00E10A23"/>
    <w:rsid w:val="00E113E2"/>
    <w:rsid w:val="00E13041"/>
    <w:rsid w:val="00E1383F"/>
    <w:rsid w:val="00E144C4"/>
    <w:rsid w:val="00E16139"/>
    <w:rsid w:val="00E164D4"/>
    <w:rsid w:val="00E16525"/>
    <w:rsid w:val="00E1725C"/>
    <w:rsid w:val="00E176B8"/>
    <w:rsid w:val="00E179FC"/>
    <w:rsid w:val="00E20011"/>
    <w:rsid w:val="00E203A3"/>
    <w:rsid w:val="00E20D62"/>
    <w:rsid w:val="00E21706"/>
    <w:rsid w:val="00E21EBA"/>
    <w:rsid w:val="00E227E7"/>
    <w:rsid w:val="00E22AAF"/>
    <w:rsid w:val="00E2306D"/>
    <w:rsid w:val="00E23708"/>
    <w:rsid w:val="00E24929"/>
    <w:rsid w:val="00E24B90"/>
    <w:rsid w:val="00E26F00"/>
    <w:rsid w:val="00E274DE"/>
    <w:rsid w:val="00E27B22"/>
    <w:rsid w:val="00E30008"/>
    <w:rsid w:val="00E308FB"/>
    <w:rsid w:val="00E328CA"/>
    <w:rsid w:val="00E32DA9"/>
    <w:rsid w:val="00E33B85"/>
    <w:rsid w:val="00E341DE"/>
    <w:rsid w:val="00E35CA5"/>
    <w:rsid w:val="00E363DE"/>
    <w:rsid w:val="00E41BF6"/>
    <w:rsid w:val="00E4240D"/>
    <w:rsid w:val="00E42B9D"/>
    <w:rsid w:val="00E437F0"/>
    <w:rsid w:val="00E4430B"/>
    <w:rsid w:val="00E44356"/>
    <w:rsid w:val="00E470DB"/>
    <w:rsid w:val="00E47B33"/>
    <w:rsid w:val="00E47CD4"/>
    <w:rsid w:val="00E47D66"/>
    <w:rsid w:val="00E50836"/>
    <w:rsid w:val="00E50F69"/>
    <w:rsid w:val="00E5406B"/>
    <w:rsid w:val="00E543BE"/>
    <w:rsid w:val="00E54BAD"/>
    <w:rsid w:val="00E56360"/>
    <w:rsid w:val="00E57064"/>
    <w:rsid w:val="00E6001C"/>
    <w:rsid w:val="00E603A0"/>
    <w:rsid w:val="00E605A2"/>
    <w:rsid w:val="00E60C1D"/>
    <w:rsid w:val="00E60E74"/>
    <w:rsid w:val="00E60F2F"/>
    <w:rsid w:val="00E615C6"/>
    <w:rsid w:val="00E61822"/>
    <w:rsid w:val="00E62588"/>
    <w:rsid w:val="00E637B6"/>
    <w:rsid w:val="00E64029"/>
    <w:rsid w:val="00E65274"/>
    <w:rsid w:val="00E65BB5"/>
    <w:rsid w:val="00E65BBD"/>
    <w:rsid w:val="00E668BA"/>
    <w:rsid w:val="00E66EB2"/>
    <w:rsid w:val="00E67CBB"/>
    <w:rsid w:val="00E67CFC"/>
    <w:rsid w:val="00E70476"/>
    <w:rsid w:val="00E70CC8"/>
    <w:rsid w:val="00E716FD"/>
    <w:rsid w:val="00E71D34"/>
    <w:rsid w:val="00E720BE"/>
    <w:rsid w:val="00E73F7C"/>
    <w:rsid w:val="00E74F18"/>
    <w:rsid w:val="00E75362"/>
    <w:rsid w:val="00E7547F"/>
    <w:rsid w:val="00E762DD"/>
    <w:rsid w:val="00E768D3"/>
    <w:rsid w:val="00E80551"/>
    <w:rsid w:val="00E82213"/>
    <w:rsid w:val="00E8360A"/>
    <w:rsid w:val="00E836EA"/>
    <w:rsid w:val="00E84F47"/>
    <w:rsid w:val="00E8574C"/>
    <w:rsid w:val="00E86541"/>
    <w:rsid w:val="00E902A4"/>
    <w:rsid w:val="00E911DE"/>
    <w:rsid w:val="00E9162D"/>
    <w:rsid w:val="00E92756"/>
    <w:rsid w:val="00E9372D"/>
    <w:rsid w:val="00E9467F"/>
    <w:rsid w:val="00E94D5B"/>
    <w:rsid w:val="00E951BC"/>
    <w:rsid w:val="00E9607D"/>
    <w:rsid w:val="00E9629A"/>
    <w:rsid w:val="00E96528"/>
    <w:rsid w:val="00E977E3"/>
    <w:rsid w:val="00E9794E"/>
    <w:rsid w:val="00E97F37"/>
    <w:rsid w:val="00EA07BC"/>
    <w:rsid w:val="00EA1117"/>
    <w:rsid w:val="00EA2B3A"/>
    <w:rsid w:val="00EA39AE"/>
    <w:rsid w:val="00EA3F4D"/>
    <w:rsid w:val="00EA4069"/>
    <w:rsid w:val="00EA48ED"/>
    <w:rsid w:val="00EB06D1"/>
    <w:rsid w:val="00EB08FD"/>
    <w:rsid w:val="00EB0D47"/>
    <w:rsid w:val="00EB2318"/>
    <w:rsid w:val="00EB287C"/>
    <w:rsid w:val="00EB3301"/>
    <w:rsid w:val="00EB334B"/>
    <w:rsid w:val="00EB392B"/>
    <w:rsid w:val="00EB3E97"/>
    <w:rsid w:val="00EB53C2"/>
    <w:rsid w:val="00EB61EE"/>
    <w:rsid w:val="00EB64DC"/>
    <w:rsid w:val="00EB6CF9"/>
    <w:rsid w:val="00EC1D1F"/>
    <w:rsid w:val="00EC276B"/>
    <w:rsid w:val="00EC2BC2"/>
    <w:rsid w:val="00EC2C27"/>
    <w:rsid w:val="00EC3ABD"/>
    <w:rsid w:val="00EC3B75"/>
    <w:rsid w:val="00EC468F"/>
    <w:rsid w:val="00EC5384"/>
    <w:rsid w:val="00EC741E"/>
    <w:rsid w:val="00EC7E1F"/>
    <w:rsid w:val="00ED04D8"/>
    <w:rsid w:val="00ED12E9"/>
    <w:rsid w:val="00ED3B9A"/>
    <w:rsid w:val="00ED3BD0"/>
    <w:rsid w:val="00ED63A6"/>
    <w:rsid w:val="00ED6B95"/>
    <w:rsid w:val="00ED738B"/>
    <w:rsid w:val="00ED7764"/>
    <w:rsid w:val="00EE00C5"/>
    <w:rsid w:val="00EE02CE"/>
    <w:rsid w:val="00EE0591"/>
    <w:rsid w:val="00EE1820"/>
    <w:rsid w:val="00EE1B12"/>
    <w:rsid w:val="00EE35EC"/>
    <w:rsid w:val="00EE3614"/>
    <w:rsid w:val="00EE683F"/>
    <w:rsid w:val="00EE6ACB"/>
    <w:rsid w:val="00EE74C4"/>
    <w:rsid w:val="00EF0136"/>
    <w:rsid w:val="00EF124C"/>
    <w:rsid w:val="00EF1340"/>
    <w:rsid w:val="00EF32BE"/>
    <w:rsid w:val="00EF3E90"/>
    <w:rsid w:val="00EF4538"/>
    <w:rsid w:val="00EF64C7"/>
    <w:rsid w:val="00EF69C6"/>
    <w:rsid w:val="00EF7DAC"/>
    <w:rsid w:val="00F009CD"/>
    <w:rsid w:val="00F034E2"/>
    <w:rsid w:val="00F03AA1"/>
    <w:rsid w:val="00F04A61"/>
    <w:rsid w:val="00F04C55"/>
    <w:rsid w:val="00F06693"/>
    <w:rsid w:val="00F06A6E"/>
    <w:rsid w:val="00F06D99"/>
    <w:rsid w:val="00F06E9E"/>
    <w:rsid w:val="00F0717A"/>
    <w:rsid w:val="00F072FA"/>
    <w:rsid w:val="00F0781C"/>
    <w:rsid w:val="00F1183F"/>
    <w:rsid w:val="00F11D7A"/>
    <w:rsid w:val="00F12D98"/>
    <w:rsid w:val="00F1376A"/>
    <w:rsid w:val="00F1398D"/>
    <w:rsid w:val="00F144ED"/>
    <w:rsid w:val="00F147AA"/>
    <w:rsid w:val="00F21E70"/>
    <w:rsid w:val="00F22A3D"/>
    <w:rsid w:val="00F23013"/>
    <w:rsid w:val="00F24F77"/>
    <w:rsid w:val="00F25832"/>
    <w:rsid w:val="00F259A4"/>
    <w:rsid w:val="00F275F2"/>
    <w:rsid w:val="00F30449"/>
    <w:rsid w:val="00F30B56"/>
    <w:rsid w:val="00F30F3C"/>
    <w:rsid w:val="00F31538"/>
    <w:rsid w:val="00F319CB"/>
    <w:rsid w:val="00F32942"/>
    <w:rsid w:val="00F3407B"/>
    <w:rsid w:val="00F35A12"/>
    <w:rsid w:val="00F35A7A"/>
    <w:rsid w:val="00F35F2C"/>
    <w:rsid w:val="00F36731"/>
    <w:rsid w:val="00F40AF4"/>
    <w:rsid w:val="00F41979"/>
    <w:rsid w:val="00F43936"/>
    <w:rsid w:val="00F45035"/>
    <w:rsid w:val="00F45348"/>
    <w:rsid w:val="00F45523"/>
    <w:rsid w:val="00F457D6"/>
    <w:rsid w:val="00F46369"/>
    <w:rsid w:val="00F46C63"/>
    <w:rsid w:val="00F47638"/>
    <w:rsid w:val="00F50B17"/>
    <w:rsid w:val="00F51051"/>
    <w:rsid w:val="00F51880"/>
    <w:rsid w:val="00F52547"/>
    <w:rsid w:val="00F5327C"/>
    <w:rsid w:val="00F54733"/>
    <w:rsid w:val="00F5514C"/>
    <w:rsid w:val="00F56A6A"/>
    <w:rsid w:val="00F56B6E"/>
    <w:rsid w:val="00F57069"/>
    <w:rsid w:val="00F577D0"/>
    <w:rsid w:val="00F61C86"/>
    <w:rsid w:val="00F622CC"/>
    <w:rsid w:val="00F62CC4"/>
    <w:rsid w:val="00F62DB8"/>
    <w:rsid w:val="00F63026"/>
    <w:rsid w:val="00F63ACF"/>
    <w:rsid w:val="00F6501D"/>
    <w:rsid w:val="00F656CD"/>
    <w:rsid w:val="00F669A3"/>
    <w:rsid w:val="00F66A10"/>
    <w:rsid w:val="00F66BF2"/>
    <w:rsid w:val="00F70BFB"/>
    <w:rsid w:val="00F70F86"/>
    <w:rsid w:val="00F7193B"/>
    <w:rsid w:val="00F73C23"/>
    <w:rsid w:val="00F744B3"/>
    <w:rsid w:val="00F74748"/>
    <w:rsid w:val="00F76159"/>
    <w:rsid w:val="00F76375"/>
    <w:rsid w:val="00F77594"/>
    <w:rsid w:val="00F77AF2"/>
    <w:rsid w:val="00F80183"/>
    <w:rsid w:val="00F806FA"/>
    <w:rsid w:val="00F81EBC"/>
    <w:rsid w:val="00F83541"/>
    <w:rsid w:val="00F85063"/>
    <w:rsid w:val="00F853D4"/>
    <w:rsid w:val="00F85E99"/>
    <w:rsid w:val="00F86FAF"/>
    <w:rsid w:val="00F8718F"/>
    <w:rsid w:val="00F90AC5"/>
    <w:rsid w:val="00F93388"/>
    <w:rsid w:val="00F93BD4"/>
    <w:rsid w:val="00F93EAF"/>
    <w:rsid w:val="00F93F4E"/>
    <w:rsid w:val="00F951CC"/>
    <w:rsid w:val="00F970A1"/>
    <w:rsid w:val="00F973EE"/>
    <w:rsid w:val="00F97654"/>
    <w:rsid w:val="00FA01A4"/>
    <w:rsid w:val="00FA629E"/>
    <w:rsid w:val="00FA76A8"/>
    <w:rsid w:val="00FB10D6"/>
    <w:rsid w:val="00FB16A6"/>
    <w:rsid w:val="00FB2120"/>
    <w:rsid w:val="00FB37B7"/>
    <w:rsid w:val="00FB4DD2"/>
    <w:rsid w:val="00FB52A7"/>
    <w:rsid w:val="00FB6C9B"/>
    <w:rsid w:val="00FB7337"/>
    <w:rsid w:val="00FC15C2"/>
    <w:rsid w:val="00FC22E6"/>
    <w:rsid w:val="00FC233F"/>
    <w:rsid w:val="00FC3D80"/>
    <w:rsid w:val="00FC44B0"/>
    <w:rsid w:val="00FC4F86"/>
    <w:rsid w:val="00FC529F"/>
    <w:rsid w:val="00FC67A5"/>
    <w:rsid w:val="00FC72A3"/>
    <w:rsid w:val="00FC7641"/>
    <w:rsid w:val="00FC7EEB"/>
    <w:rsid w:val="00FD1296"/>
    <w:rsid w:val="00FD1983"/>
    <w:rsid w:val="00FD1E60"/>
    <w:rsid w:val="00FD2EAA"/>
    <w:rsid w:val="00FD32CF"/>
    <w:rsid w:val="00FD3A21"/>
    <w:rsid w:val="00FD40A7"/>
    <w:rsid w:val="00FD42F8"/>
    <w:rsid w:val="00FD4558"/>
    <w:rsid w:val="00FD4791"/>
    <w:rsid w:val="00FD4DD3"/>
    <w:rsid w:val="00FD4E46"/>
    <w:rsid w:val="00FD5DAD"/>
    <w:rsid w:val="00FD5DCA"/>
    <w:rsid w:val="00FD61F5"/>
    <w:rsid w:val="00FD6E2F"/>
    <w:rsid w:val="00FD7565"/>
    <w:rsid w:val="00FE00BF"/>
    <w:rsid w:val="00FE1154"/>
    <w:rsid w:val="00FE14F9"/>
    <w:rsid w:val="00FE22DA"/>
    <w:rsid w:val="00FE238F"/>
    <w:rsid w:val="00FE4E04"/>
    <w:rsid w:val="00FE504E"/>
    <w:rsid w:val="00FE5B55"/>
    <w:rsid w:val="00FE5F1E"/>
    <w:rsid w:val="00FE7390"/>
    <w:rsid w:val="00FF0677"/>
    <w:rsid w:val="00FF0745"/>
    <w:rsid w:val="00FF0F58"/>
    <w:rsid w:val="00FF22AC"/>
    <w:rsid w:val="00FF3BB6"/>
    <w:rsid w:val="00FF4E13"/>
    <w:rsid w:val="00FF566C"/>
    <w:rsid w:val="00FF7B6E"/>
    <w:rsid w:val="00FF7F54"/>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E862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D5684"/>
    <w:pPr>
      <w:jc w:val="both"/>
    </w:pPr>
    <w:rPr>
      <w:sz w:val="26"/>
    </w:rPr>
  </w:style>
  <w:style w:type="paragraph" w:styleId="Ttulo1">
    <w:name w:val="heading 1"/>
    <w:basedOn w:val="Normal"/>
    <w:next w:val="Normal"/>
    <w:link w:val="Ttulo1Char"/>
    <w:qFormat/>
    <w:rsid w:val="005D5684"/>
    <w:pPr>
      <w:keepNext/>
      <w:spacing w:line="360" w:lineRule="exact"/>
      <w:jc w:val="left"/>
      <w:outlineLvl w:val="0"/>
    </w:pPr>
    <w:rPr>
      <w:b/>
      <w:sz w:val="24"/>
    </w:rPr>
  </w:style>
  <w:style w:type="paragraph" w:styleId="Ttulo2">
    <w:name w:val="heading 2"/>
    <w:basedOn w:val="Normal"/>
    <w:next w:val="Normal"/>
    <w:link w:val="Ttulo2Char"/>
    <w:qFormat/>
    <w:rsid w:val="005D5684"/>
    <w:pPr>
      <w:keepNext/>
      <w:spacing w:line="360" w:lineRule="exact"/>
      <w:jc w:val="center"/>
      <w:outlineLvl w:val="1"/>
    </w:pPr>
    <w:rPr>
      <w:b/>
      <w:sz w:val="24"/>
    </w:rPr>
  </w:style>
  <w:style w:type="paragraph" w:styleId="Ttulo3">
    <w:name w:val="heading 3"/>
    <w:basedOn w:val="Normal"/>
    <w:next w:val="Normal"/>
    <w:link w:val="Ttulo3Char"/>
    <w:qFormat/>
    <w:rsid w:val="005D5684"/>
    <w:pPr>
      <w:keepNext/>
      <w:spacing w:line="360" w:lineRule="exact"/>
      <w:outlineLvl w:val="2"/>
    </w:pPr>
    <w:rPr>
      <w:b/>
      <w:sz w:val="24"/>
    </w:rPr>
  </w:style>
  <w:style w:type="paragraph" w:styleId="Ttulo4">
    <w:name w:val="heading 4"/>
    <w:basedOn w:val="Normal"/>
    <w:next w:val="Normal"/>
    <w:link w:val="Ttulo4Char"/>
    <w:qFormat/>
    <w:rsid w:val="005D5684"/>
    <w:pPr>
      <w:keepNext/>
      <w:spacing w:before="120" w:line="320" w:lineRule="exact"/>
      <w:jc w:val="center"/>
      <w:outlineLvl w:val="3"/>
    </w:pPr>
    <w:rPr>
      <w:b/>
    </w:rPr>
  </w:style>
  <w:style w:type="paragraph" w:styleId="Ttulo5">
    <w:name w:val="heading 5"/>
    <w:basedOn w:val="Normal"/>
    <w:next w:val="Normal"/>
    <w:link w:val="Ttulo5Char"/>
    <w:qFormat/>
    <w:rsid w:val="005D5684"/>
    <w:pPr>
      <w:keepNext/>
      <w:spacing w:before="600" w:line="320" w:lineRule="atLeast"/>
      <w:jc w:val="center"/>
      <w:outlineLvl w:val="4"/>
    </w:pPr>
    <w:rPr>
      <w:b/>
      <w:sz w:val="23"/>
    </w:rPr>
  </w:style>
  <w:style w:type="paragraph" w:styleId="Ttulo6">
    <w:name w:val="heading 6"/>
    <w:basedOn w:val="Normal"/>
    <w:next w:val="Normal"/>
    <w:link w:val="Ttulo6Char"/>
    <w:qFormat/>
    <w:rsid w:val="005D5684"/>
    <w:pPr>
      <w:keepNext/>
      <w:spacing w:line="320" w:lineRule="exact"/>
      <w:ind w:left="708"/>
      <w:outlineLvl w:val="5"/>
    </w:pPr>
  </w:style>
  <w:style w:type="paragraph" w:styleId="Ttulo7">
    <w:name w:val="heading 7"/>
    <w:basedOn w:val="Normal"/>
    <w:next w:val="Normal"/>
    <w:link w:val="Ttulo7Char"/>
    <w:qFormat/>
    <w:rsid w:val="005D5684"/>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qFormat/>
    <w:rsid w:val="005D5684"/>
    <w:pPr>
      <w:keepNext/>
      <w:spacing w:line="320" w:lineRule="exact"/>
      <w:outlineLvl w:val="7"/>
    </w:pPr>
    <w:rPr>
      <w:rFonts w:ascii="Frutiger Light" w:hAnsi="Frutiger Light"/>
      <w:u w:val="single"/>
    </w:rPr>
  </w:style>
  <w:style w:type="paragraph" w:styleId="Ttulo9">
    <w:name w:val="heading 9"/>
    <w:basedOn w:val="Normal"/>
    <w:next w:val="Normal"/>
    <w:link w:val="Ttulo9Char"/>
    <w:qFormat/>
    <w:rsid w:val="005D5684"/>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locked/>
    <w:rsid w:val="0070321F"/>
    <w:rPr>
      <w:rFonts w:ascii="Cambria" w:hAnsi="Cambria" w:cs="Times New Roman"/>
      <w:b/>
      <w:bCs/>
      <w:kern w:val="32"/>
      <w:sz w:val="32"/>
      <w:szCs w:val="32"/>
    </w:rPr>
  </w:style>
  <w:style w:type="character" w:customStyle="1" w:styleId="Ttulo2Char">
    <w:name w:val="Título 2 Char"/>
    <w:link w:val="Ttulo2"/>
    <w:semiHidden/>
    <w:locked/>
    <w:rsid w:val="0070321F"/>
    <w:rPr>
      <w:rFonts w:ascii="Cambria" w:hAnsi="Cambria" w:cs="Times New Roman"/>
      <w:b/>
      <w:bCs/>
      <w:i/>
      <w:iCs/>
      <w:sz w:val="28"/>
      <w:szCs w:val="28"/>
    </w:rPr>
  </w:style>
  <w:style w:type="character" w:customStyle="1" w:styleId="Ttulo3Char">
    <w:name w:val="Título 3 Char"/>
    <w:link w:val="Ttulo3"/>
    <w:semiHidden/>
    <w:locked/>
    <w:rsid w:val="0070321F"/>
    <w:rPr>
      <w:rFonts w:ascii="Cambria" w:hAnsi="Cambria" w:cs="Times New Roman"/>
      <w:b/>
      <w:bCs/>
      <w:sz w:val="26"/>
      <w:szCs w:val="26"/>
    </w:rPr>
  </w:style>
  <w:style w:type="character" w:customStyle="1" w:styleId="Ttulo4Char">
    <w:name w:val="Título 4 Char"/>
    <w:link w:val="Ttulo4"/>
    <w:semiHidden/>
    <w:locked/>
    <w:rsid w:val="0070321F"/>
    <w:rPr>
      <w:rFonts w:ascii="Calibri" w:hAnsi="Calibri" w:cs="Times New Roman"/>
      <w:b/>
      <w:bCs/>
      <w:sz w:val="28"/>
      <w:szCs w:val="28"/>
    </w:rPr>
  </w:style>
  <w:style w:type="character" w:customStyle="1" w:styleId="Ttulo5Char">
    <w:name w:val="Título 5 Char"/>
    <w:link w:val="Ttulo5"/>
    <w:semiHidden/>
    <w:locked/>
    <w:rsid w:val="0070321F"/>
    <w:rPr>
      <w:rFonts w:ascii="Calibri" w:hAnsi="Calibri" w:cs="Times New Roman"/>
      <w:b/>
      <w:bCs/>
      <w:i/>
      <w:iCs/>
      <w:sz w:val="26"/>
      <w:szCs w:val="26"/>
    </w:rPr>
  </w:style>
  <w:style w:type="character" w:customStyle="1" w:styleId="Ttulo6Char">
    <w:name w:val="Título 6 Char"/>
    <w:link w:val="Ttulo6"/>
    <w:semiHidden/>
    <w:locked/>
    <w:rsid w:val="0070321F"/>
    <w:rPr>
      <w:rFonts w:ascii="Calibri" w:hAnsi="Calibri" w:cs="Times New Roman"/>
      <w:b/>
      <w:bCs/>
    </w:rPr>
  </w:style>
  <w:style w:type="character" w:customStyle="1" w:styleId="Ttulo7Char">
    <w:name w:val="Título 7 Char"/>
    <w:link w:val="Ttulo7"/>
    <w:semiHidden/>
    <w:locked/>
    <w:rsid w:val="0070321F"/>
    <w:rPr>
      <w:rFonts w:ascii="Calibri" w:hAnsi="Calibri" w:cs="Times New Roman"/>
      <w:sz w:val="24"/>
      <w:szCs w:val="24"/>
    </w:rPr>
  </w:style>
  <w:style w:type="character" w:customStyle="1" w:styleId="Ttulo8Char">
    <w:name w:val="Título 8 Char"/>
    <w:link w:val="Ttulo8"/>
    <w:semiHidden/>
    <w:locked/>
    <w:rsid w:val="0070321F"/>
    <w:rPr>
      <w:rFonts w:ascii="Calibri" w:hAnsi="Calibri" w:cs="Times New Roman"/>
      <w:i/>
      <w:iCs/>
      <w:sz w:val="24"/>
      <w:szCs w:val="24"/>
    </w:rPr>
  </w:style>
  <w:style w:type="character" w:customStyle="1" w:styleId="Ttulo9Char">
    <w:name w:val="Título 9 Char"/>
    <w:link w:val="Ttulo9"/>
    <w:semiHidden/>
    <w:locked/>
    <w:rsid w:val="0070321F"/>
    <w:rPr>
      <w:rFonts w:ascii="Cambria" w:hAnsi="Cambria" w:cs="Times New Roman"/>
    </w:rPr>
  </w:style>
  <w:style w:type="paragraph" w:customStyle="1" w:styleId="citcar">
    <w:name w:val="citcar"/>
    <w:basedOn w:val="Normal"/>
    <w:rsid w:val="005D5684"/>
    <w:pPr>
      <w:widowControl w:val="0"/>
      <w:spacing w:line="240" w:lineRule="exact"/>
      <w:ind w:left="1134" w:right="1134"/>
    </w:pPr>
  </w:style>
  <w:style w:type="paragraph" w:customStyle="1" w:styleId="citpet">
    <w:name w:val="citpet"/>
    <w:basedOn w:val="citcar"/>
    <w:rsid w:val="005D5684"/>
    <w:pPr>
      <w:ind w:left="1418" w:right="1418"/>
    </w:pPr>
    <w:rPr>
      <w:sz w:val="20"/>
    </w:rPr>
  </w:style>
  <w:style w:type="paragraph" w:customStyle="1" w:styleId="MF1">
    <w:name w:val="MF1"/>
    <w:basedOn w:val="Normal"/>
    <w:autoRedefine/>
    <w:rsid w:val="005D5684"/>
    <w:pPr>
      <w:spacing w:line="320" w:lineRule="exact"/>
      <w:jc w:val="center"/>
    </w:pPr>
    <w:rPr>
      <w:b/>
      <w:smallCaps/>
      <w:sz w:val="24"/>
    </w:rPr>
  </w:style>
  <w:style w:type="paragraph" w:customStyle="1" w:styleId="MF2">
    <w:name w:val="MF2"/>
    <w:basedOn w:val="Normal"/>
    <w:autoRedefine/>
    <w:rsid w:val="005D5684"/>
    <w:pPr>
      <w:numPr>
        <w:numId w:val="2"/>
      </w:numPr>
      <w:spacing w:line="320" w:lineRule="exact"/>
    </w:pPr>
    <w:rPr>
      <w:b/>
      <w:sz w:val="20"/>
    </w:rPr>
  </w:style>
  <w:style w:type="paragraph" w:styleId="Corpodetexto2">
    <w:name w:val="Body Text 2"/>
    <w:basedOn w:val="Normal"/>
    <w:link w:val="Corpodetexto2Char"/>
    <w:rsid w:val="005D5684"/>
    <w:pPr>
      <w:spacing w:line="360" w:lineRule="exact"/>
      <w:jc w:val="center"/>
    </w:pPr>
    <w:rPr>
      <w:b/>
      <w:sz w:val="24"/>
    </w:rPr>
  </w:style>
  <w:style w:type="character" w:customStyle="1" w:styleId="Corpodetexto2Char">
    <w:name w:val="Corpo de texto 2 Char"/>
    <w:link w:val="Corpodetexto2"/>
    <w:semiHidden/>
    <w:locked/>
    <w:rsid w:val="0070321F"/>
    <w:rPr>
      <w:rFonts w:cs="Times New Roman"/>
      <w:sz w:val="20"/>
      <w:szCs w:val="20"/>
    </w:rPr>
  </w:style>
  <w:style w:type="paragraph" w:styleId="Cabealho">
    <w:name w:val="header"/>
    <w:basedOn w:val="Normal"/>
    <w:link w:val="CabealhoChar"/>
    <w:rsid w:val="005D5684"/>
    <w:pPr>
      <w:widowControl w:val="0"/>
      <w:tabs>
        <w:tab w:val="center" w:pos="4419"/>
        <w:tab w:val="right" w:pos="8838"/>
      </w:tabs>
    </w:pPr>
  </w:style>
  <w:style w:type="character" w:customStyle="1" w:styleId="CabealhoChar">
    <w:name w:val="Cabeçalho Char"/>
    <w:link w:val="Cabealho"/>
    <w:semiHidden/>
    <w:locked/>
    <w:rsid w:val="0070321F"/>
    <w:rPr>
      <w:rFonts w:cs="Times New Roman"/>
      <w:sz w:val="20"/>
      <w:szCs w:val="20"/>
    </w:rPr>
  </w:style>
  <w:style w:type="paragraph" w:styleId="Recuodecorpodetexto">
    <w:name w:val="Body Text Indent"/>
    <w:aliases w:val="Body Text Bold Indent,bti,Texto Prospecto Grifado,BodyTextInd"/>
    <w:basedOn w:val="Normal"/>
    <w:link w:val="RecuodecorpodetextoChar"/>
    <w:rsid w:val="005D5684"/>
    <w:pPr>
      <w:ind w:left="2127" w:hanging="711"/>
    </w:pPr>
  </w:style>
  <w:style w:type="character" w:customStyle="1" w:styleId="RecuodecorpodetextoChar">
    <w:name w:val="Recuo de corpo de texto Char"/>
    <w:aliases w:val="Body Text Bold Indent Char,bti Char,Texto Prospecto Grifado Char,BodyTextInd Char"/>
    <w:link w:val="Recuodecorpodetexto"/>
    <w:locked/>
    <w:rsid w:val="00996CC4"/>
    <w:rPr>
      <w:rFonts w:cs="Times New Roman"/>
      <w:sz w:val="26"/>
      <w:lang w:val="pt-BR" w:eastAsia="pt-BR" w:bidi="ar-SA"/>
    </w:rPr>
  </w:style>
  <w:style w:type="paragraph" w:customStyle="1" w:styleId="p0">
    <w:name w:val="p0"/>
    <w:basedOn w:val="Normal"/>
    <w:rsid w:val="005D5684"/>
    <w:pPr>
      <w:tabs>
        <w:tab w:val="left" w:pos="720"/>
      </w:tabs>
      <w:spacing w:line="240" w:lineRule="atLeast"/>
    </w:pPr>
    <w:rPr>
      <w:rFonts w:ascii="Times" w:hAnsi="Times"/>
      <w:sz w:val="24"/>
    </w:rPr>
  </w:style>
  <w:style w:type="paragraph" w:customStyle="1" w:styleId="Corpodetexto31">
    <w:name w:val="Corpo de texto 31"/>
    <w:basedOn w:val="Normal"/>
    <w:rsid w:val="005D5684"/>
    <w:pPr>
      <w:spacing w:line="320" w:lineRule="atLeast"/>
    </w:pPr>
  </w:style>
  <w:style w:type="paragraph" w:customStyle="1" w:styleId="c3">
    <w:name w:val="c3"/>
    <w:basedOn w:val="Normal"/>
    <w:rsid w:val="005D5684"/>
    <w:pPr>
      <w:spacing w:line="240" w:lineRule="atLeast"/>
      <w:jc w:val="center"/>
    </w:pPr>
    <w:rPr>
      <w:rFonts w:ascii="Times" w:hAnsi="Times"/>
      <w:sz w:val="24"/>
    </w:rPr>
  </w:style>
  <w:style w:type="paragraph" w:styleId="Corpodetexto">
    <w:name w:val="Body Text"/>
    <w:aliases w:val="bt,BT"/>
    <w:basedOn w:val="Normal"/>
    <w:link w:val="CorpodetextoChar"/>
    <w:rsid w:val="005D5684"/>
    <w:pPr>
      <w:tabs>
        <w:tab w:val="left" w:pos="576"/>
        <w:tab w:val="left" w:pos="1152"/>
      </w:tabs>
      <w:spacing w:line="360" w:lineRule="exact"/>
      <w:ind w:right="-6"/>
    </w:pPr>
    <w:rPr>
      <w:sz w:val="24"/>
    </w:rPr>
  </w:style>
  <w:style w:type="character" w:customStyle="1" w:styleId="CorpodetextoChar">
    <w:name w:val="Corpo de texto Char"/>
    <w:aliases w:val="bt Char,BT Char"/>
    <w:link w:val="Corpodetexto"/>
    <w:semiHidden/>
    <w:locked/>
    <w:rsid w:val="0070321F"/>
    <w:rPr>
      <w:rFonts w:cs="Times New Roman"/>
      <w:sz w:val="20"/>
      <w:szCs w:val="20"/>
    </w:rPr>
  </w:style>
  <w:style w:type="paragraph" w:customStyle="1" w:styleId="Recuodecorpodetexto21">
    <w:name w:val="Recuo de corpo de texto 21"/>
    <w:basedOn w:val="Normal"/>
    <w:rsid w:val="005D5684"/>
    <w:pPr>
      <w:spacing w:line="360" w:lineRule="exact"/>
      <w:ind w:left="720"/>
    </w:pPr>
    <w:rPr>
      <w:sz w:val="24"/>
    </w:rPr>
  </w:style>
  <w:style w:type="character" w:styleId="Nmerodepgina">
    <w:name w:val="page number"/>
    <w:rsid w:val="005D5684"/>
    <w:rPr>
      <w:rFonts w:cs="Times New Roman"/>
    </w:rPr>
  </w:style>
  <w:style w:type="paragraph" w:styleId="Rodap">
    <w:name w:val="footer"/>
    <w:basedOn w:val="Normal"/>
    <w:link w:val="RodapChar"/>
    <w:rsid w:val="005D5684"/>
    <w:pPr>
      <w:tabs>
        <w:tab w:val="center" w:pos="4419"/>
        <w:tab w:val="right" w:pos="8838"/>
      </w:tabs>
      <w:jc w:val="left"/>
    </w:pPr>
    <w:rPr>
      <w:rFonts w:ascii="Times" w:hAnsi="Times"/>
      <w:sz w:val="24"/>
    </w:rPr>
  </w:style>
  <w:style w:type="character" w:customStyle="1" w:styleId="RodapChar">
    <w:name w:val="Rodapé Char"/>
    <w:link w:val="Rodap"/>
    <w:semiHidden/>
    <w:locked/>
    <w:rsid w:val="0070321F"/>
    <w:rPr>
      <w:rFonts w:cs="Times New Roman"/>
      <w:sz w:val="20"/>
      <w:szCs w:val="20"/>
    </w:rPr>
  </w:style>
  <w:style w:type="paragraph" w:styleId="Textoembloco">
    <w:name w:val="Block Text"/>
    <w:basedOn w:val="Normal"/>
    <w:rsid w:val="005D5684"/>
    <w:pPr>
      <w:tabs>
        <w:tab w:val="left" w:pos="9072"/>
      </w:tabs>
      <w:spacing w:line="240" w:lineRule="atLeast"/>
      <w:ind w:left="426" w:right="-1"/>
    </w:pPr>
    <w:rPr>
      <w:sz w:val="24"/>
    </w:rPr>
  </w:style>
  <w:style w:type="paragraph" w:styleId="Recuodecorpodetexto2">
    <w:name w:val="Body Text Indent 2"/>
    <w:basedOn w:val="Normal"/>
    <w:link w:val="Recuodecorpodetexto2Char"/>
    <w:rsid w:val="005D5684"/>
    <w:pPr>
      <w:widowControl w:val="0"/>
      <w:ind w:left="709" w:hanging="709"/>
    </w:pPr>
    <w:rPr>
      <w:sz w:val="24"/>
      <w:lang w:val="en-AU"/>
    </w:rPr>
  </w:style>
  <w:style w:type="character" w:customStyle="1" w:styleId="Recuodecorpodetexto2Char">
    <w:name w:val="Recuo de corpo de texto 2 Char"/>
    <w:link w:val="Recuodecorpodetexto2"/>
    <w:semiHidden/>
    <w:locked/>
    <w:rsid w:val="0070321F"/>
    <w:rPr>
      <w:rFonts w:cs="Times New Roman"/>
      <w:sz w:val="20"/>
      <w:szCs w:val="20"/>
    </w:rPr>
  </w:style>
  <w:style w:type="paragraph" w:styleId="Corpodetexto3">
    <w:name w:val="Body Text 3"/>
    <w:basedOn w:val="Normal"/>
    <w:link w:val="Corpodetexto3Char"/>
    <w:rsid w:val="005D5684"/>
    <w:pPr>
      <w:widowControl w:val="0"/>
    </w:pPr>
    <w:rPr>
      <w:sz w:val="20"/>
    </w:rPr>
  </w:style>
  <w:style w:type="character" w:customStyle="1" w:styleId="Corpodetexto3Char">
    <w:name w:val="Corpo de texto 3 Char"/>
    <w:link w:val="Corpodetexto3"/>
    <w:semiHidden/>
    <w:locked/>
    <w:rsid w:val="0070321F"/>
    <w:rPr>
      <w:rFonts w:cs="Times New Roman"/>
      <w:sz w:val="16"/>
      <w:szCs w:val="16"/>
    </w:rPr>
  </w:style>
  <w:style w:type="paragraph" w:customStyle="1" w:styleId="t7">
    <w:name w:val="t7"/>
    <w:basedOn w:val="Normal"/>
    <w:rsid w:val="005D5684"/>
    <w:pPr>
      <w:tabs>
        <w:tab w:val="left" w:pos="1540"/>
        <w:tab w:val="left" w:pos="3500"/>
        <w:tab w:val="left" w:pos="5020"/>
      </w:tabs>
      <w:spacing w:line="240" w:lineRule="atLeast"/>
      <w:jc w:val="left"/>
    </w:pPr>
    <w:rPr>
      <w:rFonts w:ascii="Times" w:hAnsi="Times"/>
      <w:sz w:val="24"/>
    </w:rPr>
  </w:style>
  <w:style w:type="character" w:styleId="Hyperlink">
    <w:name w:val="Hyperlink"/>
    <w:rsid w:val="005D5684"/>
    <w:rPr>
      <w:rFonts w:cs="Times New Roman"/>
      <w:color w:val="0000FF"/>
      <w:u w:val="single"/>
    </w:rPr>
  </w:style>
  <w:style w:type="paragraph" w:customStyle="1" w:styleId="Estilo2">
    <w:name w:val="Estilo2"/>
    <w:basedOn w:val="Normal"/>
    <w:rsid w:val="005D5684"/>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sid w:val="005D5684"/>
    <w:rPr>
      <w:rFonts w:ascii="Tahoma" w:hAnsi="Tahoma" w:cs="MS Sans Serif"/>
      <w:sz w:val="16"/>
      <w:szCs w:val="16"/>
    </w:rPr>
  </w:style>
  <w:style w:type="character" w:styleId="Refdecomentrio">
    <w:name w:val="annotation reference"/>
    <w:semiHidden/>
    <w:rsid w:val="005D5684"/>
    <w:rPr>
      <w:rFonts w:cs="Times New Roman"/>
      <w:sz w:val="16"/>
      <w:szCs w:val="16"/>
    </w:rPr>
  </w:style>
  <w:style w:type="paragraph" w:styleId="Textodecomentrio">
    <w:name w:val="annotation text"/>
    <w:basedOn w:val="Normal"/>
    <w:link w:val="TextodecomentrioChar"/>
    <w:semiHidden/>
    <w:rsid w:val="005D5684"/>
    <w:rPr>
      <w:sz w:val="20"/>
    </w:rPr>
  </w:style>
  <w:style w:type="character" w:customStyle="1" w:styleId="TextodecomentrioChar">
    <w:name w:val="Texto de comentário Char"/>
    <w:link w:val="Textodecomentrio"/>
    <w:semiHidden/>
    <w:locked/>
    <w:rsid w:val="004D00C7"/>
    <w:rPr>
      <w:rFonts w:cs="Times New Roman"/>
    </w:rPr>
  </w:style>
  <w:style w:type="paragraph" w:customStyle="1" w:styleId="CommentSubject1">
    <w:name w:val="Comment Subject1"/>
    <w:basedOn w:val="Textodecomentrio"/>
    <w:next w:val="Textodecomentrio"/>
    <w:semiHidden/>
    <w:rsid w:val="005D5684"/>
    <w:rPr>
      <w:b/>
      <w:bCs/>
    </w:rPr>
  </w:style>
  <w:style w:type="paragraph" w:styleId="Recuodecorpodetexto3">
    <w:name w:val="Body Text Indent 3"/>
    <w:basedOn w:val="Normal"/>
    <w:link w:val="Recuodecorpodetexto3Char"/>
    <w:rsid w:val="005D5684"/>
    <w:pPr>
      <w:spacing w:after="120"/>
      <w:ind w:left="360"/>
    </w:pPr>
    <w:rPr>
      <w:sz w:val="16"/>
      <w:szCs w:val="16"/>
    </w:rPr>
  </w:style>
  <w:style w:type="character" w:customStyle="1" w:styleId="Recuodecorpodetexto3Char">
    <w:name w:val="Recuo de corpo de texto 3 Char"/>
    <w:link w:val="Recuodecorpodetexto3"/>
    <w:semiHidden/>
    <w:locked/>
    <w:rsid w:val="0070321F"/>
    <w:rPr>
      <w:rFonts w:cs="Times New Roman"/>
      <w:sz w:val="16"/>
      <w:szCs w:val="16"/>
    </w:rPr>
  </w:style>
  <w:style w:type="paragraph" w:customStyle="1" w:styleId="para10">
    <w:name w:val="para10"/>
    <w:rsid w:val="005D5684"/>
    <w:pPr>
      <w:widowControl w:val="0"/>
      <w:tabs>
        <w:tab w:val="left" w:pos="0"/>
        <w:tab w:val="left" w:pos="1418"/>
        <w:tab w:val="left" w:pos="2835"/>
        <w:tab w:val="left" w:pos="4252"/>
      </w:tabs>
      <w:spacing w:before="121" w:line="232" w:lineRule="atLeast"/>
      <w:jc w:val="both"/>
    </w:pPr>
    <w:rPr>
      <w:rFonts w:ascii="Times" w:hAnsi="Times"/>
      <w:lang w:eastAsia="en-US"/>
    </w:rPr>
  </w:style>
  <w:style w:type="paragraph" w:customStyle="1" w:styleId="Corpo">
    <w:name w:val="Corpo"/>
    <w:rsid w:val="005D5684"/>
    <w:pPr>
      <w:jc w:val="both"/>
    </w:pPr>
    <w:rPr>
      <w:color w:val="000000"/>
      <w:sz w:val="26"/>
    </w:rPr>
  </w:style>
  <w:style w:type="paragraph" w:styleId="Ttulo">
    <w:name w:val="Title"/>
    <w:basedOn w:val="Normal"/>
    <w:next w:val="Corpodetexto"/>
    <w:link w:val="TtuloChar"/>
    <w:qFormat/>
    <w:rsid w:val="005D5684"/>
    <w:pPr>
      <w:keepNext/>
      <w:widowControl w:val="0"/>
      <w:suppressAutoHyphens/>
      <w:spacing w:before="240" w:after="120"/>
      <w:jc w:val="left"/>
    </w:pPr>
    <w:rPr>
      <w:rFonts w:ascii="Albany" w:hAnsi="Albany"/>
      <w:color w:val="000000"/>
      <w:sz w:val="28"/>
    </w:rPr>
  </w:style>
  <w:style w:type="character" w:customStyle="1" w:styleId="TtuloChar">
    <w:name w:val="Título Char"/>
    <w:link w:val="Ttulo"/>
    <w:locked/>
    <w:rsid w:val="0070321F"/>
    <w:rPr>
      <w:rFonts w:ascii="Cambria" w:hAnsi="Cambria" w:cs="Times New Roman"/>
      <w:b/>
      <w:bCs/>
      <w:kern w:val="28"/>
      <w:sz w:val="32"/>
      <w:szCs w:val="32"/>
    </w:rPr>
  </w:style>
  <w:style w:type="paragraph" w:styleId="Subttulo">
    <w:name w:val="Subtitle"/>
    <w:basedOn w:val="Normal"/>
    <w:next w:val="Corpodetexto"/>
    <w:link w:val="SubttuloChar"/>
    <w:qFormat/>
    <w:rsid w:val="005D5684"/>
    <w:pPr>
      <w:widowControl w:val="0"/>
      <w:suppressAutoHyphens/>
      <w:jc w:val="center"/>
    </w:pPr>
    <w:rPr>
      <w:b/>
      <w:color w:val="000000"/>
      <w:sz w:val="24"/>
    </w:rPr>
  </w:style>
  <w:style w:type="character" w:customStyle="1" w:styleId="SubttuloChar">
    <w:name w:val="Subtítulo Char"/>
    <w:link w:val="Subttulo"/>
    <w:locked/>
    <w:rsid w:val="0070321F"/>
    <w:rPr>
      <w:rFonts w:ascii="Cambria" w:hAnsi="Cambria" w:cs="Times New Roman"/>
      <w:sz w:val="24"/>
      <w:szCs w:val="24"/>
    </w:rPr>
  </w:style>
  <w:style w:type="paragraph" w:customStyle="1" w:styleId="BodyText21">
    <w:name w:val="Body Text 21"/>
    <w:basedOn w:val="Normal"/>
    <w:rsid w:val="005D5684"/>
    <w:pPr>
      <w:widowControl w:val="0"/>
      <w:ind w:left="567"/>
    </w:pPr>
    <w:rPr>
      <w:sz w:val="24"/>
      <w:lang w:val="en-AU"/>
    </w:rPr>
  </w:style>
  <w:style w:type="paragraph" w:styleId="NormalWeb">
    <w:name w:val="Normal (Web)"/>
    <w:basedOn w:val="Normal"/>
    <w:rsid w:val="005D5684"/>
    <w:pPr>
      <w:spacing w:before="100" w:after="100"/>
      <w:jc w:val="left"/>
    </w:pPr>
    <w:rPr>
      <w:rFonts w:ascii="Arial Unicode MS" w:hAnsi="Arial Unicode MS"/>
      <w:color w:val="000000"/>
      <w:sz w:val="24"/>
    </w:rPr>
  </w:style>
  <w:style w:type="character" w:customStyle="1" w:styleId="DeltaViewInsertion">
    <w:name w:val="DeltaView Insertion"/>
    <w:rsid w:val="005D5684"/>
    <w:rPr>
      <w:color w:val="0000FF"/>
      <w:spacing w:val="0"/>
      <w:u w:val="double"/>
    </w:rPr>
  </w:style>
  <w:style w:type="paragraph" w:customStyle="1" w:styleId="Ttulo1AgmtArticleNumber">
    <w:name w:val="Título 1.Agmt Article Number"/>
    <w:basedOn w:val="Normal"/>
    <w:next w:val="Normal"/>
    <w:rsid w:val="005D5684"/>
    <w:pPr>
      <w:keepNext/>
      <w:jc w:val="left"/>
      <w:outlineLvl w:val="0"/>
    </w:pPr>
    <w:rPr>
      <w:b/>
      <w:sz w:val="18"/>
    </w:rPr>
  </w:style>
  <w:style w:type="character" w:customStyle="1" w:styleId="Normal1">
    <w:name w:val="Normal1"/>
    <w:rsid w:val="005D5684"/>
    <w:rPr>
      <w:rFonts w:ascii="Helvetica" w:hAnsi="Helvetica"/>
      <w:sz w:val="24"/>
    </w:rPr>
  </w:style>
  <w:style w:type="paragraph" w:customStyle="1" w:styleId="DeltaViewTableBody">
    <w:name w:val="DeltaView Table Body"/>
    <w:basedOn w:val="Normal"/>
    <w:rsid w:val="005D5684"/>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sid w:val="005D5684"/>
    <w:rPr>
      <w:color w:val="00C000"/>
      <w:spacing w:val="0"/>
      <w:u w:val="double"/>
    </w:rPr>
  </w:style>
  <w:style w:type="paragraph" w:customStyle="1" w:styleId="sub">
    <w:name w:val="sub"/>
    <w:rsid w:val="005D5684"/>
    <w:pPr>
      <w:widowControl w:val="0"/>
      <w:tabs>
        <w:tab w:val="left" w:pos="0"/>
        <w:tab w:val="left" w:pos="1440"/>
        <w:tab w:val="left" w:pos="2880"/>
        <w:tab w:val="left" w:pos="4320"/>
      </w:tabs>
      <w:spacing w:before="293" w:after="170" w:line="287" w:lineRule="atLeast"/>
      <w:jc w:val="both"/>
    </w:pPr>
    <w:rPr>
      <w:rFonts w:ascii="Swiss" w:eastAsia="MS Mincho" w:hAnsi="Swiss"/>
      <w:sz w:val="22"/>
      <w:szCs w:val="22"/>
    </w:rPr>
  </w:style>
  <w:style w:type="paragraph" w:styleId="Textodebalo">
    <w:name w:val="Balloon Text"/>
    <w:basedOn w:val="Normal"/>
    <w:link w:val="TextodebaloChar"/>
    <w:semiHidden/>
    <w:rsid w:val="005D5684"/>
    <w:rPr>
      <w:rFonts w:ascii="Tahoma" w:hAnsi="Tahoma" w:cs="Tahoma"/>
      <w:sz w:val="16"/>
      <w:szCs w:val="16"/>
    </w:rPr>
  </w:style>
  <w:style w:type="character" w:customStyle="1" w:styleId="TextodebaloChar">
    <w:name w:val="Texto de balão Char"/>
    <w:link w:val="Textodebalo"/>
    <w:semiHidden/>
    <w:locked/>
    <w:rsid w:val="0070321F"/>
    <w:rPr>
      <w:rFonts w:cs="Times New Roman"/>
      <w:sz w:val="2"/>
    </w:rPr>
  </w:style>
  <w:style w:type="paragraph" w:customStyle="1" w:styleId="CharCharCharCharCharCharCharCharCharCharChar">
    <w:name w:val="Char Char Char Char Char Char Char Char Char Char Char"/>
    <w:basedOn w:val="Normal"/>
    <w:rsid w:val="005D5684"/>
    <w:pPr>
      <w:spacing w:after="160" w:line="240" w:lineRule="exact"/>
      <w:jc w:val="left"/>
    </w:pPr>
    <w:rPr>
      <w:rFonts w:ascii="Verdana" w:hAnsi="Verdana"/>
      <w:sz w:val="20"/>
      <w:lang w:val="en-US" w:eastAsia="en-US"/>
    </w:rPr>
  </w:style>
  <w:style w:type="character" w:styleId="MquinadeescreverHTML">
    <w:name w:val="HTML Typewriter"/>
    <w:rsid w:val="005D5684"/>
    <w:rPr>
      <w:rFonts w:ascii="Courier New" w:hAnsi="Courier New" w:cs="Courier New"/>
      <w:sz w:val="20"/>
      <w:szCs w:val="20"/>
    </w:rPr>
  </w:style>
  <w:style w:type="character" w:customStyle="1" w:styleId="deltaviewinsertion0">
    <w:name w:val="deltaviewinsertion"/>
    <w:rsid w:val="005D5684"/>
    <w:rPr>
      <w:rFonts w:cs="Times New Roman"/>
    </w:rPr>
  </w:style>
  <w:style w:type="character" w:styleId="HiperlinkVisitado">
    <w:name w:val="FollowedHyperlink"/>
    <w:rsid w:val="005D5684"/>
    <w:rPr>
      <w:rFonts w:cs="Times New Roman"/>
      <w:color w:val="800080"/>
      <w:u w:val="single"/>
    </w:rPr>
  </w:style>
  <w:style w:type="paragraph" w:customStyle="1" w:styleId="CharChar1Char">
    <w:name w:val="Char Char1 Char"/>
    <w:basedOn w:val="Normal"/>
    <w:rsid w:val="000F7591"/>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jc w:val="left"/>
    </w:pPr>
    <w:rPr>
      <w:rFonts w:ascii="Verdana" w:hAnsi="Verdana"/>
      <w:sz w:val="20"/>
      <w:lang w:val="en-US" w:eastAsia="en-US"/>
    </w:rPr>
  </w:style>
  <w:style w:type="paragraph" w:customStyle="1" w:styleId="TEXTO">
    <w:name w:val="TEXTO"/>
    <w:autoRedefine/>
    <w:rsid w:val="006D39D2"/>
    <w:pPr>
      <w:keepNext/>
      <w:keepLines/>
      <w:widowControl w:val="0"/>
      <w:numPr>
        <w:ilvl w:val="1"/>
        <w:numId w:val="8"/>
      </w:numPr>
      <w:tabs>
        <w:tab w:val="clear" w:pos="450"/>
      </w:tabs>
      <w:spacing w:line="300" w:lineRule="exact"/>
      <w:ind w:left="707" w:hanging="707"/>
      <w:jc w:val="both"/>
    </w:pPr>
    <w:rPr>
      <w:rFonts w:ascii="Frutiger Light" w:hAnsi="Frutiger Light"/>
      <w:sz w:val="26"/>
      <w:lang w:eastAsia="en-US"/>
    </w:rPr>
  </w:style>
  <w:style w:type="paragraph" w:customStyle="1" w:styleId="ListParagraph1">
    <w:name w:val="List Paragraph1"/>
    <w:basedOn w:val="Normal"/>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rsid w:val="00094C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D5615C"/>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sid w:val="004D00C7"/>
    <w:rPr>
      <w:b/>
      <w:bCs/>
    </w:rPr>
  </w:style>
  <w:style w:type="character" w:customStyle="1" w:styleId="AssuntodocomentrioChar">
    <w:name w:val="Assunto do comentário Char"/>
    <w:basedOn w:val="TextodecomentrioChar"/>
    <w:link w:val="Assuntodocomentrio"/>
    <w:locked/>
    <w:rsid w:val="004D00C7"/>
    <w:rPr>
      <w:rFonts w:cs="Times New Roman"/>
    </w:rPr>
  </w:style>
  <w:style w:type="paragraph" w:styleId="Commarcadores">
    <w:name w:val="List Bullet"/>
    <w:basedOn w:val="Normal"/>
    <w:link w:val="CommarcadoresChar"/>
    <w:rsid w:val="00DB5386"/>
    <w:pPr>
      <w:numPr>
        <w:numId w:val="1"/>
      </w:numPr>
      <w:tabs>
        <w:tab w:val="clear" w:pos="360"/>
        <w:tab w:val="num" w:pos="720"/>
        <w:tab w:val="num" w:pos="1080"/>
      </w:tabs>
    </w:pPr>
  </w:style>
  <w:style w:type="character" w:customStyle="1" w:styleId="CommarcadoresChar">
    <w:name w:val="Com marcadores Char"/>
    <w:link w:val="Commarcadores"/>
    <w:locked/>
    <w:rsid w:val="00DB5386"/>
    <w:rPr>
      <w:sz w:val="26"/>
      <w:lang w:val="pt-BR" w:eastAsia="pt-BR" w:bidi="ar-SA"/>
    </w:rPr>
  </w:style>
  <w:style w:type="paragraph" w:styleId="Textodenotaderodap">
    <w:name w:val="footnote text"/>
    <w:basedOn w:val="Normal"/>
    <w:link w:val="TextodenotaderodapChar"/>
    <w:semiHidden/>
    <w:rsid w:val="0060193D"/>
    <w:rPr>
      <w:sz w:val="20"/>
    </w:rPr>
  </w:style>
  <w:style w:type="character" w:customStyle="1" w:styleId="TextodenotaderodapChar">
    <w:name w:val="Texto de nota de rodapé Char"/>
    <w:link w:val="Textodenotaderodap"/>
    <w:semiHidden/>
    <w:locked/>
    <w:rsid w:val="0070321F"/>
    <w:rPr>
      <w:rFonts w:cs="Times New Roman"/>
      <w:sz w:val="20"/>
      <w:szCs w:val="20"/>
    </w:rPr>
  </w:style>
  <w:style w:type="character" w:styleId="Refdenotaderodap">
    <w:name w:val="footnote reference"/>
    <w:semiHidden/>
    <w:rsid w:val="0060193D"/>
    <w:rPr>
      <w:rFonts w:cs="Times New Roman"/>
      <w:vertAlign w:val="superscript"/>
    </w:rPr>
  </w:style>
  <w:style w:type="paragraph" w:customStyle="1" w:styleId="Char2CharCharCharCharChar1Char">
    <w:name w:val="Char2 Char Char Char Char Char1 Char"/>
    <w:basedOn w:val="Normal"/>
    <w:rsid w:val="00E8360A"/>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2CharCharChar">
    <w:name w:val="Char Char2 Char Char Char"/>
    <w:basedOn w:val="Normal"/>
    <w:rsid w:val="00814E05"/>
    <w:pPr>
      <w:spacing w:after="160" w:line="240" w:lineRule="exact"/>
      <w:jc w:val="left"/>
    </w:pPr>
    <w:rPr>
      <w:rFonts w:ascii="Verdana" w:hAnsi="Verdana"/>
      <w:sz w:val="20"/>
      <w:lang w:val="en-US" w:eastAsia="en-US"/>
    </w:rPr>
  </w:style>
  <w:style w:type="paragraph" w:customStyle="1" w:styleId="CharChar1CharCharCharCharCharCharCharCharCharCharCharCharChar">
    <w:name w:val="Char Char1 Char Char Char Char Char Char Char Char Char Char Char Char Char"/>
    <w:basedOn w:val="Normal"/>
    <w:rsid w:val="00C51BF8"/>
    <w:pPr>
      <w:spacing w:after="160" w:line="240" w:lineRule="exact"/>
      <w:jc w:val="left"/>
    </w:pPr>
    <w:rPr>
      <w:rFonts w:ascii="Verdana" w:eastAsia="MS Mincho" w:hAnsi="Verdana"/>
      <w:sz w:val="20"/>
      <w:lang w:val="en-US" w:eastAsia="en-US"/>
    </w:rPr>
  </w:style>
  <w:style w:type="paragraph" w:customStyle="1" w:styleId="CharChar1CharCharCharCharCharCharCharChar">
    <w:name w:val="Char Char1 Char Char Char Char Char Char Char Char"/>
    <w:basedOn w:val="Normal"/>
    <w:rsid w:val="00CE783A"/>
    <w:pPr>
      <w:spacing w:after="160" w:line="240" w:lineRule="exact"/>
      <w:jc w:val="left"/>
    </w:pPr>
    <w:rPr>
      <w:rFonts w:ascii="Verdana" w:eastAsia="MS Mincho" w:hAnsi="Verdana"/>
      <w:sz w:val="20"/>
      <w:lang w:val="en-US" w:eastAsia="en-US"/>
    </w:rPr>
  </w:style>
  <w:style w:type="character" w:styleId="nfase">
    <w:name w:val="Emphasis"/>
    <w:qFormat/>
    <w:rsid w:val="002D62B1"/>
    <w:rPr>
      <w:rFonts w:cs="Times New Roman"/>
      <w:i/>
      <w:iCs/>
    </w:rPr>
  </w:style>
  <w:style w:type="paragraph" w:customStyle="1" w:styleId="CharChar1CharCharCharCharCharCharCharCharCharCharCharCharCharCharChar1CharCharChar">
    <w:name w:val="Char Char1 Char Char Char Char Char Char Char Char Char Char Char Char Char Char Char1 Char Char Char"/>
    <w:basedOn w:val="Normal"/>
    <w:rsid w:val="00EC2BC2"/>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
    <w:name w:val="Char2 Char Char Char Char Char"/>
    <w:basedOn w:val="Normal"/>
    <w:rsid w:val="000F77EE"/>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DeltaViewTableHeading">
    <w:name w:val="DeltaView Table Heading"/>
    <w:basedOn w:val="Normal"/>
    <w:rsid w:val="00196896"/>
    <w:pPr>
      <w:widowControl w:val="0"/>
      <w:autoSpaceDE w:val="0"/>
      <w:autoSpaceDN w:val="0"/>
      <w:adjustRightInd w:val="0"/>
      <w:spacing w:after="120"/>
      <w:jc w:val="left"/>
    </w:pPr>
    <w:rPr>
      <w:rFonts w:ascii="Arial" w:hAnsi="Arial" w:cs="Arial"/>
      <w:b/>
      <w:bCs/>
      <w:sz w:val="24"/>
      <w:szCs w:val="24"/>
      <w:lang w:val="en-US" w:eastAsia="en-US"/>
    </w:rPr>
  </w:style>
  <w:style w:type="paragraph" w:customStyle="1" w:styleId="Heading61">
    <w:name w:val="Heading 61"/>
    <w:aliases w:val="h6"/>
    <w:basedOn w:val="Normal"/>
    <w:next w:val="Normal"/>
    <w:rsid w:val="00F970A1"/>
    <w:pPr>
      <w:keepNext/>
      <w:widowControl w:val="0"/>
      <w:autoSpaceDE w:val="0"/>
      <w:autoSpaceDN w:val="0"/>
      <w:adjustRightInd w:val="0"/>
      <w:spacing w:before="120" w:after="120"/>
      <w:ind w:left="57" w:right="57"/>
      <w:jc w:val="left"/>
    </w:pPr>
    <w:rPr>
      <w:i/>
      <w:iCs/>
      <w:color w:val="000000"/>
      <w:sz w:val="24"/>
      <w:szCs w:val="24"/>
      <w:lang w:val="en-US" w:eastAsia="en-US"/>
    </w:rPr>
  </w:style>
  <w:style w:type="paragraph" w:customStyle="1" w:styleId="Char2CharChar">
    <w:name w:val="Char2 Char Char"/>
    <w:basedOn w:val="Normal"/>
    <w:rsid w:val="0050473E"/>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CharCharChar">
    <w:name w:val="Char2 Char Char Char Char Char1 Char Char Char"/>
    <w:basedOn w:val="Normal"/>
    <w:rsid w:val="00A70D58"/>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PargrafodaLista1">
    <w:name w:val="Parágrafo da Lista1"/>
    <w:basedOn w:val="Normal"/>
    <w:rsid w:val="001C03F6"/>
    <w:pPr>
      <w:ind w:left="708"/>
      <w:jc w:val="left"/>
    </w:pPr>
    <w:rPr>
      <w:rFonts w:ascii="CG Times" w:hAnsi="CG Times" w:cs="CG Times"/>
      <w:sz w:val="20"/>
      <w:lang w:val="en-US" w:eastAsia="en-US"/>
    </w:rPr>
  </w:style>
  <w:style w:type="paragraph" w:customStyle="1" w:styleId="CharChar1CharCharChar">
    <w:name w:val="Char Char1 Char Char Char"/>
    <w:basedOn w:val="Normal"/>
    <w:rsid w:val="000E3AEA"/>
    <w:pPr>
      <w:spacing w:after="160" w:line="240" w:lineRule="exact"/>
      <w:jc w:val="left"/>
    </w:pPr>
    <w:rPr>
      <w:rFonts w:ascii="Verdana" w:eastAsia="MS Mincho" w:hAnsi="Verdana"/>
      <w:sz w:val="20"/>
      <w:lang w:val="en-US" w:eastAsia="en-US"/>
    </w:rPr>
  </w:style>
  <w:style w:type="paragraph" w:customStyle="1" w:styleId="Char2CharCharCharCharCharChar">
    <w:name w:val="Char2 Char Char Char Char Char Char"/>
    <w:basedOn w:val="Normal"/>
    <w:rsid w:val="00692FA2"/>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1CharCharChar1">
    <w:name w:val="Char Char1 Char Char Char1"/>
    <w:basedOn w:val="Normal"/>
    <w:rsid w:val="00F25832"/>
    <w:pPr>
      <w:spacing w:after="160" w:line="240" w:lineRule="exact"/>
      <w:jc w:val="left"/>
    </w:pPr>
    <w:rPr>
      <w:rFonts w:ascii="Verdana" w:eastAsia="MS Mincho" w:hAnsi="Verdana"/>
      <w:sz w:val="20"/>
      <w:lang w:val="en-US" w:eastAsia="en-US"/>
    </w:rPr>
  </w:style>
  <w:style w:type="paragraph" w:customStyle="1" w:styleId="PargrafodaLista2">
    <w:name w:val="Parágrafo da Lista2"/>
    <w:basedOn w:val="Normal"/>
    <w:rsid w:val="004D759D"/>
    <w:pPr>
      <w:ind w:left="708"/>
    </w:pPr>
  </w:style>
  <w:style w:type="paragraph" w:customStyle="1" w:styleId="GradeMdia21">
    <w:name w:val="Grade Média 21"/>
    <w:link w:val="GradeMdia2Char"/>
    <w:uiPriority w:val="1"/>
    <w:qFormat/>
    <w:rsid w:val="00943646"/>
    <w:rPr>
      <w:rFonts w:ascii="Calibri" w:eastAsia="Calibri" w:hAnsi="Calibri"/>
      <w:sz w:val="22"/>
      <w:szCs w:val="22"/>
      <w:lang w:eastAsia="en-US"/>
    </w:rPr>
  </w:style>
  <w:style w:type="character" w:customStyle="1" w:styleId="GradeMdia2Char">
    <w:name w:val="Grade Média 2 Char"/>
    <w:link w:val="GradeMdia21"/>
    <w:uiPriority w:val="1"/>
    <w:rsid w:val="00943646"/>
    <w:rPr>
      <w:rFonts w:ascii="Calibri" w:eastAsia="Calibri" w:hAnsi="Calibri"/>
      <w:sz w:val="22"/>
      <w:szCs w:val="22"/>
      <w:lang w:eastAsia="en-US"/>
    </w:rPr>
  </w:style>
  <w:style w:type="paragraph" w:customStyle="1" w:styleId="ListaColorida-nfase11">
    <w:name w:val="Lista Colorida - Ênfase 11"/>
    <w:basedOn w:val="Normal"/>
    <w:qFormat/>
    <w:rsid w:val="004D0D19"/>
    <w:pPr>
      <w:ind w:left="708"/>
    </w:pPr>
  </w:style>
  <w:style w:type="paragraph" w:customStyle="1" w:styleId="Body3">
    <w:name w:val="Body 3"/>
    <w:basedOn w:val="Normal"/>
    <w:rsid w:val="00A940BA"/>
    <w:pPr>
      <w:spacing w:after="140" w:line="290" w:lineRule="auto"/>
      <w:ind w:left="2041"/>
    </w:pPr>
    <w:rPr>
      <w:rFonts w:ascii="Tahoma" w:hAnsi="Tahoma"/>
      <w:kern w:val="20"/>
      <w:sz w:val="20"/>
      <w:szCs w:val="24"/>
      <w:lang w:eastAsia="en-US"/>
    </w:rPr>
  </w:style>
  <w:style w:type="character" w:customStyle="1" w:styleId="hps">
    <w:name w:val="hps"/>
    <w:rsid w:val="003D35F1"/>
  </w:style>
  <w:style w:type="character" w:customStyle="1" w:styleId="DTPunctuation">
    <w:name w:val="DT Punctuation"/>
    <w:rsid w:val="003D35F1"/>
  </w:style>
  <w:style w:type="paragraph" w:customStyle="1" w:styleId="Level1">
    <w:name w:val="Level 1"/>
    <w:basedOn w:val="Normal"/>
    <w:rsid w:val="00081992"/>
    <w:pPr>
      <w:numPr>
        <w:numId w:val="26"/>
      </w:numPr>
      <w:spacing w:after="140" w:line="290" w:lineRule="auto"/>
    </w:pPr>
    <w:rPr>
      <w:kern w:val="20"/>
      <w:sz w:val="24"/>
      <w:szCs w:val="28"/>
      <w:lang w:val="en-US"/>
    </w:rPr>
  </w:style>
  <w:style w:type="paragraph" w:customStyle="1" w:styleId="Level2">
    <w:name w:val="Level 2"/>
    <w:basedOn w:val="Normal"/>
    <w:link w:val="Level2Char"/>
    <w:rsid w:val="00081992"/>
    <w:pPr>
      <w:numPr>
        <w:ilvl w:val="1"/>
        <w:numId w:val="26"/>
      </w:numPr>
      <w:spacing w:after="140" w:line="290" w:lineRule="auto"/>
    </w:pPr>
    <w:rPr>
      <w:kern w:val="20"/>
      <w:sz w:val="24"/>
      <w:szCs w:val="28"/>
    </w:rPr>
  </w:style>
  <w:style w:type="paragraph" w:customStyle="1" w:styleId="Level3">
    <w:name w:val="Level 3"/>
    <w:basedOn w:val="Normal"/>
    <w:rsid w:val="00081992"/>
    <w:pPr>
      <w:numPr>
        <w:ilvl w:val="2"/>
        <w:numId w:val="26"/>
      </w:numPr>
      <w:spacing w:after="140" w:line="290" w:lineRule="auto"/>
    </w:pPr>
    <w:rPr>
      <w:kern w:val="20"/>
      <w:sz w:val="24"/>
      <w:szCs w:val="28"/>
      <w:lang w:val="en-US"/>
    </w:rPr>
  </w:style>
  <w:style w:type="paragraph" w:customStyle="1" w:styleId="Level4">
    <w:name w:val="Level 4"/>
    <w:basedOn w:val="Normal"/>
    <w:rsid w:val="00081992"/>
    <w:pPr>
      <w:numPr>
        <w:ilvl w:val="3"/>
        <w:numId w:val="26"/>
      </w:numPr>
      <w:spacing w:after="140" w:line="290" w:lineRule="auto"/>
    </w:pPr>
    <w:rPr>
      <w:kern w:val="20"/>
      <w:sz w:val="24"/>
      <w:szCs w:val="24"/>
      <w:lang w:val="en-US"/>
    </w:rPr>
  </w:style>
  <w:style w:type="paragraph" w:customStyle="1" w:styleId="Level5">
    <w:name w:val="Level 5"/>
    <w:basedOn w:val="Normal"/>
    <w:rsid w:val="00081992"/>
    <w:pPr>
      <w:numPr>
        <w:ilvl w:val="4"/>
        <w:numId w:val="26"/>
      </w:numPr>
      <w:spacing w:after="140" w:line="290" w:lineRule="auto"/>
    </w:pPr>
    <w:rPr>
      <w:kern w:val="20"/>
      <w:sz w:val="24"/>
      <w:szCs w:val="24"/>
      <w:lang w:val="en-US"/>
    </w:rPr>
  </w:style>
  <w:style w:type="paragraph" w:customStyle="1" w:styleId="Level6">
    <w:name w:val="Level 6"/>
    <w:basedOn w:val="Normal"/>
    <w:rsid w:val="00081992"/>
    <w:pPr>
      <w:numPr>
        <w:ilvl w:val="5"/>
        <w:numId w:val="26"/>
      </w:numPr>
      <w:spacing w:after="140" w:line="290" w:lineRule="auto"/>
    </w:pPr>
    <w:rPr>
      <w:kern w:val="20"/>
      <w:sz w:val="24"/>
      <w:szCs w:val="24"/>
      <w:lang w:val="en-US"/>
    </w:rPr>
  </w:style>
  <w:style w:type="character" w:customStyle="1" w:styleId="Level2Char">
    <w:name w:val="Level 2 Char"/>
    <w:link w:val="Level2"/>
    <w:rsid w:val="00081992"/>
    <w:rPr>
      <w:kern w:val="20"/>
      <w:sz w:val="24"/>
      <w:szCs w:val="28"/>
    </w:rPr>
  </w:style>
  <w:style w:type="character" w:customStyle="1" w:styleId="hpsatn">
    <w:name w:val="hps atn"/>
    <w:rsid w:val="00B9145F"/>
  </w:style>
  <w:style w:type="paragraph" w:styleId="PargrafodaLista">
    <w:name w:val="List Paragraph"/>
    <w:basedOn w:val="Normal"/>
    <w:qFormat/>
    <w:rsid w:val="00D9051C"/>
    <w:pPr>
      <w:ind w:left="708"/>
    </w:pPr>
  </w:style>
  <w:style w:type="character" w:customStyle="1" w:styleId="atn">
    <w:name w:val="atn"/>
    <w:basedOn w:val="Fontepargpadro"/>
    <w:rsid w:val="00031612"/>
  </w:style>
  <w:style w:type="paragraph" w:customStyle="1" w:styleId="ARIEL">
    <w:name w:val="ARIEL"/>
    <w:basedOn w:val="Corpodetexto"/>
    <w:rsid w:val="00DF660F"/>
    <w:pPr>
      <w:tabs>
        <w:tab w:val="clear" w:pos="576"/>
        <w:tab w:val="clear" w:pos="1152"/>
      </w:tabs>
      <w:suppressAutoHyphens/>
      <w:spacing w:line="240" w:lineRule="atLeast"/>
      <w:ind w:right="0"/>
    </w:pPr>
    <w:rPr>
      <w:rFonts w:ascii="Arial" w:hAnsi="Arial" w:cs="Arial"/>
      <w:b/>
      <w:u w:val="single"/>
      <w:lang w:eastAsia="ar-SA"/>
    </w:rPr>
  </w:style>
  <w:style w:type="paragraph" w:styleId="Reviso">
    <w:name w:val="Revision"/>
    <w:hidden/>
    <w:uiPriority w:val="99"/>
    <w:semiHidden/>
    <w:rsid w:val="00005A9D"/>
    <w:rPr>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1"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locked="0" w:uiPriority="99"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iPriority="99" w:unhideWhenUsed="0"/>
    <w:lsdException w:name="List Paragraph" w:locked="0" w:semiHidden="0"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5D5684"/>
    <w:pPr>
      <w:jc w:val="both"/>
    </w:pPr>
    <w:rPr>
      <w:sz w:val="26"/>
    </w:rPr>
  </w:style>
  <w:style w:type="paragraph" w:styleId="Ttulo1">
    <w:name w:val="heading 1"/>
    <w:basedOn w:val="Normal"/>
    <w:next w:val="Normal"/>
    <w:link w:val="Ttulo1Char"/>
    <w:qFormat/>
    <w:rsid w:val="005D5684"/>
    <w:pPr>
      <w:keepNext/>
      <w:spacing w:line="360" w:lineRule="exact"/>
      <w:jc w:val="left"/>
      <w:outlineLvl w:val="0"/>
    </w:pPr>
    <w:rPr>
      <w:b/>
      <w:sz w:val="24"/>
    </w:rPr>
  </w:style>
  <w:style w:type="paragraph" w:styleId="Ttulo2">
    <w:name w:val="heading 2"/>
    <w:basedOn w:val="Normal"/>
    <w:next w:val="Normal"/>
    <w:link w:val="Ttulo2Char"/>
    <w:qFormat/>
    <w:rsid w:val="005D5684"/>
    <w:pPr>
      <w:keepNext/>
      <w:spacing w:line="360" w:lineRule="exact"/>
      <w:jc w:val="center"/>
      <w:outlineLvl w:val="1"/>
    </w:pPr>
    <w:rPr>
      <w:b/>
      <w:sz w:val="24"/>
    </w:rPr>
  </w:style>
  <w:style w:type="paragraph" w:styleId="Ttulo3">
    <w:name w:val="heading 3"/>
    <w:basedOn w:val="Normal"/>
    <w:next w:val="Normal"/>
    <w:link w:val="Ttulo3Char"/>
    <w:qFormat/>
    <w:rsid w:val="005D5684"/>
    <w:pPr>
      <w:keepNext/>
      <w:spacing w:line="360" w:lineRule="exact"/>
      <w:outlineLvl w:val="2"/>
    </w:pPr>
    <w:rPr>
      <w:b/>
      <w:sz w:val="24"/>
    </w:rPr>
  </w:style>
  <w:style w:type="paragraph" w:styleId="Ttulo4">
    <w:name w:val="heading 4"/>
    <w:basedOn w:val="Normal"/>
    <w:next w:val="Normal"/>
    <w:link w:val="Ttulo4Char"/>
    <w:qFormat/>
    <w:rsid w:val="005D5684"/>
    <w:pPr>
      <w:keepNext/>
      <w:spacing w:before="120" w:line="320" w:lineRule="exact"/>
      <w:jc w:val="center"/>
      <w:outlineLvl w:val="3"/>
    </w:pPr>
    <w:rPr>
      <w:b/>
    </w:rPr>
  </w:style>
  <w:style w:type="paragraph" w:styleId="Ttulo5">
    <w:name w:val="heading 5"/>
    <w:basedOn w:val="Normal"/>
    <w:next w:val="Normal"/>
    <w:link w:val="Ttulo5Char"/>
    <w:qFormat/>
    <w:rsid w:val="005D5684"/>
    <w:pPr>
      <w:keepNext/>
      <w:spacing w:before="600" w:line="320" w:lineRule="atLeast"/>
      <w:jc w:val="center"/>
      <w:outlineLvl w:val="4"/>
    </w:pPr>
    <w:rPr>
      <w:b/>
      <w:sz w:val="23"/>
    </w:rPr>
  </w:style>
  <w:style w:type="paragraph" w:styleId="Ttulo6">
    <w:name w:val="heading 6"/>
    <w:basedOn w:val="Normal"/>
    <w:next w:val="Normal"/>
    <w:link w:val="Ttulo6Char"/>
    <w:qFormat/>
    <w:rsid w:val="005D5684"/>
    <w:pPr>
      <w:keepNext/>
      <w:spacing w:line="320" w:lineRule="exact"/>
      <w:ind w:left="708"/>
      <w:outlineLvl w:val="5"/>
    </w:pPr>
  </w:style>
  <w:style w:type="paragraph" w:styleId="Ttulo7">
    <w:name w:val="heading 7"/>
    <w:basedOn w:val="Normal"/>
    <w:next w:val="Normal"/>
    <w:link w:val="Ttulo7Char"/>
    <w:qFormat/>
    <w:rsid w:val="005D5684"/>
    <w:pPr>
      <w:keepNext/>
      <w:spacing w:line="320" w:lineRule="exact"/>
      <w:jc w:val="right"/>
      <w:outlineLvl w:val="6"/>
    </w:pPr>
    <w:rPr>
      <w:rFonts w:ascii="Frutiger Light" w:hAnsi="Frutiger Light"/>
      <w:u w:val="single"/>
    </w:rPr>
  </w:style>
  <w:style w:type="paragraph" w:styleId="Ttulo8">
    <w:name w:val="heading 8"/>
    <w:basedOn w:val="Normal"/>
    <w:next w:val="Normal"/>
    <w:link w:val="Ttulo8Char"/>
    <w:qFormat/>
    <w:rsid w:val="005D5684"/>
    <w:pPr>
      <w:keepNext/>
      <w:spacing w:line="320" w:lineRule="exact"/>
      <w:outlineLvl w:val="7"/>
    </w:pPr>
    <w:rPr>
      <w:rFonts w:ascii="Frutiger Light" w:hAnsi="Frutiger Light"/>
      <w:u w:val="single"/>
    </w:rPr>
  </w:style>
  <w:style w:type="paragraph" w:styleId="Ttulo9">
    <w:name w:val="heading 9"/>
    <w:basedOn w:val="Normal"/>
    <w:next w:val="Normal"/>
    <w:link w:val="Ttulo9Char"/>
    <w:qFormat/>
    <w:rsid w:val="005D5684"/>
    <w:pPr>
      <w:spacing w:before="240" w:after="60"/>
      <w:outlineLvl w:val="8"/>
    </w:pPr>
    <w:rPr>
      <w:rFonts w:ascii="Arial" w:hAnsi="Arial"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locked/>
    <w:rsid w:val="0070321F"/>
    <w:rPr>
      <w:rFonts w:ascii="Cambria" w:hAnsi="Cambria" w:cs="Times New Roman"/>
      <w:b/>
      <w:bCs/>
      <w:kern w:val="32"/>
      <w:sz w:val="32"/>
      <w:szCs w:val="32"/>
    </w:rPr>
  </w:style>
  <w:style w:type="character" w:customStyle="1" w:styleId="Ttulo2Char">
    <w:name w:val="Título 2 Char"/>
    <w:link w:val="Ttulo2"/>
    <w:semiHidden/>
    <w:locked/>
    <w:rsid w:val="0070321F"/>
    <w:rPr>
      <w:rFonts w:ascii="Cambria" w:hAnsi="Cambria" w:cs="Times New Roman"/>
      <w:b/>
      <w:bCs/>
      <w:i/>
      <w:iCs/>
      <w:sz w:val="28"/>
      <w:szCs w:val="28"/>
    </w:rPr>
  </w:style>
  <w:style w:type="character" w:customStyle="1" w:styleId="Ttulo3Char">
    <w:name w:val="Título 3 Char"/>
    <w:link w:val="Ttulo3"/>
    <w:semiHidden/>
    <w:locked/>
    <w:rsid w:val="0070321F"/>
    <w:rPr>
      <w:rFonts w:ascii="Cambria" w:hAnsi="Cambria" w:cs="Times New Roman"/>
      <w:b/>
      <w:bCs/>
      <w:sz w:val="26"/>
      <w:szCs w:val="26"/>
    </w:rPr>
  </w:style>
  <w:style w:type="character" w:customStyle="1" w:styleId="Ttulo4Char">
    <w:name w:val="Título 4 Char"/>
    <w:link w:val="Ttulo4"/>
    <w:semiHidden/>
    <w:locked/>
    <w:rsid w:val="0070321F"/>
    <w:rPr>
      <w:rFonts w:ascii="Calibri" w:hAnsi="Calibri" w:cs="Times New Roman"/>
      <w:b/>
      <w:bCs/>
      <w:sz w:val="28"/>
      <w:szCs w:val="28"/>
    </w:rPr>
  </w:style>
  <w:style w:type="character" w:customStyle="1" w:styleId="Ttulo5Char">
    <w:name w:val="Título 5 Char"/>
    <w:link w:val="Ttulo5"/>
    <w:semiHidden/>
    <w:locked/>
    <w:rsid w:val="0070321F"/>
    <w:rPr>
      <w:rFonts w:ascii="Calibri" w:hAnsi="Calibri" w:cs="Times New Roman"/>
      <w:b/>
      <w:bCs/>
      <w:i/>
      <w:iCs/>
      <w:sz w:val="26"/>
      <w:szCs w:val="26"/>
    </w:rPr>
  </w:style>
  <w:style w:type="character" w:customStyle="1" w:styleId="Ttulo6Char">
    <w:name w:val="Título 6 Char"/>
    <w:link w:val="Ttulo6"/>
    <w:semiHidden/>
    <w:locked/>
    <w:rsid w:val="0070321F"/>
    <w:rPr>
      <w:rFonts w:ascii="Calibri" w:hAnsi="Calibri" w:cs="Times New Roman"/>
      <w:b/>
      <w:bCs/>
    </w:rPr>
  </w:style>
  <w:style w:type="character" w:customStyle="1" w:styleId="Ttulo7Char">
    <w:name w:val="Título 7 Char"/>
    <w:link w:val="Ttulo7"/>
    <w:semiHidden/>
    <w:locked/>
    <w:rsid w:val="0070321F"/>
    <w:rPr>
      <w:rFonts w:ascii="Calibri" w:hAnsi="Calibri" w:cs="Times New Roman"/>
      <w:sz w:val="24"/>
      <w:szCs w:val="24"/>
    </w:rPr>
  </w:style>
  <w:style w:type="character" w:customStyle="1" w:styleId="Ttulo8Char">
    <w:name w:val="Título 8 Char"/>
    <w:link w:val="Ttulo8"/>
    <w:semiHidden/>
    <w:locked/>
    <w:rsid w:val="0070321F"/>
    <w:rPr>
      <w:rFonts w:ascii="Calibri" w:hAnsi="Calibri" w:cs="Times New Roman"/>
      <w:i/>
      <w:iCs/>
      <w:sz w:val="24"/>
      <w:szCs w:val="24"/>
    </w:rPr>
  </w:style>
  <w:style w:type="character" w:customStyle="1" w:styleId="Ttulo9Char">
    <w:name w:val="Título 9 Char"/>
    <w:link w:val="Ttulo9"/>
    <w:semiHidden/>
    <w:locked/>
    <w:rsid w:val="0070321F"/>
    <w:rPr>
      <w:rFonts w:ascii="Cambria" w:hAnsi="Cambria" w:cs="Times New Roman"/>
    </w:rPr>
  </w:style>
  <w:style w:type="paragraph" w:customStyle="1" w:styleId="citcar">
    <w:name w:val="citcar"/>
    <w:basedOn w:val="Normal"/>
    <w:rsid w:val="005D5684"/>
    <w:pPr>
      <w:widowControl w:val="0"/>
      <w:spacing w:line="240" w:lineRule="exact"/>
      <w:ind w:left="1134" w:right="1134"/>
    </w:pPr>
  </w:style>
  <w:style w:type="paragraph" w:customStyle="1" w:styleId="citpet">
    <w:name w:val="citpet"/>
    <w:basedOn w:val="citcar"/>
    <w:rsid w:val="005D5684"/>
    <w:pPr>
      <w:ind w:left="1418" w:right="1418"/>
    </w:pPr>
    <w:rPr>
      <w:sz w:val="20"/>
    </w:rPr>
  </w:style>
  <w:style w:type="paragraph" w:customStyle="1" w:styleId="MF1">
    <w:name w:val="MF1"/>
    <w:basedOn w:val="Normal"/>
    <w:autoRedefine/>
    <w:rsid w:val="005D5684"/>
    <w:pPr>
      <w:spacing w:line="320" w:lineRule="exact"/>
      <w:jc w:val="center"/>
    </w:pPr>
    <w:rPr>
      <w:b/>
      <w:smallCaps/>
      <w:sz w:val="24"/>
    </w:rPr>
  </w:style>
  <w:style w:type="paragraph" w:customStyle="1" w:styleId="MF2">
    <w:name w:val="MF2"/>
    <w:basedOn w:val="Normal"/>
    <w:autoRedefine/>
    <w:rsid w:val="005D5684"/>
    <w:pPr>
      <w:numPr>
        <w:numId w:val="2"/>
      </w:numPr>
      <w:spacing w:line="320" w:lineRule="exact"/>
    </w:pPr>
    <w:rPr>
      <w:b/>
      <w:sz w:val="20"/>
    </w:rPr>
  </w:style>
  <w:style w:type="paragraph" w:styleId="Corpodetexto2">
    <w:name w:val="Body Text 2"/>
    <w:basedOn w:val="Normal"/>
    <w:link w:val="Corpodetexto2Char"/>
    <w:rsid w:val="005D5684"/>
    <w:pPr>
      <w:spacing w:line="360" w:lineRule="exact"/>
      <w:jc w:val="center"/>
    </w:pPr>
    <w:rPr>
      <w:b/>
      <w:sz w:val="24"/>
    </w:rPr>
  </w:style>
  <w:style w:type="character" w:customStyle="1" w:styleId="Corpodetexto2Char">
    <w:name w:val="Corpo de texto 2 Char"/>
    <w:link w:val="Corpodetexto2"/>
    <w:semiHidden/>
    <w:locked/>
    <w:rsid w:val="0070321F"/>
    <w:rPr>
      <w:rFonts w:cs="Times New Roman"/>
      <w:sz w:val="20"/>
      <w:szCs w:val="20"/>
    </w:rPr>
  </w:style>
  <w:style w:type="paragraph" w:styleId="Cabealho">
    <w:name w:val="header"/>
    <w:basedOn w:val="Normal"/>
    <w:link w:val="CabealhoChar"/>
    <w:rsid w:val="005D5684"/>
    <w:pPr>
      <w:widowControl w:val="0"/>
      <w:tabs>
        <w:tab w:val="center" w:pos="4419"/>
        <w:tab w:val="right" w:pos="8838"/>
      </w:tabs>
    </w:pPr>
  </w:style>
  <w:style w:type="character" w:customStyle="1" w:styleId="CabealhoChar">
    <w:name w:val="Cabeçalho Char"/>
    <w:link w:val="Cabealho"/>
    <w:semiHidden/>
    <w:locked/>
    <w:rsid w:val="0070321F"/>
    <w:rPr>
      <w:rFonts w:cs="Times New Roman"/>
      <w:sz w:val="20"/>
      <w:szCs w:val="20"/>
    </w:rPr>
  </w:style>
  <w:style w:type="paragraph" w:styleId="Recuodecorpodetexto">
    <w:name w:val="Body Text Indent"/>
    <w:aliases w:val="Body Text Bold Indent,bti,Texto Prospecto Grifado,BodyTextInd"/>
    <w:basedOn w:val="Normal"/>
    <w:link w:val="RecuodecorpodetextoChar"/>
    <w:rsid w:val="005D5684"/>
    <w:pPr>
      <w:ind w:left="2127" w:hanging="711"/>
    </w:pPr>
  </w:style>
  <w:style w:type="character" w:customStyle="1" w:styleId="RecuodecorpodetextoChar">
    <w:name w:val="Recuo de corpo de texto Char"/>
    <w:aliases w:val="Body Text Bold Indent Char,bti Char,Texto Prospecto Grifado Char,BodyTextInd Char"/>
    <w:link w:val="Recuodecorpodetexto"/>
    <w:locked/>
    <w:rsid w:val="00996CC4"/>
    <w:rPr>
      <w:rFonts w:cs="Times New Roman"/>
      <w:sz w:val="26"/>
      <w:lang w:val="pt-BR" w:eastAsia="pt-BR" w:bidi="ar-SA"/>
    </w:rPr>
  </w:style>
  <w:style w:type="paragraph" w:customStyle="1" w:styleId="p0">
    <w:name w:val="p0"/>
    <w:basedOn w:val="Normal"/>
    <w:rsid w:val="005D5684"/>
    <w:pPr>
      <w:tabs>
        <w:tab w:val="left" w:pos="720"/>
      </w:tabs>
      <w:spacing w:line="240" w:lineRule="atLeast"/>
    </w:pPr>
    <w:rPr>
      <w:rFonts w:ascii="Times" w:hAnsi="Times"/>
      <w:sz w:val="24"/>
    </w:rPr>
  </w:style>
  <w:style w:type="paragraph" w:customStyle="1" w:styleId="Corpodetexto31">
    <w:name w:val="Corpo de texto 31"/>
    <w:basedOn w:val="Normal"/>
    <w:rsid w:val="005D5684"/>
    <w:pPr>
      <w:spacing w:line="320" w:lineRule="atLeast"/>
    </w:pPr>
  </w:style>
  <w:style w:type="paragraph" w:customStyle="1" w:styleId="c3">
    <w:name w:val="c3"/>
    <w:basedOn w:val="Normal"/>
    <w:rsid w:val="005D5684"/>
    <w:pPr>
      <w:spacing w:line="240" w:lineRule="atLeast"/>
      <w:jc w:val="center"/>
    </w:pPr>
    <w:rPr>
      <w:rFonts w:ascii="Times" w:hAnsi="Times"/>
      <w:sz w:val="24"/>
    </w:rPr>
  </w:style>
  <w:style w:type="paragraph" w:styleId="Corpodetexto">
    <w:name w:val="Body Text"/>
    <w:aliases w:val="bt,BT"/>
    <w:basedOn w:val="Normal"/>
    <w:link w:val="CorpodetextoChar"/>
    <w:rsid w:val="005D5684"/>
    <w:pPr>
      <w:tabs>
        <w:tab w:val="left" w:pos="576"/>
        <w:tab w:val="left" w:pos="1152"/>
      </w:tabs>
      <w:spacing w:line="360" w:lineRule="exact"/>
      <w:ind w:right="-6"/>
    </w:pPr>
    <w:rPr>
      <w:sz w:val="24"/>
    </w:rPr>
  </w:style>
  <w:style w:type="character" w:customStyle="1" w:styleId="CorpodetextoChar">
    <w:name w:val="Corpo de texto Char"/>
    <w:aliases w:val="bt Char,BT Char"/>
    <w:link w:val="Corpodetexto"/>
    <w:semiHidden/>
    <w:locked/>
    <w:rsid w:val="0070321F"/>
    <w:rPr>
      <w:rFonts w:cs="Times New Roman"/>
      <w:sz w:val="20"/>
      <w:szCs w:val="20"/>
    </w:rPr>
  </w:style>
  <w:style w:type="paragraph" w:customStyle="1" w:styleId="Recuodecorpodetexto21">
    <w:name w:val="Recuo de corpo de texto 21"/>
    <w:basedOn w:val="Normal"/>
    <w:rsid w:val="005D5684"/>
    <w:pPr>
      <w:spacing w:line="360" w:lineRule="exact"/>
      <w:ind w:left="720"/>
    </w:pPr>
    <w:rPr>
      <w:sz w:val="24"/>
    </w:rPr>
  </w:style>
  <w:style w:type="character" w:styleId="Nmerodepgina">
    <w:name w:val="page number"/>
    <w:rsid w:val="005D5684"/>
    <w:rPr>
      <w:rFonts w:cs="Times New Roman"/>
    </w:rPr>
  </w:style>
  <w:style w:type="paragraph" w:styleId="Rodap">
    <w:name w:val="footer"/>
    <w:basedOn w:val="Normal"/>
    <w:link w:val="RodapChar"/>
    <w:rsid w:val="005D5684"/>
    <w:pPr>
      <w:tabs>
        <w:tab w:val="center" w:pos="4419"/>
        <w:tab w:val="right" w:pos="8838"/>
      </w:tabs>
      <w:jc w:val="left"/>
    </w:pPr>
    <w:rPr>
      <w:rFonts w:ascii="Times" w:hAnsi="Times"/>
      <w:sz w:val="24"/>
    </w:rPr>
  </w:style>
  <w:style w:type="character" w:customStyle="1" w:styleId="RodapChar">
    <w:name w:val="Rodapé Char"/>
    <w:link w:val="Rodap"/>
    <w:semiHidden/>
    <w:locked/>
    <w:rsid w:val="0070321F"/>
    <w:rPr>
      <w:rFonts w:cs="Times New Roman"/>
      <w:sz w:val="20"/>
      <w:szCs w:val="20"/>
    </w:rPr>
  </w:style>
  <w:style w:type="paragraph" w:styleId="Textoembloco">
    <w:name w:val="Block Text"/>
    <w:basedOn w:val="Normal"/>
    <w:rsid w:val="005D5684"/>
    <w:pPr>
      <w:tabs>
        <w:tab w:val="left" w:pos="9072"/>
      </w:tabs>
      <w:spacing w:line="240" w:lineRule="atLeast"/>
      <w:ind w:left="426" w:right="-1"/>
    </w:pPr>
    <w:rPr>
      <w:sz w:val="24"/>
    </w:rPr>
  </w:style>
  <w:style w:type="paragraph" w:styleId="Recuodecorpodetexto2">
    <w:name w:val="Body Text Indent 2"/>
    <w:basedOn w:val="Normal"/>
    <w:link w:val="Recuodecorpodetexto2Char"/>
    <w:rsid w:val="005D5684"/>
    <w:pPr>
      <w:widowControl w:val="0"/>
      <w:ind w:left="709" w:hanging="709"/>
    </w:pPr>
    <w:rPr>
      <w:sz w:val="24"/>
      <w:lang w:val="en-AU"/>
    </w:rPr>
  </w:style>
  <w:style w:type="character" w:customStyle="1" w:styleId="Recuodecorpodetexto2Char">
    <w:name w:val="Recuo de corpo de texto 2 Char"/>
    <w:link w:val="Recuodecorpodetexto2"/>
    <w:semiHidden/>
    <w:locked/>
    <w:rsid w:val="0070321F"/>
    <w:rPr>
      <w:rFonts w:cs="Times New Roman"/>
      <w:sz w:val="20"/>
      <w:szCs w:val="20"/>
    </w:rPr>
  </w:style>
  <w:style w:type="paragraph" w:styleId="Corpodetexto3">
    <w:name w:val="Body Text 3"/>
    <w:basedOn w:val="Normal"/>
    <w:link w:val="Corpodetexto3Char"/>
    <w:rsid w:val="005D5684"/>
    <w:pPr>
      <w:widowControl w:val="0"/>
    </w:pPr>
    <w:rPr>
      <w:sz w:val="20"/>
    </w:rPr>
  </w:style>
  <w:style w:type="character" w:customStyle="1" w:styleId="Corpodetexto3Char">
    <w:name w:val="Corpo de texto 3 Char"/>
    <w:link w:val="Corpodetexto3"/>
    <w:semiHidden/>
    <w:locked/>
    <w:rsid w:val="0070321F"/>
    <w:rPr>
      <w:rFonts w:cs="Times New Roman"/>
      <w:sz w:val="16"/>
      <w:szCs w:val="16"/>
    </w:rPr>
  </w:style>
  <w:style w:type="paragraph" w:customStyle="1" w:styleId="t7">
    <w:name w:val="t7"/>
    <w:basedOn w:val="Normal"/>
    <w:rsid w:val="005D5684"/>
    <w:pPr>
      <w:tabs>
        <w:tab w:val="left" w:pos="1540"/>
        <w:tab w:val="left" w:pos="3500"/>
        <w:tab w:val="left" w:pos="5020"/>
      </w:tabs>
      <w:spacing w:line="240" w:lineRule="atLeast"/>
      <w:jc w:val="left"/>
    </w:pPr>
    <w:rPr>
      <w:rFonts w:ascii="Times" w:hAnsi="Times"/>
      <w:sz w:val="24"/>
    </w:rPr>
  </w:style>
  <w:style w:type="character" w:styleId="Hyperlink">
    <w:name w:val="Hyperlink"/>
    <w:rsid w:val="005D5684"/>
    <w:rPr>
      <w:rFonts w:cs="Times New Roman"/>
      <w:color w:val="0000FF"/>
      <w:u w:val="single"/>
    </w:rPr>
  </w:style>
  <w:style w:type="paragraph" w:customStyle="1" w:styleId="Estilo2">
    <w:name w:val="Estilo2"/>
    <w:basedOn w:val="Normal"/>
    <w:rsid w:val="005D5684"/>
    <w:pPr>
      <w:tabs>
        <w:tab w:val="left" w:pos="2835"/>
      </w:tabs>
      <w:spacing w:after="120"/>
      <w:ind w:left="2977" w:hanging="853"/>
      <w:jc w:val="left"/>
    </w:pPr>
    <w:rPr>
      <w:rFonts w:ascii="Arial" w:hAnsi="Arial"/>
      <w:sz w:val="22"/>
    </w:rPr>
  </w:style>
  <w:style w:type="paragraph" w:customStyle="1" w:styleId="BalloonText1">
    <w:name w:val="Balloon Text1"/>
    <w:basedOn w:val="Normal"/>
    <w:semiHidden/>
    <w:rsid w:val="005D5684"/>
    <w:rPr>
      <w:rFonts w:ascii="Tahoma" w:hAnsi="Tahoma" w:cs="MS Sans Serif"/>
      <w:sz w:val="16"/>
      <w:szCs w:val="16"/>
    </w:rPr>
  </w:style>
  <w:style w:type="character" w:styleId="Refdecomentrio">
    <w:name w:val="annotation reference"/>
    <w:semiHidden/>
    <w:rsid w:val="005D5684"/>
    <w:rPr>
      <w:rFonts w:cs="Times New Roman"/>
      <w:sz w:val="16"/>
      <w:szCs w:val="16"/>
    </w:rPr>
  </w:style>
  <w:style w:type="paragraph" w:styleId="Textodecomentrio">
    <w:name w:val="annotation text"/>
    <w:basedOn w:val="Normal"/>
    <w:link w:val="TextodecomentrioChar"/>
    <w:semiHidden/>
    <w:rsid w:val="005D5684"/>
    <w:rPr>
      <w:sz w:val="20"/>
    </w:rPr>
  </w:style>
  <w:style w:type="character" w:customStyle="1" w:styleId="TextodecomentrioChar">
    <w:name w:val="Texto de comentário Char"/>
    <w:link w:val="Textodecomentrio"/>
    <w:semiHidden/>
    <w:locked/>
    <w:rsid w:val="004D00C7"/>
    <w:rPr>
      <w:rFonts w:cs="Times New Roman"/>
    </w:rPr>
  </w:style>
  <w:style w:type="paragraph" w:customStyle="1" w:styleId="CommentSubject1">
    <w:name w:val="Comment Subject1"/>
    <w:basedOn w:val="Textodecomentrio"/>
    <w:next w:val="Textodecomentrio"/>
    <w:semiHidden/>
    <w:rsid w:val="005D5684"/>
    <w:rPr>
      <w:b/>
      <w:bCs/>
    </w:rPr>
  </w:style>
  <w:style w:type="paragraph" w:styleId="Recuodecorpodetexto3">
    <w:name w:val="Body Text Indent 3"/>
    <w:basedOn w:val="Normal"/>
    <w:link w:val="Recuodecorpodetexto3Char"/>
    <w:rsid w:val="005D5684"/>
    <w:pPr>
      <w:spacing w:after="120"/>
      <w:ind w:left="360"/>
    </w:pPr>
    <w:rPr>
      <w:sz w:val="16"/>
      <w:szCs w:val="16"/>
    </w:rPr>
  </w:style>
  <w:style w:type="character" w:customStyle="1" w:styleId="Recuodecorpodetexto3Char">
    <w:name w:val="Recuo de corpo de texto 3 Char"/>
    <w:link w:val="Recuodecorpodetexto3"/>
    <w:semiHidden/>
    <w:locked/>
    <w:rsid w:val="0070321F"/>
    <w:rPr>
      <w:rFonts w:cs="Times New Roman"/>
      <w:sz w:val="16"/>
      <w:szCs w:val="16"/>
    </w:rPr>
  </w:style>
  <w:style w:type="paragraph" w:customStyle="1" w:styleId="para10">
    <w:name w:val="para10"/>
    <w:rsid w:val="005D5684"/>
    <w:pPr>
      <w:widowControl w:val="0"/>
      <w:tabs>
        <w:tab w:val="left" w:pos="0"/>
        <w:tab w:val="left" w:pos="1418"/>
        <w:tab w:val="left" w:pos="2835"/>
        <w:tab w:val="left" w:pos="4252"/>
      </w:tabs>
      <w:spacing w:before="121" w:line="232" w:lineRule="atLeast"/>
      <w:jc w:val="both"/>
    </w:pPr>
    <w:rPr>
      <w:rFonts w:ascii="Times" w:hAnsi="Times"/>
      <w:lang w:eastAsia="en-US"/>
    </w:rPr>
  </w:style>
  <w:style w:type="paragraph" w:customStyle="1" w:styleId="Corpo">
    <w:name w:val="Corpo"/>
    <w:rsid w:val="005D5684"/>
    <w:pPr>
      <w:jc w:val="both"/>
    </w:pPr>
    <w:rPr>
      <w:color w:val="000000"/>
      <w:sz w:val="26"/>
    </w:rPr>
  </w:style>
  <w:style w:type="paragraph" w:styleId="Ttulo">
    <w:name w:val="Title"/>
    <w:basedOn w:val="Normal"/>
    <w:next w:val="Corpodetexto"/>
    <w:link w:val="TtuloChar"/>
    <w:qFormat/>
    <w:rsid w:val="005D5684"/>
    <w:pPr>
      <w:keepNext/>
      <w:widowControl w:val="0"/>
      <w:suppressAutoHyphens/>
      <w:spacing w:before="240" w:after="120"/>
      <w:jc w:val="left"/>
    </w:pPr>
    <w:rPr>
      <w:rFonts w:ascii="Albany" w:hAnsi="Albany"/>
      <w:color w:val="000000"/>
      <w:sz w:val="28"/>
    </w:rPr>
  </w:style>
  <w:style w:type="character" w:customStyle="1" w:styleId="TtuloChar">
    <w:name w:val="Título Char"/>
    <w:link w:val="Ttulo"/>
    <w:locked/>
    <w:rsid w:val="0070321F"/>
    <w:rPr>
      <w:rFonts w:ascii="Cambria" w:hAnsi="Cambria" w:cs="Times New Roman"/>
      <w:b/>
      <w:bCs/>
      <w:kern w:val="28"/>
      <w:sz w:val="32"/>
      <w:szCs w:val="32"/>
    </w:rPr>
  </w:style>
  <w:style w:type="paragraph" w:styleId="Subttulo">
    <w:name w:val="Subtitle"/>
    <w:basedOn w:val="Normal"/>
    <w:next w:val="Corpodetexto"/>
    <w:link w:val="SubttuloChar"/>
    <w:qFormat/>
    <w:rsid w:val="005D5684"/>
    <w:pPr>
      <w:widowControl w:val="0"/>
      <w:suppressAutoHyphens/>
      <w:jc w:val="center"/>
    </w:pPr>
    <w:rPr>
      <w:b/>
      <w:color w:val="000000"/>
      <w:sz w:val="24"/>
    </w:rPr>
  </w:style>
  <w:style w:type="character" w:customStyle="1" w:styleId="SubttuloChar">
    <w:name w:val="Subtítulo Char"/>
    <w:link w:val="Subttulo"/>
    <w:locked/>
    <w:rsid w:val="0070321F"/>
    <w:rPr>
      <w:rFonts w:ascii="Cambria" w:hAnsi="Cambria" w:cs="Times New Roman"/>
      <w:sz w:val="24"/>
      <w:szCs w:val="24"/>
    </w:rPr>
  </w:style>
  <w:style w:type="paragraph" w:customStyle="1" w:styleId="BodyText21">
    <w:name w:val="Body Text 21"/>
    <w:basedOn w:val="Normal"/>
    <w:rsid w:val="005D5684"/>
    <w:pPr>
      <w:widowControl w:val="0"/>
      <w:ind w:left="567"/>
    </w:pPr>
    <w:rPr>
      <w:sz w:val="24"/>
      <w:lang w:val="en-AU"/>
    </w:rPr>
  </w:style>
  <w:style w:type="paragraph" w:styleId="NormalWeb">
    <w:name w:val="Normal (Web)"/>
    <w:basedOn w:val="Normal"/>
    <w:rsid w:val="005D5684"/>
    <w:pPr>
      <w:spacing w:before="100" w:after="100"/>
      <w:jc w:val="left"/>
    </w:pPr>
    <w:rPr>
      <w:rFonts w:ascii="Arial Unicode MS" w:hAnsi="Arial Unicode MS"/>
      <w:color w:val="000000"/>
      <w:sz w:val="24"/>
    </w:rPr>
  </w:style>
  <w:style w:type="character" w:customStyle="1" w:styleId="DeltaViewInsertion">
    <w:name w:val="DeltaView Insertion"/>
    <w:rsid w:val="005D5684"/>
    <w:rPr>
      <w:color w:val="0000FF"/>
      <w:spacing w:val="0"/>
      <w:u w:val="double"/>
    </w:rPr>
  </w:style>
  <w:style w:type="paragraph" w:customStyle="1" w:styleId="Ttulo1AgmtArticleNumber">
    <w:name w:val="Título 1.Agmt Article Number"/>
    <w:basedOn w:val="Normal"/>
    <w:next w:val="Normal"/>
    <w:rsid w:val="005D5684"/>
    <w:pPr>
      <w:keepNext/>
      <w:jc w:val="left"/>
      <w:outlineLvl w:val="0"/>
    </w:pPr>
    <w:rPr>
      <w:b/>
      <w:sz w:val="18"/>
    </w:rPr>
  </w:style>
  <w:style w:type="character" w:customStyle="1" w:styleId="Normal1">
    <w:name w:val="Normal1"/>
    <w:rsid w:val="005D5684"/>
    <w:rPr>
      <w:rFonts w:ascii="Helvetica" w:hAnsi="Helvetica"/>
      <w:sz w:val="24"/>
    </w:rPr>
  </w:style>
  <w:style w:type="paragraph" w:customStyle="1" w:styleId="DeltaViewTableBody">
    <w:name w:val="DeltaView Table Body"/>
    <w:basedOn w:val="Normal"/>
    <w:rsid w:val="005D5684"/>
    <w:pPr>
      <w:autoSpaceDE w:val="0"/>
      <w:autoSpaceDN w:val="0"/>
      <w:adjustRightInd w:val="0"/>
      <w:jc w:val="left"/>
    </w:pPr>
    <w:rPr>
      <w:rFonts w:ascii="Arial" w:hAnsi="Arial" w:cs="Arial"/>
      <w:sz w:val="24"/>
      <w:szCs w:val="24"/>
      <w:lang w:val="en-US"/>
    </w:rPr>
  </w:style>
  <w:style w:type="character" w:customStyle="1" w:styleId="DeltaViewMoveDestination">
    <w:name w:val="DeltaView Move Destination"/>
    <w:rsid w:val="005D5684"/>
    <w:rPr>
      <w:color w:val="00C000"/>
      <w:spacing w:val="0"/>
      <w:u w:val="double"/>
    </w:rPr>
  </w:style>
  <w:style w:type="paragraph" w:customStyle="1" w:styleId="sub">
    <w:name w:val="sub"/>
    <w:rsid w:val="005D5684"/>
    <w:pPr>
      <w:widowControl w:val="0"/>
      <w:tabs>
        <w:tab w:val="left" w:pos="0"/>
        <w:tab w:val="left" w:pos="1440"/>
        <w:tab w:val="left" w:pos="2880"/>
        <w:tab w:val="left" w:pos="4320"/>
      </w:tabs>
      <w:spacing w:before="293" w:after="170" w:line="287" w:lineRule="atLeast"/>
      <w:jc w:val="both"/>
    </w:pPr>
    <w:rPr>
      <w:rFonts w:ascii="Swiss" w:eastAsia="MS Mincho" w:hAnsi="Swiss"/>
      <w:sz w:val="22"/>
      <w:szCs w:val="22"/>
    </w:rPr>
  </w:style>
  <w:style w:type="paragraph" w:styleId="Textodebalo">
    <w:name w:val="Balloon Text"/>
    <w:basedOn w:val="Normal"/>
    <w:link w:val="TextodebaloChar"/>
    <w:semiHidden/>
    <w:rsid w:val="005D5684"/>
    <w:rPr>
      <w:rFonts w:ascii="Tahoma" w:hAnsi="Tahoma" w:cs="Tahoma"/>
      <w:sz w:val="16"/>
      <w:szCs w:val="16"/>
    </w:rPr>
  </w:style>
  <w:style w:type="character" w:customStyle="1" w:styleId="TextodebaloChar">
    <w:name w:val="Texto de balão Char"/>
    <w:link w:val="Textodebalo"/>
    <w:semiHidden/>
    <w:locked/>
    <w:rsid w:val="0070321F"/>
    <w:rPr>
      <w:rFonts w:cs="Times New Roman"/>
      <w:sz w:val="2"/>
    </w:rPr>
  </w:style>
  <w:style w:type="paragraph" w:customStyle="1" w:styleId="CharCharCharCharCharCharCharCharCharCharChar">
    <w:name w:val="Char Char Char Char Char Char Char Char Char Char Char"/>
    <w:basedOn w:val="Normal"/>
    <w:rsid w:val="005D5684"/>
    <w:pPr>
      <w:spacing w:after="160" w:line="240" w:lineRule="exact"/>
      <w:jc w:val="left"/>
    </w:pPr>
    <w:rPr>
      <w:rFonts w:ascii="Verdana" w:hAnsi="Verdana"/>
      <w:sz w:val="20"/>
      <w:lang w:val="en-US" w:eastAsia="en-US"/>
    </w:rPr>
  </w:style>
  <w:style w:type="character" w:styleId="MquinadeescreverHTML">
    <w:name w:val="HTML Typewriter"/>
    <w:rsid w:val="005D5684"/>
    <w:rPr>
      <w:rFonts w:ascii="Courier New" w:hAnsi="Courier New" w:cs="Courier New"/>
      <w:sz w:val="20"/>
      <w:szCs w:val="20"/>
    </w:rPr>
  </w:style>
  <w:style w:type="character" w:customStyle="1" w:styleId="deltaviewinsertion0">
    <w:name w:val="deltaviewinsertion"/>
    <w:rsid w:val="005D5684"/>
    <w:rPr>
      <w:rFonts w:cs="Times New Roman"/>
    </w:rPr>
  </w:style>
  <w:style w:type="character" w:styleId="HiperlinkVisitado">
    <w:name w:val="FollowedHyperlink"/>
    <w:rsid w:val="005D5684"/>
    <w:rPr>
      <w:rFonts w:cs="Times New Roman"/>
      <w:color w:val="800080"/>
      <w:u w:val="single"/>
    </w:rPr>
  </w:style>
  <w:style w:type="paragraph" w:customStyle="1" w:styleId="CharChar1Char">
    <w:name w:val="Char Char1 Char"/>
    <w:basedOn w:val="Normal"/>
    <w:rsid w:val="000F7591"/>
    <w:pPr>
      <w:spacing w:after="160" w:line="240" w:lineRule="exact"/>
      <w:jc w:val="left"/>
    </w:pPr>
    <w:rPr>
      <w:rFonts w:ascii="Verdana" w:eastAsia="MS Mincho" w:hAnsi="Verdana"/>
      <w:sz w:val="20"/>
      <w:lang w:val="en-US" w:eastAsia="en-US"/>
    </w:rPr>
  </w:style>
  <w:style w:type="paragraph" w:customStyle="1" w:styleId="CharChar2Char">
    <w:name w:val="Char Char2 Char"/>
    <w:basedOn w:val="Normal"/>
    <w:rsid w:val="00E1026A"/>
    <w:pPr>
      <w:spacing w:after="160" w:line="240" w:lineRule="exact"/>
      <w:jc w:val="left"/>
    </w:pPr>
    <w:rPr>
      <w:rFonts w:ascii="Verdana" w:hAnsi="Verdana"/>
      <w:sz w:val="20"/>
      <w:lang w:val="en-US" w:eastAsia="en-US"/>
    </w:rPr>
  </w:style>
  <w:style w:type="paragraph" w:customStyle="1" w:styleId="TEXTO">
    <w:name w:val="TEXTO"/>
    <w:autoRedefine/>
    <w:rsid w:val="006D39D2"/>
    <w:pPr>
      <w:keepNext/>
      <w:keepLines/>
      <w:widowControl w:val="0"/>
      <w:numPr>
        <w:ilvl w:val="1"/>
        <w:numId w:val="8"/>
      </w:numPr>
      <w:tabs>
        <w:tab w:val="clear" w:pos="450"/>
      </w:tabs>
      <w:spacing w:line="300" w:lineRule="exact"/>
      <w:ind w:left="707" w:hanging="707"/>
      <w:jc w:val="both"/>
    </w:pPr>
    <w:rPr>
      <w:rFonts w:ascii="Frutiger Light" w:hAnsi="Frutiger Light"/>
      <w:sz w:val="26"/>
      <w:lang w:eastAsia="en-US"/>
    </w:rPr>
  </w:style>
  <w:style w:type="paragraph" w:customStyle="1" w:styleId="ListParagraph1">
    <w:name w:val="List Paragraph1"/>
    <w:basedOn w:val="Normal"/>
    <w:rsid w:val="005A3250"/>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5A3250"/>
    <w:pPr>
      <w:widowControl w:val="0"/>
      <w:adjustRightInd w:val="0"/>
      <w:spacing w:after="160" w:line="240" w:lineRule="exact"/>
      <w:textAlignment w:val="baseline"/>
    </w:pPr>
    <w:rPr>
      <w:rFonts w:ascii="Verdana" w:eastAsia="MS Mincho" w:hAnsi="Verdana"/>
      <w:sz w:val="20"/>
      <w:lang w:val="en-US" w:eastAsia="en-US"/>
    </w:rPr>
  </w:style>
  <w:style w:type="table" w:styleId="Tabelacomgrade">
    <w:name w:val="Table Grid"/>
    <w:basedOn w:val="Tabelanormal"/>
    <w:rsid w:val="00094C3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1CharCharCharCharCharCharCharCharCharCharCharChar">
    <w:name w:val="Char1 Char Char Char Char Char Char Char Char Char Char Char Char"/>
    <w:basedOn w:val="Normal"/>
    <w:rsid w:val="00D5615C"/>
    <w:pPr>
      <w:spacing w:after="160" w:line="240" w:lineRule="exact"/>
      <w:jc w:val="left"/>
    </w:pPr>
    <w:rPr>
      <w:rFonts w:ascii="Verdana" w:hAnsi="Verdana"/>
      <w:sz w:val="20"/>
      <w:lang w:val="en-US" w:eastAsia="en-US"/>
    </w:rPr>
  </w:style>
  <w:style w:type="paragraph" w:customStyle="1" w:styleId="CharCharCharCharCharChar">
    <w:name w:val="Char Char Char Char Char Char"/>
    <w:basedOn w:val="Normal"/>
    <w:rsid w:val="005F3978"/>
    <w:pPr>
      <w:spacing w:after="160" w:line="240" w:lineRule="exact"/>
      <w:jc w:val="left"/>
    </w:pPr>
    <w:rPr>
      <w:rFonts w:ascii="Verdana" w:eastAsia="MS Mincho" w:hAnsi="Verdana"/>
      <w:sz w:val="20"/>
      <w:lang w:val="en-US" w:eastAsia="en-US"/>
    </w:rPr>
  </w:style>
  <w:style w:type="paragraph" w:customStyle="1" w:styleId="CharChar">
    <w:name w:val="Char Char"/>
    <w:basedOn w:val="Normal"/>
    <w:rsid w:val="00F66A10"/>
    <w:pPr>
      <w:spacing w:after="160" w:line="240" w:lineRule="exact"/>
      <w:jc w:val="left"/>
    </w:pPr>
    <w:rPr>
      <w:rFonts w:ascii="Verdana" w:eastAsia="MS Mincho" w:hAnsi="Verdana"/>
      <w:sz w:val="20"/>
      <w:lang w:val="en-US" w:eastAsia="en-US"/>
    </w:rPr>
  </w:style>
  <w:style w:type="paragraph" w:styleId="Assuntodocomentrio">
    <w:name w:val="annotation subject"/>
    <w:basedOn w:val="Textodecomentrio"/>
    <w:next w:val="Textodecomentrio"/>
    <w:link w:val="AssuntodocomentrioChar"/>
    <w:rsid w:val="004D00C7"/>
    <w:rPr>
      <w:b/>
      <w:bCs/>
    </w:rPr>
  </w:style>
  <w:style w:type="character" w:customStyle="1" w:styleId="AssuntodocomentrioChar">
    <w:name w:val="Assunto do comentário Char"/>
    <w:basedOn w:val="TextodecomentrioChar"/>
    <w:link w:val="Assuntodocomentrio"/>
    <w:locked/>
    <w:rsid w:val="004D00C7"/>
    <w:rPr>
      <w:rFonts w:cs="Times New Roman"/>
    </w:rPr>
  </w:style>
  <w:style w:type="paragraph" w:styleId="Commarcadores">
    <w:name w:val="List Bullet"/>
    <w:basedOn w:val="Normal"/>
    <w:link w:val="CommarcadoresChar"/>
    <w:rsid w:val="00DB5386"/>
    <w:pPr>
      <w:numPr>
        <w:numId w:val="1"/>
      </w:numPr>
      <w:tabs>
        <w:tab w:val="clear" w:pos="360"/>
        <w:tab w:val="num" w:pos="720"/>
        <w:tab w:val="num" w:pos="1080"/>
      </w:tabs>
    </w:pPr>
  </w:style>
  <w:style w:type="character" w:customStyle="1" w:styleId="CommarcadoresChar">
    <w:name w:val="Com marcadores Char"/>
    <w:link w:val="Commarcadores"/>
    <w:locked/>
    <w:rsid w:val="00DB5386"/>
    <w:rPr>
      <w:sz w:val="26"/>
      <w:lang w:val="pt-BR" w:eastAsia="pt-BR" w:bidi="ar-SA"/>
    </w:rPr>
  </w:style>
  <w:style w:type="paragraph" w:styleId="Textodenotaderodap">
    <w:name w:val="footnote text"/>
    <w:basedOn w:val="Normal"/>
    <w:link w:val="TextodenotaderodapChar"/>
    <w:semiHidden/>
    <w:rsid w:val="0060193D"/>
    <w:rPr>
      <w:sz w:val="20"/>
    </w:rPr>
  </w:style>
  <w:style w:type="character" w:customStyle="1" w:styleId="TextodenotaderodapChar">
    <w:name w:val="Texto de nota de rodapé Char"/>
    <w:link w:val="Textodenotaderodap"/>
    <w:semiHidden/>
    <w:locked/>
    <w:rsid w:val="0070321F"/>
    <w:rPr>
      <w:rFonts w:cs="Times New Roman"/>
      <w:sz w:val="20"/>
      <w:szCs w:val="20"/>
    </w:rPr>
  </w:style>
  <w:style w:type="character" w:styleId="Refdenotaderodap">
    <w:name w:val="footnote reference"/>
    <w:semiHidden/>
    <w:rsid w:val="0060193D"/>
    <w:rPr>
      <w:rFonts w:cs="Times New Roman"/>
      <w:vertAlign w:val="superscript"/>
    </w:rPr>
  </w:style>
  <w:style w:type="paragraph" w:customStyle="1" w:styleId="Char2CharCharCharCharChar1Char">
    <w:name w:val="Char2 Char Char Char Char Char1 Char"/>
    <w:basedOn w:val="Normal"/>
    <w:rsid w:val="00E8360A"/>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2CharCharChar">
    <w:name w:val="Char Char2 Char Char Char"/>
    <w:basedOn w:val="Normal"/>
    <w:rsid w:val="00814E05"/>
    <w:pPr>
      <w:spacing w:after="160" w:line="240" w:lineRule="exact"/>
      <w:jc w:val="left"/>
    </w:pPr>
    <w:rPr>
      <w:rFonts w:ascii="Verdana" w:hAnsi="Verdana"/>
      <w:sz w:val="20"/>
      <w:lang w:val="en-US" w:eastAsia="en-US"/>
    </w:rPr>
  </w:style>
  <w:style w:type="paragraph" w:customStyle="1" w:styleId="CharChar1CharCharCharCharCharCharCharCharCharCharCharCharChar">
    <w:name w:val="Char Char1 Char Char Char Char Char Char Char Char Char Char Char Char Char"/>
    <w:basedOn w:val="Normal"/>
    <w:rsid w:val="00C51BF8"/>
    <w:pPr>
      <w:spacing w:after="160" w:line="240" w:lineRule="exact"/>
      <w:jc w:val="left"/>
    </w:pPr>
    <w:rPr>
      <w:rFonts w:ascii="Verdana" w:eastAsia="MS Mincho" w:hAnsi="Verdana"/>
      <w:sz w:val="20"/>
      <w:lang w:val="en-US" w:eastAsia="en-US"/>
    </w:rPr>
  </w:style>
  <w:style w:type="paragraph" w:customStyle="1" w:styleId="CharChar1CharCharCharCharCharCharCharChar">
    <w:name w:val="Char Char1 Char Char Char Char Char Char Char Char"/>
    <w:basedOn w:val="Normal"/>
    <w:rsid w:val="00CE783A"/>
    <w:pPr>
      <w:spacing w:after="160" w:line="240" w:lineRule="exact"/>
      <w:jc w:val="left"/>
    </w:pPr>
    <w:rPr>
      <w:rFonts w:ascii="Verdana" w:eastAsia="MS Mincho" w:hAnsi="Verdana"/>
      <w:sz w:val="20"/>
      <w:lang w:val="en-US" w:eastAsia="en-US"/>
    </w:rPr>
  </w:style>
  <w:style w:type="character" w:styleId="nfase">
    <w:name w:val="Emphasis"/>
    <w:qFormat/>
    <w:rsid w:val="002D62B1"/>
    <w:rPr>
      <w:rFonts w:cs="Times New Roman"/>
      <w:i/>
      <w:iCs/>
    </w:rPr>
  </w:style>
  <w:style w:type="paragraph" w:customStyle="1" w:styleId="CharChar1CharCharCharCharCharCharCharCharCharCharCharCharCharCharChar1CharCharChar">
    <w:name w:val="Char Char1 Char Char Char Char Char Char Char Char Char Char Char Char Char Char Char1 Char Char Char"/>
    <w:basedOn w:val="Normal"/>
    <w:rsid w:val="00EC2BC2"/>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
    <w:name w:val="Char2 Char Char Char Char Char"/>
    <w:basedOn w:val="Normal"/>
    <w:rsid w:val="000F77EE"/>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DeltaViewTableHeading">
    <w:name w:val="DeltaView Table Heading"/>
    <w:basedOn w:val="Normal"/>
    <w:rsid w:val="00196896"/>
    <w:pPr>
      <w:widowControl w:val="0"/>
      <w:autoSpaceDE w:val="0"/>
      <w:autoSpaceDN w:val="0"/>
      <w:adjustRightInd w:val="0"/>
      <w:spacing w:after="120"/>
      <w:jc w:val="left"/>
    </w:pPr>
    <w:rPr>
      <w:rFonts w:ascii="Arial" w:hAnsi="Arial" w:cs="Arial"/>
      <w:b/>
      <w:bCs/>
      <w:sz w:val="24"/>
      <w:szCs w:val="24"/>
      <w:lang w:val="en-US" w:eastAsia="en-US"/>
    </w:rPr>
  </w:style>
  <w:style w:type="paragraph" w:customStyle="1" w:styleId="Heading61">
    <w:name w:val="Heading 61"/>
    <w:aliases w:val="h6"/>
    <w:basedOn w:val="Normal"/>
    <w:next w:val="Normal"/>
    <w:rsid w:val="00F970A1"/>
    <w:pPr>
      <w:keepNext/>
      <w:widowControl w:val="0"/>
      <w:autoSpaceDE w:val="0"/>
      <w:autoSpaceDN w:val="0"/>
      <w:adjustRightInd w:val="0"/>
      <w:spacing w:before="120" w:after="120"/>
      <w:ind w:left="57" w:right="57"/>
      <w:jc w:val="left"/>
    </w:pPr>
    <w:rPr>
      <w:i/>
      <w:iCs/>
      <w:color w:val="000000"/>
      <w:sz w:val="24"/>
      <w:szCs w:val="24"/>
      <w:lang w:val="en-US" w:eastAsia="en-US"/>
    </w:rPr>
  </w:style>
  <w:style w:type="paragraph" w:customStyle="1" w:styleId="Char2CharChar">
    <w:name w:val="Char2 Char Char"/>
    <w:basedOn w:val="Normal"/>
    <w:rsid w:val="0050473E"/>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2CharCharCharCharChar1CharCharChar">
    <w:name w:val="Char2 Char Char Char Char Char1 Char Char Char"/>
    <w:basedOn w:val="Normal"/>
    <w:rsid w:val="00A70D58"/>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PargrafodaLista1">
    <w:name w:val="Parágrafo da Lista1"/>
    <w:basedOn w:val="Normal"/>
    <w:rsid w:val="001C03F6"/>
    <w:pPr>
      <w:ind w:left="708"/>
      <w:jc w:val="left"/>
    </w:pPr>
    <w:rPr>
      <w:rFonts w:ascii="CG Times" w:hAnsi="CG Times" w:cs="CG Times"/>
      <w:sz w:val="20"/>
      <w:lang w:val="en-US" w:eastAsia="en-US"/>
    </w:rPr>
  </w:style>
  <w:style w:type="paragraph" w:customStyle="1" w:styleId="CharChar1CharCharChar">
    <w:name w:val="Char Char1 Char Char Char"/>
    <w:basedOn w:val="Normal"/>
    <w:rsid w:val="000E3AEA"/>
    <w:pPr>
      <w:spacing w:after="160" w:line="240" w:lineRule="exact"/>
      <w:jc w:val="left"/>
    </w:pPr>
    <w:rPr>
      <w:rFonts w:ascii="Verdana" w:eastAsia="MS Mincho" w:hAnsi="Verdana"/>
      <w:sz w:val="20"/>
      <w:lang w:val="en-US" w:eastAsia="en-US"/>
    </w:rPr>
  </w:style>
  <w:style w:type="paragraph" w:customStyle="1" w:styleId="Char2CharCharCharCharCharChar">
    <w:name w:val="Char2 Char Char Char Char Char Char"/>
    <w:basedOn w:val="Normal"/>
    <w:rsid w:val="00692FA2"/>
    <w:pPr>
      <w:widowControl w:val="0"/>
      <w:adjustRightInd w:val="0"/>
      <w:spacing w:after="160" w:line="240" w:lineRule="exact"/>
      <w:textAlignment w:val="baseline"/>
    </w:pPr>
    <w:rPr>
      <w:rFonts w:ascii="Verdana" w:eastAsia="MS Mincho" w:hAnsi="Verdana"/>
      <w:sz w:val="20"/>
      <w:lang w:val="en-US" w:eastAsia="en-US"/>
    </w:rPr>
  </w:style>
  <w:style w:type="paragraph" w:customStyle="1" w:styleId="CharChar1CharCharChar1">
    <w:name w:val="Char Char1 Char Char Char1"/>
    <w:basedOn w:val="Normal"/>
    <w:rsid w:val="00F25832"/>
    <w:pPr>
      <w:spacing w:after="160" w:line="240" w:lineRule="exact"/>
      <w:jc w:val="left"/>
    </w:pPr>
    <w:rPr>
      <w:rFonts w:ascii="Verdana" w:eastAsia="MS Mincho" w:hAnsi="Verdana"/>
      <w:sz w:val="20"/>
      <w:lang w:val="en-US" w:eastAsia="en-US"/>
    </w:rPr>
  </w:style>
  <w:style w:type="paragraph" w:customStyle="1" w:styleId="PargrafodaLista2">
    <w:name w:val="Parágrafo da Lista2"/>
    <w:basedOn w:val="Normal"/>
    <w:rsid w:val="004D759D"/>
    <w:pPr>
      <w:ind w:left="708"/>
    </w:pPr>
  </w:style>
  <w:style w:type="paragraph" w:customStyle="1" w:styleId="GradeMdia21">
    <w:name w:val="Grade Média 21"/>
    <w:link w:val="GradeMdia2Char"/>
    <w:uiPriority w:val="1"/>
    <w:qFormat/>
    <w:rsid w:val="00943646"/>
    <w:rPr>
      <w:rFonts w:ascii="Calibri" w:eastAsia="Calibri" w:hAnsi="Calibri"/>
      <w:sz w:val="22"/>
      <w:szCs w:val="22"/>
      <w:lang w:eastAsia="en-US"/>
    </w:rPr>
  </w:style>
  <w:style w:type="character" w:customStyle="1" w:styleId="GradeMdia2Char">
    <w:name w:val="Grade Média 2 Char"/>
    <w:link w:val="GradeMdia21"/>
    <w:uiPriority w:val="1"/>
    <w:rsid w:val="00943646"/>
    <w:rPr>
      <w:rFonts w:ascii="Calibri" w:eastAsia="Calibri" w:hAnsi="Calibri"/>
      <w:sz w:val="22"/>
      <w:szCs w:val="22"/>
      <w:lang w:eastAsia="en-US"/>
    </w:rPr>
  </w:style>
  <w:style w:type="paragraph" w:customStyle="1" w:styleId="ListaColorida-nfase11">
    <w:name w:val="Lista Colorida - Ênfase 11"/>
    <w:basedOn w:val="Normal"/>
    <w:qFormat/>
    <w:rsid w:val="004D0D19"/>
    <w:pPr>
      <w:ind w:left="708"/>
    </w:pPr>
  </w:style>
  <w:style w:type="paragraph" w:customStyle="1" w:styleId="Body3">
    <w:name w:val="Body 3"/>
    <w:basedOn w:val="Normal"/>
    <w:rsid w:val="00A940BA"/>
    <w:pPr>
      <w:spacing w:after="140" w:line="290" w:lineRule="auto"/>
      <w:ind w:left="2041"/>
    </w:pPr>
    <w:rPr>
      <w:rFonts w:ascii="Tahoma" w:hAnsi="Tahoma"/>
      <w:kern w:val="20"/>
      <w:sz w:val="20"/>
      <w:szCs w:val="24"/>
      <w:lang w:eastAsia="en-US"/>
    </w:rPr>
  </w:style>
  <w:style w:type="character" w:customStyle="1" w:styleId="hps">
    <w:name w:val="hps"/>
    <w:rsid w:val="003D35F1"/>
  </w:style>
  <w:style w:type="character" w:customStyle="1" w:styleId="DTPunctuation">
    <w:name w:val="DT Punctuation"/>
    <w:rsid w:val="003D35F1"/>
  </w:style>
  <w:style w:type="paragraph" w:customStyle="1" w:styleId="Level1">
    <w:name w:val="Level 1"/>
    <w:basedOn w:val="Normal"/>
    <w:rsid w:val="00081992"/>
    <w:pPr>
      <w:numPr>
        <w:numId w:val="26"/>
      </w:numPr>
      <w:spacing w:after="140" w:line="290" w:lineRule="auto"/>
    </w:pPr>
    <w:rPr>
      <w:kern w:val="20"/>
      <w:sz w:val="24"/>
      <w:szCs w:val="28"/>
      <w:lang w:val="en-US"/>
    </w:rPr>
  </w:style>
  <w:style w:type="paragraph" w:customStyle="1" w:styleId="Level2">
    <w:name w:val="Level 2"/>
    <w:basedOn w:val="Normal"/>
    <w:link w:val="Level2Char"/>
    <w:rsid w:val="00081992"/>
    <w:pPr>
      <w:numPr>
        <w:ilvl w:val="1"/>
        <w:numId w:val="26"/>
      </w:numPr>
      <w:spacing w:after="140" w:line="290" w:lineRule="auto"/>
    </w:pPr>
    <w:rPr>
      <w:kern w:val="20"/>
      <w:sz w:val="24"/>
      <w:szCs w:val="28"/>
    </w:rPr>
  </w:style>
  <w:style w:type="paragraph" w:customStyle="1" w:styleId="Level3">
    <w:name w:val="Level 3"/>
    <w:basedOn w:val="Normal"/>
    <w:rsid w:val="00081992"/>
    <w:pPr>
      <w:numPr>
        <w:ilvl w:val="2"/>
        <w:numId w:val="26"/>
      </w:numPr>
      <w:spacing w:after="140" w:line="290" w:lineRule="auto"/>
    </w:pPr>
    <w:rPr>
      <w:kern w:val="20"/>
      <w:sz w:val="24"/>
      <w:szCs w:val="28"/>
      <w:lang w:val="en-US"/>
    </w:rPr>
  </w:style>
  <w:style w:type="paragraph" w:customStyle="1" w:styleId="Level4">
    <w:name w:val="Level 4"/>
    <w:basedOn w:val="Normal"/>
    <w:rsid w:val="00081992"/>
    <w:pPr>
      <w:numPr>
        <w:ilvl w:val="3"/>
        <w:numId w:val="26"/>
      </w:numPr>
      <w:spacing w:after="140" w:line="290" w:lineRule="auto"/>
    </w:pPr>
    <w:rPr>
      <w:kern w:val="20"/>
      <w:sz w:val="24"/>
      <w:szCs w:val="24"/>
      <w:lang w:val="en-US"/>
    </w:rPr>
  </w:style>
  <w:style w:type="paragraph" w:customStyle="1" w:styleId="Level5">
    <w:name w:val="Level 5"/>
    <w:basedOn w:val="Normal"/>
    <w:rsid w:val="00081992"/>
    <w:pPr>
      <w:numPr>
        <w:ilvl w:val="4"/>
        <w:numId w:val="26"/>
      </w:numPr>
      <w:spacing w:after="140" w:line="290" w:lineRule="auto"/>
    </w:pPr>
    <w:rPr>
      <w:kern w:val="20"/>
      <w:sz w:val="24"/>
      <w:szCs w:val="24"/>
      <w:lang w:val="en-US"/>
    </w:rPr>
  </w:style>
  <w:style w:type="paragraph" w:customStyle="1" w:styleId="Level6">
    <w:name w:val="Level 6"/>
    <w:basedOn w:val="Normal"/>
    <w:rsid w:val="00081992"/>
    <w:pPr>
      <w:numPr>
        <w:ilvl w:val="5"/>
        <w:numId w:val="26"/>
      </w:numPr>
      <w:spacing w:after="140" w:line="290" w:lineRule="auto"/>
    </w:pPr>
    <w:rPr>
      <w:kern w:val="20"/>
      <w:sz w:val="24"/>
      <w:szCs w:val="24"/>
      <w:lang w:val="en-US"/>
    </w:rPr>
  </w:style>
  <w:style w:type="character" w:customStyle="1" w:styleId="Level2Char">
    <w:name w:val="Level 2 Char"/>
    <w:link w:val="Level2"/>
    <w:rsid w:val="00081992"/>
    <w:rPr>
      <w:kern w:val="20"/>
      <w:sz w:val="24"/>
      <w:szCs w:val="28"/>
    </w:rPr>
  </w:style>
  <w:style w:type="character" w:customStyle="1" w:styleId="hpsatn">
    <w:name w:val="hps atn"/>
    <w:rsid w:val="00B9145F"/>
  </w:style>
  <w:style w:type="paragraph" w:styleId="PargrafodaLista">
    <w:name w:val="List Paragraph"/>
    <w:basedOn w:val="Normal"/>
    <w:qFormat/>
    <w:rsid w:val="00D9051C"/>
    <w:pPr>
      <w:ind w:left="708"/>
    </w:pPr>
  </w:style>
  <w:style w:type="character" w:customStyle="1" w:styleId="atn">
    <w:name w:val="atn"/>
    <w:basedOn w:val="Fontepargpadro"/>
    <w:rsid w:val="00031612"/>
  </w:style>
  <w:style w:type="paragraph" w:customStyle="1" w:styleId="ARIEL">
    <w:name w:val="ARIEL"/>
    <w:basedOn w:val="Corpodetexto"/>
    <w:rsid w:val="00DF660F"/>
    <w:pPr>
      <w:tabs>
        <w:tab w:val="clear" w:pos="576"/>
        <w:tab w:val="clear" w:pos="1152"/>
      </w:tabs>
      <w:suppressAutoHyphens/>
      <w:spacing w:line="240" w:lineRule="atLeast"/>
      <w:ind w:right="0"/>
    </w:pPr>
    <w:rPr>
      <w:rFonts w:ascii="Arial" w:hAnsi="Arial" w:cs="Arial"/>
      <w:b/>
      <w:u w:val="single"/>
      <w:lang w:eastAsia="ar-SA"/>
    </w:rPr>
  </w:style>
  <w:style w:type="paragraph" w:styleId="Reviso">
    <w:name w:val="Revision"/>
    <w:hidden/>
    <w:uiPriority w:val="99"/>
    <w:semiHidden/>
    <w:rsid w:val="00005A9D"/>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sChild>
        <w:div w:id="3">
          <w:marLeft w:val="0"/>
          <w:marRight w:val="0"/>
          <w:marTop w:val="0"/>
          <w:marBottom w:val="0"/>
          <w:divBdr>
            <w:top w:val="none" w:sz="0" w:space="0" w:color="auto"/>
            <w:left w:val="none" w:sz="0" w:space="0" w:color="auto"/>
            <w:bottom w:val="none" w:sz="0" w:space="0" w:color="auto"/>
            <w:right w:val="none" w:sz="0" w:space="0" w:color="auto"/>
          </w:divBdr>
        </w:div>
      </w:divsChild>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625503000">
      <w:bodyDiv w:val="1"/>
      <w:marLeft w:val="0"/>
      <w:marRight w:val="0"/>
      <w:marTop w:val="0"/>
      <w:marBottom w:val="0"/>
      <w:divBdr>
        <w:top w:val="none" w:sz="0" w:space="0" w:color="auto"/>
        <w:left w:val="none" w:sz="0" w:space="0" w:color="auto"/>
        <w:bottom w:val="none" w:sz="0" w:space="0" w:color="auto"/>
        <w:right w:val="none" w:sz="0" w:space="0" w:color="auto"/>
      </w:divBdr>
    </w:div>
    <w:div w:id="904606009">
      <w:bodyDiv w:val="1"/>
      <w:marLeft w:val="0"/>
      <w:marRight w:val="0"/>
      <w:marTop w:val="0"/>
      <w:marBottom w:val="0"/>
      <w:divBdr>
        <w:top w:val="none" w:sz="0" w:space="0" w:color="auto"/>
        <w:left w:val="none" w:sz="0" w:space="0" w:color="auto"/>
        <w:bottom w:val="none" w:sz="0" w:space="0" w:color="auto"/>
        <w:right w:val="none" w:sz="0" w:space="0" w:color="auto"/>
      </w:divBdr>
    </w:div>
    <w:div w:id="1116556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hyperlink" Target="mailto:adriano.baptista@solarbr.com.br" TargetMode="External"/><Relationship Id="rId26" Type="http://schemas.openxmlformats.org/officeDocument/2006/relationships/hyperlink" Target="mailto:vsantos@ulhoacanto.com.br" TargetMode="External"/><Relationship Id="rId3" Type="http://schemas.openxmlformats.org/officeDocument/2006/relationships/styles" Target="styles.xml"/><Relationship Id="rId21" Type="http://schemas.openxmlformats.org/officeDocument/2006/relationships/hyperlink" Target="mailto:nilo.holanda@jccbr.com" TargetMode="External"/><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hyperlink" Target="mailto:cleber.vieira@solarbr.com.br" TargetMode="External"/><Relationship Id="rId25" Type="http://schemas.openxmlformats.org/officeDocument/2006/relationships/hyperlink" Target="mailto:grezende@ulhoacanto.com.br"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vsantos@ulhoacanto.com.br" TargetMode="External"/><Relationship Id="rId20" Type="http://schemas.openxmlformats.org/officeDocument/2006/relationships/hyperlink" Target="mailto:vsantos@ulhoacanto.com.br" TargetMode="External"/><Relationship Id="rId29" Type="http://schemas.openxmlformats.org/officeDocument/2006/relationships/hyperlink" Target="mailto:vsantos@ulhoacanto.com.b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hyperlink" Target="mailto:nilo.holanda@jccbr.com"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grezende@ulhoacanto.com.br" TargetMode="External"/><Relationship Id="rId23" Type="http://schemas.openxmlformats.org/officeDocument/2006/relationships/hyperlink" Target="mailto:vsantos@ulhoacanto.com.br" TargetMode="External"/><Relationship Id="rId28" Type="http://schemas.openxmlformats.org/officeDocument/2006/relationships/hyperlink" Target="mailto:grezende@ulhoacanto.com.br" TargetMode="External"/><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mailto:grezende@ulhoacanto.com.br" TargetMode="External"/><Relationship Id="rId31" Type="http://schemas.openxmlformats.org/officeDocument/2006/relationships/hyperlink" Target="mailto:rioliveira@coca-cola.com"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hyperlink" Target="mailto:grezende@ulhoacanto.com.br" TargetMode="External"/><Relationship Id="rId27" Type="http://schemas.openxmlformats.org/officeDocument/2006/relationships/hyperlink" Target="mailto:rporto@renosa.com.br" TargetMode="External"/><Relationship Id="rId30" Type="http://schemas.openxmlformats.org/officeDocument/2006/relationships/hyperlink" Target="mailto:rioliveira@coca-cola.com" TargetMode="Externa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658903-1A64-4DD7-A221-A5C6F602F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17927</Words>
  <Characters>96810</Characters>
  <Application>Microsoft Office Word</Application>
  <DocSecurity>0</DocSecurity>
  <Lines>806</Lines>
  <Paragraphs>229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Escritura de Emissão Renosa</vt:lpstr>
      <vt:lpstr>Escritura de Emissão Renosa</vt:lpstr>
    </vt:vector>
  </TitlesOfParts>
  <Company>Mattos Filho Advogados</Company>
  <LinksUpToDate>false</LinksUpToDate>
  <CharactersWithSpaces>114508</CharactersWithSpaces>
  <SharedDoc>false</SharedDoc>
  <HLinks>
    <vt:vector size="90" baseType="variant">
      <vt:variant>
        <vt:i4>393333</vt:i4>
      </vt:variant>
      <vt:variant>
        <vt:i4>45</vt:i4>
      </vt:variant>
      <vt:variant>
        <vt:i4>0</vt:i4>
      </vt:variant>
      <vt:variant>
        <vt:i4>5</vt:i4>
      </vt:variant>
      <vt:variant>
        <vt:lpwstr>mailto:vsantos@ulhoacanto.com.br</vt:lpwstr>
      </vt:variant>
      <vt:variant>
        <vt:lpwstr/>
      </vt:variant>
      <vt:variant>
        <vt:i4>2883663</vt:i4>
      </vt:variant>
      <vt:variant>
        <vt:i4>42</vt:i4>
      </vt:variant>
      <vt:variant>
        <vt:i4>0</vt:i4>
      </vt:variant>
      <vt:variant>
        <vt:i4>5</vt:i4>
      </vt:variant>
      <vt:variant>
        <vt:lpwstr>mailto:grezende@ulhoacanto.com.br</vt:lpwstr>
      </vt:variant>
      <vt:variant>
        <vt:lpwstr/>
      </vt:variant>
      <vt:variant>
        <vt:i4>4980775</vt:i4>
      </vt:variant>
      <vt:variant>
        <vt:i4>39</vt:i4>
      </vt:variant>
      <vt:variant>
        <vt:i4>0</vt:i4>
      </vt:variant>
      <vt:variant>
        <vt:i4>5</vt:i4>
      </vt:variant>
      <vt:variant>
        <vt:lpwstr>mailto:rporto@renosa.com.br</vt:lpwstr>
      </vt:variant>
      <vt:variant>
        <vt:lpwstr/>
      </vt:variant>
      <vt:variant>
        <vt:i4>393333</vt:i4>
      </vt:variant>
      <vt:variant>
        <vt:i4>36</vt:i4>
      </vt:variant>
      <vt:variant>
        <vt:i4>0</vt:i4>
      </vt:variant>
      <vt:variant>
        <vt:i4>5</vt:i4>
      </vt:variant>
      <vt:variant>
        <vt:lpwstr>mailto:vsantos@ulhoacanto.com.br</vt:lpwstr>
      </vt:variant>
      <vt:variant>
        <vt:lpwstr/>
      </vt:variant>
      <vt:variant>
        <vt:i4>2883663</vt:i4>
      </vt:variant>
      <vt:variant>
        <vt:i4>33</vt:i4>
      </vt:variant>
      <vt:variant>
        <vt:i4>0</vt:i4>
      </vt:variant>
      <vt:variant>
        <vt:i4>5</vt:i4>
      </vt:variant>
      <vt:variant>
        <vt:lpwstr>mailto:grezende@ulhoacanto.com.br</vt:lpwstr>
      </vt:variant>
      <vt:variant>
        <vt:lpwstr/>
      </vt:variant>
      <vt:variant>
        <vt:i4>2359391</vt:i4>
      </vt:variant>
      <vt:variant>
        <vt:i4>30</vt:i4>
      </vt:variant>
      <vt:variant>
        <vt:i4>0</vt:i4>
      </vt:variant>
      <vt:variant>
        <vt:i4>5</vt:i4>
      </vt:variant>
      <vt:variant>
        <vt:lpwstr>mailto:nilo.holanda@jccbr.com</vt:lpwstr>
      </vt:variant>
      <vt:variant>
        <vt:lpwstr/>
      </vt:variant>
      <vt:variant>
        <vt:i4>393333</vt:i4>
      </vt:variant>
      <vt:variant>
        <vt:i4>27</vt:i4>
      </vt:variant>
      <vt:variant>
        <vt:i4>0</vt:i4>
      </vt:variant>
      <vt:variant>
        <vt:i4>5</vt:i4>
      </vt:variant>
      <vt:variant>
        <vt:lpwstr>mailto:vsantos@ulhoacanto.com.br</vt:lpwstr>
      </vt:variant>
      <vt:variant>
        <vt:lpwstr/>
      </vt:variant>
      <vt:variant>
        <vt:i4>2883663</vt:i4>
      </vt:variant>
      <vt:variant>
        <vt:i4>24</vt:i4>
      </vt:variant>
      <vt:variant>
        <vt:i4>0</vt:i4>
      </vt:variant>
      <vt:variant>
        <vt:i4>5</vt:i4>
      </vt:variant>
      <vt:variant>
        <vt:lpwstr>mailto:grezende@ulhoacanto.com.br</vt:lpwstr>
      </vt:variant>
      <vt:variant>
        <vt:lpwstr/>
      </vt:variant>
      <vt:variant>
        <vt:i4>2359391</vt:i4>
      </vt:variant>
      <vt:variant>
        <vt:i4>21</vt:i4>
      </vt:variant>
      <vt:variant>
        <vt:i4>0</vt:i4>
      </vt:variant>
      <vt:variant>
        <vt:i4>5</vt:i4>
      </vt:variant>
      <vt:variant>
        <vt:lpwstr>mailto:nilo.holanda@jccbr.com</vt:lpwstr>
      </vt:variant>
      <vt:variant>
        <vt:lpwstr/>
      </vt:variant>
      <vt:variant>
        <vt:i4>393333</vt:i4>
      </vt:variant>
      <vt:variant>
        <vt:i4>18</vt:i4>
      </vt:variant>
      <vt:variant>
        <vt:i4>0</vt:i4>
      </vt:variant>
      <vt:variant>
        <vt:i4>5</vt:i4>
      </vt:variant>
      <vt:variant>
        <vt:lpwstr>mailto:vsantos@ulhoacanto.com.br</vt:lpwstr>
      </vt:variant>
      <vt:variant>
        <vt:lpwstr/>
      </vt:variant>
      <vt:variant>
        <vt:i4>2883663</vt:i4>
      </vt:variant>
      <vt:variant>
        <vt:i4>15</vt:i4>
      </vt:variant>
      <vt:variant>
        <vt:i4>0</vt:i4>
      </vt:variant>
      <vt:variant>
        <vt:i4>5</vt:i4>
      </vt:variant>
      <vt:variant>
        <vt:lpwstr>mailto:grezende@ulhoacanto.com.br</vt:lpwstr>
      </vt:variant>
      <vt:variant>
        <vt:lpwstr/>
      </vt:variant>
      <vt:variant>
        <vt:i4>4259955</vt:i4>
      </vt:variant>
      <vt:variant>
        <vt:i4>12</vt:i4>
      </vt:variant>
      <vt:variant>
        <vt:i4>0</vt:i4>
      </vt:variant>
      <vt:variant>
        <vt:i4>5</vt:i4>
      </vt:variant>
      <vt:variant>
        <vt:lpwstr>mailto:adriano.baptista@solarbr.com.br</vt:lpwstr>
      </vt:variant>
      <vt:variant>
        <vt:lpwstr/>
      </vt:variant>
      <vt:variant>
        <vt:i4>3997716</vt:i4>
      </vt:variant>
      <vt:variant>
        <vt:i4>9</vt:i4>
      </vt:variant>
      <vt:variant>
        <vt:i4>0</vt:i4>
      </vt:variant>
      <vt:variant>
        <vt:i4>5</vt:i4>
      </vt:variant>
      <vt:variant>
        <vt:lpwstr>mailto:cleber.vieira@solarbr.com.br</vt:lpwstr>
      </vt:variant>
      <vt:variant>
        <vt:lpwstr/>
      </vt:variant>
      <vt:variant>
        <vt:i4>393333</vt:i4>
      </vt:variant>
      <vt:variant>
        <vt:i4>6</vt:i4>
      </vt:variant>
      <vt:variant>
        <vt:i4>0</vt:i4>
      </vt:variant>
      <vt:variant>
        <vt:i4>5</vt:i4>
      </vt:variant>
      <vt:variant>
        <vt:lpwstr>mailto:vsantos@ulhoacanto.com.br</vt:lpwstr>
      </vt:variant>
      <vt:variant>
        <vt:lpwstr/>
      </vt:variant>
      <vt:variant>
        <vt:i4>2883663</vt:i4>
      </vt:variant>
      <vt:variant>
        <vt:i4>3</vt:i4>
      </vt:variant>
      <vt:variant>
        <vt:i4>0</vt:i4>
      </vt:variant>
      <vt:variant>
        <vt:i4>5</vt:i4>
      </vt:variant>
      <vt:variant>
        <vt:lpwstr>mailto:grezende@ulhoacanto.com.br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Escritura de Emissão Renosa</dc:title>
  <dc:creator>flavia magliozzi</dc:creator>
  <cp:lastModifiedBy>Maria Carolina</cp:lastModifiedBy>
  <cp:revision>2</cp:revision>
  <cp:lastPrinted>2014-12-15T19:53:00Z</cp:lastPrinted>
  <dcterms:created xsi:type="dcterms:W3CDTF">2014-12-15T20:04:00Z</dcterms:created>
  <dcterms:modified xsi:type="dcterms:W3CDTF">2014-12-15T20:04:00Z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ManageFooter">
    <vt:lpwstr>_x000d_BBA_WORKSITE - 744024v1 </vt:lpwstr>
  </property>
  <property fmtid="{D5CDD505-2E9C-101B-9397-08002B2CF9AE}" pid="3" name="MAIL_MSG_ID2">
    <vt:lpwstr>vew7uyvH7IXvhMCQpXT/TmH20g36Dj3NV2zEcAyFkVJghGzDAyc9JZ85tmnwU/3DDm9QisAsjgMqMIQMU4HNSFta5LujaVllA==</vt:lpwstr>
  </property>
  <property fmtid="{D5CDD505-2E9C-101B-9397-08002B2CF9AE}" pid="4" name="RESPONSE_SENDER_NAME">
    <vt:lpwstr>sAAA4E8dREqJqIqDpBBvtq9HFvIEp3hLgtU/8VnUfRH0gWI=</vt:lpwstr>
  </property>
  <property fmtid="{D5CDD505-2E9C-101B-9397-08002B2CF9AE}" pid="5" name="MAIL_MSG_ID1">
    <vt:lpwstr>gFAAsdpvfP9KDXJOi3VcZdeLqPyrT/YwHav2ornDzvR7SdRBXlgntwPm7sVleAgmrT9SMNjTeKp9Obw25SAonABybyH2+LwaOile0G8nXKJmu6c7igCFxMoAkJO6TvN/eHiFFXsgvyiB9XsG6z3YPZRXC1sMKlQ8YZq8I1p+RxKqjXwc+dhq9jB/B2Kf0nwHavHuvyvfiCz3MRBpTvjaIUeZtI8U9UJF6UU+BfNI7OukrvzElFlA+Q/fO</vt:lpwstr>
  </property>
  <property fmtid="{D5CDD505-2E9C-101B-9397-08002B2CF9AE}" pid="6" name="EMAIL_OWNER_ADDRESS">
    <vt:lpwstr>4AAA6DouqOs9baE1yUgU1m6YMPpAjIpYqz62KyhbOQZ4K3GLSMlpJrrUaQ==</vt:lpwstr>
  </property>
  <property fmtid="{D5CDD505-2E9C-101B-9397-08002B2CF9AE}" pid="7" name="_NewReviewCycle">
    <vt:lpwstr/>
  </property>
</Properties>
</file>