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E0D63" w14:textId="77777777" w:rsidR="00AF2813" w:rsidRPr="00525324" w:rsidRDefault="00AF2813" w:rsidP="00525324">
      <w:pPr>
        <w:spacing w:after="0" w:line="300" w:lineRule="exact"/>
        <w:jc w:val="center"/>
        <w:rPr>
          <w:rFonts w:ascii="Times New Roman" w:hAnsi="Times New Roman" w:cs="Times New Roman"/>
          <w:smallCaps/>
          <w:sz w:val="24"/>
          <w:szCs w:val="24"/>
        </w:rPr>
      </w:pPr>
      <w:bookmarkStart w:id="0" w:name="_GoBack"/>
      <w:bookmarkEnd w:id="0"/>
    </w:p>
    <w:p w14:paraId="707482CD" w14:textId="77777777" w:rsidR="00AF2813" w:rsidRPr="00525324" w:rsidRDefault="00AF2813" w:rsidP="00525324">
      <w:pPr>
        <w:pBdr>
          <w:top w:val="double" w:sz="4" w:space="1" w:color="auto"/>
        </w:pBdr>
        <w:tabs>
          <w:tab w:val="left" w:pos="851"/>
        </w:tabs>
        <w:spacing w:after="0" w:line="300" w:lineRule="exact"/>
        <w:rPr>
          <w:rFonts w:ascii="Times New Roman" w:hAnsi="Times New Roman" w:cs="Times New Roman"/>
          <w:sz w:val="24"/>
          <w:szCs w:val="24"/>
        </w:rPr>
      </w:pPr>
    </w:p>
    <w:p w14:paraId="40CAEBA2" w14:textId="2CDABE16" w:rsidR="00AF2813" w:rsidRPr="00794286" w:rsidRDefault="00555AB6" w:rsidP="00525324">
      <w:pPr>
        <w:pStyle w:val="Recuodecorpodetexto"/>
        <w:spacing w:line="300" w:lineRule="exact"/>
        <w:ind w:left="0" w:firstLine="0"/>
        <w:rPr>
          <w:b/>
          <w:bCs/>
          <w:smallCaps/>
          <w:color w:val="000000"/>
          <w:sz w:val="24"/>
          <w:szCs w:val="24"/>
        </w:rPr>
      </w:pPr>
      <w:bookmarkStart w:id="1" w:name="_DV_M0"/>
      <w:bookmarkEnd w:id="1"/>
      <w:r w:rsidRPr="00525324">
        <w:rPr>
          <w:b/>
          <w:smallCaps/>
          <w:sz w:val="24"/>
          <w:szCs w:val="24"/>
        </w:rPr>
        <w:t xml:space="preserve">INSTRUMENTO PARTICULAR DE ESCRITURA DA 1ª (PRIMEIRA) EMISSÃO DE DEBÊNTURES SIMPLES, NÃO CONVERSÍVEIS EM AÇÕES, DA </w:t>
      </w:r>
      <w:r w:rsidR="009F5066" w:rsidRPr="00525324">
        <w:rPr>
          <w:b/>
          <w:smallCaps/>
          <w:sz w:val="24"/>
          <w:szCs w:val="24"/>
        </w:rPr>
        <w:t xml:space="preserve">ESPÉCIE </w:t>
      </w:r>
      <w:r w:rsidR="001D615A" w:rsidRPr="00525324">
        <w:rPr>
          <w:b/>
          <w:smallCaps/>
          <w:sz w:val="24"/>
          <w:szCs w:val="24"/>
        </w:rPr>
        <w:t xml:space="preserve">QUIROGRAFÁRIA, A SER CONVOLADA EM ESPÉCIE </w:t>
      </w:r>
      <w:r w:rsidR="009F5066" w:rsidRPr="00525324">
        <w:rPr>
          <w:b/>
          <w:smallCaps/>
          <w:sz w:val="24"/>
          <w:szCs w:val="24"/>
        </w:rPr>
        <w:t xml:space="preserve">COM </w:t>
      </w:r>
      <w:r w:rsidRPr="00525324">
        <w:rPr>
          <w:b/>
          <w:smallCaps/>
          <w:sz w:val="24"/>
          <w:szCs w:val="24"/>
        </w:rPr>
        <w:t xml:space="preserve">GARANTIA REAL, </w:t>
      </w:r>
      <w:r w:rsidR="00DF542F" w:rsidRPr="00525324">
        <w:rPr>
          <w:b/>
          <w:smallCaps/>
          <w:sz w:val="24"/>
          <w:szCs w:val="24"/>
        </w:rPr>
        <w:t xml:space="preserve">COM GARANTIA </w:t>
      </w:r>
      <w:r w:rsidR="00DF542F" w:rsidRPr="00794286">
        <w:rPr>
          <w:b/>
          <w:smallCaps/>
          <w:sz w:val="24"/>
          <w:szCs w:val="24"/>
        </w:rPr>
        <w:t xml:space="preserve">ADICIONAL FIDEJUSSÓRIA, EM SÉRIE ÚNICA, </w:t>
      </w:r>
      <w:r w:rsidRPr="00794286">
        <w:rPr>
          <w:b/>
          <w:smallCaps/>
          <w:sz w:val="24"/>
          <w:szCs w:val="24"/>
        </w:rPr>
        <w:t xml:space="preserve">PARA DISTRIBUIÇÃO PÚBLICA, COM ESFORÇOS RESTRITOS DE DISTRIBUIÇÃO, SOB REGIME DE GARANTIA FIRME DE COLOCAÇÃO, DA </w:t>
      </w:r>
      <w:r w:rsidR="00E95211" w:rsidRPr="00794286">
        <w:rPr>
          <w:b/>
          <w:bCs/>
          <w:smallCaps/>
          <w:color w:val="000000"/>
          <w:sz w:val="24"/>
          <w:szCs w:val="24"/>
        </w:rPr>
        <w:t>GFT PARTICIPAÇÕES S.A.</w:t>
      </w:r>
    </w:p>
    <w:p w14:paraId="7C91CDDA" w14:textId="77777777" w:rsidR="00AF2813" w:rsidRPr="00794286" w:rsidRDefault="00AF2813" w:rsidP="00525324">
      <w:pPr>
        <w:spacing w:after="0" w:line="300" w:lineRule="exact"/>
        <w:jc w:val="center"/>
        <w:rPr>
          <w:rFonts w:ascii="Times New Roman" w:hAnsi="Times New Roman" w:cs="Times New Roman"/>
          <w:b/>
          <w:bCs/>
          <w:sz w:val="24"/>
          <w:szCs w:val="24"/>
        </w:rPr>
      </w:pPr>
    </w:p>
    <w:p w14:paraId="0EB02A89" w14:textId="77777777" w:rsidR="00FF2B03" w:rsidRPr="00794286" w:rsidRDefault="00FF2B03" w:rsidP="00525324">
      <w:pPr>
        <w:spacing w:after="0" w:line="300" w:lineRule="exact"/>
        <w:jc w:val="center"/>
        <w:rPr>
          <w:rFonts w:ascii="Times New Roman" w:hAnsi="Times New Roman" w:cs="Times New Roman"/>
          <w:b/>
          <w:bCs/>
          <w:sz w:val="24"/>
          <w:szCs w:val="24"/>
        </w:rPr>
      </w:pPr>
    </w:p>
    <w:p w14:paraId="009317D0" w14:textId="77777777" w:rsidR="00AF2813" w:rsidRPr="00794286" w:rsidRDefault="00AF2813" w:rsidP="00525324">
      <w:pPr>
        <w:spacing w:after="0" w:line="300" w:lineRule="exact"/>
        <w:jc w:val="center"/>
        <w:rPr>
          <w:rFonts w:ascii="Times New Roman" w:hAnsi="Times New Roman" w:cs="Times New Roman"/>
          <w:i/>
          <w:sz w:val="24"/>
          <w:szCs w:val="24"/>
        </w:rPr>
      </w:pPr>
      <w:r w:rsidRPr="00794286">
        <w:rPr>
          <w:rFonts w:ascii="Times New Roman" w:hAnsi="Times New Roman" w:cs="Times New Roman"/>
          <w:i/>
          <w:sz w:val="24"/>
          <w:szCs w:val="24"/>
        </w:rPr>
        <w:t>celebrado entre</w:t>
      </w:r>
    </w:p>
    <w:p w14:paraId="6F77F96D" w14:textId="77777777" w:rsidR="00804398" w:rsidRPr="00794286" w:rsidRDefault="00804398" w:rsidP="00525324">
      <w:pPr>
        <w:spacing w:after="0" w:line="300" w:lineRule="exact"/>
        <w:jc w:val="center"/>
        <w:rPr>
          <w:rFonts w:ascii="Times New Roman" w:hAnsi="Times New Roman" w:cs="Times New Roman"/>
          <w:smallCaps/>
          <w:sz w:val="24"/>
          <w:szCs w:val="24"/>
        </w:rPr>
      </w:pPr>
    </w:p>
    <w:p w14:paraId="175C7D53" w14:textId="77777777" w:rsidR="00FF2B03" w:rsidRPr="00794286" w:rsidRDefault="00FF2B03" w:rsidP="00525324">
      <w:pPr>
        <w:spacing w:after="0" w:line="300" w:lineRule="exact"/>
        <w:jc w:val="center"/>
        <w:rPr>
          <w:rFonts w:ascii="Times New Roman" w:hAnsi="Times New Roman" w:cs="Times New Roman"/>
          <w:smallCaps/>
          <w:sz w:val="24"/>
          <w:szCs w:val="24"/>
        </w:rPr>
      </w:pPr>
    </w:p>
    <w:p w14:paraId="3322D134" w14:textId="77777777" w:rsidR="00AF2813" w:rsidRPr="00794286" w:rsidRDefault="00AF2813" w:rsidP="00525324">
      <w:pPr>
        <w:spacing w:after="0" w:line="300" w:lineRule="exact"/>
        <w:jc w:val="center"/>
        <w:rPr>
          <w:rFonts w:ascii="Times New Roman" w:hAnsi="Times New Roman" w:cs="Times New Roman"/>
          <w:b/>
          <w:bCs/>
          <w:smallCaps/>
          <w:sz w:val="24"/>
          <w:szCs w:val="24"/>
        </w:rPr>
      </w:pPr>
    </w:p>
    <w:p w14:paraId="59C074EB" w14:textId="2130390C" w:rsidR="00AF2813" w:rsidRPr="00794286" w:rsidRDefault="00E95211" w:rsidP="00525324">
      <w:pPr>
        <w:spacing w:after="0" w:line="300" w:lineRule="exact"/>
        <w:jc w:val="center"/>
        <w:rPr>
          <w:rFonts w:ascii="Times New Roman" w:hAnsi="Times New Roman" w:cs="Times New Roman"/>
          <w:sz w:val="24"/>
          <w:szCs w:val="24"/>
        </w:rPr>
      </w:pPr>
      <w:r w:rsidRPr="00794286">
        <w:rPr>
          <w:rFonts w:ascii="Times New Roman" w:hAnsi="Times New Roman" w:cs="Times New Roman"/>
          <w:b/>
          <w:bCs/>
          <w:smallCaps/>
          <w:color w:val="000000"/>
          <w:sz w:val="24"/>
          <w:szCs w:val="24"/>
        </w:rPr>
        <w:t>GFT PARTICIPAÇÕES S.A.</w:t>
      </w:r>
      <w:r w:rsidR="00555AB6" w:rsidRPr="00794286">
        <w:rPr>
          <w:rFonts w:ascii="Times New Roman" w:hAnsi="Times New Roman" w:cs="Times New Roman"/>
          <w:sz w:val="24"/>
          <w:szCs w:val="24"/>
        </w:rPr>
        <w:t>,</w:t>
      </w:r>
    </w:p>
    <w:p w14:paraId="47524655" w14:textId="77777777" w:rsidR="00AF2813" w:rsidRPr="00525324" w:rsidRDefault="00AF2813" w:rsidP="00525324">
      <w:pPr>
        <w:spacing w:after="0" w:line="300" w:lineRule="exact"/>
        <w:jc w:val="center"/>
        <w:rPr>
          <w:rFonts w:ascii="Times New Roman" w:hAnsi="Times New Roman" w:cs="Times New Roman"/>
          <w:i/>
          <w:iCs/>
          <w:sz w:val="24"/>
          <w:szCs w:val="24"/>
        </w:rPr>
      </w:pPr>
      <w:bookmarkStart w:id="2" w:name="_DV_M3"/>
      <w:bookmarkEnd w:id="2"/>
      <w:r w:rsidRPr="00794286">
        <w:rPr>
          <w:rFonts w:ascii="Times New Roman" w:hAnsi="Times New Roman" w:cs="Times New Roman"/>
          <w:i/>
          <w:iCs/>
          <w:sz w:val="24"/>
          <w:szCs w:val="24"/>
        </w:rPr>
        <w:t>como Emissora,</w:t>
      </w:r>
    </w:p>
    <w:p w14:paraId="4AC80CD4" w14:textId="77777777" w:rsidR="00804398" w:rsidRPr="00525324" w:rsidRDefault="00804398" w:rsidP="00525324">
      <w:pPr>
        <w:spacing w:after="0" w:line="300" w:lineRule="exact"/>
        <w:jc w:val="center"/>
        <w:rPr>
          <w:rFonts w:ascii="Times New Roman" w:hAnsi="Times New Roman" w:cs="Times New Roman"/>
          <w:i/>
          <w:iCs/>
          <w:sz w:val="24"/>
          <w:szCs w:val="24"/>
        </w:rPr>
      </w:pPr>
    </w:p>
    <w:p w14:paraId="3CC8692F" w14:textId="77777777" w:rsidR="00804398" w:rsidRPr="00525324" w:rsidRDefault="00804398" w:rsidP="00525324">
      <w:pPr>
        <w:spacing w:after="0" w:line="300" w:lineRule="exact"/>
        <w:jc w:val="center"/>
        <w:rPr>
          <w:rFonts w:ascii="Times New Roman" w:hAnsi="Times New Roman" w:cs="Times New Roman"/>
          <w:b/>
          <w:bCs/>
          <w:smallCaps/>
          <w:sz w:val="24"/>
          <w:szCs w:val="24"/>
        </w:rPr>
      </w:pPr>
    </w:p>
    <w:p w14:paraId="3A60FCB4" w14:textId="77777777" w:rsidR="00AF2813" w:rsidRPr="00525324" w:rsidRDefault="00AF2813" w:rsidP="00525324">
      <w:pPr>
        <w:spacing w:after="0" w:line="300" w:lineRule="exact"/>
        <w:outlineLvl w:val="0"/>
        <w:rPr>
          <w:rFonts w:ascii="Times New Roman" w:hAnsi="Times New Roman" w:cs="Times New Roman"/>
          <w:b/>
          <w:bCs/>
          <w:smallCaps/>
          <w:sz w:val="24"/>
          <w:szCs w:val="24"/>
        </w:rPr>
      </w:pPr>
      <w:bookmarkStart w:id="3" w:name="_DV_M2"/>
      <w:bookmarkEnd w:id="3"/>
    </w:p>
    <w:p w14:paraId="52408B6E" w14:textId="56E84F13" w:rsidR="00FF2B03" w:rsidRPr="00525324" w:rsidRDefault="00804398" w:rsidP="00525324">
      <w:pPr>
        <w:spacing w:after="0" w:line="300" w:lineRule="exact"/>
        <w:jc w:val="center"/>
        <w:outlineLvl w:val="0"/>
        <w:rPr>
          <w:rFonts w:ascii="Times New Roman" w:hAnsi="Times New Roman" w:cs="Times New Roman"/>
          <w:b/>
          <w:bCs/>
          <w:smallCaps/>
          <w:sz w:val="24"/>
          <w:szCs w:val="24"/>
        </w:rPr>
      </w:pPr>
      <w:r w:rsidRPr="00525324">
        <w:rPr>
          <w:rFonts w:ascii="Times New Roman" w:hAnsi="Times New Roman" w:cs="Times New Roman"/>
          <w:b/>
          <w:smallCaps/>
          <w:sz w:val="24"/>
          <w:szCs w:val="24"/>
        </w:rPr>
        <w:t>TEP TERMOELÉTRICA POTIGUAR S.A.</w:t>
      </w:r>
    </w:p>
    <w:p w14:paraId="35CB465B" w14:textId="389CE3C7" w:rsidR="00AF2813" w:rsidRPr="00525324" w:rsidRDefault="00804398"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i/>
          <w:sz w:val="24"/>
          <w:szCs w:val="24"/>
        </w:rPr>
        <w:t xml:space="preserve">como Fiadora, </w:t>
      </w:r>
      <w:r w:rsidR="00AF2813" w:rsidRPr="00525324">
        <w:rPr>
          <w:rFonts w:ascii="Times New Roman" w:hAnsi="Times New Roman" w:cs="Times New Roman"/>
          <w:i/>
          <w:sz w:val="24"/>
          <w:szCs w:val="24"/>
        </w:rPr>
        <w:t>e</w:t>
      </w:r>
      <w:r w:rsidR="00E95211" w:rsidRPr="00525324">
        <w:rPr>
          <w:rFonts w:ascii="Times New Roman" w:hAnsi="Times New Roman" w:cs="Times New Roman"/>
          <w:sz w:val="24"/>
          <w:szCs w:val="24"/>
        </w:rPr>
        <w:t xml:space="preserve"> </w:t>
      </w:r>
    </w:p>
    <w:p w14:paraId="5256D70A" w14:textId="77777777" w:rsidR="00AF2813" w:rsidRPr="00525324" w:rsidRDefault="00AF2813" w:rsidP="00525324">
      <w:pPr>
        <w:spacing w:after="0" w:line="300" w:lineRule="exact"/>
        <w:jc w:val="center"/>
        <w:outlineLvl w:val="0"/>
        <w:rPr>
          <w:rFonts w:ascii="Times New Roman" w:hAnsi="Times New Roman" w:cs="Times New Roman"/>
          <w:b/>
          <w:bCs/>
          <w:smallCaps/>
          <w:sz w:val="24"/>
          <w:szCs w:val="24"/>
        </w:rPr>
      </w:pPr>
    </w:p>
    <w:p w14:paraId="7867AF99" w14:textId="77777777" w:rsidR="00804398" w:rsidRPr="00525324" w:rsidRDefault="00804398" w:rsidP="00525324">
      <w:pPr>
        <w:spacing w:after="0" w:line="300" w:lineRule="exact"/>
        <w:jc w:val="center"/>
        <w:outlineLvl w:val="0"/>
        <w:rPr>
          <w:rFonts w:ascii="Times New Roman" w:hAnsi="Times New Roman" w:cs="Times New Roman"/>
          <w:b/>
          <w:bCs/>
          <w:smallCaps/>
          <w:sz w:val="24"/>
          <w:szCs w:val="24"/>
        </w:rPr>
      </w:pPr>
    </w:p>
    <w:p w14:paraId="1131D03C" w14:textId="77777777" w:rsidR="00FF2B03" w:rsidRPr="00525324" w:rsidRDefault="00FF2B03" w:rsidP="00525324">
      <w:pPr>
        <w:spacing w:after="0" w:line="300" w:lineRule="exact"/>
        <w:jc w:val="center"/>
        <w:outlineLvl w:val="0"/>
        <w:rPr>
          <w:rFonts w:ascii="Times New Roman" w:hAnsi="Times New Roman" w:cs="Times New Roman"/>
          <w:b/>
          <w:bCs/>
          <w:smallCaps/>
          <w:sz w:val="24"/>
          <w:szCs w:val="24"/>
        </w:rPr>
      </w:pPr>
    </w:p>
    <w:p w14:paraId="68848D7F" w14:textId="77777777" w:rsidR="00716CAA" w:rsidRPr="00525324" w:rsidRDefault="00555AB6" w:rsidP="00525324">
      <w:pPr>
        <w:spacing w:after="0" w:line="300" w:lineRule="exact"/>
        <w:jc w:val="center"/>
        <w:rPr>
          <w:rFonts w:ascii="Times New Roman" w:hAnsi="Times New Roman" w:cs="Times New Roman"/>
          <w:b/>
          <w:bCs/>
          <w:smallCaps/>
          <w:sz w:val="24"/>
          <w:szCs w:val="24"/>
        </w:rPr>
      </w:pPr>
      <w:bookmarkStart w:id="4" w:name="_DV_M4"/>
      <w:bookmarkStart w:id="5" w:name="_DV_M5"/>
      <w:bookmarkEnd w:id="4"/>
      <w:bookmarkEnd w:id="5"/>
      <w:r w:rsidRPr="00525324">
        <w:rPr>
          <w:rFonts w:ascii="Times New Roman" w:hAnsi="Times New Roman" w:cs="Times New Roman"/>
          <w:b/>
          <w:bCs/>
          <w:smallCaps/>
          <w:sz w:val="24"/>
          <w:szCs w:val="24"/>
        </w:rPr>
        <w:t>OLIVEIRA TRUST DISTRIBUIDORA DE TÍTULOS E VALORES MOBILIÁRIOS S.A.</w:t>
      </w:r>
      <w:bookmarkStart w:id="6" w:name="_DV_M6"/>
      <w:bookmarkEnd w:id="6"/>
    </w:p>
    <w:p w14:paraId="40352C6F" w14:textId="77777777" w:rsidR="00AF2813" w:rsidRPr="00525324" w:rsidRDefault="00AF2813" w:rsidP="00525324">
      <w:pPr>
        <w:spacing w:after="0" w:line="300" w:lineRule="exact"/>
        <w:jc w:val="center"/>
        <w:rPr>
          <w:rFonts w:ascii="Times New Roman" w:hAnsi="Times New Roman" w:cs="Times New Roman"/>
          <w:b/>
          <w:bCs/>
          <w:smallCaps/>
          <w:sz w:val="24"/>
          <w:szCs w:val="24"/>
        </w:rPr>
      </w:pPr>
      <w:r w:rsidRPr="00525324">
        <w:rPr>
          <w:rFonts w:ascii="Times New Roman" w:hAnsi="Times New Roman" w:cs="Times New Roman"/>
          <w:i/>
          <w:iCs/>
          <w:sz w:val="24"/>
          <w:szCs w:val="24"/>
        </w:rPr>
        <w:t>como Agente Fiduciário</w:t>
      </w:r>
    </w:p>
    <w:p w14:paraId="550DADB0" w14:textId="77777777" w:rsidR="007415EC" w:rsidRPr="00525324" w:rsidRDefault="007415EC" w:rsidP="00525324">
      <w:pPr>
        <w:spacing w:after="0" w:line="300" w:lineRule="exact"/>
        <w:jc w:val="center"/>
        <w:rPr>
          <w:rFonts w:ascii="Times New Roman" w:hAnsi="Times New Roman" w:cs="Times New Roman"/>
          <w:b/>
          <w:bCs/>
          <w:smallCaps/>
          <w:sz w:val="24"/>
          <w:szCs w:val="24"/>
        </w:rPr>
      </w:pPr>
    </w:p>
    <w:p w14:paraId="3F0E3609" w14:textId="77777777" w:rsidR="00FF2B03" w:rsidRPr="00525324" w:rsidRDefault="00FF2B03" w:rsidP="00525324">
      <w:pPr>
        <w:spacing w:after="0" w:line="300" w:lineRule="exact"/>
        <w:jc w:val="center"/>
        <w:rPr>
          <w:rFonts w:ascii="Times New Roman" w:hAnsi="Times New Roman" w:cs="Times New Roman"/>
          <w:b/>
          <w:bCs/>
          <w:smallCaps/>
          <w:sz w:val="24"/>
          <w:szCs w:val="24"/>
        </w:rPr>
      </w:pPr>
    </w:p>
    <w:p w14:paraId="1F3BBF81" w14:textId="77777777" w:rsidR="00FF2B03" w:rsidRPr="00525324" w:rsidRDefault="00FF2B03" w:rsidP="00525324">
      <w:pPr>
        <w:spacing w:after="0" w:line="300" w:lineRule="exact"/>
        <w:jc w:val="center"/>
        <w:rPr>
          <w:rFonts w:ascii="Times New Roman" w:hAnsi="Times New Roman" w:cs="Times New Roman"/>
          <w:b/>
          <w:bCs/>
          <w:smallCaps/>
          <w:sz w:val="24"/>
          <w:szCs w:val="24"/>
        </w:rPr>
      </w:pPr>
    </w:p>
    <w:p w14:paraId="08CD11BB" w14:textId="77777777" w:rsidR="00AF2813" w:rsidRPr="00525324" w:rsidRDefault="00AF2813" w:rsidP="00525324">
      <w:pPr>
        <w:spacing w:after="0" w:line="300" w:lineRule="exact"/>
        <w:jc w:val="center"/>
        <w:rPr>
          <w:rFonts w:ascii="Times New Roman" w:hAnsi="Times New Roman" w:cs="Times New Roman"/>
          <w:sz w:val="24"/>
          <w:szCs w:val="24"/>
        </w:rPr>
      </w:pPr>
      <w:bookmarkStart w:id="7" w:name="_DV_M7"/>
      <w:bookmarkEnd w:id="7"/>
      <w:r w:rsidRPr="00525324">
        <w:rPr>
          <w:rFonts w:ascii="Times New Roman" w:hAnsi="Times New Roman" w:cs="Times New Roman"/>
          <w:sz w:val="24"/>
          <w:szCs w:val="24"/>
        </w:rPr>
        <w:t>________________________</w:t>
      </w:r>
    </w:p>
    <w:p w14:paraId="3E2DEFC7" w14:textId="77777777" w:rsidR="00AF2813" w:rsidRPr="00525324" w:rsidRDefault="00AF2813" w:rsidP="00525324">
      <w:pPr>
        <w:pStyle w:val="c3"/>
        <w:spacing w:line="300" w:lineRule="exact"/>
        <w:rPr>
          <w:rFonts w:ascii="Times New Roman" w:hAnsi="Times New Roman"/>
          <w:szCs w:val="24"/>
        </w:rPr>
      </w:pPr>
    </w:p>
    <w:p w14:paraId="03546BA8" w14:textId="77777777" w:rsidR="00AF2813" w:rsidRPr="00525324" w:rsidRDefault="00AF2813" w:rsidP="00525324">
      <w:pPr>
        <w:spacing w:after="0" w:line="300" w:lineRule="exact"/>
        <w:jc w:val="center"/>
        <w:rPr>
          <w:rFonts w:ascii="Times New Roman" w:hAnsi="Times New Roman" w:cs="Times New Roman"/>
          <w:sz w:val="24"/>
          <w:szCs w:val="24"/>
        </w:rPr>
      </w:pPr>
      <w:bookmarkStart w:id="8" w:name="_DV_M8"/>
      <w:bookmarkEnd w:id="8"/>
      <w:r w:rsidRPr="00525324">
        <w:rPr>
          <w:rFonts w:ascii="Times New Roman" w:hAnsi="Times New Roman" w:cs="Times New Roman"/>
          <w:sz w:val="24"/>
          <w:szCs w:val="24"/>
        </w:rPr>
        <w:t>Datado de</w:t>
      </w:r>
    </w:p>
    <w:p w14:paraId="58B2AEA6" w14:textId="32132A58" w:rsidR="00AF2813" w:rsidRPr="00525324" w:rsidRDefault="00707392" w:rsidP="00525324">
      <w:pPr>
        <w:spacing w:after="0" w:line="300" w:lineRule="exact"/>
        <w:jc w:val="center"/>
        <w:rPr>
          <w:rFonts w:ascii="Times New Roman" w:hAnsi="Times New Roman" w:cs="Times New Roman"/>
          <w:sz w:val="24"/>
          <w:szCs w:val="24"/>
        </w:rPr>
      </w:pPr>
      <w:bookmarkStart w:id="9" w:name="_DV_M9"/>
      <w:bookmarkEnd w:id="9"/>
      <w:r>
        <w:rPr>
          <w:rFonts w:ascii="Times New Roman" w:hAnsi="Times New Roman" w:cs="Times New Roman"/>
          <w:color w:val="000000"/>
          <w:sz w:val="24"/>
          <w:szCs w:val="24"/>
        </w:rPr>
        <w:t>25</w:t>
      </w:r>
      <w:r w:rsidRPr="0026526F">
        <w:rPr>
          <w:rFonts w:ascii="Times New Roman" w:hAnsi="Times New Roman"/>
          <w:color w:val="000000"/>
          <w:sz w:val="24"/>
        </w:rPr>
        <w:t xml:space="preserve"> </w:t>
      </w:r>
      <w:r w:rsidR="00AF2813" w:rsidRPr="0026526F">
        <w:rPr>
          <w:rFonts w:ascii="Times New Roman" w:hAnsi="Times New Roman"/>
          <w:color w:val="000000"/>
          <w:sz w:val="24"/>
        </w:rPr>
        <w:t xml:space="preserve">de </w:t>
      </w:r>
      <w:r w:rsidR="002F38BB">
        <w:rPr>
          <w:rFonts w:ascii="Times New Roman" w:hAnsi="Times New Roman" w:cs="Times New Roman"/>
          <w:color w:val="000000"/>
          <w:sz w:val="24"/>
          <w:szCs w:val="24"/>
        </w:rPr>
        <w:t>outubro</w:t>
      </w:r>
      <w:r w:rsidR="002F38BB" w:rsidRPr="00525324">
        <w:rPr>
          <w:rFonts w:ascii="Times New Roman" w:hAnsi="Times New Roman" w:cs="Times New Roman"/>
          <w:sz w:val="24"/>
          <w:szCs w:val="24"/>
        </w:rPr>
        <w:t xml:space="preserve"> </w:t>
      </w:r>
      <w:r w:rsidR="00AF2813" w:rsidRPr="00525324">
        <w:rPr>
          <w:rFonts w:ascii="Times New Roman" w:hAnsi="Times New Roman" w:cs="Times New Roman"/>
          <w:sz w:val="24"/>
          <w:szCs w:val="24"/>
        </w:rPr>
        <w:t xml:space="preserve">de </w:t>
      </w:r>
      <w:r w:rsidR="00035A46" w:rsidRPr="00525324">
        <w:rPr>
          <w:rFonts w:ascii="Times New Roman" w:hAnsi="Times New Roman" w:cs="Times New Roman"/>
          <w:sz w:val="24"/>
          <w:szCs w:val="24"/>
        </w:rPr>
        <w:t>20</w:t>
      </w:r>
      <w:r w:rsidR="00555AB6" w:rsidRPr="00525324">
        <w:rPr>
          <w:rFonts w:ascii="Times New Roman" w:hAnsi="Times New Roman" w:cs="Times New Roman"/>
          <w:sz w:val="24"/>
          <w:szCs w:val="24"/>
        </w:rPr>
        <w:t>21</w:t>
      </w:r>
    </w:p>
    <w:p w14:paraId="59E2ECFF" w14:textId="77777777" w:rsidR="00AF2813" w:rsidRPr="00525324" w:rsidRDefault="00AF2813" w:rsidP="00525324">
      <w:pPr>
        <w:spacing w:after="0" w:line="300" w:lineRule="exact"/>
        <w:jc w:val="center"/>
        <w:rPr>
          <w:rFonts w:ascii="Times New Roman" w:hAnsi="Times New Roman" w:cs="Times New Roman"/>
          <w:smallCaps/>
          <w:sz w:val="24"/>
          <w:szCs w:val="24"/>
        </w:rPr>
      </w:pPr>
      <w:bookmarkStart w:id="10" w:name="_DV_M10"/>
      <w:bookmarkEnd w:id="10"/>
      <w:r w:rsidRPr="00525324">
        <w:rPr>
          <w:rFonts w:ascii="Times New Roman" w:hAnsi="Times New Roman" w:cs="Times New Roman"/>
          <w:smallCaps/>
          <w:sz w:val="24"/>
          <w:szCs w:val="24"/>
        </w:rPr>
        <w:t>________________________</w:t>
      </w:r>
    </w:p>
    <w:p w14:paraId="71AAE98C" w14:textId="77777777" w:rsidR="00AF2813" w:rsidRPr="00525324" w:rsidRDefault="00AF2813" w:rsidP="00525324">
      <w:pPr>
        <w:pBdr>
          <w:bottom w:val="double" w:sz="6" w:space="1" w:color="auto"/>
        </w:pBdr>
        <w:spacing w:after="0" w:line="300" w:lineRule="exact"/>
        <w:jc w:val="center"/>
        <w:rPr>
          <w:rFonts w:ascii="Times New Roman" w:hAnsi="Times New Roman" w:cs="Times New Roman"/>
          <w:smallCaps/>
          <w:sz w:val="24"/>
          <w:szCs w:val="24"/>
        </w:rPr>
      </w:pPr>
    </w:p>
    <w:p w14:paraId="44CE83D0" w14:textId="77777777" w:rsidR="00AF2813" w:rsidRPr="00525324" w:rsidRDefault="00AF2813" w:rsidP="00525324">
      <w:pPr>
        <w:pStyle w:val="Recuodecorpodetexto"/>
        <w:spacing w:line="300" w:lineRule="exact"/>
        <w:ind w:left="0" w:firstLine="0"/>
        <w:rPr>
          <w:b/>
          <w:smallCaps/>
          <w:sz w:val="24"/>
          <w:szCs w:val="24"/>
        </w:rPr>
      </w:pPr>
      <w:bookmarkStart w:id="11" w:name="_DV_M11"/>
      <w:bookmarkEnd w:id="11"/>
      <w:r w:rsidRPr="00525324">
        <w:rPr>
          <w:b/>
          <w:sz w:val="24"/>
          <w:szCs w:val="24"/>
        </w:rPr>
        <w:br w:type="page"/>
      </w:r>
    </w:p>
    <w:p w14:paraId="41A3A864" w14:textId="5FEDDD2E" w:rsidR="00AF2813" w:rsidRPr="00794286" w:rsidRDefault="00555AB6" w:rsidP="00525324">
      <w:pPr>
        <w:pStyle w:val="Corpodetexto2"/>
        <w:suppressAutoHyphens/>
        <w:spacing w:line="300" w:lineRule="exact"/>
        <w:jc w:val="both"/>
        <w:rPr>
          <w:szCs w:val="24"/>
        </w:rPr>
      </w:pPr>
      <w:r w:rsidRPr="00525324">
        <w:rPr>
          <w:smallCaps/>
          <w:szCs w:val="24"/>
        </w:rPr>
        <w:lastRenderedPageBreak/>
        <w:t xml:space="preserve">INSTRUMENTO PARTICULAR DE ESCRITURA DA 1ª (PRIMEIRA) EMISSÃO DE </w:t>
      </w:r>
      <w:r w:rsidRPr="00794286">
        <w:rPr>
          <w:smallCaps/>
          <w:szCs w:val="24"/>
        </w:rPr>
        <w:t xml:space="preserve">DEBÊNTURES SIMPLES, NÃO CONVERSÍVEIS EM AÇÕES, </w:t>
      </w:r>
      <w:r w:rsidR="009F5066" w:rsidRPr="00794286">
        <w:rPr>
          <w:smallCaps/>
          <w:szCs w:val="24"/>
        </w:rPr>
        <w:t xml:space="preserve">DA ESPÉCIE </w:t>
      </w:r>
      <w:r w:rsidR="001D615A" w:rsidRPr="00794286">
        <w:rPr>
          <w:smallCaps/>
          <w:szCs w:val="24"/>
        </w:rPr>
        <w:t xml:space="preserve">QUIROGRAFÁRIA, A SER CONVOLADA EM ESPÉCIE </w:t>
      </w:r>
      <w:r w:rsidR="009F5066" w:rsidRPr="00794286">
        <w:rPr>
          <w:smallCaps/>
          <w:szCs w:val="24"/>
        </w:rPr>
        <w:t>COM</w:t>
      </w:r>
      <w:r w:rsidR="009F5066" w:rsidRPr="00794286">
        <w:rPr>
          <w:b w:val="0"/>
          <w:smallCaps/>
          <w:szCs w:val="24"/>
        </w:rPr>
        <w:t xml:space="preserve"> </w:t>
      </w:r>
      <w:r w:rsidR="009F5066" w:rsidRPr="00794286">
        <w:rPr>
          <w:smallCaps/>
          <w:szCs w:val="24"/>
        </w:rPr>
        <w:t>GARANTIA REAL,</w:t>
      </w:r>
      <w:r w:rsidR="00777E63" w:rsidRPr="00794286">
        <w:rPr>
          <w:smallCaps/>
          <w:szCs w:val="24"/>
        </w:rPr>
        <w:t xml:space="preserve"> COM GARANTIA ADICIONAL FIDEJUSSÓRIA,</w:t>
      </w:r>
      <w:r w:rsidR="009F5066" w:rsidRPr="00794286">
        <w:rPr>
          <w:smallCaps/>
          <w:szCs w:val="24"/>
        </w:rPr>
        <w:t xml:space="preserve"> </w:t>
      </w:r>
      <w:r w:rsidR="00DF542F" w:rsidRPr="00794286">
        <w:rPr>
          <w:smallCaps/>
          <w:szCs w:val="24"/>
        </w:rPr>
        <w:t xml:space="preserve">EM SÉRIE ÚNICA, </w:t>
      </w:r>
      <w:r w:rsidRPr="00794286">
        <w:rPr>
          <w:smallCaps/>
          <w:szCs w:val="24"/>
        </w:rPr>
        <w:t xml:space="preserve">PARA DISTRIBUIÇÃO PÚBLICA, COM ESFORÇOS RESTRITOS DE DISTRIBUIÇÃO, SOB REGIME DE GARANTIA FIRME DE COLOCAÇÃO, DA </w:t>
      </w:r>
      <w:r w:rsidR="00E95211" w:rsidRPr="00794286">
        <w:rPr>
          <w:bCs/>
          <w:smallCaps/>
          <w:color w:val="000000"/>
          <w:szCs w:val="24"/>
        </w:rPr>
        <w:t>GFT PARTICIPAÇÕES S.A.</w:t>
      </w:r>
    </w:p>
    <w:p w14:paraId="3E7FD866" w14:textId="77777777" w:rsidR="00AF2813" w:rsidRPr="00794286" w:rsidRDefault="00AF2813" w:rsidP="00525324">
      <w:pPr>
        <w:pStyle w:val="Corpodetexto2"/>
        <w:suppressAutoHyphens/>
        <w:spacing w:line="300" w:lineRule="exact"/>
        <w:jc w:val="both"/>
        <w:rPr>
          <w:szCs w:val="24"/>
        </w:rPr>
      </w:pPr>
    </w:p>
    <w:p w14:paraId="499D9340" w14:textId="77777777" w:rsidR="00AF2813" w:rsidRPr="00794286" w:rsidRDefault="00AF2813" w:rsidP="00525324">
      <w:pPr>
        <w:suppressAutoHyphens/>
        <w:spacing w:after="0" w:line="300" w:lineRule="exact"/>
        <w:jc w:val="both"/>
        <w:rPr>
          <w:rFonts w:ascii="Times New Roman" w:hAnsi="Times New Roman" w:cs="Times New Roman"/>
          <w:sz w:val="24"/>
          <w:szCs w:val="24"/>
        </w:rPr>
      </w:pPr>
      <w:r w:rsidRPr="00794286">
        <w:rPr>
          <w:rFonts w:ascii="Times New Roman" w:hAnsi="Times New Roman" w:cs="Times New Roman"/>
          <w:sz w:val="24"/>
          <w:szCs w:val="24"/>
        </w:rPr>
        <w:t xml:space="preserve">Pelo presente instrumento particular, como emissora, </w:t>
      </w:r>
    </w:p>
    <w:p w14:paraId="3D26E20E" w14:textId="77777777" w:rsidR="00AF2813" w:rsidRPr="00794286" w:rsidRDefault="00AF2813" w:rsidP="00525324">
      <w:pPr>
        <w:suppressAutoHyphens/>
        <w:spacing w:after="0" w:line="300" w:lineRule="exact"/>
        <w:jc w:val="both"/>
        <w:rPr>
          <w:rFonts w:ascii="Times New Roman" w:hAnsi="Times New Roman" w:cs="Times New Roman"/>
          <w:sz w:val="24"/>
          <w:szCs w:val="24"/>
        </w:rPr>
      </w:pPr>
    </w:p>
    <w:p w14:paraId="17BB0AD4" w14:textId="58119CD7" w:rsidR="00AF2813" w:rsidRPr="00794286" w:rsidRDefault="00E95211" w:rsidP="00525324">
      <w:pPr>
        <w:pStyle w:val="PargrafodaLista"/>
        <w:tabs>
          <w:tab w:val="left" w:pos="284"/>
        </w:tabs>
        <w:suppressAutoHyphens/>
        <w:spacing w:line="300" w:lineRule="exact"/>
        <w:ind w:left="0"/>
        <w:rPr>
          <w:sz w:val="24"/>
          <w:szCs w:val="24"/>
        </w:rPr>
      </w:pPr>
      <w:r w:rsidRPr="00794286">
        <w:rPr>
          <w:b/>
          <w:bCs/>
          <w:smallCaps/>
          <w:color w:val="000000"/>
          <w:sz w:val="24"/>
          <w:szCs w:val="24"/>
        </w:rPr>
        <w:t>GFT PARTICIPAÇÕES S.A.</w:t>
      </w:r>
      <w:r w:rsidR="00555AB6" w:rsidRPr="00794286">
        <w:rPr>
          <w:bCs/>
          <w:sz w:val="24"/>
          <w:szCs w:val="24"/>
        </w:rPr>
        <w:t>,</w:t>
      </w:r>
      <w:r w:rsidR="00555AB6" w:rsidRPr="00794286">
        <w:rPr>
          <w:b/>
          <w:bCs/>
          <w:smallCaps/>
          <w:sz w:val="24"/>
          <w:szCs w:val="24"/>
        </w:rPr>
        <w:t xml:space="preserve"> </w:t>
      </w:r>
      <w:r w:rsidR="00AF2813" w:rsidRPr="00794286">
        <w:rPr>
          <w:sz w:val="24"/>
          <w:szCs w:val="24"/>
        </w:rPr>
        <w:t>sociedade por ações</w:t>
      </w:r>
      <w:r w:rsidR="008555F1" w:rsidRPr="00794286">
        <w:rPr>
          <w:sz w:val="24"/>
          <w:szCs w:val="24"/>
        </w:rPr>
        <w:t xml:space="preserve"> </w:t>
      </w:r>
      <w:r w:rsidR="00DF7EC2" w:rsidRPr="00794286">
        <w:rPr>
          <w:sz w:val="24"/>
          <w:szCs w:val="24"/>
        </w:rPr>
        <w:t xml:space="preserve">sem </w:t>
      </w:r>
      <w:r w:rsidR="008555F1" w:rsidRPr="00794286">
        <w:rPr>
          <w:sz w:val="24"/>
          <w:szCs w:val="24"/>
        </w:rPr>
        <w:t>registro de companhia aberta perante a Comissão de Valores Mobiliários (“</w:t>
      </w:r>
      <w:r w:rsidR="00035A46" w:rsidRPr="00794286">
        <w:rPr>
          <w:sz w:val="24"/>
          <w:szCs w:val="24"/>
          <w:u w:val="single"/>
        </w:rPr>
        <w:t>CVM</w:t>
      </w:r>
      <w:r w:rsidR="008555F1" w:rsidRPr="00794286">
        <w:rPr>
          <w:sz w:val="24"/>
          <w:szCs w:val="24"/>
        </w:rPr>
        <w:t>”)</w:t>
      </w:r>
      <w:r w:rsidR="00AF2813" w:rsidRPr="00794286">
        <w:rPr>
          <w:sz w:val="24"/>
          <w:szCs w:val="24"/>
        </w:rPr>
        <w:t xml:space="preserve">, </w:t>
      </w:r>
      <w:r w:rsidR="00DB0A0B" w:rsidRPr="00794286">
        <w:rPr>
          <w:sz w:val="24"/>
          <w:szCs w:val="24"/>
        </w:rPr>
        <w:t xml:space="preserve">com sede na Cidade de </w:t>
      </w:r>
      <w:r w:rsidRPr="00794286">
        <w:rPr>
          <w:sz w:val="24"/>
          <w:szCs w:val="24"/>
        </w:rPr>
        <w:t xml:space="preserve">Salvador, </w:t>
      </w:r>
      <w:r w:rsidR="00DB0A0B" w:rsidRPr="00794286">
        <w:rPr>
          <w:sz w:val="24"/>
          <w:szCs w:val="24"/>
        </w:rPr>
        <w:t>Estado d</w:t>
      </w:r>
      <w:r w:rsidR="00FB049A" w:rsidRPr="00794286">
        <w:rPr>
          <w:sz w:val="24"/>
          <w:szCs w:val="24"/>
        </w:rPr>
        <w:t xml:space="preserve">a </w:t>
      </w:r>
      <w:r w:rsidRPr="00794286">
        <w:rPr>
          <w:sz w:val="24"/>
          <w:szCs w:val="24"/>
        </w:rPr>
        <w:t>Bahia, Alameda Salvador</w:t>
      </w:r>
      <w:r w:rsidR="000A7A18">
        <w:rPr>
          <w:sz w:val="24"/>
          <w:szCs w:val="24"/>
        </w:rPr>
        <w:t xml:space="preserve"> 1057</w:t>
      </w:r>
      <w:r w:rsidRPr="00794286">
        <w:rPr>
          <w:sz w:val="24"/>
          <w:szCs w:val="24"/>
        </w:rPr>
        <w:t xml:space="preserve">, </w:t>
      </w:r>
      <w:r w:rsidR="000A7A18">
        <w:rPr>
          <w:sz w:val="24"/>
          <w:szCs w:val="24"/>
        </w:rPr>
        <w:t xml:space="preserve">Edifício </w:t>
      </w:r>
      <w:r w:rsidRPr="00794286">
        <w:rPr>
          <w:sz w:val="24"/>
          <w:szCs w:val="24"/>
        </w:rPr>
        <w:t xml:space="preserve">Salvador Shopping Business, Torre América, Sala 2411, Caminho das Árvores, CEP 41.820-790, </w:t>
      </w:r>
      <w:r w:rsidR="00AF2813" w:rsidRPr="00794286">
        <w:rPr>
          <w:sz w:val="24"/>
          <w:szCs w:val="24"/>
        </w:rPr>
        <w:t xml:space="preserve">inscrita no </w:t>
      </w:r>
      <w:r w:rsidR="004712C6" w:rsidRPr="00794286">
        <w:rPr>
          <w:sz w:val="24"/>
          <w:szCs w:val="24"/>
        </w:rPr>
        <w:t>Cadastro Nacional da Pessoa Jurídica do Ministério da Economia (“</w:t>
      </w:r>
      <w:r w:rsidR="005B4C35" w:rsidRPr="00794286">
        <w:rPr>
          <w:sz w:val="24"/>
          <w:szCs w:val="24"/>
          <w:u w:val="single"/>
        </w:rPr>
        <w:t>CNPJ</w:t>
      </w:r>
      <w:r w:rsidR="004712C6" w:rsidRPr="00794286">
        <w:rPr>
          <w:sz w:val="24"/>
          <w:szCs w:val="24"/>
        </w:rPr>
        <w:t>”)</w:t>
      </w:r>
      <w:r w:rsidR="00AF2813" w:rsidRPr="00794286">
        <w:rPr>
          <w:sz w:val="24"/>
          <w:szCs w:val="24"/>
        </w:rPr>
        <w:t xml:space="preserve"> sob o nº </w:t>
      </w:r>
      <w:r w:rsidRPr="00794286">
        <w:rPr>
          <w:sz w:val="24"/>
          <w:szCs w:val="24"/>
        </w:rPr>
        <w:t>41.205.012/0001-30</w:t>
      </w:r>
      <w:r w:rsidR="00AF2813" w:rsidRPr="00794286">
        <w:rPr>
          <w:sz w:val="24"/>
          <w:szCs w:val="24"/>
        </w:rPr>
        <w:t xml:space="preserve">, com seus atos constitutivos arquivados na Junta Comercial do Estado </w:t>
      </w:r>
      <w:r w:rsidR="00555AB6" w:rsidRPr="00794286">
        <w:rPr>
          <w:sz w:val="24"/>
          <w:szCs w:val="24"/>
        </w:rPr>
        <w:t>da Bahia</w:t>
      </w:r>
      <w:r w:rsidR="00DB0A0B" w:rsidRPr="00794286">
        <w:rPr>
          <w:sz w:val="24"/>
          <w:szCs w:val="24"/>
        </w:rPr>
        <w:t xml:space="preserve"> </w:t>
      </w:r>
      <w:r w:rsidR="00AF2813" w:rsidRPr="00794286">
        <w:rPr>
          <w:sz w:val="24"/>
          <w:szCs w:val="24"/>
        </w:rPr>
        <w:t>(“</w:t>
      </w:r>
      <w:r w:rsidR="00555AB6" w:rsidRPr="00794286">
        <w:rPr>
          <w:sz w:val="24"/>
          <w:szCs w:val="24"/>
          <w:u w:val="single"/>
        </w:rPr>
        <w:t>JUCEB</w:t>
      </w:r>
      <w:r w:rsidR="00AF2813" w:rsidRPr="00794286">
        <w:rPr>
          <w:sz w:val="24"/>
          <w:szCs w:val="24"/>
        </w:rPr>
        <w:t xml:space="preserve">”) sob o NIRE </w:t>
      </w:r>
      <w:r w:rsidRPr="00794286">
        <w:rPr>
          <w:sz w:val="24"/>
          <w:szCs w:val="24"/>
        </w:rPr>
        <w:t>29300039292</w:t>
      </w:r>
      <w:r w:rsidR="00AF2813" w:rsidRPr="00794286">
        <w:rPr>
          <w:sz w:val="24"/>
          <w:szCs w:val="24"/>
        </w:rPr>
        <w:t xml:space="preserve">, neste ato representada na forma de seu Estatuto Social </w:t>
      </w:r>
      <w:r w:rsidR="00AF2813" w:rsidRPr="00794286">
        <w:rPr>
          <w:color w:val="000000"/>
          <w:sz w:val="24"/>
          <w:szCs w:val="24"/>
        </w:rPr>
        <w:t>(“</w:t>
      </w:r>
      <w:r w:rsidR="00AF2813" w:rsidRPr="00794286">
        <w:rPr>
          <w:color w:val="000000"/>
          <w:sz w:val="24"/>
          <w:szCs w:val="24"/>
          <w:u w:val="single"/>
        </w:rPr>
        <w:t>Emissora</w:t>
      </w:r>
      <w:r w:rsidR="00AF2813" w:rsidRPr="00794286">
        <w:rPr>
          <w:color w:val="000000"/>
          <w:sz w:val="24"/>
          <w:szCs w:val="24"/>
        </w:rPr>
        <w:t>”)</w:t>
      </w:r>
      <w:r w:rsidR="00AF2813" w:rsidRPr="00794286">
        <w:rPr>
          <w:sz w:val="24"/>
          <w:szCs w:val="24"/>
        </w:rPr>
        <w:t>;</w:t>
      </w:r>
    </w:p>
    <w:p w14:paraId="2F2C6CD8" w14:textId="393B1CF3" w:rsidR="00C74F81" w:rsidRPr="00794286" w:rsidRDefault="00487256" w:rsidP="00525324">
      <w:pPr>
        <w:pStyle w:val="PargrafodaLista"/>
        <w:tabs>
          <w:tab w:val="left" w:pos="5760"/>
        </w:tabs>
        <w:suppressAutoHyphens/>
        <w:spacing w:line="300" w:lineRule="exact"/>
        <w:ind w:left="0"/>
        <w:rPr>
          <w:sz w:val="24"/>
          <w:szCs w:val="24"/>
        </w:rPr>
      </w:pPr>
      <w:r w:rsidRPr="00794286">
        <w:rPr>
          <w:sz w:val="24"/>
          <w:szCs w:val="24"/>
        </w:rPr>
        <w:tab/>
      </w:r>
    </w:p>
    <w:p w14:paraId="5658749B" w14:textId="79E80C89" w:rsidR="00C74F81" w:rsidRPr="00525324" w:rsidRDefault="00C74F81" w:rsidP="00525324">
      <w:pPr>
        <w:pStyle w:val="PargrafodaLista"/>
        <w:tabs>
          <w:tab w:val="left" w:pos="284"/>
        </w:tabs>
        <w:suppressAutoHyphens/>
        <w:spacing w:line="300" w:lineRule="exact"/>
        <w:ind w:left="0"/>
        <w:rPr>
          <w:sz w:val="24"/>
          <w:szCs w:val="24"/>
        </w:rPr>
      </w:pPr>
      <w:r w:rsidRPr="00794286">
        <w:rPr>
          <w:b/>
          <w:smallCaps/>
          <w:sz w:val="24"/>
          <w:szCs w:val="24"/>
        </w:rPr>
        <w:t>TEP TERMOELÉTRICA POTIGUAR S.A.</w:t>
      </w:r>
      <w:r w:rsidRPr="00794286">
        <w:rPr>
          <w:sz w:val="24"/>
          <w:szCs w:val="24"/>
        </w:rPr>
        <w:t xml:space="preserve">, </w:t>
      </w:r>
      <w:r w:rsidR="00B85746" w:rsidRPr="00794286">
        <w:rPr>
          <w:sz w:val="24"/>
          <w:szCs w:val="24"/>
        </w:rPr>
        <w:t>sociedade por ações sem registro de companhia aberta perante a CVM, com sede na Cidade de Salvador, Estado da Bahia, na Alameda Salvador, 1057, Edifício Salvador Shopping Business, Torre América, Sala 2407, Caminho das Árvores, CEP 41820</w:t>
      </w:r>
      <w:r w:rsidR="00B85746" w:rsidRPr="00525324">
        <w:rPr>
          <w:sz w:val="24"/>
          <w:szCs w:val="24"/>
        </w:rPr>
        <w:t xml:space="preserve">-790, inscrita no CNPJ sob o nº 04.853.028/0001-22, com seus atos constitutivos arquivados na JUCEB sob o NIRE </w:t>
      </w:r>
      <w:r w:rsidR="00E95211" w:rsidRPr="00525324">
        <w:rPr>
          <w:sz w:val="24"/>
          <w:szCs w:val="24"/>
        </w:rPr>
        <w:t>29300025399</w:t>
      </w:r>
      <w:r w:rsidR="00B85746" w:rsidRPr="00525324">
        <w:rPr>
          <w:sz w:val="24"/>
          <w:szCs w:val="24"/>
        </w:rPr>
        <w:t>, neste ato representada na forma de seu Estatuto Social (“</w:t>
      </w:r>
      <w:r w:rsidR="00B85746" w:rsidRPr="00525324">
        <w:rPr>
          <w:sz w:val="24"/>
          <w:szCs w:val="24"/>
          <w:u w:val="single"/>
        </w:rPr>
        <w:t>Fiadora</w:t>
      </w:r>
      <w:r w:rsidR="00B85746" w:rsidRPr="00525324">
        <w:rPr>
          <w:sz w:val="24"/>
          <w:szCs w:val="24"/>
        </w:rPr>
        <w:t>”);</w:t>
      </w:r>
      <w:r w:rsidR="00E95211" w:rsidRPr="00525324">
        <w:rPr>
          <w:sz w:val="24"/>
          <w:szCs w:val="24"/>
        </w:rPr>
        <w:t xml:space="preserve"> </w:t>
      </w:r>
    </w:p>
    <w:p w14:paraId="7D9B356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5C1704" w14:textId="52A4C9F0" w:rsidR="00555AB6" w:rsidRPr="00525324" w:rsidRDefault="00555AB6" w:rsidP="00525324">
      <w:pPr>
        <w:pStyle w:val="Corpodetexto"/>
        <w:spacing w:line="300" w:lineRule="exact"/>
        <w:contextualSpacing/>
        <w:rPr>
          <w:szCs w:val="24"/>
        </w:rPr>
      </w:pPr>
      <w:r w:rsidRPr="00525324">
        <w:rPr>
          <w:szCs w:val="24"/>
        </w:rPr>
        <w:t>e, como agente fiduciário, representando a comunhão dos titulares das debêntures da 1ª (primeira) emissão de debêntures simples, não conversíveis em ações, da espécie</w:t>
      </w:r>
      <w:r w:rsidR="001D615A" w:rsidRPr="00525324">
        <w:rPr>
          <w:szCs w:val="24"/>
        </w:rPr>
        <w:t xml:space="preserve"> quirografária, a ser convolada em espécie</w:t>
      </w:r>
      <w:r w:rsidRPr="00525324">
        <w:rPr>
          <w:szCs w:val="24"/>
        </w:rPr>
        <w:t xml:space="preserve"> com garantia real,</w:t>
      </w:r>
      <w:r w:rsidR="00E95211" w:rsidRPr="00525324">
        <w:rPr>
          <w:szCs w:val="24"/>
        </w:rPr>
        <w:t xml:space="preserve"> com garantia adicional fidejussória,</w:t>
      </w:r>
      <w:r w:rsidRPr="00525324">
        <w:rPr>
          <w:szCs w:val="24"/>
        </w:rPr>
        <w:t xml:space="preserve"> em </w:t>
      </w:r>
      <w:r w:rsidR="00FD0B0F" w:rsidRPr="00525324">
        <w:rPr>
          <w:szCs w:val="24"/>
        </w:rPr>
        <w:t>série única</w:t>
      </w:r>
      <w:r w:rsidRPr="00525324">
        <w:rPr>
          <w:szCs w:val="24"/>
        </w:rPr>
        <w:t>, para distribuição pública, com esforços restritos de distribuição, da Emissora (“</w:t>
      </w:r>
      <w:r w:rsidRPr="00525324">
        <w:rPr>
          <w:szCs w:val="24"/>
          <w:u w:val="single"/>
        </w:rPr>
        <w:t>Debenturistas</w:t>
      </w:r>
      <w:r w:rsidRPr="00525324">
        <w:rPr>
          <w:szCs w:val="24"/>
        </w:rPr>
        <w:t>” e, individualmente, “</w:t>
      </w:r>
      <w:r w:rsidRPr="00525324">
        <w:rPr>
          <w:szCs w:val="24"/>
          <w:u w:val="single"/>
        </w:rPr>
        <w:t>Debenturista</w:t>
      </w:r>
      <w:r w:rsidRPr="00525324">
        <w:rPr>
          <w:szCs w:val="24"/>
        </w:rPr>
        <w:t>”):</w:t>
      </w:r>
    </w:p>
    <w:p w14:paraId="55EBDEA0"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4C888B9" w14:textId="5635EA0A" w:rsidR="001C246A" w:rsidRPr="00525324" w:rsidRDefault="00555AB6" w:rsidP="00525324">
      <w:pPr>
        <w:pStyle w:val="PargrafodaLista"/>
        <w:suppressAutoHyphens/>
        <w:spacing w:line="300" w:lineRule="exact"/>
        <w:ind w:left="0"/>
        <w:rPr>
          <w:sz w:val="24"/>
          <w:szCs w:val="24"/>
        </w:rPr>
      </w:pPr>
      <w:r w:rsidRPr="00525324">
        <w:rPr>
          <w:b/>
          <w:smallCaps/>
          <w:sz w:val="24"/>
          <w:szCs w:val="24"/>
        </w:rPr>
        <w:t>OLIVEIRA TRUST DISTRIBUIDORA DE TÍTULOS E VALORES MOBILIÁRIOS S.A.</w:t>
      </w:r>
      <w:r w:rsidRPr="00525324">
        <w:rPr>
          <w:sz w:val="24"/>
          <w:szCs w:val="24"/>
        </w:rPr>
        <w:t xml:space="preserve">, </w:t>
      </w:r>
      <w:r w:rsidR="003D43B4" w:rsidRPr="00525324">
        <w:rPr>
          <w:sz w:val="24"/>
          <w:szCs w:val="24"/>
        </w:rPr>
        <w:t xml:space="preserve">instituição financeira, atuando por meio de sua filial domiciliada na Cidade de São Paulo, no Estado de São Paulo, na Rua Joaquim Floriano, 1052, 13ª andar, sala 132 </w:t>
      </w:r>
      <w:r w:rsidR="00E66BF9" w:rsidRPr="00525324">
        <w:rPr>
          <w:sz w:val="24"/>
          <w:szCs w:val="24"/>
        </w:rPr>
        <w:t>(</w:t>
      </w:r>
      <w:r w:rsidR="003D43B4" w:rsidRPr="00525324">
        <w:rPr>
          <w:sz w:val="24"/>
          <w:szCs w:val="24"/>
        </w:rPr>
        <w:t>parte</w:t>
      </w:r>
      <w:r w:rsidR="00E66BF9" w:rsidRPr="00525324">
        <w:rPr>
          <w:sz w:val="24"/>
          <w:szCs w:val="24"/>
        </w:rPr>
        <w:t>)</w:t>
      </w:r>
      <w:r w:rsidR="003D43B4" w:rsidRPr="00525324">
        <w:rPr>
          <w:sz w:val="24"/>
          <w:szCs w:val="24"/>
        </w:rPr>
        <w:t>, CEP 04.534-004, inscrita no CNPJ sob o nº 36.113.876/0004-34, neste ato representada nos termos de seu estatuto social</w:t>
      </w:r>
      <w:r w:rsidR="003D43B4" w:rsidRPr="00525324" w:rsidDel="003D43B4">
        <w:rPr>
          <w:b/>
          <w:bCs/>
          <w:smallCaps/>
          <w:sz w:val="24"/>
          <w:szCs w:val="24"/>
        </w:rPr>
        <w:t xml:space="preserve"> </w:t>
      </w:r>
      <w:r w:rsidR="001C246A" w:rsidRPr="00525324">
        <w:rPr>
          <w:sz w:val="24"/>
          <w:szCs w:val="24"/>
        </w:rPr>
        <w:t>(“</w:t>
      </w:r>
      <w:r w:rsidR="001C246A" w:rsidRPr="00525324">
        <w:rPr>
          <w:sz w:val="24"/>
          <w:szCs w:val="24"/>
          <w:u w:val="single"/>
        </w:rPr>
        <w:t>Agente Fiduciário</w:t>
      </w:r>
      <w:r w:rsidR="001C246A" w:rsidRPr="00525324">
        <w:rPr>
          <w:sz w:val="24"/>
          <w:szCs w:val="24"/>
        </w:rPr>
        <w:t>”);</w:t>
      </w:r>
    </w:p>
    <w:p w14:paraId="2C3210ED" w14:textId="77777777" w:rsidR="00AF2813" w:rsidRPr="00525324" w:rsidRDefault="00AF2813" w:rsidP="00525324">
      <w:pPr>
        <w:spacing w:after="0" w:line="300" w:lineRule="exact"/>
        <w:jc w:val="both"/>
        <w:rPr>
          <w:rFonts w:ascii="Times New Roman" w:hAnsi="Times New Roman" w:cs="Times New Roman"/>
          <w:sz w:val="24"/>
          <w:szCs w:val="24"/>
        </w:rPr>
      </w:pPr>
    </w:p>
    <w:p w14:paraId="17C02745" w14:textId="0A9F70E5" w:rsidR="00555AB6" w:rsidRPr="00794286" w:rsidRDefault="00AF2813" w:rsidP="00525324">
      <w:pPr>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vêm por esta firmar, na melhor forma de direito, o presente “</w:t>
      </w:r>
      <w:r w:rsidRPr="00525324">
        <w:rPr>
          <w:rFonts w:ascii="Times New Roman" w:hAnsi="Times New Roman" w:cs="Times New Roman"/>
          <w:i/>
          <w:sz w:val="24"/>
          <w:szCs w:val="24"/>
        </w:rPr>
        <w:t xml:space="preserve">Instrumento Particular de Escritura da </w:t>
      </w:r>
      <w:r w:rsidR="00DB0A0B" w:rsidRPr="00525324">
        <w:rPr>
          <w:rFonts w:ascii="Times New Roman" w:hAnsi="Times New Roman" w:cs="Times New Roman"/>
          <w:i/>
          <w:sz w:val="24"/>
          <w:szCs w:val="24"/>
        </w:rPr>
        <w:t>1</w:t>
      </w:r>
      <w:r w:rsidRPr="00525324">
        <w:rPr>
          <w:rFonts w:ascii="Times New Roman" w:hAnsi="Times New Roman" w:cs="Times New Roman"/>
          <w:i/>
          <w:sz w:val="24"/>
          <w:szCs w:val="24"/>
        </w:rPr>
        <w:t>ª (</w:t>
      </w:r>
      <w:r w:rsidR="00DB0A0B" w:rsidRPr="00525324">
        <w:rPr>
          <w:rFonts w:ascii="Times New Roman" w:hAnsi="Times New Roman" w:cs="Times New Roman"/>
          <w:i/>
          <w:sz w:val="24"/>
          <w:szCs w:val="24"/>
        </w:rPr>
        <w:t>Primeira</w:t>
      </w:r>
      <w:r w:rsidRPr="00525324">
        <w:rPr>
          <w:rFonts w:ascii="Times New Roman" w:hAnsi="Times New Roman" w:cs="Times New Roman"/>
          <w:i/>
          <w:sz w:val="24"/>
          <w:szCs w:val="24"/>
        </w:rPr>
        <w:t>) Emissão de Debêntures Simples, Não Conversíveis em Ações, da Espécie</w:t>
      </w:r>
      <w:r w:rsidR="003D7679" w:rsidRPr="00525324">
        <w:rPr>
          <w:rFonts w:ascii="Times New Roman" w:hAnsi="Times New Roman" w:cs="Times New Roman"/>
          <w:i/>
          <w:sz w:val="24"/>
          <w:szCs w:val="24"/>
        </w:rPr>
        <w:t xml:space="preserve"> </w:t>
      </w:r>
      <w:r w:rsidR="00EE3462" w:rsidRPr="00525324">
        <w:rPr>
          <w:rFonts w:ascii="Times New Roman" w:hAnsi="Times New Roman" w:cs="Times New Roman"/>
          <w:i/>
          <w:sz w:val="24"/>
          <w:szCs w:val="24"/>
        </w:rPr>
        <w:t xml:space="preserve">Quirografária, a </w:t>
      </w:r>
      <w:r w:rsidR="00EE3462" w:rsidRPr="00794286">
        <w:rPr>
          <w:rFonts w:ascii="Times New Roman" w:hAnsi="Times New Roman" w:cs="Times New Roman"/>
          <w:i/>
          <w:sz w:val="24"/>
          <w:szCs w:val="24"/>
        </w:rPr>
        <w:t xml:space="preserve">ser convolada em Espécie </w:t>
      </w:r>
      <w:r w:rsidR="00555AB6" w:rsidRPr="00794286">
        <w:rPr>
          <w:rFonts w:ascii="Times New Roman" w:hAnsi="Times New Roman" w:cs="Times New Roman"/>
          <w:i/>
          <w:sz w:val="24"/>
          <w:szCs w:val="24"/>
        </w:rPr>
        <w:t xml:space="preserve">com </w:t>
      </w:r>
      <w:r w:rsidR="003D43B4" w:rsidRPr="00794286">
        <w:rPr>
          <w:rFonts w:ascii="Times New Roman" w:hAnsi="Times New Roman" w:cs="Times New Roman"/>
          <w:i/>
          <w:sz w:val="24"/>
          <w:szCs w:val="24"/>
        </w:rPr>
        <w:t>Garantia Real</w:t>
      </w:r>
      <w:r w:rsidRPr="00794286">
        <w:rPr>
          <w:rFonts w:ascii="Times New Roman" w:hAnsi="Times New Roman" w:cs="Times New Roman"/>
          <w:i/>
          <w:sz w:val="24"/>
          <w:szCs w:val="24"/>
        </w:rPr>
        <w:t xml:space="preserve">, </w:t>
      </w:r>
      <w:r w:rsidR="00C74F81" w:rsidRPr="00794286">
        <w:rPr>
          <w:rFonts w:ascii="Times New Roman" w:hAnsi="Times New Roman" w:cs="Times New Roman"/>
          <w:i/>
          <w:sz w:val="24"/>
          <w:szCs w:val="24"/>
        </w:rPr>
        <w:t xml:space="preserve">com Garantia </w:t>
      </w:r>
      <w:r w:rsidR="00C74F81" w:rsidRPr="00794286">
        <w:rPr>
          <w:rFonts w:ascii="Times New Roman" w:hAnsi="Times New Roman" w:cs="Times New Roman"/>
          <w:i/>
          <w:sz w:val="24"/>
          <w:szCs w:val="24"/>
        </w:rPr>
        <w:lastRenderedPageBreak/>
        <w:t xml:space="preserve">Adicional Fidejussória, </w:t>
      </w:r>
      <w:r w:rsidR="00DF542F" w:rsidRPr="00794286">
        <w:rPr>
          <w:rFonts w:ascii="Times New Roman" w:hAnsi="Times New Roman" w:cs="Times New Roman"/>
          <w:i/>
          <w:sz w:val="24"/>
          <w:szCs w:val="24"/>
        </w:rPr>
        <w:t xml:space="preserve">em Série Única, </w:t>
      </w:r>
      <w:r w:rsidRPr="00794286">
        <w:rPr>
          <w:rFonts w:ascii="Times New Roman" w:hAnsi="Times New Roman" w:cs="Times New Roman"/>
          <w:i/>
          <w:sz w:val="24"/>
          <w:szCs w:val="24"/>
        </w:rPr>
        <w:t xml:space="preserve">para Distribuição Pública, com Esforços Restritos de </w:t>
      </w:r>
      <w:r w:rsidR="005D785C" w:rsidRPr="00794286">
        <w:rPr>
          <w:rFonts w:ascii="Times New Roman" w:hAnsi="Times New Roman" w:cs="Times New Roman"/>
          <w:i/>
          <w:sz w:val="24"/>
          <w:szCs w:val="24"/>
        </w:rPr>
        <w:t>Distribuição</w:t>
      </w:r>
      <w:r w:rsidRPr="00794286">
        <w:rPr>
          <w:rFonts w:ascii="Times New Roman" w:hAnsi="Times New Roman" w:cs="Times New Roman"/>
          <w:i/>
          <w:sz w:val="24"/>
          <w:szCs w:val="24"/>
        </w:rPr>
        <w:t xml:space="preserve">, sob Regime de Garantia Firme de </w:t>
      </w:r>
      <w:r w:rsidR="00FE7D86" w:rsidRPr="00794286">
        <w:rPr>
          <w:rFonts w:ascii="Times New Roman" w:hAnsi="Times New Roman" w:cs="Times New Roman"/>
          <w:i/>
          <w:sz w:val="24"/>
          <w:szCs w:val="24"/>
        </w:rPr>
        <w:t>Colocação</w:t>
      </w:r>
      <w:r w:rsidRPr="00794286">
        <w:rPr>
          <w:rFonts w:ascii="Times New Roman" w:hAnsi="Times New Roman" w:cs="Times New Roman"/>
          <w:i/>
          <w:sz w:val="24"/>
          <w:szCs w:val="24"/>
        </w:rPr>
        <w:t xml:space="preserve">, da </w:t>
      </w:r>
      <w:r w:rsidR="00E61DF0" w:rsidRPr="00794286">
        <w:rPr>
          <w:rFonts w:ascii="Times New Roman" w:hAnsi="Times New Roman" w:cs="Times New Roman"/>
          <w:i/>
          <w:sz w:val="24"/>
          <w:szCs w:val="24"/>
        </w:rPr>
        <w:t>GFT Participações S.A.”</w:t>
      </w:r>
      <w:r w:rsidR="00E61DF0" w:rsidRPr="00794286">
        <w:rPr>
          <w:rFonts w:ascii="Times New Roman" w:hAnsi="Times New Roman" w:cs="Times New Roman"/>
          <w:sz w:val="24"/>
          <w:szCs w:val="24"/>
        </w:rPr>
        <w:t xml:space="preserve"> </w:t>
      </w:r>
      <w:r w:rsidRPr="00794286">
        <w:rPr>
          <w:rFonts w:ascii="Times New Roman" w:hAnsi="Times New Roman" w:cs="Times New Roman"/>
          <w:sz w:val="24"/>
          <w:szCs w:val="24"/>
        </w:rPr>
        <w:t>(“</w:t>
      </w:r>
      <w:r w:rsidRPr="00794286">
        <w:rPr>
          <w:rFonts w:ascii="Times New Roman" w:hAnsi="Times New Roman" w:cs="Times New Roman"/>
          <w:sz w:val="24"/>
          <w:szCs w:val="24"/>
          <w:u w:val="single"/>
        </w:rPr>
        <w:t>Escritura de Emissão</w:t>
      </w:r>
      <w:r w:rsidRPr="00794286">
        <w:rPr>
          <w:rFonts w:ascii="Times New Roman" w:hAnsi="Times New Roman" w:cs="Times New Roman"/>
          <w:sz w:val="24"/>
          <w:szCs w:val="24"/>
        </w:rPr>
        <w:t>”</w:t>
      </w:r>
      <w:r w:rsidR="00DF542F" w:rsidRPr="00794286">
        <w:rPr>
          <w:rFonts w:ascii="Times New Roman" w:hAnsi="Times New Roman" w:cs="Times New Roman"/>
          <w:sz w:val="24"/>
          <w:szCs w:val="24"/>
        </w:rPr>
        <w:t xml:space="preserve"> ou “</w:t>
      </w:r>
      <w:r w:rsidR="00DF542F" w:rsidRPr="00794286">
        <w:rPr>
          <w:rFonts w:ascii="Times New Roman" w:hAnsi="Times New Roman" w:cs="Times New Roman"/>
          <w:sz w:val="24"/>
          <w:szCs w:val="24"/>
          <w:u w:val="single"/>
        </w:rPr>
        <w:t>Escritura</w:t>
      </w:r>
      <w:r w:rsidR="00DF542F" w:rsidRPr="00794286">
        <w:rPr>
          <w:rFonts w:ascii="Times New Roman" w:hAnsi="Times New Roman" w:cs="Times New Roman"/>
          <w:sz w:val="24"/>
          <w:szCs w:val="24"/>
        </w:rPr>
        <w:t>”</w:t>
      </w:r>
      <w:r w:rsidRPr="00794286">
        <w:rPr>
          <w:rFonts w:ascii="Times New Roman" w:hAnsi="Times New Roman" w:cs="Times New Roman"/>
          <w:sz w:val="24"/>
          <w:szCs w:val="24"/>
        </w:rPr>
        <w:t>), que será regido pelas</w:t>
      </w:r>
      <w:r w:rsidR="00555AB6" w:rsidRPr="00794286">
        <w:rPr>
          <w:rFonts w:ascii="Times New Roman" w:hAnsi="Times New Roman" w:cs="Times New Roman"/>
          <w:sz w:val="24"/>
          <w:szCs w:val="24"/>
        </w:rPr>
        <w:t xml:space="preserve"> </w:t>
      </w:r>
      <w:r w:rsidRPr="00794286">
        <w:rPr>
          <w:rFonts w:ascii="Times New Roman" w:hAnsi="Times New Roman" w:cs="Times New Roman"/>
          <w:sz w:val="24"/>
          <w:szCs w:val="24"/>
        </w:rPr>
        <w:t>cláusulas e condições</w:t>
      </w:r>
      <w:r w:rsidR="00555AB6" w:rsidRPr="00794286">
        <w:rPr>
          <w:rFonts w:ascii="Times New Roman" w:hAnsi="Times New Roman" w:cs="Times New Roman"/>
          <w:sz w:val="24"/>
          <w:szCs w:val="24"/>
        </w:rPr>
        <w:t xml:space="preserve"> a seguir.</w:t>
      </w:r>
    </w:p>
    <w:p w14:paraId="41AF4D5F" w14:textId="77777777" w:rsidR="00555AB6" w:rsidRPr="00794286" w:rsidRDefault="00555AB6" w:rsidP="00525324">
      <w:pPr>
        <w:spacing w:after="0" w:line="300" w:lineRule="exact"/>
        <w:jc w:val="both"/>
        <w:rPr>
          <w:rFonts w:ascii="Times New Roman" w:hAnsi="Times New Roman" w:cs="Times New Roman"/>
          <w:sz w:val="24"/>
          <w:szCs w:val="24"/>
        </w:rPr>
      </w:pPr>
    </w:p>
    <w:p w14:paraId="7D37FE0A" w14:textId="77777777" w:rsidR="00AF2813" w:rsidRPr="00525324" w:rsidRDefault="00555AB6" w:rsidP="00525324">
      <w:pPr>
        <w:pStyle w:val="Corpodetexto"/>
        <w:spacing w:line="300" w:lineRule="exact"/>
        <w:rPr>
          <w:szCs w:val="24"/>
        </w:rPr>
      </w:pPr>
      <w:r w:rsidRPr="00794286">
        <w:rPr>
          <w:szCs w:val="24"/>
        </w:rPr>
        <w:t>Os termos aqui iniciados em letra maiúscula</w:t>
      </w:r>
      <w:r w:rsidRPr="00525324">
        <w:rPr>
          <w:szCs w:val="24"/>
        </w:rPr>
        <w:t xml:space="preserve"> terão o significado a eles atribuído nesta Escritura de Emissão, ainda que posteriormente ao seu uso.</w:t>
      </w:r>
    </w:p>
    <w:p w14:paraId="6819BF3D" w14:textId="77777777" w:rsidR="00205C77" w:rsidRPr="00525324" w:rsidRDefault="00205C77" w:rsidP="00525324">
      <w:pPr>
        <w:spacing w:after="0" w:line="300" w:lineRule="exact"/>
        <w:rPr>
          <w:rFonts w:ascii="Times New Roman" w:hAnsi="Times New Roman" w:cs="Times New Roman"/>
          <w:sz w:val="24"/>
          <w:szCs w:val="24"/>
        </w:rPr>
      </w:pPr>
    </w:p>
    <w:p w14:paraId="3ECA7FDF" w14:textId="77777777" w:rsidR="00AF2813" w:rsidRPr="00525324" w:rsidRDefault="00555AB6" w:rsidP="00525324">
      <w:pPr>
        <w:pStyle w:val="Ttulo1"/>
        <w:suppressAutoHyphens/>
        <w:spacing w:line="300" w:lineRule="exact"/>
        <w:jc w:val="center"/>
        <w:rPr>
          <w:b w:val="0"/>
          <w:szCs w:val="24"/>
        </w:rPr>
      </w:pPr>
      <w:r w:rsidRPr="00525324">
        <w:rPr>
          <w:smallCaps/>
          <w:szCs w:val="24"/>
        </w:rPr>
        <w:t>CLÁUSULA PRIMEIRA</w:t>
      </w:r>
    </w:p>
    <w:p w14:paraId="79985963" w14:textId="77777777" w:rsidR="00AF2813" w:rsidRPr="00525324" w:rsidRDefault="00555AB6" w:rsidP="00525324">
      <w:pPr>
        <w:pStyle w:val="Ttulo1"/>
        <w:suppressAutoHyphens/>
        <w:spacing w:line="300" w:lineRule="exact"/>
        <w:jc w:val="center"/>
        <w:rPr>
          <w:smallCaps/>
          <w:szCs w:val="24"/>
        </w:rPr>
      </w:pPr>
      <w:r w:rsidRPr="00525324">
        <w:rPr>
          <w:smallCaps/>
          <w:szCs w:val="24"/>
        </w:rPr>
        <w:t>DA AUTORIZAÇÃO PARA REALIZAÇÃO DA EMISSÃO</w:t>
      </w:r>
    </w:p>
    <w:p w14:paraId="64AA20D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DBA3436" w14:textId="27283E35" w:rsidR="00BC25BF" w:rsidRPr="00525324" w:rsidRDefault="00AF2813" w:rsidP="00525324">
      <w:pPr>
        <w:pStyle w:val="PargrafodaLista"/>
        <w:numPr>
          <w:ilvl w:val="0"/>
          <w:numId w:val="14"/>
        </w:numPr>
        <w:tabs>
          <w:tab w:val="left" w:pos="851"/>
        </w:tabs>
        <w:suppressAutoHyphens/>
        <w:spacing w:line="300" w:lineRule="exact"/>
        <w:ind w:left="0" w:firstLine="0"/>
        <w:rPr>
          <w:sz w:val="24"/>
          <w:szCs w:val="24"/>
        </w:rPr>
      </w:pPr>
      <w:r w:rsidRPr="00525324">
        <w:rPr>
          <w:sz w:val="24"/>
          <w:szCs w:val="24"/>
        </w:rPr>
        <w:t xml:space="preserve">A presente Escritura de Emissão é firmada com base na deliberação </w:t>
      </w:r>
      <w:r w:rsidR="001804A0" w:rsidRPr="00525324">
        <w:rPr>
          <w:sz w:val="24"/>
          <w:szCs w:val="24"/>
        </w:rPr>
        <w:t xml:space="preserve">da </w:t>
      </w:r>
      <w:r w:rsidR="002C06D0" w:rsidRPr="00525324">
        <w:rPr>
          <w:sz w:val="24"/>
          <w:szCs w:val="24"/>
        </w:rPr>
        <w:t>(</w:t>
      </w:r>
      <w:r w:rsidR="0006134D" w:rsidRPr="00525324">
        <w:rPr>
          <w:sz w:val="24"/>
          <w:szCs w:val="24"/>
        </w:rPr>
        <w:t xml:space="preserve">i) Reunião de Conselho de </w:t>
      </w:r>
      <w:r w:rsidR="000A7A18">
        <w:rPr>
          <w:sz w:val="24"/>
          <w:szCs w:val="24"/>
        </w:rPr>
        <w:t>Administração</w:t>
      </w:r>
      <w:r w:rsidR="000A7A18" w:rsidRPr="00525324">
        <w:rPr>
          <w:sz w:val="24"/>
          <w:szCs w:val="24"/>
        </w:rPr>
        <w:t xml:space="preserve"> </w:t>
      </w:r>
      <w:r w:rsidR="0006134D" w:rsidRPr="00525324">
        <w:rPr>
          <w:sz w:val="24"/>
          <w:szCs w:val="24"/>
        </w:rPr>
        <w:t xml:space="preserve">realizada em </w:t>
      </w:r>
      <w:r w:rsidR="007C04C0">
        <w:rPr>
          <w:color w:val="000000"/>
          <w:sz w:val="24"/>
        </w:rPr>
        <w:t>08</w:t>
      </w:r>
      <w:r w:rsidR="007C04C0" w:rsidRPr="00525324">
        <w:rPr>
          <w:sz w:val="24"/>
          <w:szCs w:val="24"/>
        </w:rPr>
        <w:t xml:space="preserve"> </w:t>
      </w:r>
      <w:r w:rsidR="0006134D" w:rsidRPr="00525324">
        <w:rPr>
          <w:sz w:val="24"/>
          <w:szCs w:val="24"/>
        </w:rPr>
        <w:t xml:space="preserve">de </w:t>
      </w:r>
      <w:r w:rsidR="00797A54" w:rsidRPr="00525324">
        <w:rPr>
          <w:color w:val="000000"/>
          <w:sz w:val="24"/>
          <w:szCs w:val="24"/>
        </w:rPr>
        <w:t xml:space="preserve">outubro </w:t>
      </w:r>
      <w:r w:rsidR="0006134D" w:rsidRPr="00525324">
        <w:rPr>
          <w:sz w:val="24"/>
          <w:szCs w:val="24"/>
        </w:rPr>
        <w:t xml:space="preserve">de </w:t>
      </w:r>
      <w:r w:rsidR="003B39AE" w:rsidRPr="00525324">
        <w:rPr>
          <w:sz w:val="24"/>
          <w:szCs w:val="24"/>
        </w:rPr>
        <w:t xml:space="preserve">2021 </w:t>
      </w:r>
      <w:r w:rsidR="0006134D" w:rsidRPr="00525324">
        <w:rPr>
          <w:sz w:val="24"/>
          <w:szCs w:val="24"/>
        </w:rPr>
        <w:t>(“</w:t>
      </w:r>
      <w:r w:rsidR="0006134D" w:rsidRPr="00525324">
        <w:rPr>
          <w:sz w:val="24"/>
          <w:szCs w:val="24"/>
          <w:u w:val="single"/>
        </w:rPr>
        <w:t>RCA</w:t>
      </w:r>
      <w:r w:rsidR="0006134D" w:rsidRPr="00525324">
        <w:rPr>
          <w:sz w:val="24"/>
          <w:szCs w:val="24"/>
        </w:rPr>
        <w:t xml:space="preserve">”), e (ii) </w:t>
      </w:r>
      <w:r w:rsidRPr="00525324">
        <w:rPr>
          <w:sz w:val="24"/>
          <w:szCs w:val="24"/>
        </w:rPr>
        <w:t xml:space="preserve">Assembleia Geral Extraordinária da Emissora realizada em </w:t>
      </w:r>
      <w:r w:rsidR="007C04C0">
        <w:rPr>
          <w:color w:val="000000"/>
          <w:sz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003B39AE" w:rsidRPr="00525324">
        <w:rPr>
          <w:color w:val="000000"/>
          <w:sz w:val="24"/>
          <w:szCs w:val="24"/>
        </w:rPr>
        <w:t xml:space="preserve"> </w:t>
      </w:r>
      <w:r w:rsidRPr="00525324">
        <w:rPr>
          <w:sz w:val="24"/>
          <w:szCs w:val="24"/>
        </w:rPr>
        <w:t>de 20</w:t>
      </w:r>
      <w:r w:rsidR="003B39AE" w:rsidRPr="00525324">
        <w:rPr>
          <w:sz w:val="24"/>
          <w:szCs w:val="24"/>
        </w:rPr>
        <w:t>2</w:t>
      </w:r>
      <w:r w:rsidRPr="00525324">
        <w:rPr>
          <w:sz w:val="24"/>
          <w:szCs w:val="24"/>
        </w:rPr>
        <w:t>1</w:t>
      </w:r>
      <w:r w:rsidR="0006134D" w:rsidRPr="00525324">
        <w:rPr>
          <w:sz w:val="24"/>
          <w:szCs w:val="24"/>
        </w:rPr>
        <w:t xml:space="preserve"> (“</w:t>
      </w:r>
      <w:r w:rsidR="0006134D" w:rsidRPr="00525324">
        <w:rPr>
          <w:sz w:val="24"/>
          <w:szCs w:val="24"/>
          <w:u w:val="single"/>
        </w:rPr>
        <w:t>AGE</w:t>
      </w:r>
      <w:r w:rsidR="0006134D" w:rsidRPr="00525324">
        <w:rPr>
          <w:sz w:val="24"/>
          <w:szCs w:val="24"/>
        </w:rPr>
        <w:t>”</w:t>
      </w:r>
      <w:r w:rsidR="00253B51" w:rsidRPr="00525324">
        <w:rPr>
          <w:sz w:val="24"/>
          <w:szCs w:val="24"/>
        </w:rPr>
        <w:t>, em conjunto com RCA, “</w:t>
      </w:r>
      <w:r w:rsidR="00253B51" w:rsidRPr="00525324">
        <w:rPr>
          <w:sz w:val="24"/>
          <w:szCs w:val="24"/>
          <w:u w:val="single"/>
        </w:rPr>
        <w:t>Atos Societários da Emissora</w:t>
      </w:r>
      <w:r w:rsidR="00253B51" w:rsidRPr="00525324">
        <w:rPr>
          <w:sz w:val="24"/>
          <w:szCs w:val="24"/>
        </w:rPr>
        <w:t>”</w:t>
      </w:r>
      <w:r w:rsidR="0006134D" w:rsidRPr="00525324">
        <w:rPr>
          <w:sz w:val="24"/>
          <w:szCs w:val="24"/>
        </w:rPr>
        <w:t>)</w:t>
      </w:r>
      <w:r w:rsidRPr="00525324">
        <w:rPr>
          <w:sz w:val="24"/>
          <w:szCs w:val="24"/>
        </w:rPr>
        <w:t xml:space="preserve">, na qual foram deliberadas e aprovadas </w:t>
      </w:r>
      <w:r w:rsidR="00BC25BF" w:rsidRPr="00525324">
        <w:rPr>
          <w:b/>
          <w:sz w:val="24"/>
          <w:szCs w:val="24"/>
        </w:rPr>
        <w:t>(i) </w:t>
      </w:r>
      <w:r w:rsidR="00BC25BF" w:rsidRPr="00525324">
        <w:rPr>
          <w:sz w:val="24"/>
          <w:szCs w:val="24"/>
        </w:rPr>
        <w:t xml:space="preserve">a Emissão (conforme definida abaixo) e a Oferta Restrita (conforme definida abaixo), bem como seus termos e condições; </w:t>
      </w:r>
      <w:r w:rsidR="00BC25BF" w:rsidRPr="00525324">
        <w:rPr>
          <w:b/>
          <w:bCs/>
          <w:sz w:val="24"/>
          <w:szCs w:val="24"/>
        </w:rPr>
        <w:t>(ii</w:t>
      </w:r>
      <w:r w:rsidR="00BC25BF" w:rsidRPr="00525324">
        <w:rPr>
          <w:b/>
          <w:sz w:val="24"/>
          <w:szCs w:val="24"/>
        </w:rPr>
        <w:t>) </w:t>
      </w:r>
      <w:r w:rsidR="00BC25BF" w:rsidRPr="00525324">
        <w:rPr>
          <w:sz w:val="24"/>
          <w:szCs w:val="24"/>
        </w:rPr>
        <w:t xml:space="preserve">a constituição da Alienação Fiduciária de Ações (conforme definida baixo) e </w:t>
      </w:r>
      <w:r w:rsidR="00BC25BF" w:rsidRPr="00525324">
        <w:rPr>
          <w:b/>
          <w:sz w:val="24"/>
          <w:szCs w:val="24"/>
        </w:rPr>
        <w:t>(i</w:t>
      </w:r>
      <w:r w:rsidR="00716082" w:rsidRPr="00525324">
        <w:rPr>
          <w:b/>
          <w:sz w:val="24"/>
          <w:szCs w:val="24"/>
        </w:rPr>
        <w:t>ii</w:t>
      </w:r>
      <w:r w:rsidR="00BC25BF" w:rsidRPr="00525324">
        <w:rPr>
          <w:b/>
          <w:sz w:val="24"/>
          <w:szCs w:val="24"/>
        </w:rPr>
        <w:t>)</w:t>
      </w:r>
      <w:r w:rsidR="00BC25BF" w:rsidRPr="00525324">
        <w:rPr>
          <w:sz w:val="24"/>
          <w:szCs w:val="24"/>
        </w:rPr>
        <w:t xml:space="preserve"> a</w:t>
      </w:r>
      <w:r w:rsidR="00BC25BF" w:rsidRPr="00525324">
        <w:rPr>
          <w:b/>
          <w:sz w:val="24"/>
          <w:szCs w:val="24"/>
        </w:rPr>
        <w:t xml:space="preserve"> </w:t>
      </w:r>
      <w:r w:rsidR="00BC25BF" w:rsidRPr="00525324">
        <w:rPr>
          <w:sz w:val="24"/>
          <w:szCs w:val="24"/>
        </w:rPr>
        <w:t>autorização à diretoria da Emissora para praticar todos os atos necessários ao fiel cumprimento das deliberações tomadas nos Atos Societários, estando todas as deliberações em conformidade com o disposto no artigo 59 da Lei nº 6.404, de 15 de dezembro de 1976, conforme alterada (“</w:t>
      </w:r>
      <w:r w:rsidR="00BC25BF" w:rsidRPr="00525324">
        <w:rPr>
          <w:sz w:val="24"/>
          <w:szCs w:val="24"/>
          <w:u w:val="single"/>
        </w:rPr>
        <w:t>Lei das Sociedades por Ações</w:t>
      </w:r>
      <w:r w:rsidR="00BC25BF" w:rsidRPr="00525324">
        <w:rPr>
          <w:sz w:val="24"/>
          <w:szCs w:val="24"/>
        </w:rPr>
        <w:t xml:space="preserve">”). </w:t>
      </w:r>
    </w:p>
    <w:p w14:paraId="50A581EB" w14:textId="77777777" w:rsidR="00B85746" w:rsidRPr="00525324" w:rsidRDefault="00B85746" w:rsidP="00525324">
      <w:pPr>
        <w:pStyle w:val="PargrafodaLista"/>
        <w:tabs>
          <w:tab w:val="left" w:pos="851"/>
        </w:tabs>
        <w:suppressAutoHyphens/>
        <w:spacing w:line="300" w:lineRule="exact"/>
        <w:ind w:left="0"/>
        <w:rPr>
          <w:sz w:val="24"/>
          <w:szCs w:val="24"/>
        </w:rPr>
      </w:pPr>
    </w:p>
    <w:p w14:paraId="6FBD6A57" w14:textId="731C9C9F" w:rsidR="00B85746" w:rsidRPr="00794286" w:rsidRDefault="00B85746" w:rsidP="00525324">
      <w:pPr>
        <w:pStyle w:val="PargrafodaLista"/>
        <w:numPr>
          <w:ilvl w:val="0"/>
          <w:numId w:val="14"/>
        </w:numPr>
        <w:tabs>
          <w:tab w:val="left" w:pos="851"/>
        </w:tabs>
        <w:suppressAutoHyphens/>
        <w:spacing w:line="300" w:lineRule="exact"/>
        <w:ind w:left="0" w:firstLine="0"/>
        <w:rPr>
          <w:sz w:val="24"/>
          <w:szCs w:val="24"/>
        </w:rPr>
      </w:pPr>
      <w:r w:rsidRPr="00794286">
        <w:rPr>
          <w:sz w:val="24"/>
          <w:szCs w:val="24"/>
        </w:rPr>
        <w:t xml:space="preserve">A garantia fidejussória das Debêntures é outorgada com base nas deliberações da </w:t>
      </w:r>
      <w:r w:rsidR="00291FF5" w:rsidRPr="00794286">
        <w:rPr>
          <w:sz w:val="24"/>
          <w:szCs w:val="24"/>
        </w:rPr>
        <w:t>Reunião de Conselho de Administração</w:t>
      </w:r>
      <w:r w:rsidR="002B7695" w:rsidRPr="00794286">
        <w:rPr>
          <w:sz w:val="24"/>
          <w:szCs w:val="24"/>
        </w:rPr>
        <w:t xml:space="preserve"> da Fiadora</w:t>
      </w:r>
      <w:r w:rsidRPr="00794286">
        <w:rPr>
          <w:sz w:val="24"/>
          <w:szCs w:val="24"/>
        </w:rPr>
        <w:t xml:space="preserve">, realizada em </w:t>
      </w:r>
      <w:r w:rsidR="007C04C0" w:rsidRPr="00794286">
        <w:rPr>
          <w:sz w:val="24"/>
          <w:szCs w:val="24"/>
        </w:rPr>
        <w:t xml:space="preserve">08 </w:t>
      </w:r>
      <w:r w:rsidRPr="00794286">
        <w:rPr>
          <w:sz w:val="24"/>
          <w:szCs w:val="24"/>
        </w:rPr>
        <w:t xml:space="preserve">de </w:t>
      </w:r>
      <w:r w:rsidR="00797A54" w:rsidRPr="00794286">
        <w:rPr>
          <w:color w:val="000000"/>
          <w:sz w:val="24"/>
          <w:szCs w:val="24"/>
        </w:rPr>
        <w:t>outubro</w:t>
      </w:r>
      <w:r w:rsidRPr="00794286">
        <w:rPr>
          <w:sz w:val="24"/>
          <w:szCs w:val="24"/>
        </w:rPr>
        <w:t xml:space="preserve"> de 2021 (“</w:t>
      </w:r>
      <w:r w:rsidRPr="00794286">
        <w:rPr>
          <w:sz w:val="24"/>
          <w:szCs w:val="24"/>
          <w:u w:val="single"/>
        </w:rPr>
        <w:t>Ato Societário</w:t>
      </w:r>
      <w:r w:rsidR="00DF542F" w:rsidRPr="00794286">
        <w:rPr>
          <w:sz w:val="24"/>
          <w:szCs w:val="24"/>
          <w:u w:val="single"/>
        </w:rPr>
        <w:t xml:space="preserve"> da</w:t>
      </w:r>
      <w:r w:rsidRPr="00794286">
        <w:rPr>
          <w:sz w:val="24"/>
          <w:szCs w:val="24"/>
          <w:u w:val="single"/>
        </w:rPr>
        <w:t xml:space="preserve"> Fiadora</w:t>
      </w:r>
      <w:r w:rsidRPr="00794286">
        <w:rPr>
          <w:sz w:val="24"/>
          <w:szCs w:val="24"/>
        </w:rPr>
        <w:t>”).</w:t>
      </w:r>
      <w:r w:rsidR="00CE0511" w:rsidRPr="00794286">
        <w:rPr>
          <w:sz w:val="24"/>
          <w:szCs w:val="24"/>
        </w:rPr>
        <w:t xml:space="preserve"> </w:t>
      </w:r>
    </w:p>
    <w:p w14:paraId="67ED131D" w14:textId="77777777" w:rsidR="002B7695" w:rsidRPr="00794286" w:rsidRDefault="002B7695" w:rsidP="0026526F">
      <w:pPr>
        <w:pStyle w:val="PargrafodaLista"/>
        <w:rPr>
          <w:sz w:val="24"/>
          <w:szCs w:val="24"/>
        </w:rPr>
      </w:pPr>
    </w:p>
    <w:p w14:paraId="6E5C59C7" w14:textId="33A2234A" w:rsidR="002B7695" w:rsidRPr="00794286" w:rsidRDefault="002B7695" w:rsidP="00525324">
      <w:pPr>
        <w:pStyle w:val="PargrafodaLista"/>
        <w:numPr>
          <w:ilvl w:val="0"/>
          <w:numId w:val="14"/>
        </w:numPr>
        <w:tabs>
          <w:tab w:val="left" w:pos="851"/>
        </w:tabs>
        <w:suppressAutoHyphens/>
        <w:spacing w:line="300" w:lineRule="exact"/>
        <w:ind w:left="0" w:firstLine="0"/>
        <w:rPr>
          <w:sz w:val="24"/>
          <w:szCs w:val="24"/>
        </w:rPr>
      </w:pPr>
      <w:r w:rsidRPr="00794286">
        <w:rPr>
          <w:sz w:val="24"/>
          <w:szCs w:val="24"/>
        </w:rPr>
        <w:t xml:space="preserve">A constituição da Alienação Fiduciária das Ações da Fiadora é outorgada com base nas deliberações da Reunião de Conselho de Administração da </w:t>
      </w:r>
      <w:r w:rsidR="00C47DD4" w:rsidRPr="00794286">
        <w:t>Global Participações em Energia S.A. sociedade por ações com sede na Cidade de Salvador, Estado da Bahia, na Alameda Salvador, nº 1057, Salvador Shopping Business, Torre América, 24º andar, sala 2411, Caminho das Árvores, CEP 41.820-790, inscrita no CNPJ sob o nº 07.701.564/0001-09 (“</w:t>
      </w:r>
      <w:r w:rsidR="00C47DD4" w:rsidRPr="00794286">
        <w:rPr>
          <w:u w:val="single"/>
        </w:rPr>
        <w:t>GPE</w:t>
      </w:r>
      <w:r w:rsidR="00C47DD4" w:rsidRPr="00794286">
        <w:t>”)</w:t>
      </w:r>
      <w:r w:rsidRPr="00794286">
        <w:rPr>
          <w:sz w:val="24"/>
          <w:szCs w:val="24"/>
        </w:rPr>
        <w:t xml:space="preserve">, realizada em 11 de </w:t>
      </w:r>
      <w:r w:rsidRPr="00794286">
        <w:rPr>
          <w:color w:val="000000"/>
          <w:sz w:val="24"/>
          <w:szCs w:val="24"/>
        </w:rPr>
        <w:t>outubro</w:t>
      </w:r>
      <w:r w:rsidRPr="00794286">
        <w:rPr>
          <w:sz w:val="24"/>
          <w:szCs w:val="24"/>
        </w:rPr>
        <w:t xml:space="preserve"> de 2021 (“</w:t>
      </w:r>
      <w:r w:rsidRPr="00794286">
        <w:rPr>
          <w:sz w:val="24"/>
          <w:szCs w:val="24"/>
          <w:u w:val="single"/>
        </w:rPr>
        <w:t>Ato Societário da GPE</w:t>
      </w:r>
      <w:r w:rsidRPr="00794286">
        <w:rPr>
          <w:sz w:val="24"/>
          <w:szCs w:val="24"/>
        </w:rPr>
        <w:t>”)</w:t>
      </w:r>
      <w:r w:rsidR="00794286" w:rsidRPr="00794286">
        <w:rPr>
          <w:sz w:val="24"/>
          <w:szCs w:val="24"/>
        </w:rPr>
        <w:t>.</w:t>
      </w:r>
    </w:p>
    <w:p w14:paraId="608535F0" w14:textId="77777777" w:rsidR="009D126B" w:rsidRPr="00794286" w:rsidRDefault="009D126B" w:rsidP="00525324">
      <w:pPr>
        <w:pStyle w:val="PargrafodaLista"/>
        <w:spacing w:line="300" w:lineRule="exact"/>
        <w:rPr>
          <w:sz w:val="24"/>
          <w:szCs w:val="24"/>
        </w:rPr>
      </w:pPr>
    </w:p>
    <w:p w14:paraId="5304217A" w14:textId="795C5C5B" w:rsidR="009D126B" w:rsidRPr="00525324" w:rsidRDefault="009D126B" w:rsidP="00525324">
      <w:pPr>
        <w:pStyle w:val="PargrafodaLista"/>
        <w:numPr>
          <w:ilvl w:val="0"/>
          <w:numId w:val="14"/>
        </w:numPr>
        <w:tabs>
          <w:tab w:val="left" w:pos="851"/>
        </w:tabs>
        <w:suppressAutoHyphens/>
        <w:spacing w:line="300" w:lineRule="exact"/>
        <w:ind w:left="0" w:firstLine="0"/>
        <w:rPr>
          <w:sz w:val="24"/>
          <w:szCs w:val="24"/>
        </w:rPr>
      </w:pPr>
      <w:r w:rsidRPr="00794286">
        <w:rPr>
          <w:sz w:val="24"/>
          <w:szCs w:val="24"/>
        </w:rPr>
        <w:t>A constituição d</w:t>
      </w:r>
      <w:r w:rsidR="000420ED" w:rsidRPr="00794286">
        <w:rPr>
          <w:sz w:val="24"/>
          <w:szCs w:val="24"/>
        </w:rPr>
        <w:t>e</w:t>
      </w:r>
      <w:r w:rsidRPr="00794286">
        <w:rPr>
          <w:sz w:val="24"/>
          <w:szCs w:val="24"/>
        </w:rPr>
        <w:t xml:space="preserve"> </w:t>
      </w:r>
      <w:r w:rsidR="008A3F5B" w:rsidRPr="00794286">
        <w:rPr>
          <w:sz w:val="24"/>
          <w:szCs w:val="24"/>
        </w:rPr>
        <w:t>Penhor</w:t>
      </w:r>
      <w:r w:rsidR="008A3F5B" w:rsidRPr="00525324">
        <w:rPr>
          <w:sz w:val="24"/>
          <w:szCs w:val="24"/>
        </w:rPr>
        <w:t xml:space="preserve"> de Direitos de Crédito</w:t>
      </w:r>
      <w:r w:rsidR="002B7695">
        <w:rPr>
          <w:sz w:val="24"/>
          <w:szCs w:val="24"/>
        </w:rPr>
        <w:t xml:space="preserve"> </w:t>
      </w:r>
      <w:r w:rsidRPr="00525324">
        <w:rPr>
          <w:sz w:val="24"/>
          <w:szCs w:val="24"/>
        </w:rPr>
        <w:t>(conforme definido adiante) é outorga</w:t>
      </w:r>
      <w:r w:rsidR="008F56ED" w:rsidRPr="00525324">
        <w:rPr>
          <w:sz w:val="24"/>
          <w:szCs w:val="24"/>
        </w:rPr>
        <w:t>da</w:t>
      </w:r>
      <w:r w:rsidRPr="00525324">
        <w:rPr>
          <w:sz w:val="24"/>
          <w:szCs w:val="24"/>
        </w:rPr>
        <w:t xml:space="preserve"> com base nas deliberações da: (i) </w:t>
      </w:r>
      <w:r w:rsidR="00473FAF" w:rsidRPr="00525324">
        <w:rPr>
          <w:sz w:val="24"/>
          <w:szCs w:val="24"/>
        </w:rPr>
        <w:t xml:space="preserve">Reunião do Conselho de Administração </w:t>
      </w:r>
      <w:r w:rsidRPr="00525324">
        <w:rPr>
          <w:sz w:val="24"/>
          <w:szCs w:val="24"/>
        </w:rPr>
        <w:t xml:space="preserve">da </w:t>
      </w:r>
      <w:r w:rsidRPr="00525324">
        <w:rPr>
          <w:b/>
          <w:smallCaps/>
          <w:sz w:val="24"/>
          <w:szCs w:val="24"/>
        </w:rPr>
        <w:t xml:space="preserve">Água </w:t>
      </w:r>
      <w:r w:rsidR="00E61DF0" w:rsidRPr="00525324">
        <w:rPr>
          <w:b/>
          <w:smallCaps/>
          <w:sz w:val="24"/>
          <w:szCs w:val="24"/>
        </w:rPr>
        <w:t>Limpa</w:t>
      </w:r>
      <w:r w:rsidR="009203C4" w:rsidRPr="00525324">
        <w:rPr>
          <w:b/>
          <w:smallCaps/>
          <w:sz w:val="24"/>
          <w:szCs w:val="24"/>
        </w:rPr>
        <w:t xml:space="preserve"> </w:t>
      </w:r>
      <w:r w:rsidR="001C0D9B" w:rsidRPr="00525324">
        <w:rPr>
          <w:b/>
          <w:smallCaps/>
          <w:sz w:val="24"/>
          <w:szCs w:val="24"/>
        </w:rPr>
        <w:t>Energia S.A.</w:t>
      </w:r>
      <w:r w:rsidR="001C0D9B" w:rsidRPr="00525324">
        <w:rPr>
          <w:sz w:val="24"/>
          <w:szCs w:val="24"/>
        </w:rPr>
        <w:t xml:space="preserve">, </w:t>
      </w:r>
      <w:r w:rsidR="009203C4" w:rsidRPr="00525324">
        <w:rPr>
          <w:sz w:val="24"/>
          <w:szCs w:val="24"/>
        </w:rPr>
        <w:t>sociedade por ações sem registro de companhia aberta perante a Comissão de Valores Mobiliários (“</w:t>
      </w:r>
      <w:r w:rsidR="009203C4" w:rsidRPr="00525324">
        <w:rPr>
          <w:sz w:val="24"/>
          <w:szCs w:val="24"/>
          <w:u w:val="single"/>
        </w:rPr>
        <w:t>CVM</w:t>
      </w:r>
      <w:r w:rsidR="009203C4" w:rsidRPr="00525324">
        <w:rPr>
          <w:sz w:val="24"/>
          <w:szCs w:val="24"/>
        </w:rPr>
        <w:t>”), com sede na Cidade de Dianópolis, Estado do Tocantins, Rodovia TO 49, km 329, Fazenda São Sebastião, Zona Rural, CEP 77300-000, inscrita no Cadastro Nacional da Pessoa Jurídica do Ministério da Economia (“</w:t>
      </w:r>
      <w:r w:rsidR="009203C4" w:rsidRPr="00525324">
        <w:rPr>
          <w:sz w:val="24"/>
          <w:szCs w:val="24"/>
          <w:u w:val="single"/>
        </w:rPr>
        <w:t>CNPJ</w:t>
      </w:r>
      <w:r w:rsidR="009203C4" w:rsidRPr="00525324">
        <w:rPr>
          <w:sz w:val="24"/>
          <w:szCs w:val="24"/>
        </w:rPr>
        <w:t xml:space="preserve">”) sob o nº 07.321.289/0001-90, com seus atos constitutivos arquivados na Junta Comercial do </w:t>
      </w:r>
      <w:r w:rsidR="009203C4" w:rsidRPr="00525324">
        <w:rPr>
          <w:sz w:val="24"/>
          <w:szCs w:val="24"/>
        </w:rPr>
        <w:lastRenderedPageBreak/>
        <w:t>Estado do Tocantins (“</w:t>
      </w:r>
      <w:r w:rsidR="009203C4" w:rsidRPr="00525324">
        <w:rPr>
          <w:sz w:val="24"/>
          <w:szCs w:val="24"/>
          <w:u w:val="single"/>
        </w:rPr>
        <w:t>JUCETINS</w:t>
      </w:r>
      <w:r w:rsidR="009203C4" w:rsidRPr="00525324">
        <w:rPr>
          <w:sz w:val="24"/>
          <w:szCs w:val="24"/>
        </w:rPr>
        <w:t>”) sob o NIRE 17300002771</w:t>
      </w:r>
      <w:r w:rsidR="00E61DF0" w:rsidRPr="00525324">
        <w:rPr>
          <w:sz w:val="24"/>
          <w:szCs w:val="24"/>
        </w:rPr>
        <w:t xml:space="preserve"> </w:t>
      </w:r>
      <w:r w:rsidRPr="00525324">
        <w:rPr>
          <w:sz w:val="24"/>
          <w:szCs w:val="24"/>
        </w:rPr>
        <w:t>(</w:t>
      </w:r>
      <w:r w:rsidR="009203C4" w:rsidRPr="00525324">
        <w:rPr>
          <w:sz w:val="24"/>
          <w:szCs w:val="24"/>
        </w:rPr>
        <w:t>“</w:t>
      </w:r>
      <w:r w:rsidR="009203C4" w:rsidRPr="00525324">
        <w:rPr>
          <w:sz w:val="24"/>
          <w:szCs w:val="24"/>
          <w:u w:val="single"/>
        </w:rPr>
        <w:t>Água Limpa</w:t>
      </w:r>
      <w:r w:rsidR="009203C4" w:rsidRPr="00525324">
        <w:rPr>
          <w:sz w:val="24"/>
          <w:szCs w:val="24"/>
        </w:rPr>
        <w:t>”</w:t>
      </w:r>
      <w:r w:rsidRPr="00525324">
        <w:rPr>
          <w:sz w:val="24"/>
          <w:szCs w:val="24"/>
        </w:rPr>
        <w:t xml:space="preserve">), realizada em </w:t>
      </w:r>
      <w:r w:rsidR="007C04C0">
        <w:rPr>
          <w:sz w:val="24"/>
          <w:szCs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Pr="00525324">
        <w:rPr>
          <w:sz w:val="24"/>
          <w:szCs w:val="24"/>
        </w:rPr>
        <w:t xml:space="preserve"> de 2021 (“</w:t>
      </w:r>
      <w:r w:rsidRPr="00525324">
        <w:rPr>
          <w:sz w:val="24"/>
          <w:szCs w:val="24"/>
          <w:u w:val="single"/>
        </w:rPr>
        <w:t xml:space="preserve">Ato Societário Água </w:t>
      </w:r>
      <w:r w:rsidR="00E61DF0" w:rsidRPr="00525324">
        <w:rPr>
          <w:sz w:val="24"/>
          <w:szCs w:val="24"/>
          <w:u w:val="single"/>
        </w:rPr>
        <w:t>Limpa</w:t>
      </w:r>
      <w:r w:rsidRPr="00525324">
        <w:rPr>
          <w:sz w:val="24"/>
          <w:szCs w:val="24"/>
        </w:rPr>
        <w:t xml:space="preserve">”); e (ii) </w:t>
      </w:r>
      <w:r w:rsidR="00473FAF" w:rsidRPr="00525324">
        <w:rPr>
          <w:sz w:val="24"/>
          <w:szCs w:val="24"/>
        </w:rPr>
        <w:t>Reunião do Conselho de Administração</w:t>
      </w:r>
      <w:r w:rsidRPr="00525324">
        <w:rPr>
          <w:sz w:val="24"/>
          <w:szCs w:val="24"/>
        </w:rPr>
        <w:t xml:space="preserve"> da </w:t>
      </w:r>
      <w:r w:rsidR="009203C4" w:rsidRPr="00525324">
        <w:rPr>
          <w:b/>
          <w:smallCaps/>
          <w:sz w:val="24"/>
          <w:szCs w:val="24"/>
        </w:rPr>
        <w:t xml:space="preserve">Areia </w:t>
      </w:r>
      <w:r w:rsidR="009203C4" w:rsidRPr="00525324">
        <w:rPr>
          <w:b/>
          <w:bCs/>
          <w:smallCaps/>
          <w:sz w:val="24"/>
          <w:szCs w:val="24"/>
        </w:rPr>
        <w:t xml:space="preserve">Energia S.A., </w:t>
      </w:r>
      <w:r w:rsidR="009203C4" w:rsidRPr="00525324">
        <w:rPr>
          <w:sz w:val="24"/>
          <w:szCs w:val="24"/>
        </w:rPr>
        <w:t>sociedade por ações sem registro de companhia aberta perante a Comissão de Valores Mobiliários (“</w:t>
      </w:r>
      <w:r w:rsidR="009203C4" w:rsidRPr="00525324">
        <w:rPr>
          <w:sz w:val="24"/>
          <w:szCs w:val="24"/>
          <w:u w:val="single"/>
        </w:rPr>
        <w:t>CVM</w:t>
      </w:r>
      <w:r w:rsidR="009203C4" w:rsidRPr="00525324">
        <w:rPr>
          <w:sz w:val="24"/>
          <w:szCs w:val="24"/>
        </w:rPr>
        <w:t>”), com sede na Cidade de Dianópolis, Estado do Tocantins, Rodovia TO 49, km 329, Fazenda São Sebastião, Zona Rural, CEP 77300-000, inscrita no Cadastro Nacional da Pessoa Jurídica do Ministério da Economia (“</w:t>
      </w:r>
      <w:r w:rsidR="009203C4" w:rsidRPr="00525324">
        <w:rPr>
          <w:sz w:val="24"/>
          <w:szCs w:val="24"/>
          <w:u w:val="single"/>
        </w:rPr>
        <w:t>CNPJ</w:t>
      </w:r>
      <w:r w:rsidR="009203C4" w:rsidRPr="00525324">
        <w:rPr>
          <w:sz w:val="24"/>
          <w:szCs w:val="24"/>
        </w:rPr>
        <w:t xml:space="preserve">”) sob o nº 07.321.320/0001-92, com seus atos constitutivos arquivados na </w:t>
      </w:r>
      <w:r w:rsidR="009203C4" w:rsidRPr="00525324">
        <w:rPr>
          <w:sz w:val="24"/>
          <w:szCs w:val="24"/>
          <w:u w:val="single"/>
        </w:rPr>
        <w:t>JUCETINS</w:t>
      </w:r>
      <w:r w:rsidR="009203C4" w:rsidRPr="00525324">
        <w:rPr>
          <w:sz w:val="24"/>
          <w:szCs w:val="24"/>
        </w:rPr>
        <w:t xml:space="preserve"> sob o NIRE 17300002780</w:t>
      </w:r>
      <w:r w:rsidRPr="00525324">
        <w:rPr>
          <w:sz w:val="24"/>
          <w:szCs w:val="24"/>
        </w:rPr>
        <w:t xml:space="preserve"> (</w:t>
      </w:r>
      <w:r w:rsidR="009203C4" w:rsidRPr="00525324">
        <w:rPr>
          <w:sz w:val="24"/>
          <w:szCs w:val="24"/>
        </w:rPr>
        <w:t>“</w:t>
      </w:r>
      <w:r w:rsidR="009203C4" w:rsidRPr="00525324">
        <w:rPr>
          <w:sz w:val="24"/>
          <w:szCs w:val="24"/>
          <w:u w:val="single"/>
        </w:rPr>
        <w:t>Areia</w:t>
      </w:r>
      <w:r w:rsidR="009203C4" w:rsidRPr="00525324">
        <w:rPr>
          <w:sz w:val="24"/>
          <w:szCs w:val="24"/>
        </w:rPr>
        <w:t>”, e quando em conjunto com “</w:t>
      </w:r>
      <w:r w:rsidR="009203C4" w:rsidRPr="00525324">
        <w:rPr>
          <w:sz w:val="24"/>
          <w:szCs w:val="24"/>
          <w:u w:val="single"/>
        </w:rPr>
        <w:t>Água Limpa</w:t>
      </w:r>
      <w:r w:rsidR="009203C4" w:rsidRPr="00525324">
        <w:rPr>
          <w:sz w:val="24"/>
          <w:szCs w:val="24"/>
        </w:rPr>
        <w:t>”, “</w:t>
      </w:r>
      <w:r w:rsidR="009203C4" w:rsidRPr="00525324">
        <w:rPr>
          <w:sz w:val="24"/>
          <w:szCs w:val="24"/>
          <w:u w:val="single"/>
        </w:rPr>
        <w:t>Empenhantes</w:t>
      </w:r>
      <w:r w:rsidR="009203C4" w:rsidRPr="00525324">
        <w:rPr>
          <w:sz w:val="24"/>
          <w:szCs w:val="24"/>
        </w:rPr>
        <w:t>”</w:t>
      </w:r>
      <w:r w:rsidRPr="00525324">
        <w:rPr>
          <w:sz w:val="24"/>
          <w:szCs w:val="24"/>
        </w:rPr>
        <w:t xml:space="preserve">), realizada em </w:t>
      </w:r>
      <w:r w:rsidR="007C04C0">
        <w:rPr>
          <w:sz w:val="24"/>
          <w:szCs w:val="24"/>
        </w:rPr>
        <w:t>08</w:t>
      </w:r>
      <w:r w:rsidR="007C04C0" w:rsidRPr="00525324">
        <w:rPr>
          <w:sz w:val="24"/>
          <w:szCs w:val="24"/>
        </w:rPr>
        <w:t xml:space="preserve"> </w:t>
      </w:r>
      <w:r w:rsidRPr="00525324">
        <w:rPr>
          <w:sz w:val="24"/>
          <w:szCs w:val="24"/>
        </w:rPr>
        <w:t xml:space="preserve">de </w:t>
      </w:r>
      <w:r w:rsidR="00797A54" w:rsidRPr="00525324">
        <w:rPr>
          <w:color w:val="000000"/>
          <w:sz w:val="24"/>
          <w:szCs w:val="24"/>
        </w:rPr>
        <w:t>outubro</w:t>
      </w:r>
      <w:r w:rsidRPr="00525324">
        <w:rPr>
          <w:sz w:val="24"/>
          <w:szCs w:val="24"/>
        </w:rPr>
        <w:t xml:space="preserve"> de 2021 (“</w:t>
      </w:r>
      <w:r w:rsidRPr="00525324">
        <w:rPr>
          <w:sz w:val="24"/>
          <w:szCs w:val="24"/>
          <w:u w:val="single"/>
        </w:rPr>
        <w:t>Ato Societário Areia</w:t>
      </w:r>
      <w:r w:rsidRPr="00525324">
        <w:rPr>
          <w:sz w:val="24"/>
          <w:szCs w:val="24"/>
        </w:rPr>
        <w:t xml:space="preserve">” e, em conjunto com Ato Societário Água </w:t>
      </w:r>
      <w:r w:rsidR="00E61DF0" w:rsidRPr="00525324">
        <w:rPr>
          <w:sz w:val="24"/>
          <w:szCs w:val="24"/>
        </w:rPr>
        <w:t>Limpa</w:t>
      </w:r>
      <w:r w:rsidRPr="00525324">
        <w:rPr>
          <w:sz w:val="24"/>
          <w:szCs w:val="24"/>
        </w:rPr>
        <w:t>, “</w:t>
      </w:r>
      <w:r w:rsidRPr="00525324">
        <w:rPr>
          <w:sz w:val="24"/>
          <w:szCs w:val="24"/>
          <w:u w:val="single"/>
        </w:rPr>
        <w:t xml:space="preserve">Atos Societários </w:t>
      </w:r>
      <w:r w:rsidR="009203C4" w:rsidRPr="00525324">
        <w:rPr>
          <w:sz w:val="24"/>
          <w:szCs w:val="24"/>
          <w:u w:val="single"/>
        </w:rPr>
        <w:t>Empenhantes</w:t>
      </w:r>
      <w:r w:rsidRPr="00525324">
        <w:rPr>
          <w:sz w:val="24"/>
          <w:szCs w:val="24"/>
        </w:rPr>
        <w:t>” e, em conjunto com os Atos Societários da Emissora e o Ato Societário da Fiadora, “</w:t>
      </w:r>
      <w:r w:rsidRPr="00525324">
        <w:rPr>
          <w:sz w:val="24"/>
          <w:szCs w:val="24"/>
          <w:u w:val="single"/>
        </w:rPr>
        <w:t>Atos Societários</w:t>
      </w:r>
      <w:r w:rsidRPr="00525324">
        <w:rPr>
          <w:sz w:val="24"/>
          <w:szCs w:val="24"/>
        </w:rPr>
        <w:t>”)</w:t>
      </w:r>
      <w:r w:rsidR="00CE0511" w:rsidRPr="00525324">
        <w:rPr>
          <w:sz w:val="24"/>
          <w:szCs w:val="24"/>
        </w:rPr>
        <w:t xml:space="preserve">. </w:t>
      </w:r>
    </w:p>
    <w:p w14:paraId="1B71FB99"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ECDD958" w14:textId="0FDCCD46" w:rsidR="007B2968" w:rsidRPr="00525324" w:rsidRDefault="007B2968" w:rsidP="00525324">
      <w:pPr>
        <w:suppressAutoHyphens/>
        <w:spacing w:after="0" w:line="300" w:lineRule="exact"/>
        <w:rPr>
          <w:rFonts w:ascii="Times New Roman" w:hAnsi="Times New Roman" w:cs="Times New Roman"/>
          <w:sz w:val="24"/>
          <w:szCs w:val="24"/>
        </w:rPr>
      </w:pPr>
    </w:p>
    <w:p w14:paraId="3A181116" w14:textId="77777777" w:rsidR="00AF2813" w:rsidRPr="00525324" w:rsidRDefault="00BC25BF" w:rsidP="00525324">
      <w:pPr>
        <w:pStyle w:val="Ttulo2"/>
        <w:suppressAutoHyphens/>
        <w:spacing w:line="300" w:lineRule="exact"/>
        <w:rPr>
          <w:b w:val="0"/>
          <w:szCs w:val="24"/>
        </w:rPr>
      </w:pPr>
      <w:r w:rsidRPr="00525324">
        <w:rPr>
          <w:smallCaps/>
          <w:szCs w:val="24"/>
        </w:rPr>
        <w:t>CLÁUSULA SEGUNDA</w:t>
      </w:r>
      <w:r w:rsidRPr="00525324">
        <w:rPr>
          <w:b w:val="0"/>
          <w:szCs w:val="24"/>
        </w:rPr>
        <w:t xml:space="preserve"> </w:t>
      </w:r>
    </w:p>
    <w:p w14:paraId="4854463E" w14:textId="77777777" w:rsidR="00AF2813" w:rsidRPr="00525324" w:rsidRDefault="00BC25BF" w:rsidP="00525324">
      <w:pPr>
        <w:pStyle w:val="Ttulo2"/>
        <w:suppressAutoHyphens/>
        <w:spacing w:line="300" w:lineRule="exact"/>
        <w:rPr>
          <w:smallCaps/>
          <w:szCs w:val="24"/>
        </w:rPr>
      </w:pPr>
      <w:r w:rsidRPr="00525324">
        <w:rPr>
          <w:smallCaps/>
          <w:szCs w:val="24"/>
        </w:rPr>
        <w:t>DOS REQUISITOS</w:t>
      </w:r>
    </w:p>
    <w:p w14:paraId="64179CC7" w14:textId="77777777" w:rsidR="002C06D0" w:rsidRPr="00525324" w:rsidRDefault="002C06D0" w:rsidP="00525324">
      <w:pPr>
        <w:pStyle w:val="PargrafodaLista"/>
        <w:tabs>
          <w:tab w:val="left" w:pos="0"/>
        </w:tabs>
        <w:spacing w:line="300" w:lineRule="exact"/>
        <w:ind w:left="0"/>
        <w:rPr>
          <w:sz w:val="24"/>
          <w:szCs w:val="24"/>
        </w:rPr>
      </w:pPr>
    </w:p>
    <w:p w14:paraId="78E6597A" w14:textId="3DB9C08F" w:rsidR="00950DA1" w:rsidRPr="00525324" w:rsidRDefault="00F95212" w:rsidP="00525324">
      <w:pPr>
        <w:pStyle w:val="PargrafodaLista"/>
        <w:numPr>
          <w:ilvl w:val="0"/>
          <w:numId w:val="15"/>
        </w:numPr>
        <w:tabs>
          <w:tab w:val="left" w:pos="851"/>
        </w:tabs>
        <w:spacing w:line="300" w:lineRule="exact"/>
        <w:ind w:left="0" w:firstLine="0"/>
        <w:rPr>
          <w:sz w:val="24"/>
          <w:szCs w:val="24"/>
        </w:rPr>
      </w:pPr>
      <w:r w:rsidRPr="00525324">
        <w:rPr>
          <w:sz w:val="24"/>
          <w:szCs w:val="24"/>
        </w:rPr>
        <w:t xml:space="preserve">A </w:t>
      </w:r>
      <w:r w:rsidR="00872704" w:rsidRPr="00525324">
        <w:rPr>
          <w:sz w:val="24"/>
          <w:szCs w:val="24"/>
        </w:rPr>
        <w:t>1</w:t>
      </w:r>
      <w:r w:rsidRPr="00525324">
        <w:rPr>
          <w:sz w:val="24"/>
          <w:szCs w:val="24"/>
        </w:rPr>
        <w:t>ª (</w:t>
      </w:r>
      <w:r w:rsidR="00872704" w:rsidRPr="00525324">
        <w:rPr>
          <w:sz w:val="24"/>
          <w:szCs w:val="24"/>
        </w:rPr>
        <w:t>primeira</w:t>
      </w:r>
      <w:r w:rsidRPr="00525324">
        <w:rPr>
          <w:sz w:val="24"/>
          <w:szCs w:val="24"/>
        </w:rPr>
        <w:t xml:space="preserve">) emissão de debêntures simples, não conversíveis em ações, da espécie </w:t>
      </w:r>
      <w:r w:rsidR="00EE3462" w:rsidRPr="00525324">
        <w:rPr>
          <w:sz w:val="24"/>
          <w:szCs w:val="24"/>
        </w:rPr>
        <w:t xml:space="preserve">quirografária, a ser convolada em espécie </w:t>
      </w:r>
      <w:r w:rsidR="003D43B4" w:rsidRPr="00525324">
        <w:rPr>
          <w:sz w:val="24"/>
          <w:szCs w:val="24"/>
        </w:rPr>
        <w:t>com garantia real</w:t>
      </w:r>
      <w:r w:rsidRPr="00525324">
        <w:rPr>
          <w:sz w:val="24"/>
          <w:szCs w:val="24"/>
        </w:rPr>
        <w:t>,</w:t>
      </w:r>
      <w:r w:rsidR="00B85746" w:rsidRPr="00525324">
        <w:rPr>
          <w:sz w:val="24"/>
          <w:szCs w:val="24"/>
        </w:rPr>
        <w:t xml:space="preserve"> com garantia adicional fidejussória,</w:t>
      </w:r>
      <w:r w:rsidRPr="00525324">
        <w:rPr>
          <w:sz w:val="24"/>
          <w:szCs w:val="24"/>
        </w:rPr>
        <w:t xml:space="preserve"> em </w:t>
      </w:r>
      <w:r w:rsidR="00B85746" w:rsidRPr="00525324">
        <w:rPr>
          <w:sz w:val="24"/>
          <w:szCs w:val="24"/>
        </w:rPr>
        <w:t>série única</w:t>
      </w:r>
      <w:r w:rsidRPr="00525324">
        <w:rPr>
          <w:sz w:val="24"/>
          <w:szCs w:val="24"/>
        </w:rPr>
        <w:t>, pela Emissora (“</w:t>
      </w:r>
      <w:r w:rsidRPr="00525324">
        <w:rPr>
          <w:sz w:val="24"/>
          <w:szCs w:val="24"/>
          <w:u w:val="single"/>
        </w:rPr>
        <w:t>Emissão</w:t>
      </w:r>
      <w:r w:rsidR="003E63D2" w:rsidRPr="00525324">
        <w:rPr>
          <w:sz w:val="24"/>
          <w:szCs w:val="24"/>
        </w:rPr>
        <w:t>”</w:t>
      </w:r>
      <w:r w:rsidR="00BC25BF" w:rsidRPr="00525324">
        <w:rPr>
          <w:sz w:val="24"/>
          <w:szCs w:val="24"/>
        </w:rPr>
        <w:t xml:space="preserve"> e “</w:t>
      </w:r>
      <w:r w:rsidR="00BC25BF" w:rsidRPr="00525324">
        <w:rPr>
          <w:sz w:val="24"/>
          <w:szCs w:val="24"/>
          <w:u w:val="single"/>
        </w:rPr>
        <w:t>Debêntures</w:t>
      </w:r>
      <w:r w:rsidR="00BC25BF" w:rsidRPr="00525324">
        <w:rPr>
          <w:sz w:val="24"/>
          <w:szCs w:val="24"/>
        </w:rPr>
        <w:t xml:space="preserve">”, respectivamente), </w:t>
      </w:r>
      <w:r w:rsidRPr="00525324">
        <w:rPr>
          <w:sz w:val="24"/>
          <w:szCs w:val="24"/>
        </w:rPr>
        <w:t>para distribuição pública com esforços restritos nos termos da Instrução da CVM nº 476, de 16 de janeiro de 2009 (“</w:t>
      </w:r>
      <w:r w:rsidRPr="00525324">
        <w:rPr>
          <w:sz w:val="24"/>
          <w:szCs w:val="24"/>
          <w:u w:val="single"/>
        </w:rPr>
        <w:t>Oferta Restrita</w:t>
      </w:r>
      <w:r w:rsidRPr="00525324">
        <w:rPr>
          <w:sz w:val="24"/>
          <w:szCs w:val="24"/>
        </w:rPr>
        <w:t>” e “</w:t>
      </w:r>
      <w:r w:rsidRPr="00525324">
        <w:rPr>
          <w:sz w:val="24"/>
          <w:szCs w:val="24"/>
          <w:u w:val="single"/>
        </w:rPr>
        <w:t>Instrução CVM 476</w:t>
      </w:r>
      <w:r w:rsidRPr="00525324">
        <w:rPr>
          <w:sz w:val="24"/>
          <w:szCs w:val="24"/>
        </w:rPr>
        <w:t>”, respectivamente), será realizada com observância dos requisitos especificados nas cláusulas a seguir</w:t>
      </w:r>
      <w:r w:rsidR="00950DA1" w:rsidRPr="00525324">
        <w:rPr>
          <w:sz w:val="24"/>
          <w:szCs w:val="24"/>
        </w:rPr>
        <w:t xml:space="preserve">. </w:t>
      </w:r>
    </w:p>
    <w:p w14:paraId="38039FB2" w14:textId="77777777" w:rsidR="00AF2813" w:rsidRPr="00525324" w:rsidRDefault="00AF2813" w:rsidP="00525324">
      <w:pPr>
        <w:pStyle w:val="PargrafodaLista"/>
        <w:spacing w:line="300" w:lineRule="exact"/>
        <w:ind w:left="0"/>
        <w:rPr>
          <w:b/>
          <w:sz w:val="24"/>
          <w:szCs w:val="24"/>
        </w:rPr>
      </w:pPr>
    </w:p>
    <w:p w14:paraId="7E124B99" w14:textId="77777777" w:rsidR="00AF2813" w:rsidRPr="00525324" w:rsidRDefault="00AF2813"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Dispensa de Registro na Comissão de Valores Mobiliários.</w:t>
      </w:r>
    </w:p>
    <w:p w14:paraId="1EEB27EB"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3E67153F" w14:textId="538A25CE" w:rsidR="00BC25BF" w:rsidRPr="00525324" w:rsidRDefault="00AF2813" w:rsidP="00525324">
      <w:pPr>
        <w:pStyle w:val="PargrafodaLista"/>
        <w:numPr>
          <w:ilvl w:val="0"/>
          <w:numId w:val="16"/>
        </w:numPr>
        <w:tabs>
          <w:tab w:val="left" w:pos="851"/>
        </w:tabs>
        <w:suppressAutoHyphens/>
        <w:spacing w:line="300" w:lineRule="exact"/>
        <w:ind w:left="0" w:firstLine="0"/>
        <w:rPr>
          <w:sz w:val="24"/>
          <w:szCs w:val="24"/>
        </w:rPr>
      </w:pPr>
      <w:r w:rsidRPr="00525324">
        <w:rPr>
          <w:sz w:val="24"/>
          <w:szCs w:val="24"/>
        </w:rPr>
        <w:t xml:space="preserve">A Emissão será realizada nos termos da Instrução </w:t>
      </w:r>
      <w:r w:rsidR="008555F1" w:rsidRPr="00525324">
        <w:rPr>
          <w:sz w:val="24"/>
          <w:szCs w:val="24"/>
        </w:rPr>
        <w:t>CVM</w:t>
      </w:r>
      <w:r w:rsidRPr="00525324">
        <w:rPr>
          <w:sz w:val="24"/>
          <w:szCs w:val="24"/>
        </w:rPr>
        <w:t xml:space="preserve"> 476</w:t>
      </w:r>
      <w:r w:rsidR="00AF77C7" w:rsidRPr="00525324">
        <w:rPr>
          <w:sz w:val="24"/>
          <w:szCs w:val="24"/>
        </w:rPr>
        <w:t xml:space="preserve"> </w:t>
      </w:r>
      <w:r w:rsidRPr="00525324">
        <w:rPr>
          <w:sz w:val="24"/>
          <w:szCs w:val="24"/>
        </w:rPr>
        <w:t>e</w:t>
      </w:r>
      <w:bookmarkStart w:id="12" w:name="_DV_C27"/>
      <w:r w:rsidRPr="00525324">
        <w:rPr>
          <w:sz w:val="24"/>
          <w:szCs w:val="24"/>
        </w:rPr>
        <w:t xml:space="preserve"> das</w:t>
      </w:r>
      <w:bookmarkStart w:id="13" w:name="_DV_M27"/>
      <w:bookmarkEnd w:id="12"/>
      <w:bookmarkEnd w:id="13"/>
      <w:r w:rsidRPr="00525324">
        <w:rPr>
          <w:sz w:val="24"/>
          <w:szCs w:val="24"/>
        </w:rPr>
        <w:t xml:space="preserve"> demais disposições legais e regulamentares aplicáveis, </w:t>
      </w:r>
      <w:r w:rsidR="00BC25BF" w:rsidRPr="00525324">
        <w:rPr>
          <w:sz w:val="24"/>
          <w:szCs w:val="24"/>
        </w:rPr>
        <w:t>por se tratar de oferta pública de valores mobiliários com esforços restritos, estando, portanto, automaticamente dispensada do registro de distribuição na CVM de que trata o artigo 19 da Lei nº 6.385, de 07 de dezembro de 1976, conforme alterada (“</w:t>
      </w:r>
      <w:r w:rsidR="00BC25BF" w:rsidRPr="00525324">
        <w:rPr>
          <w:sz w:val="24"/>
          <w:szCs w:val="24"/>
          <w:u w:val="single"/>
        </w:rPr>
        <w:t>Lei de Mercado de Capitais</w:t>
      </w:r>
      <w:r w:rsidR="00BC25BF" w:rsidRPr="00525324">
        <w:rPr>
          <w:sz w:val="24"/>
          <w:szCs w:val="24"/>
        </w:rPr>
        <w:t>”), não sendo objeto de protocolo, registro ou arquivamento na CVM, exceto pelo envio à CVM da comunicação de início da Oferta Restrita, nos termos do artigo 7º-A da Instrução CVM 476 (“</w:t>
      </w:r>
      <w:r w:rsidR="00BC25BF" w:rsidRPr="00525324">
        <w:rPr>
          <w:sz w:val="24"/>
          <w:szCs w:val="24"/>
          <w:u w:val="single"/>
        </w:rPr>
        <w:t>Comunicação de Início</w:t>
      </w:r>
      <w:r w:rsidR="00BC25BF" w:rsidRPr="00525324">
        <w:rPr>
          <w:sz w:val="24"/>
          <w:szCs w:val="24"/>
        </w:rPr>
        <w:t>”), e da comunicação de encerramento da Oferta Restrita, nos termos do artigo 8º da Instrução CVM 476 (“</w:t>
      </w:r>
      <w:r w:rsidR="00BC25BF" w:rsidRPr="00525324">
        <w:rPr>
          <w:sz w:val="24"/>
          <w:szCs w:val="24"/>
          <w:u w:val="single"/>
        </w:rPr>
        <w:t>Comunicação de Encerramento</w:t>
      </w:r>
      <w:r w:rsidR="00BC25BF" w:rsidRPr="00525324">
        <w:rPr>
          <w:sz w:val="24"/>
          <w:szCs w:val="24"/>
        </w:rPr>
        <w:t>”).</w:t>
      </w:r>
    </w:p>
    <w:p w14:paraId="13A6F88B" w14:textId="77777777" w:rsidR="00AF2813" w:rsidRPr="00525324" w:rsidRDefault="00AF2813" w:rsidP="00525324">
      <w:pPr>
        <w:spacing w:after="0" w:line="300" w:lineRule="exact"/>
        <w:rPr>
          <w:rFonts w:ascii="Times New Roman" w:hAnsi="Times New Roman" w:cs="Times New Roman"/>
          <w:sz w:val="24"/>
          <w:szCs w:val="24"/>
        </w:rPr>
      </w:pPr>
    </w:p>
    <w:p w14:paraId="07999A22" w14:textId="75D93EBA" w:rsidR="005C7333" w:rsidRPr="00525324" w:rsidRDefault="005C7333" w:rsidP="00525324">
      <w:pPr>
        <w:pStyle w:val="PargrafodaLista"/>
        <w:numPr>
          <w:ilvl w:val="0"/>
          <w:numId w:val="15"/>
        </w:numPr>
        <w:spacing w:line="300" w:lineRule="exact"/>
        <w:ind w:left="0" w:firstLine="0"/>
        <w:rPr>
          <w:b/>
          <w:color w:val="000000"/>
          <w:sz w:val="24"/>
          <w:szCs w:val="24"/>
        </w:rPr>
      </w:pPr>
      <w:r w:rsidRPr="00525324">
        <w:rPr>
          <w:b/>
          <w:color w:val="000000"/>
          <w:sz w:val="24"/>
          <w:szCs w:val="24"/>
        </w:rPr>
        <w:t>Registro na Associação Brasileira das Entidades dos Mercados Financeiro e de Capitais</w:t>
      </w:r>
      <w:r w:rsidR="00BC25BF" w:rsidRPr="00525324">
        <w:rPr>
          <w:b/>
          <w:color w:val="000000"/>
          <w:sz w:val="24"/>
          <w:szCs w:val="24"/>
        </w:rPr>
        <w:t xml:space="preserve"> - </w:t>
      </w:r>
      <w:r w:rsidRPr="00525324">
        <w:rPr>
          <w:b/>
          <w:color w:val="000000"/>
          <w:sz w:val="24"/>
          <w:szCs w:val="24"/>
        </w:rPr>
        <w:t>ANBIMA</w:t>
      </w:r>
    </w:p>
    <w:p w14:paraId="2ABAAF38" w14:textId="77777777" w:rsidR="005C7333" w:rsidRPr="00525324" w:rsidRDefault="005C7333" w:rsidP="00525324">
      <w:pPr>
        <w:pStyle w:val="PargrafodaLista"/>
        <w:spacing w:line="300" w:lineRule="exact"/>
        <w:ind w:left="0"/>
        <w:rPr>
          <w:color w:val="000000"/>
          <w:sz w:val="24"/>
          <w:szCs w:val="24"/>
        </w:rPr>
      </w:pPr>
    </w:p>
    <w:p w14:paraId="56E0B8E8" w14:textId="6C103EC1" w:rsidR="00E14191" w:rsidRPr="00525324" w:rsidRDefault="00E346D5" w:rsidP="00525324">
      <w:pPr>
        <w:pStyle w:val="duda"/>
        <w:numPr>
          <w:ilvl w:val="2"/>
          <w:numId w:val="66"/>
        </w:numPr>
        <w:tabs>
          <w:tab w:val="left" w:pos="851"/>
        </w:tabs>
        <w:spacing w:line="300" w:lineRule="exact"/>
        <w:ind w:left="0" w:firstLine="0"/>
      </w:pPr>
      <w:r w:rsidRPr="00525324">
        <w:rPr>
          <w:rFonts w:eastAsia="Times New Roman"/>
          <w:color w:val="000000"/>
        </w:rPr>
        <w:t xml:space="preserve"> </w:t>
      </w:r>
      <w:r w:rsidR="00BC25BF" w:rsidRPr="00525324">
        <w:rPr>
          <w:rFonts w:eastAsia="Times New Roman"/>
          <w:color w:val="000000"/>
        </w:rPr>
        <w:t>A</w:t>
      </w:r>
      <w:r w:rsidR="005C7333" w:rsidRPr="00525324">
        <w:rPr>
          <w:rFonts w:eastAsia="Times New Roman"/>
          <w:color w:val="000000"/>
        </w:rPr>
        <w:t xml:space="preserve"> Oferta Restrita </w:t>
      </w:r>
      <w:r w:rsidR="00BC25BF" w:rsidRPr="00525324">
        <w:rPr>
          <w:rFonts w:eastAsia="Times New Roman"/>
          <w:color w:val="000000"/>
        </w:rPr>
        <w:t>deverá s</w:t>
      </w:r>
      <w:r w:rsidR="005C7333" w:rsidRPr="00525324">
        <w:rPr>
          <w:rFonts w:eastAsia="Times New Roman"/>
          <w:color w:val="000000"/>
        </w:rPr>
        <w:t xml:space="preserve">er registrada na </w:t>
      </w:r>
      <w:r w:rsidR="00E14191" w:rsidRPr="00525324">
        <w:rPr>
          <w:rFonts w:eastAsia="Times New Roman"/>
        </w:rPr>
        <w:t>Associação Brasileira das Entidades dos Mercados Financeiro e de Capitais (“</w:t>
      </w:r>
      <w:r w:rsidR="00E14191" w:rsidRPr="00525324">
        <w:rPr>
          <w:rFonts w:eastAsia="Times New Roman"/>
          <w:u w:val="single"/>
        </w:rPr>
        <w:t>ANBIMA</w:t>
      </w:r>
      <w:r w:rsidR="00E14191" w:rsidRPr="00525324">
        <w:t>”)</w:t>
      </w:r>
      <w:r w:rsidR="005C7333" w:rsidRPr="00525324">
        <w:rPr>
          <w:color w:val="000000"/>
        </w:rPr>
        <w:t>, nos termos</w:t>
      </w:r>
      <w:r w:rsidR="00E14191" w:rsidRPr="00525324">
        <w:rPr>
          <w:color w:val="000000"/>
        </w:rPr>
        <w:t xml:space="preserve"> </w:t>
      </w:r>
      <w:r w:rsidR="005C7333" w:rsidRPr="00525324">
        <w:rPr>
          <w:color w:val="000000"/>
        </w:rPr>
        <w:t>do artigo 16</w:t>
      </w:r>
      <w:r w:rsidR="00E14191" w:rsidRPr="00525324">
        <w:rPr>
          <w:color w:val="000000"/>
        </w:rPr>
        <w:t xml:space="preserve">, inciso II, </w:t>
      </w:r>
      <w:r w:rsidR="00E14191" w:rsidRPr="00525324">
        <w:t xml:space="preserve">do </w:t>
      </w:r>
      <w:r w:rsidR="00E14191" w:rsidRPr="00525324">
        <w:lastRenderedPageBreak/>
        <w:t>Capítulo VIII,</w:t>
      </w:r>
      <w:r w:rsidR="005C7333" w:rsidRPr="00525324">
        <w:rPr>
          <w:color w:val="000000"/>
        </w:rPr>
        <w:t xml:space="preserve"> do “</w:t>
      </w:r>
      <w:r w:rsidR="00DF542F" w:rsidRPr="00525324">
        <w:rPr>
          <w:i/>
        </w:rPr>
        <w:t>Código ANBIMA de Regulação e Melhores Práticas para Estruturação, Coordenação e Distribuição de Ofertas Públicas de Valores Mobiliários e Ofertas Públicas de Aquisição de Valores Mobiliários</w:t>
      </w:r>
      <w:r w:rsidR="00E14191" w:rsidRPr="00525324">
        <w:rPr>
          <w:color w:val="000000"/>
        </w:rPr>
        <w:t>”</w:t>
      </w:r>
      <w:r w:rsidR="005C7333" w:rsidRPr="00525324">
        <w:rPr>
          <w:color w:val="000000"/>
        </w:rPr>
        <w:t xml:space="preserve">, </w:t>
      </w:r>
      <w:r w:rsidR="00E14191" w:rsidRPr="00525324">
        <w:t xml:space="preserve">em vigor desde </w:t>
      </w:r>
      <w:r w:rsidR="00C53B7F" w:rsidRPr="00525324">
        <w:t xml:space="preserve">06 </w:t>
      </w:r>
      <w:r w:rsidR="00E14191" w:rsidRPr="00525324">
        <w:t xml:space="preserve">de </w:t>
      </w:r>
      <w:r w:rsidR="008B108D" w:rsidRPr="00525324">
        <w:t>maio</w:t>
      </w:r>
      <w:r w:rsidR="00E14191" w:rsidRPr="00525324">
        <w:t xml:space="preserve"> de 20</w:t>
      </w:r>
      <w:r w:rsidR="008B108D" w:rsidRPr="00525324">
        <w:t>2</w:t>
      </w:r>
      <w:r w:rsidR="00E14191" w:rsidRPr="00525324">
        <w:t>1 (“</w:t>
      </w:r>
      <w:r w:rsidR="00E14191" w:rsidRPr="00525324">
        <w:rPr>
          <w:u w:val="single"/>
        </w:rPr>
        <w:t>Código ANBIMA</w:t>
      </w:r>
      <w:r w:rsidR="00E14191" w:rsidRPr="00525324">
        <w:t>”), em até 15 (quinze) dias contados da Comunicação de Encerramento.</w:t>
      </w:r>
    </w:p>
    <w:p w14:paraId="062273A7" w14:textId="77777777" w:rsidR="005C7333" w:rsidRPr="00525324" w:rsidRDefault="005C7333" w:rsidP="00525324">
      <w:pPr>
        <w:pStyle w:val="PargrafodaLista"/>
        <w:suppressAutoHyphens/>
        <w:spacing w:line="300" w:lineRule="exact"/>
        <w:ind w:left="0"/>
        <w:rPr>
          <w:sz w:val="24"/>
          <w:szCs w:val="24"/>
        </w:rPr>
      </w:pPr>
    </w:p>
    <w:p w14:paraId="72BB7933" w14:textId="1B464D4E" w:rsidR="00AF2813" w:rsidRPr="00525324" w:rsidRDefault="00AF2813"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 xml:space="preserve">Arquivamento </w:t>
      </w:r>
      <w:r w:rsidR="008B5D53" w:rsidRPr="00525324">
        <w:rPr>
          <w:b/>
          <w:sz w:val="24"/>
          <w:szCs w:val="24"/>
        </w:rPr>
        <w:t xml:space="preserve">na </w:t>
      </w:r>
      <w:r w:rsidR="00E14191" w:rsidRPr="00525324">
        <w:rPr>
          <w:b/>
          <w:sz w:val="24"/>
          <w:szCs w:val="24"/>
        </w:rPr>
        <w:t>Junta Comercial</w:t>
      </w:r>
      <w:r w:rsidR="00E14191" w:rsidRPr="00525324" w:rsidDel="001863D1">
        <w:rPr>
          <w:b/>
          <w:sz w:val="24"/>
          <w:szCs w:val="24"/>
        </w:rPr>
        <w:t xml:space="preserve"> </w:t>
      </w:r>
      <w:r w:rsidR="00CC01B1" w:rsidRPr="00525324">
        <w:rPr>
          <w:b/>
          <w:sz w:val="24"/>
          <w:szCs w:val="24"/>
        </w:rPr>
        <w:t xml:space="preserve">e Publicação </w:t>
      </w:r>
      <w:r w:rsidR="00E14191" w:rsidRPr="00525324">
        <w:rPr>
          <w:b/>
          <w:sz w:val="24"/>
          <w:szCs w:val="24"/>
        </w:rPr>
        <w:t>dos Atos Societários</w:t>
      </w:r>
    </w:p>
    <w:p w14:paraId="1D2587D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9E966AE" w14:textId="51BE9FA5" w:rsidR="008842CD" w:rsidRPr="00525324" w:rsidRDefault="008842CD" w:rsidP="00525324">
      <w:pPr>
        <w:pStyle w:val="duda"/>
        <w:numPr>
          <w:ilvl w:val="2"/>
          <w:numId w:val="67"/>
        </w:numPr>
        <w:tabs>
          <w:tab w:val="left" w:pos="851"/>
        </w:tabs>
        <w:spacing w:line="300" w:lineRule="exact"/>
        <w:ind w:left="0" w:firstLine="0"/>
      </w:pPr>
      <w:r w:rsidRPr="00525324">
        <w:t>Nos termos do artigo 62, inciso I, e do artigo 289 da Lei das Sociedades por Ações, os Atos Societários</w:t>
      </w:r>
      <w:r w:rsidR="009D126B" w:rsidRPr="00525324">
        <w:t xml:space="preserve"> da Emissora</w:t>
      </w:r>
      <w:r w:rsidRPr="00525324">
        <w:t xml:space="preserve"> serão devidamente arquivados perante a </w:t>
      </w:r>
      <w:r w:rsidR="00DF542F" w:rsidRPr="00525324">
        <w:t>JUCEB</w:t>
      </w:r>
      <w:r w:rsidRPr="00525324">
        <w:t>, bem como serão publicados no Diário Oficial do Estado da Bahia</w:t>
      </w:r>
      <w:r w:rsidR="00863403" w:rsidRPr="00525324">
        <w:t xml:space="preserve"> (“</w:t>
      </w:r>
      <w:r w:rsidR="00863403" w:rsidRPr="00525324">
        <w:rPr>
          <w:u w:val="single"/>
        </w:rPr>
        <w:t>DOEBA</w:t>
      </w:r>
      <w:r w:rsidR="00863403" w:rsidRPr="00525324">
        <w:t>”)</w:t>
      </w:r>
      <w:r w:rsidRPr="00525324">
        <w:t xml:space="preserve"> e </w:t>
      </w:r>
      <w:r w:rsidR="00635544" w:rsidRPr="00525324">
        <w:t>um entre dos dois seguintes jornais de grande circulação “A Tarde” e “Correio da Bahia” (“</w:t>
      </w:r>
      <w:r w:rsidR="00635544" w:rsidRPr="00525324">
        <w:rPr>
          <w:u w:val="single"/>
        </w:rPr>
        <w:t>Jornais de Publicação da Emissora</w:t>
      </w:r>
      <w:r w:rsidR="00635544" w:rsidRPr="00525324">
        <w:t>”)</w:t>
      </w:r>
      <w:r w:rsidRPr="00525324">
        <w:t xml:space="preserve">. </w:t>
      </w:r>
    </w:p>
    <w:p w14:paraId="77A850FF" w14:textId="77777777" w:rsidR="009D126B" w:rsidRPr="00525324" w:rsidRDefault="009D126B" w:rsidP="00525324">
      <w:pPr>
        <w:pStyle w:val="duda"/>
        <w:tabs>
          <w:tab w:val="left" w:pos="851"/>
        </w:tabs>
        <w:spacing w:line="300" w:lineRule="exact"/>
      </w:pPr>
    </w:p>
    <w:p w14:paraId="14BB7C9D" w14:textId="1D7E778B" w:rsidR="009D126B" w:rsidRPr="00794286" w:rsidRDefault="009D126B" w:rsidP="00525324">
      <w:pPr>
        <w:pStyle w:val="duda"/>
        <w:numPr>
          <w:ilvl w:val="2"/>
          <w:numId w:val="67"/>
        </w:numPr>
        <w:tabs>
          <w:tab w:val="left" w:pos="851"/>
        </w:tabs>
        <w:spacing w:line="300" w:lineRule="exact"/>
        <w:ind w:left="0" w:firstLine="0"/>
      </w:pPr>
      <w:r w:rsidRPr="00525324">
        <w:t xml:space="preserve">O Ato Societário da Fiadora </w:t>
      </w:r>
      <w:r w:rsidR="00287B85" w:rsidRPr="00287B85">
        <w:t>será devidamente arquivado perante a JUCEB, bem como será publicado no DOEBA e um entre dos dois seguintes jornais de grande circulação “A Tarde” e “</w:t>
      </w:r>
      <w:r w:rsidR="00287B85" w:rsidRPr="00794286">
        <w:t>Correio da Bahia” (“</w:t>
      </w:r>
      <w:r w:rsidR="00287B85" w:rsidRPr="00794286">
        <w:rPr>
          <w:u w:val="single"/>
        </w:rPr>
        <w:t>Jornais de Publicação da Fiadora</w:t>
      </w:r>
      <w:r w:rsidR="00287B85" w:rsidRPr="00794286">
        <w:t>”)</w:t>
      </w:r>
      <w:r w:rsidR="00707B95">
        <w:t>.</w:t>
      </w:r>
    </w:p>
    <w:p w14:paraId="18E111C2" w14:textId="77777777" w:rsidR="00C47DD4" w:rsidRPr="00794286" w:rsidRDefault="00C47DD4" w:rsidP="0026526F">
      <w:pPr>
        <w:pStyle w:val="PargrafodaLista"/>
      </w:pPr>
    </w:p>
    <w:p w14:paraId="1A71C00A" w14:textId="4AAF9AD9" w:rsidR="00C47DD4" w:rsidRPr="00794286" w:rsidRDefault="00C47DD4" w:rsidP="00525324">
      <w:pPr>
        <w:pStyle w:val="duda"/>
        <w:numPr>
          <w:ilvl w:val="2"/>
          <w:numId w:val="67"/>
        </w:numPr>
        <w:tabs>
          <w:tab w:val="left" w:pos="851"/>
        </w:tabs>
        <w:spacing w:line="300" w:lineRule="exact"/>
        <w:ind w:left="0" w:firstLine="0"/>
      </w:pPr>
      <w:r w:rsidRPr="00794286">
        <w:t xml:space="preserve">O </w:t>
      </w:r>
      <w:r w:rsidRPr="00794286">
        <w:rPr>
          <w:u w:val="single"/>
        </w:rPr>
        <w:t xml:space="preserve">Ato Societário da GPE </w:t>
      </w:r>
      <w:r w:rsidRPr="00794286">
        <w:t>será devidamente arquivado perante a JUCEB, bem como será publicado no DOEBA e um entre dos dois seguintes jornais de grande circulação “A Tarde” e “Correio da Bahia” (“</w:t>
      </w:r>
      <w:r w:rsidRPr="00794286">
        <w:rPr>
          <w:u w:val="single"/>
        </w:rPr>
        <w:t>Jornais de Publicação da GPE</w:t>
      </w:r>
      <w:r w:rsidRPr="00794286">
        <w:t>”)</w:t>
      </w:r>
      <w:r w:rsidR="00794286" w:rsidRPr="00794286">
        <w:t>.</w:t>
      </w:r>
    </w:p>
    <w:p w14:paraId="029C6BA4" w14:textId="77777777" w:rsidR="009D126B" w:rsidRPr="00794286" w:rsidRDefault="009D126B" w:rsidP="00525324">
      <w:pPr>
        <w:pStyle w:val="PargrafodaLista"/>
        <w:spacing w:line="300" w:lineRule="exact"/>
        <w:rPr>
          <w:sz w:val="24"/>
          <w:szCs w:val="24"/>
        </w:rPr>
      </w:pPr>
    </w:p>
    <w:p w14:paraId="4A85E6E8" w14:textId="089C685E" w:rsidR="009D126B" w:rsidRPr="00525324" w:rsidRDefault="009D126B" w:rsidP="00525324">
      <w:pPr>
        <w:pStyle w:val="duda"/>
        <w:numPr>
          <w:ilvl w:val="2"/>
          <w:numId w:val="67"/>
        </w:numPr>
        <w:tabs>
          <w:tab w:val="left" w:pos="851"/>
        </w:tabs>
        <w:spacing w:line="300" w:lineRule="exact"/>
        <w:ind w:left="0" w:firstLine="0"/>
      </w:pPr>
      <w:r w:rsidRPr="00794286">
        <w:t xml:space="preserve">Os Atos Societários </w:t>
      </w:r>
      <w:r w:rsidR="009A29B8" w:rsidRPr="00794286">
        <w:t xml:space="preserve">Água </w:t>
      </w:r>
      <w:r w:rsidR="00E61DF0" w:rsidRPr="00794286">
        <w:t xml:space="preserve">Limpa </w:t>
      </w:r>
      <w:r w:rsidRPr="00794286">
        <w:t>serão devidamente arquivados perante a Junta Comercial do Estado do Tocantins (“</w:t>
      </w:r>
      <w:r w:rsidRPr="00794286">
        <w:rPr>
          <w:u w:val="single"/>
        </w:rPr>
        <w:t>JUCETINS</w:t>
      </w:r>
      <w:r w:rsidRPr="00794286">
        <w:t>” e, em conjunto com JUCEB</w:t>
      </w:r>
      <w:r w:rsidRPr="00525324">
        <w:t>, “</w:t>
      </w:r>
      <w:r w:rsidRPr="00525324">
        <w:rPr>
          <w:u w:val="single"/>
        </w:rPr>
        <w:t>Junta Comercial</w:t>
      </w:r>
      <w:r w:rsidRPr="00525324">
        <w:t>”)</w:t>
      </w:r>
      <w:r w:rsidR="009A29B8" w:rsidRPr="00525324">
        <w:t>, bem como serão publicados no Diário Oficial do Estado do Tocantins (“</w:t>
      </w:r>
      <w:r w:rsidR="009A29B8" w:rsidRPr="00525324">
        <w:rPr>
          <w:u w:val="single"/>
        </w:rPr>
        <w:t>DOETO</w:t>
      </w:r>
      <w:r w:rsidR="009A29B8" w:rsidRPr="00525324">
        <w:t xml:space="preserve">”) e </w:t>
      </w:r>
      <w:r w:rsidR="008A3F5B" w:rsidRPr="00525324">
        <w:t xml:space="preserve">um entre dos dois seguintes jornais de grande circulação </w:t>
      </w:r>
      <w:r w:rsidR="00C178CC">
        <w:t>“Folha Capital”</w:t>
      </w:r>
      <w:r w:rsidR="00C178CC" w:rsidRPr="00525324">
        <w:t xml:space="preserve"> e </w:t>
      </w:r>
      <w:r w:rsidR="00C178CC">
        <w:t>“Jornal Primeira Página”</w:t>
      </w:r>
      <w:r w:rsidR="008A3F5B" w:rsidRPr="00525324">
        <w:t xml:space="preserve"> (“</w:t>
      </w:r>
      <w:r w:rsidR="008A3F5B" w:rsidRPr="00525324">
        <w:rPr>
          <w:u w:val="single"/>
        </w:rPr>
        <w:t>Jornais de Publicação da Água Limpa</w:t>
      </w:r>
      <w:r w:rsidR="008A3F5B" w:rsidRPr="00525324">
        <w:t>”)</w:t>
      </w:r>
      <w:r w:rsidR="00707B95">
        <w:t>.</w:t>
      </w:r>
    </w:p>
    <w:p w14:paraId="2D5196CC" w14:textId="77777777" w:rsidR="009A29B8" w:rsidRPr="00525324" w:rsidRDefault="009A29B8" w:rsidP="00525324">
      <w:pPr>
        <w:pStyle w:val="PargrafodaLista"/>
        <w:spacing w:line="300" w:lineRule="exact"/>
        <w:rPr>
          <w:sz w:val="24"/>
          <w:szCs w:val="24"/>
        </w:rPr>
      </w:pPr>
    </w:p>
    <w:p w14:paraId="15F684CE" w14:textId="3FAD8B6C" w:rsidR="009A29B8" w:rsidRPr="00525324" w:rsidRDefault="009A29B8" w:rsidP="00525324">
      <w:pPr>
        <w:pStyle w:val="duda"/>
        <w:numPr>
          <w:ilvl w:val="2"/>
          <w:numId w:val="67"/>
        </w:numPr>
        <w:tabs>
          <w:tab w:val="left" w:pos="851"/>
        </w:tabs>
        <w:spacing w:line="300" w:lineRule="exact"/>
        <w:ind w:left="0" w:firstLine="0"/>
      </w:pPr>
      <w:r w:rsidRPr="00525324">
        <w:t xml:space="preserve">Os Atos Societários Areia serão devidamente arquivados perante a JUCETINS, bem como serão publicados no DOETO e no jornal </w:t>
      </w:r>
      <w:r w:rsidR="008A3F5B" w:rsidRPr="00525324">
        <w:t xml:space="preserve">um entre dos dois seguintes jornais de grande circulação </w:t>
      </w:r>
      <w:r w:rsidR="00C178CC">
        <w:t>“Folha Capital”</w:t>
      </w:r>
      <w:r w:rsidR="00C178CC" w:rsidRPr="00525324">
        <w:t xml:space="preserve"> e </w:t>
      </w:r>
      <w:r w:rsidR="00C178CC">
        <w:t>“Jornal Primeira Página”</w:t>
      </w:r>
      <w:r w:rsidR="00C178CC" w:rsidRPr="00525324" w:rsidDel="00C178CC">
        <w:t xml:space="preserve"> </w:t>
      </w:r>
      <w:r w:rsidR="008A3F5B" w:rsidRPr="00525324">
        <w:t>(“</w:t>
      </w:r>
      <w:r w:rsidR="008A3F5B" w:rsidRPr="00525324">
        <w:rPr>
          <w:u w:val="single"/>
        </w:rPr>
        <w:t xml:space="preserve">Jornais de Publicação da </w:t>
      </w:r>
      <w:r w:rsidR="00BD3CCF" w:rsidRPr="00525324">
        <w:rPr>
          <w:u w:val="single"/>
        </w:rPr>
        <w:t>Areia</w:t>
      </w:r>
      <w:r w:rsidR="008A3F5B" w:rsidRPr="00525324">
        <w:t>”)</w:t>
      </w:r>
      <w:r w:rsidR="00707B95">
        <w:t>.</w:t>
      </w:r>
    </w:p>
    <w:p w14:paraId="60A173D4" w14:textId="77777777" w:rsidR="00E14191" w:rsidRPr="00525324" w:rsidRDefault="00E14191" w:rsidP="00525324">
      <w:pPr>
        <w:pStyle w:val="03-Nv3111"/>
        <w:tabs>
          <w:tab w:val="clear" w:pos="1276"/>
          <w:tab w:val="left" w:pos="851"/>
        </w:tabs>
        <w:spacing w:line="300" w:lineRule="exact"/>
      </w:pPr>
    </w:p>
    <w:p w14:paraId="1E85B70B" w14:textId="1175D474" w:rsidR="008D1727" w:rsidRPr="00525324" w:rsidRDefault="00A12925" w:rsidP="00525324">
      <w:pPr>
        <w:pStyle w:val="duda"/>
        <w:numPr>
          <w:ilvl w:val="2"/>
          <w:numId w:val="67"/>
        </w:numPr>
        <w:tabs>
          <w:tab w:val="left" w:pos="851"/>
        </w:tabs>
        <w:spacing w:line="300" w:lineRule="exact"/>
        <w:ind w:left="0" w:firstLine="0"/>
      </w:pPr>
      <w:r w:rsidRPr="00525324">
        <w:t>A Emissora</w:t>
      </w:r>
      <w:r w:rsidR="009203C4" w:rsidRPr="00525324">
        <w:t>, a Fiadora</w:t>
      </w:r>
      <w:r w:rsidRPr="00525324">
        <w:t xml:space="preserve"> </w:t>
      </w:r>
      <w:r w:rsidR="00DF542F" w:rsidRPr="00525324">
        <w:t>e</w:t>
      </w:r>
      <w:r w:rsidR="009203C4" w:rsidRPr="00525324">
        <w:t xml:space="preserve"> as Empenhantes</w:t>
      </w:r>
      <w:r w:rsidR="009A29B8" w:rsidRPr="00525324">
        <w:t xml:space="preserve"> </w:t>
      </w:r>
      <w:r w:rsidR="00DF542F" w:rsidRPr="00525324">
        <w:t xml:space="preserve">deverão </w:t>
      </w:r>
      <w:r w:rsidRPr="00525324">
        <w:rPr>
          <w:b/>
          <w:bCs/>
        </w:rPr>
        <w:t>(i)</w:t>
      </w:r>
      <w:r w:rsidRPr="00525324">
        <w:t xml:space="preserve"> no prazo de até 5 (cinco) Dias Úteis contados da data de realização dos Atos Societários ou de eventuais atos societários futuros da Emissora </w:t>
      </w:r>
      <w:r w:rsidR="00DF542F" w:rsidRPr="00525324">
        <w:t>e/ou d</w:t>
      </w:r>
      <w:r w:rsidR="00635544" w:rsidRPr="00525324">
        <w:t xml:space="preserve">a Fiadora e </w:t>
      </w:r>
      <w:r w:rsidR="008A3F5B" w:rsidRPr="00525324">
        <w:t>d</w:t>
      </w:r>
      <w:r w:rsidR="00635544" w:rsidRPr="00525324">
        <w:t>as Empenhantes</w:t>
      </w:r>
      <w:r w:rsidR="009A29B8" w:rsidRPr="00525324">
        <w:t xml:space="preserve"> </w:t>
      </w:r>
      <w:r w:rsidRPr="00525324">
        <w:t>que sejam relacionados à Emissão e às Debêntures, realizar o protocolo para inscrição na</w:t>
      </w:r>
      <w:r w:rsidR="009A29B8" w:rsidRPr="00525324">
        <w:t xml:space="preserve"> respectiva</w:t>
      </w:r>
      <w:r w:rsidRPr="00525324">
        <w:t xml:space="preserve"> </w:t>
      </w:r>
      <w:r w:rsidR="009A29B8" w:rsidRPr="00525324">
        <w:t>Junta Comercial</w:t>
      </w:r>
      <w:r w:rsidRPr="00525324">
        <w:t xml:space="preserve">; </w:t>
      </w:r>
      <w:r w:rsidRPr="00525324">
        <w:rPr>
          <w:b/>
          <w:bCs/>
        </w:rPr>
        <w:t>(ii)</w:t>
      </w:r>
      <w:r w:rsidRPr="00525324">
        <w:t xml:space="preserve"> no prazo de até </w:t>
      </w:r>
      <w:r w:rsidR="00B42D93" w:rsidRPr="00525324">
        <w:t>10</w:t>
      </w:r>
      <w:r w:rsidR="00635544" w:rsidRPr="00525324">
        <w:t xml:space="preserve"> (dez)</w:t>
      </w:r>
      <w:r w:rsidRPr="00525324">
        <w:t xml:space="preserve"> Dias Úteis contados da data do respectivo deferimento na </w:t>
      </w:r>
      <w:r w:rsidR="009A29B8" w:rsidRPr="00525324">
        <w:t>respectiva Junta Comercial</w:t>
      </w:r>
      <w:r w:rsidRPr="00525324">
        <w:t>, realizar a publicação no</w:t>
      </w:r>
      <w:r w:rsidR="00B42D93" w:rsidRPr="00525324">
        <w:t>s</w:t>
      </w:r>
      <w:r w:rsidRPr="00525324">
        <w:t xml:space="preserve"> </w:t>
      </w:r>
      <w:r w:rsidR="009A29B8" w:rsidRPr="00525324">
        <w:t xml:space="preserve">jornais </w:t>
      </w:r>
      <w:r w:rsidRPr="00525324">
        <w:t xml:space="preserve">de </w:t>
      </w:r>
      <w:r w:rsidR="009A29B8" w:rsidRPr="00525324">
        <w:t>publicação</w:t>
      </w:r>
      <w:r w:rsidRPr="00525324">
        <w:t xml:space="preserve">; e </w:t>
      </w:r>
      <w:r w:rsidRPr="00525324">
        <w:rPr>
          <w:b/>
          <w:bCs/>
        </w:rPr>
        <w:t>(iii)</w:t>
      </w:r>
      <w:r w:rsidRPr="00525324">
        <w:t xml:space="preserve"> no prazo de até 5 (cinco) Dias Úteis contados da data do respectivo arquivamento e publicação, entregar ao Agente Fiduciário 1 (uma) cópia eletrônica em formato </w:t>
      </w:r>
      <w:r w:rsidRPr="00525324">
        <w:rPr>
          <w:i/>
          <w:iCs/>
        </w:rPr>
        <w:t xml:space="preserve">pdf </w:t>
      </w:r>
      <w:r w:rsidRPr="00525324">
        <w:t xml:space="preserve">dos Atos Societários, devidamente registrados na </w:t>
      </w:r>
      <w:r w:rsidR="009A29B8" w:rsidRPr="00525324">
        <w:t>respectiva Junta Comercial</w:t>
      </w:r>
      <w:r w:rsidRPr="00525324">
        <w:t xml:space="preserve">, e de eventuais atos societários subsequentes </w:t>
      </w:r>
      <w:r w:rsidRPr="00525324">
        <w:lastRenderedPageBreak/>
        <w:t>arquivados na</w:t>
      </w:r>
      <w:r w:rsidR="009A29B8" w:rsidRPr="00525324">
        <w:t xml:space="preserve"> respectiva</w:t>
      </w:r>
      <w:r w:rsidRPr="00525324">
        <w:t xml:space="preserve"> </w:t>
      </w:r>
      <w:r w:rsidR="009A29B8" w:rsidRPr="00525324">
        <w:t>Junta Comercial</w:t>
      </w:r>
      <w:r w:rsidRPr="00525324">
        <w:t xml:space="preserve">, bem como cópia eletrônica da publicação nos </w:t>
      </w:r>
      <w:r w:rsidR="009A29B8" w:rsidRPr="00525324">
        <w:t>j</w:t>
      </w:r>
      <w:r w:rsidRPr="00525324">
        <w:t xml:space="preserve">ornais de </w:t>
      </w:r>
      <w:r w:rsidR="009A29B8" w:rsidRPr="00525324">
        <w:t>publicação</w:t>
      </w:r>
      <w:r w:rsidRPr="00525324">
        <w:t xml:space="preserve">. O arquivamento e publicação dos Atos Societários e dos eventuais atos societários subsequentes deverão ser realizados dentro de 10 (dez) Dias Úteis contados da sua respectiva realização. Exclusivamente em caso de exigência na </w:t>
      </w:r>
      <w:r w:rsidR="009A29B8" w:rsidRPr="00525324">
        <w:t>respectiva Junta Comercial</w:t>
      </w:r>
      <w:r w:rsidRPr="00525324">
        <w:t>, o prazo para arquivamento será automaticamente prorrogável por mais 10 (dez) Dias Úteis contados do recebimento da exigência na</w:t>
      </w:r>
      <w:r w:rsidR="009A29B8" w:rsidRPr="00525324">
        <w:t xml:space="preserve"> respectiva</w:t>
      </w:r>
      <w:r w:rsidRPr="00525324">
        <w:t xml:space="preserve"> </w:t>
      </w:r>
      <w:r w:rsidR="009A29B8" w:rsidRPr="00525324">
        <w:t>Junta Comercial</w:t>
      </w:r>
      <w:r w:rsidRPr="00525324">
        <w:t>, desde que a cópia eletrônica (PDF) de tal exigência seja apresentada ao Agente Fiduciário na data de sua ocorrência.</w:t>
      </w:r>
    </w:p>
    <w:p w14:paraId="7997FC2C" w14:textId="77777777" w:rsidR="009F647F" w:rsidRPr="00525324" w:rsidRDefault="009F647F" w:rsidP="00525324">
      <w:pPr>
        <w:pStyle w:val="03-Nv3111"/>
        <w:tabs>
          <w:tab w:val="clear" w:pos="1276"/>
          <w:tab w:val="left" w:pos="851"/>
        </w:tabs>
        <w:spacing w:line="300" w:lineRule="exact"/>
      </w:pPr>
    </w:p>
    <w:p w14:paraId="56B2247C" w14:textId="77777777" w:rsidR="00E346D5" w:rsidRPr="00525324" w:rsidRDefault="00090B14" w:rsidP="00525324">
      <w:pPr>
        <w:pStyle w:val="PargrafodaLista"/>
        <w:numPr>
          <w:ilvl w:val="0"/>
          <w:numId w:val="15"/>
        </w:numPr>
        <w:spacing w:line="300" w:lineRule="exact"/>
        <w:ind w:left="0" w:firstLine="0"/>
        <w:rPr>
          <w:b/>
          <w:color w:val="000000"/>
          <w:sz w:val="24"/>
          <w:szCs w:val="24"/>
        </w:rPr>
      </w:pPr>
      <w:r w:rsidRPr="00525324">
        <w:rPr>
          <w:b/>
          <w:color w:val="000000"/>
          <w:sz w:val="24"/>
          <w:szCs w:val="24"/>
        </w:rPr>
        <w:t xml:space="preserve">Arquivamento da Escritura de Emissão </w:t>
      </w:r>
    </w:p>
    <w:p w14:paraId="0B2E96AC" w14:textId="77777777" w:rsidR="00E346D5" w:rsidRPr="00525324" w:rsidRDefault="00E346D5" w:rsidP="00525324">
      <w:pPr>
        <w:pStyle w:val="PargrafodaLista"/>
        <w:spacing w:line="300" w:lineRule="exact"/>
        <w:ind w:left="0"/>
        <w:rPr>
          <w:b/>
          <w:color w:val="000000"/>
          <w:sz w:val="24"/>
          <w:szCs w:val="24"/>
        </w:rPr>
      </w:pPr>
    </w:p>
    <w:p w14:paraId="1556EDFF" w14:textId="29B3C45E" w:rsidR="00090B14" w:rsidRPr="00525324" w:rsidRDefault="00090B14" w:rsidP="00525324">
      <w:pPr>
        <w:pStyle w:val="PargrafodaLista"/>
        <w:numPr>
          <w:ilvl w:val="0"/>
          <w:numId w:val="17"/>
        </w:numPr>
        <w:suppressAutoHyphens/>
        <w:spacing w:line="300" w:lineRule="exact"/>
        <w:ind w:left="0" w:firstLine="0"/>
        <w:rPr>
          <w:sz w:val="24"/>
          <w:szCs w:val="24"/>
        </w:rPr>
      </w:pPr>
      <w:r w:rsidRPr="00525324">
        <w:rPr>
          <w:sz w:val="24"/>
          <w:szCs w:val="24"/>
        </w:rPr>
        <w:t>Esta Escritura de Emissão será inscrita e seus eventuais adita</w:t>
      </w:r>
      <w:r w:rsidR="00E346D5" w:rsidRPr="00525324">
        <w:rPr>
          <w:sz w:val="24"/>
          <w:szCs w:val="24"/>
        </w:rPr>
        <w:t>mentos serão arquivados na JUCEB</w:t>
      </w:r>
      <w:r w:rsidRPr="00525324">
        <w:rPr>
          <w:sz w:val="24"/>
          <w:szCs w:val="24"/>
        </w:rPr>
        <w:t>, conforme disposto no artigo 62, inciso II e parágrafo 3º, da Lei das Sociedades por Ações.</w:t>
      </w:r>
      <w:r w:rsidR="008B108D" w:rsidRPr="00525324">
        <w:rPr>
          <w:sz w:val="24"/>
          <w:szCs w:val="24"/>
        </w:rPr>
        <w:t xml:space="preserve"> </w:t>
      </w:r>
      <w:r w:rsidRPr="00525324">
        <w:rPr>
          <w:sz w:val="24"/>
          <w:szCs w:val="24"/>
        </w:rPr>
        <w:t xml:space="preserve">A Emissora deverá </w:t>
      </w:r>
      <w:r w:rsidRPr="00525324">
        <w:rPr>
          <w:b/>
          <w:sz w:val="24"/>
          <w:szCs w:val="24"/>
        </w:rPr>
        <w:t>(i) </w:t>
      </w:r>
      <w:r w:rsidRPr="00525324">
        <w:rPr>
          <w:sz w:val="24"/>
          <w:szCs w:val="24"/>
        </w:rPr>
        <w:t xml:space="preserve">no prazo de até </w:t>
      </w:r>
      <w:r w:rsidR="002F183A" w:rsidRPr="00525324">
        <w:rPr>
          <w:sz w:val="24"/>
          <w:szCs w:val="24"/>
        </w:rPr>
        <w:t xml:space="preserve">10 </w:t>
      </w:r>
      <w:r w:rsidRPr="00525324">
        <w:rPr>
          <w:sz w:val="24"/>
          <w:szCs w:val="24"/>
        </w:rPr>
        <w:t>(</w:t>
      </w:r>
      <w:r w:rsidR="002F183A" w:rsidRPr="00525324">
        <w:rPr>
          <w:sz w:val="24"/>
          <w:szCs w:val="24"/>
        </w:rPr>
        <w:t>dez</w:t>
      </w:r>
      <w:r w:rsidRPr="00525324">
        <w:rPr>
          <w:sz w:val="24"/>
          <w:szCs w:val="24"/>
        </w:rPr>
        <w:t xml:space="preserve">) Dias Úteis contados da data de assinatura da presente Escritura de Emissão ou dos aditamentos correspondentes, realizar o protocolo para inscrição na JUCEB; e </w:t>
      </w:r>
      <w:r w:rsidRPr="00525324">
        <w:rPr>
          <w:b/>
          <w:sz w:val="24"/>
          <w:szCs w:val="24"/>
        </w:rPr>
        <w:t>(ii) </w:t>
      </w:r>
      <w:r w:rsidRPr="00525324">
        <w:rPr>
          <w:sz w:val="24"/>
          <w:szCs w:val="24"/>
        </w:rPr>
        <w:t xml:space="preserve">no prazo de 5 (cinco) Dias Úteis (conforme definido abaixo) contados da data do respectivo arquivamento, entregar ao Agente Fiduciário 1 (uma) via original desta Escritura de Emissão e eventuais aditamentos, devidamente </w:t>
      </w:r>
      <w:r w:rsidR="005A61F9" w:rsidRPr="00525324">
        <w:rPr>
          <w:sz w:val="24"/>
          <w:szCs w:val="24"/>
        </w:rPr>
        <w:t xml:space="preserve">registrados </w:t>
      </w:r>
      <w:r w:rsidRPr="00525324">
        <w:rPr>
          <w:sz w:val="24"/>
          <w:szCs w:val="24"/>
        </w:rPr>
        <w:t>na JUCEB</w:t>
      </w:r>
      <w:r w:rsidR="00EE3462" w:rsidRPr="00525324">
        <w:rPr>
          <w:sz w:val="24"/>
          <w:szCs w:val="24"/>
        </w:rPr>
        <w:t xml:space="preserve">, ou cópia eletrônica em formato </w:t>
      </w:r>
      <w:r w:rsidR="00EE3462" w:rsidRPr="00525324">
        <w:rPr>
          <w:i/>
          <w:iCs/>
          <w:sz w:val="24"/>
          <w:szCs w:val="24"/>
        </w:rPr>
        <w:t xml:space="preserve">.pdf </w:t>
      </w:r>
      <w:r w:rsidR="00EE3462" w:rsidRPr="00525324">
        <w:rPr>
          <w:sz w:val="24"/>
          <w:szCs w:val="24"/>
        </w:rPr>
        <w:t>caso o arquivamento se dê em formato eletrônico</w:t>
      </w:r>
      <w:r w:rsidRPr="00525324">
        <w:rPr>
          <w:sz w:val="24"/>
          <w:szCs w:val="24"/>
        </w:rPr>
        <w:t xml:space="preserve">. O arquivamento desta Escritura e dos eventuais aditamentos deverá ser realizado dentro de 10 (dez) Dias Úteis contados da sua respectiva celebração. Exclusivamente em caso de exigência na JUCEB, este prazo será automaticamente prorrogável por mais 10 (dez) Dias Úteis contados do recebimento da exigência na JUCEB, desde que a cópia eletrônica (PDF) de tal exigência seja apresentada ao Agente Fiduciário na data de sua ocorrência. </w:t>
      </w:r>
    </w:p>
    <w:p w14:paraId="42F51B3D" w14:textId="77777777" w:rsidR="0047080B" w:rsidRPr="00525324" w:rsidRDefault="0047080B" w:rsidP="00525324">
      <w:pPr>
        <w:suppressAutoHyphens/>
        <w:spacing w:after="0" w:line="300" w:lineRule="exact"/>
        <w:jc w:val="both"/>
        <w:rPr>
          <w:rFonts w:ascii="Times New Roman" w:hAnsi="Times New Roman" w:cs="Times New Roman"/>
          <w:b/>
          <w:sz w:val="24"/>
          <w:szCs w:val="24"/>
        </w:rPr>
      </w:pPr>
    </w:p>
    <w:p w14:paraId="5022D790" w14:textId="1B47072C" w:rsidR="00090B14" w:rsidRPr="00525324" w:rsidRDefault="008555F1" w:rsidP="00525324">
      <w:pPr>
        <w:pStyle w:val="PargrafodaLista"/>
        <w:numPr>
          <w:ilvl w:val="0"/>
          <w:numId w:val="15"/>
        </w:numPr>
        <w:suppressAutoHyphens/>
        <w:spacing w:line="300" w:lineRule="exact"/>
        <w:ind w:left="0" w:firstLine="0"/>
        <w:rPr>
          <w:b/>
          <w:sz w:val="24"/>
          <w:szCs w:val="24"/>
        </w:rPr>
      </w:pPr>
      <w:r w:rsidRPr="00525324">
        <w:rPr>
          <w:b/>
          <w:sz w:val="24"/>
          <w:szCs w:val="24"/>
        </w:rPr>
        <w:t xml:space="preserve">Distribuição </w:t>
      </w:r>
      <w:r w:rsidR="00090B14" w:rsidRPr="00525324">
        <w:rPr>
          <w:b/>
          <w:sz w:val="24"/>
          <w:szCs w:val="24"/>
        </w:rPr>
        <w:t>Primária, Negociação Secundária e Custódia Eletrônica</w:t>
      </w:r>
      <w:r w:rsidR="00090B14" w:rsidRPr="00525324" w:rsidDel="00090B14">
        <w:rPr>
          <w:b/>
          <w:sz w:val="24"/>
          <w:szCs w:val="24"/>
        </w:rPr>
        <w:t xml:space="preserve"> </w:t>
      </w:r>
    </w:p>
    <w:p w14:paraId="63B4986F" w14:textId="77777777" w:rsidR="00AF2813" w:rsidRPr="00525324" w:rsidRDefault="00AF2813" w:rsidP="00525324">
      <w:pPr>
        <w:pStyle w:val="PargrafodaLista"/>
        <w:suppressAutoHyphens/>
        <w:spacing w:line="300" w:lineRule="exact"/>
        <w:ind w:left="0"/>
        <w:rPr>
          <w:sz w:val="24"/>
          <w:szCs w:val="24"/>
        </w:rPr>
      </w:pPr>
    </w:p>
    <w:p w14:paraId="2248D476" w14:textId="77777777" w:rsidR="0047080B" w:rsidRPr="00525324" w:rsidRDefault="00AF2813" w:rsidP="00525324">
      <w:pPr>
        <w:pStyle w:val="PargrafodaLista"/>
        <w:numPr>
          <w:ilvl w:val="0"/>
          <w:numId w:val="18"/>
        </w:numPr>
        <w:tabs>
          <w:tab w:val="left" w:pos="851"/>
        </w:tabs>
        <w:suppressAutoHyphens/>
        <w:spacing w:line="300" w:lineRule="exact"/>
        <w:ind w:left="0" w:firstLine="0"/>
        <w:rPr>
          <w:sz w:val="24"/>
          <w:szCs w:val="24"/>
        </w:rPr>
      </w:pPr>
      <w:r w:rsidRPr="00525324">
        <w:rPr>
          <w:sz w:val="24"/>
          <w:szCs w:val="24"/>
        </w:rPr>
        <w:t>As Debêntures serão depositadas para</w:t>
      </w:r>
      <w:r w:rsidR="0047080B" w:rsidRPr="00525324">
        <w:rPr>
          <w:sz w:val="24"/>
          <w:szCs w:val="24"/>
        </w:rPr>
        <w:t>:</w:t>
      </w:r>
      <w:r w:rsidR="00090B14" w:rsidRPr="00525324">
        <w:rPr>
          <w:sz w:val="24"/>
          <w:szCs w:val="24"/>
        </w:rPr>
        <w:t xml:space="preserve"> </w:t>
      </w:r>
    </w:p>
    <w:p w14:paraId="5F0B6930" w14:textId="77777777" w:rsidR="0047080B" w:rsidRPr="00525324" w:rsidRDefault="0047080B" w:rsidP="00525324">
      <w:pPr>
        <w:pStyle w:val="PargrafodaLista"/>
        <w:suppressAutoHyphens/>
        <w:spacing w:line="300" w:lineRule="exact"/>
        <w:ind w:left="0"/>
        <w:rPr>
          <w:sz w:val="24"/>
          <w:szCs w:val="24"/>
        </w:rPr>
      </w:pPr>
    </w:p>
    <w:p w14:paraId="53CF4ABA" w14:textId="76DDCE2F" w:rsidR="00AF2813" w:rsidRPr="00525324" w:rsidRDefault="00AF2813" w:rsidP="00525324">
      <w:pPr>
        <w:pStyle w:val="PargrafodaLista"/>
        <w:numPr>
          <w:ilvl w:val="0"/>
          <w:numId w:val="19"/>
        </w:numPr>
        <w:suppressAutoHyphens/>
        <w:spacing w:line="300" w:lineRule="exact"/>
        <w:ind w:left="851" w:hanging="851"/>
        <w:rPr>
          <w:sz w:val="24"/>
          <w:szCs w:val="24"/>
        </w:rPr>
      </w:pPr>
      <w:r w:rsidRPr="00525324">
        <w:rPr>
          <w:sz w:val="24"/>
          <w:szCs w:val="24"/>
        </w:rPr>
        <w:t xml:space="preserve">distribuição no mercado primário por meio do </w:t>
      </w:r>
      <w:r w:rsidR="00F83B9E" w:rsidRPr="00525324">
        <w:rPr>
          <w:sz w:val="24"/>
          <w:szCs w:val="24"/>
        </w:rPr>
        <w:t xml:space="preserve">MDA - </w:t>
      </w:r>
      <w:r w:rsidRPr="00525324">
        <w:rPr>
          <w:sz w:val="24"/>
          <w:szCs w:val="24"/>
        </w:rPr>
        <w:t>Módulo de Distribuição de Ativos (“</w:t>
      </w:r>
      <w:r w:rsidRPr="00525324">
        <w:rPr>
          <w:sz w:val="24"/>
          <w:szCs w:val="24"/>
          <w:u w:val="single"/>
        </w:rPr>
        <w:t>MDA</w:t>
      </w:r>
      <w:r w:rsidRPr="00525324">
        <w:rPr>
          <w:sz w:val="24"/>
          <w:szCs w:val="24"/>
        </w:rPr>
        <w:t xml:space="preserve">”), administrado e operacionalizado pela </w:t>
      </w:r>
      <w:r w:rsidR="0047080B" w:rsidRPr="00525324">
        <w:rPr>
          <w:sz w:val="24"/>
          <w:szCs w:val="24"/>
        </w:rPr>
        <w:t xml:space="preserve">B3 </w:t>
      </w:r>
      <w:r w:rsidRPr="00525324">
        <w:rPr>
          <w:sz w:val="24"/>
          <w:szCs w:val="24"/>
        </w:rPr>
        <w:t xml:space="preserve">S.A. – </w:t>
      </w:r>
      <w:r w:rsidR="0047080B" w:rsidRPr="00525324">
        <w:rPr>
          <w:color w:val="000000"/>
          <w:sz w:val="24"/>
          <w:szCs w:val="24"/>
        </w:rPr>
        <w:t xml:space="preserve">Brasil, Bolsa, Balcão - </w:t>
      </w:r>
      <w:r w:rsidR="00154EE2" w:rsidRPr="00525324">
        <w:rPr>
          <w:color w:val="000000"/>
          <w:sz w:val="24"/>
          <w:szCs w:val="24"/>
        </w:rPr>
        <w:t>Balcão B3</w:t>
      </w:r>
      <w:r w:rsidR="0047080B" w:rsidRPr="00525324">
        <w:rPr>
          <w:color w:val="000000"/>
          <w:sz w:val="24"/>
          <w:szCs w:val="24"/>
        </w:rPr>
        <w:t xml:space="preserve"> (“</w:t>
      </w:r>
      <w:r w:rsidR="0047080B" w:rsidRPr="00525324">
        <w:rPr>
          <w:color w:val="000000"/>
          <w:sz w:val="24"/>
          <w:szCs w:val="24"/>
          <w:u w:val="single"/>
        </w:rPr>
        <w:t>B3</w:t>
      </w:r>
      <w:r w:rsidR="0047080B" w:rsidRPr="00525324">
        <w:rPr>
          <w:color w:val="000000"/>
          <w:sz w:val="24"/>
          <w:szCs w:val="24"/>
        </w:rPr>
        <w:t>”)</w:t>
      </w:r>
      <w:r w:rsidRPr="00525324">
        <w:rPr>
          <w:sz w:val="24"/>
          <w:szCs w:val="24"/>
        </w:rPr>
        <w:t xml:space="preserve">, sendo a distribuição liquidada financeiramente por meio da </w:t>
      </w:r>
      <w:r w:rsidR="0047080B" w:rsidRPr="00525324">
        <w:rPr>
          <w:sz w:val="24"/>
          <w:szCs w:val="24"/>
        </w:rPr>
        <w:t>B3; e</w:t>
      </w:r>
    </w:p>
    <w:p w14:paraId="527297D0" w14:textId="77777777" w:rsidR="0047080B" w:rsidRPr="00525324" w:rsidRDefault="0047080B" w:rsidP="00525324">
      <w:pPr>
        <w:pStyle w:val="PargrafodaLista"/>
        <w:suppressAutoHyphens/>
        <w:spacing w:line="300" w:lineRule="exact"/>
        <w:ind w:left="851" w:hanging="851"/>
        <w:rPr>
          <w:sz w:val="24"/>
          <w:szCs w:val="24"/>
        </w:rPr>
      </w:pPr>
    </w:p>
    <w:p w14:paraId="1136E307" w14:textId="77777777" w:rsidR="0047080B" w:rsidRPr="00525324" w:rsidRDefault="0047080B" w:rsidP="00525324">
      <w:pPr>
        <w:pStyle w:val="PargrafodaLista"/>
        <w:numPr>
          <w:ilvl w:val="0"/>
          <w:numId w:val="19"/>
        </w:numPr>
        <w:suppressAutoHyphens/>
        <w:spacing w:line="300" w:lineRule="exact"/>
        <w:ind w:left="851" w:hanging="851"/>
        <w:rPr>
          <w:sz w:val="24"/>
          <w:szCs w:val="24"/>
        </w:rPr>
      </w:pPr>
      <w:r w:rsidRPr="00525324">
        <w:rPr>
          <w:sz w:val="24"/>
          <w:szCs w:val="24"/>
        </w:rPr>
        <w:t>negociação</w:t>
      </w:r>
      <w:r w:rsidR="00815E9E" w:rsidRPr="00525324">
        <w:rPr>
          <w:sz w:val="24"/>
          <w:szCs w:val="24"/>
        </w:rPr>
        <w:t>, observado o disposto na Cláusula 2.6.2 abaixo,</w:t>
      </w:r>
      <w:r w:rsidRPr="00525324">
        <w:rPr>
          <w:sz w:val="24"/>
          <w:szCs w:val="24"/>
        </w:rPr>
        <w:t xml:space="preserve"> no mercado secundário por meio do CETIP21 – Títulos e Valores Mobiliários (“</w:t>
      </w:r>
      <w:r w:rsidRPr="00525324">
        <w:rPr>
          <w:sz w:val="24"/>
          <w:szCs w:val="24"/>
          <w:u w:val="single"/>
        </w:rPr>
        <w:t>CETIP21</w:t>
      </w:r>
      <w:r w:rsidRPr="00525324">
        <w:rPr>
          <w:sz w:val="24"/>
          <w:szCs w:val="24"/>
        </w:rPr>
        <w:t xml:space="preserve">”), administrado e operacionalizado pela </w:t>
      </w:r>
      <w:r w:rsidR="00F83B9E" w:rsidRPr="00525324">
        <w:rPr>
          <w:sz w:val="24"/>
          <w:szCs w:val="24"/>
        </w:rPr>
        <w:t>B3</w:t>
      </w:r>
      <w:r w:rsidRPr="00525324">
        <w:rPr>
          <w:sz w:val="24"/>
          <w:szCs w:val="24"/>
        </w:rPr>
        <w:t xml:space="preserve">, sendo as negociações das Debêntures liquidadas financeiramente e as Debêntures custodiadas eletronicamente </w:t>
      </w:r>
      <w:r w:rsidR="00815E9E" w:rsidRPr="00525324">
        <w:rPr>
          <w:sz w:val="24"/>
          <w:szCs w:val="24"/>
        </w:rPr>
        <w:t>por meio da B3</w:t>
      </w:r>
      <w:r w:rsidRPr="00525324">
        <w:rPr>
          <w:sz w:val="24"/>
          <w:szCs w:val="24"/>
        </w:rPr>
        <w:t>.</w:t>
      </w:r>
    </w:p>
    <w:p w14:paraId="01B03C91"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11042EB" w14:textId="77777777" w:rsidR="00AF2813" w:rsidRPr="00525324" w:rsidRDefault="00AF2813" w:rsidP="00525324">
      <w:pPr>
        <w:pStyle w:val="PargrafodaLista"/>
        <w:numPr>
          <w:ilvl w:val="0"/>
          <w:numId w:val="18"/>
        </w:numPr>
        <w:tabs>
          <w:tab w:val="left" w:pos="851"/>
        </w:tabs>
        <w:suppressAutoHyphens/>
        <w:spacing w:line="300" w:lineRule="exact"/>
        <w:ind w:left="0" w:firstLine="0"/>
        <w:rPr>
          <w:sz w:val="24"/>
          <w:szCs w:val="24"/>
        </w:rPr>
      </w:pPr>
      <w:r w:rsidRPr="00525324">
        <w:rPr>
          <w:sz w:val="24"/>
          <w:szCs w:val="24"/>
        </w:rPr>
        <w:lastRenderedPageBreak/>
        <w:t xml:space="preserve">Não obstante o descrito </w:t>
      </w:r>
      <w:r w:rsidR="00815E9E" w:rsidRPr="00525324">
        <w:rPr>
          <w:sz w:val="24"/>
          <w:szCs w:val="24"/>
        </w:rPr>
        <w:t>na Cláusula 2.</w:t>
      </w:r>
      <w:r w:rsidR="006B0108" w:rsidRPr="00525324">
        <w:rPr>
          <w:sz w:val="24"/>
          <w:szCs w:val="24"/>
        </w:rPr>
        <w:t>6</w:t>
      </w:r>
      <w:r w:rsidR="00815E9E" w:rsidRPr="00525324">
        <w:rPr>
          <w:sz w:val="24"/>
          <w:szCs w:val="24"/>
        </w:rPr>
        <w:t>.1 (b)</w:t>
      </w:r>
      <w:r w:rsidRPr="00525324">
        <w:rPr>
          <w:sz w:val="24"/>
          <w:szCs w:val="24"/>
        </w:rPr>
        <w:t xml:space="preserve"> acima, as Debêntures somente poderão ser negociadas </w:t>
      </w:r>
      <w:r w:rsidR="00815E9E" w:rsidRPr="00525324">
        <w:rPr>
          <w:color w:val="000000"/>
          <w:sz w:val="24"/>
          <w:szCs w:val="24"/>
        </w:rPr>
        <w:t xml:space="preserve">em mercados regulamentados de valores mobiliários depois de decorridos 90 (noventa) dias contados de cada subscrição ou aquisição pelos investidores profissionais, observado o disposto nos artigos 13 e 15 da Instrução CVM 476, exceção feita às Debêntures subscritas pelo Coordenador Líder </w:t>
      </w:r>
      <w:r w:rsidR="009A26D3" w:rsidRPr="00525324">
        <w:rPr>
          <w:color w:val="000000"/>
          <w:sz w:val="24"/>
          <w:szCs w:val="24"/>
        </w:rPr>
        <w:t xml:space="preserve">(conforme definido abaixo) </w:t>
      </w:r>
      <w:r w:rsidR="00815E9E" w:rsidRPr="00525324">
        <w:rPr>
          <w:color w:val="000000"/>
          <w:sz w:val="24"/>
          <w:szCs w:val="24"/>
        </w:rPr>
        <w:t>em decorrência do exercício de garantia firme de colocação, observando-se ainda os incisos I e II do referido artigo 13 da Instrução CVM 476, e apenas poderão ser negociadas entre Investidores Qualificados (conforme abaixo definido), sendo certo que a negociação das Debêntures deverá sempre respeitar as disposições legais e regulamentares aplicáveis.</w:t>
      </w:r>
    </w:p>
    <w:p w14:paraId="47E40CB6" w14:textId="77777777" w:rsidR="00DE6F07" w:rsidRPr="00525324" w:rsidRDefault="00DE6F07" w:rsidP="00525324">
      <w:pPr>
        <w:suppressAutoHyphens/>
        <w:spacing w:after="0" w:line="300" w:lineRule="exact"/>
        <w:jc w:val="both"/>
        <w:rPr>
          <w:rFonts w:ascii="Times New Roman" w:hAnsi="Times New Roman" w:cs="Times New Roman"/>
          <w:b/>
          <w:sz w:val="24"/>
          <w:szCs w:val="24"/>
        </w:rPr>
      </w:pPr>
    </w:p>
    <w:p w14:paraId="3076A4B3" w14:textId="5BD4FA4B" w:rsidR="00AC5B4F" w:rsidRPr="00525324" w:rsidRDefault="00AC5B4F"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Constituição da Garantia Fidejussória</w:t>
      </w:r>
    </w:p>
    <w:p w14:paraId="1492F4C7" w14:textId="77777777" w:rsidR="00AC5B4F" w:rsidRPr="00525324" w:rsidRDefault="00AC5B4F" w:rsidP="00525324">
      <w:pPr>
        <w:pStyle w:val="PargrafodaLista"/>
        <w:tabs>
          <w:tab w:val="left" w:pos="851"/>
        </w:tabs>
        <w:spacing w:line="300" w:lineRule="exact"/>
        <w:ind w:left="0"/>
        <w:rPr>
          <w:b/>
          <w:sz w:val="24"/>
          <w:szCs w:val="24"/>
        </w:rPr>
      </w:pPr>
    </w:p>
    <w:p w14:paraId="6FA13D03" w14:textId="1DE6C7D7"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 xml:space="preserve">Em virtude da Fiança (conforme abaixo definido) prestada pela Fiadora por meio deste instrumento, esta Escritura e seus eventuais aditamentos serão devidamente registrados no competente Cartório de Registro de Títulos e Documentos </w:t>
      </w:r>
      <w:r w:rsidR="00487256" w:rsidRPr="00525324">
        <w:rPr>
          <w:sz w:val="24"/>
          <w:szCs w:val="24"/>
        </w:rPr>
        <w:t xml:space="preserve">do domicílio das Partes, quais sejam: </w:t>
      </w:r>
      <w:r w:rsidR="00D86BB3" w:rsidRPr="00525324">
        <w:rPr>
          <w:sz w:val="24"/>
          <w:szCs w:val="24"/>
        </w:rPr>
        <w:t xml:space="preserve">(a) </w:t>
      </w:r>
      <w:r w:rsidR="007B403A" w:rsidRPr="00525324">
        <w:rPr>
          <w:sz w:val="24"/>
          <w:szCs w:val="24"/>
        </w:rPr>
        <w:t xml:space="preserve">Cartório de Registro de Títulos e Documentos da Cidade de Salvador, </w:t>
      </w:r>
      <w:r w:rsidR="00D86BB3" w:rsidRPr="00525324">
        <w:rPr>
          <w:sz w:val="24"/>
          <w:szCs w:val="24"/>
        </w:rPr>
        <w:t>Estado da Bahia; e (b) São Paulo, Estado de São Paulo</w:t>
      </w:r>
      <w:r w:rsidRPr="00525324">
        <w:rPr>
          <w:sz w:val="24"/>
          <w:szCs w:val="24"/>
        </w:rPr>
        <w:t xml:space="preserve"> (“</w:t>
      </w:r>
      <w:r w:rsidRPr="00525324">
        <w:rPr>
          <w:sz w:val="24"/>
          <w:szCs w:val="24"/>
          <w:u w:val="single"/>
        </w:rPr>
        <w:t>Cartório de RTD - Fiança</w:t>
      </w:r>
      <w:r w:rsidRPr="00525324">
        <w:rPr>
          <w:sz w:val="24"/>
          <w:szCs w:val="24"/>
        </w:rPr>
        <w:t xml:space="preserve">”), em até 10 (dez) </w:t>
      </w:r>
      <w:r w:rsidR="00414E50" w:rsidRPr="00525324">
        <w:rPr>
          <w:sz w:val="24"/>
          <w:szCs w:val="24"/>
        </w:rPr>
        <w:t>dias</w:t>
      </w:r>
      <w:r w:rsidRPr="00525324">
        <w:rPr>
          <w:sz w:val="24"/>
          <w:szCs w:val="24"/>
        </w:rPr>
        <w:t xml:space="preserve"> contados da data de suas respectivas assinaturas, nos termos da Lei nº 6.015, de 31 de dezembro de 1973, conforme alterada, observado que esta Escritura deverá ser registrada no Cartório de RTD – Fiança antes da primeira Data de Integralização (conforme abaixo definida).</w:t>
      </w:r>
    </w:p>
    <w:p w14:paraId="62732BEA" w14:textId="77777777" w:rsidR="00AC5B4F" w:rsidRPr="00525324" w:rsidRDefault="00AC5B4F" w:rsidP="00525324">
      <w:pPr>
        <w:pStyle w:val="PargrafodaLista"/>
        <w:tabs>
          <w:tab w:val="left" w:pos="0"/>
          <w:tab w:val="left" w:pos="851"/>
        </w:tabs>
        <w:suppressAutoHyphens/>
        <w:spacing w:line="300" w:lineRule="exact"/>
        <w:ind w:left="0"/>
        <w:rPr>
          <w:sz w:val="24"/>
          <w:szCs w:val="24"/>
        </w:rPr>
      </w:pPr>
    </w:p>
    <w:p w14:paraId="46C3B5F3" w14:textId="79137684"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 xml:space="preserve">A Emissora compromete-se a enviar ao Agente Fiduciário 1 (uma) via original </w:t>
      </w:r>
      <w:r w:rsidR="007B403A" w:rsidRPr="00525324">
        <w:rPr>
          <w:sz w:val="24"/>
          <w:szCs w:val="24"/>
        </w:rPr>
        <w:t xml:space="preserve">ou cópia eletrônica em formato </w:t>
      </w:r>
      <w:r w:rsidR="007B403A" w:rsidRPr="00525324">
        <w:rPr>
          <w:i/>
          <w:sz w:val="24"/>
          <w:szCs w:val="24"/>
        </w:rPr>
        <w:t xml:space="preserve">pdf, </w:t>
      </w:r>
      <w:r w:rsidR="007B403A" w:rsidRPr="00525324">
        <w:rPr>
          <w:sz w:val="24"/>
          <w:szCs w:val="24"/>
        </w:rPr>
        <w:t xml:space="preserve">caso o registro se dê em formato eletrônico, </w:t>
      </w:r>
      <w:r w:rsidRPr="00525324">
        <w:rPr>
          <w:sz w:val="24"/>
          <w:szCs w:val="24"/>
        </w:rPr>
        <w:t xml:space="preserve">desta Escritura e eventuais aditamentos, devidamente registrados no Cartório de RTD – Fiança, conforme cláusula 2.7.1 acima, no prazo de até 10 (dez) </w:t>
      </w:r>
      <w:r w:rsidR="00414E50" w:rsidRPr="00525324">
        <w:rPr>
          <w:sz w:val="24"/>
          <w:szCs w:val="24"/>
        </w:rPr>
        <w:t>dias</w:t>
      </w:r>
      <w:r w:rsidRPr="00525324">
        <w:rPr>
          <w:sz w:val="24"/>
          <w:szCs w:val="24"/>
        </w:rPr>
        <w:t xml:space="preserve"> contados da data de obtenção do registro.</w:t>
      </w:r>
    </w:p>
    <w:p w14:paraId="56491110" w14:textId="77777777" w:rsidR="00AC5B4F" w:rsidRPr="00525324" w:rsidRDefault="00AC5B4F" w:rsidP="00525324">
      <w:pPr>
        <w:pStyle w:val="PargrafodaLista"/>
        <w:spacing w:line="300" w:lineRule="exact"/>
        <w:rPr>
          <w:sz w:val="24"/>
          <w:szCs w:val="24"/>
        </w:rPr>
      </w:pPr>
    </w:p>
    <w:p w14:paraId="5895837D" w14:textId="351A0ED7" w:rsidR="00AC5B4F" w:rsidRPr="00525324" w:rsidRDefault="00AC5B4F" w:rsidP="00525324">
      <w:pPr>
        <w:pStyle w:val="PargrafodaLista"/>
        <w:numPr>
          <w:ilvl w:val="2"/>
          <w:numId w:val="60"/>
        </w:numPr>
        <w:tabs>
          <w:tab w:val="left" w:pos="0"/>
          <w:tab w:val="left" w:pos="851"/>
        </w:tabs>
        <w:suppressAutoHyphens/>
        <w:spacing w:line="300" w:lineRule="exact"/>
        <w:ind w:left="0" w:firstLine="0"/>
        <w:rPr>
          <w:sz w:val="24"/>
          <w:szCs w:val="24"/>
        </w:rPr>
      </w:pPr>
      <w:r w:rsidRPr="00525324">
        <w:rPr>
          <w:sz w:val="24"/>
          <w:szCs w:val="24"/>
        </w:rPr>
        <w:t>Caso a Emissora não providencie os registros previstos na Cláusula 2.7.1 acima, o Agente Fiduciário poderá, nos termos do artigo 62, parágrafo 2º, da Lei das Sociedades por Ações, promover o registro acima previsto, devendo a Emissora arcar com todos os respectivos custos e despesas do registro. A eventual realização do registro pelo Agente Fiduciário não descaracterizará o inadimplemento de obrigação não pecuniária por parte da Emissora, nos termos da presente Escritura de Emissão.</w:t>
      </w:r>
    </w:p>
    <w:p w14:paraId="6DCEABC6" w14:textId="77777777" w:rsidR="00AC5B4F" w:rsidRPr="00525324" w:rsidRDefault="00AC5B4F" w:rsidP="00525324">
      <w:pPr>
        <w:pStyle w:val="PargrafodaLista"/>
        <w:tabs>
          <w:tab w:val="left" w:pos="851"/>
        </w:tabs>
        <w:spacing w:line="300" w:lineRule="exact"/>
        <w:ind w:left="0"/>
        <w:rPr>
          <w:b/>
          <w:sz w:val="24"/>
          <w:szCs w:val="24"/>
        </w:rPr>
      </w:pPr>
    </w:p>
    <w:p w14:paraId="12C87CB5" w14:textId="631B1410" w:rsidR="001D39DF" w:rsidRPr="00525324" w:rsidRDefault="001D39DF" w:rsidP="00525324">
      <w:pPr>
        <w:pStyle w:val="PargrafodaLista"/>
        <w:numPr>
          <w:ilvl w:val="0"/>
          <w:numId w:val="15"/>
        </w:numPr>
        <w:tabs>
          <w:tab w:val="left" w:pos="851"/>
        </w:tabs>
        <w:spacing w:line="300" w:lineRule="exact"/>
        <w:ind w:left="0" w:firstLine="0"/>
        <w:rPr>
          <w:b/>
          <w:sz w:val="24"/>
          <w:szCs w:val="24"/>
        </w:rPr>
      </w:pPr>
      <w:r w:rsidRPr="00525324">
        <w:rPr>
          <w:b/>
          <w:sz w:val="24"/>
          <w:szCs w:val="24"/>
        </w:rPr>
        <w:t>Registro da Garantia Real</w:t>
      </w:r>
    </w:p>
    <w:p w14:paraId="3064F662" w14:textId="77777777" w:rsidR="001D39DF" w:rsidRPr="00525324" w:rsidRDefault="001D39DF" w:rsidP="00525324">
      <w:pPr>
        <w:suppressAutoHyphens/>
        <w:spacing w:after="0" w:line="300" w:lineRule="exact"/>
        <w:jc w:val="both"/>
        <w:rPr>
          <w:rFonts w:ascii="Times New Roman" w:hAnsi="Times New Roman" w:cs="Times New Roman"/>
          <w:b/>
          <w:sz w:val="24"/>
          <w:szCs w:val="24"/>
        </w:rPr>
      </w:pPr>
    </w:p>
    <w:p w14:paraId="2C4CE425" w14:textId="061EF08C" w:rsidR="00F80203" w:rsidRPr="00525324" w:rsidRDefault="00F80203" w:rsidP="00525324">
      <w:pPr>
        <w:pStyle w:val="PargrafodaLista"/>
        <w:numPr>
          <w:ilvl w:val="2"/>
          <w:numId w:val="228"/>
        </w:numPr>
        <w:tabs>
          <w:tab w:val="left" w:pos="0"/>
          <w:tab w:val="left" w:pos="851"/>
        </w:tabs>
        <w:suppressAutoHyphens/>
        <w:spacing w:line="300" w:lineRule="exact"/>
        <w:ind w:left="0" w:firstLine="0"/>
        <w:rPr>
          <w:sz w:val="24"/>
          <w:szCs w:val="24"/>
        </w:rPr>
      </w:pPr>
      <w:r w:rsidRPr="00525324">
        <w:rPr>
          <w:sz w:val="24"/>
          <w:szCs w:val="24"/>
        </w:rPr>
        <w:t xml:space="preserve">O Contrato de </w:t>
      </w:r>
      <w:r w:rsidR="008A3F5B" w:rsidRPr="00525324">
        <w:rPr>
          <w:sz w:val="24"/>
          <w:szCs w:val="24"/>
        </w:rPr>
        <w:t xml:space="preserve">Penhor de Direitos de Crédito </w:t>
      </w:r>
      <w:r w:rsidR="00565008" w:rsidRPr="00525324">
        <w:rPr>
          <w:sz w:val="24"/>
          <w:szCs w:val="24"/>
        </w:rPr>
        <w:t>(conforme definido adiante)</w:t>
      </w:r>
      <w:r w:rsidRPr="00525324">
        <w:rPr>
          <w:sz w:val="24"/>
          <w:szCs w:val="24"/>
        </w:rPr>
        <w:t xml:space="preserve">, assim como quaisquer aditamentos subsequentes </w:t>
      </w:r>
      <w:r w:rsidR="00D1748D" w:rsidRPr="00525324">
        <w:rPr>
          <w:sz w:val="24"/>
          <w:szCs w:val="24"/>
        </w:rPr>
        <w:t xml:space="preserve">ao </w:t>
      </w:r>
      <w:r w:rsidR="000420ED" w:rsidRPr="00525324">
        <w:rPr>
          <w:sz w:val="24"/>
          <w:szCs w:val="24"/>
        </w:rPr>
        <w:t xml:space="preserve">Penhor </w:t>
      </w:r>
      <w:r w:rsidR="001273C5" w:rsidRPr="00525324">
        <w:rPr>
          <w:sz w:val="24"/>
          <w:szCs w:val="24"/>
        </w:rPr>
        <w:t>de Direitos de Crédito</w:t>
      </w:r>
      <w:r w:rsidRPr="00525324">
        <w:rPr>
          <w:sz w:val="24"/>
          <w:szCs w:val="24"/>
        </w:rPr>
        <w:t>, serão devidamente registrados no competente Cartório de Registro de Títulos e Documentos da circunscrição em que se localiza o domicílio das Partes</w:t>
      </w:r>
      <w:r w:rsidR="007F19B7" w:rsidRPr="00525324">
        <w:rPr>
          <w:sz w:val="24"/>
          <w:szCs w:val="24"/>
        </w:rPr>
        <w:t xml:space="preserve"> quais sejam: (a) no Cartório de </w:t>
      </w:r>
      <w:r w:rsidR="007F19B7" w:rsidRPr="00525324">
        <w:rPr>
          <w:sz w:val="24"/>
          <w:szCs w:val="24"/>
        </w:rPr>
        <w:lastRenderedPageBreak/>
        <w:t xml:space="preserve">Registro de Títulos e Documentos da Comarca de </w:t>
      </w:r>
      <w:r w:rsidR="003E6889" w:rsidRPr="00525324">
        <w:rPr>
          <w:color w:val="000000"/>
          <w:sz w:val="24"/>
          <w:szCs w:val="24"/>
        </w:rPr>
        <w:t>Dianópolis</w:t>
      </w:r>
      <w:r w:rsidR="007F19B7" w:rsidRPr="00525324">
        <w:rPr>
          <w:sz w:val="24"/>
          <w:szCs w:val="24"/>
        </w:rPr>
        <w:t xml:space="preserve">, Estado </w:t>
      </w:r>
      <w:r w:rsidR="003E6889" w:rsidRPr="00525324">
        <w:rPr>
          <w:sz w:val="24"/>
          <w:szCs w:val="24"/>
        </w:rPr>
        <w:t>do Tocantins</w:t>
      </w:r>
      <w:r w:rsidR="007F19B7" w:rsidRPr="00525324">
        <w:rPr>
          <w:sz w:val="24"/>
          <w:szCs w:val="24"/>
        </w:rPr>
        <w:t xml:space="preserve">; e (b) no Cartório de Registro de Títulos e Documentos da Comarca de </w:t>
      </w:r>
      <w:r w:rsidR="007F19B7" w:rsidRPr="00525324">
        <w:rPr>
          <w:color w:val="000000"/>
          <w:sz w:val="24"/>
          <w:szCs w:val="24"/>
        </w:rPr>
        <w:t>São Paulo</w:t>
      </w:r>
      <w:r w:rsidR="007F19B7" w:rsidRPr="00525324">
        <w:rPr>
          <w:sz w:val="24"/>
          <w:szCs w:val="24"/>
        </w:rPr>
        <w:t>, Estado d</w:t>
      </w:r>
      <w:r w:rsidR="003E6889" w:rsidRPr="00525324">
        <w:rPr>
          <w:sz w:val="24"/>
          <w:szCs w:val="24"/>
        </w:rPr>
        <w:t>e</w:t>
      </w:r>
      <w:r w:rsidR="007F19B7" w:rsidRPr="00525324">
        <w:rPr>
          <w:sz w:val="24"/>
          <w:szCs w:val="24"/>
        </w:rPr>
        <w:t xml:space="preserve"> São Paulo (“</w:t>
      </w:r>
      <w:r w:rsidR="007F19B7" w:rsidRPr="00525324">
        <w:rPr>
          <w:sz w:val="24"/>
          <w:szCs w:val="24"/>
          <w:u w:val="single"/>
        </w:rPr>
        <w:t>Cartórios de RTD</w:t>
      </w:r>
      <w:r w:rsidR="003E6889" w:rsidRPr="00525324">
        <w:rPr>
          <w:sz w:val="24"/>
          <w:szCs w:val="24"/>
          <w:u w:val="single"/>
        </w:rPr>
        <w:t xml:space="preserve"> – </w:t>
      </w:r>
      <w:r w:rsidR="008A3F5B" w:rsidRPr="00525324">
        <w:rPr>
          <w:sz w:val="24"/>
          <w:szCs w:val="24"/>
          <w:u w:val="single"/>
        </w:rPr>
        <w:t>Penhor de Direitos de Crédito</w:t>
      </w:r>
      <w:r w:rsidR="007F19B7" w:rsidRPr="00525324">
        <w:rPr>
          <w:sz w:val="24"/>
          <w:szCs w:val="24"/>
        </w:rPr>
        <w:t xml:space="preserve">”), no prazo de até </w:t>
      </w:r>
      <w:r w:rsidR="00CA680D" w:rsidRPr="00525324">
        <w:rPr>
          <w:sz w:val="24"/>
          <w:szCs w:val="24"/>
        </w:rPr>
        <w:t xml:space="preserve">10 </w:t>
      </w:r>
      <w:r w:rsidR="007F19B7" w:rsidRPr="00525324">
        <w:rPr>
          <w:sz w:val="24"/>
          <w:szCs w:val="24"/>
        </w:rPr>
        <w:t>(</w:t>
      </w:r>
      <w:r w:rsidR="00CA680D" w:rsidRPr="00525324">
        <w:rPr>
          <w:sz w:val="24"/>
          <w:szCs w:val="24"/>
        </w:rPr>
        <w:t>dez</w:t>
      </w:r>
      <w:r w:rsidR="007F19B7" w:rsidRPr="00525324">
        <w:rPr>
          <w:sz w:val="24"/>
          <w:szCs w:val="24"/>
        </w:rPr>
        <w:t xml:space="preserve">) </w:t>
      </w:r>
      <w:r w:rsidR="00CA680D" w:rsidRPr="00525324">
        <w:rPr>
          <w:sz w:val="24"/>
          <w:szCs w:val="24"/>
        </w:rPr>
        <w:t>dias</w:t>
      </w:r>
      <w:r w:rsidR="007F19B7" w:rsidRPr="00525324">
        <w:rPr>
          <w:sz w:val="24"/>
          <w:szCs w:val="24"/>
        </w:rPr>
        <w:t xml:space="preserve"> contados de sua celebração</w:t>
      </w:r>
      <w:r w:rsidR="001118C7" w:rsidRPr="00525324">
        <w:rPr>
          <w:sz w:val="24"/>
          <w:szCs w:val="24"/>
        </w:rPr>
        <w:t xml:space="preserve">, nos termos da Lei nº 6.015, de 31 de dezembro de 1973, conforme alterada, observado que o Contrato de </w:t>
      </w:r>
      <w:r w:rsidR="008A3F5B" w:rsidRPr="00525324">
        <w:rPr>
          <w:sz w:val="24"/>
          <w:szCs w:val="24"/>
        </w:rPr>
        <w:t xml:space="preserve">Penhor de Direitos de Crédito </w:t>
      </w:r>
      <w:r w:rsidR="003E6889" w:rsidRPr="00525324">
        <w:rPr>
          <w:sz w:val="24"/>
          <w:szCs w:val="24"/>
        </w:rPr>
        <w:t xml:space="preserve">deverão </w:t>
      </w:r>
      <w:r w:rsidR="001118C7" w:rsidRPr="00525324">
        <w:rPr>
          <w:sz w:val="24"/>
          <w:szCs w:val="24"/>
        </w:rPr>
        <w:t>ser registrado no</w:t>
      </w:r>
      <w:r w:rsidR="00624690" w:rsidRPr="00525324">
        <w:rPr>
          <w:sz w:val="24"/>
          <w:szCs w:val="24"/>
        </w:rPr>
        <w:t>s</w:t>
      </w:r>
      <w:r w:rsidR="001118C7" w:rsidRPr="00525324">
        <w:rPr>
          <w:sz w:val="24"/>
          <w:szCs w:val="24"/>
        </w:rPr>
        <w:t xml:space="preserve"> Cartórios de RTD</w:t>
      </w:r>
      <w:r w:rsidR="003E6889" w:rsidRPr="00525324">
        <w:rPr>
          <w:sz w:val="24"/>
          <w:szCs w:val="24"/>
        </w:rPr>
        <w:t xml:space="preserve"> – </w:t>
      </w:r>
      <w:r w:rsidR="008A3F5B" w:rsidRPr="00525324">
        <w:rPr>
          <w:sz w:val="24"/>
          <w:szCs w:val="24"/>
        </w:rPr>
        <w:t xml:space="preserve">Penhor de Direitos de Crédito </w:t>
      </w:r>
      <w:r w:rsidR="003E6889" w:rsidRPr="00E03723">
        <w:rPr>
          <w:sz w:val="24"/>
          <w:szCs w:val="24"/>
        </w:rPr>
        <w:t xml:space="preserve">em até </w:t>
      </w:r>
      <w:r w:rsidR="003E6889" w:rsidRPr="0026526F">
        <w:rPr>
          <w:sz w:val="24"/>
        </w:rPr>
        <w:t>45 (quarenta e cinco) dias</w:t>
      </w:r>
      <w:r w:rsidR="003E6889" w:rsidRPr="00E03723">
        <w:rPr>
          <w:sz w:val="24"/>
          <w:szCs w:val="24"/>
        </w:rPr>
        <w:t xml:space="preserve"> contados</w:t>
      </w:r>
      <w:r w:rsidR="003E6889" w:rsidRPr="00525324">
        <w:rPr>
          <w:sz w:val="24"/>
          <w:szCs w:val="24"/>
        </w:rPr>
        <w:t xml:space="preserve"> a partir </w:t>
      </w:r>
      <w:r w:rsidR="001118C7" w:rsidRPr="00525324">
        <w:rPr>
          <w:sz w:val="24"/>
          <w:szCs w:val="24"/>
        </w:rPr>
        <w:t>da primeira Data de Integralização.</w:t>
      </w:r>
      <w:r w:rsidR="007B403A" w:rsidRPr="00525324">
        <w:rPr>
          <w:sz w:val="24"/>
          <w:szCs w:val="24"/>
        </w:rPr>
        <w:t xml:space="preserve"> </w:t>
      </w:r>
    </w:p>
    <w:p w14:paraId="1CD9316A" w14:textId="77777777" w:rsidR="00BE0B41" w:rsidRPr="00525324" w:rsidRDefault="00BE0B41" w:rsidP="00525324">
      <w:pPr>
        <w:pStyle w:val="PargrafodaLista"/>
        <w:tabs>
          <w:tab w:val="left" w:pos="851"/>
          <w:tab w:val="left" w:pos="1701"/>
        </w:tabs>
        <w:suppressAutoHyphens/>
        <w:spacing w:line="300" w:lineRule="exact"/>
        <w:ind w:left="851"/>
        <w:rPr>
          <w:sz w:val="24"/>
          <w:szCs w:val="24"/>
        </w:rPr>
      </w:pPr>
    </w:p>
    <w:p w14:paraId="53497E68" w14:textId="738856A5" w:rsidR="00BE0B41" w:rsidRPr="00525324" w:rsidRDefault="00BE0B41" w:rsidP="00525324">
      <w:pPr>
        <w:pStyle w:val="PargrafodaLista"/>
        <w:numPr>
          <w:ilvl w:val="0"/>
          <w:numId w:val="73"/>
        </w:numPr>
        <w:tabs>
          <w:tab w:val="left" w:pos="851"/>
          <w:tab w:val="left" w:pos="1701"/>
        </w:tabs>
        <w:suppressAutoHyphens/>
        <w:spacing w:line="300" w:lineRule="exact"/>
        <w:ind w:left="851" w:firstLine="0"/>
        <w:rPr>
          <w:sz w:val="24"/>
          <w:szCs w:val="24"/>
        </w:rPr>
      </w:pPr>
      <w:r w:rsidRPr="00525324">
        <w:rPr>
          <w:sz w:val="24"/>
          <w:szCs w:val="24"/>
        </w:rPr>
        <w:t xml:space="preserve">A Emissora compromete-se a enviar ao Agente Fiduciário 1 (uma) via original </w:t>
      </w:r>
      <w:r w:rsidR="007B403A" w:rsidRPr="00525324">
        <w:rPr>
          <w:sz w:val="24"/>
          <w:szCs w:val="24"/>
        </w:rPr>
        <w:t xml:space="preserve">ou cópia eletrônica em formato </w:t>
      </w:r>
      <w:r w:rsidR="007B403A" w:rsidRPr="00525324">
        <w:rPr>
          <w:i/>
          <w:sz w:val="24"/>
          <w:szCs w:val="24"/>
        </w:rPr>
        <w:t>pdf</w:t>
      </w:r>
      <w:r w:rsidR="007B403A" w:rsidRPr="00525324">
        <w:rPr>
          <w:sz w:val="24"/>
          <w:szCs w:val="24"/>
        </w:rPr>
        <w:t xml:space="preserve">, caso o arquivamento se dê em formato eletrônico, </w:t>
      </w:r>
      <w:r w:rsidRPr="00525324">
        <w:rPr>
          <w:sz w:val="24"/>
          <w:szCs w:val="24"/>
        </w:rPr>
        <w:t xml:space="preserve">do Contrato de </w:t>
      </w:r>
      <w:r w:rsidR="000420ED" w:rsidRPr="00525324">
        <w:rPr>
          <w:sz w:val="24"/>
          <w:szCs w:val="24"/>
        </w:rPr>
        <w:t xml:space="preserve">Penhor </w:t>
      </w:r>
      <w:r w:rsidR="001273C5" w:rsidRPr="00525324">
        <w:rPr>
          <w:sz w:val="24"/>
          <w:szCs w:val="24"/>
        </w:rPr>
        <w:t xml:space="preserve">de Direitos de Crédito </w:t>
      </w:r>
      <w:r w:rsidRPr="00525324">
        <w:rPr>
          <w:sz w:val="24"/>
          <w:szCs w:val="24"/>
        </w:rPr>
        <w:t>e eventuais aditamentos, devidamente registrados nos Cartórios de RTD</w:t>
      </w:r>
      <w:r w:rsidR="00A053CE" w:rsidRPr="00525324">
        <w:rPr>
          <w:sz w:val="24"/>
          <w:szCs w:val="24"/>
        </w:rPr>
        <w:t xml:space="preserve"> – Penhor </w:t>
      </w:r>
      <w:r w:rsidR="008A3F5B" w:rsidRPr="00525324">
        <w:rPr>
          <w:sz w:val="24"/>
          <w:szCs w:val="24"/>
        </w:rPr>
        <w:t>de Direito de Crédito</w:t>
      </w:r>
      <w:r w:rsidRPr="00525324">
        <w:rPr>
          <w:sz w:val="24"/>
          <w:szCs w:val="24"/>
        </w:rPr>
        <w:t>, conforme Cláusula 2.</w:t>
      </w:r>
      <w:r w:rsidR="00A053CE" w:rsidRPr="00525324">
        <w:rPr>
          <w:sz w:val="24"/>
          <w:szCs w:val="24"/>
        </w:rPr>
        <w:t>8</w:t>
      </w:r>
      <w:r w:rsidRPr="00525324">
        <w:rPr>
          <w:sz w:val="24"/>
          <w:szCs w:val="24"/>
        </w:rPr>
        <w:t>.1 acima, no prazo de até 5 (cinco) Dias Úteis contados da data de obtenção dos referidos registros.</w:t>
      </w:r>
    </w:p>
    <w:p w14:paraId="45833FE3" w14:textId="77777777" w:rsidR="00F80203" w:rsidRPr="00525324" w:rsidRDefault="00F80203" w:rsidP="00525324">
      <w:pPr>
        <w:pStyle w:val="PargrafodaLista"/>
        <w:tabs>
          <w:tab w:val="left" w:pos="0"/>
          <w:tab w:val="left" w:pos="851"/>
        </w:tabs>
        <w:suppressAutoHyphens/>
        <w:spacing w:line="300" w:lineRule="exact"/>
        <w:ind w:left="0"/>
        <w:rPr>
          <w:sz w:val="24"/>
          <w:szCs w:val="24"/>
        </w:rPr>
      </w:pPr>
    </w:p>
    <w:p w14:paraId="31D491F7" w14:textId="4DE73226" w:rsidR="009B166E" w:rsidRPr="00794286" w:rsidRDefault="003E6889" w:rsidP="00525324">
      <w:pPr>
        <w:pStyle w:val="PargrafodaLista"/>
        <w:numPr>
          <w:ilvl w:val="2"/>
          <w:numId w:val="225"/>
        </w:numPr>
        <w:tabs>
          <w:tab w:val="left" w:pos="0"/>
          <w:tab w:val="left" w:pos="851"/>
        </w:tabs>
        <w:suppressAutoHyphens/>
        <w:spacing w:line="300" w:lineRule="exact"/>
        <w:ind w:left="0" w:firstLine="0"/>
        <w:rPr>
          <w:sz w:val="24"/>
          <w:szCs w:val="24"/>
        </w:rPr>
      </w:pPr>
      <w:r w:rsidRPr="00794286">
        <w:rPr>
          <w:sz w:val="24"/>
          <w:szCs w:val="24"/>
        </w:rPr>
        <w:t>Os Contratos de Alienação Fiduciária de Ações</w:t>
      </w:r>
      <w:r w:rsidR="00311246" w:rsidRPr="00794286">
        <w:rPr>
          <w:sz w:val="24"/>
          <w:szCs w:val="24"/>
        </w:rPr>
        <w:t xml:space="preserve"> (conforme definido adiante), assim como quaisquer aditamentos subsequentes ao referido contrato, deverá ser protocolado nos </w:t>
      </w:r>
      <w:r w:rsidR="00C10DE8" w:rsidRPr="00794286">
        <w:rPr>
          <w:sz w:val="24"/>
          <w:szCs w:val="24"/>
        </w:rPr>
        <w:t>competente</w:t>
      </w:r>
      <w:r w:rsidR="00C47DD4" w:rsidRPr="00794286">
        <w:rPr>
          <w:sz w:val="24"/>
          <w:szCs w:val="24"/>
        </w:rPr>
        <w:t>(s)</w:t>
      </w:r>
      <w:r w:rsidR="00C10DE8" w:rsidRPr="00794286">
        <w:rPr>
          <w:sz w:val="24"/>
          <w:szCs w:val="24"/>
        </w:rPr>
        <w:t xml:space="preserve"> Cartório</w:t>
      </w:r>
      <w:r w:rsidR="00506BC0" w:rsidRPr="00794286">
        <w:rPr>
          <w:sz w:val="24"/>
          <w:szCs w:val="24"/>
        </w:rPr>
        <w:t>(s)</w:t>
      </w:r>
      <w:r w:rsidR="00C10DE8" w:rsidRPr="00794286">
        <w:rPr>
          <w:sz w:val="24"/>
          <w:szCs w:val="24"/>
        </w:rPr>
        <w:t xml:space="preserve"> de Registro de Títulos e Documentos do domicílio das Partes, quais sejam: (a) Cartório de Registro de Títulos e Documentos da Cidade de Salvador, Estado da Bahia; e (b) São Paulo, Estado de São Paulo (“</w:t>
      </w:r>
      <w:r w:rsidR="00C10DE8" w:rsidRPr="00794286">
        <w:rPr>
          <w:sz w:val="24"/>
          <w:szCs w:val="24"/>
          <w:u w:val="single"/>
        </w:rPr>
        <w:t>Cartório de RTD – Alienação de Ações</w:t>
      </w:r>
      <w:r w:rsidR="00C10DE8" w:rsidRPr="00794286">
        <w:rPr>
          <w:sz w:val="24"/>
          <w:szCs w:val="24"/>
        </w:rPr>
        <w:t>”)</w:t>
      </w:r>
      <w:r w:rsidR="00311246" w:rsidRPr="00794286">
        <w:rPr>
          <w:sz w:val="24"/>
          <w:szCs w:val="24"/>
        </w:rPr>
        <w:t>, no prazo de até 10 (dez</w:t>
      </w:r>
      <w:r w:rsidR="00311246" w:rsidRPr="00794286">
        <w:rPr>
          <w:bCs/>
          <w:sz w:val="24"/>
          <w:szCs w:val="24"/>
        </w:rPr>
        <w:t xml:space="preserve">) dias contados de sua celebração. Em até </w:t>
      </w:r>
      <w:r w:rsidR="00311246" w:rsidRPr="00794286">
        <w:rPr>
          <w:sz w:val="24"/>
          <w:szCs w:val="24"/>
        </w:rPr>
        <w:t>45 (quarenta e cinco</w:t>
      </w:r>
      <w:r w:rsidR="00311246" w:rsidRPr="00794286">
        <w:rPr>
          <w:bCs/>
          <w:sz w:val="24"/>
          <w:szCs w:val="24"/>
        </w:rPr>
        <w:t>) dias contados da primeira Data de Integralização, a Emissora deve apresentar</w:t>
      </w:r>
      <w:r w:rsidR="00311246" w:rsidRPr="00794286">
        <w:rPr>
          <w:sz w:val="24"/>
          <w:szCs w:val="24"/>
        </w:rPr>
        <w:t xml:space="preserve"> ao Agente Fiduciário </w:t>
      </w:r>
      <w:r w:rsidR="00414E50" w:rsidRPr="00794286">
        <w:rPr>
          <w:sz w:val="24"/>
          <w:szCs w:val="24"/>
        </w:rPr>
        <w:t>os Contratos de Alienação Fiduciária de Ações</w:t>
      </w:r>
      <w:r w:rsidR="00311246" w:rsidRPr="00794286">
        <w:rPr>
          <w:sz w:val="24"/>
          <w:szCs w:val="24"/>
        </w:rPr>
        <w:t xml:space="preserve"> devidamente registrado, sendo que a Emissora deverá enviar 1 (uma) via original</w:t>
      </w:r>
      <w:r w:rsidR="00E66B0B" w:rsidRPr="00794286">
        <w:rPr>
          <w:sz w:val="24"/>
          <w:szCs w:val="24"/>
        </w:rPr>
        <w:t xml:space="preserve"> ou cópia eletrônica em formato </w:t>
      </w:r>
      <w:r w:rsidR="00E66B0B" w:rsidRPr="00794286">
        <w:rPr>
          <w:i/>
          <w:sz w:val="24"/>
          <w:szCs w:val="24"/>
        </w:rPr>
        <w:t>pdf</w:t>
      </w:r>
      <w:r w:rsidR="00E66B0B" w:rsidRPr="00794286">
        <w:rPr>
          <w:sz w:val="24"/>
          <w:szCs w:val="24"/>
        </w:rPr>
        <w:t>, caso o arquivamento se dê em formato eletrônico,</w:t>
      </w:r>
      <w:r w:rsidR="00311246" w:rsidRPr="00794286">
        <w:rPr>
          <w:sz w:val="24"/>
          <w:szCs w:val="24"/>
        </w:rPr>
        <w:t xml:space="preserve"> </w:t>
      </w:r>
      <w:r w:rsidR="00414E50" w:rsidRPr="00794286">
        <w:rPr>
          <w:bCs/>
          <w:sz w:val="24"/>
          <w:szCs w:val="24"/>
        </w:rPr>
        <w:t>dos</w:t>
      </w:r>
      <w:r w:rsidR="00414E50" w:rsidRPr="00794286">
        <w:rPr>
          <w:sz w:val="24"/>
          <w:szCs w:val="24"/>
        </w:rPr>
        <w:t xml:space="preserve"> Contratos de Alienação Fiduciária de Ações</w:t>
      </w:r>
      <w:r w:rsidR="00311246" w:rsidRPr="00794286">
        <w:rPr>
          <w:sz w:val="24"/>
          <w:szCs w:val="24"/>
        </w:rPr>
        <w:t xml:space="preserve"> e eventuais aditamentos, devidamente registrados ao Agente Fiduciário em até 5 (cinco) Dias Úteis contados do registro</w:t>
      </w:r>
      <w:r w:rsidR="00537056" w:rsidRPr="00794286">
        <w:rPr>
          <w:i/>
          <w:sz w:val="24"/>
          <w:szCs w:val="24"/>
        </w:rPr>
        <w:t>.</w:t>
      </w:r>
      <w:r w:rsidRPr="00794286">
        <w:rPr>
          <w:sz w:val="24"/>
          <w:szCs w:val="24"/>
        </w:rPr>
        <w:t xml:space="preserve"> </w:t>
      </w:r>
    </w:p>
    <w:p w14:paraId="22795010" w14:textId="77777777" w:rsidR="00DC413D" w:rsidRPr="00525324" w:rsidRDefault="00DC413D" w:rsidP="00525324">
      <w:pPr>
        <w:suppressAutoHyphens/>
        <w:spacing w:after="0" w:line="300" w:lineRule="exact"/>
        <w:jc w:val="both"/>
        <w:rPr>
          <w:rFonts w:ascii="Times New Roman" w:hAnsi="Times New Roman" w:cs="Times New Roman"/>
          <w:b/>
          <w:sz w:val="24"/>
          <w:szCs w:val="24"/>
        </w:rPr>
      </w:pPr>
      <w:bookmarkStart w:id="14" w:name="_DV_M28"/>
      <w:bookmarkStart w:id="15" w:name="_DV_M29"/>
      <w:bookmarkStart w:id="16" w:name="_DV_M30"/>
      <w:bookmarkStart w:id="17" w:name="_DV_M34"/>
      <w:bookmarkStart w:id="18" w:name="_DV_M35"/>
      <w:bookmarkStart w:id="19" w:name="_DV_M36"/>
      <w:bookmarkEnd w:id="14"/>
      <w:bookmarkEnd w:id="15"/>
      <w:bookmarkEnd w:id="16"/>
      <w:bookmarkEnd w:id="17"/>
      <w:bookmarkEnd w:id="18"/>
      <w:bookmarkEnd w:id="19"/>
    </w:p>
    <w:p w14:paraId="23012B63" w14:textId="15F3A854" w:rsidR="00C144BA" w:rsidRPr="00525324" w:rsidRDefault="00C144BA" w:rsidP="00525324">
      <w:pPr>
        <w:pStyle w:val="PargrafodaLista"/>
        <w:numPr>
          <w:ilvl w:val="2"/>
          <w:numId w:val="225"/>
        </w:numPr>
        <w:tabs>
          <w:tab w:val="left" w:pos="0"/>
          <w:tab w:val="left" w:pos="851"/>
        </w:tabs>
        <w:suppressAutoHyphens/>
        <w:spacing w:line="300" w:lineRule="exact"/>
        <w:ind w:left="0" w:firstLine="0"/>
        <w:rPr>
          <w:bCs/>
          <w:sz w:val="24"/>
          <w:szCs w:val="24"/>
        </w:rPr>
      </w:pPr>
      <w:r w:rsidRPr="00525324">
        <w:rPr>
          <w:bCs/>
          <w:sz w:val="24"/>
          <w:szCs w:val="24"/>
        </w:rPr>
        <w:t>Caso a Emissora não providencie os registros previstos nas Cláusulas 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nos termos da presente Escritura de Emissão.</w:t>
      </w:r>
    </w:p>
    <w:p w14:paraId="7EEA49EE" w14:textId="77777777" w:rsidR="00C144BA" w:rsidRPr="00525324" w:rsidRDefault="00C144BA" w:rsidP="00525324">
      <w:pPr>
        <w:suppressAutoHyphens/>
        <w:spacing w:after="0" w:line="300" w:lineRule="exact"/>
        <w:rPr>
          <w:rFonts w:ascii="Times New Roman" w:hAnsi="Times New Roman" w:cs="Times New Roman"/>
          <w:b/>
          <w:sz w:val="24"/>
          <w:szCs w:val="24"/>
        </w:rPr>
      </w:pPr>
    </w:p>
    <w:p w14:paraId="7D232EE9" w14:textId="77777777" w:rsidR="00AF2813" w:rsidRPr="00525324" w:rsidRDefault="00090B14" w:rsidP="00525324">
      <w:pPr>
        <w:pStyle w:val="Ttulo2"/>
        <w:suppressAutoHyphens/>
        <w:spacing w:line="300" w:lineRule="exact"/>
        <w:rPr>
          <w:b w:val="0"/>
          <w:szCs w:val="24"/>
        </w:rPr>
      </w:pPr>
      <w:r w:rsidRPr="00525324">
        <w:rPr>
          <w:smallCaps/>
          <w:szCs w:val="24"/>
        </w:rPr>
        <w:t>CLÁUSULA TERCEIRA</w:t>
      </w:r>
      <w:r w:rsidRPr="00525324">
        <w:rPr>
          <w:b w:val="0"/>
          <w:szCs w:val="24"/>
        </w:rPr>
        <w:t xml:space="preserve"> </w:t>
      </w:r>
    </w:p>
    <w:p w14:paraId="49CB9FCC" w14:textId="77777777" w:rsidR="00AF2813" w:rsidRPr="00525324" w:rsidRDefault="00090B14" w:rsidP="00525324">
      <w:pPr>
        <w:pStyle w:val="Ttulo2"/>
        <w:suppressAutoHyphens/>
        <w:spacing w:line="300" w:lineRule="exact"/>
        <w:rPr>
          <w:smallCaps/>
          <w:szCs w:val="24"/>
        </w:rPr>
      </w:pPr>
      <w:r w:rsidRPr="00525324">
        <w:rPr>
          <w:smallCaps/>
          <w:szCs w:val="24"/>
        </w:rPr>
        <w:t>DAS CARACTERÍSTICAS DA EMISSÃO</w:t>
      </w:r>
    </w:p>
    <w:p w14:paraId="23BE3864"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538621A7" w14:textId="77777777" w:rsidR="00AF2813" w:rsidRPr="00525324" w:rsidRDefault="00AF2813" w:rsidP="00525324">
      <w:pPr>
        <w:pStyle w:val="PargrafodaLista"/>
        <w:numPr>
          <w:ilvl w:val="0"/>
          <w:numId w:val="20"/>
        </w:numPr>
        <w:suppressAutoHyphens/>
        <w:spacing w:line="300" w:lineRule="exact"/>
        <w:ind w:left="0" w:firstLine="0"/>
        <w:rPr>
          <w:b/>
          <w:sz w:val="24"/>
          <w:szCs w:val="24"/>
        </w:rPr>
      </w:pPr>
      <w:r w:rsidRPr="00525324">
        <w:rPr>
          <w:b/>
          <w:sz w:val="24"/>
          <w:szCs w:val="24"/>
        </w:rPr>
        <w:t>Objeto Social</w:t>
      </w:r>
    </w:p>
    <w:p w14:paraId="5BC5EEE4"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536A77E5" w14:textId="7CD06442" w:rsidR="00FB049A" w:rsidRPr="00525324" w:rsidRDefault="00AF2813" w:rsidP="00525324">
      <w:pPr>
        <w:pStyle w:val="PargrafodaLista"/>
        <w:numPr>
          <w:ilvl w:val="0"/>
          <w:numId w:val="21"/>
        </w:numPr>
        <w:suppressAutoHyphens/>
        <w:spacing w:line="300" w:lineRule="exact"/>
        <w:ind w:left="0" w:firstLine="0"/>
        <w:rPr>
          <w:sz w:val="24"/>
          <w:szCs w:val="24"/>
        </w:rPr>
      </w:pPr>
      <w:r w:rsidRPr="00525324">
        <w:rPr>
          <w:sz w:val="24"/>
          <w:szCs w:val="24"/>
        </w:rPr>
        <w:lastRenderedPageBreak/>
        <w:t>A Emissora tem por objeto social a</w:t>
      </w:r>
      <w:r w:rsidR="00FB049A" w:rsidRPr="00525324">
        <w:rPr>
          <w:sz w:val="24"/>
          <w:szCs w:val="24"/>
        </w:rPr>
        <w:t xml:space="preserve"> </w:t>
      </w:r>
      <w:r w:rsidR="00E66B0B" w:rsidRPr="00525324">
        <w:rPr>
          <w:sz w:val="24"/>
          <w:szCs w:val="24"/>
        </w:rPr>
        <w:t>participação em outras sociedades ou empreendimentos, incluindo como sócia, acionista, quotista, ou ainda consorciada, especialmente em empresas de geração de energia elétrica</w:t>
      </w:r>
      <w:r w:rsidR="00FB049A" w:rsidRPr="00525324">
        <w:rPr>
          <w:sz w:val="24"/>
          <w:szCs w:val="24"/>
        </w:rPr>
        <w:t>.</w:t>
      </w:r>
      <w:r w:rsidR="00414E50" w:rsidRPr="00525324">
        <w:rPr>
          <w:sz w:val="24"/>
          <w:szCs w:val="24"/>
        </w:rPr>
        <w:t xml:space="preserve"> </w:t>
      </w:r>
    </w:p>
    <w:p w14:paraId="36866894" w14:textId="77777777" w:rsidR="00E346D5" w:rsidRPr="00525324" w:rsidRDefault="00E346D5" w:rsidP="00525324">
      <w:pPr>
        <w:tabs>
          <w:tab w:val="left" w:pos="7108"/>
        </w:tabs>
        <w:suppressAutoHyphens/>
        <w:spacing w:after="0" w:line="300" w:lineRule="exact"/>
        <w:jc w:val="both"/>
        <w:rPr>
          <w:rFonts w:ascii="Times New Roman" w:hAnsi="Times New Roman" w:cs="Times New Roman"/>
          <w:b/>
          <w:sz w:val="24"/>
          <w:szCs w:val="24"/>
        </w:rPr>
      </w:pPr>
    </w:p>
    <w:p w14:paraId="5D66CE2E" w14:textId="77777777" w:rsidR="00AF2813" w:rsidRPr="00525324" w:rsidRDefault="00AF2813" w:rsidP="00525324">
      <w:pPr>
        <w:pStyle w:val="PargrafodaLista"/>
        <w:numPr>
          <w:ilvl w:val="0"/>
          <w:numId w:val="20"/>
        </w:numPr>
        <w:suppressAutoHyphens/>
        <w:spacing w:line="300" w:lineRule="exact"/>
        <w:ind w:left="0" w:firstLine="0"/>
        <w:rPr>
          <w:sz w:val="24"/>
          <w:szCs w:val="24"/>
        </w:rPr>
      </w:pPr>
      <w:r w:rsidRPr="00525324">
        <w:rPr>
          <w:b/>
          <w:sz w:val="24"/>
          <w:szCs w:val="24"/>
        </w:rPr>
        <w:t>Série</w:t>
      </w:r>
    </w:p>
    <w:p w14:paraId="4C00A170" w14:textId="77777777" w:rsidR="002C06D0" w:rsidRPr="00525324" w:rsidRDefault="002C06D0" w:rsidP="00525324">
      <w:pPr>
        <w:pStyle w:val="PargrafodaLista"/>
        <w:suppressAutoHyphens/>
        <w:spacing w:line="300" w:lineRule="exact"/>
        <w:ind w:left="0"/>
        <w:rPr>
          <w:sz w:val="24"/>
          <w:szCs w:val="24"/>
        </w:rPr>
      </w:pPr>
    </w:p>
    <w:p w14:paraId="4F3E20A6" w14:textId="02EA5FB0" w:rsidR="00AF2813" w:rsidRPr="00525324" w:rsidRDefault="00AF2813" w:rsidP="00525324">
      <w:pPr>
        <w:pStyle w:val="PargrafodaLista"/>
        <w:numPr>
          <w:ilvl w:val="0"/>
          <w:numId w:val="22"/>
        </w:numPr>
        <w:suppressAutoHyphens/>
        <w:spacing w:line="300" w:lineRule="exact"/>
        <w:ind w:left="0" w:firstLine="0"/>
        <w:rPr>
          <w:sz w:val="24"/>
          <w:szCs w:val="24"/>
        </w:rPr>
      </w:pPr>
      <w:r w:rsidRPr="00525324">
        <w:rPr>
          <w:sz w:val="24"/>
          <w:szCs w:val="24"/>
        </w:rPr>
        <w:t xml:space="preserve">A Emissão será realizada em </w:t>
      </w:r>
      <w:r w:rsidR="00414E50" w:rsidRPr="00525324">
        <w:rPr>
          <w:sz w:val="24"/>
          <w:szCs w:val="24"/>
        </w:rPr>
        <w:t>série única</w:t>
      </w:r>
      <w:r w:rsidRPr="00525324">
        <w:rPr>
          <w:sz w:val="24"/>
          <w:szCs w:val="24"/>
        </w:rPr>
        <w:t>.</w:t>
      </w:r>
    </w:p>
    <w:p w14:paraId="1D776DC7" w14:textId="77777777" w:rsidR="00437E8B" w:rsidRPr="00525324" w:rsidRDefault="00437E8B" w:rsidP="00525324">
      <w:pPr>
        <w:spacing w:after="0" w:line="300" w:lineRule="exact"/>
        <w:rPr>
          <w:rFonts w:ascii="Times New Roman" w:hAnsi="Times New Roman" w:cs="Times New Roman"/>
          <w:b/>
          <w:sz w:val="24"/>
          <w:szCs w:val="24"/>
        </w:rPr>
      </w:pPr>
    </w:p>
    <w:p w14:paraId="09BB2D3C" w14:textId="77777777" w:rsidR="00AF2813" w:rsidRPr="00794286" w:rsidRDefault="00AF2813" w:rsidP="00525324">
      <w:pPr>
        <w:pStyle w:val="PargrafodaLista"/>
        <w:numPr>
          <w:ilvl w:val="0"/>
          <w:numId w:val="20"/>
        </w:numPr>
        <w:tabs>
          <w:tab w:val="left" w:pos="851"/>
        </w:tabs>
        <w:suppressAutoHyphens/>
        <w:spacing w:line="300" w:lineRule="exact"/>
        <w:ind w:left="0" w:firstLine="0"/>
        <w:rPr>
          <w:b/>
          <w:sz w:val="24"/>
          <w:szCs w:val="24"/>
        </w:rPr>
      </w:pPr>
      <w:r w:rsidRPr="00525324">
        <w:rPr>
          <w:b/>
          <w:sz w:val="24"/>
          <w:szCs w:val="24"/>
        </w:rPr>
        <w:t xml:space="preserve">Valor </w:t>
      </w:r>
      <w:r w:rsidRPr="00794286">
        <w:rPr>
          <w:b/>
          <w:sz w:val="24"/>
          <w:szCs w:val="24"/>
        </w:rPr>
        <w:t>Total da Emissão</w:t>
      </w:r>
    </w:p>
    <w:p w14:paraId="6CC30447" w14:textId="77777777" w:rsidR="00AF2813" w:rsidRPr="00794286" w:rsidRDefault="00AF2813" w:rsidP="00525324">
      <w:pPr>
        <w:suppressAutoHyphens/>
        <w:spacing w:after="0" w:line="300" w:lineRule="exact"/>
        <w:jc w:val="both"/>
        <w:rPr>
          <w:rFonts w:ascii="Times New Roman" w:hAnsi="Times New Roman" w:cs="Times New Roman"/>
          <w:sz w:val="24"/>
          <w:szCs w:val="24"/>
        </w:rPr>
      </w:pPr>
    </w:p>
    <w:p w14:paraId="1087FB73" w14:textId="09A1FFCE" w:rsidR="00AF2813" w:rsidRPr="00794286" w:rsidRDefault="00AF2813" w:rsidP="00525324">
      <w:pPr>
        <w:pStyle w:val="PargrafodaLista"/>
        <w:numPr>
          <w:ilvl w:val="0"/>
          <w:numId w:val="23"/>
        </w:numPr>
        <w:tabs>
          <w:tab w:val="left" w:pos="851"/>
        </w:tabs>
        <w:suppressAutoHyphens/>
        <w:spacing w:line="300" w:lineRule="exact"/>
        <w:ind w:left="0" w:firstLine="0"/>
        <w:rPr>
          <w:b/>
          <w:sz w:val="24"/>
          <w:szCs w:val="24"/>
        </w:rPr>
      </w:pPr>
      <w:r w:rsidRPr="00794286">
        <w:rPr>
          <w:sz w:val="24"/>
          <w:szCs w:val="24"/>
        </w:rPr>
        <w:t>O valor total da Emissão será de</w:t>
      </w:r>
      <w:r w:rsidR="00414E50" w:rsidRPr="00794286">
        <w:rPr>
          <w:sz w:val="24"/>
          <w:szCs w:val="24"/>
        </w:rPr>
        <w:t xml:space="preserve"> </w:t>
      </w:r>
      <w:r w:rsidR="005C4AA8" w:rsidRPr="00794286">
        <w:rPr>
          <w:sz w:val="24"/>
          <w:szCs w:val="24"/>
        </w:rPr>
        <w:t xml:space="preserve">R$ </w:t>
      </w:r>
      <w:r w:rsidR="00E66B0B" w:rsidRPr="00794286">
        <w:rPr>
          <w:sz w:val="24"/>
          <w:szCs w:val="24"/>
        </w:rPr>
        <w:t>80.100.000,00 (oitenta milhões e cem mil reais)</w:t>
      </w:r>
      <w:r w:rsidR="005C4AA8" w:rsidRPr="00794286">
        <w:rPr>
          <w:sz w:val="24"/>
          <w:szCs w:val="24"/>
        </w:rPr>
        <w:t xml:space="preserve"> </w:t>
      </w:r>
      <w:r w:rsidRPr="00794286">
        <w:rPr>
          <w:sz w:val="24"/>
          <w:szCs w:val="24"/>
        </w:rPr>
        <w:t>na Data de Emissão (conforme abaixo definido) (“</w:t>
      </w:r>
      <w:r w:rsidRPr="00794286">
        <w:rPr>
          <w:sz w:val="24"/>
          <w:szCs w:val="24"/>
          <w:u w:val="single"/>
        </w:rPr>
        <w:t>Valor Total da Emissão</w:t>
      </w:r>
      <w:r w:rsidRPr="00794286">
        <w:rPr>
          <w:sz w:val="24"/>
          <w:szCs w:val="24"/>
        </w:rPr>
        <w:t>”).</w:t>
      </w:r>
      <w:r w:rsidR="00414E50" w:rsidRPr="00794286">
        <w:rPr>
          <w:sz w:val="24"/>
          <w:szCs w:val="24"/>
        </w:rPr>
        <w:t xml:space="preserve"> </w:t>
      </w:r>
    </w:p>
    <w:p w14:paraId="4BC634BB" w14:textId="77777777" w:rsidR="00AF2813" w:rsidRPr="00794286" w:rsidRDefault="00AF2813" w:rsidP="00525324">
      <w:pPr>
        <w:suppressAutoHyphens/>
        <w:spacing w:after="0" w:line="300" w:lineRule="exact"/>
        <w:jc w:val="both"/>
        <w:rPr>
          <w:rFonts w:ascii="Times New Roman" w:hAnsi="Times New Roman" w:cs="Times New Roman"/>
          <w:b/>
          <w:sz w:val="24"/>
          <w:szCs w:val="24"/>
        </w:rPr>
      </w:pPr>
    </w:p>
    <w:p w14:paraId="0DE1CE7E" w14:textId="77777777" w:rsidR="00AF2813" w:rsidRPr="00794286" w:rsidRDefault="00AF2813" w:rsidP="00525324">
      <w:pPr>
        <w:pStyle w:val="PargrafodaLista"/>
        <w:numPr>
          <w:ilvl w:val="0"/>
          <w:numId w:val="20"/>
        </w:numPr>
        <w:tabs>
          <w:tab w:val="left" w:pos="851"/>
        </w:tabs>
        <w:suppressAutoHyphens/>
        <w:spacing w:line="300" w:lineRule="exact"/>
        <w:ind w:left="0" w:firstLine="0"/>
        <w:rPr>
          <w:b/>
          <w:sz w:val="24"/>
          <w:szCs w:val="24"/>
        </w:rPr>
      </w:pPr>
      <w:r w:rsidRPr="00794286">
        <w:rPr>
          <w:b/>
          <w:sz w:val="24"/>
          <w:szCs w:val="24"/>
        </w:rPr>
        <w:t>Quantidade de Debêntures</w:t>
      </w:r>
    </w:p>
    <w:p w14:paraId="2ABB621C" w14:textId="77777777" w:rsidR="00AF2813" w:rsidRPr="00794286" w:rsidRDefault="00AF2813" w:rsidP="00525324">
      <w:pPr>
        <w:pStyle w:val="p0"/>
        <w:suppressAutoHyphens/>
        <w:spacing w:line="300" w:lineRule="exact"/>
        <w:rPr>
          <w:rFonts w:ascii="Times New Roman" w:hAnsi="Times New Roman"/>
          <w:szCs w:val="24"/>
        </w:rPr>
      </w:pPr>
    </w:p>
    <w:p w14:paraId="71AF97B2" w14:textId="539A208E" w:rsidR="00AF2813" w:rsidRPr="00794286" w:rsidRDefault="00AF2813" w:rsidP="00525324">
      <w:pPr>
        <w:pStyle w:val="p0"/>
        <w:numPr>
          <w:ilvl w:val="0"/>
          <w:numId w:val="24"/>
        </w:numPr>
        <w:tabs>
          <w:tab w:val="clear" w:pos="720"/>
          <w:tab w:val="left" w:pos="851"/>
        </w:tabs>
        <w:suppressAutoHyphens/>
        <w:spacing w:line="300" w:lineRule="exact"/>
        <w:ind w:left="0" w:firstLine="0"/>
        <w:rPr>
          <w:rFonts w:ascii="Times New Roman" w:hAnsi="Times New Roman"/>
          <w:szCs w:val="24"/>
        </w:rPr>
      </w:pPr>
      <w:r w:rsidRPr="00794286">
        <w:rPr>
          <w:rFonts w:ascii="Times New Roman" w:hAnsi="Times New Roman"/>
          <w:szCs w:val="24"/>
        </w:rPr>
        <w:t xml:space="preserve">Serão emitidas </w:t>
      </w:r>
      <w:r w:rsidR="00E66B0B" w:rsidRPr="00794286">
        <w:rPr>
          <w:rFonts w:ascii="Times New Roman" w:hAnsi="Times New Roman"/>
          <w:color w:val="000000"/>
          <w:szCs w:val="24"/>
        </w:rPr>
        <w:t>80.100</w:t>
      </w:r>
      <w:r w:rsidR="005E327C" w:rsidRPr="00794286">
        <w:rPr>
          <w:rFonts w:ascii="Times New Roman" w:hAnsi="Times New Roman"/>
          <w:szCs w:val="24"/>
        </w:rPr>
        <w:t xml:space="preserve"> (</w:t>
      </w:r>
      <w:r w:rsidR="00E66B0B" w:rsidRPr="00794286">
        <w:rPr>
          <w:rFonts w:ascii="Times New Roman" w:hAnsi="Times New Roman"/>
          <w:color w:val="000000"/>
          <w:szCs w:val="24"/>
        </w:rPr>
        <w:t>oitenta mil e cem</w:t>
      </w:r>
      <w:r w:rsidR="005E327C" w:rsidRPr="00794286">
        <w:rPr>
          <w:rFonts w:ascii="Times New Roman" w:hAnsi="Times New Roman"/>
          <w:szCs w:val="24"/>
        </w:rPr>
        <w:t xml:space="preserve">) </w:t>
      </w:r>
      <w:r w:rsidRPr="00794286">
        <w:rPr>
          <w:rFonts w:ascii="Times New Roman" w:hAnsi="Times New Roman"/>
          <w:szCs w:val="24"/>
        </w:rPr>
        <w:t>Debêntures.</w:t>
      </w:r>
      <w:r w:rsidR="00E346D5" w:rsidRPr="00794286">
        <w:rPr>
          <w:rFonts w:ascii="Times New Roman" w:hAnsi="Times New Roman"/>
          <w:szCs w:val="24"/>
        </w:rPr>
        <w:t xml:space="preserve"> </w:t>
      </w:r>
    </w:p>
    <w:p w14:paraId="785B8B76" w14:textId="77777777" w:rsidR="00AF2813" w:rsidRPr="00794286" w:rsidRDefault="00AF2813" w:rsidP="00525324">
      <w:pPr>
        <w:pStyle w:val="Ttulo2"/>
        <w:suppressAutoHyphens/>
        <w:spacing w:line="300" w:lineRule="exact"/>
        <w:jc w:val="both"/>
        <w:rPr>
          <w:szCs w:val="24"/>
        </w:rPr>
      </w:pPr>
    </w:p>
    <w:p w14:paraId="6B021B2F" w14:textId="77777777" w:rsidR="00AF2813" w:rsidRPr="00794286" w:rsidRDefault="00AF2813" w:rsidP="00525324">
      <w:pPr>
        <w:pStyle w:val="PargrafodaLista"/>
        <w:numPr>
          <w:ilvl w:val="0"/>
          <w:numId w:val="20"/>
        </w:numPr>
        <w:tabs>
          <w:tab w:val="left" w:pos="851"/>
        </w:tabs>
        <w:suppressAutoHyphens/>
        <w:spacing w:line="300" w:lineRule="exact"/>
        <w:ind w:left="0" w:firstLine="0"/>
        <w:rPr>
          <w:b/>
          <w:sz w:val="24"/>
          <w:szCs w:val="24"/>
        </w:rPr>
      </w:pPr>
      <w:r w:rsidRPr="00794286">
        <w:rPr>
          <w:b/>
          <w:sz w:val="24"/>
          <w:szCs w:val="24"/>
        </w:rPr>
        <w:t>Destinação de Recursos</w:t>
      </w:r>
    </w:p>
    <w:p w14:paraId="4AD9DAE0"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7BCEDA8" w14:textId="125469B1" w:rsidR="00503408" w:rsidRPr="00525324" w:rsidRDefault="00AF2813" w:rsidP="00525324">
      <w:pPr>
        <w:pStyle w:val="PargrafodaLista"/>
        <w:numPr>
          <w:ilvl w:val="2"/>
          <w:numId w:val="61"/>
        </w:numPr>
        <w:tabs>
          <w:tab w:val="left" w:pos="851"/>
        </w:tabs>
        <w:suppressAutoHyphens/>
        <w:spacing w:line="300" w:lineRule="exact"/>
        <w:ind w:left="0" w:firstLine="0"/>
        <w:rPr>
          <w:sz w:val="24"/>
          <w:szCs w:val="24"/>
        </w:rPr>
      </w:pPr>
      <w:r w:rsidRPr="00525324">
        <w:rPr>
          <w:sz w:val="24"/>
          <w:szCs w:val="24"/>
        </w:rPr>
        <w:t>Os recursos obtidos por meio da</w:t>
      </w:r>
      <w:r w:rsidR="00503408" w:rsidRPr="00525324">
        <w:rPr>
          <w:sz w:val="24"/>
          <w:szCs w:val="24"/>
        </w:rPr>
        <w:t xml:space="preserve">s Debêntures </w:t>
      </w:r>
      <w:r w:rsidRPr="00525324">
        <w:rPr>
          <w:sz w:val="24"/>
          <w:szCs w:val="24"/>
        </w:rPr>
        <w:t>serão destinados</w:t>
      </w:r>
      <w:r w:rsidR="005C4AA8" w:rsidRPr="00525324">
        <w:rPr>
          <w:sz w:val="24"/>
          <w:szCs w:val="24"/>
        </w:rPr>
        <w:t xml:space="preserve"> </w:t>
      </w:r>
      <w:r w:rsidR="00D1748D" w:rsidRPr="00525324">
        <w:rPr>
          <w:sz w:val="24"/>
          <w:szCs w:val="24"/>
        </w:rPr>
        <w:t>à</w:t>
      </w:r>
      <w:r w:rsidR="00FE67B1" w:rsidRPr="00525324">
        <w:rPr>
          <w:sz w:val="24"/>
          <w:szCs w:val="24"/>
        </w:rPr>
        <w:t>: (i)</w:t>
      </w:r>
      <w:r w:rsidR="00D1748D" w:rsidRPr="00525324">
        <w:rPr>
          <w:sz w:val="24"/>
          <w:szCs w:val="24"/>
        </w:rPr>
        <w:t xml:space="preserve"> </w:t>
      </w:r>
      <w:r w:rsidR="00A703A5" w:rsidRPr="00525324">
        <w:rPr>
          <w:sz w:val="24"/>
          <w:szCs w:val="24"/>
        </w:rPr>
        <w:t xml:space="preserve">aquisição da participação minoritária </w:t>
      </w:r>
      <w:r w:rsidR="00A703A5" w:rsidRPr="00794286">
        <w:rPr>
          <w:sz w:val="24"/>
          <w:szCs w:val="24"/>
        </w:rPr>
        <w:t xml:space="preserve">de </w:t>
      </w:r>
      <w:r w:rsidR="00E66B0B" w:rsidRPr="00794286">
        <w:rPr>
          <w:sz w:val="24"/>
          <w:szCs w:val="24"/>
        </w:rPr>
        <w:t>20% (vinte por cento) das ações da Fiadora</w:t>
      </w:r>
      <w:r w:rsidR="00A703A5" w:rsidRPr="00794286">
        <w:rPr>
          <w:sz w:val="24"/>
          <w:szCs w:val="24"/>
        </w:rPr>
        <w:t xml:space="preserve">, pertencentes à </w:t>
      </w:r>
      <w:r w:rsidR="00A703A5" w:rsidRPr="00794286">
        <w:rPr>
          <w:b/>
          <w:smallCaps/>
          <w:sz w:val="24"/>
          <w:szCs w:val="24"/>
        </w:rPr>
        <w:t>Petróleo Brasileiro S.A. Petrobras</w:t>
      </w:r>
      <w:r w:rsidR="00A703A5" w:rsidRPr="00794286">
        <w:rPr>
          <w:sz w:val="24"/>
          <w:szCs w:val="24"/>
        </w:rPr>
        <w:t>, sociedade por ações de economia mista</w:t>
      </w:r>
      <w:r w:rsidR="00A703A5" w:rsidRPr="00525324">
        <w:rPr>
          <w:sz w:val="24"/>
          <w:szCs w:val="24"/>
        </w:rPr>
        <w:t>, inscrita no CPNJ sob o nº 33.000.167/0001-01</w:t>
      </w:r>
      <w:r w:rsidR="00496442" w:rsidRPr="00525324">
        <w:rPr>
          <w:sz w:val="24"/>
          <w:szCs w:val="24"/>
        </w:rPr>
        <w:t xml:space="preserve">, e </w:t>
      </w:r>
      <w:r w:rsidR="00FE67B1" w:rsidRPr="00525324">
        <w:rPr>
          <w:sz w:val="24"/>
          <w:szCs w:val="24"/>
        </w:rPr>
        <w:t xml:space="preserve">(ii) </w:t>
      </w:r>
      <w:r w:rsidR="00496442" w:rsidRPr="00525324">
        <w:rPr>
          <w:sz w:val="24"/>
          <w:szCs w:val="24"/>
        </w:rPr>
        <w:t>reforço de caixa da Emissora</w:t>
      </w:r>
      <w:r w:rsidR="00A703A5" w:rsidRPr="00525324">
        <w:rPr>
          <w:sz w:val="24"/>
          <w:szCs w:val="24"/>
        </w:rPr>
        <w:t>.</w:t>
      </w:r>
      <w:r w:rsidR="00496442" w:rsidRPr="00525324">
        <w:rPr>
          <w:sz w:val="24"/>
          <w:szCs w:val="24"/>
        </w:rPr>
        <w:t xml:space="preserve"> </w:t>
      </w:r>
    </w:p>
    <w:p w14:paraId="5AC37380" w14:textId="77777777" w:rsidR="00503408" w:rsidRPr="00525324" w:rsidRDefault="00503408" w:rsidP="00525324">
      <w:pPr>
        <w:pStyle w:val="PargrafodaLista"/>
        <w:tabs>
          <w:tab w:val="left" w:pos="851"/>
        </w:tabs>
        <w:suppressAutoHyphens/>
        <w:spacing w:line="300" w:lineRule="exact"/>
        <w:ind w:left="0"/>
        <w:rPr>
          <w:sz w:val="24"/>
          <w:szCs w:val="24"/>
        </w:rPr>
      </w:pPr>
    </w:p>
    <w:p w14:paraId="18624D53" w14:textId="2FEC571A" w:rsidR="00AF2813" w:rsidRPr="00525324" w:rsidRDefault="00166D41" w:rsidP="00525324">
      <w:pPr>
        <w:pStyle w:val="PargrafodaLista"/>
        <w:numPr>
          <w:ilvl w:val="2"/>
          <w:numId w:val="61"/>
        </w:numPr>
        <w:tabs>
          <w:tab w:val="left" w:pos="851"/>
        </w:tabs>
        <w:suppressAutoHyphens/>
        <w:spacing w:line="300" w:lineRule="exact"/>
        <w:ind w:left="0" w:firstLine="0"/>
        <w:rPr>
          <w:sz w:val="24"/>
          <w:szCs w:val="24"/>
        </w:rPr>
      </w:pPr>
      <w:r w:rsidRPr="00525324">
        <w:rPr>
          <w:sz w:val="24"/>
          <w:szCs w:val="24"/>
        </w:rPr>
        <w:t xml:space="preserve">A comprovação da referida destinação dos recursos será feita pela Emissora ou </w:t>
      </w:r>
      <w:r w:rsidR="00235B56" w:rsidRPr="00525324">
        <w:rPr>
          <w:sz w:val="24"/>
          <w:szCs w:val="24"/>
        </w:rPr>
        <w:t xml:space="preserve">a </w:t>
      </w:r>
      <w:r w:rsidRPr="00525324">
        <w:rPr>
          <w:sz w:val="24"/>
          <w:szCs w:val="24"/>
        </w:rPr>
        <w:t xml:space="preserve">quem esta indicar, </w:t>
      </w:r>
      <w:r w:rsidR="008A0AA3" w:rsidRPr="00525324">
        <w:rPr>
          <w:sz w:val="24"/>
          <w:szCs w:val="24"/>
        </w:rPr>
        <w:t xml:space="preserve">mediante envio de declaração, em papel timbrado e assinada por representante legal, em até </w:t>
      </w:r>
      <w:r w:rsidR="00E21EC0" w:rsidRPr="00525324">
        <w:rPr>
          <w:sz w:val="24"/>
          <w:szCs w:val="24"/>
        </w:rPr>
        <w:t>6</w:t>
      </w:r>
      <w:r w:rsidR="008A0AA3" w:rsidRPr="00525324">
        <w:rPr>
          <w:sz w:val="24"/>
          <w:szCs w:val="24"/>
        </w:rPr>
        <w:t>0 (</w:t>
      </w:r>
      <w:r w:rsidR="00E21EC0" w:rsidRPr="00525324">
        <w:rPr>
          <w:sz w:val="24"/>
          <w:szCs w:val="24"/>
        </w:rPr>
        <w:t>sessenta</w:t>
      </w:r>
      <w:r w:rsidR="008A0AA3" w:rsidRPr="00525324">
        <w:rPr>
          <w:sz w:val="24"/>
          <w:szCs w:val="24"/>
        </w:rPr>
        <w:t>) dias corridos da data da efetiva destinação da totalidade dos recursos</w:t>
      </w:r>
      <w:r w:rsidRPr="00525324">
        <w:rPr>
          <w:sz w:val="24"/>
          <w:szCs w:val="24"/>
        </w:rPr>
        <w:t>, ao Agente Fiduciário, com descrição detalhada e exaustiva da destinação dos recursos descrevendo os valores e percentuais destinados no respectivo período, respeitado o prazo limite da Data de Vencimento, juntamente com os documentos comprobatórios das aquisições, comprovantes de pagamentos e/ou demonstrativos contábeis que demonstrem a correta destinação dos recursos, atos societários e demais documentos comprobatórios</w:t>
      </w:r>
      <w:r w:rsidR="00FD7651" w:rsidRPr="00525324">
        <w:rPr>
          <w:sz w:val="24"/>
          <w:szCs w:val="24"/>
        </w:rPr>
        <w:t>, incluindo mas não se limitando à cópia dos livros de transferência de ações e registro nominal de ações,</w:t>
      </w:r>
      <w:r w:rsidRPr="00525324">
        <w:rPr>
          <w:sz w:val="24"/>
          <w:szCs w:val="24"/>
        </w:rPr>
        <w:t xml:space="preserve"> que o Agente Fiduciário julgar necessário para acompanhamento da utilização dos recursos oriundos desta Debênture.</w:t>
      </w:r>
      <w:r w:rsidR="00387C35" w:rsidRPr="00525324">
        <w:rPr>
          <w:sz w:val="24"/>
          <w:szCs w:val="24"/>
        </w:rPr>
        <w:t xml:space="preserve"> </w:t>
      </w:r>
    </w:p>
    <w:p w14:paraId="42759745" w14:textId="77777777" w:rsidR="00F569A9" w:rsidRPr="00525324" w:rsidRDefault="00F569A9" w:rsidP="00525324">
      <w:pPr>
        <w:pStyle w:val="Recuodecorpodetexto"/>
        <w:suppressAutoHyphens/>
        <w:spacing w:line="300" w:lineRule="exact"/>
        <w:ind w:left="0" w:firstLine="0"/>
        <w:rPr>
          <w:sz w:val="24"/>
          <w:szCs w:val="24"/>
        </w:rPr>
      </w:pPr>
    </w:p>
    <w:p w14:paraId="0E3D25C6" w14:textId="77777777" w:rsidR="00AF2813" w:rsidRPr="00525324" w:rsidRDefault="00AF2813" w:rsidP="00525324">
      <w:pPr>
        <w:pStyle w:val="PargrafodaLista"/>
        <w:numPr>
          <w:ilvl w:val="0"/>
          <w:numId w:val="20"/>
        </w:numPr>
        <w:tabs>
          <w:tab w:val="left" w:pos="851"/>
        </w:tabs>
        <w:suppressAutoHyphens/>
        <w:spacing w:line="300" w:lineRule="exact"/>
        <w:ind w:left="0" w:firstLine="0"/>
        <w:rPr>
          <w:b/>
          <w:sz w:val="24"/>
          <w:szCs w:val="24"/>
        </w:rPr>
      </w:pPr>
      <w:r w:rsidRPr="00525324">
        <w:rPr>
          <w:b/>
          <w:sz w:val="24"/>
          <w:szCs w:val="24"/>
        </w:rPr>
        <w:t>Número da Emissão</w:t>
      </w:r>
    </w:p>
    <w:p w14:paraId="5ADECE62"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0A05AF2" w14:textId="0903E197" w:rsidR="00AF2813" w:rsidRPr="00525324" w:rsidRDefault="00AF2813" w:rsidP="00525324">
      <w:pPr>
        <w:pStyle w:val="PargrafodaLista"/>
        <w:numPr>
          <w:ilvl w:val="0"/>
          <w:numId w:val="25"/>
        </w:numPr>
        <w:tabs>
          <w:tab w:val="left" w:pos="851"/>
        </w:tabs>
        <w:suppressAutoHyphens/>
        <w:spacing w:line="300" w:lineRule="exact"/>
        <w:ind w:left="0" w:firstLine="0"/>
        <w:rPr>
          <w:sz w:val="24"/>
          <w:szCs w:val="24"/>
        </w:rPr>
      </w:pPr>
      <w:r w:rsidRPr="00525324">
        <w:rPr>
          <w:sz w:val="24"/>
          <w:szCs w:val="24"/>
        </w:rPr>
        <w:t xml:space="preserve">Esta Escritura de Emissão representa a </w:t>
      </w:r>
      <w:r w:rsidR="001A151C" w:rsidRPr="00525324">
        <w:rPr>
          <w:sz w:val="24"/>
          <w:szCs w:val="24"/>
        </w:rPr>
        <w:t>1</w:t>
      </w:r>
      <w:r w:rsidRPr="00525324">
        <w:rPr>
          <w:sz w:val="24"/>
          <w:szCs w:val="24"/>
        </w:rPr>
        <w:t>ª (</w:t>
      </w:r>
      <w:r w:rsidR="001A151C" w:rsidRPr="00525324">
        <w:rPr>
          <w:sz w:val="24"/>
          <w:szCs w:val="24"/>
        </w:rPr>
        <w:t>primeira</w:t>
      </w:r>
      <w:r w:rsidRPr="00525324">
        <w:rPr>
          <w:sz w:val="24"/>
          <w:szCs w:val="24"/>
        </w:rPr>
        <w:t xml:space="preserve">) emissão pública de </w:t>
      </w:r>
      <w:r w:rsidR="00E346D5" w:rsidRPr="00525324">
        <w:rPr>
          <w:sz w:val="24"/>
          <w:szCs w:val="24"/>
        </w:rPr>
        <w:t>D</w:t>
      </w:r>
      <w:r w:rsidRPr="00525324">
        <w:rPr>
          <w:sz w:val="24"/>
          <w:szCs w:val="24"/>
        </w:rPr>
        <w:t>ebêntures da Emissora.</w:t>
      </w:r>
    </w:p>
    <w:p w14:paraId="12CDCB7C"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C041827" w14:textId="74F216CC" w:rsidR="00AF2813" w:rsidRPr="00525324" w:rsidRDefault="008A0AA3" w:rsidP="00525324">
      <w:pPr>
        <w:pStyle w:val="PargrafodaLista"/>
        <w:numPr>
          <w:ilvl w:val="0"/>
          <w:numId w:val="20"/>
        </w:numPr>
        <w:suppressAutoHyphens/>
        <w:spacing w:line="300" w:lineRule="exact"/>
        <w:ind w:left="0" w:firstLine="0"/>
        <w:rPr>
          <w:b/>
          <w:sz w:val="24"/>
          <w:szCs w:val="24"/>
        </w:rPr>
      </w:pPr>
      <w:r w:rsidRPr="00525324">
        <w:rPr>
          <w:b/>
          <w:sz w:val="24"/>
          <w:szCs w:val="24"/>
        </w:rPr>
        <w:t>Agente de Liquidação</w:t>
      </w:r>
      <w:r w:rsidR="00AF2813" w:rsidRPr="00525324">
        <w:rPr>
          <w:b/>
          <w:sz w:val="24"/>
          <w:szCs w:val="24"/>
        </w:rPr>
        <w:t xml:space="preserve"> e Escriturador</w:t>
      </w:r>
    </w:p>
    <w:p w14:paraId="441F94A4"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A9636D1" w14:textId="6BB274D1" w:rsidR="00AF2813" w:rsidRPr="00525324" w:rsidRDefault="000C6E6A" w:rsidP="00525324">
      <w:pPr>
        <w:pStyle w:val="PargrafodaLista"/>
        <w:numPr>
          <w:ilvl w:val="0"/>
          <w:numId w:val="26"/>
        </w:numPr>
        <w:suppressAutoHyphens/>
        <w:spacing w:line="300" w:lineRule="exact"/>
        <w:ind w:left="0" w:firstLine="0"/>
        <w:rPr>
          <w:sz w:val="24"/>
          <w:szCs w:val="24"/>
        </w:rPr>
      </w:pPr>
      <w:r w:rsidRPr="00525324">
        <w:rPr>
          <w:sz w:val="24"/>
          <w:szCs w:val="24"/>
        </w:rPr>
        <w:t xml:space="preserve">O </w:t>
      </w:r>
      <w:r w:rsidR="008A0AA3" w:rsidRPr="00525324">
        <w:rPr>
          <w:sz w:val="24"/>
          <w:szCs w:val="24"/>
        </w:rPr>
        <w:t>agente de liquidação</w:t>
      </w:r>
      <w:r w:rsidRPr="00525324">
        <w:rPr>
          <w:sz w:val="24"/>
          <w:szCs w:val="24"/>
        </w:rPr>
        <w:t xml:space="preserve"> e </w:t>
      </w:r>
      <w:r w:rsidR="00A4723A" w:rsidRPr="00525324">
        <w:rPr>
          <w:sz w:val="24"/>
          <w:szCs w:val="24"/>
        </w:rPr>
        <w:t xml:space="preserve">o </w:t>
      </w:r>
      <w:r w:rsidRPr="00525324">
        <w:rPr>
          <w:sz w:val="24"/>
          <w:szCs w:val="24"/>
        </w:rPr>
        <w:t xml:space="preserve">escriturador da Emissão será </w:t>
      </w:r>
      <w:r w:rsidR="00166D41" w:rsidRPr="00525324">
        <w:rPr>
          <w:sz w:val="24"/>
          <w:szCs w:val="24"/>
        </w:rPr>
        <w:t xml:space="preserve">a </w:t>
      </w:r>
      <w:r w:rsidR="00FD7651" w:rsidRPr="00525324">
        <w:rPr>
          <w:b/>
          <w:smallCaps/>
          <w:sz w:val="24"/>
          <w:szCs w:val="24"/>
        </w:rPr>
        <w:t>Oliveira Trust Distribuidora de Títulos e Valores Mobiliários S.A.</w:t>
      </w:r>
      <w:r w:rsidR="00FD7651" w:rsidRPr="00525324">
        <w:rPr>
          <w:sz w:val="24"/>
          <w:szCs w:val="24"/>
        </w:rPr>
        <w:t>, instituição financeira com sede na Cidade do Rio de Janeiro, Estado do Rio de Janeiro, na Avenida das Américas, n.º 3.434, bloco 7, 2º andar, sala 201, CEP 22.640-102, inscrita no CNPJ/ME sob o n.º 36.113.876/0001</w:t>
      </w:r>
      <w:r w:rsidR="00FD7651" w:rsidRPr="00525324">
        <w:rPr>
          <w:sz w:val="24"/>
          <w:szCs w:val="24"/>
        </w:rPr>
        <w:noBreakHyphen/>
        <w:t>91</w:t>
      </w:r>
      <w:r w:rsidR="0022731D" w:rsidRPr="00525324">
        <w:rPr>
          <w:sz w:val="24"/>
          <w:szCs w:val="24"/>
        </w:rPr>
        <w:t xml:space="preserve"> </w:t>
      </w:r>
      <w:r w:rsidRPr="00525324">
        <w:rPr>
          <w:sz w:val="24"/>
          <w:szCs w:val="24"/>
        </w:rPr>
        <w:t>(“</w:t>
      </w:r>
      <w:r w:rsidR="008A0AA3" w:rsidRPr="00525324">
        <w:rPr>
          <w:sz w:val="24"/>
          <w:szCs w:val="24"/>
          <w:u w:val="single"/>
        </w:rPr>
        <w:t>Agente de Liquidação</w:t>
      </w:r>
      <w:r w:rsidRPr="00525324">
        <w:rPr>
          <w:sz w:val="24"/>
          <w:szCs w:val="24"/>
        </w:rPr>
        <w:t>”, e “</w:t>
      </w:r>
      <w:r w:rsidRPr="00525324">
        <w:rPr>
          <w:sz w:val="24"/>
          <w:szCs w:val="24"/>
          <w:u w:val="single"/>
        </w:rPr>
        <w:t>Escriturador</w:t>
      </w:r>
      <w:r w:rsidRPr="00525324">
        <w:rPr>
          <w:sz w:val="24"/>
          <w:szCs w:val="24"/>
        </w:rPr>
        <w:t>”)</w:t>
      </w:r>
      <w:r w:rsidR="001309CD" w:rsidRPr="00525324">
        <w:rPr>
          <w:sz w:val="24"/>
          <w:szCs w:val="24"/>
        </w:rPr>
        <w:t>.</w:t>
      </w:r>
      <w:r w:rsidRPr="00525324" w:rsidDel="000C6E6A">
        <w:rPr>
          <w:sz w:val="24"/>
          <w:szCs w:val="24"/>
        </w:rPr>
        <w:t xml:space="preserve"> </w:t>
      </w:r>
    </w:p>
    <w:p w14:paraId="3FC19E3B"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1E02104" w14:textId="77777777" w:rsidR="00AF2813" w:rsidRPr="00525324" w:rsidRDefault="00AF2813" w:rsidP="00525324">
      <w:pPr>
        <w:pStyle w:val="PargrafodaLista"/>
        <w:numPr>
          <w:ilvl w:val="0"/>
          <w:numId w:val="20"/>
        </w:numPr>
        <w:suppressAutoHyphens/>
        <w:spacing w:line="300" w:lineRule="exact"/>
        <w:ind w:left="0" w:firstLine="0"/>
        <w:rPr>
          <w:b/>
          <w:sz w:val="24"/>
          <w:szCs w:val="24"/>
        </w:rPr>
      </w:pPr>
      <w:r w:rsidRPr="00525324">
        <w:rPr>
          <w:b/>
          <w:sz w:val="24"/>
          <w:szCs w:val="24"/>
        </w:rPr>
        <w:t xml:space="preserve">Imunidade ou Isenção de Debenturistas </w:t>
      </w:r>
    </w:p>
    <w:p w14:paraId="0E5F594B"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AF1469F" w14:textId="3960162D" w:rsidR="00AF2813" w:rsidRPr="00525324" w:rsidRDefault="00AF2813" w:rsidP="00525324">
      <w:pPr>
        <w:pStyle w:val="PargrafodaLista"/>
        <w:numPr>
          <w:ilvl w:val="0"/>
          <w:numId w:val="27"/>
        </w:numPr>
        <w:tabs>
          <w:tab w:val="left" w:pos="851"/>
        </w:tabs>
        <w:suppressAutoHyphens/>
        <w:spacing w:line="300" w:lineRule="exact"/>
        <w:ind w:left="0" w:firstLine="0"/>
        <w:rPr>
          <w:sz w:val="24"/>
          <w:szCs w:val="24"/>
        </w:rPr>
      </w:pPr>
      <w:r w:rsidRPr="00525324">
        <w:rPr>
          <w:sz w:val="24"/>
          <w:szCs w:val="24"/>
        </w:rPr>
        <w:t xml:space="preserve">Caso qualquer Debenturista goze de algum tipo de imunidade ou isenção tributária, este deverá encaminhar ao </w:t>
      </w:r>
      <w:r w:rsidR="008A0AA3" w:rsidRPr="00525324">
        <w:rPr>
          <w:sz w:val="24"/>
          <w:szCs w:val="24"/>
        </w:rPr>
        <w:t>Agente de Liquidação</w:t>
      </w:r>
      <w:r w:rsidR="00D600D3" w:rsidRPr="00525324">
        <w:rPr>
          <w:sz w:val="24"/>
          <w:szCs w:val="24"/>
        </w:rPr>
        <w:t xml:space="preserve"> e Escriturador</w:t>
      </w:r>
      <w:r w:rsidRPr="00525324">
        <w:rPr>
          <w:sz w:val="24"/>
          <w:szCs w:val="24"/>
        </w:rPr>
        <w:t xml:space="preserve">, com cópia para a Emissora, no prazo mínimo de 10 (dez) </w:t>
      </w:r>
      <w:r w:rsidR="00036510" w:rsidRPr="00525324">
        <w:rPr>
          <w:sz w:val="24"/>
          <w:szCs w:val="24"/>
        </w:rPr>
        <w:t xml:space="preserve">Dias Úteis </w:t>
      </w:r>
      <w:r w:rsidRPr="00525324">
        <w:rPr>
          <w:sz w:val="24"/>
          <w:szCs w:val="24"/>
        </w:rPr>
        <w:t>antes da data prevista para recebimento de valores relativos às Debêntures, documentação comprobatória dessa imunidade ou isenção tributária, sob pena de ter descontados dos seus rendimentos os valores devidos nos termos da legislação tributária em vigor.</w:t>
      </w:r>
    </w:p>
    <w:p w14:paraId="152F3155" w14:textId="77777777" w:rsidR="00DC413D" w:rsidRPr="00525324" w:rsidRDefault="00DC413D" w:rsidP="00525324">
      <w:pPr>
        <w:suppressAutoHyphens/>
        <w:spacing w:after="0" w:line="300" w:lineRule="exact"/>
        <w:rPr>
          <w:rFonts w:ascii="Times New Roman" w:hAnsi="Times New Roman" w:cs="Times New Roman"/>
          <w:sz w:val="24"/>
          <w:szCs w:val="24"/>
        </w:rPr>
      </w:pPr>
    </w:p>
    <w:p w14:paraId="32D73E4E" w14:textId="77777777" w:rsidR="001001FF" w:rsidRPr="00525324" w:rsidRDefault="001001FF" w:rsidP="00525324">
      <w:pPr>
        <w:suppressAutoHyphens/>
        <w:spacing w:after="0" w:line="300" w:lineRule="exact"/>
        <w:rPr>
          <w:rFonts w:ascii="Times New Roman" w:hAnsi="Times New Roman" w:cs="Times New Roman"/>
          <w:sz w:val="24"/>
          <w:szCs w:val="24"/>
        </w:rPr>
      </w:pPr>
    </w:p>
    <w:p w14:paraId="4E844F30" w14:textId="77777777" w:rsidR="00AF2813" w:rsidRPr="00525324" w:rsidRDefault="003D233F" w:rsidP="00525324">
      <w:pPr>
        <w:pStyle w:val="Ttulo2"/>
        <w:suppressAutoHyphens/>
        <w:spacing w:line="300" w:lineRule="exact"/>
        <w:rPr>
          <w:b w:val="0"/>
          <w:szCs w:val="24"/>
        </w:rPr>
      </w:pPr>
      <w:r w:rsidRPr="00525324">
        <w:rPr>
          <w:smallCaps/>
          <w:szCs w:val="24"/>
        </w:rPr>
        <w:t>CLÁUSULA QUARTA</w:t>
      </w:r>
      <w:r w:rsidRPr="00525324">
        <w:rPr>
          <w:b w:val="0"/>
          <w:szCs w:val="24"/>
        </w:rPr>
        <w:t xml:space="preserve"> </w:t>
      </w:r>
    </w:p>
    <w:p w14:paraId="44DEBEF3" w14:textId="77777777" w:rsidR="00AF2813" w:rsidRPr="00525324" w:rsidRDefault="003D233F" w:rsidP="00525324">
      <w:pPr>
        <w:pStyle w:val="Ttulo2"/>
        <w:suppressAutoHyphens/>
        <w:spacing w:line="300" w:lineRule="exact"/>
        <w:rPr>
          <w:smallCaps/>
          <w:szCs w:val="24"/>
        </w:rPr>
      </w:pPr>
      <w:r w:rsidRPr="00525324">
        <w:rPr>
          <w:smallCaps/>
          <w:szCs w:val="24"/>
        </w:rPr>
        <w:t>DAS CARACTERÍSTICAS DAS DEBÊNTURES</w:t>
      </w:r>
    </w:p>
    <w:p w14:paraId="30505A4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5A516A4"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Colocação</w:t>
      </w:r>
      <w:r w:rsidR="00EA3526" w:rsidRPr="00525324">
        <w:rPr>
          <w:b/>
          <w:sz w:val="24"/>
          <w:szCs w:val="24"/>
        </w:rPr>
        <w:t xml:space="preserve"> e Procedimentos de Distribuição</w:t>
      </w:r>
    </w:p>
    <w:p w14:paraId="79623CCF"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8C3C9FC" w14:textId="08DCDF93" w:rsidR="00EA3526" w:rsidRPr="00525324" w:rsidRDefault="00AF2813" w:rsidP="00525324">
      <w:pPr>
        <w:pStyle w:val="PargrafodaLista"/>
        <w:numPr>
          <w:ilvl w:val="0"/>
          <w:numId w:val="29"/>
        </w:numPr>
        <w:tabs>
          <w:tab w:val="left" w:pos="851"/>
        </w:tabs>
        <w:suppressAutoHyphens/>
        <w:spacing w:line="300" w:lineRule="exact"/>
        <w:ind w:left="0" w:firstLine="0"/>
        <w:rPr>
          <w:color w:val="000000"/>
          <w:sz w:val="24"/>
          <w:szCs w:val="24"/>
        </w:rPr>
      </w:pPr>
      <w:bookmarkStart w:id="20" w:name="_DV_M62"/>
      <w:bookmarkEnd w:id="20"/>
      <w:r w:rsidRPr="00525324">
        <w:rPr>
          <w:sz w:val="24"/>
          <w:szCs w:val="24"/>
        </w:rPr>
        <w:t xml:space="preserve">As Debêntures serão objeto de distribuição pública com esforços restritos de </w:t>
      </w:r>
      <w:r w:rsidR="00677251" w:rsidRPr="00525324">
        <w:rPr>
          <w:sz w:val="24"/>
          <w:szCs w:val="24"/>
        </w:rPr>
        <w:t>distribuição</w:t>
      </w:r>
      <w:r w:rsidRPr="00525324">
        <w:rPr>
          <w:sz w:val="24"/>
          <w:szCs w:val="24"/>
        </w:rPr>
        <w:t>, sob regime de garantia firme de colocação da totalidade das Debêntures (“</w:t>
      </w:r>
      <w:r w:rsidRPr="00525324">
        <w:rPr>
          <w:sz w:val="24"/>
          <w:szCs w:val="24"/>
          <w:u w:val="single"/>
        </w:rPr>
        <w:t>Oferta Restrita</w:t>
      </w:r>
      <w:r w:rsidRPr="00525324">
        <w:rPr>
          <w:sz w:val="24"/>
          <w:szCs w:val="24"/>
        </w:rPr>
        <w:t>”), com a intermediação de instituição financeira integrante do sistema de valores mobiliários (“</w:t>
      </w:r>
      <w:r w:rsidRPr="00525324">
        <w:rPr>
          <w:sz w:val="24"/>
          <w:szCs w:val="24"/>
          <w:u w:val="single"/>
        </w:rPr>
        <w:t>Coordenador Líder</w:t>
      </w:r>
      <w:r w:rsidRPr="00525324">
        <w:rPr>
          <w:sz w:val="24"/>
          <w:szCs w:val="24"/>
        </w:rPr>
        <w:t>”)</w:t>
      </w:r>
      <w:r w:rsidR="00EA3526" w:rsidRPr="00525324">
        <w:rPr>
          <w:sz w:val="24"/>
          <w:szCs w:val="24"/>
        </w:rPr>
        <w:t xml:space="preserve">, </w:t>
      </w:r>
      <w:r w:rsidR="00EA3526" w:rsidRPr="00525324">
        <w:rPr>
          <w:color w:val="000000"/>
          <w:sz w:val="24"/>
          <w:szCs w:val="24"/>
        </w:rPr>
        <w:t xml:space="preserve">nos termos do </w:t>
      </w:r>
      <w:r w:rsidR="00EA3526" w:rsidRPr="00525324">
        <w:rPr>
          <w:sz w:val="24"/>
          <w:szCs w:val="24"/>
        </w:rPr>
        <w:t>“</w:t>
      </w:r>
      <w:r w:rsidR="00EA3526" w:rsidRPr="00525324">
        <w:rPr>
          <w:i/>
          <w:sz w:val="24"/>
          <w:szCs w:val="24"/>
        </w:rPr>
        <w:t xml:space="preserve">Contrato de Coordenação, Colocação e Distribuição Pública, com Esforços Restritos </w:t>
      </w:r>
      <w:r w:rsidR="00EA3526" w:rsidRPr="00794286">
        <w:rPr>
          <w:i/>
          <w:sz w:val="24"/>
          <w:szCs w:val="24"/>
        </w:rPr>
        <w:t>de Distribuição, de Debêntures Simples, Não Conversíveis em Ações, da Espécie</w:t>
      </w:r>
      <w:r w:rsidR="00EE3462" w:rsidRPr="00794286">
        <w:rPr>
          <w:i/>
          <w:sz w:val="24"/>
          <w:szCs w:val="24"/>
        </w:rPr>
        <w:t xml:space="preserve"> Quirografária, a ser convolada em Espécie</w:t>
      </w:r>
      <w:r w:rsidR="00A03B08" w:rsidRPr="00794286">
        <w:rPr>
          <w:i/>
          <w:sz w:val="24"/>
          <w:szCs w:val="24"/>
        </w:rPr>
        <w:t xml:space="preserve"> </w:t>
      </w:r>
      <w:r w:rsidR="009F5066" w:rsidRPr="00794286">
        <w:rPr>
          <w:i/>
          <w:sz w:val="24"/>
          <w:szCs w:val="24"/>
        </w:rPr>
        <w:t>com Garantia Real</w:t>
      </w:r>
      <w:r w:rsidR="00EA3526" w:rsidRPr="00794286">
        <w:rPr>
          <w:i/>
          <w:sz w:val="24"/>
          <w:szCs w:val="24"/>
        </w:rPr>
        <w:t>,</w:t>
      </w:r>
      <w:r w:rsidR="00A4657B" w:rsidRPr="00794286">
        <w:rPr>
          <w:i/>
          <w:sz w:val="24"/>
          <w:szCs w:val="24"/>
        </w:rPr>
        <w:t xml:space="preserve"> com Garantia Adicional Fidejussória,</w:t>
      </w:r>
      <w:r w:rsidR="00EA3526" w:rsidRPr="00794286">
        <w:rPr>
          <w:i/>
          <w:sz w:val="24"/>
          <w:szCs w:val="24"/>
        </w:rPr>
        <w:t xml:space="preserve"> em </w:t>
      </w:r>
      <w:r w:rsidR="00A4657B" w:rsidRPr="00794286">
        <w:rPr>
          <w:i/>
          <w:sz w:val="24"/>
          <w:szCs w:val="24"/>
        </w:rPr>
        <w:t>Série Única</w:t>
      </w:r>
      <w:r w:rsidR="00EA3526" w:rsidRPr="00794286">
        <w:rPr>
          <w:i/>
          <w:sz w:val="24"/>
          <w:szCs w:val="24"/>
        </w:rPr>
        <w:t xml:space="preserve">, sob o Regime de Garantia Firme de Colocação, da </w:t>
      </w:r>
      <w:r w:rsidR="003D43B4" w:rsidRPr="00794286">
        <w:rPr>
          <w:i/>
          <w:sz w:val="24"/>
          <w:szCs w:val="24"/>
        </w:rPr>
        <w:t>1</w:t>
      </w:r>
      <w:r w:rsidR="00BB1167" w:rsidRPr="00794286">
        <w:rPr>
          <w:i/>
          <w:sz w:val="24"/>
          <w:szCs w:val="24"/>
        </w:rPr>
        <w:t>ª</w:t>
      </w:r>
      <w:r w:rsidR="00EA3526" w:rsidRPr="00794286">
        <w:rPr>
          <w:i/>
          <w:sz w:val="24"/>
          <w:szCs w:val="24"/>
        </w:rPr>
        <w:t xml:space="preserve"> (</w:t>
      </w:r>
      <w:r w:rsidR="003D43B4" w:rsidRPr="00794286">
        <w:rPr>
          <w:i/>
          <w:sz w:val="24"/>
          <w:szCs w:val="24"/>
        </w:rPr>
        <w:t>Primeira</w:t>
      </w:r>
      <w:r w:rsidR="00EA3526" w:rsidRPr="00794286">
        <w:rPr>
          <w:i/>
          <w:sz w:val="24"/>
          <w:szCs w:val="24"/>
        </w:rPr>
        <w:t xml:space="preserve">) Emissão da </w:t>
      </w:r>
      <w:r w:rsidR="00496442" w:rsidRPr="00794286">
        <w:rPr>
          <w:bCs/>
          <w:i/>
          <w:sz w:val="24"/>
          <w:szCs w:val="24"/>
        </w:rPr>
        <w:t>GFT Participações S.A.</w:t>
      </w:r>
      <w:r w:rsidR="00496442" w:rsidRPr="00794286">
        <w:rPr>
          <w:i/>
          <w:sz w:val="24"/>
          <w:szCs w:val="24"/>
        </w:rPr>
        <w:t>”</w:t>
      </w:r>
      <w:r w:rsidR="00496442" w:rsidRPr="00794286">
        <w:rPr>
          <w:color w:val="000000"/>
          <w:sz w:val="24"/>
          <w:szCs w:val="24"/>
        </w:rPr>
        <w:t xml:space="preserve"> </w:t>
      </w:r>
      <w:r w:rsidR="00221C51" w:rsidRPr="00794286">
        <w:rPr>
          <w:color w:val="000000"/>
          <w:sz w:val="24"/>
          <w:szCs w:val="24"/>
        </w:rPr>
        <w:t>a ser celebrado entre o</w:t>
      </w:r>
      <w:r w:rsidR="00EA3526" w:rsidRPr="00794286">
        <w:rPr>
          <w:color w:val="000000"/>
          <w:sz w:val="24"/>
          <w:szCs w:val="24"/>
        </w:rPr>
        <w:t xml:space="preserve"> Coordenador</w:t>
      </w:r>
      <w:r w:rsidR="004E4F35" w:rsidRPr="00794286">
        <w:rPr>
          <w:color w:val="000000"/>
          <w:sz w:val="24"/>
          <w:szCs w:val="24"/>
        </w:rPr>
        <w:t xml:space="preserve"> Líder</w:t>
      </w:r>
      <w:r w:rsidR="00A4657B" w:rsidRPr="00794286">
        <w:rPr>
          <w:color w:val="000000"/>
          <w:sz w:val="24"/>
          <w:szCs w:val="24"/>
        </w:rPr>
        <w:t>,</w:t>
      </w:r>
      <w:r w:rsidR="00EA3526" w:rsidRPr="00794286">
        <w:rPr>
          <w:color w:val="000000"/>
          <w:sz w:val="24"/>
          <w:szCs w:val="24"/>
        </w:rPr>
        <w:t xml:space="preserve"> a Emissora </w:t>
      </w:r>
      <w:r w:rsidR="00A4657B" w:rsidRPr="00794286">
        <w:rPr>
          <w:color w:val="000000"/>
          <w:sz w:val="24"/>
          <w:szCs w:val="24"/>
        </w:rPr>
        <w:t xml:space="preserve">e a Fiadora </w:t>
      </w:r>
      <w:r w:rsidR="00EA3526" w:rsidRPr="00794286">
        <w:rPr>
          <w:color w:val="000000"/>
          <w:sz w:val="24"/>
          <w:szCs w:val="24"/>
        </w:rPr>
        <w:t>(“</w:t>
      </w:r>
      <w:r w:rsidR="00EA3526" w:rsidRPr="00794286">
        <w:rPr>
          <w:color w:val="000000"/>
          <w:sz w:val="24"/>
          <w:szCs w:val="24"/>
          <w:u w:val="single"/>
        </w:rPr>
        <w:t>Contrato de Distribuição</w:t>
      </w:r>
      <w:r w:rsidR="00EA3526" w:rsidRPr="00525324">
        <w:rPr>
          <w:color w:val="000000"/>
          <w:sz w:val="24"/>
          <w:szCs w:val="24"/>
        </w:rPr>
        <w:t>”), tendo como público alvo Investidores Profissionais (conforme definido abaixo)</w:t>
      </w:r>
      <w:r w:rsidR="00EA3526" w:rsidRPr="00525324">
        <w:rPr>
          <w:sz w:val="24"/>
          <w:szCs w:val="24"/>
        </w:rPr>
        <w:t>.</w:t>
      </w:r>
    </w:p>
    <w:p w14:paraId="1A289AE5" w14:textId="77777777" w:rsidR="00AF2813" w:rsidRPr="00525324" w:rsidRDefault="00AF2813" w:rsidP="00525324">
      <w:pPr>
        <w:pStyle w:val="PargrafodaLista"/>
        <w:tabs>
          <w:tab w:val="left" w:pos="709"/>
        </w:tabs>
        <w:suppressAutoHyphens/>
        <w:spacing w:line="300" w:lineRule="exact"/>
        <w:ind w:left="0"/>
        <w:rPr>
          <w:sz w:val="24"/>
          <w:szCs w:val="24"/>
        </w:rPr>
      </w:pPr>
    </w:p>
    <w:p w14:paraId="22CB0E92" w14:textId="5DE50AEA" w:rsidR="003D233F"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O plano de distribuição seguirá o procedimento descrito na Instrução CVM 476</w:t>
      </w:r>
      <w:r w:rsidR="003D233F" w:rsidRPr="00525324">
        <w:rPr>
          <w:sz w:val="24"/>
          <w:szCs w:val="24"/>
        </w:rPr>
        <w:t xml:space="preserve">, conforme previsto no Contrato de Distribuição </w:t>
      </w:r>
      <w:r w:rsidRPr="00525324">
        <w:rPr>
          <w:sz w:val="24"/>
          <w:szCs w:val="24"/>
        </w:rPr>
        <w:t>(“</w:t>
      </w:r>
      <w:r w:rsidRPr="00525324">
        <w:rPr>
          <w:sz w:val="24"/>
          <w:szCs w:val="24"/>
          <w:u w:val="single"/>
        </w:rPr>
        <w:t>Plano de Distribuição</w:t>
      </w:r>
      <w:r w:rsidRPr="00525324">
        <w:rPr>
          <w:sz w:val="24"/>
          <w:szCs w:val="24"/>
        </w:rPr>
        <w:t xml:space="preserve">”). Para tanto, o Coordenador Líder poderá acessar no máximo 75 (setenta e cinco) Investidores Profissionais </w:t>
      </w:r>
      <w:r w:rsidR="003D233F" w:rsidRPr="00525324">
        <w:rPr>
          <w:sz w:val="24"/>
          <w:szCs w:val="24"/>
        </w:rPr>
        <w:t xml:space="preserve">sendo possível a subscrição por, no máximo, 50 (cinquenta) Investidores Profissionais, nos termos do artigo 3º, incisos I e II, da Instrução CVM 476. Os fundos de investimento e </w:t>
      </w:r>
      <w:r w:rsidR="003D233F" w:rsidRPr="00525324">
        <w:rPr>
          <w:sz w:val="24"/>
          <w:szCs w:val="24"/>
        </w:rPr>
        <w:lastRenderedPageBreak/>
        <w:t>carteiras administradas de valores mobiliários cujas decisões de investimento sejam tomadas pelo mesmo gestor serão considerados como um único investidor para os fins dos limites previstos nesta Cláusula, conforme disposto no artigo 3º, parágrafo 1º, da Instrução CVM 476.</w:t>
      </w:r>
      <w:r w:rsidR="00EF6E5A" w:rsidRPr="00525324">
        <w:rPr>
          <w:sz w:val="24"/>
          <w:szCs w:val="24"/>
        </w:rPr>
        <w:t xml:space="preserve"> </w:t>
      </w:r>
    </w:p>
    <w:p w14:paraId="62FAC689" w14:textId="77777777" w:rsidR="003D233F" w:rsidRPr="00525324" w:rsidRDefault="003D233F" w:rsidP="00525324">
      <w:pPr>
        <w:pStyle w:val="PargrafodaLista"/>
        <w:spacing w:line="300" w:lineRule="exact"/>
        <w:rPr>
          <w:sz w:val="24"/>
          <w:szCs w:val="24"/>
        </w:rPr>
      </w:pPr>
    </w:p>
    <w:p w14:paraId="499F6B42" w14:textId="77777777" w:rsidR="003D233F" w:rsidRPr="00525324" w:rsidRDefault="003D233F" w:rsidP="00525324">
      <w:pPr>
        <w:pStyle w:val="03-Nv3111"/>
        <w:numPr>
          <w:ilvl w:val="0"/>
          <w:numId w:val="29"/>
        </w:numPr>
        <w:tabs>
          <w:tab w:val="clear" w:pos="1276"/>
          <w:tab w:val="left" w:pos="851"/>
        </w:tabs>
        <w:spacing w:line="300" w:lineRule="exact"/>
        <w:ind w:left="0" w:firstLine="0"/>
      </w:pPr>
      <w:r w:rsidRPr="00525324">
        <w:t>O prazo máximo de colocação das Debêntures será estabelecido no Contrato de Distribuição, observadas as disposições dos artigos 7-A e 8º da Instrução CVM 476 (“</w:t>
      </w:r>
      <w:r w:rsidRPr="00525324">
        <w:rPr>
          <w:u w:val="single"/>
        </w:rPr>
        <w:t>Prazo de Colocação</w:t>
      </w:r>
      <w:r w:rsidRPr="00525324">
        <w:t>”).</w:t>
      </w:r>
    </w:p>
    <w:p w14:paraId="03E295A0" w14:textId="77777777" w:rsidR="00AF2813" w:rsidRPr="00525324" w:rsidRDefault="00AF2813" w:rsidP="00525324">
      <w:pPr>
        <w:pStyle w:val="PargrafodaLista"/>
        <w:tabs>
          <w:tab w:val="left" w:pos="709"/>
        </w:tabs>
        <w:suppressAutoHyphens/>
        <w:spacing w:line="300" w:lineRule="exact"/>
        <w:ind w:left="0"/>
        <w:rPr>
          <w:sz w:val="24"/>
          <w:szCs w:val="24"/>
        </w:rPr>
      </w:pPr>
    </w:p>
    <w:p w14:paraId="2692DC04" w14:textId="77777777" w:rsidR="00EA3526"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O público alvo da Oferta Restrita será composto </w:t>
      </w:r>
      <w:r w:rsidR="005C0DB4" w:rsidRPr="00525324">
        <w:rPr>
          <w:sz w:val="24"/>
          <w:szCs w:val="24"/>
        </w:rPr>
        <w:t xml:space="preserve">exclusivamente </w:t>
      </w:r>
      <w:r w:rsidRPr="00525324">
        <w:rPr>
          <w:sz w:val="24"/>
          <w:szCs w:val="24"/>
        </w:rPr>
        <w:t xml:space="preserve">por Investidores Profissionais. </w:t>
      </w:r>
    </w:p>
    <w:p w14:paraId="6B0F4477" w14:textId="77777777" w:rsidR="00EA3526" w:rsidRPr="00525324" w:rsidRDefault="00EA3526" w:rsidP="00525324">
      <w:pPr>
        <w:pStyle w:val="PargrafodaLista"/>
        <w:spacing w:line="300" w:lineRule="exact"/>
        <w:ind w:left="0"/>
        <w:rPr>
          <w:sz w:val="24"/>
          <w:szCs w:val="24"/>
        </w:rPr>
      </w:pPr>
    </w:p>
    <w:p w14:paraId="43C28037" w14:textId="12EC9E67" w:rsidR="00EA3526"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Nos termos da </w:t>
      </w:r>
      <w:r w:rsidR="009970E4" w:rsidRPr="00525324">
        <w:rPr>
          <w:sz w:val="24"/>
          <w:szCs w:val="24"/>
        </w:rPr>
        <w:t>Resolução</w:t>
      </w:r>
      <w:r w:rsidRPr="00525324">
        <w:rPr>
          <w:sz w:val="24"/>
          <w:szCs w:val="24"/>
        </w:rPr>
        <w:t xml:space="preserve"> da CVM nº </w:t>
      </w:r>
      <w:r w:rsidR="009970E4" w:rsidRPr="00525324">
        <w:rPr>
          <w:sz w:val="24"/>
          <w:szCs w:val="24"/>
        </w:rPr>
        <w:t>30</w:t>
      </w:r>
      <w:r w:rsidRPr="00525324">
        <w:rPr>
          <w:sz w:val="24"/>
          <w:szCs w:val="24"/>
        </w:rPr>
        <w:t xml:space="preserve">, de </w:t>
      </w:r>
      <w:r w:rsidR="009970E4" w:rsidRPr="00525324">
        <w:rPr>
          <w:sz w:val="24"/>
          <w:szCs w:val="24"/>
        </w:rPr>
        <w:t>11 de maio de 2021</w:t>
      </w:r>
      <w:r w:rsidRPr="00525324">
        <w:rPr>
          <w:sz w:val="24"/>
          <w:szCs w:val="24"/>
        </w:rPr>
        <w:t>, conforme alterada (“</w:t>
      </w:r>
      <w:r w:rsidR="009970E4" w:rsidRPr="00525324">
        <w:rPr>
          <w:sz w:val="24"/>
          <w:szCs w:val="24"/>
          <w:u w:val="single"/>
        </w:rPr>
        <w:t xml:space="preserve">Resolução </w:t>
      </w:r>
      <w:r w:rsidRPr="00525324">
        <w:rPr>
          <w:sz w:val="24"/>
          <w:szCs w:val="24"/>
          <w:u w:val="single"/>
        </w:rPr>
        <w:t>CVM n</w:t>
      </w:r>
      <w:r w:rsidRPr="00525324">
        <w:rPr>
          <w:sz w:val="24"/>
          <w:szCs w:val="24"/>
          <w:u w:val="single"/>
          <w:vertAlign w:val="superscript"/>
        </w:rPr>
        <w:t>o</w:t>
      </w:r>
      <w:r w:rsidRPr="00525324">
        <w:rPr>
          <w:sz w:val="24"/>
          <w:szCs w:val="24"/>
          <w:u w:val="single"/>
        </w:rPr>
        <w:t xml:space="preserve"> </w:t>
      </w:r>
      <w:r w:rsidR="009970E4" w:rsidRPr="00525324">
        <w:rPr>
          <w:sz w:val="24"/>
          <w:szCs w:val="24"/>
          <w:u w:val="single"/>
        </w:rPr>
        <w:t>30</w:t>
      </w:r>
      <w:r w:rsidRPr="00525324">
        <w:rPr>
          <w:sz w:val="24"/>
          <w:szCs w:val="24"/>
        </w:rPr>
        <w:t>”) e para fins da Oferta</w:t>
      </w:r>
      <w:r w:rsidR="00EA3526" w:rsidRPr="00525324">
        <w:rPr>
          <w:sz w:val="24"/>
          <w:szCs w:val="24"/>
        </w:rPr>
        <w:t xml:space="preserve"> Restrita</w:t>
      </w:r>
      <w:r w:rsidRPr="00525324">
        <w:rPr>
          <w:sz w:val="24"/>
          <w:szCs w:val="24"/>
        </w:rPr>
        <w:t>, serão considerados:</w:t>
      </w:r>
      <w:r w:rsidR="005C0DB4" w:rsidRPr="00525324">
        <w:rPr>
          <w:sz w:val="24"/>
          <w:szCs w:val="24"/>
        </w:rPr>
        <w:t xml:space="preserve"> </w:t>
      </w:r>
    </w:p>
    <w:p w14:paraId="17BDA8E8" w14:textId="77777777" w:rsidR="00EA3526" w:rsidRPr="00525324" w:rsidRDefault="00EA3526" w:rsidP="00525324">
      <w:pPr>
        <w:pStyle w:val="PargrafodaLista"/>
        <w:spacing w:line="300" w:lineRule="exact"/>
        <w:ind w:left="0"/>
        <w:rPr>
          <w:b/>
          <w:sz w:val="24"/>
          <w:szCs w:val="24"/>
        </w:rPr>
      </w:pPr>
    </w:p>
    <w:p w14:paraId="62058779" w14:textId="09F212B5" w:rsidR="00EA3526" w:rsidRPr="00525324" w:rsidRDefault="00AF2813" w:rsidP="00525324">
      <w:pPr>
        <w:pStyle w:val="PargrafodaLista"/>
        <w:numPr>
          <w:ilvl w:val="0"/>
          <w:numId w:val="30"/>
        </w:numPr>
        <w:tabs>
          <w:tab w:val="left" w:pos="851"/>
        </w:tabs>
        <w:suppressAutoHyphens/>
        <w:spacing w:line="300" w:lineRule="exact"/>
        <w:ind w:left="851" w:hanging="851"/>
        <w:rPr>
          <w:sz w:val="24"/>
          <w:szCs w:val="24"/>
        </w:rPr>
      </w:pPr>
      <w:r w:rsidRPr="00525324">
        <w:rPr>
          <w:sz w:val="24"/>
          <w:szCs w:val="24"/>
        </w:rPr>
        <w:t>“</w:t>
      </w:r>
      <w:r w:rsidRPr="00525324">
        <w:rPr>
          <w:sz w:val="24"/>
          <w:szCs w:val="24"/>
          <w:u w:val="single"/>
        </w:rPr>
        <w:t>Investidores Profissionais</w:t>
      </w:r>
      <w:r w:rsidRPr="00525324">
        <w:rPr>
          <w:sz w:val="24"/>
          <w:szCs w:val="24"/>
        </w:rPr>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w:t>
      </w:r>
      <w:r w:rsidR="009970E4" w:rsidRPr="00525324">
        <w:rPr>
          <w:sz w:val="24"/>
          <w:szCs w:val="24"/>
        </w:rPr>
        <w:t xml:space="preserve">Resolução </w:t>
      </w:r>
      <w:r w:rsidRPr="00525324">
        <w:rPr>
          <w:sz w:val="24"/>
          <w:szCs w:val="24"/>
        </w:rPr>
        <w:t>CVM n</w:t>
      </w:r>
      <w:r w:rsidRPr="00525324">
        <w:rPr>
          <w:sz w:val="24"/>
          <w:szCs w:val="24"/>
          <w:vertAlign w:val="superscript"/>
        </w:rPr>
        <w:t>o</w:t>
      </w:r>
      <w:r w:rsidRPr="00525324">
        <w:rPr>
          <w:sz w:val="24"/>
          <w:szCs w:val="24"/>
        </w:rPr>
        <w:t xml:space="preserve"> </w:t>
      </w:r>
      <w:r w:rsidR="009970E4" w:rsidRPr="00525324">
        <w:rPr>
          <w:sz w:val="24"/>
          <w:szCs w:val="24"/>
        </w:rPr>
        <w:t>30</w:t>
      </w:r>
      <w:r w:rsidRPr="00525324">
        <w:rPr>
          <w:sz w:val="24"/>
          <w:szCs w:val="24"/>
        </w:rPr>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p>
    <w:p w14:paraId="092B19D5" w14:textId="77777777" w:rsidR="00EA3526" w:rsidRPr="00525324" w:rsidRDefault="00EA3526" w:rsidP="00525324">
      <w:pPr>
        <w:pStyle w:val="PargrafodaLista"/>
        <w:tabs>
          <w:tab w:val="left" w:pos="709"/>
          <w:tab w:val="left" w:pos="851"/>
        </w:tabs>
        <w:suppressAutoHyphens/>
        <w:spacing w:line="300" w:lineRule="exact"/>
        <w:ind w:left="851" w:hanging="851"/>
        <w:rPr>
          <w:sz w:val="24"/>
          <w:szCs w:val="24"/>
        </w:rPr>
      </w:pPr>
    </w:p>
    <w:p w14:paraId="558AB0EE" w14:textId="29C9D750" w:rsidR="00AF2813" w:rsidRPr="00525324" w:rsidRDefault="00AF2813" w:rsidP="00525324">
      <w:pPr>
        <w:pStyle w:val="PargrafodaLista"/>
        <w:numPr>
          <w:ilvl w:val="0"/>
          <w:numId w:val="30"/>
        </w:numPr>
        <w:tabs>
          <w:tab w:val="left" w:pos="709"/>
          <w:tab w:val="left" w:pos="851"/>
        </w:tabs>
        <w:suppressAutoHyphens/>
        <w:spacing w:line="300" w:lineRule="exact"/>
        <w:ind w:left="851" w:hanging="851"/>
        <w:rPr>
          <w:sz w:val="24"/>
          <w:szCs w:val="24"/>
        </w:rPr>
      </w:pPr>
      <w:r w:rsidRPr="00525324">
        <w:rPr>
          <w:sz w:val="24"/>
          <w:szCs w:val="24"/>
        </w:rPr>
        <w:t>“</w:t>
      </w:r>
      <w:r w:rsidRPr="00525324">
        <w:rPr>
          <w:sz w:val="24"/>
          <w:szCs w:val="24"/>
          <w:u w:val="single"/>
        </w:rPr>
        <w:t>Investidores Qualificados</w:t>
      </w:r>
      <w:r w:rsidRPr="00525324">
        <w:rPr>
          <w:sz w:val="24"/>
          <w:szCs w:val="24"/>
        </w:rPr>
        <w:t xml:space="preserve">”: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B da </w:t>
      </w:r>
      <w:r w:rsidR="009970E4" w:rsidRPr="00525324">
        <w:rPr>
          <w:sz w:val="24"/>
          <w:szCs w:val="24"/>
        </w:rPr>
        <w:t xml:space="preserve">Resolução </w:t>
      </w:r>
      <w:r w:rsidRPr="00525324">
        <w:rPr>
          <w:sz w:val="24"/>
          <w:szCs w:val="24"/>
        </w:rPr>
        <w:t>CVM n</w:t>
      </w:r>
      <w:r w:rsidRPr="00525324">
        <w:rPr>
          <w:sz w:val="24"/>
          <w:szCs w:val="24"/>
          <w:vertAlign w:val="superscript"/>
        </w:rPr>
        <w:t>o</w:t>
      </w:r>
      <w:r w:rsidRPr="00525324">
        <w:rPr>
          <w:sz w:val="24"/>
          <w:szCs w:val="24"/>
        </w:rPr>
        <w:t xml:space="preserve"> </w:t>
      </w:r>
      <w:r w:rsidR="009970E4" w:rsidRPr="00525324">
        <w:rPr>
          <w:sz w:val="24"/>
          <w:szCs w:val="24"/>
        </w:rPr>
        <w:t>30</w:t>
      </w:r>
      <w:r w:rsidRPr="00525324">
        <w:rPr>
          <w:sz w:val="24"/>
          <w:szCs w:val="24"/>
        </w:rPr>
        <w:t xml:space="preserve">;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w:t>
      </w:r>
      <w:r w:rsidR="005C0DB4" w:rsidRPr="00525324">
        <w:rPr>
          <w:sz w:val="24"/>
          <w:szCs w:val="24"/>
        </w:rPr>
        <w:t>Investidores Qualificados</w:t>
      </w:r>
      <w:r w:rsidRPr="00525324">
        <w:rPr>
          <w:sz w:val="24"/>
          <w:szCs w:val="24"/>
        </w:rPr>
        <w:t>.</w:t>
      </w:r>
    </w:p>
    <w:p w14:paraId="44B28F46" w14:textId="77777777" w:rsidR="00AF2813" w:rsidRPr="00525324" w:rsidRDefault="00AF2813" w:rsidP="00525324">
      <w:pPr>
        <w:tabs>
          <w:tab w:val="left" w:pos="709"/>
          <w:tab w:val="left" w:pos="851"/>
        </w:tabs>
        <w:spacing w:after="0" w:line="300" w:lineRule="exact"/>
        <w:jc w:val="both"/>
        <w:rPr>
          <w:rFonts w:ascii="Times New Roman" w:hAnsi="Times New Roman" w:cs="Times New Roman"/>
          <w:sz w:val="24"/>
          <w:szCs w:val="24"/>
        </w:rPr>
      </w:pPr>
    </w:p>
    <w:p w14:paraId="112F5117"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lang w:val="pt-PT"/>
        </w:rPr>
      </w:pPr>
      <w:r w:rsidRPr="00525324">
        <w:rPr>
          <w:sz w:val="24"/>
          <w:szCs w:val="24"/>
        </w:rPr>
        <w:lastRenderedPageBreak/>
        <w:t xml:space="preserve">Os </w:t>
      </w:r>
      <w:r w:rsidRPr="00525324">
        <w:rPr>
          <w:sz w:val="24"/>
          <w:szCs w:val="24"/>
          <w:lang w:eastAsia="en-US"/>
        </w:rPr>
        <w:t>regimes</w:t>
      </w:r>
      <w:r w:rsidRPr="00525324">
        <w:rPr>
          <w:sz w:val="24"/>
          <w:szCs w:val="24"/>
        </w:rPr>
        <w:t xml:space="preserve"> próprios de previdência social instituídos pela União, pelos Estados, pelo Distrito Federal ou por Municípios serão considerados Investidores Profissionais ou Investidores Qualificados apenas se reconhecidos como tais conforme regulamentação específica </w:t>
      </w:r>
      <w:r w:rsidRPr="00525324">
        <w:rPr>
          <w:sz w:val="24"/>
          <w:szCs w:val="24"/>
          <w:lang w:val="pt-PT"/>
        </w:rPr>
        <w:t>do Ministério da Previdência Social.</w:t>
      </w:r>
    </w:p>
    <w:p w14:paraId="5F469EF8"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334D721A"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rPr>
      </w:pPr>
      <w:r w:rsidRPr="00525324">
        <w:rPr>
          <w:sz w:val="24"/>
          <w:szCs w:val="24"/>
        </w:rPr>
        <w:t>A Emissão e a Oferta Restrita não poderão ser aumentadas em nenhuma hipótese.</w:t>
      </w:r>
    </w:p>
    <w:p w14:paraId="3D1F1966"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6D1E429B" w14:textId="77777777" w:rsidR="00AF2813" w:rsidRPr="00525324" w:rsidRDefault="00AF2813" w:rsidP="00525324">
      <w:pPr>
        <w:pStyle w:val="PargrafodaLista"/>
        <w:numPr>
          <w:ilvl w:val="0"/>
          <w:numId w:val="29"/>
        </w:numPr>
        <w:tabs>
          <w:tab w:val="left" w:pos="709"/>
        </w:tabs>
        <w:suppressAutoHyphens/>
        <w:spacing w:line="300" w:lineRule="exact"/>
        <w:ind w:left="0" w:firstLine="0"/>
        <w:rPr>
          <w:sz w:val="24"/>
          <w:szCs w:val="24"/>
        </w:rPr>
      </w:pPr>
      <w:r w:rsidRPr="00525324">
        <w:rPr>
          <w:sz w:val="24"/>
          <w:szCs w:val="24"/>
        </w:rPr>
        <w:t xml:space="preserve">A colocação das Debêntures será realizada de acordo com os procedimentos </w:t>
      </w:r>
      <w:r w:rsidR="00F83B9E" w:rsidRPr="00525324">
        <w:rPr>
          <w:sz w:val="24"/>
          <w:szCs w:val="24"/>
        </w:rPr>
        <w:t>da</w:t>
      </w:r>
      <w:r w:rsidRPr="00525324">
        <w:rPr>
          <w:sz w:val="24"/>
          <w:szCs w:val="24"/>
        </w:rPr>
        <w:t xml:space="preserve"> </w:t>
      </w:r>
      <w:r w:rsidR="00D05A76" w:rsidRPr="00525324">
        <w:rPr>
          <w:sz w:val="24"/>
          <w:szCs w:val="24"/>
        </w:rPr>
        <w:t>B3</w:t>
      </w:r>
      <w:r w:rsidRPr="00525324">
        <w:rPr>
          <w:sz w:val="24"/>
          <w:szCs w:val="24"/>
        </w:rPr>
        <w:t>, e com o Plano de Distribuição descrito nesta Cláusula Quarta.</w:t>
      </w:r>
    </w:p>
    <w:p w14:paraId="3CEE2B5F"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1802A71E" w14:textId="3F55EF81" w:rsidR="00B65BD1" w:rsidRPr="00525324" w:rsidRDefault="00221C51"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Até o</w:t>
      </w:r>
      <w:r w:rsidR="00AF2813" w:rsidRPr="00525324">
        <w:rPr>
          <w:sz w:val="24"/>
          <w:szCs w:val="24"/>
        </w:rPr>
        <w:t xml:space="preserve"> ato de subscrição e integralização das Debêntures, cada Investidor </w:t>
      </w:r>
      <w:r w:rsidR="005C0DB4" w:rsidRPr="00525324">
        <w:rPr>
          <w:sz w:val="24"/>
          <w:szCs w:val="24"/>
        </w:rPr>
        <w:t xml:space="preserve">Profissional </w:t>
      </w:r>
      <w:r w:rsidR="00AF2813" w:rsidRPr="00525324">
        <w:rPr>
          <w:sz w:val="24"/>
          <w:szCs w:val="24"/>
        </w:rPr>
        <w:t>assinará declaraçã</w:t>
      </w:r>
      <w:r w:rsidR="004E4F35" w:rsidRPr="00525324">
        <w:rPr>
          <w:sz w:val="24"/>
          <w:szCs w:val="24"/>
        </w:rPr>
        <w:t>o atestando estar ciente de que, entre outros, que</w:t>
      </w:r>
      <w:r w:rsidR="00AF2813" w:rsidRPr="00525324">
        <w:rPr>
          <w:sz w:val="24"/>
          <w:szCs w:val="24"/>
        </w:rPr>
        <w:t xml:space="preserve"> (i) a Oferta Restrita não foi registrada perante a CVM</w:t>
      </w:r>
      <w:r w:rsidR="007442F7" w:rsidRPr="00525324">
        <w:rPr>
          <w:sz w:val="24"/>
          <w:szCs w:val="24"/>
        </w:rPr>
        <w:t>;</w:t>
      </w:r>
      <w:r w:rsidR="00AF2813" w:rsidRPr="00525324">
        <w:rPr>
          <w:sz w:val="24"/>
          <w:szCs w:val="24"/>
        </w:rPr>
        <w:t xml:space="preserve"> (ii) as Debêntures estão sujeitas às restrições de negociação previstas nesta Escritura de Emissão e na regulamentação aplicável</w:t>
      </w:r>
      <w:r w:rsidR="00B65BD1" w:rsidRPr="00525324">
        <w:rPr>
          <w:sz w:val="24"/>
          <w:szCs w:val="24"/>
        </w:rPr>
        <w:t>; (iii) concorda</w:t>
      </w:r>
      <w:r w:rsidR="007442F7" w:rsidRPr="00525324">
        <w:rPr>
          <w:sz w:val="24"/>
          <w:szCs w:val="24"/>
        </w:rPr>
        <w:t xml:space="preserve"> expressamente com todos os termos e condições da Escritura</w:t>
      </w:r>
      <w:r w:rsidR="00B65BD1" w:rsidRPr="00525324">
        <w:rPr>
          <w:sz w:val="24"/>
          <w:szCs w:val="24"/>
        </w:rPr>
        <w:t xml:space="preserve">; (iv) </w:t>
      </w:r>
      <w:r w:rsidR="00B65E4F" w:rsidRPr="00525324">
        <w:rPr>
          <w:sz w:val="24"/>
          <w:szCs w:val="24"/>
        </w:rPr>
        <w:t>possui</w:t>
      </w:r>
      <w:r w:rsidR="00B65BD1" w:rsidRPr="00525324">
        <w:rPr>
          <w:sz w:val="24"/>
          <w:szCs w:val="24"/>
        </w:rPr>
        <w:t xml:space="preserve"> profundo conhecimento dos riscos envolvidos na operação </w:t>
      </w:r>
      <w:r w:rsidR="00B65E4F" w:rsidRPr="00525324">
        <w:rPr>
          <w:sz w:val="24"/>
          <w:szCs w:val="24"/>
        </w:rPr>
        <w:t>e fez sua própria pesquisa, avaliação e investigação independentes sobre a Emissora, suas subsidiárias relevantes e controladas, suas atividades, situação financeira e, considerando sua situação financeira e seus objetivos de investimento, tomou a decisão de prosseguir com a subscrição e integralização das Debêntures</w:t>
      </w:r>
      <w:r w:rsidR="00EE7CF0" w:rsidRPr="00525324">
        <w:rPr>
          <w:sz w:val="24"/>
          <w:szCs w:val="24"/>
        </w:rPr>
        <w:t>; e (v</w:t>
      </w:r>
      <w:r w:rsidR="00B65BD1" w:rsidRPr="00525324">
        <w:rPr>
          <w:sz w:val="24"/>
          <w:szCs w:val="24"/>
        </w:rPr>
        <w:t xml:space="preserve">) </w:t>
      </w:r>
      <w:r w:rsidR="00167F4F" w:rsidRPr="00525324">
        <w:rPr>
          <w:sz w:val="24"/>
          <w:szCs w:val="24"/>
        </w:rPr>
        <w:t xml:space="preserve">tem conhecimento que </w:t>
      </w:r>
      <w:r w:rsidR="00F34332" w:rsidRPr="00525324">
        <w:rPr>
          <w:sz w:val="24"/>
          <w:szCs w:val="24"/>
        </w:rPr>
        <w:t>o investimento nas D</w:t>
      </w:r>
      <w:r w:rsidR="00167F4F" w:rsidRPr="00525324">
        <w:rPr>
          <w:sz w:val="24"/>
          <w:szCs w:val="24"/>
        </w:rPr>
        <w:t xml:space="preserve">ebêntures não é adequado aos investidores que </w:t>
      </w:r>
      <w:r w:rsidR="00B65BD1" w:rsidRPr="00525324">
        <w:rPr>
          <w:sz w:val="24"/>
          <w:szCs w:val="24"/>
        </w:rPr>
        <w:t>necessitem de liquidez considerável com relação aos títulos adquiridos, uma vez que a negociação de debêntures no mercado secundário é restrita.</w:t>
      </w:r>
    </w:p>
    <w:p w14:paraId="38D1E7F1"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67BBCB4F" w14:textId="77777777" w:rsidR="00AF2813"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Não será concedido qualquer tipo de desconto pelo Coordenador Líder aos Investidores Profissionais interessados em adquirir Debêntures no âmbito da Oferta Restrita, bem como não existirão reservas antecipadas, nem fixação de lotes máximos ou mínimos, independentemente de ordem cronológica.</w:t>
      </w:r>
    </w:p>
    <w:p w14:paraId="2A738FD5" w14:textId="77777777" w:rsidR="00AF2813" w:rsidRPr="00525324" w:rsidRDefault="00AF2813" w:rsidP="00525324">
      <w:pPr>
        <w:tabs>
          <w:tab w:val="left" w:pos="709"/>
        </w:tabs>
        <w:suppressAutoHyphens/>
        <w:spacing w:after="0" w:line="300" w:lineRule="exact"/>
        <w:jc w:val="both"/>
        <w:rPr>
          <w:rFonts w:ascii="Times New Roman" w:hAnsi="Times New Roman" w:cs="Times New Roman"/>
          <w:sz w:val="24"/>
          <w:szCs w:val="24"/>
        </w:rPr>
      </w:pPr>
    </w:p>
    <w:p w14:paraId="2E61BB11" w14:textId="77777777" w:rsidR="00AF2813" w:rsidRPr="00525324" w:rsidRDefault="00AF2813"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Não será constituído fundo de sustentação de liquidez ou firmado contrato de garantia de liquidez para as Debêntures. Não será firmado contrato de estabilização de preço das Debêntures no mercado secundário.</w:t>
      </w:r>
    </w:p>
    <w:p w14:paraId="76524919" w14:textId="77777777" w:rsidR="00283F5A" w:rsidRPr="00525324" w:rsidRDefault="00283F5A" w:rsidP="00525324">
      <w:pPr>
        <w:pStyle w:val="PargrafodaLista"/>
        <w:spacing w:line="300" w:lineRule="exact"/>
        <w:ind w:left="0"/>
        <w:rPr>
          <w:sz w:val="24"/>
          <w:szCs w:val="24"/>
        </w:rPr>
      </w:pPr>
    </w:p>
    <w:p w14:paraId="4DCB40B0" w14:textId="77777777" w:rsidR="00283F5A" w:rsidRPr="00525324" w:rsidRDefault="00283F5A" w:rsidP="00525324">
      <w:pPr>
        <w:pStyle w:val="PargrafodaLista"/>
        <w:numPr>
          <w:ilvl w:val="0"/>
          <w:numId w:val="29"/>
        </w:numPr>
        <w:tabs>
          <w:tab w:val="left" w:pos="851"/>
        </w:tabs>
        <w:suppressAutoHyphens/>
        <w:spacing w:line="300" w:lineRule="exact"/>
        <w:ind w:left="0" w:firstLine="0"/>
        <w:rPr>
          <w:color w:val="000000"/>
          <w:sz w:val="24"/>
          <w:szCs w:val="24"/>
        </w:rPr>
      </w:pPr>
      <w:r w:rsidRPr="00525324">
        <w:rPr>
          <w:color w:val="000000"/>
          <w:sz w:val="24"/>
          <w:szCs w:val="24"/>
        </w:rPr>
        <w:t>Adicionalmente, a Emissora não poderá realizar, nos termos do artigo 9º da Instrução CVM 476, outra oferta pública de valores mobiliários da mesma espécie dentro do prazo de 4 (quatro) meses contados da data do encerramento da Oferta Restrita, a menos que a nova oferta seja submetida a registro na CVM.</w:t>
      </w:r>
    </w:p>
    <w:p w14:paraId="097D7C7A" w14:textId="77777777" w:rsidR="00283F5A" w:rsidRPr="00525324" w:rsidRDefault="00283F5A" w:rsidP="00525324">
      <w:pPr>
        <w:widowControl w:val="0"/>
        <w:spacing w:after="0" w:line="300" w:lineRule="exact"/>
        <w:rPr>
          <w:rFonts w:ascii="Times New Roman" w:hAnsi="Times New Roman" w:cs="Times New Roman"/>
          <w:color w:val="000000"/>
          <w:sz w:val="24"/>
          <w:szCs w:val="24"/>
        </w:rPr>
      </w:pPr>
    </w:p>
    <w:p w14:paraId="2E1D144F" w14:textId="77777777" w:rsidR="00283F5A" w:rsidRPr="00525324" w:rsidRDefault="00283F5A"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A Emissora compromete-se a não realizar a busca de investidores por meio de lojas, escritórios ou estabelecimentos abertos ao público, ou com a utilização de serviços públicos </w:t>
      </w:r>
      <w:r w:rsidRPr="00525324">
        <w:rPr>
          <w:sz w:val="24"/>
          <w:szCs w:val="24"/>
        </w:rPr>
        <w:lastRenderedPageBreak/>
        <w:t xml:space="preserve">de comunicação, como a imprensa, o rádio, a televisão e páginas abertas ao público na rede mundial de computadores, nos termos da Instrução CVM 476. </w:t>
      </w:r>
    </w:p>
    <w:p w14:paraId="2CA0F92F" w14:textId="77777777" w:rsidR="00283F5A" w:rsidRPr="00525324" w:rsidRDefault="00283F5A" w:rsidP="00525324">
      <w:pPr>
        <w:pStyle w:val="PargrafodaLista"/>
        <w:spacing w:line="300" w:lineRule="exact"/>
        <w:ind w:left="0"/>
        <w:rPr>
          <w:sz w:val="24"/>
          <w:szCs w:val="24"/>
        </w:rPr>
      </w:pPr>
    </w:p>
    <w:p w14:paraId="36845BCA" w14:textId="77777777" w:rsidR="00283F5A" w:rsidRPr="00525324" w:rsidRDefault="00283F5A" w:rsidP="00525324">
      <w:pPr>
        <w:pStyle w:val="PargrafodaLista"/>
        <w:numPr>
          <w:ilvl w:val="0"/>
          <w:numId w:val="29"/>
        </w:numPr>
        <w:tabs>
          <w:tab w:val="left" w:pos="851"/>
        </w:tabs>
        <w:suppressAutoHyphens/>
        <w:spacing w:line="300" w:lineRule="exact"/>
        <w:ind w:left="0" w:firstLine="0"/>
        <w:rPr>
          <w:sz w:val="24"/>
          <w:szCs w:val="24"/>
        </w:rPr>
      </w:pPr>
      <w:r w:rsidRPr="00525324">
        <w:rPr>
          <w:sz w:val="24"/>
          <w:szCs w:val="24"/>
        </w:rPr>
        <w:t xml:space="preserve">A subscrição ou aquisição das Debêntures deverão ser realizadas </w:t>
      </w:r>
      <w:r w:rsidR="00CA64B5" w:rsidRPr="00525324">
        <w:rPr>
          <w:sz w:val="24"/>
          <w:szCs w:val="24"/>
        </w:rPr>
        <w:t xml:space="preserve">até a </w:t>
      </w:r>
      <w:r w:rsidR="00F731FC" w:rsidRPr="00525324">
        <w:rPr>
          <w:sz w:val="24"/>
          <w:szCs w:val="24"/>
        </w:rPr>
        <w:t>D</w:t>
      </w:r>
      <w:r w:rsidR="00CA64B5" w:rsidRPr="00525324">
        <w:rPr>
          <w:sz w:val="24"/>
          <w:szCs w:val="24"/>
        </w:rPr>
        <w:t xml:space="preserve">ata de </w:t>
      </w:r>
      <w:r w:rsidR="00F731FC" w:rsidRPr="00525324">
        <w:rPr>
          <w:sz w:val="24"/>
          <w:szCs w:val="24"/>
        </w:rPr>
        <w:t>V</w:t>
      </w:r>
      <w:r w:rsidR="00CA64B5" w:rsidRPr="00525324">
        <w:rPr>
          <w:sz w:val="24"/>
          <w:szCs w:val="24"/>
        </w:rPr>
        <w:t>encimento (exclusive)</w:t>
      </w:r>
      <w:r w:rsidRPr="00525324">
        <w:rPr>
          <w:sz w:val="24"/>
          <w:szCs w:val="24"/>
        </w:rPr>
        <w:t xml:space="preserve">, contado da data de início da Oferta Restrita. </w:t>
      </w:r>
    </w:p>
    <w:p w14:paraId="0EC21473" w14:textId="77777777" w:rsidR="009A26D3" w:rsidRPr="00525324" w:rsidRDefault="009A26D3" w:rsidP="00525324">
      <w:pPr>
        <w:pStyle w:val="PargrafodaLista"/>
        <w:spacing w:line="300" w:lineRule="exact"/>
        <w:rPr>
          <w:sz w:val="24"/>
          <w:szCs w:val="24"/>
        </w:rPr>
      </w:pPr>
    </w:p>
    <w:p w14:paraId="46973EDE" w14:textId="77777777" w:rsidR="009A26D3" w:rsidRPr="00525324" w:rsidRDefault="009A26D3" w:rsidP="00525324">
      <w:pPr>
        <w:pStyle w:val="PargrafodaLista"/>
        <w:numPr>
          <w:ilvl w:val="0"/>
          <w:numId w:val="54"/>
        </w:numPr>
        <w:tabs>
          <w:tab w:val="left" w:pos="851"/>
        </w:tabs>
        <w:suppressAutoHyphens/>
        <w:spacing w:line="300" w:lineRule="exact"/>
        <w:ind w:left="851" w:hanging="11"/>
        <w:rPr>
          <w:sz w:val="24"/>
          <w:szCs w:val="24"/>
        </w:rPr>
      </w:pPr>
      <w:r w:rsidRPr="00525324">
        <w:rPr>
          <w:sz w:val="24"/>
          <w:szCs w:val="24"/>
        </w:rPr>
        <w:t xml:space="preserve">Caso a Oferta Restrita não seja encerrada dentro de 6 (seis) meses de seu início, o Coordenador Líder deverá realizar a comunicação </w:t>
      </w:r>
      <w:r w:rsidR="000F1EB4" w:rsidRPr="00525324">
        <w:rPr>
          <w:sz w:val="24"/>
          <w:szCs w:val="24"/>
        </w:rPr>
        <w:t xml:space="preserve">que trata o art. 8º da Instrução CVM 476 </w:t>
      </w:r>
      <w:r w:rsidRPr="00525324">
        <w:rPr>
          <w:sz w:val="24"/>
          <w:szCs w:val="24"/>
        </w:rPr>
        <w:t>com os dados então disponíveis, complemento-os semestralmente até o encerramento.</w:t>
      </w:r>
    </w:p>
    <w:p w14:paraId="3353A23E" w14:textId="77777777" w:rsidR="00283F5A" w:rsidRPr="00525324" w:rsidRDefault="00283F5A" w:rsidP="00525324">
      <w:pPr>
        <w:tabs>
          <w:tab w:val="left" w:pos="709"/>
        </w:tabs>
        <w:suppressAutoHyphens/>
        <w:spacing w:after="0" w:line="300" w:lineRule="exact"/>
        <w:rPr>
          <w:rFonts w:ascii="Times New Roman" w:hAnsi="Times New Roman" w:cs="Times New Roman"/>
          <w:sz w:val="24"/>
          <w:szCs w:val="24"/>
        </w:rPr>
      </w:pPr>
    </w:p>
    <w:p w14:paraId="2A83E4F7"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Data de Emissão das Debêntures</w:t>
      </w:r>
    </w:p>
    <w:p w14:paraId="20F3934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B66B3F6" w14:textId="244C4FA2" w:rsidR="00AF2813" w:rsidRPr="00525324" w:rsidRDefault="00AF2813" w:rsidP="00525324">
      <w:pPr>
        <w:pStyle w:val="PargrafodaLista"/>
        <w:numPr>
          <w:ilvl w:val="0"/>
          <w:numId w:val="31"/>
        </w:numPr>
        <w:tabs>
          <w:tab w:val="left" w:pos="851"/>
        </w:tabs>
        <w:suppressAutoHyphens/>
        <w:spacing w:line="300" w:lineRule="exact"/>
        <w:ind w:left="0" w:firstLine="0"/>
        <w:rPr>
          <w:sz w:val="24"/>
          <w:szCs w:val="24"/>
        </w:rPr>
      </w:pPr>
      <w:r w:rsidRPr="00525324">
        <w:rPr>
          <w:sz w:val="24"/>
          <w:szCs w:val="24"/>
        </w:rPr>
        <w:t>Para todos os efeitos legais, a data de emissão das Debêntures</w:t>
      </w:r>
      <w:r w:rsidR="006918A5" w:rsidRPr="00525324">
        <w:rPr>
          <w:sz w:val="24"/>
          <w:szCs w:val="24"/>
        </w:rPr>
        <w:t xml:space="preserve"> será </w:t>
      </w:r>
      <w:r w:rsidR="00850B4A">
        <w:rPr>
          <w:sz w:val="24"/>
          <w:szCs w:val="24"/>
        </w:rPr>
        <w:t>2</w:t>
      </w:r>
      <w:r w:rsidR="00707392">
        <w:rPr>
          <w:sz w:val="24"/>
          <w:szCs w:val="24"/>
        </w:rPr>
        <w:t>5</w:t>
      </w:r>
      <w:r w:rsidR="001C0D9B" w:rsidRPr="00525324">
        <w:rPr>
          <w:sz w:val="24"/>
          <w:szCs w:val="24"/>
        </w:rPr>
        <w:t xml:space="preserve"> </w:t>
      </w:r>
      <w:r w:rsidR="006918A5" w:rsidRPr="00525324">
        <w:rPr>
          <w:sz w:val="24"/>
          <w:szCs w:val="24"/>
        </w:rPr>
        <w:t xml:space="preserve">de </w:t>
      </w:r>
      <w:r w:rsidR="001C0D9B" w:rsidRPr="00525324">
        <w:rPr>
          <w:sz w:val="24"/>
          <w:szCs w:val="24"/>
        </w:rPr>
        <w:t xml:space="preserve">outubro </w:t>
      </w:r>
      <w:r w:rsidR="006918A5" w:rsidRPr="00525324">
        <w:rPr>
          <w:sz w:val="24"/>
          <w:szCs w:val="24"/>
        </w:rPr>
        <w:t>de 2021</w:t>
      </w:r>
      <w:r w:rsidRPr="00525324">
        <w:rPr>
          <w:sz w:val="24"/>
          <w:szCs w:val="24"/>
        </w:rPr>
        <w:t>(“</w:t>
      </w:r>
      <w:r w:rsidRPr="00525324">
        <w:rPr>
          <w:sz w:val="24"/>
          <w:szCs w:val="24"/>
          <w:u w:val="single"/>
        </w:rPr>
        <w:t>Data de Emissão</w:t>
      </w:r>
      <w:r w:rsidRPr="00525324">
        <w:rPr>
          <w:sz w:val="24"/>
          <w:szCs w:val="24"/>
        </w:rPr>
        <w:t>”).</w:t>
      </w:r>
    </w:p>
    <w:p w14:paraId="6E12A6AD"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5C913188"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Valor Nominal Unitário das Debêntures</w:t>
      </w:r>
    </w:p>
    <w:p w14:paraId="492623D2" w14:textId="77777777" w:rsidR="00AF2813" w:rsidRPr="00525324" w:rsidRDefault="00AF2813" w:rsidP="00525324">
      <w:pPr>
        <w:pStyle w:val="p0"/>
        <w:tabs>
          <w:tab w:val="clear" w:pos="720"/>
        </w:tabs>
        <w:suppressAutoHyphens/>
        <w:spacing w:line="300" w:lineRule="exact"/>
        <w:rPr>
          <w:rFonts w:ascii="Times New Roman" w:hAnsi="Times New Roman"/>
          <w:szCs w:val="24"/>
        </w:rPr>
      </w:pPr>
    </w:p>
    <w:p w14:paraId="5738FAF7" w14:textId="7B0F74F8" w:rsidR="00AF2813" w:rsidRPr="00525324" w:rsidRDefault="00AF2813" w:rsidP="00525324">
      <w:pPr>
        <w:pStyle w:val="p0"/>
        <w:numPr>
          <w:ilvl w:val="0"/>
          <w:numId w:val="32"/>
        </w:numPr>
        <w:tabs>
          <w:tab w:val="clear" w:pos="720"/>
          <w:tab w:val="left" w:pos="851"/>
        </w:tabs>
        <w:suppressAutoHyphens/>
        <w:spacing w:line="300" w:lineRule="exact"/>
        <w:ind w:left="0" w:firstLine="0"/>
        <w:rPr>
          <w:rFonts w:ascii="Times New Roman" w:hAnsi="Times New Roman"/>
          <w:szCs w:val="24"/>
        </w:rPr>
      </w:pPr>
      <w:r w:rsidRPr="00525324">
        <w:rPr>
          <w:rFonts w:ascii="Times New Roman" w:hAnsi="Times New Roman"/>
          <w:szCs w:val="24"/>
        </w:rPr>
        <w:t xml:space="preserve">O valor nominal unitário das Debêntures, na Data de Emissão, será de </w:t>
      </w:r>
      <w:r w:rsidR="00D26144" w:rsidRPr="00525324">
        <w:rPr>
          <w:rFonts w:ascii="Times New Roman" w:hAnsi="Times New Roman"/>
          <w:color w:val="000000"/>
          <w:szCs w:val="24"/>
        </w:rPr>
        <w:t>R$</w:t>
      </w:r>
      <w:r w:rsidR="00A4657B" w:rsidRPr="00525324">
        <w:rPr>
          <w:rFonts w:ascii="Times New Roman" w:hAnsi="Times New Roman"/>
          <w:color w:val="000000"/>
          <w:szCs w:val="24"/>
        </w:rPr>
        <w:t xml:space="preserve"> </w:t>
      </w:r>
      <w:r w:rsidR="00D26144" w:rsidRPr="00525324">
        <w:rPr>
          <w:rFonts w:ascii="Times New Roman" w:hAnsi="Times New Roman"/>
          <w:color w:val="000000"/>
          <w:szCs w:val="24"/>
        </w:rPr>
        <w:t>1.000,00</w:t>
      </w:r>
      <w:r w:rsidR="00D26144" w:rsidRPr="00525324">
        <w:rPr>
          <w:rFonts w:ascii="Times New Roman" w:hAnsi="Times New Roman"/>
          <w:szCs w:val="24"/>
        </w:rPr>
        <w:t xml:space="preserve"> (</w:t>
      </w:r>
      <w:r w:rsidR="00D26144" w:rsidRPr="00525324">
        <w:rPr>
          <w:rFonts w:ascii="Times New Roman" w:hAnsi="Times New Roman"/>
          <w:color w:val="000000"/>
          <w:szCs w:val="24"/>
        </w:rPr>
        <w:t>mil reais</w:t>
      </w:r>
      <w:r w:rsidR="00D26144" w:rsidRPr="00525324">
        <w:rPr>
          <w:rFonts w:ascii="Times New Roman" w:hAnsi="Times New Roman"/>
          <w:szCs w:val="24"/>
        </w:rPr>
        <w:t xml:space="preserve">) </w:t>
      </w:r>
      <w:r w:rsidRPr="00525324">
        <w:rPr>
          <w:rFonts w:ascii="Times New Roman" w:hAnsi="Times New Roman"/>
          <w:szCs w:val="24"/>
        </w:rPr>
        <w:t>(“</w:t>
      </w:r>
      <w:r w:rsidRPr="00525324">
        <w:rPr>
          <w:rFonts w:ascii="Times New Roman" w:hAnsi="Times New Roman"/>
          <w:szCs w:val="24"/>
          <w:u w:val="single"/>
        </w:rPr>
        <w:t>Valor Nominal Unitário</w:t>
      </w:r>
      <w:r w:rsidRPr="00525324">
        <w:rPr>
          <w:rFonts w:ascii="Times New Roman" w:hAnsi="Times New Roman"/>
          <w:szCs w:val="24"/>
        </w:rPr>
        <w:t>”).</w:t>
      </w:r>
      <w:r w:rsidR="00A4657B" w:rsidRPr="00525324">
        <w:rPr>
          <w:rFonts w:ascii="Times New Roman" w:hAnsi="Times New Roman"/>
          <w:szCs w:val="24"/>
        </w:rPr>
        <w:t xml:space="preserve"> </w:t>
      </w:r>
    </w:p>
    <w:p w14:paraId="4000C11A" w14:textId="77777777" w:rsidR="00AF2813" w:rsidRPr="00525324" w:rsidRDefault="00AF2813" w:rsidP="00525324">
      <w:pPr>
        <w:pStyle w:val="p0"/>
        <w:suppressAutoHyphens/>
        <w:spacing w:line="300" w:lineRule="exact"/>
        <w:rPr>
          <w:rFonts w:ascii="Times New Roman" w:hAnsi="Times New Roman"/>
          <w:szCs w:val="24"/>
        </w:rPr>
      </w:pPr>
    </w:p>
    <w:p w14:paraId="77FCE772"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Forma, Conversibilidade e Comprovação da Titularidade das Debêntures</w:t>
      </w:r>
    </w:p>
    <w:p w14:paraId="3C47FAEC"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07208FA" w14:textId="77777777" w:rsidR="00AF2813" w:rsidRPr="00525324" w:rsidRDefault="00AF2813" w:rsidP="00525324">
      <w:pPr>
        <w:pStyle w:val="PargrafodaLista"/>
        <w:numPr>
          <w:ilvl w:val="0"/>
          <w:numId w:val="33"/>
        </w:numPr>
        <w:tabs>
          <w:tab w:val="left" w:pos="851"/>
        </w:tabs>
        <w:suppressAutoHyphens/>
        <w:spacing w:line="300" w:lineRule="exact"/>
        <w:ind w:left="0" w:firstLine="0"/>
        <w:rPr>
          <w:sz w:val="24"/>
          <w:szCs w:val="24"/>
        </w:rPr>
      </w:pPr>
      <w:r w:rsidRPr="00525324">
        <w:rPr>
          <w:sz w:val="24"/>
          <w:szCs w:val="24"/>
        </w:rPr>
        <w:t>As Debêntures serão da forma nominativa e escritural, sem a emissão de cautela ou certificados, não conversíveis em ações de emissão da Emissora.</w:t>
      </w:r>
    </w:p>
    <w:p w14:paraId="21CF1F1C"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21E9492B" w14:textId="52E7F1A7" w:rsidR="00AF2813" w:rsidRPr="00525324" w:rsidRDefault="00AF2813" w:rsidP="00525324">
      <w:pPr>
        <w:pStyle w:val="PargrafodaLista"/>
        <w:numPr>
          <w:ilvl w:val="0"/>
          <w:numId w:val="33"/>
        </w:numPr>
        <w:tabs>
          <w:tab w:val="left" w:pos="851"/>
        </w:tabs>
        <w:suppressAutoHyphens/>
        <w:spacing w:line="300" w:lineRule="exact"/>
        <w:ind w:left="0" w:firstLine="0"/>
        <w:rPr>
          <w:sz w:val="24"/>
          <w:szCs w:val="24"/>
        </w:rPr>
      </w:pPr>
      <w:r w:rsidRPr="00525324">
        <w:rPr>
          <w:sz w:val="24"/>
          <w:szCs w:val="24"/>
        </w:rPr>
        <w:t xml:space="preserve">Para todos os fins e efeitos, a titularidade das Debêntures será comprovada pelo extrato emitido </w:t>
      </w:r>
      <w:r w:rsidR="00F67463" w:rsidRPr="00525324">
        <w:rPr>
          <w:sz w:val="24"/>
          <w:szCs w:val="24"/>
        </w:rPr>
        <w:t>pelo Escriturador</w:t>
      </w:r>
      <w:r w:rsidRPr="00525324">
        <w:rPr>
          <w:sz w:val="24"/>
          <w:szCs w:val="24"/>
        </w:rPr>
        <w:t xml:space="preserve">. Adicionalmente, </w:t>
      </w:r>
      <w:r w:rsidR="00F67463" w:rsidRPr="00525324">
        <w:rPr>
          <w:sz w:val="24"/>
          <w:szCs w:val="24"/>
        </w:rPr>
        <w:t>com relação às Debêntures que estiverem custodiadas eletronicamente na B3, conforme o caso, será expedido por esta(s) extrato em nome do Debenturista, que servirá como comprovante de titularidade de tais Debêntures.</w:t>
      </w:r>
      <w:r w:rsidR="00F67463" w:rsidRPr="00525324">
        <w:rPr>
          <w:b/>
          <w:sz w:val="24"/>
          <w:szCs w:val="24"/>
        </w:rPr>
        <w:t xml:space="preserve"> </w:t>
      </w:r>
    </w:p>
    <w:p w14:paraId="0DA8C1DA"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1E2189C3"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Espécie</w:t>
      </w:r>
    </w:p>
    <w:p w14:paraId="07AEAED9"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376665D" w14:textId="46601BFB" w:rsidR="009F5066" w:rsidRPr="00525324" w:rsidRDefault="00AF2813" w:rsidP="00525324">
      <w:pPr>
        <w:pStyle w:val="PargrafodaLista"/>
        <w:numPr>
          <w:ilvl w:val="0"/>
          <w:numId w:val="34"/>
        </w:numPr>
        <w:tabs>
          <w:tab w:val="left" w:pos="851"/>
        </w:tabs>
        <w:suppressAutoHyphens/>
        <w:spacing w:line="300" w:lineRule="exact"/>
        <w:ind w:left="0" w:firstLine="0"/>
        <w:rPr>
          <w:sz w:val="24"/>
          <w:szCs w:val="24"/>
        </w:rPr>
      </w:pPr>
      <w:r w:rsidRPr="00525324">
        <w:rPr>
          <w:sz w:val="24"/>
          <w:szCs w:val="24"/>
        </w:rPr>
        <w:t xml:space="preserve">As Debêntures serão da espécie </w:t>
      </w:r>
      <w:r w:rsidR="00EE3462" w:rsidRPr="00525324">
        <w:rPr>
          <w:sz w:val="24"/>
          <w:szCs w:val="24"/>
        </w:rPr>
        <w:t xml:space="preserve">quirografária, a ser convolada em espécie </w:t>
      </w:r>
      <w:r w:rsidR="009F5066" w:rsidRPr="00525324">
        <w:rPr>
          <w:sz w:val="24"/>
          <w:szCs w:val="24"/>
        </w:rPr>
        <w:t>com garantia real</w:t>
      </w:r>
      <w:r w:rsidR="00A4657B" w:rsidRPr="00525324">
        <w:rPr>
          <w:sz w:val="24"/>
          <w:szCs w:val="24"/>
        </w:rPr>
        <w:t xml:space="preserve"> e contarão com garantia adicional fidejussória</w:t>
      </w:r>
      <w:r w:rsidR="009F5066" w:rsidRPr="00525324">
        <w:rPr>
          <w:sz w:val="24"/>
          <w:szCs w:val="24"/>
        </w:rPr>
        <w:t>, nos termos do artigo 58 da Lei das Sociedades por Ações.</w:t>
      </w:r>
    </w:p>
    <w:p w14:paraId="2FBB1AE9" w14:textId="77777777" w:rsidR="00EE3462" w:rsidRPr="00525324" w:rsidRDefault="00EE3462" w:rsidP="00525324">
      <w:pPr>
        <w:pStyle w:val="PargrafodaLista"/>
        <w:tabs>
          <w:tab w:val="left" w:pos="851"/>
        </w:tabs>
        <w:suppressAutoHyphens/>
        <w:spacing w:line="300" w:lineRule="exact"/>
        <w:ind w:left="0"/>
        <w:rPr>
          <w:sz w:val="24"/>
          <w:szCs w:val="24"/>
        </w:rPr>
      </w:pPr>
    </w:p>
    <w:p w14:paraId="4361324D" w14:textId="1B075019" w:rsidR="00EE3462" w:rsidRPr="00525324" w:rsidRDefault="00EE3462" w:rsidP="00525324">
      <w:pPr>
        <w:pStyle w:val="PargrafodaLista"/>
        <w:numPr>
          <w:ilvl w:val="0"/>
          <w:numId w:val="34"/>
        </w:numPr>
        <w:tabs>
          <w:tab w:val="left" w:pos="851"/>
        </w:tabs>
        <w:suppressAutoHyphens/>
        <w:spacing w:line="300" w:lineRule="exact"/>
        <w:ind w:left="0" w:firstLine="0"/>
        <w:rPr>
          <w:sz w:val="24"/>
          <w:szCs w:val="24"/>
        </w:rPr>
      </w:pPr>
      <w:r w:rsidRPr="00525324">
        <w:rPr>
          <w:sz w:val="24"/>
          <w:szCs w:val="24"/>
        </w:rPr>
        <w:t xml:space="preserve">As Partes ficam desde logo autorizadas e obrigadas a celebrar aditamento a esta Escritura de Emissão, para formalizar a convolação da espécie das Debêntures de quirografária para com garantia real. Fica desde já estabelecido que não será necessária a </w:t>
      </w:r>
      <w:r w:rsidRPr="00525324">
        <w:rPr>
          <w:sz w:val="24"/>
          <w:szCs w:val="24"/>
        </w:rPr>
        <w:lastRenderedPageBreak/>
        <w:t xml:space="preserve">realização de aprovações societária para aprovação do respectivo aditamento </w:t>
      </w:r>
      <w:r w:rsidR="00FD7651" w:rsidRPr="00525324">
        <w:rPr>
          <w:sz w:val="24"/>
          <w:szCs w:val="24"/>
        </w:rPr>
        <w:t xml:space="preserve">e tão pouco Assembleia Geral de Debenturistas, conforme definido abaixo, autorizando, </w:t>
      </w:r>
      <w:r w:rsidRPr="00525324">
        <w:rPr>
          <w:sz w:val="24"/>
          <w:szCs w:val="24"/>
        </w:rPr>
        <w:t>que refletirá a constituição das Garantias Reais</w:t>
      </w:r>
      <w:r w:rsidR="00150A94" w:rsidRPr="00525324">
        <w:rPr>
          <w:sz w:val="24"/>
          <w:szCs w:val="24"/>
        </w:rPr>
        <w:t xml:space="preserve"> (conforme abaixo definidas)</w:t>
      </w:r>
      <w:r w:rsidRPr="00525324">
        <w:rPr>
          <w:sz w:val="24"/>
          <w:szCs w:val="24"/>
        </w:rPr>
        <w:t xml:space="preserve">, cuja celebração do aditamento deverá ocorrer em até 20 (vinte) dias contados formalização da última garantia real. O aditamento à Escritura de Emissão referido nesta cláusula deverá ser levado a registro na JUCEB, nos termos da Cláusula 2.5.1. acima, e uma cópia deverá ser enviada pela Emissora para a B3, dentro de 5 (cinco) Dias Úteis contados do registro na JUCEB. </w:t>
      </w:r>
    </w:p>
    <w:p w14:paraId="71F027F7" w14:textId="77777777" w:rsidR="00DA0048" w:rsidRPr="00525324" w:rsidRDefault="00DA0048" w:rsidP="00525324">
      <w:pPr>
        <w:pStyle w:val="PargrafodaLista"/>
        <w:tabs>
          <w:tab w:val="left" w:pos="851"/>
        </w:tabs>
        <w:suppressAutoHyphens/>
        <w:spacing w:line="300" w:lineRule="exact"/>
        <w:ind w:left="0"/>
        <w:rPr>
          <w:sz w:val="24"/>
          <w:szCs w:val="24"/>
        </w:rPr>
      </w:pPr>
    </w:p>
    <w:p w14:paraId="253A2C63" w14:textId="77777777" w:rsidR="00312BC0"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Prazo e Forma de Subscrição e Integralização</w:t>
      </w:r>
    </w:p>
    <w:p w14:paraId="43C59CF8" w14:textId="77777777" w:rsidR="00312BC0" w:rsidRPr="00525324" w:rsidRDefault="00312BC0" w:rsidP="00525324">
      <w:pPr>
        <w:pStyle w:val="PargrafodaLista"/>
        <w:suppressAutoHyphens/>
        <w:spacing w:line="300" w:lineRule="exact"/>
        <w:ind w:left="0"/>
        <w:rPr>
          <w:b/>
          <w:sz w:val="24"/>
          <w:szCs w:val="24"/>
        </w:rPr>
      </w:pPr>
    </w:p>
    <w:p w14:paraId="0F23A91E" w14:textId="3A9109EE" w:rsidR="00312BC0" w:rsidRPr="00525324" w:rsidRDefault="00312BC0" w:rsidP="00525324">
      <w:pPr>
        <w:pStyle w:val="PargrafodaLista"/>
        <w:numPr>
          <w:ilvl w:val="2"/>
          <w:numId w:val="62"/>
        </w:numPr>
        <w:tabs>
          <w:tab w:val="left" w:pos="851"/>
        </w:tabs>
        <w:suppressAutoHyphens/>
        <w:spacing w:line="300" w:lineRule="exact"/>
        <w:ind w:left="0" w:firstLine="0"/>
        <w:rPr>
          <w:sz w:val="24"/>
          <w:szCs w:val="24"/>
        </w:rPr>
      </w:pPr>
      <w:r w:rsidRPr="00525324">
        <w:rPr>
          <w:sz w:val="24"/>
          <w:szCs w:val="24"/>
        </w:rPr>
        <w:t>O preço de subscrição de cada Debênture será seu Valor Nominal Unitário, na primeira Data de Integralização, observado o disposto no item 4.6.2 abaixo.</w:t>
      </w:r>
    </w:p>
    <w:p w14:paraId="661BA143" w14:textId="77777777" w:rsidR="00312BC0" w:rsidRPr="00525324" w:rsidRDefault="00312BC0" w:rsidP="00525324">
      <w:pPr>
        <w:tabs>
          <w:tab w:val="left" w:pos="709"/>
        </w:tabs>
        <w:suppressAutoHyphens/>
        <w:spacing w:after="0" w:line="300" w:lineRule="exact"/>
        <w:rPr>
          <w:rFonts w:ascii="Times New Roman" w:hAnsi="Times New Roman" w:cs="Times New Roman"/>
          <w:sz w:val="24"/>
          <w:szCs w:val="24"/>
        </w:rPr>
      </w:pPr>
    </w:p>
    <w:p w14:paraId="4D067E7A" w14:textId="00769079" w:rsidR="00312BC0" w:rsidRPr="00525324" w:rsidRDefault="00312BC0" w:rsidP="00525324">
      <w:pPr>
        <w:pStyle w:val="PargrafodaLista"/>
        <w:numPr>
          <w:ilvl w:val="2"/>
          <w:numId w:val="62"/>
        </w:numPr>
        <w:tabs>
          <w:tab w:val="left" w:pos="851"/>
        </w:tabs>
        <w:suppressAutoHyphens/>
        <w:spacing w:line="300" w:lineRule="exact"/>
        <w:ind w:left="0" w:firstLine="0"/>
        <w:rPr>
          <w:sz w:val="24"/>
          <w:szCs w:val="24"/>
        </w:rPr>
      </w:pPr>
      <w:r w:rsidRPr="00525324">
        <w:rPr>
          <w:sz w:val="24"/>
          <w:szCs w:val="24"/>
        </w:rPr>
        <w:t>As Debêntures serão integralizadas à vista, em moeda corrente nacional, no ato de subscrição</w:t>
      </w:r>
      <w:r w:rsidR="004B23A6" w:rsidRPr="00525324">
        <w:rPr>
          <w:sz w:val="24"/>
          <w:szCs w:val="24"/>
        </w:rPr>
        <w:t xml:space="preserve"> da</w:t>
      </w:r>
      <w:r w:rsidR="006F2C15" w:rsidRPr="00525324">
        <w:rPr>
          <w:sz w:val="24"/>
          <w:szCs w:val="24"/>
        </w:rPr>
        <w:t>s</w:t>
      </w:r>
      <w:r w:rsidR="004B23A6" w:rsidRPr="00525324">
        <w:rPr>
          <w:sz w:val="24"/>
          <w:szCs w:val="24"/>
        </w:rPr>
        <w:t xml:space="preserve"> </w:t>
      </w:r>
      <w:r w:rsidR="006F2C15" w:rsidRPr="00525324">
        <w:rPr>
          <w:sz w:val="24"/>
          <w:szCs w:val="24"/>
        </w:rPr>
        <w:t>Debêntures</w:t>
      </w:r>
      <w:r w:rsidRPr="00525324">
        <w:rPr>
          <w:sz w:val="24"/>
          <w:szCs w:val="24"/>
        </w:rPr>
        <w:t>, pelo Valor Nominal Unitário (“</w:t>
      </w:r>
      <w:r w:rsidRPr="00525324">
        <w:rPr>
          <w:sz w:val="24"/>
          <w:szCs w:val="24"/>
          <w:u w:val="single"/>
        </w:rPr>
        <w:t>Data de Integralização</w:t>
      </w:r>
      <w:r w:rsidRPr="00525324">
        <w:rPr>
          <w:sz w:val="24"/>
          <w:szCs w:val="24"/>
        </w:rPr>
        <w:t xml:space="preserve">”). Caso não ocorra a subscrição e a integralização da totalidade das Debêntures na </w:t>
      </w:r>
      <w:r w:rsidR="00A45127">
        <w:rPr>
          <w:sz w:val="24"/>
          <w:szCs w:val="24"/>
        </w:rPr>
        <w:t xml:space="preserve">primeira </w:t>
      </w:r>
      <w:r w:rsidRPr="00525324">
        <w:rPr>
          <w:sz w:val="24"/>
          <w:szCs w:val="24"/>
        </w:rPr>
        <w:t xml:space="preserve">Data de Integralização, o preço de subscrição para as Debêntures que foram integralizadas após a primeira Data de Integralização será o Valor Nominal Unitário, acrescido da Remuneração, calculados </w:t>
      </w:r>
      <w:r w:rsidRPr="00525324">
        <w:rPr>
          <w:i/>
          <w:sz w:val="24"/>
          <w:szCs w:val="24"/>
        </w:rPr>
        <w:t>pro rata temporis</w:t>
      </w:r>
      <w:r w:rsidRPr="00525324">
        <w:rPr>
          <w:sz w:val="24"/>
          <w:szCs w:val="24"/>
        </w:rPr>
        <w:t xml:space="preserve"> desde a primeira Data de Integralização até a data de sua efetiva integralização, utilizando-se, para tanto, 8 (oito) casas decimais, sem arredondamentos, de acordo com as normas de liquidação aplicáveis à B3 (“</w:t>
      </w:r>
      <w:r w:rsidRPr="00525324">
        <w:rPr>
          <w:sz w:val="24"/>
          <w:szCs w:val="24"/>
          <w:u w:val="single"/>
        </w:rPr>
        <w:t>Preço de Subscrição</w:t>
      </w:r>
      <w:r w:rsidRPr="00525324">
        <w:rPr>
          <w:sz w:val="24"/>
          <w:szCs w:val="24"/>
        </w:rPr>
        <w:t>”), admitido ágio ou deságio, de acordo com as normas de liquidação aplicáveis à B3 e aplicado em igualdade de condições a todos os Debenturistas</w:t>
      </w:r>
      <w:r w:rsidR="00A45127">
        <w:rPr>
          <w:sz w:val="24"/>
          <w:szCs w:val="24"/>
        </w:rPr>
        <w:t xml:space="preserve"> em cada Data de Integralização</w:t>
      </w:r>
      <w:r w:rsidRPr="00525324">
        <w:rPr>
          <w:sz w:val="24"/>
          <w:szCs w:val="24"/>
        </w:rPr>
        <w:t xml:space="preserve">. </w:t>
      </w:r>
    </w:p>
    <w:p w14:paraId="0D2EE0D2"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A738B3D"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Prazo de Vigência e Data de Vencimento</w:t>
      </w:r>
    </w:p>
    <w:p w14:paraId="1DB190C8" w14:textId="77777777" w:rsidR="00030DC3" w:rsidRPr="00525324" w:rsidRDefault="00030DC3" w:rsidP="00525324">
      <w:pPr>
        <w:suppressAutoHyphens/>
        <w:autoSpaceDE w:val="0"/>
        <w:autoSpaceDN w:val="0"/>
        <w:adjustRightInd w:val="0"/>
        <w:spacing w:after="0" w:line="300" w:lineRule="exact"/>
        <w:jc w:val="both"/>
        <w:rPr>
          <w:rFonts w:ascii="Times New Roman" w:hAnsi="Times New Roman" w:cs="Times New Roman"/>
          <w:b/>
          <w:sz w:val="24"/>
          <w:szCs w:val="24"/>
        </w:rPr>
      </w:pPr>
    </w:p>
    <w:p w14:paraId="6040A956" w14:textId="08EEC3C4" w:rsidR="009B166E" w:rsidRPr="00525324" w:rsidRDefault="004B23A6" w:rsidP="00525324">
      <w:pPr>
        <w:pStyle w:val="PargrafodaLista"/>
        <w:numPr>
          <w:ilvl w:val="0"/>
          <w:numId w:val="35"/>
        </w:numPr>
        <w:suppressAutoHyphens/>
        <w:spacing w:line="300" w:lineRule="exact"/>
        <w:ind w:left="0" w:firstLine="0"/>
        <w:rPr>
          <w:sz w:val="24"/>
          <w:szCs w:val="24"/>
        </w:rPr>
      </w:pPr>
      <w:r w:rsidRPr="00525324">
        <w:rPr>
          <w:sz w:val="24"/>
          <w:szCs w:val="24"/>
        </w:rPr>
        <w:t xml:space="preserve">As Debêntures terão prazo de vencimento de </w:t>
      </w:r>
      <w:r w:rsidR="007C04C0">
        <w:rPr>
          <w:sz w:val="24"/>
          <w:szCs w:val="24"/>
        </w:rPr>
        <w:t>771</w:t>
      </w:r>
      <w:r w:rsidR="007C04C0" w:rsidRPr="00525324">
        <w:rPr>
          <w:sz w:val="24"/>
          <w:szCs w:val="24"/>
        </w:rPr>
        <w:t xml:space="preserve"> </w:t>
      </w:r>
      <w:r w:rsidRPr="00525324">
        <w:rPr>
          <w:sz w:val="24"/>
          <w:szCs w:val="24"/>
        </w:rPr>
        <w:t>(</w:t>
      </w:r>
      <w:r w:rsidR="007C04C0">
        <w:rPr>
          <w:sz w:val="24"/>
          <w:szCs w:val="24"/>
        </w:rPr>
        <w:t>setecentos e setenta e um</w:t>
      </w:r>
      <w:r w:rsidRPr="00525324">
        <w:rPr>
          <w:sz w:val="24"/>
          <w:szCs w:val="24"/>
        </w:rPr>
        <w:t xml:space="preserve">) </w:t>
      </w:r>
      <w:r w:rsidR="007C04C0">
        <w:rPr>
          <w:sz w:val="24"/>
          <w:szCs w:val="24"/>
        </w:rPr>
        <w:t>dias</w:t>
      </w:r>
      <w:r w:rsidR="007C04C0" w:rsidRPr="00525324">
        <w:rPr>
          <w:sz w:val="24"/>
          <w:szCs w:val="24"/>
        </w:rPr>
        <w:t xml:space="preserve"> </w:t>
      </w:r>
      <w:r w:rsidR="007C04C0">
        <w:rPr>
          <w:sz w:val="24"/>
          <w:szCs w:val="24"/>
        </w:rPr>
        <w:t>contados da</w:t>
      </w:r>
      <w:r w:rsidRPr="00525324">
        <w:rPr>
          <w:sz w:val="24"/>
          <w:szCs w:val="24"/>
        </w:rPr>
        <w:t xml:space="preserve"> Data de Emissão, vencendo-se, portanto, em </w:t>
      </w:r>
      <w:r w:rsidR="00C178CC">
        <w:rPr>
          <w:sz w:val="24"/>
          <w:szCs w:val="24"/>
        </w:rPr>
        <w:t>30</w:t>
      </w:r>
      <w:r w:rsidR="008B7457" w:rsidRPr="00525324">
        <w:rPr>
          <w:sz w:val="24"/>
          <w:szCs w:val="24"/>
        </w:rPr>
        <w:t xml:space="preserve"> </w:t>
      </w:r>
      <w:r w:rsidR="006F2C15" w:rsidRPr="00525324">
        <w:rPr>
          <w:sz w:val="24"/>
          <w:szCs w:val="24"/>
        </w:rPr>
        <w:t xml:space="preserve">de </w:t>
      </w:r>
      <w:r w:rsidR="008B7457" w:rsidRPr="00525324">
        <w:rPr>
          <w:sz w:val="24"/>
          <w:szCs w:val="24"/>
        </w:rPr>
        <w:t xml:space="preserve">novembro </w:t>
      </w:r>
      <w:r w:rsidR="006F2C15" w:rsidRPr="00525324">
        <w:rPr>
          <w:sz w:val="24"/>
          <w:szCs w:val="24"/>
        </w:rPr>
        <w:t xml:space="preserve">de </w:t>
      </w:r>
      <w:r w:rsidR="008B7457" w:rsidRPr="00525324">
        <w:rPr>
          <w:sz w:val="24"/>
          <w:szCs w:val="24"/>
        </w:rPr>
        <w:t xml:space="preserve">2023 </w:t>
      </w:r>
      <w:r w:rsidRPr="00525324">
        <w:rPr>
          <w:sz w:val="24"/>
          <w:szCs w:val="24"/>
        </w:rPr>
        <w:t>(“</w:t>
      </w:r>
      <w:r w:rsidRPr="00525324">
        <w:rPr>
          <w:sz w:val="24"/>
          <w:szCs w:val="24"/>
          <w:u w:val="single"/>
        </w:rPr>
        <w:t>Data de Vencimento</w:t>
      </w:r>
      <w:r w:rsidRPr="00525324">
        <w:rPr>
          <w:sz w:val="24"/>
          <w:szCs w:val="24"/>
        </w:rPr>
        <w:t>”), ressalvadas as hipóteses de vencimento antecipado e de resgate previstas nesta Escritura.</w:t>
      </w:r>
      <w:r w:rsidR="0055484A">
        <w:rPr>
          <w:sz w:val="24"/>
          <w:szCs w:val="24"/>
        </w:rPr>
        <w:t xml:space="preserve"> </w:t>
      </w:r>
    </w:p>
    <w:p w14:paraId="2B15E50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01FF6222"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 xml:space="preserve">Amortização </w:t>
      </w:r>
    </w:p>
    <w:p w14:paraId="3D64751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1EDAD4E" w14:textId="7D4C909A" w:rsidR="00AF2813" w:rsidRPr="00525324" w:rsidRDefault="00AF2813" w:rsidP="00525324">
      <w:pPr>
        <w:pStyle w:val="PargrafodaLista"/>
        <w:numPr>
          <w:ilvl w:val="0"/>
          <w:numId w:val="36"/>
        </w:numPr>
        <w:tabs>
          <w:tab w:val="left" w:pos="-1985"/>
          <w:tab w:val="left" w:pos="851"/>
          <w:tab w:val="left" w:pos="1134"/>
        </w:tabs>
        <w:suppressAutoHyphens/>
        <w:spacing w:line="300" w:lineRule="exact"/>
        <w:ind w:left="0" w:firstLine="0"/>
        <w:rPr>
          <w:sz w:val="24"/>
          <w:szCs w:val="24"/>
        </w:rPr>
      </w:pPr>
      <w:r w:rsidRPr="00525324">
        <w:rPr>
          <w:sz w:val="24"/>
          <w:szCs w:val="24"/>
          <w:u w:val="single"/>
        </w:rPr>
        <w:t xml:space="preserve">Amortização </w:t>
      </w:r>
      <w:r w:rsidR="00312BC0" w:rsidRPr="00525324">
        <w:rPr>
          <w:rFonts w:eastAsia="MS Mincho"/>
          <w:sz w:val="24"/>
          <w:szCs w:val="24"/>
          <w:u w:val="single"/>
        </w:rPr>
        <w:t>das Debêntures</w:t>
      </w:r>
      <w:r w:rsidR="00312BC0" w:rsidRPr="00525324">
        <w:rPr>
          <w:rFonts w:eastAsia="MS Mincho"/>
          <w:sz w:val="24"/>
          <w:szCs w:val="24"/>
        </w:rPr>
        <w:t xml:space="preserve">: </w:t>
      </w:r>
      <w:r w:rsidR="00312BC0" w:rsidRPr="00525324">
        <w:rPr>
          <w:sz w:val="24"/>
          <w:szCs w:val="24"/>
        </w:rPr>
        <w:t>O</w:t>
      </w:r>
      <w:r w:rsidR="00E3056B" w:rsidRPr="00525324">
        <w:rPr>
          <w:sz w:val="24"/>
          <w:szCs w:val="24"/>
        </w:rPr>
        <w:t xml:space="preserve"> saldo </w:t>
      </w:r>
      <w:r w:rsidR="00E60203" w:rsidRPr="00525324">
        <w:rPr>
          <w:sz w:val="24"/>
          <w:szCs w:val="24"/>
        </w:rPr>
        <w:t>do Valor Nominal Unitário</w:t>
      </w:r>
      <w:r w:rsidRPr="00525324">
        <w:rPr>
          <w:sz w:val="24"/>
          <w:szCs w:val="24"/>
        </w:rPr>
        <w:t xml:space="preserve"> das Debêntures será </w:t>
      </w:r>
      <w:r w:rsidR="00ED4FD1" w:rsidRPr="00525324">
        <w:rPr>
          <w:sz w:val="24"/>
          <w:szCs w:val="24"/>
        </w:rPr>
        <w:t>amortizado</w:t>
      </w:r>
      <w:r w:rsidRPr="00525324">
        <w:rPr>
          <w:sz w:val="24"/>
          <w:szCs w:val="24"/>
        </w:rPr>
        <w:t xml:space="preserve"> </w:t>
      </w:r>
      <w:r w:rsidR="007C04C0">
        <w:rPr>
          <w:sz w:val="24"/>
          <w:szCs w:val="24"/>
        </w:rPr>
        <w:t>nas datas de pagamento conforme indicado na tabela abaixo</w:t>
      </w:r>
      <w:r w:rsidRPr="00525324">
        <w:rPr>
          <w:sz w:val="24"/>
          <w:szCs w:val="24"/>
        </w:rPr>
        <w:t>,</w:t>
      </w:r>
      <w:r w:rsidR="007C04C0">
        <w:rPr>
          <w:sz w:val="24"/>
          <w:szCs w:val="24"/>
        </w:rPr>
        <w:t xml:space="preserve"> pela Emissora</w:t>
      </w:r>
      <w:r w:rsidRPr="00525324">
        <w:rPr>
          <w:sz w:val="24"/>
          <w:szCs w:val="24"/>
        </w:rPr>
        <w:t xml:space="preserve">, </w:t>
      </w:r>
      <w:r w:rsidR="00AB41B1" w:rsidRPr="00525324">
        <w:rPr>
          <w:sz w:val="24"/>
          <w:szCs w:val="24"/>
        </w:rPr>
        <w:t xml:space="preserve">sempre no dia </w:t>
      </w:r>
      <w:r w:rsidR="00C178CC">
        <w:rPr>
          <w:sz w:val="24"/>
          <w:szCs w:val="24"/>
        </w:rPr>
        <w:t>30</w:t>
      </w:r>
      <w:r w:rsidR="008B7457" w:rsidRPr="00525324">
        <w:rPr>
          <w:sz w:val="24"/>
          <w:szCs w:val="24"/>
        </w:rPr>
        <w:t xml:space="preserve"> </w:t>
      </w:r>
      <w:r w:rsidR="00AB41B1" w:rsidRPr="00525324">
        <w:rPr>
          <w:sz w:val="24"/>
          <w:szCs w:val="24"/>
        </w:rPr>
        <w:t xml:space="preserve">de cada mês, sendo </w:t>
      </w:r>
      <w:r w:rsidR="007C04C0">
        <w:rPr>
          <w:sz w:val="24"/>
          <w:szCs w:val="24"/>
        </w:rPr>
        <w:t>a primeira parcela de amortização devida em</w:t>
      </w:r>
      <w:r w:rsidR="00AB41B1" w:rsidRPr="00525324">
        <w:rPr>
          <w:sz w:val="24"/>
          <w:szCs w:val="24"/>
        </w:rPr>
        <w:t xml:space="preserve"> </w:t>
      </w:r>
      <w:r w:rsidR="00C178CC">
        <w:rPr>
          <w:sz w:val="24"/>
          <w:szCs w:val="24"/>
        </w:rPr>
        <w:t>30</w:t>
      </w:r>
      <w:r w:rsidR="008B7457" w:rsidRPr="00525324">
        <w:rPr>
          <w:sz w:val="24"/>
          <w:szCs w:val="24"/>
        </w:rPr>
        <w:t xml:space="preserve"> </w:t>
      </w:r>
      <w:r w:rsidR="006F2C15" w:rsidRPr="00525324">
        <w:rPr>
          <w:sz w:val="24"/>
          <w:szCs w:val="24"/>
        </w:rPr>
        <w:t xml:space="preserve">de </w:t>
      </w:r>
      <w:r w:rsidR="008B7457" w:rsidRPr="00525324">
        <w:rPr>
          <w:sz w:val="24"/>
          <w:szCs w:val="24"/>
        </w:rPr>
        <w:t xml:space="preserve">março </w:t>
      </w:r>
      <w:r w:rsidR="006F2C15" w:rsidRPr="00525324">
        <w:rPr>
          <w:sz w:val="24"/>
          <w:szCs w:val="24"/>
        </w:rPr>
        <w:t xml:space="preserve">de </w:t>
      </w:r>
      <w:r w:rsidR="008B7457" w:rsidRPr="00525324">
        <w:rPr>
          <w:sz w:val="24"/>
          <w:szCs w:val="24"/>
        </w:rPr>
        <w:t>2022</w:t>
      </w:r>
      <w:r w:rsidR="007C04C0">
        <w:rPr>
          <w:sz w:val="24"/>
          <w:szCs w:val="24"/>
        </w:rPr>
        <w:t xml:space="preserve"> e a última parcela devida na Data de Vencimento (cada uma “</w:t>
      </w:r>
      <w:r w:rsidR="007C04C0" w:rsidRPr="00E03723">
        <w:rPr>
          <w:sz w:val="24"/>
          <w:szCs w:val="24"/>
          <w:u w:val="single"/>
        </w:rPr>
        <w:t>Data de</w:t>
      </w:r>
      <w:r w:rsidR="007C04C0" w:rsidRPr="0026526F">
        <w:rPr>
          <w:sz w:val="24"/>
          <w:u w:val="single"/>
        </w:rPr>
        <w:t xml:space="preserve"> Amortização</w:t>
      </w:r>
      <w:r w:rsidR="007C04C0">
        <w:rPr>
          <w:sz w:val="24"/>
          <w:szCs w:val="24"/>
        </w:rPr>
        <w:t>”)</w:t>
      </w:r>
      <w:r w:rsidRPr="00525324">
        <w:rPr>
          <w:sz w:val="24"/>
          <w:szCs w:val="24"/>
        </w:rPr>
        <w:t>:</w:t>
      </w:r>
      <w:r w:rsidR="003C4BEC" w:rsidRPr="00525324">
        <w:rPr>
          <w:sz w:val="24"/>
          <w:szCs w:val="24"/>
        </w:rPr>
        <w:t xml:space="preserve"> </w:t>
      </w:r>
    </w:p>
    <w:p w14:paraId="261E7D07" w14:textId="77777777" w:rsidR="00AF2813" w:rsidRPr="00525324" w:rsidRDefault="00AF2813" w:rsidP="00525324">
      <w:pPr>
        <w:tabs>
          <w:tab w:val="left" w:pos="-1985"/>
          <w:tab w:val="left" w:pos="1134"/>
        </w:tabs>
        <w:suppressAutoHyphens/>
        <w:spacing w:after="0" w:line="300" w:lineRule="exact"/>
        <w:jc w:val="center"/>
        <w:rPr>
          <w:rFonts w:ascii="Times New Roman" w:hAnsi="Times New Roman" w:cs="Times New Roman"/>
          <w:sz w:val="24"/>
          <w:szCs w:val="24"/>
        </w:rPr>
      </w:pPr>
    </w:p>
    <w:tbl>
      <w:tblPr>
        <w:tblpPr w:leftFromText="141" w:rightFromText="141" w:vertAnchor="text" w:tblpXSpec="center" w:tblpY="1"/>
        <w:tblOverlap w:val="never"/>
        <w:tblW w:w="44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3308"/>
        <w:gridCol w:w="2412"/>
      </w:tblGrid>
      <w:tr w:rsidR="001C0D9B" w:rsidRPr="00525324" w14:paraId="5BEAEC4E" w14:textId="77777777" w:rsidTr="0026526F">
        <w:trPr>
          <w:trHeight w:val="1402"/>
        </w:trPr>
        <w:tc>
          <w:tcPr>
            <w:tcW w:w="1395" w:type="pct"/>
            <w:shd w:val="clear" w:color="auto" w:fill="D9D9D9" w:themeFill="background1" w:themeFillShade="D9"/>
            <w:vAlign w:val="center"/>
          </w:tcPr>
          <w:p w14:paraId="7AAF3A66"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lastRenderedPageBreak/>
              <w:t>Parcela</w:t>
            </w:r>
          </w:p>
        </w:tc>
        <w:tc>
          <w:tcPr>
            <w:tcW w:w="2085" w:type="pct"/>
            <w:shd w:val="clear" w:color="auto" w:fill="D9D9D9" w:themeFill="background1" w:themeFillShade="D9"/>
            <w:vAlign w:val="center"/>
          </w:tcPr>
          <w:p w14:paraId="2F60587C"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Data de Amortização</w:t>
            </w:r>
          </w:p>
        </w:tc>
        <w:tc>
          <w:tcPr>
            <w:tcW w:w="1520" w:type="pct"/>
            <w:shd w:val="clear" w:color="auto" w:fill="D9D9D9" w:themeFill="background1" w:themeFillShade="D9"/>
            <w:vAlign w:val="center"/>
          </w:tcPr>
          <w:p w14:paraId="1E2F6996" w14:textId="77777777" w:rsidR="001C0D9B" w:rsidRPr="00525324" w:rsidRDefault="001C0D9B" w:rsidP="00525324">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Percentual de Amortização</w:t>
            </w:r>
            <w:r w:rsidRPr="00525324">
              <w:rPr>
                <w:rFonts w:ascii="Times New Roman" w:hAnsi="Times New Roman" w:cs="Times New Roman"/>
                <w:sz w:val="24"/>
                <w:szCs w:val="24"/>
              </w:rPr>
              <w:t xml:space="preserve"> </w:t>
            </w:r>
            <w:r w:rsidRPr="00525324">
              <w:rPr>
                <w:rFonts w:ascii="Times New Roman" w:hAnsi="Times New Roman" w:cs="Times New Roman"/>
                <w:b/>
                <w:smallCaps/>
                <w:sz w:val="24"/>
                <w:szCs w:val="24"/>
              </w:rPr>
              <w:t>Do Saldo Valor Nominal Unitário</w:t>
            </w:r>
          </w:p>
        </w:tc>
      </w:tr>
      <w:tr w:rsidR="001C0D9B" w:rsidRPr="00525324" w14:paraId="7587CA94" w14:textId="2348C274" w:rsidTr="0026526F">
        <w:tc>
          <w:tcPr>
            <w:tcW w:w="1395" w:type="pct"/>
            <w:shd w:val="clear" w:color="auto" w:fill="auto"/>
            <w:vAlign w:val="center"/>
          </w:tcPr>
          <w:p w14:paraId="5E7851CA" w14:textId="1094A105"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1ª</w:t>
            </w:r>
          </w:p>
        </w:tc>
        <w:tc>
          <w:tcPr>
            <w:tcW w:w="2085" w:type="pct"/>
            <w:shd w:val="clear" w:color="auto" w:fill="auto"/>
            <w:vAlign w:val="center"/>
          </w:tcPr>
          <w:p w14:paraId="48E689F9" w14:textId="6642FDB9"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w:t>
            </w:r>
            <w:r w:rsidR="008B7457" w:rsidRPr="00525324">
              <w:rPr>
                <w:rFonts w:ascii="Times New Roman" w:hAnsi="Times New Roman" w:cs="Times New Roman"/>
                <w:color w:val="000000"/>
                <w:sz w:val="24"/>
                <w:szCs w:val="24"/>
              </w:rPr>
              <w:t>de novembro de 20</w:t>
            </w:r>
            <w:r w:rsidR="001C0D9B" w:rsidRPr="00525324">
              <w:rPr>
                <w:rFonts w:ascii="Times New Roman" w:hAnsi="Times New Roman" w:cs="Times New Roman"/>
                <w:color w:val="000000"/>
                <w:sz w:val="24"/>
                <w:szCs w:val="24"/>
              </w:rPr>
              <w:t>21</w:t>
            </w:r>
          </w:p>
        </w:tc>
        <w:tc>
          <w:tcPr>
            <w:tcW w:w="1520" w:type="pct"/>
            <w:shd w:val="clear" w:color="auto" w:fill="auto"/>
            <w:vAlign w:val="center"/>
          </w:tcPr>
          <w:p w14:paraId="4F47FC42" w14:textId="330C98E5"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0B94EBC7" w14:textId="02D0107C" w:rsidTr="0026526F">
        <w:tc>
          <w:tcPr>
            <w:tcW w:w="1395" w:type="pct"/>
            <w:shd w:val="clear" w:color="auto" w:fill="auto"/>
            <w:vAlign w:val="center"/>
          </w:tcPr>
          <w:p w14:paraId="7573852D" w14:textId="30F1FE6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2ª</w:t>
            </w:r>
          </w:p>
        </w:tc>
        <w:tc>
          <w:tcPr>
            <w:tcW w:w="2085" w:type="pct"/>
            <w:shd w:val="clear" w:color="auto" w:fill="auto"/>
            <w:vAlign w:val="center"/>
          </w:tcPr>
          <w:p w14:paraId="6BC90176" w14:textId="0552583F"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B7457" w:rsidRPr="00525324">
              <w:rPr>
                <w:rFonts w:ascii="Times New Roman" w:hAnsi="Times New Roman" w:cs="Times New Roman"/>
                <w:color w:val="000000"/>
                <w:sz w:val="24"/>
                <w:szCs w:val="24"/>
              </w:rPr>
              <w:t xml:space="preserve"> de dezembro de 20</w:t>
            </w:r>
            <w:r w:rsidR="001C0D9B" w:rsidRPr="00525324">
              <w:rPr>
                <w:rFonts w:ascii="Times New Roman" w:hAnsi="Times New Roman" w:cs="Times New Roman"/>
                <w:color w:val="000000"/>
                <w:sz w:val="24"/>
                <w:szCs w:val="24"/>
              </w:rPr>
              <w:t>21</w:t>
            </w:r>
          </w:p>
        </w:tc>
        <w:tc>
          <w:tcPr>
            <w:tcW w:w="1520" w:type="pct"/>
            <w:shd w:val="clear" w:color="auto" w:fill="auto"/>
            <w:vAlign w:val="center"/>
          </w:tcPr>
          <w:p w14:paraId="1949FE49" w14:textId="43100E33"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4EDD0FFB" w14:textId="77777777" w:rsidTr="0026526F">
        <w:tc>
          <w:tcPr>
            <w:tcW w:w="1395" w:type="pct"/>
            <w:shd w:val="clear" w:color="auto" w:fill="auto"/>
            <w:vAlign w:val="center"/>
          </w:tcPr>
          <w:p w14:paraId="1208C89D" w14:textId="2F22EED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3</w:t>
            </w:r>
            <w:r w:rsidR="00BD7754" w:rsidRPr="00525324">
              <w:rPr>
                <w:rFonts w:ascii="Times New Roman" w:hAnsi="Times New Roman" w:cs="Times New Roman"/>
                <w:b/>
                <w:sz w:val="24"/>
                <w:szCs w:val="24"/>
              </w:rPr>
              <w:t>ª</w:t>
            </w:r>
          </w:p>
        </w:tc>
        <w:tc>
          <w:tcPr>
            <w:tcW w:w="2085" w:type="pct"/>
            <w:shd w:val="clear" w:color="auto" w:fill="auto"/>
            <w:vAlign w:val="center"/>
          </w:tcPr>
          <w:p w14:paraId="7604E9ED" w14:textId="59FDA5E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B7457" w:rsidRPr="00525324">
              <w:rPr>
                <w:rFonts w:ascii="Times New Roman" w:hAnsi="Times New Roman" w:cs="Times New Roman"/>
                <w:color w:val="000000"/>
                <w:sz w:val="24"/>
                <w:szCs w:val="24"/>
              </w:rPr>
              <w:t xml:space="preserve"> de janeiro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358F2076" w14:textId="72D24D8E"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1535E086" w14:textId="77777777" w:rsidTr="0026526F">
        <w:tc>
          <w:tcPr>
            <w:tcW w:w="1395" w:type="pct"/>
            <w:shd w:val="clear" w:color="auto" w:fill="auto"/>
            <w:vAlign w:val="center"/>
          </w:tcPr>
          <w:p w14:paraId="5C0DBDB3" w14:textId="6A30A47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4</w:t>
            </w:r>
            <w:r w:rsidR="00BD7754" w:rsidRPr="00525324">
              <w:rPr>
                <w:rFonts w:ascii="Times New Roman" w:hAnsi="Times New Roman" w:cs="Times New Roman"/>
                <w:b/>
                <w:sz w:val="24"/>
                <w:szCs w:val="24"/>
              </w:rPr>
              <w:t>ª</w:t>
            </w:r>
          </w:p>
        </w:tc>
        <w:tc>
          <w:tcPr>
            <w:tcW w:w="2085" w:type="pct"/>
            <w:shd w:val="clear" w:color="auto" w:fill="auto"/>
            <w:vAlign w:val="center"/>
          </w:tcPr>
          <w:p w14:paraId="16335186" w14:textId="397BACCE" w:rsidR="001C0D9B" w:rsidRPr="00525324" w:rsidRDefault="00DD0B54"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E62811">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C807C3" w:rsidRPr="00525324">
              <w:rPr>
                <w:rFonts w:ascii="Times New Roman" w:hAnsi="Times New Roman" w:cs="Times New Roman"/>
                <w:color w:val="000000"/>
                <w:sz w:val="24"/>
                <w:szCs w:val="24"/>
              </w:rPr>
              <w:t xml:space="preserve">de </w:t>
            </w:r>
            <w:r w:rsidR="0080625A" w:rsidRPr="00525324">
              <w:rPr>
                <w:rFonts w:ascii="Times New Roman" w:hAnsi="Times New Roman" w:cs="Times New Roman"/>
                <w:color w:val="000000"/>
                <w:sz w:val="24"/>
                <w:szCs w:val="24"/>
              </w:rPr>
              <w:t>fevereiro</w:t>
            </w:r>
            <w:r w:rsidR="00C807C3" w:rsidRPr="00525324">
              <w:rPr>
                <w:rFonts w:ascii="Times New Roman" w:hAnsi="Times New Roman" w:cs="Times New Roman"/>
                <w:color w:val="000000"/>
                <w:sz w:val="24"/>
                <w:szCs w:val="24"/>
              </w:rPr>
              <w:t xml:space="preserve"> </w:t>
            </w:r>
            <w:r w:rsidR="0080625A" w:rsidRPr="00525324">
              <w:rPr>
                <w:rFonts w:ascii="Times New Roman" w:hAnsi="Times New Roman" w:cs="Times New Roman"/>
                <w:color w:val="000000"/>
                <w:sz w:val="24"/>
                <w:szCs w:val="24"/>
              </w:rPr>
              <w:t>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9CB3ED2" w14:textId="6945E0F5" w:rsidR="001C0D9B" w:rsidRPr="00525324" w:rsidRDefault="00190DD8"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Não</w:t>
            </w:r>
          </w:p>
        </w:tc>
      </w:tr>
      <w:tr w:rsidR="001C0D9B" w:rsidRPr="00525324" w14:paraId="53AF288A" w14:textId="77777777" w:rsidTr="0026526F">
        <w:tc>
          <w:tcPr>
            <w:tcW w:w="1395" w:type="pct"/>
            <w:shd w:val="clear" w:color="auto" w:fill="auto"/>
            <w:vAlign w:val="center"/>
          </w:tcPr>
          <w:p w14:paraId="2E3D41F8" w14:textId="67222938"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5</w:t>
            </w:r>
            <w:r w:rsidR="00BD7754" w:rsidRPr="00525324">
              <w:rPr>
                <w:rFonts w:ascii="Times New Roman" w:hAnsi="Times New Roman" w:cs="Times New Roman"/>
                <w:b/>
                <w:sz w:val="24"/>
                <w:szCs w:val="24"/>
              </w:rPr>
              <w:t>ª</w:t>
            </w:r>
          </w:p>
        </w:tc>
        <w:tc>
          <w:tcPr>
            <w:tcW w:w="2085" w:type="pct"/>
            <w:shd w:val="clear" w:color="auto" w:fill="auto"/>
            <w:vAlign w:val="center"/>
          </w:tcPr>
          <w:p w14:paraId="7F188D26" w14:textId="38D3FDA8"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março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BEBE4A3" w14:textId="607CB1EA"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4,7619%</w:t>
            </w:r>
          </w:p>
        </w:tc>
      </w:tr>
      <w:tr w:rsidR="001C0D9B" w:rsidRPr="00525324" w14:paraId="2A8BA602" w14:textId="77777777" w:rsidTr="0026526F">
        <w:tc>
          <w:tcPr>
            <w:tcW w:w="1395" w:type="pct"/>
            <w:shd w:val="clear" w:color="auto" w:fill="auto"/>
            <w:vAlign w:val="center"/>
          </w:tcPr>
          <w:p w14:paraId="4B4FDCC1" w14:textId="249427D5"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6</w:t>
            </w:r>
            <w:r w:rsidR="00BD7754" w:rsidRPr="00525324">
              <w:rPr>
                <w:rFonts w:ascii="Times New Roman" w:hAnsi="Times New Roman" w:cs="Times New Roman"/>
                <w:b/>
                <w:sz w:val="24"/>
                <w:szCs w:val="24"/>
              </w:rPr>
              <w:t>ª</w:t>
            </w:r>
          </w:p>
        </w:tc>
        <w:tc>
          <w:tcPr>
            <w:tcW w:w="2085" w:type="pct"/>
            <w:shd w:val="clear" w:color="auto" w:fill="auto"/>
            <w:vAlign w:val="center"/>
          </w:tcPr>
          <w:p w14:paraId="51D4A3DD" w14:textId="37B6EA07"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abril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59F47A0" w14:textId="7AD38FB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5,0000%</w:t>
            </w:r>
          </w:p>
        </w:tc>
      </w:tr>
      <w:tr w:rsidR="001C0D9B" w:rsidRPr="00525324" w14:paraId="07B3EF71" w14:textId="77777777" w:rsidTr="0026526F">
        <w:tc>
          <w:tcPr>
            <w:tcW w:w="1395" w:type="pct"/>
            <w:shd w:val="clear" w:color="auto" w:fill="auto"/>
            <w:vAlign w:val="center"/>
          </w:tcPr>
          <w:p w14:paraId="7AB58C08" w14:textId="62C8CBBA"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7</w:t>
            </w:r>
            <w:r w:rsidR="00BD7754" w:rsidRPr="00525324">
              <w:rPr>
                <w:rFonts w:ascii="Times New Roman" w:hAnsi="Times New Roman" w:cs="Times New Roman"/>
                <w:b/>
                <w:sz w:val="24"/>
                <w:szCs w:val="24"/>
              </w:rPr>
              <w:t>ª</w:t>
            </w:r>
          </w:p>
        </w:tc>
        <w:tc>
          <w:tcPr>
            <w:tcW w:w="2085" w:type="pct"/>
            <w:shd w:val="clear" w:color="auto" w:fill="auto"/>
            <w:vAlign w:val="center"/>
          </w:tcPr>
          <w:p w14:paraId="21CA14E1" w14:textId="7F3CD9C4"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maio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08FCCE2" w14:textId="78429FE8"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5,2632%</w:t>
            </w:r>
          </w:p>
        </w:tc>
      </w:tr>
      <w:tr w:rsidR="001C0D9B" w:rsidRPr="00525324" w14:paraId="2710D5F5" w14:textId="77777777" w:rsidTr="0026526F">
        <w:tc>
          <w:tcPr>
            <w:tcW w:w="1395" w:type="pct"/>
            <w:shd w:val="clear" w:color="auto" w:fill="auto"/>
            <w:vAlign w:val="center"/>
          </w:tcPr>
          <w:p w14:paraId="539F0DDF" w14:textId="4C3C84FF"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8</w:t>
            </w:r>
            <w:r w:rsidR="00BD7754" w:rsidRPr="00525324">
              <w:rPr>
                <w:rFonts w:ascii="Times New Roman" w:hAnsi="Times New Roman" w:cs="Times New Roman"/>
                <w:b/>
                <w:sz w:val="24"/>
                <w:szCs w:val="24"/>
              </w:rPr>
              <w:t>ª</w:t>
            </w:r>
          </w:p>
        </w:tc>
        <w:tc>
          <w:tcPr>
            <w:tcW w:w="2085" w:type="pct"/>
            <w:shd w:val="clear" w:color="auto" w:fill="auto"/>
            <w:vAlign w:val="center"/>
          </w:tcPr>
          <w:p w14:paraId="17E411C9" w14:textId="5C7B427E"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junho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238B0378" w14:textId="4F7A0F69"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5,5556%</w:t>
            </w:r>
          </w:p>
        </w:tc>
      </w:tr>
      <w:tr w:rsidR="001C0D9B" w:rsidRPr="00525324" w14:paraId="4F6B2E95" w14:textId="77777777" w:rsidTr="0026526F">
        <w:tc>
          <w:tcPr>
            <w:tcW w:w="1395" w:type="pct"/>
            <w:shd w:val="clear" w:color="auto" w:fill="auto"/>
            <w:vAlign w:val="center"/>
          </w:tcPr>
          <w:p w14:paraId="3D299B9F" w14:textId="48C7101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9</w:t>
            </w:r>
            <w:r w:rsidR="00BD7754" w:rsidRPr="00525324">
              <w:rPr>
                <w:rFonts w:ascii="Times New Roman" w:hAnsi="Times New Roman" w:cs="Times New Roman"/>
                <w:b/>
                <w:sz w:val="24"/>
                <w:szCs w:val="24"/>
              </w:rPr>
              <w:t>ª</w:t>
            </w:r>
          </w:p>
        </w:tc>
        <w:tc>
          <w:tcPr>
            <w:tcW w:w="2085" w:type="pct"/>
            <w:shd w:val="clear" w:color="auto" w:fill="auto"/>
            <w:vAlign w:val="center"/>
          </w:tcPr>
          <w:p w14:paraId="0043F3D7" w14:textId="7FB2B33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julho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9EE20BF" w14:textId="696488A7"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5,8824%</w:t>
            </w:r>
          </w:p>
        </w:tc>
      </w:tr>
      <w:tr w:rsidR="001C0D9B" w:rsidRPr="00525324" w14:paraId="23188000" w14:textId="77777777" w:rsidTr="0026526F">
        <w:tc>
          <w:tcPr>
            <w:tcW w:w="1395" w:type="pct"/>
            <w:shd w:val="clear" w:color="auto" w:fill="auto"/>
            <w:vAlign w:val="center"/>
          </w:tcPr>
          <w:p w14:paraId="1C762839" w14:textId="17C119F3"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10</w:t>
            </w:r>
            <w:r w:rsidR="00BD7754" w:rsidRPr="00525324">
              <w:rPr>
                <w:rFonts w:ascii="Times New Roman" w:hAnsi="Times New Roman" w:cs="Times New Roman"/>
                <w:b/>
                <w:sz w:val="24"/>
                <w:szCs w:val="24"/>
              </w:rPr>
              <w:t>ª</w:t>
            </w:r>
          </w:p>
        </w:tc>
        <w:tc>
          <w:tcPr>
            <w:tcW w:w="2085" w:type="pct"/>
            <w:shd w:val="clear" w:color="auto" w:fill="auto"/>
            <w:vAlign w:val="center"/>
          </w:tcPr>
          <w:p w14:paraId="7BF1CAD3" w14:textId="05921DD9"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agosto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05FF02BB" w14:textId="0CB218C4"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6,2500%</w:t>
            </w:r>
          </w:p>
        </w:tc>
      </w:tr>
      <w:tr w:rsidR="001C0D9B" w:rsidRPr="00525324" w14:paraId="1845AEAD" w14:textId="77777777" w:rsidTr="0026526F">
        <w:tc>
          <w:tcPr>
            <w:tcW w:w="1395" w:type="pct"/>
            <w:shd w:val="clear" w:color="auto" w:fill="auto"/>
            <w:vAlign w:val="center"/>
          </w:tcPr>
          <w:p w14:paraId="70E9FC5B" w14:textId="660D3FB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11</w:t>
            </w:r>
            <w:r w:rsidR="00BD7754" w:rsidRPr="00525324">
              <w:rPr>
                <w:rFonts w:ascii="Times New Roman" w:hAnsi="Times New Roman" w:cs="Times New Roman"/>
                <w:b/>
                <w:sz w:val="24"/>
                <w:szCs w:val="24"/>
              </w:rPr>
              <w:t>ª</w:t>
            </w:r>
          </w:p>
        </w:tc>
        <w:tc>
          <w:tcPr>
            <w:tcW w:w="2085" w:type="pct"/>
            <w:shd w:val="clear" w:color="auto" w:fill="auto"/>
            <w:vAlign w:val="center"/>
          </w:tcPr>
          <w:p w14:paraId="5B831B41" w14:textId="518FD1CB"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setembro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FB9718B" w14:textId="13DEE46E"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6,6667%</w:t>
            </w:r>
          </w:p>
        </w:tc>
      </w:tr>
      <w:tr w:rsidR="001C0D9B" w:rsidRPr="00525324" w14:paraId="401EED75" w14:textId="77777777" w:rsidTr="0026526F">
        <w:tc>
          <w:tcPr>
            <w:tcW w:w="1395" w:type="pct"/>
            <w:shd w:val="clear" w:color="auto" w:fill="auto"/>
            <w:vAlign w:val="center"/>
          </w:tcPr>
          <w:p w14:paraId="4533AC8C" w14:textId="2552316A"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12</w:t>
            </w:r>
            <w:r w:rsidR="00BD7754" w:rsidRPr="00525324">
              <w:rPr>
                <w:rFonts w:ascii="Times New Roman" w:hAnsi="Times New Roman" w:cs="Times New Roman"/>
                <w:b/>
                <w:sz w:val="24"/>
                <w:szCs w:val="24"/>
              </w:rPr>
              <w:t>ª</w:t>
            </w:r>
          </w:p>
        </w:tc>
        <w:tc>
          <w:tcPr>
            <w:tcW w:w="2085" w:type="pct"/>
            <w:shd w:val="clear" w:color="auto" w:fill="auto"/>
            <w:vAlign w:val="center"/>
          </w:tcPr>
          <w:p w14:paraId="6A6F606E" w14:textId="157028EC"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outubro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4DD3598A" w14:textId="0DB914DB"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7,1429%</w:t>
            </w:r>
          </w:p>
        </w:tc>
      </w:tr>
      <w:tr w:rsidR="001C0D9B" w:rsidRPr="00525324" w14:paraId="0B8EE791" w14:textId="77777777" w:rsidTr="0026526F">
        <w:tc>
          <w:tcPr>
            <w:tcW w:w="1395" w:type="pct"/>
            <w:shd w:val="clear" w:color="auto" w:fill="auto"/>
            <w:vAlign w:val="center"/>
          </w:tcPr>
          <w:p w14:paraId="0A4ADA1C" w14:textId="5D3E727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13</w:t>
            </w:r>
            <w:r w:rsidR="00BD7754" w:rsidRPr="00525324">
              <w:rPr>
                <w:rFonts w:ascii="Times New Roman" w:hAnsi="Times New Roman" w:cs="Times New Roman"/>
                <w:b/>
                <w:sz w:val="24"/>
                <w:szCs w:val="24"/>
              </w:rPr>
              <w:t>ª</w:t>
            </w:r>
          </w:p>
        </w:tc>
        <w:tc>
          <w:tcPr>
            <w:tcW w:w="2085" w:type="pct"/>
            <w:shd w:val="clear" w:color="auto" w:fill="auto"/>
            <w:vAlign w:val="center"/>
          </w:tcPr>
          <w:p w14:paraId="749E2CB3" w14:textId="0ADEA6D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novembro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7325C8A2" w14:textId="11C65751"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7,6923%</w:t>
            </w:r>
          </w:p>
        </w:tc>
      </w:tr>
      <w:tr w:rsidR="001C0D9B" w:rsidRPr="00525324" w14:paraId="59B09F9A" w14:textId="77777777" w:rsidTr="0026526F">
        <w:tc>
          <w:tcPr>
            <w:tcW w:w="1395" w:type="pct"/>
            <w:shd w:val="clear" w:color="auto" w:fill="auto"/>
            <w:vAlign w:val="center"/>
          </w:tcPr>
          <w:p w14:paraId="376C4A82" w14:textId="3FBB3473"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14</w:t>
            </w:r>
            <w:r w:rsidR="00BD7754" w:rsidRPr="00525324">
              <w:rPr>
                <w:rFonts w:ascii="Times New Roman" w:hAnsi="Times New Roman" w:cs="Times New Roman"/>
                <w:b/>
                <w:sz w:val="24"/>
                <w:szCs w:val="24"/>
              </w:rPr>
              <w:t>ª</w:t>
            </w:r>
          </w:p>
        </w:tc>
        <w:tc>
          <w:tcPr>
            <w:tcW w:w="2085" w:type="pct"/>
            <w:shd w:val="clear" w:color="auto" w:fill="auto"/>
            <w:vAlign w:val="center"/>
          </w:tcPr>
          <w:p w14:paraId="5073218F" w14:textId="1AB3A6C1"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dezembro de 20</w:t>
            </w:r>
            <w:r w:rsidR="001C0D9B" w:rsidRPr="00525324">
              <w:rPr>
                <w:rFonts w:ascii="Times New Roman" w:hAnsi="Times New Roman" w:cs="Times New Roman"/>
                <w:color w:val="000000"/>
                <w:sz w:val="24"/>
                <w:szCs w:val="24"/>
              </w:rPr>
              <w:t>22</w:t>
            </w:r>
          </w:p>
        </w:tc>
        <w:tc>
          <w:tcPr>
            <w:tcW w:w="1520" w:type="pct"/>
            <w:shd w:val="clear" w:color="auto" w:fill="auto"/>
            <w:vAlign w:val="center"/>
          </w:tcPr>
          <w:p w14:paraId="6BDB5DF6" w14:textId="6F925537"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8,3333%</w:t>
            </w:r>
          </w:p>
        </w:tc>
      </w:tr>
      <w:tr w:rsidR="001C0D9B" w:rsidRPr="00525324" w14:paraId="01812D32" w14:textId="77777777" w:rsidTr="0026526F">
        <w:tc>
          <w:tcPr>
            <w:tcW w:w="1395" w:type="pct"/>
            <w:shd w:val="clear" w:color="auto" w:fill="auto"/>
            <w:vAlign w:val="center"/>
          </w:tcPr>
          <w:p w14:paraId="5ABE31E6" w14:textId="0BD7F01B"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15</w:t>
            </w:r>
            <w:r w:rsidR="00BD7754" w:rsidRPr="00525324">
              <w:rPr>
                <w:rFonts w:ascii="Times New Roman" w:hAnsi="Times New Roman" w:cs="Times New Roman"/>
                <w:b/>
                <w:sz w:val="24"/>
                <w:szCs w:val="24"/>
              </w:rPr>
              <w:t>ª</w:t>
            </w:r>
          </w:p>
        </w:tc>
        <w:tc>
          <w:tcPr>
            <w:tcW w:w="2085" w:type="pct"/>
            <w:shd w:val="clear" w:color="auto" w:fill="auto"/>
            <w:vAlign w:val="center"/>
          </w:tcPr>
          <w:p w14:paraId="4D8D23DD" w14:textId="7910FE5F"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janeiro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AA5B0EC" w14:textId="25DED436"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9,0909%</w:t>
            </w:r>
          </w:p>
        </w:tc>
      </w:tr>
      <w:tr w:rsidR="001C0D9B" w:rsidRPr="00525324" w14:paraId="1CF72A3B" w14:textId="77777777" w:rsidTr="0026526F">
        <w:tc>
          <w:tcPr>
            <w:tcW w:w="1395" w:type="pct"/>
            <w:shd w:val="clear" w:color="auto" w:fill="auto"/>
            <w:vAlign w:val="center"/>
          </w:tcPr>
          <w:p w14:paraId="4868A799" w14:textId="7622E47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16</w:t>
            </w:r>
            <w:r w:rsidR="00BD7754" w:rsidRPr="00525324">
              <w:rPr>
                <w:rFonts w:ascii="Times New Roman" w:hAnsi="Times New Roman" w:cs="Times New Roman"/>
                <w:b/>
                <w:sz w:val="24"/>
                <w:szCs w:val="24"/>
              </w:rPr>
              <w:t>ª</w:t>
            </w:r>
          </w:p>
        </w:tc>
        <w:tc>
          <w:tcPr>
            <w:tcW w:w="2085" w:type="pct"/>
            <w:shd w:val="clear" w:color="auto" w:fill="auto"/>
            <w:vAlign w:val="center"/>
          </w:tcPr>
          <w:p w14:paraId="71F26F59" w14:textId="58A11BDF" w:rsidR="001C0D9B" w:rsidRPr="00525324" w:rsidRDefault="00DD0B54" w:rsidP="00E62811">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E62811">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80625A" w:rsidRPr="00525324">
              <w:rPr>
                <w:rFonts w:ascii="Times New Roman" w:hAnsi="Times New Roman" w:cs="Times New Roman"/>
                <w:color w:val="000000"/>
                <w:sz w:val="24"/>
                <w:szCs w:val="24"/>
              </w:rPr>
              <w:t>de fevereiro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7CA69035" w14:textId="745DA4B0"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10,0000%</w:t>
            </w:r>
          </w:p>
        </w:tc>
      </w:tr>
      <w:tr w:rsidR="001C0D9B" w:rsidRPr="00525324" w14:paraId="7191D4C6" w14:textId="77777777" w:rsidTr="0026526F">
        <w:tc>
          <w:tcPr>
            <w:tcW w:w="1395" w:type="pct"/>
            <w:shd w:val="clear" w:color="auto" w:fill="auto"/>
            <w:vAlign w:val="center"/>
          </w:tcPr>
          <w:p w14:paraId="1F2E5609" w14:textId="33A4A7D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17</w:t>
            </w:r>
            <w:r w:rsidR="00BD7754" w:rsidRPr="00525324">
              <w:rPr>
                <w:rFonts w:ascii="Times New Roman" w:hAnsi="Times New Roman" w:cs="Times New Roman"/>
                <w:b/>
                <w:sz w:val="24"/>
                <w:szCs w:val="24"/>
              </w:rPr>
              <w:t>ª</w:t>
            </w:r>
          </w:p>
        </w:tc>
        <w:tc>
          <w:tcPr>
            <w:tcW w:w="2085" w:type="pct"/>
            <w:shd w:val="clear" w:color="auto" w:fill="auto"/>
            <w:vAlign w:val="center"/>
          </w:tcPr>
          <w:p w14:paraId="4FA74CD8" w14:textId="17CD3B18"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março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603BCF70" w14:textId="2931BDB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11,1111%</w:t>
            </w:r>
          </w:p>
        </w:tc>
      </w:tr>
      <w:tr w:rsidR="001C0D9B" w:rsidRPr="00525324" w14:paraId="1432C780" w14:textId="77777777" w:rsidTr="0026526F">
        <w:tc>
          <w:tcPr>
            <w:tcW w:w="1395" w:type="pct"/>
            <w:shd w:val="clear" w:color="auto" w:fill="auto"/>
            <w:vAlign w:val="center"/>
          </w:tcPr>
          <w:p w14:paraId="5F64A039" w14:textId="4EC6C21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18</w:t>
            </w:r>
            <w:r w:rsidR="00BD7754" w:rsidRPr="00525324">
              <w:rPr>
                <w:rFonts w:ascii="Times New Roman" w:hAnsi="Times New Roman" w:cs="Times New Roman"/>
                <w:b/>
                <w:sz w:val="24"/>
                <w:szCs w:val="24"/>
              </w:rPr>
              <w:t>ª</w:t>
            </w:r>
          </w:p>
        </w:tc>
        <w:tc>
          <w:tcPr>
            <w:tcW w:w="2085" w:type="pct"/>
            <w:shd w:val="clear" w:color="auto" w:fill="auto"/>
            <w:vAlign w:val="center"/>
          </w:tcPr>
          <w:p w14:paraId="3263A238" w14:textId="3760C4B6"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abril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3530D52" w14:textId="2FF2F373"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12,5000%</w:t>
            </w:r>
          </w:p>
        </w:tc>
      </w:tr>
      <w:tr w:rsidR="001C0D9B" w:rsidRPr="00525324" w14:paraId="250E50AB" w14:textId="77777777" w:rsidTr="0026526F">
        <w:tc>
          <w:tcPr>
            <w:tcW w:w="1395" w:type="pct"/>
            <w:shd w:val="clear" w:color="auto" w:fill="auto"/>
            <w:vAlign w:val="center"/>
          </w:tcPr>
          <w:p w14:paraId="4414D6F4" w14:textId="3A109292"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19</w:t>
            </w:r>
            <w:r w:rsidR="00BD7754" w:rsidRPr="00525324">
              <w:rPr>
                <w:rFonts w:ascii="Times New Roman" w:hAnsi="Times New Roman" w:cs="Times New Roman"/>
                <w:b/>
                <w:sz w:val="24"/>
                <w:szCs w:val="24"/>
              </w:rPr>
              <w:t>ª</w:t>
            </w:r>
          </w:p>
        </w:tc>
        <w:tc>
          <w:tcPr>
            <w:tcW w:w="2085" w:type="pct"/>
            <w:shd w:val="clear" w:color="auto" w:fill="auto"/>
            <w:vAlign w:val="center"/>
          </w:tcPr>
          <w:p w14:paraId="6E872854" w14:textId="16674E6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maio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5223089D" w14:textId="391090D6"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14,2857%</w:t>
            </w:r>
          </w:p>
        </w:tc>
      </w:tr>
      <w:tr w:rsidR="001C0D9B" w:rsidRPr="00525324" w14:paraId="1AF787DC" w14:textId="77777777" w:rsidTr="0026526F">
        <w:tc>
          <w:tcPr>
            <w:tcW w:w="1395" w:type="pct"/>
            <w:shd w:val="clear" w:color="auto" w:fill="auto"/>
            <w:vAlign w:val="center"/>
          </w:tcPr>
          <w:p w14:paraId="5DA76BF2" w14:textId="28D3B6F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20</w:t>
            </w:r>
            <w:r w:rsidR="00BD7754" w:rsidRPr="00525324">
              <w:rPr>
                <w:rFonts w:ascii="Times New Roman" w:hAnsi="Times New Roman" w:cs="Times New Roman"/>
                <w:b/>
                <w:sz w:val="24"/>
                <w:szCs w:val="24"/>
              </w:rPr>
              <w:t>ª</w:t>
            </w:r>
          </w:p>
        </w:tc>
        <w:tc>
          <w:tcPr>
            <w:tcW w:w="2085" w:type="pct"/>
            <w:shd w:val="clear" w:color="auto" w:fill="auto"/>
            <w:vAlign w:val="center"/>
          </w:tcPr>
          <w:p w14:paraId="7AE51AA5" w14:textId="1437F940"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junho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423C362F" w14:textId="19F2FF7B"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16,6667%</w:t>
            </w:r>
          </w:p>
        </w:tc>
      </w:tr>
      <w:tr w:rsidR="001C0D9B" w:rsidRPr="00525324" w14:paraId="28F51F6B" w14:textId="77777777" w:rsidTr="0026526F">
        <w:tc>
          <w:tcPr>
            <w:tcW w:w="1395" w:type="pct"/>
            <w:shd w:val="clear" w:color="auto" w:fill="auto"/>
            <w:vAlign w:val="center"/>
          </w:tcPr>
          <w:p w14:paraId="31C9DC17" w14:textId="5D1E1577"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21</w:t>
            </w:r>
            <w:r w:rsidR="00BD7754" w:rsidRPr="00525324">
              <w:rPr>
                <w:rFonts w:ascii="Times New Roman" w:hAnsi="Times New Roman" w:cs="Times New Roman"/>
                <w:b/>
                <w:sz w:val="24"/>
                <w:szCs w:val="24"/>
              </w:rPr>
              <w:t>ª</w:t>
            </w:r>
          </w:p>
        </w:tc>
        <w:tc>
          <w:tcPr>
            <w:tcW w:w="2085" w:type="pct"/>
            <w:shd w:val="clear" w:color="auto" w:fill="auto"/>
            <w:vAlign w:val="center"/>
          </w:tcPr>
          <w:p w14:paraId="280D3F8A" w14:textId="4261BD54"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julho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1F4B5B2A" w14:textId="1DFF6A9A"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20,0000%</w:t>
            </w:r>
          </w:p>
        </w:tc>
      </w:tr>
      <w:tr w:rsidR="001C0D9B" w:rsidRPr="00525324" w14:paraId="01C07B6D" w14:textId="77777777" w:rsidTr="0026526F">
        <w:tc>
          <w:tcPr>
            <w:tcW w:w="1395" w:type="pct"/>
            <w:shd w:val="clear" w:color="auto" w:fill="auto"/>
            <w:vAlign w:val="center"/>
          </w:tcPr>
          <w:p w14:paraId="7AB1B443" w14:textId="662A4EDE"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22</w:t>
            </w:r>
            <w:r w:rsidR="00BD7754" w:rsidRPr="00525324">
              <w:rPr>
                <w:rFonts w:ascii="Times New Roman" w:hAnsi="Times New Roman" w:cs="Times New Roman"/>
                <w:b/>
                <w:sz w:val="24"/>
                <w:szCs w:val="24"/>
              </w:rPr>
              <w:t>ª</w:t>
            </w:r>
          </w:p>
        </w:tc>
        <w:tc>
          <w:tcPr>
            <w:tcW w:w="2085" w:type="pct"/>
            <w:shd w:val="clear" w:color="auto" w:fill="auto"/>
            <w:vAlign w:val="center"/>
          </w:tcPr>
          <w:p w14:paraId="0E5D69FA" w14:textId="3AA91862"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80625A" w:rsidRPr="00525324">
              <w:rPr>
                <w:rFonts w:ascii="Times New Roman" w:hAnsi="Times New Roman" w:cs="Times New Roman"/>
                <w:color w:val="000000"/>
                <w:sz w:val="24"/>
                <w:szCs w:val="24"/>
              </w:rPr>
              <w:t xml:space="preserve"> de agosto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30B74435" w14:textId="7B054AD1"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25,0000%</w:t>
            </w:r>
          </w:p>
        </w:tc>
      </w:tr>
      <w:tr w:rsidR="001C0D9B" w:rsidRPr="00525324" w14:paraId="14A96F0E" w14:textId="77777777" w:rsidTr="0026526F">
        <w:tc>
          <w:tcPr>
            <w:tcW w:w="1395" w:type="pct"/>
            <w:shd w:val="clear" w:color="auto" w:fill="auto"/>
            <w:vAlign w:val="center"/>
          </w:tcPr>
          <w:p w14:paraId="6F47F882" w14:textId="00209649"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23</w:t>
            </w:r>
            <w:r w:rsidR="00BD7754" w:rsidRPr="00525324">
              <w:rPr>
                <w:rFonts w:ascii="Times New Roman" w:hAnsi="Times New Roman" w:cs="Times New Roman"/>
                <w:b/>
                <w:sz w:val="24"/>
                <w:szCs w:val="24"/>
              </w:rPr>
              <w:t>ª</w:t>
            </w:r>
          </w:p>
        </w:tc>
        <w:tc>
          <w:tcPr>
            <w:tcW w:w="2085" w:type="pct"/>
            <w:shd w:val="clear" w:color="auto" w:fill="auto"/>
            <w:vAlign w:val="center"/>
          </w:tcPr>
          <w:p w14:paraId="3715833D" w14:textId="04192B6A"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E539D5" w:rsidRPr="00525324">
              <w:rPr>
                <w:rFonts w:ascii="Times New Roman" w:hAnsi="Times New Roman" w:cs="Times New Roman"/>
                <w:color w:val="000000"/>
                <w:sz w:val="24"/>
                <w:szCs w:val="24"/>
              </w:rPr>
              <w:t xml:space="preserve"> de setembro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4F589719" w14:textId="43882314"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33,3333%</w:t>
            </w:r>
          </w:p>
        </w:tc>
      </w:tr>
      <w:tr w:rsidR="001C0D9B" w:rsidRPr="00525324" w14:paraId="09A19BC4" w14:textId="77777777" w:rsidTr="0026526F">
        <w:tc>
          <w:tcPr>
            <w:tcW w:w="1395" w:type="pct"/>
            <w:shd w:val="clear" w:color="auto" w:fill="auto"/>
            <w:vAlign w:val="center"/>
          </w:tcPr>
          <w:p w14:paraId="10F93763" w14:textId="7D3216C1"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24</w:t>
            </w:r>
            <w:r w:rsidR="00BD7754" w:rsidRPr="00525324">
              <w:rPr>
                <w:rFonts w:ascii="Times New Roman" w:hAnsi="Times New Roman" w:cs="Times New Roman"/>
                <w:b/>
                <w:sz w:val="24"/>
                <w:szCs w:val="24"/>
              </w:rPr>
              <w:t>ª</w:t>
            </w:r>
          </w:p>
        </w:tc>
        <w:tc>
          <w:tcPr>
            <w:tcW w:w="2085" w:type="pct"/>
            <w:shd w:val="clear" w:color="auto" w:fill="auto"/>
            <w:vAlign w:val="center"/>
          </w:tcPr>
          <w:p w14:paraId="43CE9992" w14:textId="54A343BE" w:rsidR="001C0D9B" w:rsidRPr="00525324" w:rsidRDefault="00C178CC"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00E539D5" w:rsidRPr="00525324">
              <w:rPr>
                <w:rFonts w:ascii="Times New Roman" w:hAnsi="Times New Roman" w:cs="Times New Roman"/>
                <w:color w:val="000000"/>
                <w:sz w:val="24"/>
                <w:szCs w:val="24"/>
              </w:rPr>
              <w:t xml:space="preserve"> de outubro de 20</w:t>
            </w:r>
            <w:r w:rsidR="001C0D9B" w:rsidRPr="00525324">
              <w:rPr>
                <w:rFonts w:ascii="Times New Roman" w:hAnsi="Times New Roman" w:cs="Times New Roman"/>
                <w:color w:val="000000"/>
                <w:sz w:val="24"/>
                <w:szCs w:val="24"/>
              </w:rPr>
              <w:t>23</w:t>
            </w:r>
          </w:p>
        </w:tc>
        <w:tc>
          <w:tcPr>
            <w:tcW w:w="1520" w:type="pct"/>
            <w:shd w:val="clear" w:color="auto" w:fill="auto"/>
            <w:vAlign w:val="center"/>
          </w:tcPr>
          <w:p w14:paraId="67E65040" w14:textId="7080B96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50,0000%</w:t>
            </w:r>
          </w:p>
        </w:tc>
      </w:tr>
      <w:tr w:rsidR="001C0D9B" w:rsidRPr="00525324" w14:paraId="175255EC" w14:textId="77777777" w:rsidTr="0026526F">
        <w:tc>
          <w:tcPr>
            <w:tcW w:w="1395" w:type="pct"/>
            <w:shd w:val="clear" w:color="auto" w:fill="auto"/>
            <w:vAlign w:val="center"/>
          </w:tcPr>
          <w:p w14:paraId="062A72D7" w14:textId="059FD8B6" w:rsidR="001C0D9B" w:rsidRPr="00525324" w:rsidRDefault="001C0D9B" w:rsidP="00525324">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25</w:t>
            </w:r>
            <w:r w:rsidR="00BD7754" w:rsidRPr="00525324">
              <w:rPr>
                <w:rFonts w:ascii="Times New Roman" w:hAnsi="Times New Roman" w:cs="Times New Roman"/>
                <w:b/>
                <w:sz w:val="24"/>
                <w:szCs w:val="24"/>
              </w:rPr>
              <w:t>ª</w:t>
            </w:r>
          </w:p>
        </w:tc>
        <w:tc>
          <w:tcPr>
            <w:tcW w:w="2085" w:type="pct"/>
            <w:shd w:val="clear" w:color="auto" w:fill="auto"/>
            <w:vAlign w:val="center"/>
          </w:tcPr>
          <w:p w14:paraId="258465FE" w14:textId="042FDC79" w:rsidR="001C0D9B" w:rsidRPr="00525324" w:rsidRDefault="00A45127" w:rsidP="00525324">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Data de Vencimento</w:t>
            </w:r>
          </w:p>
        </w:tc>
        <w:tc>
          <w:tcPr>
            <w:tcW w:w="1520" w:type="pct"/>
            <w:shd w:val="clear" w:color="auto" w:fill="auto"/>
            <w:vAlign w:val="center"/>
          </w:tcPr>
          <w:p w14:paraId="63498A7A" w14:textId="3BC8B38F" w:rsidR="001C0D9B" w:rsidRPr="00525324" w:rsidRDefault="001C0D9B" w:rsidP="00525324">
            <w:pPr>
              <w:spacing w:after="0" w:line="300" w:lineRule="exact"/>
              <w:jc w:val="center"/>
              <w:rPr>
                <w:rFonts w:ascii="Times New Roman" w:hAnsi="Times New Roman" w:cs="Times New Roman"/>
                <w:sz w:val="24"/>
                <w:szCs w:val="24"/>
              </w:rPr>
            </w:pPr>
            <w:r w:rsidRPr="00525324">
              <w:rPr>
                <w:rFonts w:ascii="Times New Roman" w:hAnsi="Times New Roman" w:cs="Times New Roman"/>
                <w:color w:val="000000"/>
                <w:sz w:val="24"/>
                <w:szCs w:val="24"/>
              </w:rPr>
              <w:t>100,0000%</w:t>
            </w:r>
          </w:p>
        </w:tc>
      </w:tr>
    </w:tbl>
    <w:p w14:paraId="2D712B8E" w14:textId="41B60FC9" w:rsidR="00AF2813" w:rsidRPr="00525324" w:rsidRDefault="00AF2813" w:rsidP="00525324">
      <w:pPr>
        <w:tabs>
          <w:tab w:val="left" w:pos="-1985"/>
        </w:tabs>
        <w:suppressAutoHyphens/>
        <w:spacing w:after="0" w:line="300" w:lineRule="exact"/>
        <w:rPr>
          <w:rFonts w:ascii="Times New Roman" w:hAnsi="Times New Roman" w:cs="Times New Roman"/>
          <w:sz w:val="24"/>
          <w:szCs w:val="24"/>
        </w:rPr>
      </w:pPr>
    </w:p>
    <w:p w14:paraId="50BC1225"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Remuneração</w:t>
      </w:r>
    </w:p>
    <w:p w14:paraId="5A10E829"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55A75B1D"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bookmarkStart w:id="21" w:name="_DV_M100"/>
      <w:bookmarkStart w:id="22" w:name="_Ref535067474"/>
      <w:bookmarkEnd w:id="21"/>
      <w:r w:rsidRPr="00525324">
        <w:rPr>
          <w:szCs w:val="24"/>
        </w:rPr>
        <w:t xml:space="preserve">O Valor Nominal Unitário </w:t>
      </w:r>
      <w:r w:rsidR="00FF748C" w:rsidRPr="00525324">
        <w:rPr>
          <w:szCs w:val="24"/>
        </w:rPr>
        <w:t xml:space="preserve">ou saldo do Valor Nominal Unitário </w:t>
      </w:r>
      <w:r w:rsidRPr="00525324">
        <w:rPr>
          <w:szCs w:val="24"/>
        </w:rPr>
        <w:t>das Debêntures não será atualizado</w:t>
      </w:r>
      <w:r w:rsidR="00F83B9E" w:rsidRPr="00525324">
        <w:rPr>
          <w:szCs w:val="24"/>
        </w:rPr>
        <w:t xml:space="preserve"> monetariamente</w:t>
      </w:r>
      <w:r w:rsidRPr="00525324">
        <w:rPr>
          <w:szCs w:val="24"/>
        </w:rPr>
        <w:t>.</w:t>
      </w:r>
    </w:p>
    <w:p w14:paraId="105F48CC" w14:textId="77777777" w:rsidR="00AF2813" w:rsidRPr="00525324" w:rsidRDefault="00AF2813" w:rsidP="00525324">
      <w:pPr>
        <w:pStyle w:val="Corpodetexto"/>
        <w:tabs>
          <w:tab w:val="left" w:pos="851"/>
        </w:tabs>
        <w:suppressAutoHyphens/>
        <w:autoSpaceDE w:val="0"/>
        <w:autoSpaceDN w:val="0"/>
        <w:adjustRightInd w:val="0"/>
        <w:spacing w:line="300" w:lineRule="exact"/>
        <w:ind w:right="0"/>
        <w:rPr>
          <w:szCs w:val="24"/>
        </w:rPr>
      </w:pPr>
    </w:p>
    <w:p w14:paraId="327864BF" w14:textId="599D9686" w:rsidR="00B107B0" w:rsidRPr="00525324" w:rsidRDefault="00B107B0"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u w:val="single"/>
        </w:rPr>
        <w:t>R</w:t>
      </w:r>
      <w:r w:rsidR="00AF2813" w:rsidRPr="00525324">
        <w:rPr>
          <w:szCs w:val="24"/>
          <w:u w:val="single"/>
        </w:rPr>
        <w:t>emuneração das Debêntures</w:t>
      </w:r>
      <w:r w:rsidR="00FC3560" w:rsidRPr="00525324">
        <w:rPr>
          <w:szCs w:val="24"/>
          <w:u w:val="single"/>
        </w:rPr>
        <w:t>.</w:t>
      </w:r>
      <w:r w:rsidR="00AF2813" w:rsidRPr="00525324">
        <w:rPr>
          <w:szCs w:val="24"/>
        </w:rPr>
        <w:t xml:space="preserve"> </w:t>
      </w:r>
      <w:r w:rsidRPr="00525324">
        <w:rPr>
          <w:rFonts w:eastAsia="MS Mincho"/>
          <w:szCs w:val="24"/>
        </w:rPr>
        <w:t xml:space="preserve">As Debêntures farão jus a juros remuneratórios correspondentes a 100% (cem por cento) da variação acumulada das taxas médias diárias das Taxas DI – Depósitos Interfinanceiros de um dia, </w:t>
      </w:r>
      <w:r w:rsidR="00081C01" w:rsidRPr="00525324">
        <w:rPr>
          <w:rFonts w:eastAsia="MS Mincho"/>
          <w:szCs w:val="24"/>
        </w:rPr>
        <w:t>“</w:t>
      </w:r>
      <w:r w:rsidR="00ED4FD1" w:rsidRPr="00525324">
        <w:rPr>
          <w:rFonts w:eastAsia="MS Mincho"/>
          <w:i/>
          <w:szCs w:val="24"/>
        </w:rPr>
        <w:t>over extra-grupo</w:t>
      </w:r>
      <w:r w:rsidR="00081C01" w:rsidRPr="00525324">
        <w:rPr>
          <w:rFonts w:eastAsia="MS Mincho"/>
          <w:szCs w:val="24"/>
        </w:rPr>
        <w:t>”</w:t>
      </w:r>
      <w:r w:rsidRPr="00525324">
        <w:rPr>
          <w:rFonts w:eastAsia="MS Mincho"/>
          <w:szCs w:val="24"/>
        </w:rPr>
        <w:t xml:space="preserve">, expressas na forma </w:t>
      </w:r>
      <w:r w:rsidRPr="00525324">
        <w:rPr>
          <w:rFonts w:eastAsia="MS Mincho"/>
          <w:szCs w:val="24"/>
        </w:rPr>
        <w:lastRenderedPageBreak/>
        <w:t xml:space="preserve">percentual ao ano, base 252 (duzentos e cinquenta e dois) </w:t>
      </w:r>
      <w:r w:rsidR="00AB41B1" w:rsidRPr="00525324">
        <w:rPr>
          <w:rFonts w:eastAsia="MS Mincho"/>
          <w:szCs w:val="24"/>
        </w:rPr>
        <w:t>D</w:t>
      </w:r>
      <w:r w:rsidRPr="00525324">
        <w:rPr>
          <w:rFonts w:eastAsia="MS Mincho"/>
          <w:szCs w:val="24"/>
        </w:rPr>
        <w:t xml:space="preserve">ias </w:t>
      </w:r>
      <w:r w:rsidR="00AB41B1" w:rsidRPr="00525324">
        <w:rPr>
          <w:rFonts w:eastAsia="MS Mincho"/>
          <w:szCs w:val="24"/>
        </w:rPr>
        <w:t>Ú</w:t>
      </w:r>
      <w:r w:rsidRPr="00525324">
        <w:rPr>
          <w:rFonts w:eastAsia="MS Mincho"/>
          <w:szCs w:val="24"/>
        </w:rPr>
        <w:t xml:space="preserve">teis, calculada e divulgada diariamente pela B3 </w:t>
      </w:r>
      <w:r w:rsidR="00AB41B1" w:rsidRPr="00525324">
        <w:rPr>
          <w:rFonts w:eastAsia="MS Mincho"/>
          <w:szCs w:val="24"/>
        </w:rPr>
        <w:t xml:space="preserve">S.A. – Brasil, Bolsa, Balcão, </w:t>
      </w:r>
      <w:r w:rsidRPr="00525324">
        <w:rPr>
          <w:rFonts w:eastAsia="MS Mincho"/>
          <w:szCs w:val="24"/>
        </w:rPr>
        <w:t>no informativo diário, disponível em sua página na Internet (</w:t>
      </w:r>
      <w:hyperlink r:id="rId8" w:history="1">
        <w:r w:rsidRPr="00525324">
          <w:rPr>
            <w:rStyle w:val="Hyperlink"/>
            <w:rFonts w:eastAsia="MS Mincho"/>
            <w:szCs w:val="24"/>
          </w:rPr>
          <w:t>http://www.b3.com.br</w:t>
        </w:r>
      </w:hyperlink>
      <w:bookmarkStart w:id="23" w:name="_DV_M86"/>
      <w:bookmarkEnd w:id="23"/>
      <w:r w:rsidRPr="00525324">
        <w:rPr>
          <w:rFonts w:eastAsia="MS Mincho"/>
          <w:szCs w:val="24"/>
        </w:rPr>
        <w:t>) (“</w:t>
      </w:r>
      <w:r w:rsidRPr="00525324">
        <w:rPr>
          <w:rFonts w:eastAsia="MS Mincho"/>
          <w:bCs/>
          <w:szCs w:val="24"/>
          <w:u w:val="single"/>
        </w:rPr>
        <w:t>Taxas DI</w:t>
      </w:r>
      <w:r w:rsidRPr="00525324">
        <w:rPr>
          <w:rFonts w:eastAsia="MS Mincho"/>
          <w:szCs w:val="24"/>
        </w:rPr>
        <w:t xml:space="preserve">”), acrescida de </w:t>
      </w:r>
      <w:r w:rsidRPr="00525324">
        <w:rPr>
          <w:rFonts w:eastAsia="MS Mincho"/>
          <w:i/>
          <w:szCs w:val="24"/>
        </w:rPr>
        <w:t>spread</w:t>
      </w:r>
      <w:r w:rsidRPr="00525324">
        <w:rPr>
          <w:rFonts w:eastAsia="MS Mincho"/>
          <w:szCs w:val="24"/>
        </w:rPr>
        <w:t xml:space="preserve"> (sobretaxa) equivalente a 2,</w:t>
      </w:r>
      <w:r w:rsidR="006F2C15" w:rsidRPr="00525324">
        <w:rPr>
          <w:rFonts w:eastAsia="MS Mincho"/>
          <w:szCs w:val="24"/>
        </w:rPr>
        <w:t>06</w:t>
      </w:r>
      <w:r w:rsidRPr="00525324">
        <w:rPr>
          <w:rFonts w:eastAsia="MS Mincho"/>
          <w:szCs w:val="24"/>
        </w:rPr>
        <w:t xml:space="preserve">% (dois inteiros e seis centésimos por cento) ao ano, base 252 (duzentos e cinquenta e dois) </w:t>
      </w:r>
      <w:r w:rsidR="00AB41B1" w:rsidRPr="00525324">
        <w:rPr>
          <w:rFonts w:eastAsia="MS Mincho"/>
          <w:szCs w:val="24"/>
        </w:rPr>
        <w:t>D</w:t>
      </w:r>
      <w:r w:rsidRPr="00525324">
        <w:rPr>
          <w:rFonts w:eastAsia="MS Mincho"/>
          <w:szCs w:val="24"/>
        </w:rPr>
        <w:t xml:space="preserve">ias </w:t>
      </w:r>
      <w:r w:rsidR="00AB41B1" w:rsidRPr="00525324">
        <w:rPr>
          <w:rFonts w:eastAsia="MS Mincho"/>
          <w:szCs w:val="24"/>
        </w:rPr>
        <w:t>Ú</w:t>
      </w:r>
      <w:r w:rsidRPr="00525324">
        <w:rPr>
          <w:rFonts w:eastAsia="MS Mincho"/>
          <w:szCs w:val="24"/>
        </w:rPr>
        <w:t xml:space="preserve">teis, calculado de forma exponencial e cumulativa </w:t>
      </w:r>
      <w:r w:rsidRPr="00525324">
        <w:rPr>
          <w:rFonts w:eastAsia="MS Mincho"/>
          <w:i/>
          <w:szCs w:val="24"/>
        </w:rPr>
        <w:t>pro rata temporis</w:t>
      </w:r>
      <w:r w:rsidRPr="00525324">
        <w:rPr>
          <w:rFonts w:eastAsia="MS Mincho"/>
          <w:szCs w:val="24"/>
        </w:rPr>
        <w:t xml:space="preserve"> por </w:t>
      </w:r>
      <w:r w:rsidR="00081C01" w:rsidRPr="00525324">
        <w:rPr>
          <w:rFonts w:eastAsia="MS Mincho"/>
          <w:szCs w:val="24"/>
        </w:rPr>
        <w:t>D</w:t>
      </w:r>
      <w:r w:rsidRPr="00525324">
        <w:rPr>
          <w:rFonts w:eastAsia="MS Mincho"/>
          <w:szCs w:val="24"/>
        </w:rPr>
        <w:t xml:space="preserve">ias </w:t>
      </w:r>
      <w:r w:rsidR="00081C01" w:rsidRPr="00525324">
        <w:rPr>
          <w:rFonts w:eastAsia="MS Mincho"/>
          <w:szCs w:val="24"/>
        </w:rPr>
        <w:t>Ú</w:t>
      </w:r>
      <w:r w:rsidRPr="00525324">
        <w:rPr>
          <w:rFonts w:eastAsia="MS Mincho"/>
          <w:szCs w:val="24"/>
        </w:rPr>
        <w:t>teis decorridos, de acordo com a fórmula prevista na Cláusula 4.9.3 abaixo, incidente sobre o Valor Nominal Unitário ou saldo do Valor Nominal Unitário, desde a primeira Data de Integralização, inclusive, ou da última Data de Pagamento da Remuneração, inclusive, até a Data de Pagamento da Remuneração imediatamente subsequente, exclusive, ou a Data de Vencimento, conforme o caso (“</w:t>
      </w:r>
      <w:r w:rsidRPr="00525324">
        <w:rPr>
          <w:rFonts w:eastAsia="MS Mincho"/>
          <w:bCs/>
          <w:szCs w:val="24"/>
          <w:u w:val="single"/>
        </w:rPr>
        <w:t>Remuneração</w:t>
      </w:r>
      <w:r w:rsidRPr="00525324">
        <w:rPr>
          <w:rFonts w:eastAsia="MS Mincho"/>
          <w:szCs w:val="24"/>
        </w:rPr>
        <w:t>”).</w:t>
      </w:r>
    </w:p>
    <w:p w14:paraId="4FBDB46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BBF868D"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O cálculo da Remuneração obedecerá à seguinte fórmula:</w:t>
      </w:r>
    </w:p>
    <w:p w14:paraId="3D99979B"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p>
    <w:p w14:paraId="4859DA9E" w14:textId="77777777" w:rsidR="00AF2813" w:rsidRPr="00525324" w:rsidRDefault="00AF2813" w:rsidP="00525324">
      <w:pPr>
        <w:suppressAutoHyphens/>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J = VNe x (Fator de Juros – 1)</w:t>
      </w:r>
    </w:p>
    <w:p w14:paraId="3A24B9E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DFD09AB"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onde:</w:t>
      </w:r>
    </w:p>
    <w:p w14:paraId="5F68BFC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5092539E" w14:textId="504A159B"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J</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valor unitário da Remuneração devida no final de cada Período de Capitalização, calculado com 8 (oito) casas decimais</w:t>
      </w:r>
      <w:r w:rsidR="00C246D6" w:rsidRPr="00525324">
        <w:rPr>
          <w:rFonts w:ascii="Times New Roman" w:hAnsi="Times New Roman" w:cs="Times New Roman"/>
          <w:sz w:val="24"/>
          <w:szCs w:val="24"/>
        </w:rPr>
        <w:t>,</w:t>
      </w:r>
      <w:r w:rsidRPr="00525324">
        <w:rPr>
          <w:rFonts w:ascii="Times New Roman" w:hAnsi="Times New Roman" w:cs="Times New Roman"/>
          <w:sz w:val="24"/>
          <w:szCs w:val="24"/>
        </w:rPr>
        <w:t xml:space="preserve"> sem arredondamento;</w:t>
      </w:r>
    </w:p>
    <w:p w14:paraId="189EA6D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97298A3" w14:textId="452BBD04"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VNe</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Valor Nominal Unitário</w:t>
      </w:r>
      <w:r w:rsidR="005D785C" w:rsidRPr="00525324">
        <w:rPr>
          <w:rFonts w:ascii="Times New Roman" w:hAnsi="Times New Roman" w:cs="Times New Roman"/>
          <w:sz w:val="24"/>
          <w:szCs w:val="24"/>
        </w:rPr>
        <w:t xml:space="preserve"> ou saldo do Valor Nominal Unitário</w:t>
      </w:r>
      <w:r w:rsidRPr="00525324">
        <w:rPr>
          <w:rFonts w:ascii="Times New Roman" w:hAnsi="Times New Roman" w:cs="Times New Roman"/>
          <w:sz w:val="24"/>
          <w:szCs w:val="24"/>
        </w:rPr>
        <w:t xml:space="preserve">, </w:t>
      </w:r>
      <w:r w:rsidR="005D785C" w:rsidRPr="00525324">
        <w:rPr>
          <w:rFonts w:ascii="Times New Roman" w:hAnsi="Times New Roman" w:cs="Times New Roman"/>
          <w:sz w:val="24"/>
          <w:szCs w:val="24"/>
        </w:rPr>
        <w:t>conforme o caso</w:t>
      </w:r>
      <w:r w:rsidRPr="00525324">
        <w:rPr>
          <w:rFonts w:ascii="Times New Roman" w:hAnsi="Times New Roman" w:cs="Times New Roman"/>
          <w:sz w:val="24"/>
          <w:szCs w:val="24"/>
        </w:rPr>
        <w:t xml:space="preserve">, no início de cada Período de Capitalização, informado/calculado com 8 (oito) casas decimais, sem arredondamento; </w:t>
      </w:r>
    </w:p>
    <w:p w14:paraId="5C567097"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B2A46B7" w14:textId="39FF16E6"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Fator Juros</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Fator de juros calculado com 9 (nove) casas decimais, com arredondamento, apurado da seguinte forma:</w:t>
      </w:r>
    </w:p>
    <w:p w14:paraId="1FE7CFF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B222FBE" w14:textId="77777777" w:rsidR="00AF2813" w:rsidRPr="00525324" w:rsidRDefault="00AF2813" w:rsidP="00525324">
      <w:pPr>
        <w:suppressAutoHyphens/>
        <w:spacing w:after="0" w:line="300" w:lineRule="exact"/>
        <w:jc w:val="center"/>
        <w:rPr>
          <w:rFonts w:ascii="Times New Roman" w:hAnsi="Times New Roman" w:cs="Times New Roman"/>
          <w:i/>
          <w:sz w:val="24"/>
          <w:szCs w:val="24"/>
        </w:rPr>
      </w:pPr>
      <w:r w:rsidRPr="00525324">
        <w:rPr>
          <w:rFonts w:ascii="Times New Roman" w:hAnsi="Times New Roman" w:cs="Times New Roman"/>
          <w:i/>
          <w:sz w:val="24"/>
          <w:szCs w:val="24"/>
        </w:rPr>
        <w:t>Fator Juros = (FatorDI x FatorSpread)</w:t>
      </w:r>
    </w:p>
    <w:p w14:paraId="098E4CE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3296C06" w14:textId="0A1E443C"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FatorDI</w:t>
      </w:r>
      <w:r w:rsidR="00B107B0" w:rsidRPr="00525324">
        <w:rPr>
          <w:rFonts w:ascii="Times New Roman" w:hAnsi="Times New Roman" w:cs="Times New Roman"/>
          <w:sz w:val="24"/>
          <w:szCs w:val="24"/>
        </w:rPr>
        <w:t xml:space="preserve"> = </w:t>
      </w:r>
      <w:r w:rsidRPr="00525324">
        <w:rPr>
          <w:rFonts w:ascii="Times New Roman" w:hAnsi="Times New Roman" w:cs="Times New Roman"/>
          <w:sz w:val="24"/>
          <w:szCs w:val="24"/>
        </w:rPr>
        <w:t>produtório das Taxas DI, da data de início de capitalização, inclusive, até a data de cálculo da Remuneração exclusive, calculado com 8 (oito) casas decimais, com arredondamento, apurado da seguinte forma:</w:t>
      </w:r>
    </w:p>
    <w:p w14:paraId="5721F2CD" w14:textId="77777777" w:rsidR="00AF2813" w:rsidRPr="00525324" w:rsidRDefault="006D399D"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noProof/>
          <w:sz w:val="24"/>
          <w:szCs w:val="24"/>
          <w:lang w:eastAsia="pt-BR"/>
        </w:rPr>
        <w:drawing>
          <wp:anchor distT="0" distB="0" distL="114300" distR="114300" simplePos="0" relativeHeight="251662336" behindDoc="1" locked="0" layoutInCell="1" allowOverlap="1" wp14:anchorId="739F38C7" wp14:editId="3E522F37">
            <wp:simplePos x="0" y="0"/>
            <wp:positionH relativeFrom="column">
              <wp:posOffset>2142490</wp:posOffset>
            </wp:positionH>
            <wp:positionV relativeFrom="paragraph">
              <wp:posOffset>50269</wp:posOffset>
            </wp:positionV>
            <wp:extent cx="1723390" cy="449580"/>
            <wp:effectExtent l="0" t="0" r="0" b="0"/>
            <wp:wrapTight wrapText="bothSides">
              <wp:wrapPolygon edited="0">
                <wp:start x="9312" y="915"/>
                <wp:lineTo x="239" y="6407"/>
                <wp:lineTo x="239" y="12814"/>
                <wp:lineTo x="9312" y="17390"/>
                <wp:lineTo x="9073" y="20136"/>
                <wp:lineTo x="11699" y="20136"/>
                <wp:lineTo x="21250" y="14644"/>
                <wp:lineTo x="21250" y="4576"/>
                <wp:lineTo x="10744" y="915"/>
                <wp:lineTo x="9312" y="915"/>
              </wp:wrapPolygon>
            </wp:wrapTight>
            <wp:docPr id="26" name="Imagem 26"/>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9" cstate="print">
                      <a:extLst>
                        <a:ext uri="{28A0092B-C50C-407E-A947-70E740481C1C}">
                          <a14:useLocalDpi xmlns:a14="http://schemas.microsoft.com/office/drawing/2010/main" val="0"/>
                        </a:ext>
                      </a:extLst>
                    </a:blip>
                    <a:srcRect b="34506"/>
                    <a:stretch>
                      <a:fillRect/>
                    </a:stretch>
                  </pic:blipFill>
                  <pic:spPr bwMode="auto">
                    <a:xfrm>
                      <a:off x="0" y="0"/>
                      <a:ext cx="1723390" cy="449580"/>
                    </a:xfrm>
                    <a:prstGeom prst="rect">
                      <a:avLst/>
                    </a:prstGeom>
                    <a:noFill/>
                    <a:ln>
                      <a:noFill/>
                    </a:ln>
                  </pic:spPr>
                </pic:pic>
              </a:graphicData>
            </a:graphic>
          </wp:anchor>
        </w:drawing>
      </w:r>
    </w:p>
    <w:p w14:paraId="4C6C8D65" w14:textId="77777777" w:rsidR="00AF2813" w:rsidRPr="00525324" w:rsidRDefault="006D399D" w:rsidP="00525324">
      <w:pPr>
        <w:suppressAutoHyphens/>
        <w:spacing w:after="0" w:line="300" w:lineRule="exact"/>
        <w:jc w:val="center"/>
        <w:rPr>
          <w:rFonts w:ascii="Times New Roman" w:hAnsi="Times New Roman" w:cs="Times New Roman"/>
          <w:snapToGrid w:val="0"/>
          <w:sz w:val="24"/>
          <w:szCs w:val="24"/>
        </w:rPr>
      </w:pPr>
      <w:r w:rsidRPr="00525324">
        <w:rPr>
          <w:rFonts w:ascii="Times New Roman" w:hAnsi="Times New Roman" w:cs="Times New Roman"/>
          <w:noProof/>
          <w:sz w:val="24"/>
          <w:szCs w:val="24"/>
          <w:lang w:eastAsia="pt-BR"/>
        </w:rPr>
        <w:t xml:space="preserve"> </w:t>
      </w:r>
    </w:p>
    <w:p w14:paraId="7B793D3F" w14:textId="77777777" w:rsidR="006D399D" w:rsidRPr="00525324" w:rsidRDefault="006D399D" w:rsidP="00525324">
      <w:pPr>
        <w:suppressAutoHyphens/>
        <w:spacing w:after="0" w:line="300" w:lineRule="exact"/>
        <w:rPr>
          <w:rFonts w:ascii="Times New Roman" w:hAnsi="Times New Roman" w:cs="Times New Roman"/>
          <w:sz w:val="24"/>
          <w:szCs w:val="24"/>
        </w:rPr>
      </w:pPr>
    </w:p>
    <w:p w14:paraId="752F86C1"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onde:</w:t>
      </w:r>
    </w:p>
    <w:p w14:paraId="3B51977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442CAC16" w14:textId="77777777" w:rsidR="00220F26" w:rsidRPr="00525324" w:rsidRDefault="00220F26"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k</w:t>
      </w:r>
      <w:r w:rsidR="00B107B0" w:rsidRPr="00525324">
        <w:rPr>
          <w:szCs w:val="24"/>
        </w:rPr>
        <w:t xml:space="preserve"> </w:t>
      </w:r>
      <w:r w:rsidRPr="00525324">
        <w:rPr>
          <w:szCs w:val="24"/>
        </w:rPr>
        <w:t>= número de ordem das Taxas DI, variando de 1 até n.</w:t>
      </w:r>
    </w:p>
    <w:p w14:paraId="00D2AB80" w14:textId="77777777" w:rsidR="00220F26" w:rsidRPr="00525324" w:rsidRDefault="00220F26" w:rsidP="00525324">
      <w:pPr>
        <w:pStyle w:val="Corpodetexto"/>
        <w:tabs>
          <w:tab w:val="left" w:pos="851"/>
        </w:tabs>
        <w:suppressAutoHyphens/>
        <w:autoSpaceDE w:val="0"/>
        <w:autoSpaceDN w:val="0"/>
        <w:adjustRightInd w:val="0"/>
        <w:spacing w:line="300" w:lineRule="exact"/>
        <w:ind w:right="0"/>
        <w:rPr>
          <w:szCs w:val="24"/>
        </w:rPr>
      </w:pPr>
    </w:p>
    <w:p w14:paraId="2D0A095F"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n = número total de Taxas DI consideradas n</w:t>
      </w:r>
      <w:r w:rsidR="00475433" w:rsidRPr="00525324">
        <w:rPr>
          <w:szCs w:val="24"/>
        </w:rPr>
        <w:t>o cálculo</w:t>
      </w:r>
      <w:r w:rsidRPr="00525324">
        <w:rPr>
          <w:szCs w:val="24"/>
        </w:rPr>
        <w:t xml:space="preserve"> do ativo.</w:t>
      </w:r>
    </w:p>
    <w:p w14:paraId="75163A02"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0BC426B"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TDI</w:t>
      </w:r>
      <w:r w:rsidRPr="00525324">
        <w:rPr>
          <w:szCs w:val="24"/>
          <w:vertAlign w:val="subscript"/>
        </w:rPr>
        <w:t>k</w:t>
      </w:r>
      <w:r w:rsidRPr="00525324">
        <w:rPr>
          <w:szCs w:val="24"/>
        </w:rPr>
        <w:t xml:space="preserve"> = Taxa DI de ordem k, expressa ao dia, calculado com 8 (oito) casas decimais, com arredondamento, apurado da seguinte forma:</w:t>
      </w:r>
    </w:p>
    <w:p w14:paraId="014CE37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noProof/>
          <w:szCs w:val="24"/>
        </w:rPr>
        <w:drawing>
          <wp:anchor distT="0" distB="0" distL="114300" distR="114300" simplePos="0" relativeHeight="251665408" behindDoc="1" locked="0" layoutInCell="1" allowOverlap="1" wp14:anchorId="71EA33CF" wp14:editId="40D27C71">
            <wp:simplePos x="0" y="0"/>
            <wp:positionH relativeFrom="column">
              <wp:posOffset>2066925</wp:posOffset>
            </wp:positionH>
            <wp:positionV relativeFrom="paragraph">
              <wp:posOffset>105410</wp:posOffset>
            </wp:positionV>
            <wp:extent cx="1475740" cy="525145"/>
            <wp:effectExtent l="0" t="0" r="0" b="0"/>
            <wp:wrapThrough wrapText="bothSides">
              <wp:wrapPolygon edited="0">
                <wp:start x="15893" y="0"/>
                <wp:lineTo x="0" y="6268"/>
                <wp:lineTo x="0" y="13320"/>
                <wp:lineTo x="3346" y="14104"/>
                <wp:lineTo x="6692" y="18805"/>
                <wp:lineTo x="6971" y="20372"/>
                <wp:lineTo x="15336" y="20372"/>
                <wp:lineTo x="15893" y="14104"/>
                <wp:lineTo x="20912" y="13320"/>
                <wp:lineTo x="20912" y="8619"/>
                <wp:lineTo x="17287" y="0"/>
                <wp:lineTo x="15893"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b="29161"/>
                    <a:stretch>
                      <a:fillRect/>
                    </a:stretch>
                  </pic:blipFill>
                  <pic:spPr bwMode="auto">
                    <a:xfrm>
                      <a:off x="0" y="0"/>
                      <a:ext cx="1475740" cy="525145"/>
                    </a:xfrm>
                    <a:prstGeom prst="rect">
                      <a:avLst/>
                    </a:prstGeom>
                    <a:noFill/>
                  </pic:spPr>
                </pic:pic>
              </a:graphicData>
            </a:graphic>
            <wp14:sizeRelH relativeFrom="margin">
              <wp14:pctWidth>0</wp14:pctWidth>
            </wp14:sizeRelH>
            <wp14:sizeRelV relativeFrom="margin">
              <wp14:pctHeight>0</wp14:pctHeight>
            </wp14:sizeRelV>
          </wp:anchor>
        </w:drawing>
      </w:r>
    </w:p>
    <w:p w14:paraId="7DBEB839"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18AE4FCE"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23862D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onde:</w:t>
      </w:r>
    </w:p>
    <w:p w14:paraId="78346CC7"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E3E019C" w14:textId="7C5C33F4"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DI</w:t>
      </w:r>
      <w:r w:rsidRPr="00525324">
        <w:rPr>
          <w:szCs w:val="24"/>
          <w:vertAlign w:val="subscript"/>
        </w:rPr>
        <w:t>k</w:t>
      </w:r>
      <w:r w:rsidRPr="00525324">
        <w:rPr>
          <w:szCs w:val="24"/>
        </w:rPr>
        <w:t xml:space="preserve"> = Taxa DI de ordem k, divulgada pela B3</w:t>
      </w:r>
      <w:r w:rsidR="00D068D9" w:rsidRPr="00525324">
        <w:rPr>
          <w:szCs w:val="24"/>
        </w:rPr>
        <w:t xml:space="preserve"> S.A. – Brasil, Bolsa, Balcão</w:t>
      </w:r>
      <w:r w:rsidRPr="00525324">
        <w:rPr>
          <w:szCs w:val="24"/>
        </w:rPr>
        <w:t>, utilizada com 2 (duas) casas decimais;</w:t>
      </w:r>
    </w:p>
    <w:p w14:paraId="7BD08620"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9B66C45"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Fator Spread = Fator calculado com 9 (nove) casas decimais, com arredondamento, calculado conforme a seguinte fórmula:</w:t>
      </w:r>
    </w:p>
    <w:p w14:paraId="3664433F"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noProof/>
          <w:szCs w:val="24"/>
        </w:rPr>
        <w:drawing>
          <wp:anchor distT="0" distB="0" distL="114300" distR="114300" simplePos="0" relativeHeight="251664384" behindDoc="1" locked="0" layoutInCell="1" allowOverlap="1" wp14:anchorId="65FCD8C9" wp14:editId="301579C7">
            <wp:simplePos x="0" y="0"/>
            <wp:positionH relativeFrom="column">
              <wp:posOffset>1964690</wp:posOffset>
            </wp:positionH>
            <wp:positionV relativeFrom="paragraph">
              <wp:posOffset>74295</wp:posOffset>
            </wp:positionV>
            <wp:extent cx="1682115" cy="484505"/>
            <wp:effectExtent l="0" t="0" r="0" b="0"/>
            <wp:wrapTight wrapText="bothSides">
              <wp:wrapPolygon edited="0">
                <wp:start x="19080" y="0"/>
                <wp:lineTo x="0" y="8493"/>
                <wp:lineTo x="0" y="15287"/>
                <wp:lineTo x="10029" y="15287"/>
                <wp:lineTo x="10519" y="20383"/>
                <wp:lineTo x="19080" y="20383"/>
                <wp:lineTo x="21282" y="3397"/>
                <wp:lineTo x="21282" y="0"/>
                <wp:lineTo x="1908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14:paraId="3F7499DC"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773F5BD1"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54B26B64"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onde:</w:t>
      </w:r>
    </w:p>
    <w:p w14:paraId="5BCECEF1"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27E5D7CE" w14:textId="775C756C"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 xml:space="preserve">spread = </w:t>
      </w:r>
      <w:r w:rsidR="00B107B0" w:rsidRPr="00525324">
        <w:rPr>
          <w:szCs w:val="24"/>
        </w:rPr>
        <w:t>2</w:t>
      </w:r>
      <w:r w:rsidR="005C4AA8" w:rsidRPr="00525324">
        <w:rPr>
          <w:szCs w:val="24"/>
        </w:rPr>
        <w:t>,</w:t>
      </w:r>
      <w:r w:rsidR="006F2C15" w:rsidRPr="00525324">
        <w:rPr>
          <w:szCs w:val="24"/>
        </w:rPr>
        <w:t xml:space="preserve">0600 </w:t>
      </w:r>
      <w:r w:rsidR="00B107B0" w:rsidRPr="00525324">
        <w:rPr>
          <w:rFonts w:eastAsia="MS Mincho"/>
          <w:szCs w:val="24"/>
        </w:rPr>
        <w:t>(dois inteiros e seiscentos décimos de milésimos</w:t>
      </w:r>
      <w:r w:rsidRPr="00525324">
        <w:rPr>
          <w:szCs w:val="24"/>
        </w:rPr>
        <w:t>); e</w:t>
      </w:r>
    </w:p>
    <w:p w14:paraId="3794D506"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63BD2331" w14:textId="61B5C1D6"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r w:rsidRPr="00525324">
        <w:rPr>
          <w:szCs w:val="24"/>
        </w:rPr>
        <w:t xml:space="preserve">DP = número de Dias Úteis entre a </w:t>
      </w:r>
      <w:r w:rsidR="00CA680D" w:rsidRPr="00525324">
        <w:rPr>
          <w:szCs w:val="24"/>
        </w:rPr>
        <w:t xml:space="preserve">primeira </w:t>
      </w:r>
      <w:r w:rsidRPr="00525324">
        <w:rPr>
          <w:szCs w:val="24"/>
        </w:rPr>
        <w:t xml:space="preserve">Data </w:t>
      </w:r>
      <w:r w:rsidR="00CA680D" w:rsidRPr="00525324">
        <w:rPr>
          <w:szCs w:val="24"/>
        </w:rPr>
        <w:t>de</w:t>
      </w:r>
      <w:r w:rsidRPr="00525324">
        <w:rPr>
          <w:szCs w:val="24"/>
        </w:rPr>
        <w:t xml:space="preserve"> Integralização </w:t>
      </w:r>
      <w:r w:rsidR="002F3ECB" w:rsidRPr="00525324">
        <w:rPr>
          <w:szCs w:val="24"/>
        </w:rPr>
        <w:t xml:space="preserve">ou a Data de Pagamento da Remuneração </w:t>
      </w:r>
      <w:r w:rsidRPr="00525324">
        <w:rPr>
          <w:szCs w:val="24"/>
        </w:rPr>
        <w:t xml:space="preserve">imediatamente anterior, conforme o caso, e a data de cálculo, sendo “DP” um número inteiro. </w:t>
      </w:r>
    </w:p>
    <w:p w14:paraId="69FBEABC"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06929A2"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u w:val="single"/>
        </w:rPr>
      </w:pPr>
      <w:r w:rsidRPr="00525324">
        <w:rPr>
          <w:szCs w:val="24"/>
          <w:u w:val="single"/>
        </w:rPr>
        <w:t>Observações:</w:t>
      </w:r>
    </w:p>
    <w:p w14:paraId="5D6EDE94" w14:textId="77777777" w:rsidR="006D399D" w:rsidRPr="00525324" w:rsidRDefault="006D399D" w:rsidP="00525324">
      <w:pPr>
        <w:pStyle w:val="Corpodetexto"/>
        <w:tabs>
          <w:tab w:val="left" w:pos="851"/>
        </w:tabs>
        <w:suppressAutoHyphens/>
        <w:autoSpaceDE w:val="0"/>
        <w:autoSpaceDN w:val="0"/>
        <w:adjustRightInd w:val="0"/>
        <w:spacing w:line="300" w:lineRule="exact"/>
        <w:ind w:right="0"/>
        <w:rPr>
          <w:szCs w:val="24"/>
        </w:rPr>
      </w:pPr>
    </w:p>
    <w:p w14:paraId="015DAC7D" w14:textId="14DA0A15"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r w:rsidRPr="00525324">
        <w:rPr>
          <w:szCs w:val="24"/>
        </w:rPr>
        <w:t>O fator resultante da expressão (1 + TDIk) é considerado com 16 (dezesseis) casas decimais, sem arredondamento, assim como seu produtório.</w:t>
      </w:r>
    </w:p>
    <w:p w14:paraId="01AED550"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2B39FD63"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4" w:name="_DV_M108"/>
      <w:bookmarkEnd w:id="24"/>
      <w:r w:rsidRPr="00525324">
        <w:rPr>
          <w:szCs w:val="24"/>
        </w:rPr>
        <w:t>Efetua-se o produtório dos fatores diários (1 + TDIk), sendo que a cada fator diário acumulado, trunca-se o resultado com 16 (dezesseis) casas decimais, aplicando-se o próximo fator diário, e assim por diante até o último considerado.</w:t>
      </w:r>
    </w:p>
    <w:p w14:paraId="6ABA7B17"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0F1114C9"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5" w:name="_DV_M109"/>
      <w:bookmarkEnd w:id="25"/>
      <w:r w:rsidRPr="00525324">
        <w:rPr>
          <w:szCs w:val="24"/>
        </w:rPr>
        <w:t>Uma vez os fatores estando acumulados, considera-se o fator resultante “Fator DI” com 8 (oito) casas decimais, com arredondamento.</w:t>
      </w:r>
    </w:p>
    <w:p w14:paraId="1D5722B6" w14:textId="77777777" w:rsidR="00B107B0" w:rsidRPr="00525324" w:rsidRDefault="00B107B0" w:rsidP="00525324">
      <w:pPr>
        <w:pStyle w:val="Corpodetexto"/>
        <w:tabs>
          <w:tab w:val="clear" w:pos="576"/>
          <w:tab w:val="clear" w:pos="1152"/>
          <w:tab w:val="left" w:pos="851"/>
        </w:tabs>
        <w:suppressAutoHyphens/>
        <w:autoSpaceDE w:val="0"/>
        <w:autoSpaceDN w:val="0"/>
        <w:adjustRightInd w:val="0"/>
        <w:spacing w:line="300" w:lineRule="exact"/>
        <w:ind w:right="0" w:hanging="851"/>
        <w:rPr>
          <w:szCs w:val="24"/>
        </w:rPr>
      </w:pPr>
    </w:p>
    <w:p w14:paraId="32DB62BB" w14:textId="77777777" w:rsidR="00B107B0" w:rsidRPr="00525324" w:rsidRDefault="00B107B0" w:rsidP="00525324">
      <w:pPr>
        <w:pStyle w:val="Corpodetexto"/>
        <w:numPr>
          <w:ilvl w:val="0"/>
          <w:numId w:val="72"/>
        </w:numPr>
        <w:tabs>
          <w:tab w:val="clear" w:pos="576"/>
          <w:tab w:val="clear" w:pos="1152"/>
          <w:tab w:val="left" w:pos="851"/>
        </w:tabs>
        <w:suppressAutoHyphens/>
        <w:autoSpaceDE w:val="0"/>
        <w:autoSpaceDN w:val="0"/>
        <w:adjustRightInd w:val="0"/>
        <w:spacing w:line="300" w:lineRule="exact"/>
        <w:ind w:left="851" w:right="0" w:hanging="851"/>
        <w:rPr>
          <w:szCs w:val="24"/>
        </w:rPr>
      </w:pPr>
      <w:bookmarkStart w:id="26" w:name="_DV_M110"/>
      <w:bookmarkEnd w:id="26"/>
      <w:r w:rsidRPr="00525324">
        <w:rPr>
          <w:szCs w:val="24"/>
        </w:rPr>
        <w:t>O fator resultante da expressão (FatorDI x FatorSpread) é considerado com 9 (nove) casas decimais, com arredondamento.</w:t>
      </w:r>
    </w:p>
    <w:p w14:paraId="256765C5" w14:textId="77777777" w:rsidR="00B107B0" w:rsidRPr="00525324" w:rsidRDefault="00B107B0" w:rsidP="00525324">
      <w:pPr>
        <w:pStyle w:val="Corpodetexto"/>
        <w:tabs>
          <w:tab w:val="left" w:pos="851"/>
        </w:tabs>
        <w:suppressAutoHyphens/>
        <w:autoSpaceDE w:val="0"/>
        <w:autoSpaceDN w:val="0"/>
        <w:adjustRightInd w:val="0"/>
        <w:spacing w:line="300" w:lineRule="exact"/>
        <w:ind w:right="0"/>
        <w:rPr>
          <w:szCs w:val="24"/>
        </w:rPr>
      </w:pPr>
    </w:p>
    <w:p w14:paraId="0AB7F523" w14:textId="77777777" w:rsidR="00B107B0" w:rsidRPr="00525324" w:rsidRDefault="00B107B0" w:rsidP="00525324">
      <w:pPr>
        <w:pStyle w:val="Corpodetexto"/>
        <w:numPr>
          <w:ilvl w:val="0"/>
          <w:numId w:val="72"/>
        </w:numPr>
        <w:tabs>
          <w:tab w:val="left" w:pos="851"/>
        </w:tabs>
        <w:suppressAutoHyphens/>
        <w:autoSpaceDE w:val="0"/>
        <w:autoSpaceDN w:val="0"/>
        <w:adjustRightInd w:val="0"/>
        <w:spacing w:line="300" w:lineRule="exact"/>
        <w:ind w:left="851" w:right="0" w:hanging="851"/>
        <w:rPr>
          <w:szCs w:val="24"/>
        </w:rPr>
      </w:pPr>
      <w:bookmarkStart w:id="27" w:name="_DV_M111"/>
      <w:bookmarkEnd w:id="27"/>
      <w:r w:rsidRPr="00525324">
        <w:rPr>
          <w:szCs w:val="24"/>
        </w:rPr>
        <w:lastRenderedPageBreak/>
        <w:t>A Taxa DI deverá ser utilizada considerando idêntico número de casas decimais divulgado pelo órgão responsável pelo seu cálculo, salvo quando expressamente indicado de outra forma.</w:t>
      </w:r>
    </w:p>
    <w:p w14:paraId="4E43E687" w14:textId="77777777" w:rsidR="00B107B0" w:rsidRPr="00525324" w:rsidRDefault="00B107B0" w:rsidP="00525324">
      <w:pPr>
        <w:pStyle w:val="Corpodetexto"/>
        <w:tabs>
          <w:tab w:val="left" w:pos="851"/>
        </w:tabs>
        <w:suppressAutoHyphens/>
        <w:autoSpaceDE w:val="0"/>
        <w:autoSpaceDN w:val="0"/>
        <w:adjustRightInd w:val="0"/>
        <w:spacing w:line="300" w:lineRule="exact"/>
        <w:ind w:right="0"/>
        <w:rPr>
          <w:szCs w:val="24"/>
        </w:rPr>
      </w:pPr>
    </w:p>
    <w:p w14:paraId="4838A2DC" w14:textId="3B29B020"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O período de capitalização da Remuneração (“</w:t>
      </w:r>
      <w:r w:rsidRPr="00525324">
        <w:rPr>
          <w:szCs w:val="24"/>
          <w:u w:val="single"/>
        </w:rPr>
        <w:t>Período de Capitalização</w:t>
      </w:r>
      <w:r w:rsidRPr="00525324">
        <w:rPr>
          <w:szCs w:val="24"/>
        </w:rPr>
        <w:t>”) é, para o primeiro Período de Capitalização, o intervalo de tempo que se inicia na</w:t>
      </w:r>
      <w:r w:rsidR="00CA680D" w:rsidRPr="00525324">
        <w:rPr>
          <w:szCs w:val="24"/>
        </w:rPr>
        <w:t xml:space="preserve"> primeira</w:t>
      </w:r>
      <w:r w:rsidRPr="00525324">
        <w:rPr>
          <w:szCs w:val="24"/>
        </w:rPr>
        <w:t xml:space="preserve"> Data </w:t>
      </w:r>
      <w:r w:rsidR="00CA680D" w:rsidRPr="00525324">
        <w:rPr>
          <w:szCs w:val="24"/>
        </w:rPr>
        <w:t>de</w:t>
      </w:r>
      <w:r w:rsidR="00475433" w:rsidRPr="00525324">
        <w:rPr>
          <w:szCs w:val="24"/>
        </w:rPr>
        <w:t xml:space="preserve"> Integralização</w:t>
      </w:r>
      <w:r w:rsidR="00D068D9" w:rsidRPr="00525324">
        <w:rPr>
          <w:szCs w:val="24"/>
        </w:rPr>
        <w:t xml:space="preserve"> (inclusive)</w:t>
      </w:r>
      <w:r w:rsidRPr="00525324">
        <w:rPr>
          <w:szCs w:val="24"/>
        </w:rPr>
        <w:t xml:space="preserve"> e termina na primeira Data de Pagamento da Remuneração</w:t>
      </w:r>
      <w:r w:rsidR="00A45127">
        <w:rPr>
          <w:szCs w:val="24"/>
        </w:rPr>
        <w:t xml:space="preserve"> (exclusive)</w:t>
      </w:r>
      <w:r w:rsidRPr="00525324">
        <w:rPr>
          <w:szCs w:val="24"/>
        </w:rPr>
        <w:t>, e, para os demais Períodos de Capitalização, o intervalo de tempo que se inicia em uma Data de Pagamento da Remuneração</w:t>
      </w:r>
      <w:r w:rsidR="00D068D9" w:rsidRPr="00525324">
        <w:rPr>
          <w:szCs w:val="24"/>
        </w:rPr>
        <w:t xml:space="preserve"> (inclusive)</w:t>
      </w:r>
      <w:r w:rsidRPr="00525324">
        <w:rPr>
          <w:szCs w:val="24"/>
        </w:rPr>
        <w:t xml:space="preserve"> e termina na Data de Pagamento da Remuneração subsequente</w:t>
      </w:r>
      <w:r w:rsidR="00D068D9" w:rsidRPr="00525324">
        <w:rPr>
          <w:szCs w:val="24"/>
        </w:rPr>
        <w:t xml:space="preserve"> (exclusive)</w:t>
      </w:r>
      <w:r w:rsidRPr="00525324">
        <w:rPr>
          <w:szCs w:val="24"/>
        </w:rPr>
        <w:t>. Cada Período de Capitalização sucede o anterior sem solução de continuidade, até a Data de Vencimento.</w:t>
      </w:r>
      <w:r w:rsidR="0055484A">
        <w:rPr>
          <w:szCs w:val="24"/>
        </w:rPr>
        <w:t xml:space="preserve"> </w:t>
      </w:r>
    </w:p>
    <w:p w14:paraId="3FCCB188"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AC37F8E" w14:textId="77777777" w:rsidR="00AF2813" w:rsidRPr="00525324" w:rsidRDefault="00AF2813"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14:paraId="29013990"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F0A0E06" w14:textId="2617BFA5" w:rsidR="00AF2813" w:rsidRPr="00525324" w:rsidRDefault="00AF2813" w:rsidP="00525324">
      <w:pPr>
        <w:pStyle w:val="PargrafodaLista"/>
        <w:numPr>
          <w:ilvl w:val="0"/>
          <w:numId w:val="40"/>
        </w:numPr>
        <w:tabs>
          <w:tab w:val="left" w:pos="1701"/>
        </w:tabs>
        <w:suppressAutoHyphens/>
        <w:spacing w:line="300" w:lineRule="exact"/>
        <w:ind w:left="567" w:firstLine="0"/>
        <w:rPr>
          <w:sz w:val="24"/>
          <w:szCs w:val="24"/>
        </w:rPr>
      </w:pPr>
      <w:r w:rsidRPr="00525324">
        <w:rPr>
          <w:sz w:val="24"/>
          <w:szCs w:val="24"/>
        </w:rPr>
        <w:t xml:space="preserve">Na ausência da apuração e/ou divulgação e/ou limitação da utilização e/ou extinção da Taxa DI por </w:t>
      </w:r>
      <w:r w:rsidR="002F1B0F" w:rsidRPr="00525324">
        <w:rPr>
          <w:sz w:val="24"/>
          <w:szCs w:val="24"/>
        </w:rPr>
        <w:t xml:space="preserve">um </w:t>
      </w:r>
      <w:r w:rsidRPr="00525324">
        <w:rPr>
          <w:sz w:val="24"/>
          <w:szCs w:val="24"/>
        </w:rPr>
        <w:t xml:space="preserve">prazo superior a </w:t>
      </w:r>
      <w:r w:rsidR="00BF782A" w:rsidRPr="00525324">
        <w:rPr>
          <w:sz w:val="24"/>
          <w:szCs w:val="24"/>
        </w:rPr>
        <w:t>30 (trinta) dias</w:t>
      </w:r>
      <w:r w:rsidRPr="00525324">
        <w:rPr>
          <w:sz w:val="24"/>
          <w:szCs w:val="24"/>
        </w:rPr>
        <w:t xml:space="preserve">, </w:t>
      </w:r>
      <w:r w:rsidR="006918A5" w:rsidRPr="00525324">
        <w:rPr>
          <w:sz w:val="24"/>
          <w:szCs w:val="24"/>
        </w:rPr>
        <w:t xml:space="preserve">ou em caso de sua extinção ou impossibilidade de sua aplicação por imposição legal ou determinação judicial, a Taxa DI deverá ser substituída pelo substituto determinado legalmente para tanto. No caso de não haver o substituto legal da Taxa DI, </w:t>
      </w:r>
      <w:r w:rsidRPr="00525324">
        <w:rPr>
          <w:sz w:val="24"/>
          <w:szCs w:val="24"/>
        </w:rPr>
        <w:t>será convocada pelo Agente Fiduciário Assembleia Geral de Debenturistas</w:t>
      </w:r>
      <w:r w:rsidR="00BF782A" w:rsidRPr="00525324">
        <w:rPr>
          <w:sz w:val="24"/>
          <w:szCs w:val="24"/>
        </w:rPr>
        <w:t xml:space="preserve"> no prazo máximo de até 5 (cinco) Dias Úteis a contar do final do prazo de 30 (trinta) dias acima mencionado ou do evento de extinção ou inaplicabilidade, conforme o caso</w:t>
      </w:r>
      <w:r w:rsidRPr="00525324">
        <w:rPr>
          <w:sz w:val="24"/>
          <w:szCs w:val="24"/>
        </w:rPr>
        <w:t xml:space="preserve">, nos termos da Cláusula Sétima abaixo, a ser realizada dentro do prazo de 15 (quinze) dias corridos, contados da publicação do edital de convocação ou, caso não se verifique quórum para realização da Assembleia Geral de Debenturistas em primeira convocação, no prazo de 8 (oito) dias corridos, contados da nova publicação do edital de convocação relativo à segunda convocação, a qual terá como objeto a deliberação pelos Debenturistas, de comum acordo com a Emissora, do novo parâmetro de remuneração das Debêntures, </w:t>
      </w:r>
      <w:r w:rsidR="002F1B0F" w:rsidRPr="00525324">
        <w:rPr>
          <w:sz w:val="24"/>
          <w:szCs w:val="24"/>
        </w:rPr>
        <w:t xml:space="preserve">com </w:t>
      </w:r>
      <w:r w:rsidRPr="00525324">
        <w:rPr>
          <w:sz w:val="24"/>
          <w:szCs w:val="24"/>
        </w:rPr>
        <w:t>parâmetro</w:t>
      </w:r>
      <w:r w:rsidR="002F1B0F" w:rsidRPr="00525324">
        <w:rPr>
          <w:sz w:val="24"/>
          <w:szCs w:val="24"/>
        </w:rPr>
        <w:t>s</w:t>
      </w:r>
      <w:r w:rsidRPr="00525324">
        <w:rPr>
          <w:sz w:val="24"/>
          <w:szCs w:val="24"/>
        </w:rPr>
        <w:t xml:space="preserve"> </w:t>
      </w:r>
      <w:r w:rsidR="002F1B0F" w:rsidRPr="00525324">
        <w:rPr>
          <w:sz w:val="24"/>
          <w:szCs w:val="24"/>
        </w:rPr>
        <w:t xml:space="preserve">de mercado </w:t>
      </w:r>
      <w:r w:rsidRPr="00525324">
        <w:rPr>
          <w:sz w:val="24"/>
          <w:szCs w:val="24"/>
        </w:rPr>
        <w:t xml:space="preserve">que deverá preservar os mesmos níveis da Remuneração. Caso não haja acordo sobre a </w:t>
      </w:r>
      <w:r w:rsidR="00F34332" w:rsidRPr="00525324">
        <w:rPr>
          <w:sz w:val="24"/>
          <w:szCs w:val="24"/>
        </w:rPr>
        <w:t>taxa substitutiva</w:t>
      </w:r>
      <w:r w:rsidR="002C6EAA" w:rsidRPr="00525324">
        <w:rPr>
          <w:sz w:val="24"/>
          <w:szCs w:val="24"/>
        </w:rPr>
        <w:t xml:space="preserve"> </w:t>
      </w:r>
      <w:r w:rsidRPr="00525324">
        <w:rPr>
          <w:sz w:val="24"/>
          <w:szCs w:val="24"/>
        </w:rPr>
        <w:t xml:space="preserve">da Remuneração entre a Emissora e Debenturistas representando, no mínimo, 75% (setenta e cinco por cento) das Debêntures em Circulação (conforme definido abaixo), a Emissora deverá </w:t>
      </w:r>
      <w:r w:rsidR="00A45127">
        <w:rPr>
          <w:sz w:val="24"/>
          <w:szCs w:val="24"/>
        </w:rPr>
        <w:t>resgatar</w:t>
      </w:r>
      <w:r w:rsidR="00A45127" w:rsidRPr="00525324">
        <w:rPr>
          <w:sz w:val="24"/>
          <w:szCs w:val="24"/>
        </w:rPr>
        <w:t xml:space="preserve"> </w:t>
      </w:r>
      <w:r w:rsidRPr="00525324">
        <w:rPr>
          <w:sz w:val="24"/>
          <w:szCs w:val="24"/>
        </w:rPr>
        <w:t>a totalidade das Debêntures, no prazo máximo de 30 (trinta) dias corridos</w:t>
      </w:r>
      <w:r w:rsidR="005152DC" w:rsidRPr="00525324">
        <w:rPr>
          <w:sz w:val="24"/>
          <w:szCs w:val="24"/>
        </w:rPr>
        <w:t xml:space="preserve"> </w:t>
      </w:r>
      <w:r w:rsidRPr="00525324">
        <w:rPr>
          <w:sz w:val="24"/>
          <w:szCs w:val="24"/>
        </w:rPr>
        <w:t xml:space="preserve">contados da data de encerramento da respectiva Assembleia Geral de Debenturistas </w:t>
      </w:r>
      <w:r w:rsidR="002C6EAA" w:rsidRPr="00525324">
        <w:rPr>
          <w:sz w:val="24"/>
          <w:szCs w:val="24"/>
        </w:rPr>
        <w:t xml:space="preserve">ou da data em que deveria ter sido realizada a </w:t>
      </w:r>
      <w:r w:rsidR="00A45127" w:rsidRPr="00525324">
        <w:rPr>
          <w:sz w:val="24"/>
          <w:szCs w:val="24"/>
        </w:rPr>
        <w:t xml:space="preserve">Assembleia Geral de Debenturistas (caso não haja quórum de instalação em segunda convocação) ou em prazo superior que venha a ser definido de comum acordo em referida assembleia, ou na Data de Vencimento, caso esta ocorra primeiro, pelo seu </w:t>
      </w:r>
      <w:r w:rsidR="00A45127" w:rsidRPr="00525324">
        <w:rPr>
          <w:sz w:val="24"/>
          <w:szCs w:val="24"/>
        </w:rPr>
        <w:lastRenderedPageBreak/>
        <w:t>Valor Nominal Unitário ou pelo saldo do Valor Nominal Unitário, conforme o caso, acrescido da Remuneração devida até a data d</w:t>
      </w:r>
      <w:r w:rsidR="00A45127">
        <w:rPr>
          <w:sz w:val="24"/>
          <w:szCs w:val="24"/>
        </w:rPr>
        <w:t>o</w:t>
      </w:r>
      <w:r w:rsidR="00A45127" w:rsidRPr="00525324">
        <w:rPr>
          <w:sz w:val="24"/>
          <w:szCs w:val="24"/>
        </w:rPr>
        <w:t xml:space="preserve"> efetiv</w:t>
      </w:r>
      <w:r w:rsidR="00A45127">
        <w:rPr>
          <w:sz w:val="24"/>
          <w:szCs w:val="24"/>
        </w:rPr>
        <w:t>o</w:t>
      </w:r>
      <w:r w:rsidR="00A45127" w:rsidRPr="00525324">
        <w:rPr>
          <w:sz w:val="24"/>
          <w:szCs w:val="24"/>
        </w:rPr>
        <w:t xml:space="preserve"> </w:t>
      </w:r>
      <w:r w:rsidR="00A45127">
        <w:rPr>
          <w:sz w:val="24"/>
          <w:szCs w:val="24"/>
        </w:rPr>
        <w:t>resgate</w:t>
      </w:r>
      <w:r w:rsidR="00A45127" w:rsidRPr="00525324">
        <w:rPr>
          <w:sz w:val="24"/>
          <w:szCs w:val="24"/>
        </w:rPr>
        <w:t xml:space="preserve">, calculada </w:t>
      </w:r>
      <w:r w:rsidR="00A45127" w:rsidRPr="00525324">
        <w:rPr>
          <w:i/>
          <w:sz w:val="24"/>
          <w:szCs w:val="24"/>
        </w:rPr>
        <w:t>pro rata temporis</w:t>
      </w:r>
      <w:r w:rsidR="00A45127" w:rsidRPr="00525324">
        <w:rPr>
          <w:sz w:val="24"/>
          <w:szCs w:val="24"/>
        </w:rPr>
        <w:t xml:space="preserve">, a partir da primeira Data de Integralização das Debêntures ou da última Data de Pagamento da Remuneração, o que ocorrer por último. As Debêntures adquiridas nos termos deste item serão canceladas pela Emissora. Nesta alternativa, para cálculo da Remuneração das Debêntures a serem </w:t>
      </w:r>
      <w:r w:rsidR="00A45127">
        <w:rPr>
          <w:sz w:val="24"/>
          <w:szCs w:val="24"/>
        </w:rPr>
        <w:t>resgatadas</w:t>
      </w:r>
      <w:r w:rsidR="00A45127" w:rsidRPr="00525324">
        <w:rPr>
          <w:sz w:val="24"/>
          <w:szCs w:val="24"/>
        </w:rPr>
        <w:t>, para cada dia do período em que ocorra a ausência de taxas, será utilizada a última Taxa DI divulgada oficialmente.</w:t>
      </w:r>
      <w:r w:rsidR="00D206C8" w:rsidRPr="00525324">
        <w:rPr>
          <w:sz w:val="24"/>
          <w:szCs w:val="24"/>
        </w:rPr>
        <w:t xml:space="preserve"> </w:t>
      </w:r>
    </w:p>
    <w:p w14:paraId="2FC8C550" w14:textId="77777777" w:rsidR="00AF2813" w:rsidRPr="00525324" w:rsidRDefault="00AF2813" w:rsidP="00525324">
      <w:pPr>
        <w:suppressAutoHyphens/>
        <w:spacing w:after="0" w:line="300" w:lineRule="exact"/>
        <w:ind w:left="709"/>
        <w:rPr>
          <w:rFonts w:ascii="Times New Roman" w:hAnsi="Times New Roman" w:cs="Times New Roman"/>
          <w:sz w:val="24"/>
          <w:szCs w:val="24"/>
        </w:rPr>
      </w:pPr>
    </w:p>
    <w:p w14:paraId="44464C54" w14:textId="77777777" w:rsidR="00AF2813" w:rsidRPr="00525324" w:rsidRDefault="00AF2813" w:rsidP="00525324">
      <w:pPr>
        <w:pStyle w:val="PargrafodaLista"/>
        <w:numPr>
          <w:ilvl w:val="0"/>
          <w:numId w:val="40"/>
        </w:numPr>
        <w:tabs>
          <w:tab w:val="left" w:pos="1701"/>
        </w:tabs>
        <w:suppressAutoHyphens/>
        <w:spacing w:line="300" w:lineRule="exact"/>
        <w:ind w:left="567" w:firstLine="0"/>
        <w:rPr>
          <w:sz w:val="24"/>
          <w:szCs w:val="24"/>
        </w:rPr>
      </w:pPr>
      <w:r w:rsidRPr="00525324">
        <w:rPr>
          <w:sz w:val="24"/>
          <w:szCs w:val="24"/>
        </w:rPr>
        <w:t>Até a deliberação desse novo parâmetro de remuneração, quando do cálculo de quaisquer obrigações previstas nesta Escritura de Emissão, será aplicada a última Taxa DI aplicável que estiver disponível naquela data, não sendo devidas quaisquer compensações financeiras, tanto por parte da Emissora, quanto por parte dos Debenturistas, quando da divulgação da Taxa DI disponível.</w:t>
      </w:r>
    </w:p>
    <w:p w14:paraId="57EB0A2E"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EF2747A" w14:textId="2806E9F9" w:rsidR="00AF2813" w:rsidRPr="00525324" w:rsidRDefault="003846E7" w:rsidP="00525324">
      <w:pPr>
        <w:pStyle w:val="Corpodetexto"/>
        <w:numPr>
          <w:ilvl w:val="0"/>
          <w:numId w:val="37"/>
        </w:numPr>
        <w:tabs>
          <w:tab w:val="clear" w:pos="576"/>
          <w:tab w:val="clear" w:pos="1152"/>
          <w:tab w:val="left" w:pos="851"/>
        </w:tabs>
        <w:suppressAutoHyphens/>
        <w:autoSpaceDE w:val="0"/>
        <w:autoSpaceDN w:val="0"/>
        <w:adjustRightInd w:val="0"/>
        <w:spacing w:line="300" w:lineRule="exact"/>
        <w:ind w:left="0" w:right="0" w:firstLine="0"/>
        <w:rPr>
          <w:szCs w:val="24"/>
        </w:rPr>
      </w:pPr>
      <w:r w:rsidRPr="00525324">
        <w:rPr>
          <w:szCs w:val="24"/>
        </w:rPr>
        <w:t xml:space="preserve"> </w:t>
      </w:r>
      <w:r w:rsidR="00AF2813" w:rsidRPr="00525324">
        <w:rPr>
          <w:szCs w:val="24"/>
        </w:rPr>
        <w:t>Caso a Taxa DI volte a ser apurada/divulgada e/ou sua utilização volte a ser permitida antes da realização da Assembleia Geral de Debenturistas, referida Assembleia Geral de Debenturistas deverá estabelecer que a Taxa DI, a partir de sua divulgação, passará a ser novamente utilizada para o cálculo de quaisquer obrigações previstas nesta Escritura de Emissão, sendo certo que até a data de divulgação da Taxa DI nos termos deste item, a última Taxa DI divulgada será utilizada para o cálculo de quaisquer obrigações previstas nesta Escritura de Emissão.</w:t>
      </w:r>
    </w:p>
    <w:p w14:paraId="666B707E" w14:textId="77777777" w:rsidR="00AF2813" w:rsidRPr="00525324" w:rsidRDefault="00AF2813" w:rsidP="00525324">
      <w:pPr>
        <w:tabs>
          <w:tab w:val="left" w:pos="1134"/>
        </w:tabs>
        <w:suppressAutoHyphens/>
        <w:spacing w:after="0" w:line="300" w:lineRule="exact"/>
        <w:rPr>
          <w:rFonts w:ascii="Times New Roman" w:hAnsi="Times New Roman" w:cs="Times New Roman"/>
          <w:sz w:val="24"/>
          <w:szCs w:val="24"/>
        </w:rPr>
      </w:pPr>
    </w:p>
    <w:p w14:paraId="42C77B7F"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Pagamento da Remuneração</w:t>
      </w:r>
    </w:p>
    <w:p w14:paraId="79D99C49" w14:textId="77777777" w:rsidR="00AF2813" w:rsidRPr="00525324" w:rsidRDefault="00AF2813" w:rsidP="00525324">
      <w:pPr>
        <w:suppressAutoHyphens/>
        <w:spacing w:after="0" w:line="300" w:lineRule="exact"/>
        <w:rPr>
          <w:rFonts w:ascii="Times New Roman" w:hAnsi="Times New Roman" w:cs="Times New Roman"/>
          <w:sz w:val="24"/>
          <w:szCs w:val="24"/>
        </w:rPr>
      </w:pPr>
    </w:p>
    <w:bookmarkEnd w:id="22"/>
    <w:p w14:paraId="1F4B8DE5" w14:textId="2E222B32" w:rsidR="00F56B3D" w:rsidRPr="00525324" w:rsidRDefault="00AF2813" w:rsidP="00525324">
      <w:pPr>
        <w:pStyle w:val="PargrafodaLista"/>
        <w:numPr>
          <w:ilvl w:val="0"/>
          <w:numId w:val="38"/>
        </w:numPr>
        <w:tabs>
          <w:tab w:val="left" w:pos="851"/>
        </w:tabs>
        <w:suppressAutoHyphens/>
        <w:spacing w:line="300" w:lineRule="exact"/>
        <w:ind w:left="0" w:firstLine="0"/>
        <w:rPr>
          <w:sz w:val="24"/>
          <w:szCs w:val="24"/>
        </w:rPr>
      </w:pPr>
      <w:r w:rsidRPr="00525324">
        <w:rPr>
          <w:sz w:val="24"/>
          <w:szCs w:val="24"/>
        </w:rPr>
        <w:t xml:space="preserve">A Remuneração </w:t>
      </w:r>
      <w:r w:rsidR="00E03723" w:rsidRPr="00EB2DB0">
        <w:rPr>
          <w:sz w:val="24"/>
          <w:szCs w:val="24"/>
        </w:rPr>
        <w:t>será paga nas datas de pagamento conforme indicado tabela abaixo</w:t>
      </w:r>
      <w:r w:rsidR="00E03723" w:rsidRPr="00EB2DB0">
        <w:rPr>
          <w:snapToGrid w:val="0"/>
          <w:sz w:val="24"/>
          <w:szCs w:val="24"/>
        </w:rPr>
        <w:t xml:space="preserve">, sendo o primeiro pagamento devido em </w:t>
      </w:r>
      <w:r w:rsidR="00E03723">
        <w:rPr>
          <w:snapToGrid w:val="0"/>
          <w:sz w:val="24"/>
          <w:szCs w:val="24"/>
        </w:rPr>
        <w:t>30</w:t>
      </w:r>
      <w:r w:rsidR="00E03723" w:rsidRPr="00EB2DB0">
        <w:rPr>
          <w:snapToGrid w:val="0"/>
          <w:sz w:val="24"/>
          <w:szCs w:val="24"/>
        </w:rPr>
        <w:t xml:space="preserve"> de </w:t>
      </w:r>
      <w:r w:rsidR="00E03723">
        <w:rPr>
          <w:snapToGrid w:val="0"/>
          <w:sz w:val="24"/>
          <w:szCs w:val="24"/>
        </w:rPr>
        <w:t>março</w:t>
      </w:r>
      <w:r w:rsidR="00E03723" w:rsidRPr="00EB2DB0">
        <w:rPr>
          <w:snapToGrid w:val="0"/>
          <w:sz w:val="24"/>
          <w:szCs w:val="24"/>
        </w:rPr>
        <w:t xml:space="preserve"> de 202</w:t>
      </w:r>
      <w:r w:rsidR="00E03723">
        <w:rPr>
          <w:snapToGrid w:val="0"/>
          <w:sz w:val="24"/>
          <w:szCs w:val="24"/>
        </w:rPr>
        <w:t>2</w:t>
      </w:r>
      <w:r w:rsidR="00E03723" w:rsidRPr="00EB2DB0">
        <w:rPr>
          <w:snapToGrid w:val="0"/>
          <w:sz w:val="24"/>
          <w:szCs w:val="24"/>
        </w:rPr>
        <w:t xml:space="preserve">, e </w:t>
      </w:r>
      <w:r w:rsidR="00E03723" w:rsidRPr="00525324">
        <w:rPr>
          <w:sz w:val="24"/>
          <w:szCs w:val="24"/>
        </w:rPr>
        <w:t xml:space="preserve">os demais no dia </w:t>
      </w:r>
      <w:r w:rsidR="00E03723">
        <w:rPr>
          <w:color w:val="000000"/>
          <w:sz w:val="24"/>
          <w:szCs w:val="24"/>
        </w:rPr>
        <w:t>30</w:t>
      </w:r>
      <w:r w:rsidR="00E03723" w:rsidRPr="00525324">
        <w:rPr>
          <w:sz w:val="24"/>
          <w:szCs w:val="24"/>
        </w:rPr>
        <w:t xml:space="preserve"> dos meses subsequentes, devendo o último pagamento ocorrer na Data de Vencimento </w:t>
      </w:r>
      <w:r w:rsidRPr="00525324">
        <w:rPr>
          <w:sz w:val="24"/>
          <w:szCs w:val="24"/>
        </w:rPr>
        <w:t xml:space="preserve">(ou na data em que ocorrer o Resgate Antecipado ou </w:t>
      </w:r>
      <w:r w:rsidR="005B7DD8" w:rsidRPr="00525324">
        <w:rPr>
          <w:sz w:val="24"/>
          <w:szCs w:val="24"/>
        </w:rPr>
        <w:t>o pagamento antecipado decorrente</w:t>
      </w:r>
      <w:r w:rsidR="00364202" w:rsidRPr="00525324">
        <w:rPr>
          <w:sz w:val="24"/>
          <w:szCs w:val="24"/>
        </w:rPr>
        <w:t xml:space="preserve"> de Amortização Extraordinária ou</w:t>
      </w:r>
      <w:r w:rsidR="005B7DD8" w:rsidRPr="00525324">
        <w:rPr>
          <w:sz w:val="24"/>
          <w:szCs w:val="24"/>
        </w:rPr>
        <w:t xml:space="preserve"> </w:t>
      </w:r>
      <w:r w:rsidRPr="00525324">
        <w:rPr>
          <w:sz w:val="24"/>
          <w:szCs w:val="24"/>
        </w:rPr>
        <w:t>Vencimento Antecipado das Debêntures, conforme previsto nesta Escritura de Emissão, se for o caso</w:t>
      </w:r>
      <w:r w:rsidR="00366B35" w:rsidRPr="00525324">
        <w:rPr>
          <w:sz w:val="24"/>
          <w:szCs w:val="24"/>
        </w:rPr>
        <w:t>)</w:t>
      </w:r>
      <w:r w:rsidRPr="00525324">
        <w:rPr>
          <w:sz w:val="24"/>
          <w:szCs w:val="24"/>
        </w:rPr>
        <w:t xml:space="preserve"> (“</w:t>
      </w:r>
      <w:r w:rsidRPr="00525324">
        <w:rPr>
          <w:sz w:val="24"/>
          <w:szCs w:val="24"/>
          <w:u w:val="single"/>
        </w:rPr>
        <w:t>Data de Pagamento da Remuneração</w:t>
      </w:r>
      <w:r w:rsidRPr="00525324">
        <w:rPr>
          <w:sz w:val="24"/>
          <w:szCs w:val="24"/>
        </w:rPr>
        <w:t>”).</w:t>
      </w:r>
    </w:p>
    <w:p w14:paraId="2C4DA4F7" w14:textId="07825470" w:rsidR="00AF2813" w:rsidRDefault="00AF2813" w:rsidP="00525324">
      <w:pPr>
        <w:pStyle w:val="PargrafodaLista"/>
        <w:tabs>
          <w:tab w:val="left" w:pos="4984"/>
        </w:tabs>
        <w:suppressAutoHyphens/>
        <w:spacing w:line="300" w:lineRule="exact"/>
        <w:ind w:left="0"/>
        <w:rPr>
          <w:sz w:val="24"/>
          <w:szCs w:val="24"/>
        </w:rPr>
      </w:pPr>
    </w:p>
    <w:tbl>
      <w:tblPr>
        <w:tblpPr w:leftFromText="141" w:rightFromText="141" w:vertAnchor="text" w:tblpXSpec="center" w:tblpY="1"/>
        <w:tblOverlap w:val="never"/>
        <w:tblW w:w="26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3318"/>
      </w:tblGrid>
      <w:tr w:rsidR="00E03723" w:rsidRPr="00525324" w14:paraId="099048E8" w14:textId="77777777" w:rsidTr="00E03723">
        <w:trPr>
          <w:trHeight w:val="1402"/>
        </w:trPr>
        <w:tc>
          <w:tcPr>
            <w:tcW w:w="1390" w:type="pct"/>
            <w:shd w:val="clear" w:color="auto" w:fill="D9D9D9" w:themeFill="background1" w:themeFillShade="D9"/>
            <w:vAlign w:val="center"/>
          </w:tcPr>
          <w:p w14:paraId="1A0A44DC" w14:textId="77777777" w:rsidR="00E03723" w:rsidRPr="00525324" w:rsidRDefault="00E03723" w:rsidP="00B90AB3">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Parcela</w:t>
            </w:r>
          </w:p>
        </w:tc>
        <w:tc>
          <w:tcPr>
            <w:tcW w:w="3610" w:type="pct"/>
            <w:shd w:val="clear" w:color="auto" w:fill="D9D9D9" w:themeFill="background1" w:themeFillShade="D9"/>
            <w:vAlign w:val="center"/>
          </w:tcPr>
          <w:p w14:paraId="17006B17" w14:textId="2334AE29" w:rsidR="00E03723" w:rsidRPr="00525324" w:rsidRDefault="00E03723" w:rsidP="00E03723">
            <w:pPr>
              <w:tabs>
                <w:tab w:val="left" w:pos="-1985"/>
                <w:tab w:val="left" w:pos="993"/>
              </w:tabs>
              <w:suppressAutoHyphens/>
              <w:spacing w:after="0" w:line="300" w:lineRule="exact"/>
              <w:jc w:val="center"/>
              <w:rPr>
                <w:rFonts w:ascii="Times New Roman" w:hAnsi="Times New Roman" w:cs="Times New Roman"/>
                <w:smallCaps/>
                <w:sz w:val="24"/>
                <w:szCs w:val="24"/>
              </w:rPr>
            </w:pPr>
            <w:r w:rsidRPr="00525324">
              <w:rPr>
                <w:rFonts w:ascii="Times New Roman" w:hAnsi="Times New Roman" w:cs="Times New Roman"/>
                <w:b/>
                <w:smallCaps/>
                <w:sz w:val="24"/>
                <w:szCs w:val="24"/>
              </w:rPr>
              <w:t>Data de</w:t>
            </w:r>
            <w:r w:rsidR="001F46AC">
              <w:rPr>
                <w:rFonts w:ascii="Times New Roman" w:hAnsi="Times New Roman" w:cs="Times New Roman"/>
                <w:b/>
                <w:smallCaps/>
                <w:sz w:val="24"/>
                <w:szCs w:val="24"/>
              </w:rPr>
              <w:t xml:space="preserve"> Pagamento da</w:t>
            </w:r>
            <w:r w:rsidRPr="00525324">
              <w:rPr>
                <w:rFonts w:ascii="Times New Roman" w:hAnsi="Times New Roman" w:cs="Times New Roman"/>
                <w:b/>
                <w:smallCaps/>
                <w:sz w:val="24"/>
                <w:szCs w:val="24"/>
              </w:rPr>
              <w:t xml:space="preserve"> </w:t>
            </w:r>
            <w:r>
              <w:rPr>
                <w:rFonts w:ascii="Times New Roman" w:hAnsi="Times New Roman" w:cs="Times New Roman"/>
                <w:b/>
                <w:smallCaps/>
                <w:sz w:val="24"/>
                <w:szCs w:val="24"/>
              </w:rPr>
              <w:t>Remuneração</w:t>
            </w:r>
          </w:p>
        </w:tc>
      </w:tr>
      <w:tr w:rsidR="00506BC0" w:rsidRPr="00525324" w14:paraId="72A9F890" w14:textId="77777777" w:rsidTr="00E03723">
        <w:tc>
          <w:tcPr>
            <w:tcW w:w="1390" w:type="pct"/>
            <w:shd w:val="clear" w:color="auto" w:fill="auto"/>
            <w:vAlign w:val="center"/>
          </w:tcPr>
          <w:p w14:paraId="3D3E4B9C" w14:textId="2F5EF0BD" w:rsidR="00506BC0" w:rsidRPr="00525324" w:rsidRDefault="00506BC0" w:rsidP="00506BC0">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t>1º</w:t>
            </w:r>
          </w:p>
        </w:tc>
        <w:tc>
          <w:tcPr>
            <w:tcW w:w="3610" w:type="pct"/>
            <w:shd w:val="clear" w:color="auto" w:fill="auto"/>
            <w:vAlign w:val="center"/>
          </w:tcPr>
          <w:p w14:paraId="19E76DF9"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março de 2022</w:t>
            </w:r>
          </w:p>
        </w:tc>
      </w:tr>
      <w:tr w:rsidR="00506BC0" w:rsidRPr="00525324" w14:paraId="1D4B71E8" w14:textId="77777777" w:rsidTr="00E03723">
        <w:tc>
          <w:tcPr>
            <w:tcW w:w="1390" w:type="pct"/>
            <w:shd w:val="clear" w:color="auto" w:fill="auto"/>
            <w:vAlign w:val="center"/>
          </w:tcPr>
          <w:p w14:paraId="7DB1B3EE" w14:textId="6D6E96A5" w:rsidR="00506BC0" w:rsidRPr="00525324" w:rsidRDefault="00506BC0" w:rsidP="00506BC0">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t>2º</w:t>
            </w:r>
          </w:p>
        </w:tc>
        <w:tc>
          <w:tcPr>
            <w:tcW w:w="3610" w:type="pct"/>
            <w:shd w:val="clear" w:color="auto" w:fill="auto"/>
            <w:vAlign w:val="center"/>
          </w:tcPr>
          <w:p w14:paraId="2550A8F9"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abril de 2022</w:t>
            </w:r>
          </w:p>
        </w:tc>
      </w:tr>
      <w:tr w:rsidR="00506BC0" w:rsidRPr="00525324" w14:paraId="295FB2D7" w14:textId="77777777" w:rsidTr="00E03723">
        <w:tc>
          <w:tcPr>
            <w:tcW w:w="1390" w:type="pct"/>
            <w:shd w:val="clear" w:color="auto" w:fill="auto"/>
            <w:vAlign w:val="center"/>
          </w:tcPr>
          <w:p w14:paraId="725D964A" w14:textId="0A2BA9AE"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3ª</w:t>
            </w:r>
          </w:p>
        </w:tc>
        <w:tc>
          <w:tcPr>
            <w:tcW w:w="3610" w:type="pct"/>
            <w:shd w:val="clear" w:color="auto" w:fill="auto"/>
            <w:vAlign w:val="center"/>
          </w:tcPr>
          <w:p w14:paraId="0B5B79E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maio de 2022</w:t>
            </w:r>
          </w:p>
        </w:tc>
      </w:tr>
      <w:tr w:rsidR="00506BC0" w:rsidRPr="00525324" w14:paraId="26E7FF54" w14:textId="77777777" w:rsidTr="00E03723">
        <w:tc>
          <w:tcPr>
            <w:tcW w:w="1390" w:type="pct"/>
            <w:shd w:val="clear" w:color="auto" w:fill="auto"/>
            <w:vAlign w:val="center"/>
          </w:tcPr>
          <w:p w14:paraId="575C9B6D" w14:textId="09126C16"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4ª</w:t>
            </w:r>
          </w:p>
        </w:tc>
        <w:tc>
          <w:tcPr>
            <w:tcW w:w="3610" w:type="pct"/>
            <w:shd w:val="clear" w:color="auto" w:fill="auto"/>
            <w:vAlign w:val="center"/>
          </w:tcPr>
          <w:p w14:paraId="16C37CB7"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junho de 2022</w:t>
            </w:r>
          </w:p>
        </w:tc>
      </w:tr>
      <w:tr w:rsidR="00506BC0" w:rsidRPr="00525324" w14:paraId="1CF81DA2" w14:textId="77777777" w:rsidTr="00E03723">
        <w:tc>
          <w:tcPr>
            <w:tcW w:w="1390" w:type="pct"/>
            <w:shd w:val="clear" w:color="auto" w:fill="auto"/>
            <w:vAlign w:val="center"/>
          </w:tcPr>
          <w:p w14:paraId="2D3AFF20" w14:textId="1E4B8D23"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lastRenderedPageBreak/>
              <w:t>5ª</w:t>
            </w:r>
          </w:p>
        </w:tc>
        <w:tc>
          <w:tcPr>
            <w:tcW w:w="3610" w:type="pct"/>
            <w:shd w:val="clear" w:color="auto" w:fill="auto"/>
            <w:vAlign w:val="center"/>
          </w:tcPr>
          <w:p w14:paraId="4B5A3EA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julho de 2022</w:t>
            </w:r>
          </w:p>
        </w:tc>
      </w:tr>
      <w:tr w:rsidR="00506BC0" w:rsidRPr="00525324" w14:paraId="60B977A2" w14:textId="77777777" w:rsidTr="00E03723">
        <w:tc>
          <w:tcPr>
            <w:tcW w:w="1390" w:type="pct"/>
            <w:shd w:val="clear" w:color="auto" w:fill="auto"/>
            <w:vAlign w:val="center"/>
          </w:tcPr>
          <w:p w14:paraId="7595935C" w14:textId="6059CCAA"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6ª</w:t>
            </w:r>
          </w:p>
        </w:tc>
        <w:tc>
          <w:tcPr>
            <w:tcW w:w="3610" w:type="pct"/>
            <w:shd w:val="clear" w:color="auto" w:fill="auto"/>
            <w:vAlign w:val="center"/>
          </w:tcPr>
          <w:p w14:paraId="0643238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agosto de 2022</w:t>
            </w:r>
          </w:p>
        </w:tc>
      </w:tr>
      <w:tr w:rsidR="00506BC0" w:rsidRPr="00525324" w14:paraId="7FD56CD6" w14:textId="77777777" w:rsidTr="00E03723">
        <w:tc>
          <w:tcPr>
            <w:tcW w:w="1390" w:type="pct"/>
            <w:shd w:val="clear" w:color="auto" w:fill="auto"/>
            <w:vAlign w:val="center"/>
          </w:tcPr>
          <w:p w14:paraId="462F5B3E" w14:textId="53A0B72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7ª</w:t>
            </w:r>
          </w:p>
        </w:tc>
        <w:tc>
          <w:tcPr>
            <w:tcW w:w="3610" w:type="pct"/>
            <w:shd w:val="clear" w:color="auto" w:fill="auto"/>
            <w:vAlign w:val="center"/>
          </w:tcPr>
          <w:p w14:paraId="21CC27C0"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setembro de 2022</w:t>
            </w:r>
          </w:p>
        </w:tc>
      </w:tr>
      <w:tr w:rsidR="00506BC0" w:rsidRPr="00525324" w14:paraId="1686AE48" w14:textId="77777777" w:rsidTr="00E03723">
        <w:tc>
          <w:tcPr>
            <w:tcW w:w="1390" w:type="pct"/>
            <w:shd w:val="clear" w:color="auto" w:fill="auto"/>
            <w:vAlign w:val="center"/>
          </w:tcPr>
          <w:p w14:paraId="39BD54FD" w14:textId="0FF8FE20"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8ª</w:t>
            </w:r>
          </w:p>
        </w:tc>
        <w:tc>
          <w:tcPr>
            <w:tcW w:w="3610" w:type="pct"/>
            <w:shd w:val="clear" w:color="auto" w:fill="auto"/>
            <w:vAlign w:val="center"/>
          </w:tcPr>
          <w:p w14:paraId="2F72428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outubro de 2022</w:t>
            </w:r>
          </w:p>
        </w:tc>
      </w:tr>
      <w:tr w:rsidR="00506BC0" w:rsidRPr="00525324" w14:paraId="475B7F2F" w14:textId="77777777" w:rsidTr="00E03723">
        <w:tc>
          <w:tcPr>
            <w:tcW w:w="1390" w:type="pct"/>
            <w:shd w:val="clear" w:color="auto" w:fill="auto"/>
            <w:vAlign w:val="center"/>
          </w:tcPr>
          <w:p w14:paraId="47D8B428" w14:textId="6C986218"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9ª</w:t>
            </w:r>
          </w:p>
        </w:tc>
        <w:tc>
          <w:tcPr>
            <w:tcW w:w="3610" w:type="pct"/>
            <w:shd w:val="clear" w:color="auto" w:fill="auto"/>
            <w:vAlign w:val="center"/>
          </w:tcPr>
          <w:p w14:paraId="5F843E9E"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novembro de 2022</w:t>
            </w:r>
          </w:p>
        </w:tc>
      </w:tr>
      <w:tr w:rsidR="00506BC0" w:rsidRPr="00525324" w14:paraId="71DFF25B" w14:textId="77777777" w:rsidTr="00E03723">
        <w:tc>
          <w:tcPr>
            <w:tcW w:w="1390" w:type="pct"/>
            <w:shd w:val="clear" w:color="auto" w:fill="auto"/>
            <w:vAlign w:val="center"/>
          </w:tcPr>
          <w:p w14:paraId="1C2B079E" w14:textId="455C80C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10ª</w:t>
            </w:r>
          </w:p>
        </w:tc>
        <w:tc>
          <w:tcPr>
            <w:tcW w:w="3610" w:type="pct"/>
            <w:shd w:val="clear" w:color="auto" w:fill="auto"/>
            <w:vAlign w:val="center"/>
          </w:tcPr>
          <w:p w14:paraId="39CFEE33"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dezembro de 2022</w:t>
            </w:r>
          </w:p>
        </w:tc>
      </w:tr>
      <w:tr w:rsidR="00506BC0" w:rsidRPr="00525324" w14:paraId="21F0BFCD" w14:textId="77777777" w:rsidTr="00E03723">
        <w:tc>
          <w:tcPr>
            <w:tcW w:w="1390" w:type="pct"/>
            <w:shd w:val="clear" w:color="auto" w:fill="auto"/>
            <w:vAlign w:val="center"/>
          </w:tcPr>
          <w:p w14:paraId="37618D43" w14:textId="2AF9C676"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11ª</w:t>
            </w:r>
          </w:p>
        </w:tc>
        <w:tc>
          <w:tcPr>
            <w:tcW w:w="3610" w:type="pct"/>
            <w:shd w:val="clear" w:color="auto" w:fill="auto"/>
            <w:vAlign w:val="center"/>
          </w:tcPr>
          <w:p w14:paraId="3475151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janeiro de 2023</w:t>
            </w:r>
          </w:p>
        </w:tc>
      </w:tr>
      <w:tr w:rsidR="00506BC0" w:rsidRPr="00525324" w14:paraId="571D310E" w14:textId="77777777" w:rsidTr="00E03723">
        <w:tc>
          <w:tcPr>
            <w:tcW w:w="1390" w:type="pct"/>
            <w:shd w:val="clear" w:color="auto" w:fill="auto"/>
            <w:vAlign w:val="center"/>
          </w:tcPr>
          <w:p w14:paraId="2BFAE79A" w14:textId="5A21CD4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12ª</w:t>
            </w:r>
          </w:p>
        </w:tc>
        <w:tc>
          <w:tcPr>
            <w:tcW w:w="3610" w:type="pct"/>
            <w:shd w:val="clear" w:color="auto" w:fill="auto"/>
            <w:vAlign w:val="center"/>
          </w:tcPr>
          <w:p w14:paraId="5393C766" w14:textId="37B72D54" w:rsidR="00506BC0" w:rsidRPr="00525324" w:rsidRDefault="00DD0B54"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2</w:t>
            </w:r>
            <w:r w:rsidR="00E62811">
              <w:rPr>
                <w:rFonts w:ascii="Times New Roman" w:hAnsi="Times New Roman" w:cs="Times New Roman"/>
                <w:color w:val="000000"/>
                <w:sz w:val="24"/>
                <w:szCs w:val="24"/>
              </w:rPr>
              <w:t>8</w:t>
            </w:r>
            <w:r w:rsidRPr="00525324">
              <w:rPr>
                <w:rFonts w:ascii="Times New Roman" w:hAnsi="Times New Roman" w:cs="Times New Roman"/>
                <w:color w:val="000000"/>
                <w:sz w:val="24"/>
                <w:szCs w:val="24"/>
              </w:rPr>
              <w:t xml:space="preserve"> </w:t>
            </w:r>
            <w:r w:rsidR="00506BC0" w:rsidRPr="00525324">
              <w:rPr>
                <w:rFonts w:ascii="Times New Roman" w:hAnsi="Times New Roman" w:cs="Times New Roman"/>
                <w:color w:val="000000"/>
                <w:sz w:val="24"/>
                <w:szCs w:val="24"/>
              </w:rPr>
              <w:t>de fevereiro de 2023</w:t>
            </w:r>
          </w:p>
        </w:tc>
      </w:tr>
      <w:tr w:rsidR="00506BC0" w:rsidRPr="00525324" w14:paraId="3705600B" w14:textId="77777777" w:rsidTr="00E03723">
        <w:tc>
          <w:tcPr>
            <w:tcW w:w="1390" w:type="pct"/>
            <w:shd w:val="clear" w:color="auto" w:fill="auto"/>
            <w:vAlign w:val="center"/>
          </w:tcPr>
          <w:p w14:paraId="15EFD07D" w14:textId="3C7A964C"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13ª</w:t>
            </w:r>
          </w:p>
        </w:tc>
        <w:tc>
          <w:tcPr>
            <w:tcW w:w="3610" w:type="pct"/>
            <w:shd w:val="clear" w:color="auto" w:fill="auto"/>
            <w:vAlign w:val="center"/>
          </w:tcPr>
          <w:p w14:paraId="2C1DFC3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março de 2023</w:t>
            </w:r>
          </w:p>
        </w:tc>
      </w:tr>
      <w:tr w:rsidR="00506BC0" w:rsidRPr="00525324" w14:paraId="5ADD56DA" w14:textId="77777777" w:rsidTr="00E03723">
        <w:tc>
          <w:tcPr>
            <w:tcW w:w="1390" w:type="pct"/>
            <w:shd w:val="clear" w:color="auto" w:fill="auto"/>
            <w:vAlign w:val="center"/>
          </w:tcPr>
          <w:p w14:paraId="644246BB" w14:textId="7209672E"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14ª</w:t>
            </w:r>
          </w:p>
        </w:tc>
        <w:tc>
          <w:tcPr>
            <w:tcW w:w="3610" w:type="pct"/>
            <w:shd w:val="clear" w:color="auto" w:fill="auto"/>
            <w:vAlign w:val="center"/>
          </w:tcPr>
          <w:p w14:paraId="5DA071BD"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abril de 2023</w:t>
            </w:r>
          </w:p>
        </w:tc>
      </w:tr>
      <w:tr w:rsidR="00506BC0" w:rsidRPr="00525324" w14:paraId="09BE1AED" w14:textId="77777777" w:rsidTr="00E03723">
        <w:tc>
          <w:tcPr>
            <w:tcW w:w="1390" w:type="pct"/>
            <w:shd w:val="clear" w:color="auto" w:fill="auto"/>
            <w:vAlign w:val="center"/>
          </w:tcPr>
          <w:p w14:paraId="7859D1DE" w14:textId="3821BC2B"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15ª</w:t>
            </w:r>
          </w:p>
        </w:tc>
        <w:tc>
          <w:tcPr>
            <w:tcW w:w="3610" w:type="pct"/>
            <w:shd w:val="clear" w:color="auto" w:fill="auto"/>
            <w:vAlign w:val="center"/>
          </w:tcPr>
          <w:p w14:paraId="28D52856"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maio de 2023</w:t>
            </w:r>
          </w:p>
        </w:tc>
      </w:tr>
      <w:tr w:rsidR="00506BC0" w:rsidRPr="00525324" w14:paraId="701CB2EA" w14:textId="77777777" w:rsidTr="00E03723">
        <w:tc>
          <w:tcPr>
            <w:tcW w:w="1390" w:type="pct"/>
            <w:shd w:val="clear" w:color="auto" w:fill="auto"/>
            <w:vAlign w:val="center"/>
          </w:tcPr>
          <w:p w14:paraId="5D1BBB1B" w14:textId="0A57F4E4"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16ª</w:t>
            </w:r>
          </w:p>
        </w:tc>
        <w:tc>
          <w:tcPr>
            <w:tcW w:w="3610" w:type="pct"/>
            <w:shd w:val="clear" w:color="auto" w:fill="auto"/>
            <w:vAlign w:val="center"/>
          </w:tcPr>
          <w:p w14:paraId="0BE5DFD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junho de 2023</w:t>
            </w:r>
          </w:p>
        </w:tc>
      </w:tr>
      <w:tr w:rsidR="00506BC0" w:rsidRPr="00525324" w14:paraId="65A3ED5C" w14:textId="77777777" w:rsidTr="00E03723">
        <w:tc>
          <w:tcPr>
            <w:tcW w:w="1390" w:type="pct"/>
            <w:shd w:val="clear" w:color="auto" w:fill="auto"/>
            <w:vAlign w:val="center"/>
          </w:tcPr>
          <w:p w14:paraId="1808C10F" w14:textId="0A8504AB"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17ª</w:t>
            </w:r>
          </w:p>
        </w:tc>
        <w:tc>
          <w:tcPr>
            <w:tcW w:w="3610" w:type="pct"/>
            <w:shd w:val="clear" w:color="auto" w:fill="auto"/>
            <w:vAlign w:val="center"/>
          </w:tcPr>
          <w:p w14:paraId="22E30E47"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julho de 2023</w:t>
            </w:r>
          </w:p>
        </w:tc>
      </w:tr>
      <w:tr w:rsidR="00506BC0" w:rsidRPr="00525324" w14:paraId="2294F332" w14:textId="77777777" w:rsidTr="00E03723">
        <w:tc>
          <w:tcPr>
            <w:tcW w:w="1390" w:type="pct"/>
            <w:shd w:val="clear" w:color="auto" w:fill="auto"/>
            <w:vAlign w:val="center"/>
          </w:tcPr>
          <w:p w14:paraId="5CD5CED7" w14:textId="1AD189BD"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18ª</w:t>
            </w:r>
          </w:p>
        </w:tc>
        <w:tc>
          <w:tcPr>
            <w:tcW w:w="3610" w:type="pct"/>
            <w:shd w:val="clear" w:color="auto" w:fill="auto"/>
            <w:vAlign w:val="center"/>
          </w:tcPr>
          <w:p w14:paraId="116D07F1"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agosto de 2023</w:t>
            </w:r>
          </w:p>
        </w:tc>
      </w:tr>
      <w:tr w:rsidR="00506BC0" w:rsidRPr="00525324" w14:paraId="0040D0D6" w14:textId="77777777" w:rsidTr="00E03723">
        <w:tc>
          <w:tcPr>
            <w:tcW w:w="1390" w:type="pct"/>
            <w:shd w:val="clear" w:color="auto" w:fill="auto"/>
            <w:vAlign w:val="center"/>
          </w:tcPr>
          <w:p w14:paraId="474299E8" w14:textId="0ABCEA6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19ª</w:t>
            </w:r>
          </w:p>
        </w:tc>
        <w:tc>
          <w:tcPr>
            <w:tcW w:w="3610" w:type="pct"/>
            <w:shd w:val="clear" w:color="auto" w:fill="auto"/>
            <w:vAlign w:val="center"/>
          </w:tcPr>
          <w:p w14:paraId="611743D4"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setembro de 2023</w:t>
            </w:r>
          </w:p>
        </w:tc>
      </w:tr>
      <w:tr w:rsidR="00506BC0" w:rsidRPr="00525324" w14:paraId="7CF67FE2" w14:textId="77777777" w:rsidTr="00E03723">
        <w:tc>
          <w:tcPr>
            <w:tcW w:w="1390" w:type="pct"/>
            <w:shd w:val="clear" w:color="auto" w:fill="auto"/>
            <w:vAlign w:val="center"/>
          </w:tcPr>
          <w:p w14:paraId="5198506C" w14:textId="2010254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20ª</w:t>
            </w:r>
          </w:p>
        </w:tc>
        <w:tc>
          <w:tcPr>
            <w:tcW w:w="3610" w:type="pct"/>
            <w:shd w:val="clear" w:color="auto" w:fill="auto"/>
            <w:vAlign w:val="center"/>
          </w:tcPr>
          <w:p w14:paraId="5B521F4B"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30</w:t>
            </w:r>
            <w:r w:rsidRPr="00525324">
              <w:rPr>
                <w:rFonts w:ascii="Times New Roman" w:hAnsi="Times New Roman" w:cs="Times New Roman"/>
                <w:color w:val="000000"/>
                <w:sz w:val="24"/>
                <w:szCs w:val="24"/>
              </w:rPr>
              <w:t xml:space="preserve"> de outubro de 2023</w:t>
            </w:r>
          </w:p>
        </w:tc>
      </w:tr>
      <w:tr w:rsidR="00506BC0" w:rsidRPr="00525324" w14:paraId="18C8CFDA" w14:textId="77777777" w:rsidTr="00E03723">
        <w:tc>
          <w:tcPr>
            <w:tcW w:w="1390" w:type="pct"/>
            <w:shd w:val="clear" w:color="auto" w:fill="auto"/>
            <w:vAlign w:val="center"/>
          </w:tcPr>
          <w:p w14:paraId="1794FCD0" w14:textId="1EA777A7" w:rsidR="00506BC0" w:rsidRPr="00525324" w:rsidRDefault="00506BC0" w:rsidP="00506BC0">
            <w:pPr>
              <w:spacing w:after="0" w:line="300" w:lineRule="exact"/>
              <w:jc w:val="center"/>
              <w:rPr>
                <w:rFonts w:ascii="Times New Roman" w:hAnsi="Times New Roman" w:cs="Times New Roman"/>
                <w:b/>
                <w:sz w:val="24"/>
                <w:szCs w:val="24"/>
              </w:rPr>
            </w:pPr>
            <w:r w:rsidRPr="00525324">
              <w:rPr>
                <w:rFonts w:ascii="Times New Roman" w:hAnsi="Times New Roman" w:cs="Times New Roman"/>
                <w:b/>
                <w:sz w:val="24"/>
                <w:szCs w:val="24"/>
              </w:rPr>
              <w:t>21ª</w:t>
            </w:r>
          </w:p>
        </w:tc>
        <w:tc>
          <w:tcPr>
            <w:tcW w:w="3610" w:type="pct"/>
            <w:shd w:val="clear" w:color="auto" w:fill="auto"/>
            <w:vAlign w:val="center"/>
          </w:tcPr>
          <w:p w14:paraId="49B366D8" w14:textId="77777777" w:rsidR="00506BC0" w:rsidRPr="00525324" w:rsidRDefault="00506BC0" w:rsidP="00506BC0">
            <w:pPr>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Data de Vencimento</w:t>
            </w:r>
          </w:p>
        </w:tc>
      </w:tr>
    </w:tbl>
    <w:p w14:paraId="74E0B5E0" w14:textId="77777777" w:rsidR="00E03723" w:rsidRDefault="00E03723" w:rsidP="00525324">
      <w:pPr>
        <w:pStyle w:val="PargrafodaLista"/>
        <w:tabs>
          <w:tab w:val="left" w:pos="4984"/>
        </w:tabs>
        <w:suppressAutoHyphens/>
        <w:spacing w:line="300" w:lineRule="exact"/>
        <w:ind w:left="0"/>
        <w:rPr>
          <w:sz w:val="24"/>
          <w:szCs w:val="24"/>
        </w:rPr>
      </w:pPr>
    </w:p>
    <w:p w14:paraId="6BAE5546" w14:textId="77777777" w:rsidR="00E03723" w:rsidRDefault="00E03723" w:rsidP="00525324">
      <w:pPr>
        <w:pStyle w:val="PargrafodaLista"/>
        <w:tabs>
          <w:tab w:val="left" w:pos="4984"/>
        </w:tabs>
        <w:suppressAutoHyphens/>
        <w:spacing w:line="300" w:lineRule="exact"/>
        <w:ind w:left="0"/>
        <w:rPr>
          <w:sz w:val="24"/>
          <w:szCs w:val="24"/>
        </w:rPr>
      </w:pPr>
    </w:p>
    <w:p w14:paraId="7250441B" w14:textId="77777777" w:rsidR="00E03723" w:rsidRDefault="00E03723" w:rsidP="00525324">
      <w:pPr>
        <w:pStyle w:val="PargrafodaLista"/>
        <w:tabs>
          <w:tab w:val="left" w:pos="4984"/>
        </w:tabs>
        <w:suppressAutoHyphens/>
        <w:spacing w:line="300" w:lineRule="exact"/>
        <w:ind w:left="0"/>
        <w:rPr>
          <w:sz w:val="24"/>
          <w:szCs w:val="24"/>
        </w:rPr>
      </w:pPr>
    </w:p>
    <w:p w14:paraId="0C51B1A1" w14:textId="77777777" w:rsidR="00E03723" w:rsidRDefault="00E03723" w:rsidP="00525324">
      <w:pPr>
        <w:pStyle w:val="PargrafodaLista"/>
        <w:tabs>
          <w:tab w:val="left" w:pos="4984"/>
        </w:tabs>
        <w:suppressAutoHyphens/>
        <w:spacing w:line="300" w:lineRule="exact"/>
        <w:ind w:left="0"/>
        <w:rPr>
          <w:sz w:val="24"/>
          <w:szCs w:val="24"/>
        </w:rPr>
      </w:pPr>
    </w:p>
    <w:p w14:paraId="35181DAB" w14:textId="77777777" w:rsidR="00E03723" w:rsidRDefault="00E03723" w:rsidP="00525324">
      <w:pPr>
        <w:pStyle w:val="PargrafodaLista"/>
        <w:tabs>
          <w:tab w:val="left" w:pos="4984"/>
        </w:tabs>
        <w:suppressAutoHyphens/>
        <w:spacing w:line="300" w:lineRule="exact"/>
        <w:ind w:left="0"/>
        <w:rPr>
          <w:sz w:val="24"/>
          <w:szCs w:val="24"/>
        </w:rPr>
      </w:pPr>
    </w:p>
    <w:p w14:paraId="7936FB17" w14:textId="77777777" w:rsidR="00E03723" w:rsidRDefault="00E03723" w:rsidP="00525324">
      <w:pPr>
        <w:pStyle w:val="PargrafodaLista"/>
        <w:tabs>
          <w:tab w:val="left" w:pos="4984"/>
        </w:tabs>
        <w:suppressAutoHyphens/>
        <w:spacing w:line="300" w:lineRule="exact"/>
        <w:ind w:left="0"/>
        <w:rPr>
          <w:sz w:val="24"/>
          <w:szCs w:val="24"/>
        </w:rPr>
      </w:pPr>
    </w:p>
    <w:p w14:paraId="4D4B969E" w14:textId="77777777" w:rsidR="00E03723" w:rsidRDefault="00E03723" w:rsidP="00525324">
      <w:pPr>
        <w:pStyle w:val="PargrafodaLista"/>
        <w:tabs>
          <w:tab w:val="left" w:pos="4984"/>
        </w:tabs>
        <w:suppressAutoHyphens/>
        <w:spacing w:line="300" w:lineRule="exact"/>
        <w:ind w:left="0"/>
        <w:rPr>
          <w:sz w:val="24"/>
          <w:szCs w:val="24"/>
        </w:rPr>
      </w:pPr>
    </w:p>
    <w:p w14:paraId="67DE0F93" w14:textId="77777777" w:rsidR="00E03723" w:rsidRDefault="00E03723" w:rsidP="00525324">
      <w:pPr>
        <w:pStyle w:val="PargrafodaLista"/>
        <w:tabs>
          <w:tab w:val="left" w:pos="4984"/>
        </w:tabs>
        <w:suppressAutoHyphens/>
        <w:spacing w:line="300" w:lineRule="exact"/>
        <w:ind w:left="0"/>
        <w:rPr>
          <w:sz w:val="24"/>
          <w:szCs w:val="24"/>
        </w:rPr>
      </w:pPr>
    </w:p>
    <w:p w14:paraId="4D0874FC" w14:textId="77777777" w:rsidR="00E03723" w:rsidRDefault="00E03723" w:rsidP="00525324">
      <w:pPr>
        <w:pStyle w:val="PargrafodaLista"/>
        <w:tabs>
          <w:tab w:val="left" w:pos="4984"/>
        </w:tabs>
        <w:suppressAutoHyphens/>
        <w:spacing w:line="300" w:lineRule="exact"/>
        <w:ind w:left="0"/>
        <w:rPr>
          <w:sz w:val="24"/>
          <w:szCs w:val="24"/>
        </w:rPr>
      </w:pPr>
    </w:p>
    <w:p w14:paraId="587CC7AE" w14:textId="77777777" w:rsidR="00E03723" w:rsidRDefault="00E03723" w:rsidP="00525324">
      <w:pPr>
        <w:pStyle w:val="PargrafodaLista"/>
        <w:tabs>
          <w:tab w:val="left" w:pos="4984"/>
        </w:tabs>
        <w:suppressAutoHyphens/>
        <w:spacing w:line="300" w:lineRule="exact"/>
        <w:ind w:left="0"/>
        <w:rPr>
          <w:sz w:val="24"/>
          <w:szCs w:val="24"/>
        </w:rPr>
      </w:pPr>
    </w:p>
    <w:p w14:paraId="460539C6" w14:textId="77777777" w:rsidR="00E03723" w:rsidRDefault="00E03723" w:rsidP="00525324">
      <w:pPr>
        <w:pStyle w:val="PargrafodaLista"/>
        <w:tabs>
          <w:tab w:val="left" w:pos="4984"/>
        </w:tabs>
        <w:suppressAutoHyphens/>
        <w:spacing w:line="300" w:lineRule="exact"/>
        <w:ind w:left="0"/>
        <w:rPr>
          <w:sz w:val="24"/>
          <w:szCs w:val="24"/>
        </w:rPr>
      </w:pPr>
    </w:p>
    <w:p w14:paraId="5186396B" w14:textId="77777777" w:rsidR="00E03723" w:rsidRDefault="00E03723" w:rsidP="00525324">
      <w:pPr>
        <w:pStyle w:val="PargrafodaLista"/>
        <w:tabs>
          <w:tab w:val="left" w:pos="4984"/>
        </w:tabs>
        <w:suppressAutoHyphens/>
        <w:spacing w:line="300" w:lineRule="exact"/>
        <w:ind w:left="0"/>
        <w:rPr>
          <w:sz w:val="24"/>
          <w:szCs w:val="24"/>
        </w:rPr>
      </w:pPr>
    </w:p>
    <w:p w14:paraId="2555AB91" w14:textId="77777777" w:rsidR="00E03723" w:rsidRDefault="00E03723" w:rsidP="00525324">
      <w:pPr>
        <w:pStyle w:val="PargrafodaLista"/>
        <w:tabs>
          <w:tab w:val="left" w:pos="4984"/>
        </w:tabs>
        <w:suppressAutoHyphens/>
        <w:spacing w:line="300" w:lineRule="exact"/>
        <w:ind w:left="0"/>
        <w:rPr>
          <w:sz w:val="24"/>
          <w:szCs w:val="24"/>
        </w:rPr>
      </w:pPr>
    </w:p>
    <w:p w14:paraId="62A3B084" w14:textId="77777777" w:rsidR="00E03723" w:rsidRDefault="00E03723" w:rsidP="00525324">
      <w:pPr>
        <w:pStyle w:val="PargrafodaLista"/>
        <w:tabs>
          <w:tab w:val="left" w:pos="4984"/>
        </w:tabs>
        <w:suppressAutoHyphens/>
        <w:spacing w:line="300" w:lineRule="exact"/>
        <w:ind w:left="0"/>
        <w:rPr>
          <w:sz w:val="24"/>
          <w:szCs w:val="24"/>
        </w:rPr>
      </w:pPr>
    </w:p>
    <w:p w14:paraId="3CB7A5CC" w14:textId="77777777" w:rsidR="00E03723" w:rsidRDefault="00E03723" w:rsidP="00525324">
      <w:pPr>
        <w:pStyle w:val="PargrafodaLista"/>
        <w:tabs>
          <w:tab w:val="left" w:pos="4984"/>
        </w:tabs>
        <w:suppressAutoHyphens/>
        <w:spacing w:line="300" w:lineRule="exact"/>
        <w:ind w:left="0"/>
        <w:rPr>
          <w:sz w:val="24"/>
          <w:szCs w:val="24"/>
        </w:rPr>
      </w:pPr>
    </w:p>
    <w:p w14:paraId="6C6067E3" w14:textId="77777777" w:rsidR="00E03723" w:rsidRDefault="00E03723" w:rsidP="00525324">
      <w:pPr>
        <w:pStyle w:val="PargrafodaLista"/>
        <w:tabs>
          <w:tab w:val="left" w:pos="4984"/>
        </w:tabs>
        <w:suppressAutoHyphens/>
        <w:spacing w:line="300" w:lineRule="exact"/>
        <w:ind w:left="0"/>
        <w:rPr>
          <w:sz w:val="24"/>
          <w:szCs w:val="24"/>
        </w:rPr>
      </w:pPr>
    </w:p>
    <w:p w14:paraId="497E5511" w14:textId="77777777" w:rsidR="00E03723" w:rsidRDefault="00E03723" w:rsidP="00525324">
      <w:pPr>
        <w:pStyle w:val="PargrafodaLista"/>
        <w:tabs>
          <w:tab w:val="left" w:pos="4984"/>
        </w:tabs>
        <w:suppressAutoHyphens/>
        <w:spacing w:line="300" w:lineRule="exact"/>
        <w:ind w:left="0"/>
        <w:rPr>
          <w:sz w:val="24"/>
          <w:szCs w:val="24"/>
        </w:rPr>
      </w:pPr>
    </w:p>
    <w:p w14:paraId="0E9252B5" w14:textId="77777777" w:rsidR="00E03723" w:rsidRDefault="00E03723" w:rsidP="00525324">
      <w:pPr>
        <w:pStyle w:val="PargrafodaLista"/>
        <w:tabs>
          <w:tab w:val="left" w:pos="4984"/>
        </w:tabs>
        <w:suppressAutoHyphens/>
        <w:spacing w:line="300" w:lineRule="exact"/>
        <w:ind w:left="0"/>
        <w:rPr>
          <w:sz w:val="24"/>
          <w:szCs w:val="24"/>
        </w:rPr>
      </w:pPr>
    </w:p>
    <w:p w14:paraId="1E7BA1F4" w14:textId="77777777" w:rsidR="00E03723" w:rsidRDefault="00E03723" w:rsidP="00525324">
      <w:pPr>
        <w:pStyle w:val="PargrafodaLista"/>
        <w:tabs>
          <w:tab w:val="left" w:pos="4984"/>
        </w:tabs>
        <w:suppressAutoHyphens/>
        <w:spacing w:line="300" w:lineRule="exact"/>
        <w:ind w:left="0"/>
        <w:rPr>
          <w:sz w:val="24"/>
          <w:szCs w:val="24"/>
        </w:rPr>
      </w:pPr>
    </w:p>
    <w:p w14:paraId="0800C9F6" w14:textId="77777777" w:rsidR="00E03723" w:rsidRDefault="00E03723" w:rsidP="00525324">
      <w:pPr>
        <w:pStyle w:val="PargrafodaLista"/>
        <w:tabs>
          <w:tab w:val="left" w:pos="4984"/>
        </w:tabs>
        <w:suppressAutoHyphens/>
        <w:spacing w:line="300" w:lineRule="exact"/>
        <w:ind w:left="0"/>
        <w:rPr>
          <w:sz w:val="24"/>
          <w:szCs w:val="24"/>
        </w:rPr>
      </w:pPr>
    </w:p>
    <w:p w14:paraId="21509E50" w14:textId="77777777" w:rsidR="00E03723" w:rsidRDefault="00E03723" w:rsidP="00525324">
      <w:pPr>
        <w:pStyle w:val="PargrafodaLista"/>
        <w:tabs>
          <w:tab w:val="left" w:pos="4984"/>
        </w:tabs>
        <w:suppressAutoHyphens/>
        <w:spacing w:line="300" w:lineRule="exact"/>
        <w:ind w:left="0"/>
        <w:rPr>
          <w:sz w:val="24"/>
          <w:szCs w:val="24"/>
        </w:rPr>
      </w:pPr>
    </w:p>
    <w:p w14:paraId="2CD62287" w14:textId="77777777" w:rsidR="00E03723" w:rsidRDefault="00E03723" w:rsidP="00525324">
      <w:pPr>
        <w:pStyle w:val="PargrafodaLista"/>
        <w:tabs>
          <w:tab w:val="left" w:pos="4984"/>
        </w:tabs>
        <w:suppressAutoHyphens/>
        <w:spacing w:line="300" w:lineRule="exact"/>
        <w:ind w:left="0"/>
        <w:rPr>
          <w:sz w:val="24"/>
          <w:szCs w:val="24"/>
        </w:rPr>
      </w:pPr>
    </w:p>
    <w:p w14:paraId="2DF7691D" w14:textId="77777777" w:rsidR="00E03723" w:rsidRDefault="00E03723" w:rsidP="00525324">
      <w:pPr>
        <w:pStyle w:val="PargrafodaLista"/>
        <w:tabs>
          <w:tab w:val="left" w:pos="4984"/>
        </w:tabs>
        <w:suppressAutoHyphens/>
        <w:spacing w:line="300" w:lineRule="exact"/>
        <w:ind w:left="0"/>
        <w:rPr>
          <w:sz w:val="24"/>
          <w:szCs w:val="24"/>
        </w:rPr>
      </w:pPr>
    </w:p>
    <w:p w14:paraId="07884FBC" w14:textId="77777777" w:rsidR="00E03723" w:rsidRDefault="00E03723" w:rsidP="0026526F">
      <w:pPr>
        <w:pStyle w:val="PargrafodaLista"/>
        <w:tabs>
          <w:tab w:val="left" w:pos="4984"/>
        </w:tabs>
        <w:suppressAutoHyphens/>
        <w:spacing w:line="300" w:lineRule="exact"/>
        <w:ind w:left="0"/>
        <w:rPr>
          <w:sz w:val="24"/>
          <w:szCs w:val="24"/>
        </w:rPr>
      </w:pPr>
    </w:p>
    <w:p w14:paraId="4753A890" w14:textId="77777777" w:rsidR="00BD7754" w:rsidRDefault="00BD7754" w:rsidP="0026526F">
      <w:pPr>
        <w:pStyle w:val="PargrafodaLista"/>
        <w:tabs>
          <w:tab w:val="left" w:pos="4984"/>
        </w:tabs>
        <w:suppressAutoHyphens/>
        <w:spacing w:line="300" w:lineRule="exact"/>
        <w:ind w:left="0"/>
        <w:rPr>
          <w:sz w:val="24"/>
          <w:szCs w:val="24"/>
        </w:rPr>
      </w:pPr>
    </w:p>
    <w:p w14:paraId="6F7689C8" w14:textId="77777777" w:rsidR="00BD7754" w:rsidRDefault="00BD7754" w:rsidP="0026526F">
      <w:pPr>
        <w:pStyle w:val="PargrafodaLista"/>
        <w:tabs>
          <w:tab w:val="left" w:pos="4984"/>
        </w:tabs>
        <w:suppressAutoHyphens/>
        <w:spacing w:line="300" w:lineRule="exact"/>
        <w:ind w:left="0"/>
        <w:rPr>
          <w:sz w:val="24"/>
          <w:szCs w:val="24"/>
        </w:rPr>
      </w:pPr>
    </w:p>
    <w:p w14:paraId="13679CBE" w14:textId="77777777" w:rsidR="00E03723" w:rsidRPr="00525324" w:rsidRDefault="00E03723" w:rsidP="00525324">
      <w:pPr>
        <w:pStyle w:val="PargrafodaLista"/>
        <w:tabs>
          <w:tab w:val="left" w:pos="4984"/>
        </w:tabs>
        <w:suppressAutoHyphens/>
        <w:spacing w:line="300" w:lineRule="exact"/>
        <w:ind w:left="0"/>
        <w:rPr>
          <w:sz w:val="24"/>
          <w:szCs w:val="24"/>
        </w:rPr>
      </w:pPr>
    </w:p>
    <w:p w14:paraId="2DC88B87" w14:textId="19F35B9C" w:rsidR="00AF2813" w:rsidRPr="00525324" w:rsidRDefault="00D068D9" w:rsidP="00525324">
      <w:pPr>
        <w:pStyle w:val="PargrafodaLista"/>
        <w:numPr>
          <w:ilvl w:val="0"/>
          <w:numId w:val="38"/>
        </w:numPr>
        <w:tabs>
          <w:tab w:val="left" w:pos="851"/>
        </w:tabs>
        <w:suppressAutoHyphens/>
        <w:spacing w:line="300" w:lineRule="exact"/>
        <w:ind w:left="0" w:firstLine="0"/>
        <w:rPr>
          <w:sz w:val="24"/>
          <w:szCs w:val="24"/>
        </w:rPr>
      </w:pPr>
      <w:r w:rsidRPr="00525324">
        <w:rPr>
          <w:sz w:val="24"/>
          <w:szCs w:val="24"/>
        </w:rPr>
        <w:t>Farão jus ao recebimento de qualquer valor devido aos Debenturistas nos termos desta Escritura de Emissão aqueles que sejam titulares de Debêntures ao final do Dia Útil imediatamente anterior à respectiva data de pagamento.</w:t>
      </w:r>
    </w:p>
    <w:p w14:paraId="019D7F5B" w14:textId="77777777" w:rsidR="00AF2813" w:rsidRPr="00525324" w:rsidRDefault="00AF2813" w:rsidP="00525324">
      <w:pPr>
        <w:tabs>
          <w:tab w:val="left" w:pos="3544"/>
        </w:tabs>
        <w:suppressAutoHyphens/>
        <w:spacing w:after="0" w:line="300" w:lineRule="exact"/>
        <w:rPr>
          <w:rFonts w:ascii="Times New Roman" w:hAnsi="Times New Roman" w:cs="Times New Roman"/>
          <w:sz w:val="24"/>
          <w:szCs w:val="24"/>
        </w:rPr>
      </w:pPr>
    </w:p>
    <w:p w14:paraId="122B7A36"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Repactuação</w:t>
      </w:r>
    </w:p>
    <w:p w14:paraId="28FC2D48"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6D61E2F5" w14:textId="77777777" w:rsidR="00AF2813" w:rsidRPr="00525324" w:rsidRDefault="00AF2813" w:rsidP="00525324">
      <w:pPr>
        <w:pStyle w:val="PargrafodaLista"/>
        <w:numPr>
          <w:ilvl w:val="0"/>
          <w:numId w:val="39"/>
        </w:numPr>
        <w:tabs>
          <w:tab w:val="left" w:pos="851"/>
        </w:tabs>
        <w:suppressAutoHyphens/>
        <w:spacing w:line="300" w:lineRule="exact"/>
        <w:ind w:left="0" w:firstLine="0"/>
        <w:rPr>
          <w:sz w:val="24"/>
          <w:szCs w:val="24"/>
        </w:rPr>
      </w:pPr>
      <w:r w:rsidRPr="00525324">
        <w:rPr>
          <w:sz w:val="24"/>
          <w:szCs w:val="24"/>
        </w:rPr>
        <w:t>As Debêntures não serão objeto de repactuação programada.</w:t>
      </w:r>
    </w:p>
    <w:p w14:paraId="5F4CB13F" w14:textId="77777777" w:rsidR="00AF2813" w:rsidRPr="00525324" w:rsidRDefault="00AF2813" w:rsidP="00525324">
      <w:pPr>
        <w:pStyle w:val="Cabealho"/>
        <w:suppressAutoHyphens/>
        <w:spacing w:line="300" w:lineRule="exact"/>
        <w:rPr>
          <w:sz w:val="24"/>
          <w:szCs w:val="24"/>
        </w:rPr>
      </w:pPr>
    </w:p>
    <w:p w14:paraId="1C38B733" w14:textId="77777777" w:rsidR="00AF2813" w:rsidRPr="00525324" w:rsidRDefault="00AF2813" w:rsidP="00525324">
      <w:pPr>
        <w:pStyle w:val="PargrafodaLista"/>
        <w:numPr>
          <w:ilvl w:val="0"/>
          <w:numId w:val="28"/>
        </w:numPr>
        <w:tabs>
          <w:tab w:val="left" w:pos="851"/>
        </w:tabs>
        <w:suppressAutoHyphens/>
        <w:spacing w:line="300" w:lineRule="exact"/>
        <w:ind w:left="0" w:firstLine="0"/>
        <w:rPr>
          <w:smallCaps/>
          <w:sz w:val="24"/>
          <w:szCs w:val="24"/>
        </w:rPr>
      </w:pPr>
      <w:bookmarkStart w:id="28" w:name="_DV_M234"/>
      <w:bookmarkEnd w:id="28"/>
      <w:r w:rsidRPr="00525324">
        <w:rPr>
          <w:b/>
          <w:sz w:val="24"/>
          <w:szCs w:val="24"/>
        </w:rPr>
        <w:t>Aditamento à Presente Escritura de Emissão</w:t>
      </w:r>
    </w:p>
    <w:p w14:paraId="46D8D5E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793B9FF" w14:textId="17F0D6CA" w:rsidR="00AF2813" w:rsidRPr="00525324" w:rsidRDefault="00AF2813" w:rsidP="00525324">
      <w:pPr>
        <w:pStyle w:val="PargrafodaLista"/>
        <w:numPr>
          <w:ilvl w:val="0"/>
          <w:numId w:val="41"/>
        </w:numPr>
        <w:tabs>
          <w:tab w:val="left" w:pos="851"/>
        </w:tabs>
        <w:suppressAutoHyphens/>
        <w:spacing w:line="300" w:lineRule="exact"/>
        <w:ind w:left="0" w:firstLine="0"/>
        <w:rPr>
          <w:sz w:val="24"/>
          <w:szCs w:val="24"/>
        </w:rPr>
      </w:pPr>
      <w:bookmarkStart w:id="29" w:name="_DV_M235"/>
      <w:bookmarkEnd w:id="29"/>
      <w:r w:rsidRPr="00525324">
        <w:rPr>
          <w:sz w:val="24"/>
          <w:szCs w:val="24"/>
        </w:rPr>
        <w:t xml:space="preserve">Quaisquer </w:t>
      </w:r>
      <w:r w:rsidR="007B5854" w:rsidRPr="00525324">
        <w:rPr>
          <w:sz w:val="24"/>
          <w:szCs w:val="24"/>
        </w:rPr>
        <w:t>a</w:t>
      </w:r>
      <w:r w:rsidRPr="00525324">
        <w:rPr>
          <w:sz w:val="24"/>
          <w:szCs w:val="24"/>
        </w:rPr>
        <w:t>ditamentos a esta Escritura de Emissão deverão ser celebrados pela Emissora</w:t>
      </w:r>
      <w:r w:rsidR="00F56B3D" w:rsidRPr="00525324">
        <w:rPr>
          <w:sz w:val="24"/>
          <w:szCs w:val="24"/>
        </w:rPr>
        <w:t>, pela Fiadora</w:t>
      </w:r>
      <w:r w:rsidR="00FB2002" w:rsidRPr="00525324">
        <w:rPr>
          <w:sz w:val="24"/>
          <w:szCs w:val="24"/>
        </w:rPr>
        <w:t xml:space="preserve"> e</w:t>
      </w:r>
      <w:r w:rsidRPr="00525324">
        <w:rPr>
          <w:sz w:val="24"/>
          <w:szCs w:val="24"/>
        </w:rPr>
        <w:t xml:space="preserve"> pelo Agente Fiduciário após aprovação em Assembleia Geral de Debenturistas, conforme Cláusula Sétima abaixo, </w:t>
      </w:r>
      <w:r w:rsidR="005B7DD8" w:rsidRPr="00525324">
        <w:rPr>
          <w:sz w:val="24"/>
          <w:szCs w:val="24"/>
        </w:rPr>
        <w:t>exceto pelo disposto na</w:t>
      </w:r>
      <w:r w:rsidR="00EE3462" w:rsidRPr="00525324">
        <w:rPr>
          <w:sz w:val="24"/>
          <w:szCs w:val="24"/>
        </w:rPr>
        <w:t>s</w:t>
      </w:r>
      <w:r w:rsidR="005B7DD8" w:rsidRPr="00525324">
        <w:rPr>
          <w:sz w:val="24"/>
          <w:szCs w:val="24"/>
        </w:rPr>
        <w:t xml:space="preserve"> Cláusula</w:t>
      </w:r>
      <w:r w:rsidR="00EE3462" w:rsidRPr="00525324">
        <w:rPr>
          <w:sz w:val="24"/>
          <w:szCs w:val="24"/>
        </w:rPr>
        <w:t xml:space="preserve">s 4.5.2. </w:t>
      </w:r>
      <w:r w:rsidR="00EE3462" w:rsidRPr="00525324">
        <w:rPr>
          <w:sz w:val="24"/>
          <w:szCs w:val="24"/>
        </w:rPr>
        <w:lastRenderedPageBreak/>
        <w:t>acima e</w:t>
      </w:r>
      <w:r w:rsidR="005B7DD8" w:rsidRPr="00525324">
        <w:rPr>
          <w:sz w:val="24"/>
          <w:szCs w:val="24"/>
        </w:rPr>
        <w:t xml:space="preserve"> 4.12.2 a</w:t>
      </w:r>
      <w:r w:rsidR="00582246" w:rsidRPr="00525324">
        <w:rPr>
          <w:sz w:val="24"/>
          <w:szCs w:val="24"/>
        </w:rPr>
        <w:t xml:space="preserve">baixo, </w:t>
      </w:r>
      <w:r w:rsidRPr="00525324">
        <w:rPr>
          <w:sz w:val="24"/>
          <w:szCs w:val="24"/>
        </w:rPr>
        <w:t xml:space="preserve">e posteriormente arquivados na </w:t>
      </w:r>
      <w:r w:rsidR="00FB2002" w:rsidRPr="00525324">
        <w:rPr>
          <w:sz w:val="24"/>
          <w:szCs w:val="24"/>
        </w:rPr>
        <w:t>JUCEB</w:t>
      </w:r>
      <w:r w:rsidRPr="00525324">
        <w:rPr>
          <w:sz w:val="24"/>
          <w:szCs w:val="24"/>
        </w:rPr>
        <w:t>, nos termos d</w:t>
      </w:r>
      <w:r w:rsidR="00E57F16" w:rsidRPr="00525324">
        <w:rPr>
          <w:sz w:val="24"/>
          <w:szCs w:val="24"/>
        </w:rPr>
        <w:t>a Cláusula</w:t>
      </w:r>
      <w:r w:rsidR="002068B8" w:rsidRPr="00525324">
        <w:rPr>
          <w:sz w:val="24"/>
          <w:szCs w:val="24"/>
        </w:rPr>
        <w:t xml:space="preserve"> </w:t>
      </w:r>
      <w:r w:rsidRPr="00525324">
        <w:rPr>
          <w:sz w:val="24"/>
          <w:szCs w:val="24"/>
        </w:rPr>
        <w:t>2.</w:t>
      </w:r>
      <w:r w:rsidR="00D94ED0" w:rsidRPr="00525324">
        <w:rPr>
          <w:sz w:val="24"/>
          <w:szCs w:val="24"/>
        </w:rPr>
        <w:t xml:space="preserve">5 </w:t>
      </w:r>
      <w:r w:rsidRPr="00525324">
        <w:rPr>
          <w:sz w:val="24"/>
          <w:szCs w:val="24"/>
        </w:rPr>
        <w:t>acima</w:t>
      </w:r>
      <w:r w:rsidR="001F032B" w:rsidRPr="00525324">
        <w:rPr>
          <w:sz w:val="24"/>
          <w:szCs w:val="24"/>
        </w:rPr>
        <w:t xml:space="preserve"> e Cartório de RTD – Fiança, nos termos da Cláusula 2.7.1. acima</w:t>
      </w:r>
      <w:r w:rsidRPr="00525324">
        <w:rPr>
          <w:sz w:val="24"/>
          <w:szCs w:val="24"/>
        </w:rPr>
        <w:t>.</w:t>
      </w:r>
    </w:p>
    <w:p w14:paraId="49531765" w14:textId="77777777" w:rsidR="00582246" w:rsidRPr="00525324" w:rsidRDefault="00582246" w:rsidP="00525324">
      <w:pPr>
        <w:pStyle w:val="PargrafodaLista"/>
        <w:suppressAutoHyphens/>
        <w:spacing w:line="300" w:lineRule="exact"/>
        <w:ind w:left="0"/>
        <w:rPr>
          <w:sz w:val="24"/>
          <w:szCs w:val="24"/>
        </w:rPr>
      </w:pPr>
    </w:p>
    <w:p w14:paraId="13B55A88" w14:textId="77777777" w:rsidR="00582246" w:rsidRPr="00525324" w:rsidRDefault="00582246" w:rsidP="00525324">
      <w:pPr>
        <w:pStyle w:val="PargrafodaLista"/>
        <w:numPr>
          <w:ilvl w:val="0"/>
          <w:numId w:val="41"/>
        </w:numPr>
        <w:tabs>
          <w:tab w:val="left" w:pos="851"/>
        </w:tabs>
        <w:suppressAutoHyphens/>
        <w:spacing w:line="300" w:lineRule="exact"/>
        <w:ind w:left="0" w:firstLine="0"/>
        <w:rPr>
          <w:sz w:val="24"/>
          <w:szCs w:val="24"/>
        </w:rPr>
      </w:pPr>
      <w:r w:rsidRPr="00525324">
        <w:rPr>
          <w:sz w:val="24"/>
          <w:szCs w:val="24"/>
        </w:rPr>
        <w:t xml:space="preserve">Fica desde já dispensada a realização de Assembleia Geral para deliberar sobre aditamentos decorrentes: (i) da correção de erros materiais, seja ele um erro grosseiro, de digitação ou aritmético, (ii) das alterações a quaisquer documentos da Emissão já expressamente permitidas nos termos do(s) respectivo(s) documento(s) da Emissão, (iii) das alterações a quaisquer documentos da Emissão em razão de exigências formuladas pela CVM, pela B3, </w:t>
      </w:r>
      <w:r w:rsidR="00542953" w:rsidRPr="00525324">
        <w:rPr>
          <w:sz w:val="24"/>
          <w:szCs w:val="24"/>
        </w:rPr>
        <w:t>pela ANBIMA, ou outro órgão regulador;</w:t>
      </w:r>
      <w:r w:rsidRPr="00525324">
        <w:rPr>
          <w:sz w:val="24"/>
          <w:szCs w:val="24"/>
        </w:rPr>
        <w:t xml:space="preserve"> (iv)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Debenturistas, e desde que não haja qualquer custo ou despesa adicional para os Debenturistas.</w:t>
      </w:r>
    </w:p>
    <w:p w14:paraId="2F5EC8E8"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624E3A48" w14:textId="7B742B7B" w:rsidR="00987A1F"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 xml:space="preserve">Resgate Antecipado </w:t>
      </w:r>
      <w:r w:rsidR="0070240C" w:rsidRPr="00525324">
        <w:rPr>
          <w:b/>
          <w:sz w:val="24"/>
          <w:szCs w:val="24"/>
        </w:rPr>
        <w:t xml:space="preserve">Facultativo </w:t>
      </w:r>
      <w:r w:rsidRPr="00525324">
        <w:rPr>
          <w:b/>
          <w:sz w:val="24"/>
          <w:szCs w:val="24"/>
        </w:rPr>
        <w:t>Total</w:t>
      </w:r>
      <w:r w:rsidR="009B3021" w:rsidRPr="00525324">
        <w:rPr>
          <w:b/>
          <w:sz w:val="24"/>
          <w:szCs w:val="24"/>
        </w:rPr>
        <w:t xml:space="preserve"> </w:t>
      </w:r>
      <w:r w:rsidR="00101BE6" w:rsidRPr="00525324">
        <w:rPr>
          <w:b/>
          <w:sz w:val="24"/>
          <w:szCs w:val="24"/>
        </w:rPr>
        <w:t>e</w:t>
      </w:r>
      <w:r w:rsidRPr="00525324">
        <w:rPr>
          <w:b/>
          <w:sz w:val="24"/>
          <w:szCs w:val="24"/>
        </w:rPr>
        <w:t xml:space="preserve"> Amortização Extraordinária</w:t>
      </w:r>
    </w:p>
    <w:p w14:paraId="6E1EB95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BBA237E" w14:textId="27080DD1" w:rsidR="00FB2002" w:rsidRDefault="00FB2002"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A Emissora poderá, a seu exclusivo critério, a partir da Data da Emissão, realizar o resgate antecipado facultativo total das Debêntures (“</w:t>
      </w:r>
      <w:r w:rsidRPr="00525324">
        <w:rPr>
          <w:sz w:val="24"/>
          <w:szCs w:val="24"/>
          <w:u w:val="single"/>
        </w:rPr>
        <w:t>Resgate Antecipado Facultativo Total</w:t>
      </w:r>
      <w:r w:rsidRPr="00525324">
        <w:rPr>
          <w:sz w:val="24"/>
          <w:szCs w:val="24"/>
        </w:rPr>
        <w:t xml:space="preserve">”). Por ocasião do </w:t>
      </w:r>
      <w:r w:rsidR="00250A53" w:rsidRPr="00525324">
        <w:rPr>
          <w:sz w:val="24"/>
          <w:szCs w:val="24"/>
        </w:rPr>
        <w:t>R</w:t>
      </w:r>
      <w:r w:rsidRPr="00525324">
        <w:rPr>
          <w:sz w:val="24"/>
          <w:szCs w:val="24"/>
        </w:rPr>
        <w:t xml:space="preserve">esgate </w:t>
      </w:r>
      <w:r w:rsidR="00250A53" w:rsidRPr="00525324">
        <w:rPr>
          <w:sz w:val="24"/>
          <w:szCs w:val="24"/>
        </w:rPr>
        <w:t>A</w:t>
      </w:r>
      <w:r w:rsidRPr="00525324">
        <w:rPr>
          <w:sz w:val="24"/>
          <w:szCs w:val="24"/>
        </w:rPr>
        <w:t xml:space="preserve">ntecipado </w:t>
      </w:r>
      <w:r w:rsidR="00250A53" w:rsidRPr="00525324">
        <w:rPr>
          <w:sz w:val="24"/>
          <w:szCs w:val="24"/>
        </w:rPr>
        <w:t>F</w:t>
      </w:r>
      <w:r w:rsidRPr="00525324">
        <w:rPr>
          <w:sz w:val="24"/>
          <w:szCs w:val="24"/>
        </w:rPr>
        <w:t xml:space="preserve">acultativo </w:t>
      </w:r>
      <w:r w:rsidR="00FA5E2C" w:rsidRPr="00525324">
        <w:rPr>
          <w:sz w:val="24"/>
          <w:szCs w:val="24"/>
        </w:rPr>
        <w:t>T</w:t>
      </w:r>
      <w:r w:rsidRPr="00525324">
        <w:rPr>
          <w:sz w:val="24"/>
          <w:szCs w:val="24"/>
        </w:rPr>
        <w:t xml:space="preserve">otal, o valor devido pela Emissora será equivalente ao (a) valor nominal unitário das Debêntures ou saldo do valor nominal unitário das Debêntures, conforme o caso, a serem resgatadas, acrescido (b) da Remuneração e demais encargos devidos e não pagos até a data do </w:t>
      </w:r>
      <w:r w:rsidR="00F56B3D" w:rsidRPr="00525324">
        <w:rPr>
          <w:sz w:val="24"/>
          <w:szCs w:val="24"/>
        </w:rPr>
        <w:t>R</w:t>
      </w:r>
      <w:r w:rsidRPr="00525324">
        <w:rPr>
          <w:sz w:val="24"/>
          <w:szCs w:val="24"/>
        </w:rPr>
        <w:t xml:space="preserve">esgate </w:t>
      </w:r>
      <w:r w:rsidR="00F56B3D" w:rsidRPr="00525324">
        <w:rPr>
          <w:sz w:val="24"/>
          <w:szCs w:val="24"/>
        </w:rPr>
        <w:t xml:space="preserve">Antecipado Facultativo </w:t>
      </w:r>
      <w:r w:rsidR="00FA5E2C" w:rsidRPr="00525324">
        <w:rPr>
          <w:sz w:val="24"/>
          <w:szCs w:val="24"/>
        </w:rPr>
        <w:t>T</w:t>
      </w:r>
      <w:r w:rsidRPr="00525324">
        <w:rPr>
          <w:sz w:val="24"/>
          <w:szCs w:val="24"/>
        </w:rPr>
        <w:t xml:space="preserve">otal, calculado </w:t>
      </w:r>
      <w:r w:rsidRPr="00525324">
        <w:rPr>
          <w:i/>
          <w:sz w:val="24"/>
          <w:szCs w:val="24"/>
        </w:rPr>
        <w:t>pro rata temporis</w:t>
      </w:r>
      <w:r w:rsidR="00EE3462" w:rsidRPr="00525324">
        <w:rPr>
          <w:sz w:val="24"/>
          <w:szCs w:val="24"/>
        </w:rPr>
        <w:t xml:space="preserve"> desde primeira Data de Integralização</w:t>
      </w:r>
      <w:r w:rsidRPr="00525324">
        <w:rPr>
          <w:sz w:val="24"/>
          <w:szCs w:val="24"/>
        </w:rPr>
        <w:t xml:space="preserve">, ou a data do pagamento da Remuneração </w:t>
      </w:r>
      <w:r w:rsidR="00EE3462" w:rsidRPr="00525324">
        <w:rPr>
          <w:sz w:val="24"/>
          <w:szCs w:val="24"/>
        </w:rPr>
        <w:t xml:space="preserve">imediatamente </w:t>
      </w:r>
      <w:r w:rsidRPr="00525324">
        <w:rPr>
          <w:sz w:val="24"/>
          <w:szCs w:val="24"/>
        </w:rPr>
        <w:t>anterior, conforme o caso, até a data do efetivo Resgate Antecipado Facultativo Total, incidente sobre o valor nominal unitário ou saldo do valor nominal unitário, conforme o caso</w:t>
      </w:r>
      <w:r w:rsidR="00496442" w:rsidRPr="00525324">
        <w:rPr>
          <w:sz w:val="24"/>
          <w:szCs w:val="24"/>
        </w:rPr>
        <w:t>, sem incidência de prêmio</w:t>
      </w:r>
      <w:r w:rsidRPr="00525324">
        <w:rPr>
          <w:sz w:val="24"/>
          <w:szCs w:val="24"/>
        </w:rPr>
        <w:t>.</w:t>
      </w:r>
      <w:r w:rsidR="00F56B3D" w:rsidRPr="00525324">
        <w:rPr>
          <w:sz w:val="24"/>
          <w:szCs w:val="24"/>
        </w:rPr>
        <w:t xml:space="preserve"> </w:t>
      </w:r>
    </w:p>
    <w:p w14:paraId="2F9A4BF4" w14:textId="77777777" w:rsidR="00A45127" w:rsidRPr="00343DCD" w:rsidRDefault="00A45127" w:rsidP="00E03723">
      <w:pPr>
        <w:pStyle w:val="PargrafodaLista"/>
        <w:tabs>
          <w:tab w:val="left" w:pos="851"/>
        </w:tabs>
        <w:suppressAutoHyphens/>
        <w:spacing w:line="300" w:lineRule="exact"/>
        <w:ind w:left="0"/>
        <w:rPr>
          <w:sz w:val="24"/>
        </w:rPr>
      </w:pPr>
    </w:p>
    <w:p w14:paraId="164C7A00" w14:textId="28326004" w:rsidR="00A45127" w:rsidRPr="00525324" w:rsidRDefault="00A45127" w:rsidP="00525324">
      <w:pPr>
        <w:pStyle w:val="PargrafodaLista"/>
        <w:numPr>
          <w:ilvl w:val="0"/>
          <w:numId w:val="42"/>
        </w:numPr>
        <w:tabs>
          <w:tab w:val="left" w:pos="851"/>
        </w:tabs>
        <w:suppressAutoHyphens/>
        <w:spacing w:line="300" w:lineRule="exact"/>
        <w:ind w:left="0" w:firstLine="0"/>
        <w:rPr>
          <w:sz w:val="24"/>
          <w:szCs w:val="24"/>
        </w:rPr>
      </w:pPr>
      <w:r>
        <w:rPr>
          <w:sz w:val="24"/>
          <w:szCs w:val="24"/>
        </w:rPr>
        <w:t>Será vedado o regate antecipado facultativo parcial.</w:t>
      </w:r>
    </w:p>
    <w:p w14:paraId="1EF0523F" w14:textId="77777777" w:rsidR="00FB2002" w:rsidRPr="00525324" w:rsidRDefault="00FB2002" w:rsidP="00525324">
      <w:pPr>
        <w:suppressAutoHyphens/>
        <w:spacing w:after="0" w:line="300" w:lineRule="exact"/>
        <w:rPr>
          <w:rFonts w:ascii="Times New Roman" w:hAnsi="Times New Roman" w:cs="Times New Roman"/>
          <w:sz w:val="24"/>
          <w:szCs w:val="24"/>
        </w:rPr>
      </w:pPr>
    </w:p>
    <w:p w14:paraId="048FFA94" w14:textId="77777777" w:rsidR="00FB2002" w:rsidRPr="00525324" w:rsidRDefault="00FB2002"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O Resgate Antecipado será operacionalizado da seguinte forma:</w:t>
      </w:r>
    </w:p>
    <w:p w14:paraId="228CC261" w14:textId="77777777" w:rsidR="00AF2813" w:rsidRPr="00525324" w:rsidRDefault="00AF2813" w:rsidP="00525324">
      <w:pPr>
        <w:suppressAutoHyphens/>
        <w:spacing w:after="0" w:line="300" w:lineRule="exact"/>
        <w:ind w:hanging="709"/>
        <w:rPr>
          <w:rFonts w:ascii="Times New Roman" w:hAnsi="Times New Roman" w:cs="Times New Roman"/>
          <w:sz w:val="24"/>
          <w:szCs w:val="24"/>
        </w:rPr>
      </w:pPr>
    </w:p>
    <w:p w14:paraId="0D09C913" w14:textId="1814C8F4" w:rsidR="00AF2813" w:rsidRPr="00525324" w:rsidRDefault="00AF2813" w:rsidP="00525324">
      <w:pPr>
        <w:numPr>
          <w:ilvl w:val="0"/>
          <w:numId w:val="7"/>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por meio de comunicação </w:t>
      </w:r>
      <w:r w:rsidR="00582246" w:rsidRPr="00525324">
        <w:rPr>
          <w:rFonts w:ascii="Times New Roman" w:hAnsi="Times New Roman" w:cs="Times New Roman"/>
          <w:sz w:val="24"/>
          <w:szCs w:val="24"/>
        </w:rPr>
        <w:t xml:space="preserve">individual </w:t>
      </w:r>
      <w:r w:rsidRPr="00525324">
        <w:rPr>
          <w:rFonts w:ascii="Times New Roman" w:hAnsi="Times New Roman" w:cs="Times New Roman"/>
          <w:sz w:val="24"/>
          <w:szCs w:val="24"/>
        </w:rPr>
        <w:t>enviada pela Emissora aos Debenturistas</w:t>
      </w:r>
      <w:r w:rsidR="00582246" w:rsidRPr="00525324">
        <w:rPr>
          <w:rFonts w:ascii="Times New Roman" w:hAnsi="Times New Roman" w:cs="Times New Roman"/>
          <w:sz w:val="24"/>
          <w:szCs w:val="24"/>
        </w:rPr>
        <w:t>, com cópia para o Agente Fiduciário, ou publicação do anúncio, nos termos da Cláusula 4.2</w:t>
      </w:r>
      <w:r w:rsidR="00E36888" w:rsidRPr="00525324">
        <w:rPr>
          <w:rFonts w:ascii="Times New Roman" w:hAnsi="Times New Roman" w:cs="Times New Roman"/>
          <w:sz w:val="24"/>
          <w:szCs w:val="24"/>
        </w:rPr>
        <w:t>1</w:t>
      </w:r>
      <w:r w:rsidR="00582246" w:rsidRPr="00525324">
        <w:rPr>
          <w:rFonts w:ascii="Times New Roman" w:hAnsi="Times New Roman" w:cs="Times New Roman"/>
          <w:sz w:val="24"/>
          <w:szCs w:val="24"/>
        </w:rPr>
        <w:t xml:space="preserve"> abaixo, seguido de comunicação ao Agente Fiduciário,</w:t>
      </w:r>
      <w:r w:rsidRPr="00525324">
        <w:rPr>
          <w:rFonts w:ascii="Times New Roman" w:hAnsi="Times New Roman" w:cs="Times New Roman"/>
          <w:sz w:val="24"/>
          <w:szCs w:val="24"/>
        </w:rPr>
        <w:t xml:space="preserve"> com antecedência mínima de </w:t>
      </w:r>
      <w:r w:rsidR="00AB1DE4" w:rsidRPr="00525324">
        <w:rPr>
          <w:rFonts w:ascii="Times New Roman" w:hAnsi="Times New Roman" w:cs="Times New Roman"/>
          <w:sz w:val="24"/>
          <w:szCs w:val="24"/>
        </w:rPr>
        <w:t xml:space="preserve">7 (sete) </w:t>
      </w:r>
      <w:r w:rsidR="00BD59ED" w:rsidRPr="00525324">
        <w:rPr>
          <w:rFonts w:ascii="Times New Roman" w:hAnsi="Times New Roman" w:cs="Times New Roman"/>
          <w:sz w:val="24"/>
          <w:szCs w:val="24"/>
        </w:rPr>
        <w:t>D</w:t>
      </w:r>
      <w:r w:rsidR="00AB1DE4" w:rsidRPr="00525324">
        <w:rPr>
          <w:rFonts w:ascii="Times New Roman" w:hAnsi="Times New Roman" w:cs="Times New Roman"/>
          <w:sz w:val="24"/>
          <w:szCs w:val="24"/>
        </w:rPr>
        <w:t xml:space="preserve">ias </w:t>
      </w:r>
      <w:r w:rsidR="00BD59ED" w:rsidRPr="00525324">
        <w:rPr>
          <w:rFonts w:ascii="Times New Roman" w:hAnsi="Times New Roman" w:cs="Times New Roman"/>
          <w:sz w:val="24"/>
          <w:szCs w:val="24"/>
        </w:rPr>
        <w:t>Ú</w:t>
      </w:r>
      <w:r w:rsidRPr="00525324">
        <w:rPr>
          <w:rFonts w:ascii="Times New Roman" w:hAnsi="Times New Roman" w:cs="Times New Roman"/>
          <w:sz w:val="24"/>
          <w:szCs w:val="24"/>
        </w:rPr>
        <w:t>teis</w:t>
      </w:r>
      <w:r w:rsidR="00BB1167" w:rsidRPr="00525324">
        <w:rPr>
          <w:rFonts w:ascii="Times New Roman" w:hAnsi="Times New Roman" w:cs="Times New Roman"/>
          <w:sz w:val="24"/>
          <w:szCs w:val="24"/>
        </w:rPr>
        <w:t xml:space="preserve"> </w:t>
      </w:r>
      <w:r w:rsidRPr="00525324">
        <w:rPr>
          <w:rFonts w:ascii="Times New Roman" w:hAnsi="Times New Roman" w:cs="Times New Roman"/>
          <w:sz w:val="24"/>
          <w:szCs w:val="24"/>
        </w:rPr>
        <w:t>contados da data prevista para o Resgate Antecipado (“</w:t>
      </w:r>
      <w:r w:rsidRPr="00525324">
        <w:rPr>
          <w:rFonts w:ascii="Times New Roman" w:hAnsi="Times New Roman" w:cs="Times New Roman"/>
          <w:sz w:val="24"/>
          <w:szCs w:val="24"/>
          <w:u w:val="single"/>
        </w:rPr>
        <w:t>Comunicação de Resgate Antecipado</w:t>
      </w:r>
      <w:r w:rsidRPr="00525324">
        <w:rPr>
          <w:rFonts w:ascii="Times New Roman" w:hAnsi="Times New Roman" w:cs="Times New Roman"/>
          <w:sz w:val="24"/>
          <w:szCs w:val="24"/>
        </w:rPr>
        <w:t>”), a qual deverá descrever os termos e condições do Resgate Antecipado, incluindo: (a) a data prevista para o efetivo resgate das Debêntures e o efetivo pagamento aos Debenturistas</w:t>
      </w:r>
      <w:r w:rsidR="00874D33" w:rsidRPr="00525324">
        <w:rPr>
          <w:rFonts w:ascii="Times New Roman" w:hAnsi="Times New Roman" w:cs="Times New Roman"/>
          <w:sz w:val="24"/>
          <w:szCs w:val="24"/>
        </w:rPr>
        <w:t>, que deverá ser um Dia Útil</w:t>
      </w:r>
      <w:r w:rsidRPr="00525324">
        <w:rPr>
          <w:rFonts w:ascii="Times New Roman" w:hAnsi="Times New Roman" w:cs="Times New Roman"/>
          <w:sz w:val="24"/>
          <w:szCs w:val="24"/>
        </w:rPr>
        <w:t>; e (b) as demais informações consideradas relevantes pela Emissora para conhecimento dos Debenturistas;</w:t>
      </w:r>
    </w:p>
    <w:p w14:paraId="4B739C78" w14:textId="77777777" w:rsidR="00AF2813" w:rsidRPr="00525324" w:rsidRDefault="00AF2813" w:rsidP="00525324">
      <w:pPr>
        <w:pStyle w:val="Corpodetexto"/>
        <w:tabs>
          <w:tab w:val="left" w:pos="709"/>
        </w:tabs>
        <w:suppressAutoHyphens/>
        <w:spacing w:line="300" w:lineRule="exact"/>
        <w:ind w:left="709" w:right="0" w:hanging="709"/>
        <w:rPr>
          <w:szCs w:val="24"/>
        </w:rPr>
      </w:pPr>
    </w:p>
    <w:p w14:paraId="2D4674C5" w14:textId="1DD8884C" w:rsidR="00AF2813" w:rsidRPr="00525324" w:rsidRDefault="00AF2813" w:rsidP="00525324">
      <w:pPr>
        <w:numPr>
          <w:ilvl w:val="0"/>
          <w:numId w:val="7"/>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o valor a ser pago aos Debenturistas a título de Resgate Antecipado será equivalente ao Valor Nominal Unitário ou saldo do Valor Nominal Unitário, </w:t>
      </w:r>
      <w:r w:rsidR="00364202" w:rsidRPr="00525324">
        <w:rPr>
          <w:rFonts w:ascii="Times New Roman" w:hAnsi="Times New Roman" w:cs="Times New Roman"/>
          <w:sz w:val="24"/>
          <w:szCs w:val="24"/>
        </w:rPr>
        <w:t xml:space="preserve">conforme o caso, </w:t>
      </w:r>
      <w:r w:rsidRPr="00525324">
        <w:rPr>
          <w:rFonts w:ascii="Times New Roman" w:hAnsi="Times New Roman" w:cs="Times New Roman"/>
          <w:sz w:val="24"/>
          <w:szCs w:val="24"/>
        </w:rPr>
        <w:t xml:space="preserve">acrescido da Remuneração até a data de Resgate Antecipado, calculada nos termos </w:t>
      </w:r>
      <w:r w:rsidR="00C65136" w:rsidRPr="00525324">
        <w:rPr>
          <w:rFonts w:ascii="Times New Roman" w:hAnsi="Times New Roman" w:cs="Times New Roman"/>
          <w:sz w:val="24"/>
          <w:szCs w:val="24"/>
        </w:rPr>
        <w:t>da Cláusula</w:t>
      </w:r>
      <w:r w:rsidRPr="00525324">
        <w:rPr>
          <w:rFonts w:ascii="Times New Roman" w:hAnsi="Times New Roman" w:cs="Times New Roman"/>
          <w:sz w:val="24"/>
          <w:szCs w:val="24"/>
        </w:rPr>
        <w:t xml:space="preserve"> 4.9. acima,</w:t>
      </w:r>
      <w:r w:rsidR="00EC098E" w:rsidRPr="00525324">
        <w:rPr>
          <w:rFonts w:ascii="Times New Roman" w:hAnsi="Times New Roman" w:cs="Times New Roman"/>
          <w:sz w:val="24"/>
          <w:szCs w:val="24"/>
        </w:rPr>
        <w:t xml:space="preserve"> calculada </w:t>
      </w:r>
      <w:r w:rsidR="00EC098E" w:rsidRPr="00525324">
        <w:rPr>
          <w:rFonts w:ascii="Times New Roman" w:hAnsi="Times New Roman" w:cs="Times New Roman"/>
          <w:i/>
          <w:sz w:val="24"/>
          <w:szCs w:val="24"/>
        </w:rPr>
        <w:t>pro rata temporis</w:t>
      </w:r>
      <w:r w:rsidR="00EC098E" w:rsidRPr="00525324">
        <w:rPr>
          <w:rFonts w:ascii="Times New Roman" w:hAnsi="Times New Roman" w:cs="Times New Roman"/>
          <w:sz w:val="24"/>
          <w:szCs w:val="24"/>
        </w:rPr>
        <w:t xml:space="preserve"> desde a </w:t>
      </w:r>
      <w:r w:rsidR="00D04BDF" w:rsidRPr="00525324">
        <w:rPr>
          <w:rFonts w:ascii="Times New Roman" w:hAnsi="Times New Roman" w:cs="Times New Roman"/>
          <w:sz w:val="24"/>
          <w:szCs w:val="24"/>
        </w:rPr>
        <w:t xml:space="preserve">primeira </w:t>
      </w:r>
      <w:r w:rsidR="00EC098E" w:rsidRPr="00525324">
        <w:rPr>
          <w:rFonts w:ascii="Times New Roman" w:hAnsi="Times New Roman" w:cs="Times New Roman"/>
          <w:sz w:val="24"/>
          <w:szCs w:val="24"/>
        </w:rPr>
        <w:t xml:space="preserve">Data </w:t>
      </w:r>
      <w:r w:rsidR="00D04BDF" w:rsidRPr="00525324">
        <w:rPr>
          <w:rFonts w:ascii="Times New Roman" w:hAnsi="Times New Roman" w:cs="Times New Roman"/>
          <w:sz w:val="24"/>
          <w:szCs w:val="24"/>
        </w:rPr>
        <w:t>de</w:t>
      </w:r>
      <w:r w:rsidR="00EC098E" w:rsidRPr="00525324">
        <w:rPr>
          <w:rFonts w:ascii="Times New Roman" w:hAnsi="Times New Roman" w:cs="Times New Roman"/>
          <w:sz w:val="24"/>
          <w:szCs w:val="24"/>
        </w:rPr>
        <w:t xml:space="preserve"> Integralização ou a Data de Pagamento de Remuneração imediatamente anterior ou a Data de Amortização Extraordinária imediatamente anterior, conforme o caso, até a data do efetivo pagamento</w:t>
      </w:r>
      <w:r w:rsidR="00496442" w:rsidRPr="00525324">
        <w:rPr>
          <w:rFonts w:ascii="Times New Roman" w:hAnsi="Times New Roman" w:cs="Times New Roman"/>
          <w:sz w:val="24"/>
          <w:szCs w:val="24"/>
        </w:rPr>
        <w:t xml:space="preserve"> </w:t>
      </w:r>
      <w:r w:rsidR="00EE3462" w:rsidRPr="00525324">
        <w:rPr>
          <w:rFonts w:ascii="Times New Roman" w:hAnsi="Times New Roman" w:cs="Times New Roman"/>
          <w:sz w:val="24"/>
          <w:szCs w:val="24"/>
        </w:rPr>
        <w:t>e eventuais encargos devidos e não pagos</w:t>
      </w:r>
      <w:r w:rsidR="00D34A30" w:rsidRPr="00525324">
        <w:rPr>
          <w:rFonts w:ascii="Times New Roman" w:hAnsi="Times New Roman" w:cs="Times New Roman"/>
          <w:sz w:val="24"/>
          <w:szCs w:val="24"/>
        </w:rPr>
        <w:t>, sem incidência de prêmio</w:t>
      </w:r>
      <w:r w:rsidR="00EC098E" w:rsidRPr="00525324">
        <w:rPr>
          <w:rFonts w:ascii="Times New Roman" w:hAnsi="Times New Roman" w:cs="Times New Roman"/>
          <w:sz w:val="24"/>
          <w:szCs w:val="24"/>
        </w:rPr>
        <w:t>.</w:t>
      </w:r>
      <w:r w:rsidR="00D206C8" w:rsidRPr="00525324">
        <w:rPr>
          <w:rFonts w:ascii="Times New Roman" w:hAnsi="Times New Roman" w:cs="Times New Roman"/>
          <w:sz w:val="24"/>
          <w:szCs w:val="24"/>
        </w:rPr>
        <w:t xml:space="preserve"> </w:t>
      </w:r>
    </w:p>
    <w:p w14:paraId="02FA86DB" w14:textId="77777777" w:rsidR="00B85FA4" w:rsidRPr="00525324" w:rsidRDefault="00B85FA4" w:rsidP="00525324">
      <w:pPr>
        <w:pStyle w:val="PargrafodaLista"/>
        <w:spacing w:line="300" w:lineRule="exact"/>
        <w:rPr>
          <w:sz w:val="24"/>
          <w:szCs w:val="24"/>
        </w:rPr>
      </w:pPr>
    </w:p>
    <w:p w14:paraId="60143881" w14:textId="7A6FEEE5" w:rsidR="00885E86" w:rsidRPr="00525324" w:rsidRDefault="00AF2813" w:rsidP="00525324">
      <w:pPr>
        <w:pStyle w:val="Corpodetexto"/>
        <w:numPr>
          <w:ilvl w:val="3"/>
          <w:numId w:val="63"/>
        </w:numPr>
        <w:tabs>
          <w:tab w:val="clear" w:pos="576"/>
          <w:tab w:val="clear" w:pos="1152"/>
          <w:tab w:val="left" w:pos="851"/>
          <w:tab w:val="left" w:pos="1701"/>
        </w:tabs>
        <w:suppressAutoHyphens/>
        <w:spacing w:line="300" w:lineRule="exact"/>
        <w:ind w:left="851" w:right="0" w:firstLine="0"/>
        <w:rPr>
          <w:szCs w:val="24"/>
        </w:rPr>
      </w:pPr>
      <w:r w:rsidRPr="00525324">
        <w:rPr>
          <w:szCs w:val="24"/>
        </w:rPr>
        <w:t xml:space="preserve">Para as Debêntures custodiadas eletronicamente na </w:t>
      </w:r>
      <w:r w:rsidR="00D05A76" w:rsidRPr="00525324">
        <w:rPr>
          <w:szCs w:val="24"/>
        </w:rPr>
        <w:t>B3</w:t>
      </w:r>
      <w:r w:rsidRPr="00525324">
        <w:rPr>
          <w:szCs w:val="24"/>
        </w:rPr>
        <w:t xml:space="preserve">, a operacionalização do Resgate Antecipado seguirá os procedimentos adotados pela </w:t>
      </w:r>
      <w:r w:rsidR="00D05A76" w:rsidRPr="00525324">
        <w:rPr>
          <w:szCs w:val="24"/>
        </w:rPr>
        <w:t>B3</w:t>
      </w:r>
      <w:r w:rsidRPr="00525324">
        <w:rPr>
          <w:szCs w:val="24"/>
        </w:rPr>
        <w:t>, a qual deverá ser notificada pela Emissora</w:t>
      </w:r>
      <w:r w:rsidR="006243F7" w:rsidRPr="00525324">
        <w:rPr>
          <w:szCs w:val="24"/>
        </w:rPr>
        <w:t>, em conjunto com o</w:t>
      </w:r>
      <w:r w:rsidRPr="00525324">
        <w:rPr>
          <w:szCs w:val="24"/>
        </w:rPr>
        <w:t xml:space="preserve"> Agente Fiduciário, com antecedência mínima de </w:t>
      </w:r>
      <w:r w:rsidR="00366B35" w:rsidRPr="00525324">
        <w:rPr>
          <w:szCs w:val="24"/>
        </w:rPr>
        <w:t xml:space="preserve">3 </w:t>
      </w:r>
      <w:r w:rsidR="004848D3" w:rsidRPr="00525324">
        <w:rPr>
          <w:szCs w:val="24"/>
        </w:rPr>
        <w:t>(</w:t>
      </w:r>
      <w:r w:rsidR="00366B35" w:rsidRPr="00525324">
        <w:rPr>
          <w:szCs w:val="24"/>
        </w:rPr>
        <w:t>três</w:t>
      </w:r>
      <w:r w:rsidRPr="00525324">
        <w:rPr>
          <w:szCs w:val="24"/>
        </w:rPr>
        <w:t xml:space="preserve">) </w:t>
      </w:r>
      <w:r w:rsidR="007E4B6C" w:rsidRPr="00525324">
        <w:rPr>
          <w:szCs w:val="24"/>
        </w:rPr>
        <w:t>Dias Úteis</w:t>
      </w:r>
      <w:r w:rsidR="00E4619E" w:rsidRPr="00525324">
        <w:rPr>
          <w:szCs w:val="24"/>
        </w:rPr>
        <w:t xml:space="preserve"> </w:t>
      </w:r>
      <w:r w:rsidRPr="00525324">
        <w:rPr>
          <w:szCs w:val="24"/>
        </w:rPr>
        <w:t xml:space="preserve">de sua realização. Adicionalmente, a Comunicação de Resgate deverá ser enviada pela Emissora ao </w:t>
      </w:r>
      <w:r w:rsidR="008A0AA3" w:rsidRPr="00525324">
        <w:rPr>
          <w:szCs w:val="24"/>
        </w:rPr>
        <w:t>Agente de Liquidação</w:t>
      </w:r>
      <w:r w:rsidRPr="00525324">
        <w:rPr>
          <w:szCs w:val="24"/>
        </w:rPr>
        <w:t xml:space="preserve">, com antecedência mínima de </w:t>
      </w:r>
      <w:r w:rsidR="004243B7" w:rsidRPr="00525324">
        <w:rPr>
          <w:szCs w:val="24"/>
        </w:rPr>
        <w:t xml:space="preserve">3 </w:t>
      </w:r>
      <w:r w:rsidRPr="00525324">
        <w:rPr>
          <w:szCs w:val="24"/>
        </w:rPr>
        <w:t>(</w:t>
      </w:r>
      <w:r w:rsidR="004243B7" w:rsidRPr="00525324">
        <w:rPr>
          <w:szCs w:val="24"/>
        </w:rPr>
        <w:t>três</w:t>
      </w:r>
      <w:r w:rsidRPr="00525324">
        <w:rPr>
          <w:szCs w:val="24"/>
        </w:rPr>
        <w:t xml:space="preserve">) </w:t>
      </w:r>
      <w:r w:rsidR="007E4B6C" w:rsidRPr="00525324">
        <w:rPr>
          <w:szCs w:val="24"/>
        </w:rPr>
        <w:t>Dias Úteis</w:t>
      </w:r>
      <w:r w:rsidRPr="00525324">
        <w:rPr>
          <w:szCs w:val="24"/>
        </w:rPr>
        <w:t xml:space="preserve"> da data do Resgate Antecipado.</w:t>
      </w:r>
      <w:r w:rsidR="00364202" w:rsidRPr="00525324">
        <w:rPr>
          <w:szCs w:val="24"/>
        </w:rPr>
        <w:t xml:space="preserve"> </w:t>
      </w:r>
    </w:p>
    <w:p w14:paraId="02C88882" w14:textId="77777777" w:rsidR="00885E86" w:rsidRPr="00525324" w:rsidRDefault="00885E86" w:rsidP="00525324">
      <w:pPr>
        <w:pStyle w:val="Corpodetexto"/>
        <w:tabs>
          <w:tab w:val="clear" w:pos="576"/>
          <w:tab w:val="clear" w:pos="1152"/>
          <w:tab w:val="left" w:pos="709"/>
        </w:tabs>
        <w:suppressAutoHyphens/>
        <w:spacing w:line="300" w:lineRule="exact"/>
        <w:ind w:left="709" w:right="0"/>
        <w:rPr>
          <w:szCs w:val="24"/>
        </w:rPr>
      </w:pPr>
    </w:p>
    <w:p w14:paraId="62298CF6" w14:textId="77777777" w:rsidR="00AF2813" w:rsidRPr="00525324" w:rsidRDefault="00885E86" w:rsidP="00525324">
      <w:pPr>
        <w:pStyle w:val="Corpodetexto"/>
        <w:numPr>
          <w:ilvl w:val="3"/>
          <w:numId w:val="63"/>
        </w:numPr>
        <w:tabs>
          <w:tab w:val="clear" w:pos="576"/>
          <w:tab w:val="clear" w:pos="1152"/>
          <w:tab w:val="left" w:pos="851"/>
        </w:tabs>
        <w:suppressAutoHyphens/>
        <w:spacing w:line="300" w:lineRule="exact"/>
        <w:ind w:left="851" w:right="0" w:firstLine="0"/>
        <w:rPr>
          <w:szCs w:val="24"/>
        </w:rPr>
      </w:pPr>
      <w:r w:rsidRPr="00525324">
        <w:rPr>
          <w:szCs w:val="24"/>
        </w:rPr>
        <w:t>Para as Debêntures não custodiadas eletronicamente na B3, o Resgate Antecipado será realizado em conformidade com os procedimentos operacionais do Escriturador.</w:t>
      </w:r>
    </w:p>
    <w:p w14:paraId="6F1199E0" w14:textId="77777777" w:rsidR="00AF2813" w:rsidRPr="00525324" w:rsidRDefault="00AF2813" w:rsidP="00525324">
      <w:pPr>
        <w:pStyle w:val="Corpodetexto"/>
        <w:tabs>
          <w:tab w:val="left" w:pos="851"/>
        </w:tabs>
        <w:suppressAutoHyphens/>
        <w:spacing w:line="300" w:lineRule="exact"/>
        <w:ind w:right="0"/>
        <w:rPr>
          <w:szCs w:val="24"/>
        </w:rPr>
      </w:pPr>
    </w:p>
    <w:p w14:paraId="4D2955EF" w14:textId="41254022" w:rsidR="005423F7" w:rsidRPr="00525324" w:rsidRDefault="00250A53" w:rsidP="00525324">
      <w:pPr>
        <w:pStyle w:val="PargrafodaLista"/>
        <w:numPr>
          <w:ilvl w:val="0"/>
          <w:numId w:val="42"/>
        </w:numPr>
        <w:tabs>
          <w:tab w:val="left" w:pos="851"/>
        </w:tabs>
        <w:suppressAutoHyphens/>
        <w:spacing w:line="300" w:lineRule="exact"/>
        <w:ind w:left="0" w:firstLine="0"/>
        <w:rPr>
          <w:sz w:val="24"/>
          <w:szCs w:val="24"/>
        </w:rPr>
      </w:pPr>
      <w:r w:rsidRPr="00525324">
        <w:rPr>
          <w:sz w:val="24"/>
          <w:szCs w:val="24"/>
        </w:rPr>
        <w:t>A Emissora poderá, a seu exclusivo critério e a qualquer tempo, amortizar extraordinariamente as Debêntures, limitada a 98% (noventa e oito por cento) do Valor Nominal Unitário ou saldo do Valor Nominal Unitário, conforme o caso (“</w:t>
      </w:r>
      <w:r w:rsidRPr="00525324">
        <w:rPr>
          <w:sz w:val="24"/>
          <w:szCs w:val="24"/>
          <w:u w:val="single"/>
        </w:rPr>
        <w:t>Amortização Extraordinária</w:t>
      </w:r>
      <w:r w:rsidRPr="00525324">
        <w:rPr>
          <w:sz w:val="24"/>
          <w:szCs w:val="24"/>
        </w:rPr>
        <w:t xml:space="preserve">”). Por ocasião da Amortização Extraordinária, o valor devido pela Emissora será equivalente a (a) </w:t>
      </w:r>
      <w:r w:rsidR="0030105C" w:rsidRPr="00525324">
        <w:rPr>
          <w:sz w:val="24"/>
          <w:szCs w:val="24"/>
        </w:rPr>
        <w:t xml:space="preserve">parcela do </w:t>
      </w:r>
      <w:r w:rsidRPr="00525324">
        <w:rPr>
          <w:sz w:val="24"/>
          <w:szCs w:val="24"/>
        </w:rPr>
        <w:t>Valor Nominal Unitário das Debêntures ou</w:t>
      </w:r>
      <w:r w:rsidR="0030105C" w:rsidRPr="00525324">
        <w:rPr>
          <w:sz w:val="24"/>
          <w:szCs w:val="24"/>
        </w:rPr>
        <w:t xml:space="preserve"> do</w:t>
      </w:r>
      <w:r w:rsidRPr="00525324">
        <w:rPr>
          <w:sz w:val="24"/>
          <w:szCs w:val="24"/>
        </w:rPr>
        <w:t xml:space="preserve"> saldo do Valor Nominal Unitário das Debêntures, conforme o caso, a serem amortizadas, acrescido (b) da Remuneração e demais encargos devidos e não pagos até a data da Amortização Extraordinária Facultativa, calculado </w:t>
      </w:r>
      <w:r w:rsidRPr="00525324">
        <w:rPr>
          <w:i/>
          <w:sz w:val="24"/>
          <w:szCs w:val="24"/>
        </w:rPr>
        <w:t xml:space="preserve">pro rata temporis </w:t>
      </w:r>
      <w:r w:rsidRPr="00525324">
        <w:rPr>
          <w:sz w:val="24"/>
          <w:szCs w:val="24"/>
        </w:rPr>
        <w:t>desde a primeira Data de Integralização, ou a data do pagamento da Remuneração anterior, conforme o caso, até a data da efetiva Amortização Extraordinária Facultativa, incidente sobre o Valor Nominal Unitário ou saldo do Valor Nominal Unitário</w:t>
      </w:r>
      <w:r w:rsidR="00D34A30" w:rsidRPr="00525324">
        <w:rPr>
          <w:sz w:val="24"/>
          <w:szCs w:val="24"/>
        </w:rPr>
        <w:t>, sem incidência de prêmio</w:t>
      </w:r>
      <w:r w:rsidRPr="00525324">
        <w:rPr>
          <w:sz w:val="24"/>
          <w:szCs w:val="24"/>
        </w:rPr>
        <w:t>.</w:t>
      </w:r>
      <w:r w:rsidR="006F3047" w:rsidRPr="00525324">
        <w:rPr>
          <w:sz w:val="24"/>
          <w:szCs w:val="24"/>
        </w:rPr>
        <w:t xml:space="preserve"> </w:t>
      </w:r>
    </w:p>
    <w:p w14:paraId="3BC78B34" w14:textId="77777777" w:rsidR="00AF2813" w:rsidRPr="00525324" w:rsidRDefault="00AF2813" w:rsidP="00525324">
      <w:pPr>
        <w:spacing w:after="0" w:line="300" w:lineRule="exact"/>
        <w:jc w:val="both"/>
        <w:rPr>
          <w:rFonts w:ascii="Times New Roman" w:hAnsi="Times New Roman" w:cs="Times New Roman"/>
          <w:sz w:val="24"/>
          <w:szCs w:val="24"/>
        </w:rPr>
      </w:pPr>
    </w:p>
    <w:p w14:paraId="713421DB" w14:textId="77777777" w:rsidR="00184833" w:rsidRPr="00525324" w:rsidRDefault="00AF2813" w:rsidP="00525324">
      <w:pPr>
        <w:pStyle w:val="PargrafodaLista"/>
        <w:numPr>
          <w:ilvl w:val="0"/>
          <w:numId w:val="43"/>
        </w:numPr>
        <w:spacing w:line="300" w:lineRule="exact"/>
        <w:ind w:left="851" w:firstLine="0"/>
        <w:rPr>
          <w:sz w:val="24"/>
          <w:szCs w:val="24"/>
        </w:rPr>
      </w:pPr>
      <w:r w:rsidRPr="00525324">
        <w:rPr>
          <w:sz w:val="24"/>
          <w:szCs w:val="24"/>
        </w:rPr>
        <w:t xml:space="preserve">A Emissora deverá comunicar, com antecedência mínima de </w:t>
      </w:r>
      <w:r w:rsidR="00BE2D83" w:rsidRPr="00525324">
        <w:rPr>
          <w:sz w:val="24"/>
          <w:szCs w:val="24"/>
        </w:rPr>
        <w:t>7 (sete) Dias</w:t>
      </w:r>
      <w:r w:rsidR="00825E39" w:rsidRPr="00525324">
        <w:rPr>
          <w:sz w:val="24"/>
          <w:szCs w:val="24"/>
        </w:rPr>
        <w:t xml:space="preserve"> </w:t>
      </w:r>
      <w:r w:rsidRPr="00525324">
        <w:rPr>
          <w:sz w:val="24"/>
          <w:szCs w:val="24"/>
        </w:rPr>
        <w:t xml:space="preserve">Úteis, a data </w:t>
      </w:r>
      <w:r w:rsidR="006243F7" w:rsidRPr="00525324">
        <w:rPr>
          <w:sz w:val="24"/>
          <w:szCs w:val="24"/>
        </w:rPr>
        <w:t>de</w:t>
      </w:r>
      <w:r w:rsidRPr="00525324">
        <w:rPr>
          <w:sz w:val="24"/>
          <w:szCs w:val="24"/>
        </w:rPr>
        <w:t xml:space="preserve"> pagamento da Amortização Extraordinária por meio de comunicação individual endereçada a todos os Debenturistas</w:t>
      </w:r>
      <w:r w:rsidR="006243F7" w:rsidRPr="00525324">
        <w:rPr>
          <w:sz w:val="24"/>
          <w:szCs w:val="24"/>
        </w:rPr>
        <w:t>, com cópia para</w:t>
      </w:r>
      <w:r w:rsidRPr="00525324">
        <w:rPr>
          <w:sz w:val="24"/>
          <w:szCs w:val="24"/>
        </w:rPr>
        <w:t xml:space="preserve"> o Agente Fiduciário, ou aviso publicado nos termos </w:t>
      </w:r>
      <w:r w:rsidR="00D94ED0" w:rsidRPr="00525324">
        <w:rPr>
          <w:sz w:val="24"/>
          <w:szCs w:val="24"/>
        </w:rPr>
        <w:t>Cláusula</w:t>
      </w:r>
      <w:r w:rsidRPr="00525324">
        <w:rPr>
          <w:sz w:val="24"/>
          <w:szCs w:val="24"/>
        </w:rPr>
        <w:t xml:space="preserve"> 4.2</w:t>
      </w:r>
      <w:r w:rsidR="00E36888" w:rsidRPr="00525324">
        <w:rPr>
          <w:sz w:val="24"/>
          <w:szCs w:val="24"/>
        </w:rPr>
        <w:t>1</w:t>
      </w:r>
      <w:r w:rsidRPr="00525324">
        <w:rPr>
          <w:sz w:val="24"/>
          <w:szCs w:val="24"/>
        </w:rPr>
        <w:t xml:space="preserve"> desta Escritura de Emissão (“</w:t>
      </w:r>
      <w:r w:rsidRPr="00525324">
        <w:rPr>
          <w:sz w:val="24"/>
          <w:szCs w:val="24"/>
          <w:u w:val="single"/>
        </w:rPr>
        <w:t>Edital de Amortização Extraordinária</w:t>
      </w:r>
      <w:r w:rsidRPr="00525324">
        <w:rPr>
          <w:sz w:val="24"/>
          <w:szCs w:val="24"/>
        </w:rPr>
        <w:t>”).</w:t>
      </w:r>
      <w:r w:rsidR="00364202" w:rsidRPr="00525324">
        <w:rPr>
          <w:sz w:val="24"/>
          <w:szCs w:val="24"/>
        </w:rPr>
        <w:t xml:space="preserve"> </w:t>
      </w:r>
    </w:p>
    <w:p w14:paraId="7803B1D6" w14:textId="77777777" w:rsidR="00184833" w:rsidRPr="00525324" w:rsidRDefault="00184833" w:rsidP="00525324">
      <w:pPr>
        <w:pStyle w:val="Level3"/>
        <w:numPr>
          <w:ilvl w:val="0"/>
          <w:numId w:val="0"/>
        </w:numPr>
        <w:spacing w:after="0" w:line="300" w:lineRule="exact"/>
        <w:ind w:left="709"/>
        <w:rPr>
          <w:rFonts w:ascii="Times New Roman" w:hAnsi="Times New Roman" w:cs="Times New Roman"/>
          <w:sz w:val="24"/>
        </w:rPr>
      </w:pPr>
    </w:p>
    <w:p w14:paraId="40CA5282" w14:textId="77777777" w:rsidR="00184833" w:rsidRPr="00525324" w:rsidRDefault="00184833" w:rsidP="00525324">
      <w:pPr>
        <w:pStyle w:val="PargrafodaLista"/>
        <w:numPr>
          <w:ilvl w:val="0"/>
          <w:numId w:val="43"/>
        </w:numPr>
        <w:spacing w:line="300" w:lineRule="exact"/>
        <w:ind w:left="851" w:firstLine="0"/>
        <w:rPr>
          <w:sz w:val="24"/>
          <w:szCs w:val="24"/>
        </w:rPr>
      </w:pPr>
      <w:r w:rsidRPr="00525324">
        <w:rPr>
          <w:sz w:val="24"/>
          <w:szCs w:val="24"/>
        </w:rPr>
        <w:lastRenderedPageBreak/>
        <w:t xml:space="preserve">A Emissora, juntamente com o Agente Fiduciário, deverá com antecedência mínima de 03 (três) Dias Úteis da respectiva data Amortização Extraordinária, comunicar </w:t>
      </w:r>
      <w:r w:rsidR="006B2DF2" w:rsidRPr="00525324">
        <w:rPr>
          <w:sz w:val="24"/>
          <w:szCs w:val="24"/>
        </w:rPr>
        <w:t>a</w:t>
      </w:r>
      <w:r w:rsidRPr="00525324">
        <w:rPr>
          <w:sz w:val="24"/>
          <w:szCs w:val="24"/>
        </w:rPr>
        <w:t xml:space="preserve"> B3 a respectiva data de Amortização Extraordinária.</w:t>
      </w:r>
    </w:p>
    <w:p w14:paraId="2CCC1121" w14:textId="77777777" w:rsidR="00AF2813" w:rsidRPr="00525324" w:rsidRDefault="00AF2813" w:rsidP="00525324">
      <w:pPr>
        <w:spacing w:after="0" w:line="300" w:lineRule="exact"/>
        <w:ind w:left="709"/>
        <w:jc w:val="both"/>
        <w:rPr>
          <w:rFonts w:ascii="Times New Roman" w:hAnsi="Times New Roman" w:cs="Times New Roman"/>
          <w:sz w:val="24"/>
          <w:szCs w:val="24"/>
        </w:rPr>
      </w:pPr>
    </w:p>
    <w:p w14:paraId="2BB9F8E7" w14:textId="43307645" w:rsidR="00AF2813" w:rsidRPr="00525324" w:rsidRDefault="00AF2813" w:rsidP="00525324">
      <w:pPr>
        <w:pStyle w:val="PargrafodaLista"/>
        <w:numPr>
          <w:ilvl w:val="0"/>
          <w:numId w:val="43"/>
        </w:numPr>
        <w:tabs>
          <w:tab w:val="left" w:pos="1701"/>
        </w:tabs>
        <w:spacing w:line="300" w:lineRule="exact"/>
        <w:ind w:left="851" w:firstLine="0"/>
        <w:rPr>
          <w:sz w:val="24"/>
          <w:szCs w:val="24"/>
        </w:rPr>
      </w:pPr>
      <w:r w:rsidRPr="00525324">
        <w:rPr>
          <w:sz w:val="24"/>
          <w:szCs w:val="24"/>
        </w:rPr>
        <w:t>O Edital de Amortização Extraordinária deverá conter, no mínimo, as seguintes informações: (i) a data efetiva para o pagamento aos Debenturistas</w:t>
      </w:r>
      <w:r w:rsidR="0030105C" w:rsidRPr="00525324">
        <w:rPr>
          <w:sz w:val="24"/>
          <w:szCs w:val="24"/>
        </w:rPr>
        <w:t>, que deverá ser um Dia Útil</w:t>
      </w:r>
      <w:r w:rsidRPr="00525324">
        <w:rPr>
          <w:sz w:val="24"/>
          <w:szCs w:val="24"/>
        </w:rPr>
        <w:t xml:space="preserve">; (ii) a parcela do Valor Nominal Unitário </w:t>
      </w:r>
      <w:r w:rsidR="00483848" w:rsidRPr="00525324">
        <w:rPr>
          <w:sz w:val="24"/>
          <w:szCs w:val="24"/>
        </w:rPr>
        <w:t>ou do saldo do Valor Nominal Unitário</w:t>
      </w:r>
      <w:r w:rsidR="00364202" w:rsidRPr="00525324">
        <w:rPr>
          <w:sz w:val="24"/>
          <w:szCs w:val="24"/>
        </w:rPr>
        <w:t>, conforme o caso,</w:t>
      </w:r>
      <w:r w:rsidR="00483848" w:rsidRPr="00525324">
        <w:rPr>
          <w:sz w:val="24"/>
          <w:szCs w:val="24"/>
        </w:rPr>
        <w:t xml:space="preserve"> </w:t>
      </w:r>
      <w:r w:rsidRPr="00525324">
        <w:rPr>
          <w:sz w:val="24"/>
          <w:szCs w:val="24"/>
        </w:rPr>
        <w:t>a ser amortizado extraordinariamente</w:t>
      </w:r>
      <w:r w:rsidR="002109CB" w:rsidRPr="00525324">
        <w:rPr>
          <w:sz w:val="24"/>
          <w:szCs w:val="24"/>
        </w:rPr>
        <w:t>;</w:t>
      </w:r>
      <w:r w:rsidRPr="00525324">
        <w:rPr>
          <w:sz w:val="24"/>
          <w:szCs w:val="24"/>
        </w:rPr>
        <w:t xml:space="preserve"> (i</w:t>
      </w:r>
      <w:r w:rsidR="00AF1DD1" w:rsidRPr="00525324">
        <w:rPr>
          <w:sz w:val="24"/>
          <w:szCs w:val="24"/>
        </w:rPr>
        <w:t>ii</w:t>
      </w:r>
      <w:r w:rsidRPr="00525324">
        <w:rPr>
          <w:sz w:val="24"/>
          <w:szCs w:val="24"/>
        </w:rPr>
        <w:t>)</w:t>
      </w:r>
      <w:r w:rsidR="002109CB" w:rsidRPr="00525324">
        <w:rPr>
          <w:sz w:val="24"/>
          <w:szCs w:val="24"/>
        </w:rPr>
        <w:t xml:space="preserve"> valor do prêmio a ser pago</w:t>
      </w:r>
      <w:r w:rsidR="00A45127">
        <w:rPr>
          <w:sz w:val="24"/>
          <w:szCs w:val="24"/>
        </w:rPr>
        <w:t>, que não poderá ser negativo</w:t>
      </w:r>
      <w:r w:rsidR="002109CB" w:rsidRPr="00525324">
        <w:rPr>
          <w:sz w:val="24"/>
          <w:szCs w:val="24"/>
        </w:rPr>
        <w:t>; e (iv)</w:t>
      </w:r>
      <w:r w:rsidRPr="00525324">
        <w:rPr>
          <w:sz w:val="24"/>
          <w:szCs w:val="24"/>
        </w:rPr>
        <w:t> quaisquer outras informações necessárias à operacionalização da Amortização Extraordinária.</w:t>
      </w:r>
    </w:p>
    <w:p w14:paraId="053D07F3" w14:textId="77777777" w:rsidR="00DE449F" w:rsidRPr="00525324" w:rsidRDefault="00DE449F" w:rsidP="00525324">
      <w:pPr>
        <w:pStyle w:val="PargrafodaLista"/>
        <w:spacing w:line="300" w:lineRule="exact"/>
        <w:ind w:left="709"/>
        <w:rPr>
          <w:sz w:val="24"/>
          <w:szCs w:val="24"/>
        </w:rPr>
      </w:pPr>
    </w:p>
    <w:p w14:paraId="11669726" w14:textId="547C4140" w:rsidR="00DE449F" w:rsidRPr="00525324" w:rsidRDefault="00DE449F" w:rsidP="00525324">
      <w:pPr>
        <w:pStyle w:val="PargrafodaLista"/>
        <w:numPr>
          <w:ilvl w:val="0"/>
          <w:numId w:val="43"/>
        </w:numPr>
        <w:tabs>
          <w:tab w:val="left" w:pos="1701"/>
        </w:tabs>
        <w:spacing w:line="300" w:lineRule="exact"/>
        <w:ind w:left="851" w:firstLine="0"/>
        <w:rPr>
          <w:sz w:val="24"/>
          <w:szCs w:val="24"/>
        </w:rPr>
      </w:pPr>
      <w:r w:rsidRPr="00525324">
        <w:rPr>
          <w:sz w:val="24"/>
          <w:szCs w:val="24"/>
        </w:rPr>
        <w:t xml:space="preserve">A Amortização Extraordinária ocorrerá, conforme o caso, de acordo com: (i) os procedimentos estabelecidos pela B3, para as Debêntures que estiverem custodiadas eletronicamente na B3; ou (iii) os procedimentos adotados pelo </w:t>
      </w:r>
      <w:r w:rsidR="008A0AA3" w:rsidRPr="00525324">
        <w:rPr>
          <w:sz w:val="24"/>
          <w:szCs w:val="24"/>
        </w:rPr>
        <w:t>Agente de Liquidação</w:t>
      </w:r>
      <w:r w:rsidRPr="00525324">
        <w:rPr>
          <w:sz w:val="24"/>
          <w:szCs w:val="24"/>
        </w:rPr>
        <w:t xml:space="preserve"> e Escriturador, para as Debêntures que não estiverem custodiadas eletronicamente na B3.</w:t>
      </w:r>
    </w:p>
    <w:p w14:paraId="27C1442E" w14:textId="77777777" w:rsidR="0070240C" w:rsidRPr="00525324" w:rsidRDefault="0070240C" w:rsidP="00525324">
      <w:pPr>
        <w:pStyle w:val="Corpodetexto"/>
        <w:tabs>
          <w:tab w:val="left" w:pos="709"/>
        </w:tabs>
        <w:suppressAutoHyphens/>
        <w:spacing w:line="300" w:lineRule="exact"/>
        <w:ind w:right="0"/>
        <w:rPr>
          <w:szCs w:val="24"/>
        </w:rPr>
      </w:pPr>
    </w:p>
    <w:p w14:paraId="3C61551B"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Vencimento Antecipado</w:t>
      </w:r>
    </w:p>
    <w:p w14:paraId="7D0AAFB7"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E04078D" w14:textId="563093DD"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sz w:val="24"/>
          <w:szCs w:val="24"/>
        </w:rPr>
        <w:t xml:space="preserve">As Debêntures e todas as obrigações constantes desta Escritura de Emissão serão consideradas antecipadamente vencidas, tornando-se imediatamente exigível da Emissora o pagamento do Valor Nominal Unitário ou do saldo do Valor Nominal Unitário das </w:t>
      </w:r>
      <w:r w:rsidRPr="00525324">
        <w:rPr>
          <w:rStyle w:val="DeltaViewInsertion"/>
          <w:color w:val="auto"/>
          <w:w w:val="0"/>
          <w:sz w:val="24"/>
          <w:szCs w:val="24"/>
          <w:u w:val="none"/>
        </w:rPr>
        <w:t>Debêntures</w:t>
      </w:r>
      <w:r w:rsidRPr="00525324">
        <w:rPr>
          <w:sz w:val="24"/>
          <w:szCs w:val="24"/>
        </w:rPr>
        <w:t xml:space="preserve">, conforme o caso, acrescido da Remuneração, calculada </w:t>
      </w:r>
      <w:r w:rsidRPr="00525324">
        <w:rPr>
          <w:i/>
          <w:sz w:val="24"/>
          <w:szCs w:val="24"/>
        </w:rPr>
        <w:t>pro</w:t>
      </w:r>
      <w:r w:rsidRPr="00525324">
        <w:rPr>
          <w:sz w:val="24"/>
          <w:szCs w:val="24"/>
        </w:rPr>
        <w:t xml:space="preserve"> </w:t>
      </w:r>
      <w:r w:rsidRPr="00525324">
        <w:rPr>
          <w:i/>
          <w:sz w:val="24"/>
          <w:szCs w:val="24"/>
        </w:rPr>
        <w:t>rata</w:t>
      </w:r>
      <w:r w:rsidRPr="00525324">
        <w:rPr>
          <w:sz w:val="24"/>
          <w:szCs w:val="24"/>
        </w:rPr>
        <w:t xml:space="preserve"> </w:t>
      </w:r>
      <w:r w:rsidRPr="00525324">
        <w:rPr>
          <w:i/>
          <w:sz w:val="24"/>
          <w:szCs w:val="24"/>
        </w:rPr>
        <w:t>temporis</w:t>
      </w:r>
      <w:r w:rsidRPr="00525324">
        <w:rPr>
          <w:rStyle w:val="DeltaViewInsertion"/>
          <w:color w:val="auto"/>
          <w:sz w:val="24"/>
          <w:szCs w:val="24"/>
          <w:u w:val="none"/>
        </w:rPr>
        <w:t xml:space="preserve">, desde </w:t>
      </w:r>
      <w:r w:rsidR="008E472C" w:rsidRPr="00525324">
        <w:rPr>
          <w:rStyle w:val="DeltaViewInsertion"/>
          <w:color w:val="auto"/>
          <w:sz w:val="24"/>
          <w:szCs w:val="24"/>
          <w:u w:val="none"/>
        </w:rPr>
        <w:t xml:space="preserve">a </w:t>
      </w:r>
      <w:r w:rsidR="00035149" w:rsidRPr="00525324">
        <w:rPr>
          <w:rStyle w:val="DeltaViewInsertion"/>
          <w:color w:val="auto"/>
          <w:sz w:val="24"/>
          <w:szCs w:val="24"/>
          <w:u w:val="none"/>
        </w:rPr>
        <w:t xml:space="preserve">primeira </w:t>
      </w:r>
      <w:r w:rsidR="008E472C" w:rsidRPr="00525324">
        <w:rPr>
          <w:rStyle w:val="DeltaViewInsertion"/>
          <w:color w:val="auto"/>
          <w:sz w:val="24"/>
          <w:szCs w:val="24"/>
          <w:u w:val="none"/>
        </w:rPr>
        <w:t xml:space="preserve">Data </w:t>
      </w:r>
      <w:r w:rsidR="00035149" w:rsidRPr="00525324">
        <w:rPr>
          <w:rStyle w:val="DeltaViewInsertion"/>
          <w:color w:val="auto"/>
          <w:sz w:val="24"/>
          <w:szCs w:val="24"/>
          <w:u w:val="none"/>
        </w:rPr>
        <w:t>de</w:t>
      </w:r>
      <w:r w:rsidR="008E472C" w:rsidRPr="00525324">
        <w:rPr>
          <w:rStyle w:val="DeltaViewInsertion"/>
          <w:color w:val="auto"/>
          <w:sz w:val="24"/>
          <w:szCs w:val="24"/>
          <w:u w:val="none"/>
        </w:rPr>
        <w:t xml:space="preserve"> Integralização, ou a última D</w:t>
      </w:r>
      <w:r w:rsidRPr="00525324">
        <w:rPr>
          <w:rStyle w:val="DeltaViewInsertion"/>
          <w:color w:val="auto"/>
          <w:sz w:val="24"/>
          <w:szCs w:val="24"/>
          <w:u w:val="none"/>
        </w:rPr>
        <w:t xml:space="preserve">ata de </w:t>
      </w:r>
      <w:r w:rsidR="008E472C" w:rsidRPr="00525324">
        <w:rPr>
          <w:rStyle w:val="DeltaViewInsertion"/>
          <w:color w:val="auto"/>
          <w:sz w:val="24"/>
          <w:szCs w:val="24"/>
          <w:u w:val="none"/>
        </w:rPr>
        <w:t>P</w:t>
      </w:r>
      <w:r w:rsidRPr="00525324">
        <w:rPr>
          <w:rStyle w:val="DeltaViewInsertion"/>
          <w:color w:val="auto"/>
          <w:sz w:val="24"/>
          <w:szCs w:val="24"/>
          <w:u w:val="none"/>
        </w:rPr>
        <w:t xml:space="preserve">agamento da Remuneração, conforme o caso, até a data do seu efetivo pagamento, </w:t>
      </w:r>
      <w:r w:rsidRPr="00525324">
        <w:rPr>
          <w:sz w:val="24"/>
          <w:szCs w:val="24"/>
        </w:rPr>
        <w:t>sem prejuízo, quando for o caso, da cobrança dos Encargos Moratórios (conforme abaixo definidos) e de quaisquer outros valores eventualmente devidos pela Emissora</w:t>
      </w:r>
      <w:r w:rsidRPr="00525324">
        <w:rPr>
          <w:rStyle w:val="DeltaViewInsertion"/>
          <w:color w:val="auto"/>
          <w:sz w:val="24"/>
          <w:szCs w:val="24"/>
          <w:u w:val="none"/>
        </w:rPr>
        <w:t xml:space="preserve"> (“</w:t>
      </w:r>
      <w:r w:rsidRPr="00525324">
        <w:rPr>
          <w:rStyle w:val="DeltaViewInsertion"/>
          <w:color w:val="auto"/>
          <w:sz w:val="24"/>
          <w:szCs w:val="24"/>
          <w:u w:val="single"/>
        </w:rPr>
        <w:t>Montante Devido Antecipadamente</w:t>
      </w:r>
      <w:r w:rsidRPr="00525324">
        <w:rPr>
          <w:rStyle w:val="DeltaViewInsertion"/>
          <w:color w:val="auto"/>
          <w:sz w:val="24"/>
          <w:szCs w:val="24"/>
          <w:u w:val="none"/>
        </w:rPr>
        <w:t>”), na ocorrência das hipóteses descritas nos itens 4.14.2. e 4.14.3. abaixo, observados os eventuais prazos de cura, quando aplicáveis (“</w:t>
      </w:r>
      <w:r w:rsidRPr="00525324">
        <w:rPr>
          <w:rStyle w:val="DeltaViewInsertion"/>
          <w:color w:val="auto"/>
          <w:sz w:val="24"/>
          <w:szCs w:val="24"/>
          <w:u w:val="single"/>
        </w:rPr>
        <w:t>Eventos de Vencimento Antecipado</w:t>
      </w:r>
      <w:r w:rsidRPr="00525324">
        <w:rPr>
          <w:rStyle w:val="DeltaViewInsertion"/>
          <w:color w:val="auto"/>
          <w:sz w:val="24"/>
          <w:szCs w:val="24"/>
          <w:u w:val="none"/>
        </w:rPr>
        <w:t>”):</w:t>
      </w:r>
    </w:p>
    <w:p w14:paraId="1BA280AB" w14:textId="77777777" w:rsidR="00AF2813" w:rsidRPr="00525324" w:rsidRDefault="00AF2813" w:rsidP="00525324">
      <w:pPr>
        <w:pStyle w:val="Subttulo"/>
        <w:spacing w:line="300" w:lineRule="exact"/>
        <w:jc w:val="both"/>
        <w:rPr>
          <w:rStyle w:val="DeltaViewInsertion"/>
          <w:b w:val="0"/>
          <w:color w:val="auto"/>
          <w:szCs w:val="24"/>
        </w:rPr>
      </w:pPr>
    </w:p>
    <w:p w14:paraId="442EEECC" w14:textId="79CD7687"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rStyle w:val="DeltaViewInsertion"/>
          <w:color w:val="auto"/>
          <w:sz w:val="24"/>
          <w:szCs w:val="24"/>
          <w:u w:val="none"/>
        </w:rPr>
        <w:t xml:space="preserve"> A</w:t>
      </w:r>
      <w:r w:rsidRPr="00525324">
        <w:rPr>
          <w:sz w:val="24"/>
          <w:szCs w:val="24"/>
        </w:rPr>
        <w:t xml:space="preserve"> ocorrência de quaisquer dos eventos indicados nest</w:t>
      </w:r>
      <w:r w:rsidR="006F0A2B" w:rsidRPr="00525324">
        <w:rPr>
          <w:sz w:val="24"/>
          <w:szCs w:val="24"/>
        </w:rPr>
        <w:t>a Cláusula</w:t>
      </w:r>
      <w:r w:rsidRPr="00525324">
        <w:rPr>
          <w:sz w:val="24"/>
          <w:szCs w:val="24"/>
        </w:rPr>
        <w:t xml:space="preserve"> 4.14.</w:t>
      </w:r>
      <w:r w:rsidR="00466F64" w:rsidRPr="00525324">
        <w:rPr>
          <w:sz w:val="24"/>
          <w:szCs w:val="24"/>
        </w:rPr>
        <w:t>2</w:t>
      </w:r>
      <w:r w:rsidRPr="00525324">
        <w:rPr>
          <w:sz w:val="24"/>
          <w:szCs w:val="24"/>
        </w:rPr>
        <w:t>. acarretará o vencimento antecipado automático das Debêntures, independentemente de qualquer aviso extrajudicial, interpelação judicial, notificação prévia à Emissora ou consulta aos Debenturistas (“</w:t>
      </w:r>
      <w:r w:rsidRPr="00525324">
        <w:rPr>
          <w:sz w:val="24"/>
          <w:szCs w:val="24"/>
          <w:u w:val="single"/>
        </w:rPr>
        <w:t>Eventos de Vencimento Antecipado Automático</w:t>
      </w:r>
      <w:r w:rsidRPr="00525324">
        <w:rPr>
          <w:sz w:val="24"/>
          <w:szCs w:val="24"/>
        </w:rPr>
        <w:t xml:space="preserve">”): </w:t>
      </w:r>
    </w:p>
    <w:p w14:paraId="578BD74F" w14:textId="77777777" w:rsidR="00AF2813" w:rsidRPr="00525324" w:rsidRDefault="00AF2813" w:rsidP="00525324">
      <w:pPr>
        <w:pStyle w:val="Corpodetexto"/>
        <w:spacing w:line="300" w:lineRule="exact"/>
        <w:ind w:right="0"/>
        <w:rPr>
          <w:szCs w:val="24"/>
        </w:rPr>
      </w:pPr>
    </w:p>
    <w:p w14:paraId="2ACFCB51" w14:textId="4D1A3663"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pagamento pela Emissora</w:t>
      </w:r>
      <w:r w:rsidR="00122A9E" w:rsidRPr="00525324">
        <w:rPr>
          <w:rFonts w:ascii="Times New Roman" w:hAnsi="Times New Roman" w:cs="Times New Roman"/>
          <w:sz w:val="24"/>
          <w:szCs w:val="24"/>
        </w:rPr>
        <w:t xml:space="preserve"> e/ou pela</w:t>
      </w:r>
      <w:r w:rsidR="007D6DA1"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das obrigações pecuniárias devidas aos Debenturistas nas datas previstas nesta Escritura de Emissão</w:t>
      </w:r>
      <w:r w:rsidR="00B33F87" w:rsidRPr="00525324">
        <w:rPr>
          <w:rFonts w:ascii="Times New Roman" w:hAnsi="Times New Roman" w:cs="Times New Roman"/>
          <w:sz w:val="24"/>
          <w:szCs w:val="24"/>
        </w:rPr>
        <w:t xml:space="preserve"> e/ou</w:t>
      </w:r>
      <w:r w:rsidR="007D6DA1" w:rsidRPr="00525324">
        <w:rPr>
          <w:rFonts w:ascii="Times New Roman" w:hAnsi="Times New Roman" w:cs="Times New Roman"/>
          <w:sz w:val="24"/>
          <w:szCs w:val="24"/>
        </w:rPr>
        <w:t xml:space="preserve"> nos</w:t>
      </w:r>
      <w:r w:rsidR="00B33F87" w:rsidRPr="00525324">
        <w:rPr>
          <w:rFonts w:ascii="Times New Roman" w:hAnsi="Times New Roman" w:cs="Times New Roman"/>
          <w:sz w:val="24"/>
          <w:szCs w:val="24"/>
        </w:rPr>
        <w:t xml:space="preserve"> </w:t>
      </w:r>
      <w:r w:rsidR="00CC2F75" w:rsidRPr="00525324">
        <w:rPr>
          <w:rFonts w:ascii="Times New Roman" w:hAnsi="Times New Roman" w:cs="Times New Roman"/>
          <w:sz w:val="24"/>
          <w:szCs w:val="24"/>
        </w:rPr>
        <w:t>Instrumentos de Garantia Rea</w:t>
      </w:r>
      <w:r w:rsidR="007D6DA1" w:rsidRPr="00525324">
        <w:rPr>
          <w:rFonts w:ascii="Times New Roman" w:hAnsi="Times New Roman" w:cs="Times New Roman"/>
          <w:sz w:val="24"/>
          <w:szCs w:val="24"/>
        </w:rPr>
        <w:t>is</w:t>
      </w:r>
      <w:r w:rsidR="00D33E64" w:rsidRPr="00525324">
        <w:rPr>
          <w:rFonts w:ascii="Times New Roman" w:hAnsi="Times New Roman" w:cs="Times New Roman"/>
          <w:sz w:val="24"/>
          <w:szCs w:val="24"/>
        </w:rPr>
        <w:t>, não sanado no prazo de 1 (um) Dia Útil contado da data do respectivo inadimplemento</w:t>
      </w:r>
      <w:r w:rsidRPr="00525324">
        <w:rPr>
          <w:rFonts w:ascii="Times New Roman" w:hAnsi="Times New Roman" w:cs="Times New Roman"/>
          <w:sz w:val="24"/>
          <w:szCs w:val="24"/>
        </w:rPr>
        <w:t xml:space="preserve">; </w:t>
      </w:r>
    </w:p>
    <w:p w14:paraId="00B79F32" w14:textId="77777777" w:rsidR="00E36888" w:rsidRPr="00525324" w:rsidRDefault="00E36888" w:rsidP="00525324">
      <w:pPr>
        <w:tabs>
          <w:tab w:val="left" w:pos="851"/>
        </w:tabs>
        <w:spacing w:after="0" w:line="300" w:lineRule="exact"/>
        <w:ind w:left="709"/>
        <w:jc w:val="both"/>
        <w:rPr>
          <w:rFonts w:ascii="Times New Roman" w:hAnsi="Times New Roman" w:cs="Times New Roman"/>
          <w:sz w:val="24"/>
          <w:szCs w:val="24"/>
        </w:rPr>
      </w:pPr>
    </w:p>
    <w:p w14:paraId="4A27EB7E" w14:textId="7A56CACF" w:rsidR="005423F7" w:rsidRPr="00525324" w:rsidRDefault="00AF2813" w:rsidP="00525324">
      <w:pPr>
        <w:pStyle w:val="PargrafodaLista"/>
        <w:numPr>
          <w:ilvl w:val="0"/>
          <w:numId w:val="8"/>
        </w:numPr>
        <w:suppressAutoHyphens/>
        <w:autoSpaceDE w:val="0"/>
        <w:autoSpaceDN w:val="0"/>
        <w:adjustRightInd w:val="0"/>
        <w:spacing w:line="300" w:lineRule="exact"/>
        <w:ind w:left="851" w:hanging="851"/>
        <w:rPr>
          <w:sz w:val="24"/>
          <w:szCs w:val="24"/>
        </w:rPr>
      </w:pPr>
      <w:r w:rsidRPr="00525324">
        <w:rPr>
          <w:sz w:val="24"/>
          <w:szCs w:val="24"/>
        </w:rPr>
        <w:lastRenderedPageBreak/>
        <w:t>vencimento antecipado ou inadimplemento, pela Emissora</w:t>
      </w:r>
      <w:r w:rsidR="00122A9E" w:rsidRPr="00525324">
        <w:rPr>
          <w:sz w:val="24"/>
          <w:szCs w:val="24"/>
        </w:rPr>
        <w:t>, pel</w:t>
      </w:r>
      <w:r w:rsidR="00635544" w:rsidRPr="00525324">
        <w:rPr>
          <w:sz w:val="24"/>
          <w:szCs w:val="24"/>
        </w:rPr>
        <w:t xml:space="preserve">a Fiadora </w:t>
      </w:r>
      <w:r w:rsidR="000409D6" w:rsidRPr="00525324">
        <w:rPr>
          <w:sz w:val="24"/>
          <w:szCs w:val="24"/>
        </w:rPr>
        <w:t xml:space="preserve">e/ou </w:t>
      </w:r>
      <w:r w:rsidR="00B33F87" w:rsidRPr="00525324">
        <w:rPr>
          <w:sz w:val="24"/>
          <w:szCs w:val="24"/>
        </w:rPr>
        <w:t xml:space="preserve">qualquer </w:t>
      </w:r>
      <w:r w:rsidR="000409D6" w:rsidRPr="00525324">
        <w:rPr>
          <w:sz w:val="24"/>
          <w:szCs w:val="24"/>
        </w:rPr>
        <w:t xml:space="preserve">de suas </w:t>
      </w:r>
      <w:r w:rsidR="00B33F87" w:rsidRPr="00525324">
        <w:rPr>
          <w:sz w:val="24"/>
          <w:szCs w:val="24"/>
        </w:rPr>
        <w:t xml:space="preserve">respectivas </w:t>
      </w:r>
      <w:r w:rsidR="000409D6" w:rsidRPr="00525324">
        <w:rPr>
          <w:sz w:val="24"/>
          <w:szCs w:val="24"/>
        </w:rPr>
        <w:t>sociedades controladas</w:t>
      </w:r>
      <w:r w:rsidR="00852BE8" w:rsidRPr="00525324">
        <w:rPr>
          <w:sz w:val="24"/>
          <w:szCs w:val="24"/>
        </w:rPr>
        <w:t xml:space="preserve"> ou</w:t>
      </w:r>
      <w:r w:rsidR="000409D6" w:rsidRPr="00525324">
        <w:rPr>
          <w:sz w:val="24"/>
          <w:szCs w:val="24"/>
        </w:rPr>
        <w:t xml:space="preserve"> controladoras, de forma direta ou indireta</w:t>
      </w:r>
      <w:r w:rsidR="005E7F9E" w:rsidRPr="00525324">
        <w:rPr>
          <w:sz w:val="24"/>
          <w:szCs w:val="24"/>
        </w:rPr>
        <w:t xml:space="preserve">, conforme definição de controle prevista no artigo 116 da Lei das Sociedades por Ações </w:t>
      </w:r>
      <w:r w:rsidR="000409D6" w:rsidRPr="00525324">
        <w:rPr>
          <w:sz w:val="24"/>
          <w:szCs w:val="24"/>
        </w:rPr>
        <w:t>(“</w:t>
      </w:r>
      <w:r w:rsidR="000409D6" w:rsidRPr="00525324">
        <w:rPr>
          <w:sz w:val="24"/>
          <w:szCs w:val="24"/>
          <w:u w:val="single"/>
        </w:rPr>
        <w:t>Afiliadas</w:t>
      </w:r>
      <w:r w:rsidR="000409D6" w:rsidRPr="00525324">
        <w:rPr>
          <w:sz w:val="24"/>
          <w:szCs w:val="24"/>
        </w:rPr>
        <w:t>”)</w:t>
      </w:r>
      <w:r w:rsidR="00330B14" w:rsidRPr="00525324">
        <w:rPr>
          <w:sz w:val="24"/>
          <w:szCs w:val="24"/>
        </w:rPr>
        <w:t xml:space="preserve"> </w:t>
      </w:r>
      <w:r w:rsidR="00317A73" w:rsidRPr="00525324">
        <w:rPr>
          <w:sz w:val="24"/>
          <w:szCs w:val="24"/>
        </w:rPr>
        <w:t>no valor, individual ou agregado, igual ou superior a R$ 2.500.000,00 (dois milhões e quinhentos mil reais) para a Emissora e no valor superior a R$ 20.000.000,00 (vinte milhões de reais) para suas sociedades controladoras,</w:t>
      </w:r>
      <w:r w:rsidRPr="00525324">
        <w:rPr>
          <w:sz w:val="24"/>
          <w:szCs w:val="24"/>
        </w:rPr>
        <w:t xml:space="preserve"> de quaisquer </w:t>
      </w:r>
      <w:r w:rsidR="000409D6" w:rsidRPr="00525324">
        <w:rPr>
          <w:sz w:val="24"/>
          <w:szCs w:val="24"/>
        </w:rPr>
        <w:t xml:space="preserve">dívidas e/ou </w:t>
      </w:r>
      <w:r w:rsidRPr="00525324">
        <w:rPr>
          <w:sz w:val="24"/>
          <w:szCs w:val="24"/>
        </w:rPr>
        <w:t>obrigações financeiras</w:t>
      </w:r>
      <w:r w:rsidR="005D425F" w:rsidRPr="00525324">
        <w:rPr>
          <w:sz w:val="24"/>
          <w:szCs w:val="24"/>
        </w:rPr>
        <w:t xml:space="preserve"> contraídas no mercado financeiro ou de capitais, local ou internacional, inclusive </w:t>
      </w:r>
      <w:r w:rsidRPr="00525324">
        <w:rPr>
          <w:sz w:val="24"/>
          <w:szCs w:val="24"/>
        </w:rPr>
        <w:t>com os Debenturistas e/ou com terceiros;</w:t>
      </w:r>
      <w:r w:rsidR="005950C6" w:rsidRPr="00525324">
        <w:rPr>
          <w:sz w:val="24"/>
          <w:szCs w:val="24"/>
        </w:rPr>
        <w:t xml:space="preserve"> </w:t>
      </w:r>
    </w:p>
    <w:p w14:paraId="341914B0" w14:textId="3A859F4C" w:rsidR="00AF2813" w:rsidRPr="00525324" w:rsidRDefault="005C764D" w:rsidP="00525324">
      <w:pPr>
        <w:suppressAutoHyphens/>
        <w:autoSpaceDE w:val="0"/>
        <w:autoSpaceDN w:val="0"/>
        <w:adjustRightInd w:val="0"/>
        <w:spacing w:after="0" w:line="300" w:lineRule="exact"/>
        <w:ind w:left="851"/>
        <w:jc w:val="both"/>
        <w:rPr>
          <w:rFonts w:ascii="Times New Roman" w:hAnsi="Times New Roman" w:cs="Times New Roman"/>
          <w:sz w:val="24"/>
          <w:szCs w:val="24"/>
        </w:rPr>
      </w:pPr>
      <w:r w:rsidRPr="00525324" w:rsidDel="005C764D">
        <w:rPr>
          <w:rFonts w:ascii="Times New Roman" w:hAnsi="Times New Roman" w:cs="Times New Roman"/>
          <w:sz w:val="24"/>
          <w:szCs w:val="24"/>
        </w:rPr>
        <w:t xml:space="preserve"> </w:t>
      </w:r>
    </w:p>
    <w:p w14:paraId="413B85C2" w14:textId="691D735B"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i/>
          <w:sz w:val="24"/>
          <w:szCs w:val="24"/>
        </w:rPr>
      </w:pPr>
      <w:r w:rsidRPr="00525324">
        <w:rPr>
          <w:rFonts w:ascii="Times New Roman" w:hAnsi="Times New Roman" w:cs="Times New Roman"/>
          <w:sz w:val="24"/>
          <w:szCs w:val="24"/>
        </w:rPr>
        <w:t>qualquer alteração ou modificação da composição do capital social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ou se ocorrer qualquer mudança, transferência ou a cessão, direta ou indireta, do controle societário/acionário</w:t>
      </w:r>
      <w:r w:rsidR="004243B7" w:rsidRPr="00525324">
        <w:rPr>
          <w:rFonts w:ascii="Times New Roman" w:hAnsi="Times New Roman" w:cs="Times New Roman"/>
          <w:sz w:val="24"/>
          <w:szCs w:val="24"/>
        </w:rPr>
        <w:t xml:space="preserve">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ou ainda a incorporação</w:t>
      </w:r>
      <w:r w:rsidR="007B7C24" w:rsidRPr="00525324">
        <w:rPr>
          <w:rFonts w:ascii="Times New Roman" w:hAnsi="Times New Roman" w:cs="Times New Roman"/>
          <w:sz w:val="24"/>
          <w:szCs w:val="24"/>
        </w:rPr>
        <w:t xml:space="preserve"> (inclusive incorporação de ações)</w:t>
      </w:r>
      <w:r w:rsidRPr="00525324">
        <w:rPr>
          <w:rFonts w:ascii="Times New Roman" w:hAnsi="Times New Roman" w:cs="Times New Roman"/>
          <w:sz w:val="24"/>
          <w:szCs w:val="24"/>
        </w:rPr>
        <w:t>, fusão ou cisão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sem a prévia e expressa anuência de Debenturistas representando no mínimo 75% (setenta e cinco por cento) das Debêntures em Circulação</w:t>
      </w:r>
      <w:r w:rsidR="00142276" w:rsidRPr="00525324">
        <w:rPr>
          <w:rFonts w:ascii="Times New Roman" w:hAnsi="Times New Roman" w:cs="Times New Roman"/>
          <w:sz w:val="24"/>
          <w:szCs w:val="24"/>
        </w:rPr>
        <w:t xml:space="preserve"> reunidos em assembleia geral de debenturistas convocada especificamente para este fim, nos termos do artigo 231 da Lei das Sociedades por Ações</w:t>
      </w:r>
      <w:r w:rsidR="00213E02" w:rsidRPr="00525324">
        <w:rPr>
          <w:rFonts w:ascii="Times New Roman" w:hAnsi="Times New Roman" w:cs="Times New Roman"/>
          <w:sz w:val="24"/>
          <w:szCs w:val="24"/>
        </w:rPr>
        <w:t>, excetuando-se deste item</w:t>
      </w:r>
      <w:r w:rsidR="00707E87" w:rsidRPr="00525324">
        <w:rPr>
          <w:rFonts w:ascii="Times New Roman" w:hAnsi="Times New Roman" w:cs="Times New Roman"/>
          <w:sz w:val="24"/>
          <w:szCs w:val="24"/>
        </w:rPr>
        <w:t xml:space="preserve">: (i) </w:t>
      </w:r>
      <w:r w:rsidR="00213E02" w:rsidRPr="00525324">
        <w:rPr>
          <w:rFonts w:ascii="Times New Roman" w:hAnsi="Times New Roman" w:cs="Times New Roman"/>
          <w:sz w:val="24"/>
          <w:szCs w:val="24"/>
        </w:rPr>
        <w:t>quaisquer reorganizações societárias que não modifiquem o controle acionário final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00707E87" w:rsidRPr="00525324">
        <w:rPr>
          <w:rFonts w:ascii="Times New Roman" w:hAnsi="Times New Roman" w:cs="Times New Roman"/>
          <w:sz w:val="24"/>
          <w:szCs w:val="24"/>
        </w:rPr>
        <w:t>; e/ou (ii) a incorporação da Emissora pela Fiadora</w:t>
      </w:r>
      <w:r w:rsidR="005844D0" w:rsidRPr="00525324">
        <w:rPr>
          <w:rFonts w:ascii="Times New Roman" w:hAnsi="Times New Roman" w:cs="Times New Roman"/>
          <w:sz w:val="24"/>
          <w:szCs w:val="24"/>
        </w:rPr>
        <w:t xml:space="preserve"> nos termos da Cláusula 4.18.12</w:t>
      </w:r>
      <w:r w:rsidR="001716D2" w:rsidRPr="00525324">
        <w:rPr>
          <w:rFonts w:ascii="Times New Roman" w:hAnsi="Times New Roman" w:cs="Times New Roman"/>
          <w:sz w:val="24"/>
          <w:szCs w:val="24"/>
        </w:rPr>
        <w:t>;</w:t>
      </w:r>
      <w:r w:rsidR="00D44757" w:rsidRPr="00525324">
        <w:rPr>
          <w:rFonts w:ascii="Times New Roman" w:hAnsi="Times New Roman" w:cs="Times New Roman"/>
          <w:sz w:val="24"/>
          <w:szCs w:val="24"/>
        </w:rPr>
        <w:t xml:space="preserve"> </w:t>
      </w:r>
    </w:p>
    <w:p w14:paraId="23872F32" w14:textId="77777777" w:rsidR="001716D2" w:rsidRPr="00525324" w:rsidRDefault="001716D2"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142A4684" w14:textId="213FB871"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redução de capital social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após a data de assinatura desta Escritura de Emissão, sem que haja anuência prévia dos Debenturistas, conforme disposto no parágrafo 3º do artigo 174 da Lei das Sociedades por Ações</w:t>
      </w:r>
    </w:p>
    <w:p w14:paraId="34DFF60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3BF82A8E" w14:textId="3AC989B6" w:rsidR="006B0FF5"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proposta pela Emissora</w:t>
      </w:r>
      <w:r w:rsidR="00707E87" w:rsidRPr="00525324">
        <w:rPr>
          <w:rFonts w:ascii="Times New Roman" w:hAnsi="Times New Roman" w:cs="Times New Roman"/>
          <w:sz w:val="24"/>
          <w:szCs w:val="24"/>
        </w:rPr>
        <w:t>, pel</w:t>
      </w:r>
      <w:r w:rsidR="007D6DA1" w:rsidRPr="00525324">
        <w:rPr>
          <w:rFonts w:ascii="Times New Roman" w:hAnsi="Times New Roman" w:cs="Times New Roman"/>
          <w:sz w:val="24"/>
          <w:szCs w:val="24"/>
        </w:rPr>
        <w:t>a Fiadora,</w:t>
      </w:r>
      <w:r w:rsidR="00866DD1" w:rsidRPr="00525324">
        <w:rPr>
          <w:rFonts w:ascii="Times New Roman" w:hAnsi="Times New Roman" w:cs="Times New Roman"/>
          <w:sz w:val="24"/>
          <w:szCs w:val="24"/>
        </w:rPr>
        <w:t xml:space="preserve"> </w:t>
      </w:r>
      <w:r w:rsidR="00B02911" w:rsidRPr="00525324">
        <w:rPr>
          <w:rFonts w:ascii="Times New Roman" w:hAnsi="Times New Roman" w:cs="Times New Roman"/>
          <w:sz w:val="24"/>
          <w:szCs w:val="24"/>
        </w:rPr>
        <w:t>e/ou</w:t>
      </w:r>
      <w:r w:rsidR="0051785A" w:rsidRPr="00525324">
        <w:rPr>
          <w:rFonts w:ascii="Times New Roman" w:hAnsi="Times New Roman" w:cs="Times New Roman"/>
          <w:sz w:val="24"/>
          <w:szCs w:val="24"/>
        </w:rPr>
        <w:t xml:space="preserve"> por qualquer</w:t>
      </w:r>
      <w:r w:rsidR="00B02911" w:rsidRPr="00525324">
        <w:rPr>
          <w:rFonts w:ascii="Times New Roman" w:hAnsi="Times New Roman" w:cs="Times New Roman"/>
          <w:sz w:val="24"/>
          <w:szCs w:val="24"/>
        </w:rPr>
        <w:t xml:space="preserve"> de suas</w:t>
      </w:r>
      <w:r w:rsidR="0051785A" w:rsidRPr="00525324">
        <w:rPr>
          <w:rFonts w:ascii="Times New Roman" w:hAnsi="Times New Roman" w:cs="Times New Roman"/>
          <w:sz w:val="24"/>
          <w:szCs w:val="24"/>
        </w:rPr>
        <w:t xml:space="preserve"> respectivas</w:t>
      </w:r>
      <w:r w:rsidR="00B02911" w:rsidRPr="00525324">
        <w:rPr>
          <w:rFonts w:ascii="Times New Roman" w:hAnsi="Times New Roman" w:cs="Times New Roman"/>
          <w:sz w:val="24"/>
          <w:szCs w:val="24"/>
        </w:rPr>
        <w:t xml:space="preserve"> sociedades controladas</w:t>
      </w:r>
      <w:r w:rsidRPr="00525324">
        <w:rPr>
          <w:rFonts w:ascii="Times New Roman" w:hAnsi="Times New Roman" w:cs="Times New Roman"/>
          <w:sz w:val="24"/>
          <w:szCs w:val="24"/>
        </w:rPr>
        <w:t>, a qualquer credor ou classe de credores de plano de recuperação judicial ou extrajudicial, independentemente de ter sido requerida ou obtida homologação judicial do referido plano;</w:t>
      </w:r>
      <w:r w:rsidR="002F183A" w:rsidRPr="00525324">
        <w:rPr>
          <w:rFonts w:ascii="Times New Roman" w:hAnsi="Times New Roman" w:cs="Times New Roman"/>
          <w:sz w:val="24"/>
          <w:szCs w:val="24"/>
        </w:rPr>
        <w:t xml:space="preserve"> </w:t>
      </w:r>
    </w:p>
    <w:p w14:paraId="4194AAB1" w14:textId="77777777" w:rsidR="006B0FF5" w:rsidRPr="00525324" w:rsidRDefault="006B0FF5" w:rsidP="00525324">
      <w:pPr>
        <w:pStyle w:val="PargrafodaLista"/>
        <w:spacing w:line="300" w:lineRule="exact"/>
        <w:rPr>
          <w:sz w:val="24"/>
          <w:szCs w:val="24"/>
        </w:rPr>
      </w:pPr>
    </w:p>
    <w:p w14:paraId="0EEDDCE9" w14:textId="0A24AB6F" w:rsidR="00FB2002"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requerimento pela Emissora</w:t>
      </w:r>
      <w:r w:rsidR="00707E87" w:rsidRPr="00525324">
        <w:rPr>
          <w:rFonts w:ascii="Times New Roman" w:hAnsi="Times New Roman" w:cs="Times New Roman"/>
          <w:sz w:val="24"/>
          <w:szCs w:val="24"/>
        </w:rPr>
        <w:t>, pel</w:t>
      </w:r>
      <w:r w:rsidR="007D6DA1" w:rsidRPr="00525324">
        <w:rPr>
          <w:rFonts w:ascii="Times New Roman" w:hAnsi="Times New Roman" w:cs="Times New Roman"/>
          <w:sz w:val="24"/>
          <w:szCs w:val="24"/>
        </w:rPr>
        <w:t>a Fiadora</w:t>
      </w:r>
      <w:r w:rsidR="00E539D5" w:rsidRPr="00525324">
        <w:rPr>
          <w:rFonts w:ascii="Times New Roman" w:hAnsi="Times New Roman" w:cs="Times New Roman"/>
          <w:sz w:val="24"/>
          <w:szCs w:val="24"/>
        </w:rPr>
        <w:t xml:space="preserve"> </w:t>
      </w:r>
      <w:r w:rsidR="00B02911" w:rsidRPr="00525324">
        <w:rPr>
          <w:rFonts w:ascii="Times New Roman" w:hAnsi="Times New Roman" w:cs="Times New Roman"/>
          <w:sz w:val="24"/>
          <w:szCs w:val="24"/>
        </w:rPr>
        <w:t xml:space="preserve">e/ou </w:t>
      </w:r>
      <w:r w:rsidR="0051785A" w:rsidRPr="00525324">
        <w:rPr>
          <w:rFonts w:ascii="Times New Roman" w:hAnsi="Times New Roman" w:cs="Times New Roman"/>
          <w:sz w:val="24"/>
          <w:szCs w:val="24"/>
        </w:rPr>
        <w:t xml:space="preserve">por qualquer </w:t>
      </w:r>
      <w:r w:rsidR="00B02911" w:rsidRPr="00525324">
        <w:rPr>
          <w:rFonts w:ascii="Times New Roman" w:hAnsi="Times New Roman" w:cs="Times New Roman"/>
          <w:sz w:val="24"/>
          <w:szCs w:val="24"/>
        </w:rPr>
        <w:t xml:space="preserve">de suas </w:t>
      </w:r>
      <w:r w:rsidR="0051785A" w:rsidRPr="00525324">
        <w:rPr>
          <w:rFonts w:ascii="Times New Roman" w:hAnsi="Times New Roman" w:cs="Times New Roman"/>
          <w:sz w:val="24"/>
          <w:szCs w:val="24"/>
        </w:rPr>
        <w:t xml:space="preserve">respectivas </w:t>
      </w:r>
      <w:r w:rsidR="00B02911" w:rsidRPr="00525324">
        <w:rPr>
          <w:rFonts w:ascii="Times New Roman" w:hAnsi="Times New Roman" w:cs="Times New Roman"/>
          <w:sz w:val="24"/>
          <w:szCs w:val="24"/>
        </w:rPr>
        <w:t>sociedades controladas</w:t>
      </w:r>
      <w:r w:rsidRPr="00525324">
        <w:rPr>
          <w:rFonts w:ascii="Times New Roman" w:hAnsi="Times New Roman" w:cs="Times New Roman"/>
          <w:sz w:val="24"/>
          <w:szCs w:val="24"/>
        </w:rPr>
        <w:t>, de recuperação judicial, independentemente de deferimento do processamento da recuperação ou de sua concessão pelo juiz competente ou, ainda, pedido de autofalência pela Emissora</w:t>
      </w:r>
      <w:r w:rsidR="00707E87"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 xml:space="preserve">a Fiadora </w:t>
      </w:r>
      <w:r w:rsidR="0051785A" w:rsidRPr="00525324">
        <w:rPr>
          <w:rFonts w:ascii="Times New Roman" w:hAnsi="Times New Roman" w:cs="Times New Roman"/>
          <w:sz w:val="24"/>
          <w:szCs w:val="24"/>
        </w:rPr>
        <w:t>e/ou por qualquer de suas respectivas sociedades controladas</w:t>
      </w:r>
      <w:r w:rsidR="00FB2002" w:rsidRPr="00525324">
        <w:rPr>
          <w:rFonts w:ascii="Times New Roman" w:hAnsi="Times New Roman" w:cs="Times New Roman"/>
          <w:sz w:val="24"/>
          <w:szCs w:val="24"/>
        </w:rPr>
        <w:t>;</w:t>
      </w:r>
    </w:p>
    <w:p w14:paraId="564087DF" w14:textId="77777777" w:rsidR="00AF2813" w:rsidRPr="00525324" w:rsidRDefault="00AF2813" w:rsidP="00525324">
      <w:pPr>
        <w:tabs>
          <w:tab w:val="left" w:pos="851"/>
        </w:tabs>
        <w:suppressAutoHyphens/>
        <w:autoSpaceDE w:val="0"/>
        <w:autoSpaceDN w:val="0"/>
        <w:adjustRightInd w:val="0"/>
        <w:spacing w:after="0" w:line="300" w:lineRule="exact"/>
        <w:jc w:val="both"/>
        <w:rPr>
          <w:rFonts w:ascii="Times New Roman" w:hAnsi="Times New Roman" w:cs="Times New Roman"/>
          <w:sz w:val="24"/>
          <w:szCs w:val="24"/>
        </w:rPr>
      </w:pPr>
    </w:p>
    <w:p w14:paraId="04A95CD1" w14:textId="6D91AD1C"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pedido de falência</w:t>
      </w:r>
      <w:r w:rsidR="004243B7" w:rsidRPr="00525324">
        <w:rPr>
          <w:rFonts w:ascii="Times New Roman" w:hAnsi="Times New Roman" w:cs="Times New Roman"/>
          <w:sz w:val="24"/>
          <w:szCs w:val="24"/>
        </w:rPr>
        <w:t xml:space="preserve"> pela Emissora</w:t>
      </w:r>
      <w:r w:rsidR="00707E87" w:rsidRPr="00525324">
        <w:rPr>
          <w:rFonts w:ascii="Times New Roman" w:hAnsi="Times New Roman" w:cs="Times New Roman"/>
          <w:sz w:val="24"/>
          <w:szCs w:val="24"/>
        </w:rPr>
        <w:t>, pel</w:t>
      </w:r>
      <w:r w:rsidR="00635544" w:rsidRPr="00525324">
        <w:rPr>
          <w:rFonts w:ascii="Times New Roman" w:hAnsi="Times New Roman" w:cs="Times New Roman"/>
          <w:sz w:val="24"/>
          <w:szCs w:val="24"/>
        </w:rPr>
        <w:t xml:space="preserve">a Fiadora </w:t>
      </w:r>
      <w:r w:rsidR="00B02911" w:rsidRPr="00525324">
        <w:rPr>
          <w:rFonts w:ascii="Times New Roman" w:hAnsi="Times New Roman" w:cs="Times New Roman"/>
          <w:sz w:val="24"/>
          <w:szCs w:val="24"/>
        </w:rPr>
        <w:t xml:space="preserve">e/ou </w:t>
      </w:r>
      <w:r w:rsidR="0051785A" w:rsidRPr="00525324">
        <w:rPr>
          <w:rFonts w:ascii="Times New Roman" w:hAnsi="Times New Roman" w:cs="Times New Roman"/>
          <w:sz w:val="24"/>
          <w:szCs w:val="24"/>
        </w:rPr>
        <w:t xml:space="preserve">por qualquer </w:t>
      </w:r>
      <w:r w:rsidR="00B02911" w:rsidRPr="00525324">
        <w:rPr>
          <w:rFonts w:ascii="Times New Roman" w:hAnsi="Times New Roman" w:cs="Times New Roman"/>
          <w:sz w:val="24"/>
          <w:szCs w:val="24"/>
        </w:rPr>
        <w:t xml:space="preserve">de suas </w:t>
      </w:r>
      <w:r w:rsidR="0051785A" w:rsidRPr="00525324">
        <w:rPr>
          <w:rFonts w:ascii="Times New Roman" w:hAnsi="Times New Roman" w:cs="Times New Roman"/>
          <w:sz w:val="24"/>
          <w:szCs w:val="24"/>
        </w:rPr>
        <w:t xml:space="preserve">respectivas </w:t>
      </w:r>
      <w:r w:rsidR="00B02911" w:rsidRPr="00525324">
        <w:rPr>
          <w:rFonts w:ascii="Times New Roman" w:hAnsi="Times New Roman" w:cs="Times New Roman"/>
          <w:sz w:val="24"/>
          <w:szCs w:val="24"/>
        </w:rPr>
        <w:t>sociedades controladas</w:t>
      </w:r>
      <w:r w:rsidR="004243B7" w:rsidRPr="00525324">
        <w:rPr>
          <w:rFonts w:ascii="Times New Roman" w:hAnsi="Times New Roman" w:cs="Times New Roman"/>
          <w:sz w:val="24"/>
          <w:szCs w:val="24"/>
        </w:rPr>
        <w:t>, ou</w:t>
      </w:r>
      <w:r w:rsidRPr="00525324">
        <w:rPr>
          <w:rFonts w:ascii="Times New Roman" w:hAnsi="Times New Roman" w:cs="Times New Roman"/>
          <w:sz w:val="24"/>
          <w:szCs w:val="24"/>
        </w:rPr>
        <w:t xml:space="preserve"> formulado por terceiros em face da Emissora</w:t>
      </w:r>
      <w:r w:rsidR="009722D4"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 xml:space="preserve">a </w:t>
      </w:r>
      <w:r w:rsidR="00635544" w:rsidRPr="00525324">
        <w:rPr>
          <w:rFonts w:ascii="Times New Roman" w:hAnsi="Times New Roman" w:cs="Times New Roman"/>
          <w:sz w:val="24"/>
          <w:szCs w:val="24"/>
        </w:rPr>
        <w:lastRenderedPageBreak/>
        <w:t xml:space="preserve">Fiadora </w:t>
      </w:r>
      <w:r w:rsidR="009722D4" w:rsidRPr="00525324">
        <w:rPr>
          <w:rFonts w:ascii="Times New Roman" w:hAnsi="Times New Roman" w:cs="Times New Roman"/>
          <w:sz w:val="24"/>
          <w:szCs w:val="24"/>
        </w:rPr>
        <w:t>e/ou de qualquer de suas respectivas sociedades controladas</w:t>
      </w:r>
      <w:r w:rsidRPr="00525324">
        <w:rPr>
          <w:rFonts w:ascii="Times New Roman" w:hAnsi="Times New Roman" w:cs="Times New Roman"/>
          <w:sz w:val="24"/>
          <w:szCs w:val="24"/>
        </w:rPr>
        <w:t xml:space="preserve"> e não devidamente elidido no prazo legal</w:t>
      </w:r>
      <w:r w:rsidR="006B0FF5" w:rsidRPr="00525324">
        <w:rPr>
          <w:rFonts w:ascii="Times New Roman" w:hAnsi="Times New Roman" w:cs="Times New Roman"/>
          <w:sz w:val="24"/>
          <w:szCs w:val="24"/>
        </w:rPr>
        <w:t>, ou, ainda, qualquer evento análogo que caracterize estado de insolvência da Emissora</w:t>
      </w:r>
      <w:r w:rsidR="00707E87"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d</w:t>
      </w:r>
      <w:r w:rsidR="00635544" w:rsidRPr="00525324">
        <w:rPr>
          <w:rFonts w:ascii="Times New Roman" w:hAnsi="Times New Roman" w:cs="Times New Roman"/>
          <w:sz w:val="24"/>
          <w:szCs w:val="24"/>
        </w:rPr>
        <w:t xml:space="preserve">a Fiadora </w:t>
      </w:r>
      <w:r w:rsidR="0051785A" w:rsidRPr="00525324">
        <w:rPr>
          <w:rFonts w:ascii="Times New Roman" w:hAnsi="Times New Roman" w:cs="Times New Roman"/>
          <w:sz w:val="24"/>
          <w:szCs w:val="24"/>
        </w:rPr>
        <w:t>e/ou de qualquer de suas respectivas sociedades controladas</w:t>
      </w:r>
      <w:r w:rsidRPr="00525324">
        <w:rPr>
          <w:rFonts w:ascii="Times New Roman" w:hAnsi="Times New Roman" w:cs="Times New Roman"/>
          <w:sz w:val="24"/>
          <w:szCs w:val="24"/>
        </w:rPr>
        <w:t>;</w:t>
      </w:r>
    </w:p>
    <w:p w14:paraId="705A797E"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59F3C01F" w14:textId="5F91B319"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 exceção ao mínimo definido em lei, pelo pagamento de dividendos ou juros sobre capital próprio </w:t>
      </w:r>
      <w:r w:rsidR="00716699" w:rsidRPr="00525324">
        <w:rPr>
          <w:rFonts w:ascii="Times New Roman" w:hAnsi="Times New Roman" w:cs="Times New Roman"/>
          <w:sz w:val="24"/>
          <w:szCs w:val="24"/>
        </w:rPr>
        <w:t xml:space="preserve">ou realização de quaisquer outros pagamentos a seus acionistas </w:t>
      </w:r>
      <w:r w:rsidRPr="00525324">
        <w:rPr>
          <w:rFonts w:ascii="Times New Roman" w:hAnsi="Times New Roman" w:cs="Times New Roman"/>
          <w:sz w:val="24"/>
          <w:szCs w:val="24"/>
        </w:rPr>
        <w:t>pela Emissora</w:t>
      </w:r>
      <w:r w:rsidR="00466F64" w:rsidRPr="00525324">
        <w:rPr>
          <w:rFonts w:ascii="Times New Roman" w:hAnsi="Times New Roman" w:cs="Times New Roman"/>
          <w:sz w:val="24"/>
          <w:szCs w:val="24"/>
        </w:rPr>
        <w:t>,</w:t>
      </w:r>
      <w:r w:rsidRPr="00525324">
        <w:rPr>
          <w:rFonts w:ascii="Times New Roman" w:hAnsi="Times New Roman" w:cs="Times New Roman"/>
          <w:sz w:val="24"/>
          <w:szCs w:val="24"/>
        </w:rPr>
        <w:t xml:space="preserve"> caso a Emissora esteja inadimplente com as suas obrigações descritas na Escritura de Emissão;</w:t>
      </w:r>
      <w:r w:rsidR="002F183A" w:rsidRPr="00525324">
        <w:rPr>
          <w:rFonts w:ascii="Times New Roman" w:hAnsi="Times New Roman" w:cs="Times New Roman"/>
          <w:sz w:val="24"/>
          <w:szCs w:val="24"/>
        </w:rPr>
        <w:t xml:space="preserve"> </w:t>
      </w:r>
    </w:p>
    <w:p w14:paraId="771E4E1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60A68040" w14:textId="77777777"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transformação da Emissora, de forma que deixe de ser uma sociedade por ações;</w:t>
      </w:r>
      <w:r w:rsidRPr="00525324" w:rsidDel="00695E3E">
        <w:rPr>
          <w:rFonts w:ascii="Times New Roman" w:hAnsi="Times New Roman" w:cs="Times New Roman"/>
          <w:sz w:val="24"/>
          <w:szCs w:val="24"/>
        </w:rPr>
        <w:t xml:space="preserve"> </w:t>
      </w:r>
    </w:p>
    <w:p w14:paraId="6E930491" w14:textId="77777777" w:rsidR="00AF2813" w:rsidRPr="00525324" w:rsidRDefault="00AF2813" w:rsidP="00525324">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14:paraId="19232F68" w14:textId="6FDF9F5A" w:rsidR="00AF2813"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cessação pela Emissora</w:t>
      </w:r>
      <w:r w:rsidR="00707E87"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002F183A" w:rsidRPr="00525324">
        <w:rPr>
          <w:rFonts w:ascii="Times New Roman" w:hAnsi="Times New Roman" w:cs="Times New Roman"/>
          <w:sz w:val="24"/>
          <w:szCs w:val="24"/>
        </w:rPr>
        <w:t>e de suas respectivas sociedades controladas</w:t>
      </w:r>
      <w:r w:rsidRPr="00525324">
        <w:rPr>
          <w:rFonts w:ascii="Times New Roman" w:hAnsi="Times New Roman" w:cs="Times New Roman"/>
          <w:sz w:val="24"/>
          <w:szCs w:val="24"/>
        </w:rPr>
        <w:t xml:space="preserve"> de suas atividades empresariais ou adoção de medidas societárias voltadas à sua liquidação ou dissolução;</w:t>
      </w:r>
      <w:r w:rsidR="002F183A" w:rsidRPr="00525324">
        <w:rPr>
          <w:rFonts w:ascii="Times New Roman" w:hAnsi="Times New Roman" w:cs="Times New Roman"/>
          <w:sz w:val="24"/>
          <w:szCs w:val="24"/>
        </w:rPr>
        <w:t xml:space="preserve"> </w:t>
      </w:r>
    </w:p>
    <w:p w14:paraId="75DE5EA7" w14:textId="77777777" w:rsidR="00C736F8" w:rsidRPr="00525324" w:rsidRDefault="00C736F8" w:rsidP="00525324">
      <w:pPr>
        <w:pStyle w:val="PargrafodaLista"/>
        <w:spacing w:line="300" w:lineRule="exact"/>
        <w:ind w:left="709" w:hanging="709"/>
        <w:rPr>
          <w:sz w:val="24"/>
          <w:szCs w:val="24"/>
        </w:rPr>
      </w:pPr>
    </w:p>
    <w:p w14:paraId="6EE21D82" w14:textId="7D50BA41" w:rsidR="00C736F8" w:rsidRPr="00525324" w:rsidRDefault="00C736F8"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caso a Emissora</w:t>
      </w:r>
      <w:r w:rsidR="00707E87" w:rsidRPr="00525324">
        <w:rPr>
          <w:rFonts w:ascii="Times New Roman" w:hAnsi="Times New Roman" w:cs="Times New Roman"/>
          <w:sz w:val="24"/>
          <w:szCs w:val="24"/>
        </w:rPr>
        <w:t xml:space="preserve"> e/ou </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transfira ou por qualquer forma ceda ou prometa ceder a terceiros os direitos e obrigações assumidos nos termos desta Escritura de Emissão</w:t>
      </w:r>
      <w:r w:rsidR="007C3FF4" w:rsidRPr="00525324">
        <w:rPr>
          <w:rFonts w:ascii="Times New Roman" w:hAnsi="Times New Roman" w:cs="Times New Roman"/>
          <w:sz w:val="24"/>
          <w:szCs w:val="24"/>
        </w:rPr>
        <w:t xml:space="preserve"> e/ou </w:t>
      </w:r>
      <w:r w:rsidR="00B0292C" w:rsidRPr="00525324">
        <w:rPr>
          <w:rFonts w:ascii="Times New Roman" w:hAnsi="Times New Roman" w:cs="Times New Roman"/>
          <w:sz w:val="24"/>
          <w:szCs w:val="24"/>
        </w:rPr>
        <w:t xml:space="preserve">nos </w:t>
      </w:r>
      <w:r w:rsidR="00150A94" w:rsidRPr="00525324">
        <w:rPr>
          <w:rFonts w:ascii="Times New Roman" w:hAnsi="Times New Roman" w:cs="Times New Roman"/>
          <w:sz w:val="24"/>
          <w:szCs w:val="24"/>
        </w:rPr>
        <w:t>I</w:t>
      </w:r>
      <w:r w:rsidR="00B0292C" w:rsidRPr="00525324">
        <w:rPr>
          <w:rFonts w:ascii="Times New Roman" w:hAnsi="Times New Roman" w:cs="Times New Roman"/>
          <w:sz w:val="24"/>
          <w:szCs w:val="24"/>
        </w:rPr>
        <w:t>nstrumentos d</w:t>
      </w:r>
      <w:r w:rsidR="00150A94" w:rsidRPr="00525324">
        <w:rPr>
          <w:rFonts w:ascii="Times New Roman" w:hAnsi="Times New Roman" w:cs="Times New Roman"/>
          <w:sz w:val="24"/>
          <w:szCs w:val="24"/>
        </w:rPr>
        <w:t>e</w:t>
      </w:r>
      <w:r w:rsidR="00B0292C" w:rsidRPr="00525324">
        <w:rPr>
          <w:rFonts w:ascii="Times New Roman" w:hAnsi="Times New Roman" w:cs="Times New Roman"/>
          <w:sz w:val="24"/>
          <w:szCs w:val="24"/>
        </w:rPr>
        <w:t xml:space="preserve"> Garantias Reais</w:t>
      </w:r>
      <w:r w:rsidRPr="00525324">
        <w:rPr>
          <w:rFonts w:ascii="Times New Roman" w:hAnsi="Times New Roman" w:cs="Times New Roman"/>
          <w:sz w:val="24"/>
          <w:szCs w:val="24"/>
        </w:rPr>
        <w:t>, sem a prévia anuência dos Debenturistas;</w:t>
      </w:r>
      <w:r w:rsidR="002F183A" w:rsidRPr="00525324">
        <w:rPr>
          <w:rFonts w:ascii="Times New Roman" w:hAnsi="Times New Roman" w:cs="Times New Roman"/>
          <w:sz w:val="24"/>
          <w:szCs w:val="24"/>
        </w:rPr>
        <w:t xml:space="preserve"> </w:t>
      </w:r>
    </w:p>
    <w:p w14:paraId="7392F358" w14:textId="77777777" w:rsidR="00AF2813" w:rsidRPr="00525324" w:rsidRDefault="00AF2813" w:rsidP="00525324">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14:paraId="678E5F31" w14:textId="6B7BCABD" w:rsidR="008266C0" w:rsidRPr="00525324" w:rsidRDefault="00AF281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se qualquer documento da Emissão</w:t>
      </w:r>
      <w:r w:rsidR="00992932" w:rsidRPr="00525324">
        <w:rPr>
          <w:rFonts w:ascii="Times New Roman" w:hAnsi="Times New Roman" w:cs="Times New Roman"/>
          <w:sz w:val="24"/>
          <w:szCs w:val="24"/>
        </w:rPr>
        <w:t xml:space="preserve">, incluindo esta Escritura </w:t>
      </w:r>
      <w:r w:rsidR="00E37619" w:rsidRPr="00525324">
        <w:rPr>
          <w:rFonts w:ascii="Times New Roman" w:hAnsi="Times New Roman" w:cs="Times New Roman"/>
          <w:sz w:val="24"/>
          <w:szCs w:val="24"/>
        </w:rPr>
        <w:t>e/</w:t>
      </w:r>
      <w:r w:rsidR="00992932" w:rsidRPr="00525324">
        <w:rPr>
          <w:rFonts w:ascii="Times New Roman" w:hAnsi="Times New Roman" w:cs="Times New Roman"/>
          <w:sz w:val="24"/>
          <w:szCs w:val="24"/>
        </w:rPr>
        <w:t xml:space="preserve">ou os </w:t>
      </w:r>
      <w:r w:rsidR="00150A94" w:rsidRPr="00525324">
        <w:rPr>
          <w:rFonts w:ascii="Times New Roman" w:hAnsi="Times New Roman" w:cs="Times New Roman"/>
          <w:sz w:val="24"/>
          <w:szCs w:val="24"/>
        </w:rPr>
        <w:t xml:space="preserve">Instrumentos de </w:t>
      </w:r>
      <w:r w:rsidR="00992932" w:rsidRPr="00525324">
        <w:rPr>
          <w:rFonts w:ascii="Times New Roman" w:hAnsi="Times New Roman" w:cs="Times New Roman"/>
          <w:sz w:val="24"/>
          <w:szCs w:val="24"/>
        </w:rPr>
        <w:t>Garantias Reais,</w:t>
      </w:r>
      <w:r w:rsidRPr="00525324">
        <w:rPr>
          <w:rFonts w:ascii="Times New Roman" w:hAnsi="Times New Roman" w:cs="Times New Roman"/>
          <w:sz w:val="24"/>
          <w:szCs w:val="24"/>
        </w:rPr>
        <w:t xml:space="preserve"> ou qualquer uma de suas disposições forem</w:t>
      </w:r>
      <w:r w:rsidR="00992932" w:rsidRPr="00525324">
        <w:rPr>
          <w:rFonts w:ascii="Times New Roman" w:hAnsi="Times New Roman" w:cs="Times New Roman"/>
          <w:sz w:val="24"/>
          <w:szCs w:val="24"/>
        </w:rPr>
        <w:t xml:space="preserve"> totalmente</w:t>
      </w:r>
      <w:r w:rsidRPr="00525324">
        <w:rPr>
          <w:rFonts w:ascii="Times New Roman" w:hAnsi="Times New Roman" w:cs="Times New Roman"/>
          <w:sz w:val="24"/>
          <w:szCs w:val="24"/>
        </w:rPr>
        <w:t xml:space="preserve"> revogadas, rescindidas, se tornarem nulas</w:t>
      </w:r>
      <w:r w:rsidR="00992932" w:rsidRPr="00525324">
        <w:rPr>
          <w:rFonts w:ascii="Times New Roman" w:hAnsi="Times New Roman" w:cs="Times New Roman"/>
          <w:sz w:val="24"/>
          <w:szCs w:val="24"/>
        </w:rPr>
        <w:t>, inexequíveis</w:t>
      </w:r>
      <w:r w:rsidRPr="00525324">
        <w:rPr>
          <w:rFonts w:ascii="Times New Roman" w:hAnsi="Times New Roman" w:cs="Times New Roman"/>
          <w:sz w:val="24"/>
          <w:szCs w:val="24"/>
        </w:rPr>
        <w:t xml:space="preserve"> ou deixarem de estar em pleno efeito e vigor</w:t>
      </w:r>
      <w:r w:rsidR="008266C0" w:rsidRPr="00525324">
        <w:rPr>
          <w:rFonts w:ascii="Times New Roman" w:hAnsi="Times New Roman" w:cs="Times New Roman"/>
          <w:sz w:val="24"/>
          <w:szCs w:val="24"/>
        </w:rPr>
        <w:t>;</w:t>
      </w:r>
    </w:p>
    <w:p w14:paraId="5BE6CE1D" w14:textId="77777777" w:rsidR="008266C0" w:rsidRPr="00525324" w:rsidRDefault="008266C0" w:rsidP="00525324">
      <w:pPr>
        <w:pStyle w:val="PargrafodaLista"/>
        <w:spacing w:line="300" w:lineRule="exact"/>
        <w:ind w:left="709"/>
        <w:rPr>
          <w:sz w:val="24"/>
          <w:szCs w:val="24"/>
        </w:rPr>
      </w:pPr>
    </w:p>
    <w:p w14:paraId="1CDF6DED" w14:textId="08AAE9F6" w:rsidR="00E04E1C" w:rsidRPr="00525324" w:rsidRDefault="00250A53"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qualquer alteração do atual controle societário, direto ou indireto,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2F183A" w:rsidRPr="00525324">
        <w:rPr>
          <w:rFonts w:ascii="Times New Roman" w:hAnsi="Times New Roman" w:cs="Times New Roman"/>
          <w:sz w:val="24"/>
          <w:szCs w:val="24"/>
        </w:rPr>
        <w:t xml:space="preserve"> de qualquer de suas respectivas sociedades controladas</w:t>
      </w:r>
      <w:r w:rsidRPr="00525324">
        <w:rPr>
          <w:rFonts w:ascii="Times New Roman" w:hAnsi="Times New Roman" w:cs="Times New Roman"/>
          <w:sz w:val="24"/>
          <w:szCs w:val="24"/>
        </w:rPr>
        <w:t xml:space="preserve"> sem prévia aprovação da totalidade dos Debenturistas;</w:t>
      </w:r>
      <w:r w:rsidR="00931D9A" w:rsidRPr="00525324">
        <w:rPr>
          <w:rFonts w:ascii="Times New Roman" w:hAnsi="Times New Roman" w:cs="Times New Roman"/>
          <w:sz w:val="24"/>
          <w:szCs w:val="24"/>
        </w:rPr>
        <w:t xml:space="preserve"> </w:t>
      </w:r>
    </w:p>
    <w:p w14:paraId="41361877" w14:textId="77777777" w:rsidR="00153162" w:rsidRPr="00525324" w:rsidRDefault="00153162" w:rsidP="00525324">
      <w:pPr>
        <w:pStyle w:val="PargrafodaLista"/>
        <w:spacing w:line="300" w:lineRule="exact"/>
        <w:ind w:left="851"/>
        <w:rPr>
          <w:sz w:val="24"/>
          <w:szCs w:val="24"/>
        </w:rPr>
      </w:pPr>
    </w:p>
    <w:p w14:paraId="535567BE" w14:textId="17F2C801" w:rsidR="00153162" w:rsidRPr="00525324" w:rsidRDefault="00153162"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identificação de falsidade ou omissão nas declarações da Emissora</w:t>
      </w:r>
      <w:r w:rsidR="00707E87"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w:t>
      </w:r>
      <w:r w:rsidR="00BD0E85" w:rsidRPr="00525324">
        <w:rPr>
          <w:rFonts w:ascii="Times New Roman" w:hAnsi="Times New Roman" w:cs="Times New Roman"/>
          <w:sz w:val="24"/>
          <w:szCs w:val="24"/>
        </w:rPr>
        <w:t>d</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xml:space="preserve"> prestadas na Escritura de Emissão</w:t>
      </w:r>
      <w:r w:rsidR="0022731D" w:rsidRPr="00525324">
        <w:rPr>
          <w:rFonts w:ascii="Times New Roman" w:hAnsi="Times New Roman" w:cs="Times New Roman"/>
          <w:sz w:val="24"/>
          <w:szCs w:val="24"/>
        </w:rPr>
        <w:t>;</w:t>
      </w:r>
      <w:r w:rsidR="00757D88" w:rsidRPr="00525324">
        <w:rPr>
          <w:rFonts w:ascii="Times New Roman" w:hAnsi="Times New Roman" w:cs="Times New Roman"/>
          <w:sz w:val="24"/>
          <w:szCs w:val="24"/>
        </w:rPr>
        <w:t xml:space="preserve"> </w:t>
      </w:r>
    </w:p>
    <w:p w14:paraId="0E79CE0D" w14:textId="77777777" w:rsidR="00153162" w:rsidRPr="00525324" w:rsidRDefault="00153162" w:rsidP="00525324">
      <w:pPr>
        <w:pStyle w:val="PargrafodaLista"/>
        <w:spacing w:line="300" w:lineRule="exact"/>
        <w:rPr>
          <w:sz w:val="24"/>
          <w:szCs w:val="24"/>
        </w:rPr>
      </w:pPr>
    </w:p>
    <w:p w14:paraId="21F9E0AF" w14:textId="00A58EB7" w:rsidR="00313554" w:rsidRPr="00525324" w:rsidRDefault="00B56938"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descumprimento da legislação em vigor aplicável sobre </w:t>
      </w:r>
      <w:r w:rsidR="0089094B" w:rsidRPr="00525324">
        <w:rPr>
          <w:rFonts w:ascii="Times New Roman" w:hAnsi="Times New Roman" w:cs="Times New Roman"/>
          <w:sz w:val="24"/>
          <w:szCs w:val="24"/>
        </w:rPr>
        <w:t xml:space="preserve">(i) </w:t>
      </w:r>
      <w:r w:rsidRPr="00525324">
        <w:rPr>
          <w:rFonts w:ascii="Times New Roman" w:hAnsi="Times New Roman" w:cs="Times New Roman"/>
          <w:sz w:val="24"/>
          <w:szCs w:val="24"/>
        </w:rPr>
        <w:t>a adoção de medidas que incentivem a</w:t>
      </w:r>
      <w:r w:rsidR="008266C0" w:rsidRPr="00525324">
        <w:rPr>
          <w:rFonts w:ascii="Times New Roman" w:hAnsi="Times New Roman" w:cs="Times New Roman"/>
          <w:sz w:val="24"/>
          <w:szCs w:val="24"/>
        </w:rPr>
        <w:t xml:space="preserve"> prostituição ou </w:t>
      </w:r>
      <w:r w:rsidR="00B376F4" w:rsidRPr="00525324">
        <w:rPr>
          <w:rFonts w:ascii="Times New Roman" w:hAnsi="Times New Roman" w:cs="Times New Roman"/>
          <w:sz w:val="24"/>
          <w:szCs w:val="24"/>
        </w:rPr>
        <w:t xml:space="preserve">(ii) </w:t>
      </w:r>
      <w:r w:rsidRPr="00525324">
        <w:rPr>
          <w:rFonts w:ascii="Times New Roman" w:hAnsi="Times New Roman" w:cs="Times New Roman"/>
          <w:sz w:val="24"/>
          <w:szCs w:val="24"/>
        </w:rPr>
        <w:t xml:space="preserve">o uso </w:t>
      </w:r>
      <w:r w:rsidR="008266C0" w:rsidRPr="00525324">
        <w:rPr>
          <w:rFonts w:ascii="Times New Roman" w:hAnsi="Times New Roman" w:cs="Times New Roman"/>
          <w:sz w:val="24"/>
          <w:szCs w:val="24"/>
        </w:rPr>
        <w:t xml:space="preserve">em suas atividades </w:t>
      </w:r>
      <w:r w:rsidRPr="00525324">
        <w:rPr>
          <w:rFonts w:ascii="Times New Roman" w:hAnsi="Times New Roman" w:cs="Times New Roman"/>
          <w:sz w:val="24"/>
          <w:szCs w:val="24"/>
        </w:rPr>
        <w:t xml:space="preserve">de exploração de trabalho forçado e/ou </w:t>
      </w:r>
      <w:r w:rsidR="008266C0" w:rsidRPr="00525324">
        <w:rPr>
          <w:rFonts w:ascii="Times New Roman" w:hAnsi="Times New Roman" w:cs="Times New Roman"/>
          <w:sz w:val="24"/>
          <w:szCs w:val="24"/>
        </w:rPr>
        <w:t xml:space="preserve">mão-de-obra infantil ou em condição análoga à de escravo, ou </w:t>
      </w:r>
      <w:r w:rsidR="00B376F4" w:rsidRPr="00525324">
        <w:rPr>
          <w:rFonts w:ascii="Times New Roman" w:hAnsi="Times New Roman" w:cs="Times New Roman"/>
          <w:sz w:val="24"/>
          <w:szCs w:val="24"/>
        </w:rPr>
        <w:t xml:space="preserve">(iii) que de qualquer forma possa infringir os direitos dos silvícolas, bem como ao direito sobre as áreas de ocupação indígena, assim declaradas pela autoridade competente; (iv) a discriminação de raça e gênero; </w:t>
      </w:r>
      <w:r w:rsidR="008266C0" w:rsidRPr="00525324">
        <w:rPr>
          <w:rFonts w:ascii="Times New Roman" w:hAnsi="Times New Roman" w:cs="Times New Roman"/>
          <w:sz w:val="24"/>
          <w:szCs w:val="24"/>
        </w:rPr>
        <w:t>(</w:t>
      </w:r>
      <w:r w:rsidR="00B376F4" w:rsidRPr="00525324">
        <w:rPr>
          <w:rFonts w:ascii="Times New Roman" w:hAnsi="Times New Roman" w:cs="Times New Roman"/>
          <w:sz w:val="24"/>
          <w:szCs w:val="24"/>
        </w:rPr>
        <w:t>v</w:t>
      </w:r>
      <w:r w:rsidR="008266C0" w:rsidRPr="00525324">
        <w:rPr>
          <w:rFonts w:ascii="Times New Roman" w:hAnsi="Times New Roman" w:cs="Times New Roman"/>
          <w:sz w:val="24"/>
          <w:szCs w:val="24"/>
        </w:rPr>
        <w:t xml:space="preserve">) práticas de seus colaboradores que possam </w:t>
      </w:r>
      <w:r w:rsidR="008266C0" w:rsidRPr="00525324">
        <w:rPr>
          <w:rFonts w:ascii="Times New Roman" w:hAnsi="Times New Roman" w:cs="Times New Roman"/>
          <w:sz w:val="24"/>
          <w:szCs w:val="24"/>
        </w:rPr>
        <w:lastRenderedPageBreak/>
        <w:t xml:space="preserve">ser caracterizadas como </w:t>
      </w:r>
      <w:r w:rsidR="008A053D" w:rsidRPr="00525324">
        <w:rPr>
          <w:rFonts w:ascii="Times New Roman" w:hAnsi="Times New Roman" w:cs="Times New Roman"/>
          <w:sz w:val="24"/>
          <w:szCs w:val="24"/>
        </w:rPr>
        <w:t xml:space="preserve">assédio </w:t>
      </w:r>
      <w:r w:rsidR="008266C0" w:rsidRPr="00525324">
        <w:rPr>
          <w:rFonts w:ascii="Times New Roman" w:hAnsi="Times New Roman" w:cs="Times New Roman"/>
          <w:sz w:val="24"/>
          <w:szCs w:val="24"/>
        </w:rPr>
        <w:t>sexual pela legislação aplicável</w:t>
      </w:r>
      <w:r w:rsidR="006F06F9" w:rsidRPr="00525324">
        <w:rPr>
          <w:rFonts w:ascii="Times New Roman" w:hAnsi="Times New Roman" w:cs="Times New Roman"/>
          <w:sz w:val="24"/>
          <w:szCs w:val="24"/>
        </w:rPr>
        <w:t xml:space="preserve"> (“</w:t>
      </w:r>
      <w:r w:rsidR="006F06F9" w:rsidRPr="00525324">
        <w:rPr>
          <w:rFonts w:ascii="Times New Roman" w:hAnsi="Times New Roman" w:cs="Times New Roman"/>
          <w:sz w:val="24"/>
          <w:szCs w:val="24"/>
          <w:u w:val="single"/>
        </w:rPr>
        <w:t>Legislação de Proteção Social</w:t>
      </w:r>
      <w:r w:rsidR="006F06F9" w:rsidRPr="00525324">
        <w:rPr>
          <w:rFonts w:ascii="Times New Roman" w:hAnsi="Times New Roman" w:cs="Times New Roman"/>
          <w:sz w:val="24"/>
          <w:szCs w:val="24"/>
        </w:rPr>
        <w:t>”)</w:t>
      </w:r>
      <w:r w:rsidR="00313554" w:rsidRPr="00525324">
        <w:rPr>
          <w:rFonts w:ascii="Times New Roman" w:hAnsi="Times New Roman" w:cs="Times New Roman"/>
          <w:sz w:val="24"/>
          <w:szCs w:val="24"/>
        </w:rPr>
        <w:t>;</w:t>
      </w:r>
    </w:p>
    <w:p w14:paraId="0A3637C4" w14:textId="77777777" w:rsidR="00313554" w:rsidRPr="00525324" w:rsidRDefault="00313554" w:rsidP="00525324">
      <w:pPr>
        <w:pStyle w:val="PargrafodaLista"/>
        <w:spacing w:line="300" w:lineRule="exact"/>
        <w:rPr>
          <w:sz w:val="24"/>
          <w:szCs w:val="24"/>
        </w:rPr>
      </w:pPr>
    </w:p>
    <w:p w14:paraId="0BBDD10E" w14:textId="239C1775" w:rsidR="00792D93" w:rsidRPr="00525324" w:rsidRDefault="00313554" w:rsidP="00525324">
      <w:pPr>
        <w:numPr>
          <w:ilvl w:val="0"/>
          <w:numId w:val="8"/>
        </w:numPr>
        <w:tabs>
          <w:tab w:val="left" w:pos="851"/>
        </w:tabs>
        <w:suppressAutoHyphens/>
        <w:autoSpaceDE w:val="0"/>
        <w:autoSpaceDN w:val="0"/>
        <w:adjustRightInd w:val="0"/>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existência de decisão judicial, arbitral ou administrativa</w:t>
      </w:r>
      <w:r w:rsidR="00061EF3" w:rsidRPr="00525324">
        <w:rPr>
          <w:rFonts w:ascii="Times New Roman" w:hAnsi="Times New Roman" w:cs="Times New Roman"/>
          <w:sz w:val="24"/>
          <w:szCs w:val="24"/>
        </w:rPr>
        <w:t xml:space="preserve"> contra a Emissora e/ou </w:t>
      </w:r>
      <w:r w:rsidR="00A7392D" w:rsidRPr="00525324">
        <w:rPr>
          <w:rFonts w:ascii="Times New Roman" w:hAnsi="Times New Roman" w:cs="Times New Roman"/>
          <w:sz w:val="24"/>
          <w:szCs w:val="24"/>
        </w:rPr>
        <w:t xml:space="preserve">às </w:t>
      </w:r>
      <w:r w:rsidR="00122A9E" w:rsidRPr="00525324">
        <w:rPr>
          <w:rFonts w:ascii="Times New Roman" w:hAnsi="Times New Roman" w:cs="Times New Roman"/>
          <w:sz w:val="24"/>
          <w:szCs w:val="24"/>
        </w:rPr>
        <w:t>Garantidoras</w:t>
      </w:r>
      <w:r w:rsidRPr="00525324">
        <w:rPr>
          <w:rFonts w:ascii="Times New Roman" w:hAnsi="Times New Roman" w:cs="Times New Roman"/>
          <w:sz w:val="24"/>
          <w:szCs w:val="24"/>
        </w:rPr>
        <w:t>, em qualquer caso</w:t>
      </w:r>
      <w:r w:rsidR="004F0123" w:rsidRPr="00525324">
        <w:rPr>
          <w:rFonts w:ascii="Times New Roman" w:hAnsi="Times New Roman" w:cs="Times New Roman"/>
          <w:sz w:val="24"/>
          <w:szCs w:val="24"/>
        </w:rPr>
        <w:t xml:space="preserve"> </w:t>
      </w:r>
      <w:r w:rsidR="005C764D" w:rsidRPr="00525324">
        <w:rPr>
          <w:rFonts w:ascii="Times New Roman" w:hAnsi="Times New Roman" w:cs="Times New Roman"/>
          <w:sz w:val="24"/>
          <w:szCs w:val="24"/>
        </w:rPr>
        <w:t>no valor</w:t>
      </w:r>
      <w:r w:rsidR="008D27EA" w:rsidRPr="00525324">
        <w:rPr>
          <w:rFonts w:ascii="Times New Roman" w:hAnsi="Times New Roman" w:cs="Times New Roman"/>
          <w:sz w:val="24"/>
          <w:szCs w:val="24"/>
        </w:rPr>
        <w:t>, individual ou agregado, igual ou</w:t>
      </w:r>
      <w:r w:rsidR="005C764D" w:rsidRPr="00525324">
        <w:rPr>
          <w:rFonts w:ascii="Times New Roman" w:hAnsi="Times New Roman" w:cs="Times New Roman"/>
          <w:sz w:val="24"/>
          <w:szCs w:val="24"/>
        </w:rPr>
        <w:t xml:space="preserve"> superior a </w:t>
      </w:r>
      <w:r w:rsidR="00704240" w:rsidRPr="00525324">
        <w:rPr>
          <w:rFonts w:ascii="Times New Roman" w:hAnsi="Times New Roman" w:cs="Times New Roman"/>
          <w:sz w:val="24"/>
          <w:szCs w:val="24"/>
        </w:rPr>
        <w:t xml:space="preserve">R$ </w:t>
      </w:r>
      <w:r w:rsidR="00317A73" w:rsidRPr="00525324">
        <w:rPr>
          <w:rFonts w:ascii="Times New Roman" w:hAnsi="Times New Roman" w:cs="Times New Roman"/>
          <w:sz w:val="24"/>
          <w:szCs w:val="24"/>
        </w:rPr>
        <w:t>2.500.000,00 (dois milhões e quinhentos mil reais)</w:t>
      </w:r>
      <w:r w:rsidRPr="00525324">
        <w:rPr>
          <w:rFonts w:ascii="Times New Roman" w:hAnsi="Times New Roman" w:cs="Times New Roman"/>
          <w:sz w:val="24"/>
          <w:szCs w:val="24"/>
        </w:rPr>
        <w:t>, cuja exigibilidade não tenha sido suspensa no prazo de 10 (dez) Dias Úteis da referida decisão, que importem em infringência às Leis Socioambientais;</w:t>
      </w:r>
      <w:r w:rsidR="00D44757" w:rsidRPr="00525324">
        <w:rPr>
          <w:rFonts w:ascii="Times New Roman" w:hAnsi="Times New Roman" w:cs="Times New Roman"/>
          <w:sz w:val="24"/>
          <w:szCs w:val="24"/>
        </w:rPr>
        <w:t xml:space="preserve"> </w:t>
      </w:r>
    </w:p>
    <w:p w14:paraId="6D1AAFBB" w14:textId="77777777" w:rsidR="00792D93" w:rsidRPr="00525324" w:rsidRDefault="00792D93" w:rsidP="00525324">
      <w:pPr>
        <w:pStyle w:val="PargrafodaLista"/>
        <w:spacing w:line="300" w:lineRule="exact"/>
        <w:rPr>
          <w:sz w:val="24"/>
          <w:szCs w:val="24"/>
        </w:rPr>
      </w:pPr>
    </w:p>
    <w:p w14:paraId="2D6CF0B7" w14:textId="0FF1CEF1"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novos endividamentos pela Emissora</w:t>
      </w:r>
      <w:r w:rsidR="00061EF3"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w:t>
      </w:r>
      <w:r w:rsidRPr="00525324">
        <w:rPr>
          <w:rFonts w:ascii="Times New Roman" w:hAnsi="Times New Roman" w:cs="Times New Roman"/>
          <w:sz w:val="24"/>
          <w:szCs w:val="24"/>
        </w:rPr>
        <w:t>, após a data de assinatura desta Escritura de Emissão, sem que haja anuência prévia dos Debenturistas;</w:t>
      </w:r>
      <w:r w:rsidR="002F183A" w:rsidRPr="00525324">
        <w:rPr>
          <w:rFonts w:ascii="Times New Roman" w:hAnsi="Times New Roman" w:cs="Times New Roman"/>
          <w:sz w:val="24"/>
          <w:szCs w:val="24"/>
        </w:rPr>
        <w:t xml:space="preserve"> </w:t>
      </w:r>
    </w:p>
    <w:p w14:paraId="0DB4E867" w14:textId="77777777" w:rsidR="00705DBD" w:rsidRPr="00525324" w:rsidRDefault="00705DBD" w:rsidP="00525324">
      <w:pPr>
        <w:pStyle w:val="PargrafodaLista"/>
        <w:spacing w:line="300" w:lineRule="exact"/>
        <w:ind w:left="851" w:hanging="851"/>
        <w:rPr>
          <w:sz w:val="24"/>
          <w:szCs w:val="24"/>
        </w:rPr>
      </w:pPr>
    </w:p>
    <w:p w14:paraId="7044729C" w14:textId="497C6BA6"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realização de operações de mútuo</w:t>
      </w:r>
      <w:r w:rsidR="004F0123" w:rsidRPr="00525324">
        <w:rPr>
          <w:rFonts w:ascii="Times New Roman" w:hAnsi="Times New Roman" w:cs="Times New Roman"/>
          <w:sz w:val="24"/>
          <w:szCs w:val="24"/>
        </w:rPr>
        <w:t xml:space="preserve"> ativos</w:t>
      </w:r>
      <w:r w:rsidRPr="00525324">
        <w:rPr>
          <w:rFonts w:ascii="Times New Roman" w:hAnsi="Times New Roman" w:cs="Times New Roman"/>
          <w:sz w:val="24"/>
          <w:szCs w:val="24"/>
        </w:rPr>
        <w:t xml:space="preserve"> pela Emissora</w:t>
      </w:r>
      <w:r w:rsidR="00061EF3" w:rsidRPr="00525324">
        <w:rPr>
          <w:rFonts w:ascii="Times New Roman" w:hAnsi="Times New Roman" w:cs="Times New Roman"/>
          <w:sz w:val="24"/>
          <w:szCs w:val="24"/>
        </w:rPr>
        <w:t xml:space="preserve">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009970E4" w:rsidRPr="00525324">
        <w:rPr>
          <w:rFonts w:ascii="Times New Roman" w:hAnsi="Times New Roman" w:cs="Times New Roman"/>
          <w:sz w:val="24"/>
          <w:szCs w:val="24"/>
        </w:rPr>
        <w:t>com qualquer sociedade do seu</w:t>
      </w:r>
      <w:r w:rsidR="004F0123" w:rsidRPr="00525324">
        <w:rPr>
          <w:rFonts w:ascii="Times New Roman" w:hAnsi="Times New Roman" w:cs="Times New Roman"/>
          <w:sz w:val="24"/>
          <w:szCs w:val="24"/>
        </w:rPr>
        <w:t xml:space="preserve"> grupo econômico, </w:t>
      </w:r>
      <w:r w:rsidRPr="00525324">
        <w:rPr>
          <w:rFonts w:ascii="Times New Roman" w:hAnsi="Times New Roman" w:cs="Times New Roman"/>
          <w:sz w:val="24"/>
          <w:szCs w:val="24"/>
        </w:rPr>
        <w:t>após a data de assinatura desta Escritura de Emissão, sem que haja anuência prévia dos Debenturistas;</w:t>
      </w:r>
      <w:r w:rsidR="002F183A" w:rsidRPr="00525324">
        <w:rPr>
          <w:rFonts w:ascii="Times New Roman" w:hAnsi="Times New Roman" w:cs="Times New Roman"/>
          <w:sz w:val="24"/>
          <w:szCs w:val="24"/>
        </w:rPr>
        <w:t xml:space="preserve"> </w:t>
      </w:r>
    </w:p>
    <w:p w14:paraId="0CEDB78C" w14:textId="77777777" w:rsidR="00705DBD" w:rsidRPr="00525324" w:rsidRDefault="00705DBD" w:rsidP="00525324">
      <w:pPr>
        <w:pStyle w:val="PargrafodaLista"/>
        <w:spacing w:line="300" w:lineRule="exact"/>
        <w:ind w:left="851" w:hanging="851"/>
        <w:rPr>
          <w:sz w:val="24"/>
          <w:szCs w:val="24"/>
        </w:rPr>
      </w:pPr>
    </w:p>
    <w:p w14:paraId="16A7267E" w14:textId="5641D8A7" w:rsidR="00705DBD"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realização de investimentos </w:t>
      </w:r>
      <w:r w:rsidR="00DE6653" w:rsidRPr="00525324">
        <w:rPr>
          <w:rFonts w:ascii="Times New Roman" w:hAnsi="Times New Roman" w:cs="Times New Roman"/>
          <w:sz w:val="24"/>
          <w:szCs w:val="24"/>
        </w:rPr>
        <w:t xml:space="preserve">no valor superior unitário </w:t>
      </w:r>
      <w:r w:rsidR="00792D93" w:rsidRPr="00525324">
        <w:rPr>
          <w:rFonts w:ascii="Times New Roman" w:hAnsi="Times New Roman" w:cs="Times New Roman"/>
          <w:sz w:val="24"/>
          <w:szCs w:val="24"/>
        </w:rPr>
        <w:t xml:space="preserve">a </w:t>
      </w:r>
      <w:r w:rsidR="00704240" w:rsidRPr="00525324">
        <w:rPr>
          <w:rFonts w:ascii="Times New Roman" w:hAnsi="Times New Roman" w:cs="Times New Roman"/>
          <w:sz w:val="24"/>
          <w:szCs w:val="24"/>
        </w:rPr>
        <w:t xml:space="preserve">R$ </w:t>
      </w:r>
      <w:r w:rsidR="001C0D9B" w:rsidRPr="00525324">
        <w:rPr>
          <w:rFonts w:ascii="Times New Roman" w:hAnsi="Times New Roman" w:cs="Times New Roman"/>
          <w:sz w:val="24"/>
          <w:szCs w:val="24"/>
        </w:rPr>
        <w:t xml:space="preserve">2.500.000,00 (dois milhões de reais) </w:t>
      </w:r>
      <w:r w:rsidR="004F0123" w:rsidRPr="00525324">
        <w:rPr>
          <w:rFonts w:ascii="Times New Roman" w:hAnsi="Times New Roman" w:cs="Times New Roman"/>
          <w:sz w:val="24"/>
          <w:szCs w:val="24"/>
        </w:rPr>
        <w:t>fora do curso ordinário d</w:t>
      </w:r>
      <w:r w:rsidR="008A2CB9" w:rsidRPr="00525324">
        <w:rPr>
          <w:rFonts w:ascii="Times New Roman" w:hAnsi="Times New Roman" w:cs="Times New Roman"/>
          <w:sz w:val="24"/>
          <w:szCs w:val="24"/>
        </w:rPr>
        <w:t>e seus</w:t>
      </w:r>
      <w:r w:rsidR="004F0123" w:rsidRPr="00525324">
        <w:rPr>
          <w:rFonts w:ascii="Times New Roman" w:hAnsi="Times New Roman" w:cs="Times New Roman"/>
          <w:sz w:val="24"/>
          <w:szCs w:val="24"/>
        </w:rPr>
        <w:t xml:space="preserve"> negócio</w:t>
      </w:r>
      <w:r w:rsidR="008A2CB9" w:rsidRPr="00525324">
        <w:rPr>
          <w:rFonts w:ascii="Times New Roman" w:hAnsi="Times New Roman" w:cs="Times New Roman"/>
          <w:sz w:val="24"/>
          <w:szCs w:val="24"/>
        </w:rPr>
        <w:t>s</w:t>
      </w:r>
      <w:r w:rsidR="004F0123" w:rsidRPr="00525324">
        <w:rPr>
          <w:rFonts w:ascii="Times New Roman" w:hAnsi="Times New Roman" w:cs="Times New Roman"/>
          <w:sz w:val="24"/>
          <w:szCs w:val="24"/>
        </w:rPr>
        <w:t xml:space="preserve"> </w:t>
      </w:r>
      <w:r w:rsidRPr="00525324">
        <w:rPr>
          <w:rFonts w:ascii="Times New Roman" w:hAnsi="Times New Roman" w:cs="Times New Roman"/>
          <w:sz w:val="24"/>
          <w:szCs w:val="24"/>
        </w:rPr>
        <w:t>da Emissora</w:t>
      </w:r>
      <w:r w:rsidR="00061EF3"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após a data de assinatura desta Escritura de Emissão, sem que haja anuência prévia dos Debenturistas; e</w:t>
      </w:r>
    </w:p>
    <w:p w14:paraId="257C5ED5" w14:textId="77777777" w:rsidR="00705DBD" w:rsidRPr="00525324" w:rsidRDefault="00705DBD" w:rsidP="00525324">
      <w:pPr>
        <w:pStyle w:val="PargrafodaLista"/>
        <w:spacing w:line="300" w:lineRule="exact"/>
        <w:ind w:left="851" w:hanging="851"/>
        <w:rPr>
          <w:sz w:val="24"/>
          <w:szCs w:val="24"/>
        </w:rPr>
      </w:pPr>
    </w:p>
    <w:p w14:paraId="5C6D44CA" w14:textId="6B0A6F9C" w:rsidR="001C3371" w:rsidRPr="00525324" w:rsidRDefault="00705DBD" w:rsidP="00525324">
      <w:pPr>
        <w:numPr>
          <w:ilvl w:val="0"/>
          <w:numId w:val="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contra</w:t>
      </w:r>
      <w:r w:rsidR="00061EF3" w:rsidRPr="00525324">
        <w:rPr>
          <w:rFonts w:ascii="Times New Roman" w:hAnsi="Times New Roman" w:cs="Times New Roman"/>
          <w:sz w:val="24"/>
          <w:szCs w:val="24"/>
        </w:rPr>
        <w:t>tação</w:t>
      </w:r>
      <w:r w:rsidRPr="00525324">
        <w:rPr>
          <w:rFonts w:ascii="Times New Roman" w:hAnsi="Times New Roman" w:cs="Times New Roman"/>
          <w:sz w:val="24"/>
          <w:szCs w:val="24"/>
        </w:rPr>
        <w:t xml:space="preserve"> </w:t>
      </w:r>
      <w:r w:rsidR="00061EF3" w:rsidRPr="00525324">
        <w:rPr>
          <w:rFonts w:ascii="Times New Roman" w:hAnsi="Times New Roman" w:cs="Times New Roman"/>
          <w:sz w:val="24"/>
          <w:szCs w:val="24"/>
        </w:rPr>
        <w:t xml:space="preserve">de </w:t>
      </w:r>
      <w:r w:rsidRPr="00525324">
        <w:rPr>
          <w:rFonts w:ascii="Times New Roman" w:hAnsi="Times New Roman" w:cs="Times New Roman"/>
          <w:sz w:val="24"/>
          <w:szCs w:val="24"/>
        </w:rPr>
        <w:t>novas dívidas financeiras, seja no mercado financeiro ou de capitais, local ou internacional,</w:t>
      </w:r>
      <w:r w:rsidR="00061EF3" w:rsidRPr="00525324">
        <w:rPr>
          <w:rFonts w:ascii="Times New Roman" w:hAnsi="Times New Roman" w:cs="Times New Roman"/>
          <w:sz w:val="24"/>
          <w:szCs w:val="24"/>
        </w:rPr>
        <w:t xml:space="preserve"> pela Emissora 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a Fiadora</w:t>
      </w:r>
      <w:r w:rsidR="00061EF3" w:rsidRPr="00525324">
        <w:rPr>
          <w:rFonts w:ascii="Times New Roman" w:hAnsi="Times New Roman" w:cs="Times New Roman"/>
          <w:sz w:val="24"/>
          <w:szCs w:val="24"/>
        </w:rPr>
        <w:t>,</w:t>
      </w:r>
      <w:r w:rsidRPr="00525324">
        <w:rPr>
          <w:rFonts w:ascii="Times New Roman" w:hAnsi="Times New Roman" w:cs="Times New Roman"/>
          <w:sz w:val="24"/>
          <w:szCs w:val="24"/>
        </w:rPr>
        <w:t xml:space="preserve"> sem a prévia e expressa concordância dos Debenturistas.</w:t>
      </w:r>
      <w:r w:rsidR="002F183A" w:rsidRPr="00525324">
        <w:rPr>
          <w:rFonts w:ascii="Times New Roman" w:hAnsi="Times New Roman" w:cs="Times New Roman"/>
          <w:sz w:val="24"/>
          <w:szCs w:val="24"/>
        </w:rPr>
        <w:t xml:space="preserve"> </w:t>
      </w:r>
    </w:p>
    <w:p w14:paraId="66F4D2B2"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5943E448" w14:textId="5A528345" w:rsidR="00AF2813" w:rsidRPr="00525324" w:rsidRDefault="00FC0664" w:rsidP="00525324">
      <w:pPr>
        <w:pStyle w:val="PargrafodaLista"/>
        <w:numPr>
          <w:ilvl w:val="0"/>
          <w:numId w:val="44"/>
        </w:numPr>
        <w:tabs>
          <w:tab w:val="left" w:pos="851"/>
        </w:tabs>
        <w:suppressAutoHyphens/>
        <w:spacing w:line="300" w:lineRule="exact"/>
        <w:ind w:left="0" w:firstLine="0"/>
        <w:rPr>
          <w:sz w:val="24"/>
          <w:szCs w:val="24"/>
        </w:rPr>
      </w:pPr>
      <w:r w:rsidRPr="00525324">
        <w:rPr>
          <w:sz w:val="24"/>
          <w:szCs w:val="24"/>
        </w:rPr>
        <w:t xml:space="preserve"> </w:t>
      </w:r>
      <w:r w:rsidR="00AF2813" w:rsidRPr="00525324">
        <w:rPr>
          <w:sz w:val="24"/>
          <w:szCs w:val="24"/>
        </w:rPr>
        <w:t>Na ocorrência de quaisquer dos eventos indicados nest</w:t>
      </w:r>
      <w:r w:rsidR="006F0A2B" w:rsidRPr="00525324">
        <w:rPr>
          <w:sz w:val="24"/>
          <w:szCs w:val="24"/>
        </w:rPr>
        <w:t>a Cláusula</w:t>
      </w:r>
      <w:r w:rsidR="00AF2813" w:rsidRPr="00525324">
        <w:rPr>
          <w:sz w:val="24"/>
          <w:szCs w:val="24"/>
        </w:rPr>
        <w:t xml:space="preserve"> 4.14.3. não sanados no prazo de cura, quando aplicável, o Agente Fiduciário deverá convocar Assembleia Geral de Debenturistas (conforme definida abaixo), nos termos d</w:t>
      </w:r>
      <w:r w:rsidR="006F0A2B" w:rsidRPr="00525324">
        <w:rPr>
          <w:sz w:val="24"/>
          <w:szCs w:val="24"/>
        </w:rPr>
        <w:t xml:space="preserve">a Cláusula </w:t>
      </w:r>
      <w:r w:rsidR="00AF2813" w:rsidRPr="00525324">
        <w:rPr>
          <w:sz w:val="24"/>
          <w:szCs w:val="24"/>
        </w:rPr>
        <w:t>4.14.3.</w:t>
      </w:r>
      <w:r w:rsidR="006F0A2B" w:rsidRPr="00525324">
        <w:rPr>
          <w:sz w:val="24"/>
          <w:szCs w:val="24"/>
        </w:rPr>
        <w:t>1</w:t>
      </w:r>
      <w:r w:rsidR="00AF2813" w:rsidRPr="00525324">
        <w:rPr>
          <w:sz w:val="24"/>
          <w:szCs w:val="24"/>
        </w:rPr>
        <w:t xml:space="preserve">. abaixo, para deliberar sobre a não declaração de vencimento </w:t>
      </w:r>
      <w:r w:rsidR="00AF2813" w:rsidRPr="00525324">
        <w:rPr>
          <w:rStyle w:val="DeltaViewInsertion"/>
          <w:color w:val="auto"/>
          <w:sz w:val="24"/>
          <w:szCs w:val="24"/>
          <w:u w:val="none"/>
        </w:rPr>
        <w:t>antecipado das Debêntures, observado o disposto nos itens abaixo</w:t>
      </w:r>
      <w:r w:rsidR="00AF2813" w:rsidRPr="00525324">
        <w:rPr>
          <w:sz w:val="24"/>
          <w:szCs w:val="24"/>
        </w:rPr>
        <w:t xml:space="preserve"> (“</w:t>
      </w:r>
      <w:r w:rsidR="00AF2813" w:rsidRPr="00525324">
        <w:rPr>
          <w:sz w:val="24"/>
          <w:szCs w:val="24"/>
          <w:u w:val="single"/>
        </w:rPr>
        <w:t>Eventos de Vencimento Antecipado Não-Automático</w:t>
      </w:r>
      <w:r w:rsidR="00AF2813" w:rsidRPr="00525324">
        <w:rPr>
          <w:sz w:val="24"/>
          <w:szCs w:val="24"/>
        </w:rPr>
        <w:t>”):</w:t>
      </w:r>
      <w:r w:rsidR="0095437E" w:rsidRPr="00525324">
        <w:rPr>
          <w:sz w:val="24"/>
          <w:szCs w:val="24"/>
        </w:rPr>
        <w:t xml:space="preserve"> </w:t>
      </w:r>
    </w:p>
    <w:p w14:paraId="1C999465"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4ADEB24B" w14:textId="3FF1A470"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protesto de títulos contra a Emissora </w:t>
      </w:r>
      <w:r w:rsidR="00061EF3" w:rsidRPr="00525324">
        <w:rPr>
          <w:rFonts w:ascii="Times New Roman" w:hAnsi="Times New Roman" w:cs="Times New Roman"/>
          <w:sz w:val="24"/>
          <w:szCs w:val="24"/>
        </w:rPr>
        <w:t xml:space="preserve">e/ou </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 xml:space="preserve">no mercado local ou internacional, em valor individual ou agregado, </w:t>
      </w:r>
      <w:r w:rsidR="008D27EA" w:rsidRPr="00525324">
        <w:rPr>
          <w:rFonts w:ascii="Times New Roman" w:hAnsi="Times New Roman" w:cs="Times New Roman"/>
          <w:sz w:val="24"/>
          <w:szCs w:val="24"/>
        </w:rPr>
        <w:t xml:space="preserve">igual ou </w:t>
      </w:r>
      <w:r w:rsidRPr="00525324">
        <w:rPr>
          <w:rFonts w:ascii="Times New Roman" w:hAnsi="Times New Roman" w:cs="Times New Roman"/>
          <w:sz w:val="24"/>
          <w:szCs w:val="24"/>
        </w:rPr>
        <w:t xml:space="preserve">superior a </w:t>
      </w:r>
      <w:r w:rsidR="00704240" w:rsidRPr="00525324">
        <w:rPr>
          <w:rFonts w:ascii="Times New Roman" w:hAnsi="Times New Roman" w:cs="Times New Roman"/>
          <w:sz w:val="24"/>
          <w:szCs w:val="24"/>
        </w:rPr>
        <w:t xml:space="preserve">R$ </w:t>
      </w:r>
      <w:r w:rsidR="001C0D9B" w:rsidRPr="00525324">
        <w:rPr>
          <w:rFonts w:ascii="Times New Roman" w:hAnsi="Times New Roman" w:cs="Times New Roman"/>
          <w:sz w:val="24"/>
          <w:szCs w:val="24"/>
        </w:rPr>
        <w:t>2.500.000,00 (dois milhões de reais)</w:t>
      </w:r>
      <w:r w:rsidRPr="00525324">
        <w:rPr>
          <w:rFonts w:ascii="Times New Roman" w:hAnsi="Times New Roman" w:cs="Times New Roman"/>
          <w:sz w:val="24"/>
          <w:szCs w:val="24"/>
        </w:rPr>
        <w:t>, que não seja elidido no prazo legal. O valor a que se refere este item (</w:t>
      </w:r>
      <w:r w:rsidR="00D33E64" w:rsidRPr="00525324">
        <w:rPr>
          <w:rFonts w:ascii="Times New Roman" w:hAnsi="Times New Roman" w:cs="Times New Roman"/>
          <w:sz w:val="24"/>
          <w:szCs w:val="24"/>
        </w:rPr>
        <w:t>a</w:t>
      </w:r>
      <w:r w:rsidRPr="00525324">
        <w:rPr>
          <w:rFonts w:ascii="Times New Roman" w:hAnsi="Times New Roman" w:cs="Times New Roman"/>
          <w:sz w:val="24"/>
          <w:szCs w:val="24"/>
        </w:rPr>
        <w:t xml:space="preserve">) será atualizado mensalmente, a partir da Data de Emissão, pelo </w:t>
      </w:r>
      <w:r w:rsidR="00D437FE" w:rsidRPr="00525324">
        <w:rPr>
          <w:rFonts w:ascii="Times New Roman" w:hAnsi="Times New Roman" w:cs="Times New Roman"/>
          <w:sz w:val="24"/>
          <w:szCs w:val="24"/>
        </w:rPr>
        <w:t>Índice Nacional de Preços ao Consumidor Amplo</w:t>
      </w:r>
      <w:r w:rsidRPr="00525324">
        <w:rPr>
          <w:rFonts w:ascii="Times New Roman" w:hAnsi="Times New Roman" w:cs="Times New Roman"/>
          <w:sz w:val="24"/>
          <w:szCs w:val="24"/>
        </w:rPr>
        <w:t>, calculado e divulgado pela Fundação Getúlio Vargas (“</w:t>
      </w:r>
      <w:r w:rsidRPr="00525324">
        <w:rPr>
          <w:rFonts w:ascii="Times New Roman" w:hAnsi="Times New Roman" w:cs="Times New Roman"/>
          <w:sz w:val="24"/>
          <w:szCs w:val="24"/>
          <w:u w:val="single"/>
        </w:rPr>
        <w:t>I</w:t>
      </w:r>
      <w:r w:rsidR="00D437FE" w:rsidRPr="00525324">
        <w:rPr>
          <w:rFonts w:ascii="Times New Roman" w:hAnsi="Times New Roman" w:cs="Times New Roman"/>
          <w:sz w:val="24"/>
          <w:szCs w:val="24"/>
          <w:u w:val="single"/>
        </w:rPr>
        <w:t>PCA</w:t>
      </w:r>
      <w:r w:rsidRPr="00525324">
        <w:rPr>
          <w:rFonts w:ascii="Times New Roman" w:hAnsi="Times New Roman" w:cs="Times New Roman"/>
          <w:sz w:val="24"/>
          <w:szCs w:val="24"/>
        </w:rPr>
        <w:t>”);</w:t>
      </w:r>
      <w:r w:rsidR="00B24D19" w:rsidRPr="00525324">
        <w:rPr>
          <w:rFonts w:ascii="Times New Roman" w:hAnsi="Times New Roman" w:cs="Times New Roman"/>
          <w:sz w:val="24"/>
          <w:szCs w:val="24"/>
        </w:rPr>
        <w:t xml:space="preserve"> </w:t>
      </w:r>
    </w:p>
    <w:p w14:paraId="5C6ACBA6"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813886F" w14:textId="3FC0141D"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falta de cumprimento pela Emissora </w:t>
      </w:r>
      <w:r w:rsidR="00061EF3" w:rsidRPr="00525324">
        <w:rPr>
          <w:rFonts w:ascii="Times New Roman" w:hAnsi="Times New Roman" w:cs="Times New Roman"/>
          <w:sz w:val="24"/>
          <w:szCs w:val="24"/>
        </w:rPr>
        <w:t xml:space="preserve">e/ou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 xml:space="preserve">a Fiadora </w:t>
      </w:r>
      <w:r w:rsidRPr="00525324">
        <w:rPr>
          <w:rFonts w:ascii="Times New Roman" w:hAnsi="Times New Roman" w:cs="Times New Roman"/>
          <w:sz w:val="24"/>
          <w:szCs w:val="24"/>
        </w:rPr>
        <w:t xml:space="preserve">de qualquer obrigação não </w:t>
      </w:r>
      <w:r w:rsidRPr="002F7830">
        <w:rPr>
          <w:rFonts w:ascii="Times New Roman" w:hAnsi="Times New Roman" w:cs="Times New Roman"/>
          <w:sz w:val="24"/>
          <w:szCs w:val="24"/>
        </w:rPr>
        <w:t>pecuniária prevista na presente Escritura de Emissão não sanada no período de 5 (</w:t>
      </w:r>
      <w:r w:rsidR="00153162" w:rsidRPr="002F7830">
        <w:rPr>
          <w:rFonts w:ascii="Times New Roman" w:hAnsi="Times New Roman" w:cs="Times New Roman"/>
          <w:sz w:val="24"/>
          <w:szCs w:val="24"/>
        </w:rPr>
        <w:t>cinco</w:t>
      </w:r>
      <w:r w:rsidRPr="002F7830">
        <w:rPr>
          <w:rFonts w:ascii="Times New Roman" w:hAnsi="Times New Roman" w:cs="Times New Roman"/>
          <w:sz w:val="24"/>
          <w:szCs w:val="24"/>
        </w:rPr>
        <w:t xml:space="preserve">) </w:t>
      </w:r>
      <w:r w:rsidR="009730C9" w:rsidRPr="002F7830">
        <w:rPr>
          <w:rFonts w:ascii="Times New Roman" w:hAnsi="Times New Roman" w:cs="Times New Roman"/>
          <w:sz w:val="24"/>
          <w:szCs w:val="24"/>
        </w:rPr>
        <w:t>Dias Úteis</w:t>
      </w:r>
      <w:r w:rsidRPr="002F7830">
        <w:rPr>
          <w:rFonts w:ascii="Times New Roman" w:hAnsi="Times New Roman" w:cs="Times New Roman"/>
          <w:sz w:val="24"/>
          <w:szCs w:val="24"/>
        </w:rPr>
        <w:t xml:space="preserve"> da sua ocorrência;</w:t>
      </w:r>
    </w:p>
    <w:p w14:paraId="7065B7BA"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BFEB260" w14:textId="6A6F1795" w:rsidR="00220B9D" w:rsidRPr="00525324" w:rsidRDefault="009C31A1"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cumprimento, </w:t>
      </w:r>
      <w:r w:rsidR="00220B9D" w:rsidRPr="00525324">
        <w:rPr>
          <w:rFonts w:ascii="Times New Roman" w:hAnsi="Times New Roman" w:cs="Times New Roman"/>
          <w:sz w:val="24"/>
          <w:szCs w:val="24"/>
        </w:rPr>
        <w:t xml:space="preserve">pela </w:t>
      </w:r>
      <w:r w:rsidRPr="00525324">
        <w:rPr>
          <w:rFonts w:ascii="Times New Roman" w:hAnsi="Times New Roman" w:cs="Times New Roman"/>
          <w:sz w:val="24"/>
          <w:szCs w:val="24"/>
        </w:rPr>
        <w:t>Emissora</w:t>
      </w:r>
      <w:r w:rsidR="00061EF3" w:rsidRPr="00525324">
        <w:rPr>
          <w:rFonts w:ascii="Times New Roman" w:hAnsi="Times New Roman" w:cs="Times New Roman"/>
          <w:sz w:val="24"/>
          <w:szCs w:val="24"/>
        </w:rPr>
        <w:t xml:space="preserve">, </w:t>
      </w:r>
      <w:r w:rsidR="00122A9E" w:rsidRPr="00525324">
        <w:rPr>
          <w:rFonts w:ascii="Times New Roman" w:hAnsi="Times New Roman" w:cs="Times New Roman"/>
          <w:sz w:val="24"/>
          <w:szCs w:val="24"/>
        </w:rPr>
        <w:t>pel</w:t>
      </w:r>
      <w:r w:rsidR="00635544" w:rsidRPr="00525324">
        <w:rPr>
          <w:rFonts w:ascii="Times New Roman" w:hAnsi="Times New Roman" w:cs="Times New Roman"/>
          <w:sz w:val="24"/>
          <w:szCs w:val="24"/>
        </w:rPr>
        <w:t>a Fiadora e as Empenhantes</w:t>
      </w:r>
      <w:r w:rsidR="00220B9D" w:rsidRPr="00525324">
        <w:rPr>
          <w:rFonts w:ascii="Times New Roman" w:hAnsi="Times New Roman" w:cs="Times New Roman"/>
          <w:sz w:val="24"/>
          <w:szCs w:val="24"/>
        </w:rPr>
        <w:t xml:space="preserve"> e/ou por suas Afiliadas, seus conselheiros e diretores, e/ou investigação, inquérito ou procedimento administrativo ou judicial instaurado contra tais pessoas envolvendo atos</w:t>
      </w:r>
      <w:r w:rsidRPr="00525324">
        <w:rPr>
          <w:rFonts w:ascii="Times New Roman" w:hAnsi="Times New Roman" w:cs="Times New Roman"/>
          <w:sz w:val="24"/>
          <w:szCs w:val="24"/>
        </w:rPr>
        <w:t xml:space="preserve"> em desconformidade com a Lei nº 12.846, de 1º de agosto de 2013, conforme alterada, o Decreto nº 8.420, de 18 de março de 2015, na Lei nº 9.613, de 03 de março de 1998, a Lei nº 12.529, de 30 de novembro de 2011, a </w:t>
      </w:r>
      <w:r w:rsidRPr="00525324">
        <w:rPr>
          <w:rFonts w:ascii="Times New Roman" w:hAnsi="Times New Roman" w:cs="Times New Roman"/>
          <w:i/>
          <w:sz w:val="24"/>
          <w:szCs w:val="24"/>
        </w:rPr>
        <w:t>U.S. Foreign Corrupt Practices Act of</w:t>
      </w:r>
      <w:r w:rsidRPr="00525324">
        <w:rPr>
          <w:rFonts w:ascii="Times New Roman" w:hAnsi="Times New Roman" w:cs="Times New Roman"/>
          <w:sz w:val="24"/>
          <w:szCs w:val="24"/>
        </w:rPr>
        <w:t xml:space="preserve"> 1977 e o </w:t>
      </w:r>
      <w:r w:rsidRPr="00525324">
        <w:rPr>
          <w:rFonts w:ascii="Times New Roman" w:hAnsi="Times New Roman" w:cs="Times New Roman"/>
          <w:i/>
          <w:sz w:val="24"/>
          <w:szCs w:val="24"/>
        </w:rPr>
        <w:t>UK Bribery Act</w:t>
      </w:r>
      <w:r w:rsidRPr="00525324">
        <w:rPr>
          <w:rFonts w:ascii="Times New Roman" w:hAnsi="Times New Roman" w:cs="Times New Roman"/>
          <w:sz w:val="24"/>
          <w:szCs w:val="24"/>
        </w:rPr>
        <w:t>, conforme aplicável (em conjunto “</w:t>
      </w:r>
      <w:r w:rsidRPr="00525324">
        <w:rPr>
          <w:rFonts w:ascii="Times New Roman" w:hAnsi="Times New Roman" w:cs="Times New Roman"/>
          <w:sz w:val="24"/>
          <w:szCs w:val="24"/>
          <w:u w:val="single"/>
        </w:rPr>
        <w:t>Leis Anticorrupção</w:t>
      </w:r>
      <w:r w:rsidRPr="00525324">
        <w:rPr>
          <w:rFonts w:ascii="Times New Roman" w:hAnsi="Times New Roman" w:cs="Times New Roman"/>
          <w:sz w:val="24"/>
          <w:szCs w:val="24"/>
        </w:rPr>
        <w:t>”)</w:t>
      </w:r>
      <w:r w:rsidR="00220B9D" w:rsidRPr="00525324">
        <w:rPr>
          <w:rFonts w:ascii="Times New Roman" w:hAnsi="Times New Roman" w:cs="Times New Roman"/>
          <w:sz w:val="24"/>
          <w:szCs w:val="24"/>
        </w:rPr>
        <w:t>;</w:t>
      </w:r>
      <w:r w:rsidR="00010D11" w:rsidRPr="00525324">
        <w:rPr>
          <w:rFonts w:ascii="Times New Roman" w:hAnsi="Times New Roman" w:cs="Times New Roman"/>
          <w:sz w:val="24"/>
          <w:szCs w:val="24"/>
        </w:rPr>
        <w:t xml:space="preserve"> </w:t>
      </w:r>
    </w:p>
    <w:p w14:paraId="49BA7A41" w14:textId="77777777" w:rsidR="00220B9D" w:rsidRPr="00525324" w:rsidRDefault="00220B9D" w:rsidP="00525324">
      <w:pPr>
        <w:pStyle w:val="PargrafodaLista"/>
        <w:spacing w:line="300" w:lineRule="exact"/>
        <w:rPr>
          <w:sz w:val="24"/>
          <w:szCs w:val="24"/>
        </w:rPr>
      </w:pPr>
    </w:p>
    <w:p w14:paraId="09465DA0" w14:textId="791A1F8D" w:rsidR="009C31A1" w:rsidRPr="00525324" w:rsidRDefault="00EC3F5A"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descumprimento pela Emissora</w:t>
      </w:r>
      <w:r w:rsidR="00122A9E"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 e as Empenhantes</w:t>
      </w:r>
      <w:r w:rsidR="009C31A1" w:rsidRPr="00525324">
        <w:rPr>
          <w:rFonts w:ascii="Times New Roman" w:hAnsi="Times New Roman" w:cs="Times New Roman"/>
          <w:sz w:val="24"/>
          <w:szCs w:val="24"/>
        </w:rPr>
        <w:t xml:space="preserve"> da legislação e regulamentação relativas à saúde e segurança ocupacional, bem como relativas à Política Nacional do Meio Ambiente, às Resoluções do Conselho Nacional do Meio Ambiente – CONAMA, e às demais legislações e regulamentações ambientais supletivas, conforme aplicáveis (em conjunto “</w:t>
      </w:r>
      <w:r w:rsidR="009C31A1" w:rsidRPr="00525324">
        <w:rPr>
          <w:rFonts w:ascii="Times New Roman" w:hAnsi="Times New Roman" w:cs="Times New Roman"/>
          <w:sz w:val="24"/>
          <w:szCs w:val="24"/>
          <w:u w:val="single"/>
        </w:rPr>
        <w:t>Leis Socioambientais</w:t>
      </w:r>
      <w:r w:rsidR="009C31A1" w:rsidRPr="00525324">
        <w:rPr>
          <w:rFonts w:ascii="Times New Roman" w:hAnsi="Times New Roman" w:cs="Times New Roman"/>
          <w:sz w:val="24"/>
          <w:szCs w:val="24"/>
        </w:rPr>
        <w:t>”)</w:t>
      </w:r>
      <w:r w:rsidR="00A616A3" w:rsidRPr="00525324">
        <w:rPr>
          <w:rFonts w:ascii="Times New Roman" w:hAnsi="Times New Roman" w:cs="Times New Roman"/>
          <w:sz w:val="24"/>
          <w:szCs w:val="24"/>
        </w:rPr>
        <w:t>;</w:t>
      </w:r>
      <w:r w:rsidR="00010D11" w:rsidRPr="00525324">
        <w:rPr>
          <w:rFonts w:ascii="Times New Roman" w:hAnsi="Times New Roman" w:cs="Times New Roman"/>
          <w:sz w:val="24"/>
          <w:szCs w:val="24"/>
        </w:rPr>
        <w:t xml:space="preserve"> </w:t>
      </w:r>
    </w:p>
    <w:p w14:paraId="0546980E" w14:textId="41565A85" w:rsidR="00AF2813" w:rsidRPr="00525324" w:rsidRDefault="00AF2813" w:rsidP="00525324">
      <w:pPr>
        <w:tabs>
          <w:tab w:val="left" w:pos="851"/>
        </w:tabs>
        <w:spacing w:after="0" w:line="300" w:lineRule="exact"/>
        <w:ind w:left="851"/>
        <w:jc w:val="both"/>
        <w:rPr>
          <w:rFonts w:ascii="Times New Roman" w:hAnsi="Times New Roman" w:cs="Times New Roman"/>
          <w:sz w:val="24"/>
          <w:szCs w:val="24"/>
        </w:rPr>
      </w:pPr>
    </w:p>
    <w:p w14:paraId="4C365C92" w14:textId="6BA5335F"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alteração do objeto social da Emissora </w:t>
      </w:r>
      <w:r w:rsidR="00024988" w:rsidRPr="00525324">
        <w:rPr>
          <w:rFonts w:ascii="Times New Roman" w:hAnsi="Times New Roman" w:cs="Times New Roman"/>
          <w:sz w:val="24"/>
          <w:szCs w:val="24"/>
        </w:rPr>
        <w:t>e/ou d</w:t>
      </w:r>
      <w:r w:rsidR="00635544" w:rsidRPr="00525324">
        <w:rPr>
          <w:rFonts w:ascii="Times New Roman" w:hAnsi="Times New Roman" w:cs="Times New Roman"/>
          <w:sz w:val="24"/>
          <w:szCs w:val="24"/>
        </w:rPr>
        <w:t>a Fiadora e as Empenhantes</w:t>
      </w:r>
      <w:r w:rsidR="00024988" w:rsidRPr="00525324">
        <w:rPr>
          <w:rFonts w:ascii="Times New Roman" w:hAnsi="Times New Roman" w:cs="Times New Roman"/>
          <w:sz w:val="24"/>
          <w:szCs w:val="24"/>
        </w:rPr>
        <w:t xml:space="preserve"> </w:t>
      </w:r>
      <w:r w:rsidRPr="00525324">
        <w:rPr>
          <w:rFonts w:ascii="Times New Roman" w:hAnsi="Times New Roman" w:cs="Times New Roman"/>
          <w:sz w:val="24"/>
          <w:szCs w:val="24"/>
        </w:rPr>
        <w:t>sem o consentimento prévio dos Debenturistas, reunidos em Assembleia Geral de Debenturistas, exceto se tal alteração for determinada pelo Poder Concedente, nos estritos termos da determinação;</w:t>
      </w:r>
      <w:r w:rsidR="00024988" w:rsidRPr="00525324">
        <w:rPr>
          <w:rFonts w:ascii="Times New Roman" w:hAnsi="Times New Roman" w:cs="Times New Roman"/>
          <w:sz w:val="24"/>
          <w:szCs w:val="24"/>
        </w:rPr>
        <w:t xml:space="preserve"> </w:t>
      </w:r>
    </w:p>
    <w:p w14:paraId="5C8A2C20" w14:textId="77777777" w:rsidR="00C736F8" w:rsidRPr="00525324" w:rsidRDefault="00C736F8" w:rsidP="00525324">
      <w:pPr>
        <w:pStyle w:val="PargrafodaLista"/>
        <w:spacing w:line="300" w:lineRule="exact"/>
        <w:ind w:left="709" w:hanging="709"/>
        <w:rPr>
          <w:sz w:val="24"/>
          <w:szCs w:val="24"/>
        </w:rPr>
      </w:pPr>
    </w:p>
    <w:p w14:paraId="3BCB9CBE" w14:textId="29E6F30F"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renovação, cancelamento, revogação ou suspensão das autorizações, concessões, subvenções, alvarás ou licenças, inclusive as ambientais, para o regular exercício das atividades desenvolvidas pela Emissora </w:t>
      </w:r>
      <w:r w:rsidR="00024988" w:rsidRPr="00525324">
        <w:rPr>
          <w:rFonts w:ascii="Times New Roman" w:hAnsi="Times New Roman" w:cs="Times New Roman"/>
          <w:sz w:val="24"/>
          <w:szCs w:val="24"/>
        </w:rPr>
        <w:t>e/ ou pel</w:t>
      </w:r>
      <w:r w:rsidR="00635544" w:rsidRPr="00525324">
        <w:rPr>
          <w:rFonts w:ascii="Times New Roman" w:hAnsi="Times New Roman" w:cs="Times New Roman"/>
          <w:sz w:val="24"/>
          <w:szCs w:val="24"/>
        </w:rPr>
        <w:t>a Fiadora e as Empenhantes</w:t>
      </w:r>
      <w:r w:rsidR="00024988" w:rsidRPr="00525324">
        <w:rPr>
          <w:rFonts w:ascii="Times New Roman" w:hAnsi="Times New Roman" w:cs="Times New Roman"/>
          <w:sz w:val="24"/>
          <w:szCs w:val="24"/>
        </w:rPr>
        <w:t xml:space="preserve"> </w:t>
      </w:r>
      <w:r w:rsidRPr="00525324">
        <w:rPr>
          <w:rFonts w:ascii="Times New Roman" w:hAnsi="Times New Roman" w:cs="Times New Roman"/>
          <w:sz w:val="24"/>
          <w:szCs w:val="24"/>
        </w:rPr>
        <w:t>que (i) acarretem o início, pelo Poder Concedente, de procedimento administrativo visando à rescisão, término, término antecipado, perda, intervenção, encampação, caducidade ou anulação da autorização; ou (ii) afete de forma significativa o regular exercício das atividades desenvolvidas pela Emissora</w:t>
      </w:r>
      <w:r w:rsidR="00122A9E" w:rsidRPr="00525324">
        <w:rPr>
          <w:rFonts w:ascii="Times New Roman" w:hAnsi="Times New Roman" w:cs="Times New Roman"/>
          <w:sz w:val="24"/>
          <w:szCs w:val="24"/>
        </w:rPr>
        <w:t xml:space="preserve"> e/ou pel</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w:t>
      </w:r>
      <w:r w:rsidR="00024988" w:rsidRPr="00525324">
        <w:rPr>
          <w:rFonts w:ascii="Times New Roman" w:hAnsi="Times New Roman" w:cs="Times New Roman"/>
          <w:sz w:val="24"/>
          <w:szCs w:val="24"/>
        </w:rPr>
        <w:t xml:space="preserve"> </w:t>
      </w:r>
    </w:p>
    <w:p w14:paraId="0D490C0E" w14:textId="77777777" w:rsidR="005675FC" w:rsidRPr="00525324" w:rsidRDefault="005675FC" w:rsidP="00525324">
      <w:pPr>
        <w:pStyle w:val="PargrafodaLista"/>
        <w:tabs>
          <w:tab w:val="left" w:pos="7085"/>
        </w:tabs>
        <w:spacing w:line="300" w:lineRule="exact"/>
        <w:ind w:left="709" w:hanging="709"/>
        <w:rPr>
          <w:sz w:val="24"/>
          <w:szCs w:val="24"/>
        </w:rPr>
      </w:pPr>
    </w:p>
    <w:p w14:paraId="46601F32" w14:textId="4A6CD145" w:rsidR="00C736F8" w:rsidRPr="00525324" w:rsidRDefault="00C736F8"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desapropriação, confisco ou qualquer outra medida de qualquer entidade governamental brasileira que resulte na incapacidade 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de gerir seus negócios;</w:t>
      </w:r>
      <w:r w:rsidR="00010D11" w:rsidRPr="00525324">
        <w:rPr>
          <w:rFonts w:ascii="Times New Roman" w:hAnsi="Times New Roman" w:cs="Times New Roman"/>
          <w:sz w:val="24"/>
          <w:szCs w:val="24"/>
        </w:rPr>
        <w:t xml:space="preserve"> </w:t>
      </w:r>
    </w:p>
    <w:p w14:paraId="70999E26" w14:textId="77777777" w:rsidR="008266C0" w:rsidRPr="00525324" w:rsidRDefault="008266C0" w:rsidP="00525324">
      <w:pPr>
        <w:pStyle w:val="PargrafodaLista"/>
        <w:spacing w:line="300" w:lineRule="exact"/>
        <w:ind w:left="709" w:hanging="709"/>
        <w:rPr>
          <w:sz w:val="24"/>
          <w:szCs w:val="24"/>
        </w:rPr>
      </w:pPr>
    </w:p>
    <w:p w14:paraId="5055019A" w14:textId="7804374B" w:rsidR="008266C0" w:rsidRPr="00525324" w:rsidRDefault="008266C0"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caso as </w:t>
      </w:r>
      <w:r w:rsidR="00E55F85" w:rsidRPr="00525324">
        <w:rPr>
          <w:rFonts w:ascii="Times New Roman" w:hAnsi="Times New Roman" w:cs="Times New Roman"/>
          <w:sz w:val="24"/>
          <w:szCs w:val="24"/>
        </w:rPr>
        <w:t>G</w:t>
      </w:r>
      <w:r w:rsidR="009008F8" w:rsidRPr="00525324">
        <w:rPr>
          <w:rFonts w:ascii="Times New Roman" w:hAnsi="Times New Roman" w:cs="Times New Roman"/>
          <w:sz w:val="24"/>
          <w:szCs w:val="24"/>
        </w:rPr>
        <w:t>arantias Reais</w:t>
      </w:r>
      <w:r w:rsidR="00E55F85" w:rsidRPr="00525324">
        <w:rPr>
          <w:rFonts w:ascii="Times New Roman" w:hAnsi="Times New Roman" w:cs="Times New Roman"/>
          <w:sz w:val="24"/>
          <w:szCs w:val="24"/>
        </w:rPr>
        <w:t xml:space="preserve"> </w:t>
      </w:r>
      <w:r w:rsidRPr="00525324">
        <w:rPr>
          <w:rFonts w:ascii="Times New Roman" w:hAnsi="Times New Roman" w:cs="Times New Roman"/>
          <w:sz w:val="24"/>
          <w:szCs w:val="24"/>
        </w:rPr>
        <w:t>venham a se tornar, total ou parcialmente, inválid</w:t>
      </w:r>
      <w:r w:rsidR="009E55AC" w:rsidRPr="00525324">
        <w:rPr>
          <w:rFonts w:ascii="Times New Roman" w:hAnsi="Times New Roman" w:cs="Times New Roman"/>
          <w:sz w:val="24"/>
          <w:szCs w:val="24"/>
        </w:rPr>
        <w:t>a</w:t>
      </w:r>
      <w:r w:rsidR="00D02473" w:rsidRPr="00525324">
        <w:rPr>
          <w:rFonts w:ascii="Times New Roman" w:hAnsi="Times New Roman" w:cs="Times New Roman"/>
          <w:sz w:val="24"/>
          <w:szCs w:val="24"/>
        </w:rPr>
        <w:t>s</w:t>
      </w:r>
      <w:r w:rsidRPr="00525324">
        <w:rPr>
          <w:rFonts w:ascii="Times New Roman" w:hAnsi="Times New Roman" w:cs="Times New Roman"/>
          <w:sz w:val="24"/>
          <w:szCs w:val="24"/>
        </w:rPr>
        <w:t>, nul</w:t>
      </w:r>
      <w:r w:rsidR="009E55AC" w:rsidRPr="00525324">
        <w:rPr>
          <w:rFonts w:ascii="Times New Roman" w:hAnsi="Times New Roman" w:cs="Times New Roman"/>
          <w:sz w:val="24"/>
          <w:szCs w:val="24"/>
        </w:rPr>
        <w:t>a</w:t>
      </w:r>
      <w:r w:rsidR="00D02473" w:rsidRPr="00525324">
        <w:rPr>
          <w:rFonts w:ascii="Times New Roman" w:hAnsi="Times New Roman" w:cs="Times New Roman"/>
          <w:sz w:val="24"/>
          <w:szCs w:val="24"/>
        </w:rPr>
        <w:t>s</w:t>
      </w:r>
      <w:r w:rsidRPr="00525324">
        <w:rPr>
          <w:rFonts w:ascii="Times New Roman" w:hAnsi="Times New Roman" w:cs="Times New Roman"/>
          <w:sz w:val="24"/>
          <w:szCs w:val="24"/>
        </w:rPr>
        <w:t>, ineficazes, inexequíveis ou insuficientes</w:t>
      </w:r>
      <w:r w:rsidR="002109CB" w:rsidRPr="00525324">
        <w:rPr>
          <w:rFonts w:ascii="Times New Roman" w:hAnsi="Times New Roman" w:cs="Times New Roman"/>
          <w:sz w:val="24"/>
          <w:szCs w:val="24"/>
        </w:rPr>
        <w:t xml:space="preserve"> após adoção dos trâmites previstos nos </w:t>
      </w:r>
      <w:r w:rsidR="00183C8E" w:rsidRPr="00525324">
        <w:rPr>
          <w:rFonts w:ascii="Times New Roman" w:hAnsi="Times New Roman" w:cs="Times New Roman"/>
          <w:sz w:val="24"/>
          <w:szCs w:val="24"/>
        </w:rPr>
        <w:lastRenderedPageBreak/>
        <w:t>I</w:t>
      </w:r>
      <w:r w:rsidR="002109CB" w:rsidRPr="00525324">
        <w:rPr>
          <w:rFonts w:ascii="Times New Roman" w:hAnsi="Times New Roman" w:cs="Times New Roman"/>
          <w:sz w:val="24"/>
          <w:szCs w:val="24"/>
        </w:rPr>
        <w:t>nstrumentos de Garantia Real</w:t>
      </w:r>
      <w:r w:rsidRPr="00525324">
        <w:rPr>
          <w:rFonts w:ascii="Times New Roman" w:hAnsi="Times New Roman" w:cs="Times New Roman"/>
          <w:sz w:val="24"/>
          <w:szCs w:val="24"/>
        </w:rPr>
        <w:t>, conforme declarado em sentença arbitral, decisão judicial ou administrativa ou em decisão interlocutória;</w:t>
      </w:r>
    </w:p>
    <w:p w14:paraId="35550AEB" w14:textId="77777777" w:rsidR="00413129" w:rsidRPr="00525324" w:rsidRDefault="00413129" w:rsidP="00525324">
      <w:pPr>
        <w:pStyle w:val="PargrafodaLista"/>
        <w:spacing w:line="300" w:lineRule="exact"/>
        <w:rPr>
          <w:sz w:val="24"/>
          <w:szCs w:val="24"/>
        </w:rPr>
      </w:pPr>
    </w:p>
    <w:p w14:paraId="4113F2C3" w14:textId="7231998D" w:rsidR="00413129" w:rsidRPr="00525324" w:rsidRDefault="00413129"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caso a Fiança venha a se tornar, total ou parcialmente, inválidas, nulas, ineficazes, inexequíveis ou insuficientes, </w:t>
      </w:r>
      <w:r w:rsidR="00B81727" w:rsidRPr="00525324">
        <w:rPr>
          <w:rFonts w:ascii="Times New Roman" w:hAnsi="Times New Roman" w:cs="Times New Roman"/>
          <w:sz w:val="24"/>
          <w:szCs w:val="24"/>
        </w:rPr>
        <w:t xml:space="preserve">conforme declarado em sentença arbitral, decisão judicial ou administrativa ou em decisão interlocutória, exceto se não tenha sido substituída pela Emissora de forma satisfatória aos Debenturistas reunidos em Assembleia Geral de Debenturistas, </w:t>
      </w:r>
      <w:r w:rsidR="005D5771" w:rsidRPr="00525324">
        <w:rPr>
          <w:rFonts w:ascii="Times New Roman" w:hAnsi="Times New Roman" w:cs="Times New Roman"/>
          <w:sz w:val="24"/>
          <w:szCs w:val="24"/>
        </w:rPr>
        <w:t xml:space="preserve">até o </w:t>
      </w:r>
      <w:r w:rsidR="00B81727" w:rsidRPr="00525324">
        <w:rPr>
          <w:rFonts w:ascii="Times New Roman" w:hAnsi="Times New Roman" w:cs="Times New Roman"/>
          <w:sz w:val="24"/>
          <w:szCs w:val="24"/>
        </w:rPr>
        <w:t xml:space="preserve">prazo de </w:t>
      </w:r>
      <w:r w:rsidR="0074712C" w:rsidRPr="00525324">
        <w:rPr>
          <w:rFonts w:ascii="Times New Roman" w:hAnsi="Times New Roman" w:cs="Times New Roman"/>
          <w:sz w:val="24"/>
          <w:szCs w:val="24"/>
        </w:rPr>
        <w:t>1</w:t>
      </w:r>
      <w:r w:rsidR="00076C74" w:rsidRPr="00525324">
        <w:rPr>
          <w:rFonts w:ascii="Times New Roman" w:hAnsi="Times New Roman" w:cs="Times New Roman"/>
          <w:sz w:val="24"/>
          <w:szCs w:val="24"/>
        </w:rPr>
        <w:t xml:space="preserve"> (um) </w:t>
      </w:r>
      <w:r w:rsidR="00B81727" w:rsidRPr="00525324">
        <w:rPr>
          <w:rFonts w:ascii="Times New Roman" w:hAnsi="Times New Roman" w:cs="Times New Roman"/>
          <w:sz w:val="24"/>
          <w:szCs w:val="24"/>
        </w:rPr>
        <w:t xml:space="preserve">dia </w:t>
      </w:r>
      <w:r w:rsidR="005D5771" w:rsidRPr="00525324">
        <w:rPr>
          <w:rFonts w:ascii="Times New Roman" w:hAnsi="Times New Roman" w:cs="Times New Roman"/>
          <w:sz w:val="24"/>
          <w:szCs w:val="24"/>
        </w:rPr>
        <w:t xml:space="preserve">antes </w:t>
      </w:r>
      <w:r w:rsidR="00B81727" w:rsidRPr="00525324">
        <w:rPr>
          <w:rFonts w:ascii="Times New Roman" w:hAnsi="Times New Roman" w:cs="Times New Roman"/>
          <w:sz w:val="24"/>
          <w:szCs w:val="24"/>
        </w:rPr>
        <w:t>da decisão que determinou a referida invalidade, nulidade, ineficácia, inexequibilidade ou insuficiência;</w:t>
      </w:r>
      <w:r w:rsidR="00346DA4" w:rsidRPr="00525324">
        <w:rPr>
          <w:rFonts w:ascii="Times New Roman" w:hAnsi="Times New Roman" w:cs="Times New Roman"/>
          <w:sz w:val="24"/>
          <w:szCs w:val="24"/>
        </w:rPr>
        <w:t xml:space="preserve"> </w:t>
      </w:r>
    </w:p>
    <w:p w14:paraId="682B5D11"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629E3322" w14:textId="1C283280"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instauração ou existência de qualquer litígio, fiscalização ou qualquer outro procedimento, </w:t>
      </w:r>
      <w:r w:rsidR="004050BF" w:rsidRPr="00525324">
        <w:rPr>
          <w:rFonts w:ascii="Times New Roman" w:hAnsi="Times New Roman" w:cs="Times New Roman"/>
          <w:sz w:val="24"/>
          <w:szCs w:val="24"/>
        </w:rPr>
        <w:t xml:space="preserve">administrativo, </w:t>
      </w:r>
      <w:r w:rsidRPr="00525324">
        <w:rPr>
          <w:rFonts w:ascii="Times New Roman" w:hAnsi="Times New Roman" w:cs="Times New Roman"/>
          <w:sz w:val="24"/>
          <w:szCs w:val="24"/>
        </w:rPr>
        <w:t>judicial ou extrajudicial, que</w:t>
      </w:r>
      <w:r w:rsidR="00D410DD" w:rsidRPr="00525324">
        <w:rPr>
          <w:rFonts w:ascii="Times New Roman" w:hAnsi="Times New Roman" w:cs="Times New Roman"/>
          <w:sz w:val="24"/>
          <w:szCs w:val="24"/>
        </w:rPr>
        <w:t xml:space="preserve"> </w:t>
      </w:r>
      <w:r w:rsidRPr="00525324">
        <w:rPr>
          <w:rFonts w:ascii="Times New Roman" w:hAnsi="Times New Roman" w:cs="Times New Roman"/>
          <w:sz w:val="24"/>
          <w:szCs w:val="24"/>
        </w:rPr>
        <w:t>possa causar uma alteração relevante nos negócios, na condição financeira</w:t>
      </w:r>
      <w:r w:rsidR="004050BF" w:rsidRPr="00525324">
        <w:rPr>
          <w:rFonts w:ascii="Times New Roman" w:hAnsi="Times New Roman" w:cs="Times New Roman"/>
          <w:sz w:val="24"/>
          <w:szCs w:val="24"/>
        </w:rPr>
        <w:t>, reputacional</w:t>
      </w:r>
      <w:r w:rsidRPr="00525324">
        <w:rPr>
          <w:rFonts w:ascii="Times New Roman" w:hAnsi="Times New Roman" w:cs="Times New Roman"/>
          <w:sz w:val="24"/>
          <w:szCs w:val="24"/>
        </w:rPr>
        <w:t xml:space="preserve"> ou nas condições socioambientais</w:t>
      </w:r>
      <w:r w:rsidR="00EC0AB6" w:rsidRPr="00525324">
        <w:rPr>
          <w:rFonts w:ascii="Times New Roman" w:hAnsi="Times New Roman" w:cs="Times New Roman"/>
          <w:sz w:val="24"/>
          <w:szCs w:val="24"/>
        </w:rPr>
        <w:t xml:space="preserve"> e/ou </w:t>
      </w:r>
      <w:r w:rsidR="004050BF" w:rsidRPr="00525324">
        <w:rPr>
          <w:rFonts w:ascii="Times New Roman" w:hAnsi="Times New Roman" w:cs="Times New Roman"/>
          <w:sz w:val="24"/>
          <w:szCs w:val="24"/>
        </w:rPr>
        <w:t xml:space="preserve">operacionais </w:t>
      </w:r>
      <w:r w:rsidRPr="00525324">
        <w:rPr>
          <w:rFonts w:ascii="Times New Roman" w:hAnsi="Times New Roman" w:cs="Times New Roman"/>
          <w:sz w:val="24"/>
          <w:szCs w:val="24"/>
        </w:rPr>
        <w:t>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w:t>
      </w:r>
      <w:r w:rsidR="00BD0E85" w:rsidRPr="00525324">
        <w:rPr>
          <w:rFonts w:ascii="Times New Roman" w:hAnsi="Times New Roman" w:cs="Times New Roman"/>
          <w:sz w:val="24"/>
          <w:szCs w:val="24"/>
        </w:rPr>
        <w:t>d</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capaz de interferir em sua capacidade de cumprir com as obrigações previstas nesta Escritura de Emissão;</w:t>
      </w:r>
      <w:r w:rsidR="004F0123" w:rsidRPr="00525324">
        <w:rPr>
          <w:rFonts w:ascii="Times New Roman" w:hAnsi="Times New Roman" w:cs="Times New Roman"/>
          <w:sz w:val="24"/>
          <w:szCs w:val="24"/>
        </w:rPr>
        <w:t xml:space="preserve"> </w:t>
      </w:r>
    </w:p>
    <w:p w14:paraId="060937CC" w14:textId="77777777" w:rsidR="00792D93" w:rsidRPr="00525324" w:rsidRDefault="00792D93" w:rsidP="00525324">
      <w:pPr>
        <w:pStyle w:val="PargrafodaLista"/>
        <w:spacing w:line="300" w:lineRule="exact"/>
        <w:rPr>
          <w:sz w:val="24"/>
          <w:szCs w:val="24"/>
        </w:rPr>
      </w:pPr>
    </w:p>
    <w:p w14:paraId="280940D7" w14:textId="636772B4" w:rsidR="00792D93" w:rsidRPr="00525324" w:rsidRDefault="00792D9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implementação da Condição Suspensiva no prazo de até 45 (quarenta e cinco) dias contados da primeira Data de Integralização para a Alienação Fiduciária de Ações</w:t>
      </w:r>
      <w:r w:rsidR="00413129" w:rsidRPr="00525324">
        <w:rPr>
          <w:rFonts w:ascii="Times New Roman" w:hAnsi="Times New Roman" w:cs="Times New Roman"/>
          <w:sz w:val="24"/>
          <w:szCs w:val="24"/>
        </w:rPr>
        <w:t xml:space="preserve"> e para </w:t>
      </w:r>
      <w:r w:rsidR="000420ED" w:rsidRPr="00525324">
        <w:rPr>
          <w:rFonts w:ascii="Times New Roman" w:hAnsi="Times New Roman" w:cs="Times New Roman"/>
          <w:sz w:val="24"/>
          <w:szCs w:val="24"/>
        </w:rPr>
        <w:t xml:space="preserve">Penhor </w:t>
      </w:r>
      <w:r w:rsidR="001273C5" w:rsidRPr="00525324">
        <w:rPr>
          <w:rFonts w:ascii="Times New Roman" w:hAnsi="Times New Roman" w:cs="Times New Roman"/>
          <w:sz w:val="24"/>
          <w:szCs w:val="24"/>
        </w:rPr>
        <w:t>de Direitos de Crédito</w:t>
      </w:r>
      <w:r w:rsidR="007921A8" w:rsidRPr="00525324">
        <w:rPr>
          <w:rFonts w:ascii="Times New Roman" w:hAnsi="Times New Roman" w:cs="Times New Roman"/>
          <w:sz w:val="24"/>
          <w:szCs w:val="24"/>
        </w:rPr>
        <w:t>, observado que tais prazos ser</w:t>
      </w:r>
      <w:r w:rsidR="005D5771" w:rsidRPr="00525324">
        <w:rPr>
          <w:rFonts w:ascii="Times New Roman" w:hAnsi="Times New Roman" w:cs="Times New Roman"/>
          <w:sz w:val="24"/>
          <w:szCs w:val="24"/>
        </w:rPr>
        <w:t>ão</w:t>
      </w:r>
      <w:r w:rsidR="007921A8" w:rsidRPr="00525324">
        <w:rPr>
          <w:rFonts w:ascii="Times New Roman" w:hAnsi="Times New Roman" w:cs="Times New Roman"/>
          <w:sz w:val="24"/>
          <w:szCs w:val="24"/>
        </w:rPr>
        <w:t xml:space="preserve"> prorrogados por igual período em caso de exigências formuladas pelos respectivos cartórios competentes</w:t>
      </w:r>
      <w:r w:rsidR="005D5771" w:rsidRPr="00525324">
        <w:rPr>
          <w:rFonts w:ascii="Times New Roman" w:hAnsi="Times New Roman" w:cs="Times New Roman"/>
          <w:sz w:val="24"/>
          <w:szCs w:val="24"/>
        </w:rPr>
        <w:t xml:space="preserve"> devidamente comprovadas ao Agente Fiduciário</w:t>
      </w:r>
      <w:r w:rsidRPr="00525324">
        <w:rPr>
          <w:rFonts w:ascii="Times New Roman" w:hAnsi="Times New Roman" w:cs="Times New Roman"/>
          <w:sz w:val="24"/>
          <w:szCs w:val="24"/>
        </w:rPr>
        <w:t>;</w:t>
      </w:r>
      <w:r w:rsidR="00D44757" w:rsidRPr="00525324">
        <w:rPr>
          <w:rFonts w:ascii="Times New Roman" w:hAnsi="Times New Roman" w:cs="Times New Roman"/>
          <w:sz w:val="24"/>
          <w:szCs w:val="24"/>
        </w:rPr>
        <w:t xml:space="preserve"> </w:t>
      </w:r>
    </w:p>
    <w:p w14:paraId="6A1C9703"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bookmarkStart w:id="30" w:name="_DV_M152"/>
      <w:bookmarkEnd w:id="30"/>
    </w:p>
    <w:p w14:paraId="65DA2B00" w14:textId="6D80BCA1"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obtenção</w:t>
      </w:r>
      <w:r w:rsidR="00403C72" w:rsidRPr="00525324">
        <w:rPr>
          <w:rFonts w:ascii="Times New Roman" w:hAnsi="Times New Roman" w:cs="Times New Roman"/>
          <w:sz w:val="24"/>
          <w:szCs w:val="24"/>
        </w:rPr>
        <w:t xml:space="preserve"> ou </w:t>
      </w:r>
      <w:r w:rsidRPr="00525324">
        <w:rPr>
          <w:rFonts w:ascii="Times New Roman" w:hAnsi="Times New Roman" w:cs="Times New Roman"/>
          <w:sz w:val="24"/>
          <w:szCs w:val="24"/>
        </w:rPr>
        <w:t>renovação, cancelamento, revogação, intervenção, extinção ou suspensão da concessão, autorizações, licenças e outorgas, inclusive as ambientais, exigidas para que a Emissora</w:t>
      </w:r>
      <w:r w:rsidR="00024988" w:rsidRPr="00525324">
        <w:rPr>
          <w:rFonts w:ascii="Times New Roman" w:hAnsi="Times New Roman" w:cs="Times New Roman"/>
          <w:sz w:val="24"/>
          <w:szCs w:val="24"/>
        </w:rPr>
        <w:t xml:space="preserve"> e/ou </w:t>
      </w:r>
      <w:r w:rsidR="00635544" w:rsidRPr="00525324">
        <w:rPr>
          <w:rFonts w:ascii="Times New Roman" w:hAnsi="Times New Roman" w:cs="Times New Roman"/>
          <w:sz w:val="24"/>
          <w:szCs w:val="24"/>
        </w:rPr>
        <w:t>a Fiadora e</w:t>
      </w:r>
      <w:r w:rsidR="00BD0E85" w:rsidRPr="00525324">
        <w:rPr>
          <w:rFonts w:ascii="Times New Roman" w:hAnsi="Times New Roman" w:cs="Times New Roman"/>
          <w:sz w:val="24"/>
          <w:szCs w:val="24"/>
        </w:rPr>
        <w:t>/ou</w:t>
      </w:r>
      <w:r w:rsidR="00635544" w:rsidRPr="00525324">
        <w:rPr>
          <w:rFonts w:ascii="Times New Roman" w:hAnsi="Times New Roman" w:cs="Times New Roman"/>
          <w:sz w:val="24"/>
          <w:szCs w:val="24"/>
        </w:rPr>
        <w:t xml:space="preserve"> as Empenhantes</w:t>
      </w:r>
      <w:r w:rsidRPr="00525324">
        <w:rPr>
          <w:rFonts w:ascii="Times New Roman" w:hAnsi="Times New Roman" w:cs="Times New Roman"/>
          <w:sz w:val="24"/>
          <w:szCs w:val="24"/>
        </w:rPr>
        <w:t xml:space="preserve"> possa</w:t>
      </w:r>
      <w:r w:rsidR="00413129" w:rsidRPr="00525324">
        <w:rPr>
          <w:rFonts w:ascii="Times New Roman" w:hAnsi="Times New Roman" w:cs="Times New Roman"/>
          <w:sz w:val="24"/>
          <w:szCs w:val="24"/>
        </w:rPr>
        <w:t>m</w:t>
      </w:r>
      <w:r w:rsidRPr="00525324">
        <w:rPr>
          <w:rFonts w:ascii="Times New Roman" w:hAnsi="Times New Roman" w:cs="Times New Roman"/>
          <w:sz w:val="24"/>
          <w:szCs w:val="24"/>
        </w:rPr>
        <w:t xml:space="preserve"> operar;</w:t>
      </w:r>
      <w:r w:rsidR="00CD1274" w:rsidRPr="00525324">
        <w:rPr>
          <w:rFonts w:ascii="Times New Roman" w:hAnsi="Times New Roman" w:cs="Times New Roman"/>
          <w:sz w:val="24"/>
          <w:szCs w:val="24"/>
        </w:rPr>
        <w:t xml:space="preserve"> </w:t>
      </w:r>
    </w:p>
    <w:p w14:paraId="7DB081D4"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77719241" w14:textId="297CBFE3" w:rsidR="00AF2813" w:rsidRPr="00525324" w:rsidRDefault="005675FC"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ocorrência de qualquer evento</w:t>
      </w:r>
      <w:r w:rsidR="00AF2813" w:rsidRPr="00525324">
        <w:rPr>
          <w:rFonts w:ascii="Times New Roman" w:hAnsi="Times New Roman" w:cs="Times New Roman"/>
          <w:sz w:val="24"/>
          <w:szCs w:val="24"/>
        </w:rPr>
        <w:t xml:space="preserve"> que </w:t>
      </w:r>
      <w:r w:rsidR="001311D0" w:rsidRPr="00525324">
        <w:rPr>
          <w:rFonts w:ascii="Times New Roman" w:hAnsi="Times New Roman" w:cs="Times New Roman"/>
          <w:sz w:val="24"/>
          <w:szCs w:val="24"/>
        </w:rPr>
        <w:t xml:space="preserve">cause qualquer efeito adverso na capacidade da Emissora </w:t>
      </w:r>
      <w:r w:rsidR="00CD1274" w:rsidRPr="00525324">
        <w:rPr>
          <w:rFonts w:ascii="Times New Roman" w:hAnsi="Times New Roman" w:cs="Times New Roman"/>
          <w:sz w:val="24"/>
          <w:szCs w:val="24"/>
        </w:rPr>
        <w:t xml:space="preserve">e da Fiadora </w:t>
      </w:r>
      <w:r w:rsidR="001311D0" w:rsidRPr="00525324">
        <w:rPr>
          <w:rFonts w:ascii="Times New Roman" w:hAnsi="Times New Roman" w:cs="Times New Roman"/>
          <w:sz w:val="24"/>
          <w:szCs w:val="24"/>
        </w:rPr>
        <w:t>de cumprir</w:t>
      </w:r>
      <w:r w:rsidR="00CD1274" w:rsidRPr="00525324">
        <w:rPr>
          <w:rFonts w:ascii="Times New Roman" w:hAnsi="Times New Roman" w:cs="Times New Roman"/>
          <w:sz w:val="24"/>
          <w:szCs w:val="24"/>
        </w:rPr>
        <w:t>em</w:t>
      </w:r>
      <w:r w:rsidR="001311D0" w:rsidRPr="00525324">
        <w:rPr>
          <w:rFonts w:ascii="Times New Roman" w:hAnsi="Times New Roman" w:cs="Times New Roman"/>
          <w:sz w:val="24"/>
          <w:szCs w:val="24"/>
        </w:rPr>
        <w:t xml:space="preserve"> qualquer de suas obrigações</w:t>
      </w:r>
      <w:r w:rsidR="00D501D2" w:rsidRPr="00525324">
        <w:rPr>
          <w:rFonts w:ascii="Times New Roman" w:hAnsi="Times New Roman" w:cs="Times New Roman"/>
          <w:sz w:val="24"/>
          <w:szCs w:val="24"/>
        </w:rPr>
        <w:t xml:space="preserve"> pecuniárias e/ou não pecuniárias</w:t>
      </w:r>
      <w:r w:rsidR="001311D0" w:rsidRPr="00525324">
        <w:rPr>
          <w:rFonts w:ascii="Times New Roman" w:hAnsi="Times New Roman" w:cs="Times New Roman"/>
          <w:sz w:val="24"/>
          <w:szCs w:val="24"/>
        </w:rPr>
        <w:t xml:space="preserve"> nos termos desta Escritura de Emissão ou que possam impactar de forma adversa econômico-financeira</w:t>
      </w:r>
      <w:r w:rsidR="00D44757" w:rsidRPr="00525324">
        <w:rPr>
          <w:rFonts w:ascii="Times New Roman" w:hAnsi="Times New Roman" w:cs="Times New Roman"/>
          <w:sz w:val="24"/>
          <w:szCs w:val="24"/>
        </w:rPr>
        <w:t>s, operacionais, reputacionais</w:t>
      </w:r>
      <w:r w:rsidR="001311D0" w:rsidRPr="00525324">
        <w:rPr>
          <w:rFonts w:ascii="Times New Roman" w:hAnsi="Times New Roman" w:cs="Times New Roman"/>
          <w:sz w:val="24"/>
          <w:szCs w:val="24"/>
        </w:rPr>
        <w:t xml:space="preserve"> e </w:t>
      </w:r>
      <w:r w:rsidR="00537056" w:rsidRPr="00525324">
        <w:rPr>
          <w:rFonts w:ascii="Times New Roman" w:hAnsi="Times New Roman" w:cs="Times New Roman"/>
          <w:sz w:val="24"/>
          <w:szCs w:val="24"/>
        </w:rPr>
        <w:t>negociais</w:t>
      </w:r>
      <w:r w:rsidR="001311D0" w:rsidRPr="00525324">
        <w:rPr>
          <w:rFonts w:ascii="Times New Roman" w:hAnsi="Times New Roman" w:cs="Times New Roman"/>
          <w:sz w:val="24"/>
          <w:szCs w:val="24"/>
        </w:rPr>
        <w:t xml:space="preserve"> (</w:t>
      </w:r>
      <w:r w:rsidR="009730C9">
        <w:rPr>
          <w:rFonts w:ascii="Times New Roman" w:hAnsi="Times New Roman" w:cs="Times New Roman"/>
          <w:sz w:val="24"/>
          <w:szCs w:val="24"/>
        </w:rPr>
        <w:t>“</w:t>
      </w:r>
      <w:r w:rsidR="001311D0" w:rsidRPr="00525324">
        <w:rPr>
          <w:rFonts w:ascii="Times New Roman" w:hAnsi="Times New Roman" w:cs="Times New Roman"/>
          <w:sz w:val="24"/>
          <w:szCs w:val="24"/>
          <w:u w:val="single"/>
        </w:rPr>
        <w:t>Efeito Adverso Relevante</w:t>
      </w:r>
      <w:r w:rsidR="009730C9">
        <w:rPr>
          <w:rFonts w:ascii="Times New Roman" w:hAnsi="Times New Roman" w:cs="Times New Roman"/>
          <w:sz w:val="24"/>
          <w:szCs w:val="24"/>
        </w:rPr>
        <w:t>”</w:t>
      </w:r>
      <w:r w:rsidR="001311D0" w:rsidRPr="00525324">
        <w:rPr>
          <w:rFonts w:ascii="Times New Roman" w:hAnsi="Times New Roman" w:cs="Times New Roman"/>
          <w:sz w:val="24"/>
          <w:szCs w:val="24"/>
        </w:rPr>
        <w:t>)</w:t>
      </w:r>
      <w:r w:rsidR="00AF2813" w:rsidRPr="00525324">
        <w:rPr>
          <w:rFonts w:ascii="Times New Roman" w:hAnsi="Times New Roman" w:cs="Times New Roman"/>
          <w:sz w:val="24"/>
          <w:szCs w:val="24"/>
        </w:rPr>
        <w:t>;</w:t>
      </w:r>
      <w:r w:rsidR="004F0123" w:rsidRPr="00525324">
        <w:rPr>
          <w:rFonts w:ascii="Times New Roman" w:hAnsi="Times New Roman" w:cs="Times New Roman"/>
          <w:sz w:val="24"/>
          <w:szCs w:val="24"/>
        </w:rPr>
        <w:t xml:space="preserve"> </w:t>
      </w:r>
    </w:p>
    <w:p w14:paraId="5B04CBB6" w14:textId="77777777" w:rsidR="00AF2813" w:rsidRPr="00525324" w:rsidRDefault="00AF2813" w:rsidP="00525324">
      <w:pPr>
        <w:pStyle w:val="PargrafodaLista"/>
        <w:tabs>
          <w:tab w:val="left" w:pos="2805"/>
        </w:tabs>
        <w:spacing w:line="300" w:lineRule="exact"/>
        <w:ind w:left="709" w:hanging="709"/>
        <w:rPr>
          <w:sz w:val="24"/>
          <w:szCs w:val="24"/>
        </w:rPr>
      </w:pPr>
    </w:p>
    <w:p w14:paraId="6207E7F2" w14:textId="048C526C" w:rsidR="00AF2813"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inscrição da Emissora</w:t>
      </w:r>
      <w:r w:rsidR="00024988" w:rsidRPr="00525324">
        <w:rPr>
          <w:rFonts w:ascii="Times New Roman" w:hAnsi="Times New Roman" w:cs="Times New Roman"/>
          <w:sz w:val="24"/>
          <w:szCs w:val="24"/>
        </w:rPr>
        <w:t>,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ou de suas </w:t>
      </w:r>
      <w:r w:rsidR="00705DBD" w:rsidRPr="00525324">
        <w:rPr>
          <w:rFonts w:ascii="Times New Roman" w:hAnsi="Times New Roman" w:cs="Times New Roman"/>
          <w:sz w:val="24"/>
          <w:szCs w:val="24"/>
        </w:rPr>
        <w:t>Afiliadas</w:t>
      </w:r>
      <w:r w:rsidRPr="00525324">
        <w:rPr>
          <w:rFonts w:ascii="Times New Roman" w:hAnsi="Times New Roman" w:cs="Times New Roman"/>
          <w:sz w:val="24"/>
          <w:szCs w:val="24"/>
        </w:rPr>
        <w:t>, incluindo funcionários, prepostos, contratados, prestadores de serviços que atuem a mando ou em seu favor no cadastro de empregadores que tenham mantido trabalhadores em condições análogas à de escravo, instituído pela Portaria n.º 02, de 12 de maio de 2011, do Ministério do Trabalho e do Emprego e Secretaria de Recursos Humanos;</w:t>
      </w:r>
      <w:r w:rsidR="00122A9E" w:rsidRPr="00525324">
        <w:rPr>
          <w:rFonts w:ascii="Times New Roman" w:hAnsi="Times New Roman" w:cs="Times New Roman"/>
          <w:sz w:val="24"/>
          <w:szCs w:val="24"/>
        </w:rPr>
        <w:t xml:space="preserve"> </w:t>
      </w:r>
      <w:r w:rsidR="00487256" w:rsidRPr="00525324">
        <w:rPr>
          <w:rFonts w:ascii="Times New Roman" w:hAnsi="Times New Roman" w:cs="Times New Roman"/>
          <w:sz w:val="24"/>
          <w:szCs w:val="24"/>
        </w:rPr>
        <w:t>e</w:t>
      </w:r>
      <w:r w:rsidR="00024988" w:rsidRPr="00525324">
        <w:rPr>
          <w:rFonts w:ascii="Times New Roman" w:hAnsi="Times New Roman" w:cs="Times New Roman"/>
          <w:sz w:val="24"/>
          <w:szCs w:val="24"/>
        </w:rPr>
        <w:t xml:space="preserve"> </w:t>
      </w:r>
    </w:p>
    <w:p w14:paraId="645A1F28" w14:textId="77777777" w:rsidR="00AF2813" w:rsidRPr="00525324" w:rsidRDefault="00AF2813" w:rsidP="00525324">
      <w:pPr>
        <w:suppressAutoHyphens/>
        <w:autoSpaceDE w:val="0"/>
        <w:autoSpaceDN w:val="0"/>
        <w:adjustRightInd w:val="0"/>
        <w:spacing w:after="0" w:line="300" w:lineRule="exact"/>
        <w:ind w:left="709" w:hanging="709"/>
        <w:rPr>
          <w:rFonts w:ascii="Times New Roman" w:hAnsi="Times New Roman" w:cs="Times New Roman"/>
          <w:sz w:val="24"/>
          <w:szCs w:val="24"/>
        </w:rPr>
      </w:pPr>
    </w:p>
    <w:p w14:paraId="02774706" w14:textId="5D854575" w:rsidR="00AD4EEF" w:rsidRPr="00525324" w:rsidRDefault="00AF2813" w:rsidP="00525324">
      <w:pPr>
        <w:numPr>
          <w:ilvl w:val="0"/>
          <w:numId w:val="58"/>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identificação de incorreção nas declarações da Emissora</w:t>
      </w:r>
      <w:r w:rsidR="00024988" w:rsidRPr="00525324">
        <w:rPr>
          <w:rFonts w:ascii="Times New Roman" w:hAnsi="Times New Roman" w:cs="Times New Roman"/>
          <w:sz w:val="24"/>
          <w:szCs w:val="24"/>
        </w:rPr>
        <w:t xml:space="preserve"> e/ou d</w:t>
      </w:r>
      <w:r w:rsidR="00635544" w:rsidRPr="00525324">
        <w:rPr>
          <w:rFonts w:ascii="Times New Roman" w:hAnsi="Times New Roman" w:cs="Times New Roman"/>
          <w:sz w:val="24"/>
          <w:szCs w:val="24"/>
        </w:rPr>
        <w:t>a Fiadora e as Empenhantes</w:t>
      </w:r>
      <w:r w:rsidRPr="00525324">
        <w:rPr>
          <w:rFonts w:ascii="Times New Roman" w:hAnsi="Times New Roman" w:cs="Times New Roman"/>
          <w:sz w:val="24"/>
          <w:szCs w:val="24"/>
        </w:rPr>
        <w:t xml:space="preserve"> </w:t>
      </w:r>
      <w:r w:rsidR="007B7C24" w:rsidRPr="00525324">
        <w:rPr>
          <w:rFonts w:ascii="Times New Roman" w:hAnsi="Times New Roman" w:cs="Times New Roman"/>
          <w:sz w:val="24"/>
          <w:szCs w:val="24"/>
        </w:rPr>
        <w:t>prestadas n</w:t>
      </w:r>
      <w:r w:rsidR="00024988" w:rsidRPr="00525324">
        <w:rPr>
          <w:rFonts w:ascii="Times New Roman" w:hAnsi="Times New Roman" w:cs="Times New Roman"/>
          <w:sz w:val="24"/>
          <w:szCs w:val="24"/>
        </w:rPr>
        <w:t>est</w:t>
      </w:r>
      <w:r w:rsidR="007B7C24" w:rsidRPr="00525324">
        <w:rPr>
          <w:rFonts w:ascii="Times New Roman" w:hAnsi="Times New Roman" w:cs="Times New Roman"/>
          <w:sz w:val="24"/>
          <w:szCs w:val="24"/>
        </w:rPr>
        <w:t>a Escritura de Emissão</w:t>
      </w:r>
      <w:r w:rsidR="00487256" w:rsidRPr="00525324">
        <w:rPr>
          <w:rFonts w:ascii="Times New Roman" w:hAnsi="Times New Roman" w:cs="Times New Roman"/>
          <w:sz w:val="24"/>
          <w:szCs w:val="24"/>
        </w:rPr>
        <w:t>.</w:t>
      </w:r>
    </w:p>
    <w:p w14:paraId="3BCBDFA1" w14:textId="7F7B982B" w:rsidR="007D1ED6" w:rsidRPr="00525324" w:rsidRDefault="007D1ED6" w:rsidP="00525324">
      <w:pPr>
        <w:tabs>
          <w:tab w:val="left" w:pos="851"/>
        </w:tabs>
        <w:spacing w:after="0" w:line="300" w:lineRule="exact"/>
        <w:ind w:left="851"/>
        <w:jc w:val="both"/>
        <w:rPr>
          <w:rFonts w:ascii="Times New Roman" w:hAnsi="Times New Roman" w:cs="Times New Roman"/>
          <w:sz w:val="24"/>
          <w:szCs w:val="24"/>
        </w:rPr>
      </w:pPr>
    </w:p>
    <w:p w14:paraId="2570B079" w14:textId="78BE478B" w:rsidR="00AF2813" w:rsidRPr="00525324" w:rsidRDefault="00AF2813" w:rsidP="00525324">
      <w:pPr>
        <w:pStyle w:val="PargrafodaLista"/>
        <w:numPr>
          <w:ilvl w:val="0"/>
          <w:numId w:val="45"/>
        </w:numPr>
        <w:tabs>
          <w:tab w:val="left" w:pos="1701"/>
        </w:tabs>
        <w:suppressAutoHyphens/>
        <w:spacing w:line="300" w:lineRule="exact"/>
        <w:ind w:left="851" w:firstLine="0"/>
        <w:rPr>
          <w:sz w:val="24"/>
          <w:szCs w:val="24"/>
        </w:rPr>
      </w:pPr>
      <w:bookmarkStart w:id="31" w:name="_DV_M229"/>
      <w:bookmarkEnd w:id="31"/>
      <w:r w:rsidRPr="00525324">
        <w:rPr>
          <w:sz w:val="24"/>
          <w:szCs w:val="24"/>
        </w:rPr>
        <w:t xml:space="preserve">Na ocorrência de qualquer Evento de Vencimento Antecipado Não-Automático o Agente Fiduciário deverá publicar edital de convocação de Assembleia Geral de Debenturistas (conforme definida abaixo), conforme previsto na Cláusula Sétima abaixo, no prazo de </w:t>
      </w:r>
      <w:r w:rsidR="00F94377" w:rsidRPr="00525324">
        <w:rPr>
          <w:sz w:val="24"/>
          <w:szCs w:val="24"/>
        </w:rPr>
        <w:t>3</w:t>
      </w:r>
      <w:r w:rsidRPr="00525324">
        <w:rPr>
          <w:sz w:val="24"/>
          <w:szCs w:val="24"/>
        </w:rPr>
        <w:t xml:space="preserve"> (</w:t>
      </w:r>
      <w:r w:rsidR="00F94377" w:rsidRPr="00525324">
        <w:rPr>
          <w:sz w:val="24"/>
          <w:szCs w:val="24"/>
        </w:rPr>
        <w:t>três</w:t>
      </w:r>
      <w:r w:rsidRPr="00525324">
        <w:rPr>
          <w:sz w:val="24"/>
          <w:szCs w:val="24"/>
        </w:rPr>
        <w:t>) Dias Úteis a contar da data em que tomar ciência do Evento de Vencimento Antecipado Não-Automático ou for assim informado por quaisquer dos Debenturistas ou pela Emissora, para deliberar sobre a eventual não decretação de vencimento antecipado das Debêntures.</w:t>
      </w:r>
      <w:r w:rsidR="0095437E" w:rsidRPr="00525324">
        <w:rPr>
          <w:sz w:val="24"/>
          <w:szCs w:val="24"/>
        </w:rPr>
        <w:t xml:space="preserve"> </w:t>
      </w:r>
    </w:p>
    <w:p w14:paraId="6F2EE7E6" w14:textId="77777777" w:rsidR="00AF2813" w:rsidRPr="00525324" w:rsidRDefault="00AF2813" w:rsidP="00525324">
      <w:pPr>
        <w:suppressAutoHyphens/>
        <w:spacing w:after="0" w:line="300" w:lineRule="exact"/>
        <w:jc w:val="both"/>
        <w:rPr>
          <w:rStyle w:val="DeltaViewInsertion"/>
          <w:rFonts w:ascii="Times New Roman" w:hAnsi="Times New Roman" w:cs="Times New Roman"/>
          <w:sz w:val="24"/>
          <w:szCs w:val="24"/>
          <w:lang w:eastAsia="pt-BR"/>
        </w:rPr>
      </w:pPr>
    </w:p>
    <w:p w14:paraId="75834981" w14:textId="77777777"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rStyle w:val="DeltaViewInsertion"/>
          <w:color w:val="auto"/>
          <w:sz w:val="24"/>
          <w:szCs w:val="24"/>
          <w:u w:val="none"/>
        </w:rPr>
        <w:t xml:space="preserve"> Na </w:t>
      </w:r>
      <w:r w:rsidRPr="00525324">
        <w:rPr>
          <w:sz w:val="24"/>
          <w:szCs w:val="24"/>
        </w:rPr>
        <w:t>Assembleia Geral de Debenturistas</w:t>
      </w:r>
      <w:r w:rsidRPr="00525324">
        <w:rPr>
          <w:rStyle w:val="DeltaViewInsertion"/>
          <w:color w:val="auto"/>
          <w:sz w:val="24"/>
          <w:szCs w:val="24"/>
          <w:u w:val="none"/>
        </w:rPr>
        <w:t xml:space="preserve"> mencionada </w:t>
      </w:r>
      <w:r w:rsidR="006F0A2B" w:rsidRPr="00525324">
        <w:rPr>
          <w:rStyle w:val="DeltaViewInsertion"/>
          <w:color w:val="auto"/>
          <w:sz w:val="24"/>
          <w:szCs w:val="24"/>
          <w:u w:val="none"/>
        </w:rPr>
        <w:t>na Cláusula</w:t>
      </w:r>
      <w:r w:rsidRPr="00525324">
        <w:rPr>
          <w:rStyle w:val="DeltaViewInsertion"/>
          <w:color w:val="auto"/>
          <w:sz w:val="24"/>
          <w:szCs w:val="24"/>
          <w:u w:val="none"/>
        </w:rPr>
        <w:t xml:space="preserve"> 4.14.3.</w:t>
      </w:r>
      <w:r w:rsidR="00B33B72" w:rsidRPr="00525324">
        <w:rPr>
          <w:rStyle w:val="DeltaViewInsertion"/>
          <w:color w:val="auto"/>
          <w:sz w:val="24"/>
          <w:szCs w:val="24"/>
          <w:u w:val="none"/>
        </w:rPr>
        <w:t xml:space="preserve">1 </w:t>
      </w:r>
      <w:r w:rsidRPr="00525324">
        <w:rPr>
          <w:rStyle w:val="DeltaViewInsertion"/>
          <w:color w:val="auto"/>
          <w:sz w:val="24"/>
          <w:szCs w:val="24"/>
          <w:u w:val="none"/>
        </w:rPr>
        <w:t xml:space="preserve">acima, que será instalada de acordo com os procedimentos e quórum previsto na Cláusula Sétima desta Escritura de Emissão, os Debenturistas poderão optar, desde que por deliberação de titulares que representem no mínimo 75% (setenta e cinco por cento) das </w:t>
      </w:r>
      <w:r w:rsidRPr="00525324">
        <w:rPr>
          <w:rStyle w:val="DeltaViewInsertion"/>
          <w:color w:val="auto"/>
          <w:w w:val="0"/>
          <w:sz w:val="24"/>
          <w:szCs w:val="24"/>
          <w:u w:val="none"/>
        </w:rPr>
        <w:t>Debêntures em Circulação</w:t>
      </w:r>
      <w:r w:rsidRPr="00525324">
        <w:rPr>
          <w:rStyle w:val="DeltaViewInsertion"/>
          <w:color w:val="auto"/>
          <w:sz w:val="24"/>
          <w:szCs w:val="24"/>
          <w:u w:val="none"/>
        </w:rPr>
        <w:t>, por não declarar antecipadamente vencidas as Debêntures.</w:t>
      </w:r>
      <w:r w:rsidR="00045CF7" w:rsidRPr="00525324">
        <w:rPr>
          <w:sz w:val="24"/>
          <w:szCs w:val="24"/>
        </w:rPr>
        <w:t xml:space="preserve"> </w:t>
      </w:r>
    </w:p>
    <w:p w14:paraId="48A7C9E2" w14:textId="77777777" w:rsidR="00AF2813" w:rsidRPr="00525324" w:rsidRDefault="00AF2813" w:rsidP="00525324">
      <w:pPr>
        <w:suppressAutoHyphens/>
        <w:spacing w:after="0" w:line="300" w:lineRule="exact"/>
        <w:jc w:val="both"/>
        <w:rPr>
          <w:rStyle w:val="DeltaViewInsertion"/>
          <w:rFonts w:ascii="Times New Roman" w:hAnsi="Times New Roman" w:cs="Times New Roman"/>
          <w:color w:val="auto"/>
          <w:sz w:val="24"/>
          <w:szCs w:val="24"/>
          <w:u w:val="none"/>
          <w:lang w:eastAsia="pt-BR"/>
        </w:rPr>
      </w:pPr>
    </w:p>
    <w:p w14:paraId="67F8ABDB" w14:textId="0D5C86B5" w:rsidR="00AF2813" w:rsidRPr="00525324" w:rsidRDefault="00AF2813" w:rsidP="00525324">
      <w:pPr>
        <w:pStyle w:val="PargrafodaLista"/>
        <w:numPr>
          <w:ilvl w:val="0"/>
          <w:numId w:val="44"/>
        </w:numPr>
        <w:tabs>
          <w:tab w:val="left" w:pos="851"/>
        </w:tabs>
        <w:suppressAutoHyphens/>
        <w:spacing w:line="300" w:lineRule="exact"/>
        <w:ind w:left="0" w:firstLine="0"/>
        <w:rPr>
          <w:rStyle w:val="DeltaViewInsertion"/>
          <w:rFonts w:eastAsiaTheme="minorHAnsi"/>
          <w:color w:val="auto"/>
          <w:sz w:val="24"/>
          <w:szCs w:val="24"/>
          <w:u w:val="none"/>
        </w:rPr>
      </w:pPr>
      <w:r w:rsidRPr="00525324">
        <w:rPr>
          <w:rStyle w:val="DeltaViewInsertion"/>
          <w:color w:val="auto"/>
          <w:sz w:val="24"/>
          <w:szCs w:val="24"/>
          <w:u w:val="none"/>
        </w:rPr>
        <w:t xml:space="preserve"> A não instalação da referida Assembleia Geral de Debenturistas por falta de quórum </w:t>
      </w:r>
      <w:r w:rsidR="007B7C24" w:rsidRPr="00525324">
        <w:rPr>
          <w:rStyle w:val="DeltaViewInsertion"/>
          <w:color w:val="auto"/>
          <w:sz w:val="24"/>
          <w:szCs w:val="24"/>
          <w:u w:val="none"/>
        </w:rPr>
        <w:t xml:space="preserve">ou a não obtenção de quórum para deliberação </w:t>
      </w:r>
      <w:r w:rsidRPr="00525324">
        <w:rPr>
          <w:rStyle w:val="DeltaViewInsertion"/>
          <w:color w:val="auto"/>
          <w:sz w:val="24"/>
          <w:szCs w:val="24"/>
          <w:u w:val="none"/>
        </w:rPr>
        <w:t>será interpretada pelo Agente Fiduciário como uma opção dos Debenturistas em declarar antecipadamente vencidas as Debêntures.</w:t>
      </w:r>
    </w:p>
    <w:p w14:paraId="49E5D8B5" w14:textId="77777777" w:rsidR="00AF2813" w:rsidRPr="00525324" w:rsidRDefault="00AF2813" w:rsidP="00525324">
      <w:pPr>
        <w:tabs>
          <w:tab w:val="left" w:pos="851"/>
        </w:tabs>
        <w:suppressAutoHyphens/>
        <w:spacing w:after="0" w:line="300" w:lineRule="exact"/>
        <w:jc w:val="both"/>
        <w:rPr>
          <w:rStyle w:val="DeltaViewInsertion"/>
          <w:rFonts w:ascii="Times New Roman" w:hAnsi="Times New Roman" w:cs="Times New Roman"/>
          <w:color w:val="auto"/>
          <w:sz w:val="24"/>
          <w:szCs w:val="24"/>
          <w:u w:val="none"/>
          <w:lang w:eastAsia="pt-BR"/>
        </w:rPr>
      </w:pPr>
    </w:p>
    <w:p w14:paraId="11B78407" w14:textId="10AD37D2"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rStyle w:val="DeltaViewInsertion"/>
          <w:color w:val="auto"/>
          <w:sz w:val="24"/>
          <w:szCs w:val="24"/>
          <w:u w:val="none"/>
        </w:rPr>
        <w:t xml:space="preserve"> Em caso de vencimento antecipado das Debêntures, a Emissora obriga-se a efetuar o pagamento do Montante Devido Antecipadamente, </w:t>
      </w:r>
      <w:r w:rsidR="001525A1" w:rsidRPr="00525324">
        <w:rPr>
          <w:rStyle w:val="DeltaViewInsertion"/>
          <w:color w:val="auto"/>
          <w:sz w:val="24"/>
          <w:szCs w:val="24"/>
          <w:u w:val="none"/>
        </w:rPr>
        <w:t>n</w:t>
      </w:r>
      <w:r w:rsidR="00366B35" w:rsidRPr="00525324">
        <w:rPr>
          <w:rStyle w:val="DeltaViewInsertion"/>
          <w:color w:val="auto"/>
          <w:sz w:val="24"/>
          <w:szCs w:val="24"/>
          <w:u w:val="none"/>
        </w:rPr>
        <w:t xml:space="preserve">o âmbito da </w:t>
      </w:r>
      <w:r w:rsidR="00D05A76" w:rsidRPr="00525324">
        <w:rPr>
          <w:rStyle w:val="DeltaViewInsertion"/>
          <w:color w:val="auto"/>
          <w:sz w:val="24"/>
          <w:szCs w:val="24"/>
          <w:u w:val="none"/>
        </w:rPr>
        <w:t>B3</w:t>
      </w:r>
      <w:r w:rsidR="00671D3A" w:rsidRPr="00525324">
        <w:rPr>
          <w:rStyle w:val="DeltaViewInsertion"/>
          <w:color w:val="auto"/>
          <w:sz w:val="24"/>
          <w:szCs w:val="24"/>
          <w:u w:val="none"/>
        </w:rPr>
        <w:t>, observado os procedimentos da B3,</w:t>
      </w:r>
      <w:r w:rsidR="001525A1" w:rsidRPr="00525324">
        <w:rPr>
          <w:rStyle w:val="DeltaViewInsertion"/>
          <w:color w:val="auto"/>
          <w:sz w:val="24"/>
          <w:szCs w:val="24"/>
          <w:u w:val="none"/>
        </w:rPr>
        <w:t xml:space="preserve"> ou fora do âmbito da B3</w:t>
      </w:r>
      <w:r w:rsidRPr="00525324">
        <w:rPr>
          <w:rStyle w:val="DeltaViewInsertion"/>
          <w:color w:val="auto"/>
          <w:sz w:val="24"/>
          <w:szCs w:val="24"/>
          <w:u w:val="none"/>
        </w:rPr>
        <w:t xml:space="preserve">, em até 5 (cinco) </w:t>
      </w:r>
      <w:r w:rsidR="007E4B6C" w:rsidRPr="00525324">
        <w:rPr>
          <w:rStyle w:val="DeltaViewInsertion"/>
          <w:color w:val="auto"/>
          <w:sz w:val="24"/>
          <w:szCs w:val="24"/>
          <w:u w:val="none"/>
        </w:rPr>
        <w:t>Dias Úteis</w:t>
      </w:r>
      <w:r w:rsidRPr="00525324">
        <w:rPr>
          <w:rStyle w:val="DeltaViewInsertion"/>
          <w:color w:val="auto"/>
          <w:sz w:val="24"/>
          <w:szCs w:val="24"/>
          <w:u w:val="none"/>
        </w:rPr>
        <w:t xml:space="preserve"> contados do recebimento, pela Emissora, de comunicação por escrito a ser enviada pelo Agente Fiduciário ou pelos Debenturistas à Emissora por meio de carta protocolizada ou encaminhada com aviso de recebimento no endereço constante da Cláusula Nona desta </w:t>
      </w:r>
      <w:r w:rsidRPr="00525324">
        <w:rPr>
          <w:sz w:val="24"/>
          <w:szCs w:val="24"/>
        </w:rPr>
        <w:t>Escritura de Emissão</w:t>
      </w:r>
      <w:r w:rsidR="001B47E1" w:rsidRPr="00525324">
        <w:rPr>
          <w:sz w:val="24"/>
          <w:szCs w:val="24"/>
        </w:rPr>
        <w:t>.</w:t>
      </w:r>
    </w:p>
    <w:p w14:paraId="4850C614" w14:textId="77777777" w:rsidR="00B33B72" w:rsidRPr="00525324" w:rsidRDefault="00B33B72" w:rsidP="00525324">
      <w:pPr>
        <w:pStyle w:val="PargrafodaLista"/>
        <w:suppressAutoHyphens/>
        <w:spacing w:line="300" w:lineRule="exact"/>
        <w:ind w:left="709"/>
        <w:rPr>
          <w:rStyle w:val="DeltaViewInsertion"/>
          <w:color w:val="auto"/>
          <w:sz w:val="24"/>
          <w:szCs w:val="24"/>
          <w:u w:val="none"/>
        </w:rPr>
      </w:pPr>
    </w:p>
    <w:p w14:paraId="5DCBB652" w14:textId="77777777" w:rsidR="00AF2813" w:rsidRPr="00525324" w:rsidRDefault="007B7C24" w:rsidP="00525324">
      <w:pPr>
        <w:pStyle w:val="PargrafodaLista"/>
        <w:numPr>
          <w:ilvl w:val="0"/>
          <w:numId w:val="46"/>
        </w:numPr>
        <w:tabs>
          <w:tab w:val="left" w:pos="-2268"/>
        </w:tabs>
        <w:suppressAutoHyphens/>
        <w:spacing w:line="300" w:lineRule="exact"/>
        <w:ind w:left="0" w:firstLine="0"/>
        <w:rPr>
          <w:sz w:val="24"/>
          <w:szCs w:val="24"/>
        </w:rPr>
      </w:pPr>
      <w:r w:rsidRPr="00525324">
        <w:rPr>
          <w:sz w:val="24"/>
          <w:szCs w:val="24"/>
        </w:rPr>
        <w:t xml:space="preserve">O </w:t>
      </w:r>
      <w:r w:rsidR="00AF2813" w:rsidRPr="00525324">
        <w:rPr>
          <w:sz w:val="24"/>
          <w:szCs w:val="24"/>
        </w:rPr>
        <w:t xml:space="preserve">Agente Fiduciário, deverá comunicar a </w:t>
      </w:r>
      <w:r w:rsidR="00D05A76" w:rsidRPr="00525324">
        <w:rPr>
          <w:sz w:val="24"/>
          <w:szCs w:val="24"/>
        </w:rPr>
        <w:t xml:space="preserve">B3 </w:t>
      </w:r>
      <w:r w:rsidR="00671D3A" w:rsidRPr="00525324">
        <w:rPr>
          <w:sz w:val="24"/>
          <w:szCs w:val="24"/>
        </w:rPr>
        <w:t>imediatamente</w:t>
      </w:r>
      <w:r w:rsidR="00F13835" w:rsidRPr="00525324">
        <w:rPr>
          <w:sz w:val="24"/>
          <w:szCs w:val="24"/>
        </w:rPr>
        <w:t xml:space="preserve"> </w:t>
      </w:r>
      <w:r w:rsidR="00366B35" w:rsidRPr="00525324">
        <w:rPr>
          <w:sz w:val="24"/>
          <w:szCs w:val="24"/>
        </w:rPr>
        <w:t>após do vencimento antecipado</w:t>
      </w:r>
      <w:r w:rsidR="00AF2813" w:rsidRPr="00525324">
        <w:rPr>
          <w:sz w:val="24"/>
          <w:szCs w:val="24"/>
        </w:rPr>
        <w:t>.</w:t>
      </w:r>
    </w:p>
    <w:p w14:paraId="6B1E4572"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035B2892" w14:textId="77777777" w:rsidR="00AF2813" w:rsidRPr="00525324" w:rsidRDefault="00AF2813" w:rsidP="00525324">
      <w:pPr>
        <w:pStyle w:val="PargrafodaLista"/>
        <w:numPr>
          <w:ilvl w:val="0"/>
          <w:numId w:val="44"/>
        </w:numPr>
        <w:tabs>
          <w:tab w:val="left" w:pos="851"/>
        </w:tabs>
        <w:suppressAutoHyphens/>
        <w:spacing w:line="300" w:lineRule="exact"/>
        <w:ind w:left="0" w:firstLine="0"/>
        <w:rPr>
          <w:sz w:val="24"/>
          <w:szCs w:val="24"/>
        </w:rPr>
      </w:pPr>
      <w:r w:rsidRPr="00525324">
        <w:rPr>
          <w:sz w:val="24"/>
          <w:szCs w:val="24"/>
        </w:rPr>
        <w:t xml:space="preserve"> As referências a “controle” encontradas nesta Cláusula Quarta deverão ser entendidas como tendo o sentido conferido pelo artigo 116 da Lei das Sociedades por Ações.</w:t>
      </w:r>
    </w:p>
    <w:p w14:paraId="5B3009C8" w14:textId="77777777" w:rsidR="00AF2813" w:rsidRPr="00525324" w:rsidRDefault="00AF2813" w:rsidP="00525324">
      <w:pPr>
        <w:suppressAutoHyphens/>
        <w:autoSpaceDE w:val="0"/>
        <w:autoSpaceDN w:val="0"/>
        <w:adjustRightInd w:val="0"/>
        <w:spacing w:after="0" w:line="300" w:lineRule="exact"/>
        <w:jc w:val="both"/>
        <w:rPr>
          <w:rFonts w:ascii="Times New Roman" w:hAnsi="Times New Roman" w:cs="Times New Roman"/>
          <w:sz w:val="24"/>
          <w:szCs w:val="24"/>
        </w:rPr>
      </w:pPr>
    </w:p>
    <w:p w14:paraId="5CF425F4"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Multa e Juros Moratórios</w:t>
      </w:r>
    </w:p>
    <w:p w14:paraId="1D60FBDA" w14:textId="77777777" w:rsidR="00AF2813" w:rsidRPr="00525324" w:rsidRDefault="00AF2813" w:rsidP="00525324">
      <w:pPr>
        <w:pStyle w:val="p0"/>
        <w:suppressAutoHyphens/>
        <w:spacing w:line="300" w:lineRule="exact"/>
        <w:rPr>
          <w:rFonts w:ascii="Times New Roman" w:hAnsi="Times New Roman"/>
          <w:szCs w:val="24"/>
        </w:rPr>
      </w:pPr>
    </w:p>
    <w:p w14:paraId="2CAA977D" w14:textId="1E7A797F" w:rsidR="00AF2813" w:rsidRPr="00525324" w:rsidRDefault="00AF2813" w:rsidP="00525324">
      <w:pPr>
        <w:pStyle w:val="PargrafodaLista"/>
        <w:numPr>
          <w:ilvl w:val="0"/>
          <w:numId w:val="68"/>
        </w:numPr>
        <w:tabs>
          <w:tab w:val="left" w:pos="851"/>
        </w:tabs>
        <w:suppressAutoHyphens/>
        <w:spacing w:line="300" w:lineRule="exact"/>
        <w:ind w:left="0" w:firstLine="0"/>
        <w:rPr>
          <w:sz w:val="24"/>
          <w:szCs w:val="24"/>
        </w:rPr>
      </w:pPr>
      <w:r w:rsidRPr="00525324">
        <w:rPr>
          <w:sz w:val="24"/>
          <w:szCs w:val="24"/>
        </w:rPr>
        <w:t>Sem prejuízo da Remuneração, ocorrendo impontualidade no pagamento pela Emissora</w:t>
      </w:r>
      <w:r w:rsidR="00B81727" w:rsidRPr="00525324">
        <w:rPr>
          <w:sz w:val="24"/>
          <w:szCs w:val="24"/>
        </w:rPr>
        <w:t xml:space="preserve"> e/ou pel</w:t>
      </w:r>
      <w:r w:rsidR="00635544" w:rsidRPr="00525324">
        <w:rPr>
          <w:sz w:val="24"/>
          <w:szCs w:val="24"/>
        </w:rPr>
        <w:t xml:space="preserve">a Fiadora </w:t>
      </w:r>
      <w:r w:rsidRPr="00525324">
        <w:rPr>
          <w:sz w:val="24"/>
          <w:szCs w:val="24"/>
        </w:rPr>
        <w:t>de qualquer quantia devida aos Debenturistas, os débitos em atraso vencidos e não pagos pela Emissora</w:t>
      </w:r>
      <w:r w:rsidR="00B81727" w:rsidRPr="00525324">
        <w:rPr>
          <w:sz w:val="24"/>
          <w:szCs w:val="24"/>
        </w:rPr>
        <w:t xml:space="preserve"> e/ou pel</w:t>
      </w:r>
      <w:r w:rsidR="00635544" w:rsidRPr="00525324">
        <w:rPr>
          <w:sz w:val="24"/>
          <w:szCs w:val="24"/>
        </w:rPr>
        <w:t>a Fiadora</w:t>
      </w:r>
      <w:r w:rsidRPr="00525324">
        <w:rPr>
          <w:sz w:val="24"/>
          <w:szCs w:val="24"/>
        </w:rPr>
        <w:t xml:space="preserve">, ficarão sujeitos, </w:t>
      </w:r>
      <w:r w:rsidRPr="00525324">
        <w:rPr>
          <w:sz w:val="24"/>
          <w:szCs w:val="24"/>
        </w:rPr>
        <w:lastRenderedPageBreak/>
        <w:t xml:space="preserve">independentemente de aviso, notificação ou interpelação judicial ou extrajudicial, (i) a multa convencional, irredutível e não compensatória, de 2% (dois por cento) e (ii) a juros moratórios à razão de 1% (um por cento) ao mês, calculados </w:t>
      </w:r>
      <w:r w:rsidRPr="00525324">
        <w:rPr>
          <w:i/>
          <w:sz w:val="24"/>
          <w:szCs w:val="24"/>
        </w:rPr>
        <w:t>pro rata temporis</w:t>
      </w:r>
      <w:r w:rsidRPr="00525324">
        <w:rPr>
          <w:sz w:val="24"/>
          <w:szCs w:val="24"/>
        </w:rPr>
        <w:t xml:space="preserve"> desde a data da inadimplência até a data do efetivo pagamento (“</w:t>
      </w:r>
      <w:r w:rsidRPr="00525324">
        <w:rPr>
          <w:sz w:val="24"/>
          <w:szCs w:val="24"/>
          <w:u w:val="single"/>
        </w:rPr>
        <w:t>Encargos Moratórios</w:t>
      </w:r>
      <w:r w:rsidRPr="00525324">
        <w:rPr>
          <w:sz w:val="24"/>
          <w:szCs w:val="24"/>
        </w:rPr>
        <w:t>”).</w:t>
      </w:r>
      <w:r w:rsidR="00010D11" w:rsidRPr="00525324">
        <w:rPr>
          <w:sz w:val="24"/>
          <w:szCs w:val="24"/>
        </w:rPr>
        <w:t xml:space="preserve"> </w:t>
      </w:r>
    </w:p>
    <w:p w14:paraId="27826037" w14:textId="77777777" w:rsidR="005E05AB" w:rsidRPr="00525324" w:rsidRDefault="005E05AB" w:rsidP="00525324">
      <w:pPr>
        <w:suppressAutoHyphens/>
        <w:spacing w:after="0" w:line="300" w:lineRule="exact"/>
        <w:jc w:val="both"/>
        <w:rPr>
          <w:rFonts w:ascii="Times New Roman" w:hAnsi="Times New Roman" w:cs="Times New Roman"/>
          <w:sz w:val="24"/>
          <w:szCs w:val="24"/>
        </w:rPr>
      </w:pPr>
    </w:p>
    <w:p w14:paraId="4FB1F499"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Atraso no Recebimento dos Pagamentos</w:t>
      </w:r>
    </w:p>
    <w:p w14:paraId="79016A8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606175" w14:textId="1308009D" w:rsidR="00AF2813" w:rsidRPr="00525324" w:rsidRDefault="007B7C24" w:rsidP="00525324">
      <w:pPr>
        <w:pStyle w:val="PargrafodaLista"/>
        <w:numPr>
          <w:ilvl w:val="0"/>
          <w:numId w:val="69"/>
        </w:numPr>
        <w:tabs>
          <w:tab w:val="left" w:pos="-2268"/>
          <w:tab w:val="left" w:pos="851"/>
        </w:tabs>
        <w:suppressAutoHyphens/>
        <w:spacing w:line="300" w:lineRule="exact"/>
        <w:ind w:left="0" w:firstLine="0"/>
        <w:rPr>
          <w:b/>
          <w:sz w:val="24"/>
          <w:szCs w:val="24"/>
        </w:rPr>
      </w:pPr>
      <w:r w:rsidRPr="00525324">
        <w:rPr>
          <w:sz w:val="24"/>
          <w:szCs w:val="24"/>
        </w:rPr>
        <w:t>O</w:t>
      </w:r>
      <w:r w:rsidR="00AF2813" w:rsidRPr="00525324">
        <w:rPr>
          <w:sz w:val="24"/>
          <w:szCs w:val="24"/>
        </w:rPr>
        <w:t xml:space="preserve"> não comparecimento do Debenturista para receber o valor correspondente a quaisquer das obrigações pecuniárias da Emissora, nas datas previstas nesta Escritura de Emissão, ou em comunicado publicado pela Emissora, não lhe dará direito ao recebimento da Remuneração das Debêntures e/ou </w:t>
      </w:r>
      <w:r w:rsidR="0082216A" w:rsidRPr="00525324">
        <w:rPr>
          <w:sz w:val="24"/>
          <w:szCs w:val="24"/>
        </w:rPr>
        <w:t>E</w:t>
      </w:r>
      <w:r w:rsidR="00AF2813" w:rsidRPr="00525324">
        <w:rPr>
          <w:sz w:val="24"/>
          <w:szCs w:val="24"/>
        </w:rPr>
        <w:t xml:space="preserve">ncargos </w:t>
      </w:r>
      <w:r w:rsidR="0082216A" w:rsidRPr="00525324">
        <w:rPr>
          <w:sz w:val="24"/>
          <w:szCs w:val="24"/>
        </w:rPr>
        <w:t>M</w:t>
      </w:r>
      <w:r w:rsidR="00AF2813" w:rsidRPr="00525324">
        <w:rPr>
          <w:sz w:val="24"/>
          <w:szCs w:val="24"/>
        </w:rPr>
        <w:t>oratórios a partir da data em que o valor correspondente seja disponibilizado pela Emissora ao Debenturista, sendo-lhe, todavia, assegurados os direitos adquiridos até a referida data.</w:t>
      </w:r>
    </w:p>
    <w:p w14:paraId="7A87AA21" w14:textId="77777777" w:rsidR="00AF2813" w:rsidRPr="00525324" w:rsidRDefault="00AF2813" w:rsidP="00525324">
      <w:pPr>
        <w:tabs>
          <w:tab w:val="left" w:pos="-2268"/>
        </w:tabs>
        <w:suppressAutoHyphens/>
        <w:spacing w:after="0" w:line="300" w:lineRule="exact"/>
        <w:jc w:val="both"/>
        <w:rPr>
          <w:rFonts w:ascii="Times New Roman" w:hAnsi="Times New Roman" w:cs="Times New Roman"/>
          <w:sz w:val="24"/>
          <w:szCs w:val="24"/>
        </w:rPr>
      </w:pPr>
    </w:p>
    <w:p w14:paraId="4196B205" w14:textId="77777777" w:rsidR="00E36888" w:rsidRPr="00525324" w:rsidRDefault="00E36888"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Garantia Real</w:t>
      </w:r>
    </w:p>
    <w:p w14:paraId="4D38315F" w14:textId="77777777" w:rsidR="000046EA" w:rsidRPr="00525324" w:rsidRDefault="000046EA" w:rsidP="00525324">
      <w:pPr>
        <w:pStyle w:val="PargrafodaLista"/>
        <w:tabs>
          <w:tab w:val="left" w:pos="0"/>
        </w:tabs>
        <w:suppressAutoHyphens/>
        <w:spacing w:line="300" w:lineRule="exact"/>
        <w:ind w:left="0"/>
        <w:rPr>
          <w:sz w:val="24"/>
          <w:szCs w:val="24"/>
        </w:rPr>
      </w:pPr>
    </w:p>
    <w:p w14:paraId="7FCAF541" w14:textId="37CBCACE" w:rsidR="00A45C9B" w:rsidRPr="00525324" w:rsidRDefault="00A45C9B" w:rsidP="00525324">
      <w:pPr>
        <w:pStyle w:val="03-Nv3111"/>
        <w:numPr>
          <w:ilvl w:val="2"/>
          <w:numId w:val="65"/>
        </w:numPr>
        <w:tabs>
          <w:tab w:val="clear" w:pos="1276"/>
          <w:tab w:val="left" w:pos="851"/>
        </w:tabs>
        <w:spacing w:line="300" w:lineRule="exact"/>
        <w:ind w:left="0" w:firstLine="0"/>
      </w:pPr>
      <w:r w:rsidRPr="00525324">
        <w:rPr>
          <w:u w:val="single"/>
        </w:rPr>
        <w:t>Garantias Reais.</w:t>
      </w:r>
      <w:r w:rsidRPr="00525324">
        <w:t xml:space="preserve"> </w:t>
      </w:r>
      <w:r w:rsidR="001C3371" w:rsidRPr="00525324">
        <w:t>Observada a implementação da Condição Suspensiva descrita na Cláusula 4.</w:t>
      </w:r>
      <w:r w:rsidR="009A47C3" w:rsidRPr="00525324">
        <w:t>17</w:t>
      </w:r>
      <w:r w:rsidR="001C3371" w:rsidRPr="00525324">
        <w:t>.</w:t>
      </w:r>
      <w:r w:rsidR="009A47C3" w:rsidRPr="00525324">
        <w:t>2 abaixo</w:t>
      </w:r>
      <w:r w:rsidR="001C3371" w:rsidRPr="00525324">
        <w:t>, e</w:t>
      </w:r>
      <w:r w:rsidRPr="00525324">
        <w:t>m garantia do fiel, pontual e integral cumprimento de todas as obrigações, principais e acessórias, presentes e futuras previstas nesta Escritura de Emissão, incluindo, mas não se limitando ao pagamento fiel, pontual e integral de todos e quaisquer valores, principais ou acessórios, incluindo, a Remuneração das Debêntures e os Encargos Moratórios, devidos pela Emissora em decorrência das Debêntures e nos termos desta Escritura de Emissão, ainda, quando houver, os custos e as despesas, gastos com honorários advocatícios, custos decorrentes da contratação do Agente Fiduciário, custas e despesas, inclusive judiciais e administrativas, além de eventuais tributos, taxas e comissões que, porventura, venham a ser incorridos na salvaguarda dos direitos dos titulares das Debêntures, representados pelo Agente Fiduciário</w:t>
      </w:r>
      <w:r w:rsidRPr="00525324">
        <w:rPr>
          <w:lang w:bidi="pt-BR"/>
        </w:rPr>
        <w:t xml:space="preserve"> (“</w:t>
      </w:r>
      <w:r w:rsidRPr="00525324">
        <w:rPr>
          <w:u w:val="single"/>
          <w:lang w:bidi="pt-BR"/>
        </w:rPr>
        <w:t>Obrigações Garantidas</w:t>
      </w:r>
      <w:r w:rsidRPr="00525324">
        <w:rPr>
          <w:lang w:bidi="pt-BR"/>
        </w:rPr>
        <w:t>”)</w:t>
      </w:r>
      <w:r w:rsidRPr="00525324">
        <w:t>, as garantias reais abaixo descritas deverão ser devidamente constituídas e formalizadas (“</w:t>
      </w:r>
      <w:r w:rsidRPr="00525324">
        <w:rPr>
          <w:u w:val="single"/>
        </w:rPr>
        <w:t>Garantias Reais</w:t>
      </w:r>
      <w:r w:rsidRPr="00525324">
        <w:t xml:space="preserve">”): </w:t>
      </w:r>
    </w:p>
    <w:p w14:paraId="282FC676" w14:textId="77777777" w:rsidR="00A45C9B" w:rsidRPr="00525324" w:rsidRDefault="00A45C9B" w:rsidP="00525324">
      <w:pPr>
        <w:pStyle w:val="PargrafodaLista"/>
        <w:tabs>
          <w:tab w:val="left" w:pos="709"/>
        </w:tabs>
        <w:spacing w:line="300" w:lineRule="exact"/>
        <w:ind w:left="0"/>
        <w:rPr>
          <w:sz w:val="24"/>
          <w:szCs w:val="24"/>
        </w:rPr>
      </w:pPr>
    </w:p>
    <w:p w14:paraId="4BDD5C7B" w14:textId="0952B7E6" w:rsidR="00D82B0D" w:rsidRPr="00525324" w:rsidRDefault="00C11C6F" w:rsidP="00525324">
      <w:pPr>
        <w:pStyle w:val="1-SubClusula"/>
        <w:numPr>
          <w:ilvl w:val="0"/>
          <w:numId w:val="64"/>
        </w:numPr>
        <w:spacing w:line="300" w:lineRule="exact"/>
        <w:ind w:left="851" w:hanging="851"/>
      </w:pPr>
      <w:r w:rsidRPr="00525324">
        <w:t xml:space="preserve">penhor </w:t>
      </w:r>
      <w:r w:rsidR="00BD0E85" w:rsidRPr="00525324">
        <w:t xml:space="preserve">de </w:t>
      </w:r>
      <w:r w:rsidR="000D68C1" w:rsidRPr="007A38B1">
        <w:t xml:space="preserve">70% (setenta por cento) da totalidade dos direitos creditórios, de titularidade da </w:t>
      </w:r>
      <w:r w:rsidR="00B81727" w:rsidRPr="00525324">
        <w:t xml:space="preserve">Água Limpa, e pela Areia </w:t>
      </w:r>
      <w:r w:rsidR="00B35531" w:rsidRPr="00525324">
        <w:t>de direitos creditórios de recebíveis (“</w:t>
      </w:r>
      <w:r w:rsidR="000420ED" w:rsidRPr="00525324">
        <w:rPr>
          <w:u w:val="single"/>
        </w:rPr>
        <w:t xml:space="preserve">Penhor </w:t>
      </w:r>
      <w:r w:rsidR="00BD0E85" w:rsidRPr="00525324">
        <w:rPr>
          <w:u w:val="single"/>
        </w:rPr>
        <w:t>de Direito de Crédito</w:t>
      </w:r>
      <w:r w:rsidR="00B35531" w:rsidRPr="00525324">
        <w:t>”), nos termos do</w:t>
      </w:r>
      <w:r w:rsidR="00AD4589" w:rsidRPr="00525324">
        <w:t xml:space="preserve"> respectivo</w:t>
      </w:r>
      <w:r w:rsidR="00B35531" w:rsidRPr="00525324">
        <w:t xml:space="preserve"> </w:t>
      </w:r>
      <w:r w:rsidR="00D82B0D" w:rsidRPr="00525324">
        <w:t>“</w:t>
      </w:r>
      <w:r w:rsidR="00D82B0D" w:rsidRPr="00525324">
        <w:rPr>
          <w:i/>
        </w:rPr>
        <w:t xml:space="preserve">Contrato de </w:t>
      </w:r>
      <w:r w:rsidR="008A3F5B" w:rsidRPr="00525324">
        <w:rPr>
          <w:i/>
        </w:rPr>
        <w:t>Penhor de Direitos de Crédito</w:t>
      </w:r>
      <w:r w:rsidR="00BD0E85" w:rsidRPr="00525324">
        <w:rPr>
          <w:i/>
        </w:rPr>
        <w:t xml:space="preserve"> </w:t>
      </w:r>
      <w:r w:rsidR="00D82B0D" w:rsidRPr="00525324">
        <w:rPr>
          <w:i/>
        </w:rPr>
        <w:t>e Outras Avenças</w:t>
      </w:r>
      <w:r w:rsidR="00D82B0D" w:rsidRPr="00525324">
        <w:t>” (“</w:t>
      </w:r>
      <w:r w:rsidRPr="00525324">
        <w:rPr>
          <w:u w:val="single"/>
        </w:rPr>
        <w:t xml:space="preserve">Penhor </w:t>
      </w:r>
      <w:r w:rsidR="001273C5" w:rsidRPr="00525324">
        <w:rPr>
          <w:u w:val="single"/>
        </w:rPr>
        <w:t>de Direitos de Crédito</w:t>
      </w:r>
      <w:r w:rsidR="00D82B0D" w:rsidRPr="00525324">
        <w:t xml:space="preserve">”); </w:t>
      </w:r>
    </w:p>
    <w:p w14:paraId="0631BCB2" w14:textId="77777777" w:rsidR="00D82B0D" w:rsidRPr="00525324" w:rsidRDefault="00D82B0D" w:rsidP="00525324">
      <w:pPr>
        <w:pStyle w:val="1-SubClusula"/>
        <w:numPr>
          <w:ilvl w:val="0"/>
          <w:numId w:val="0"/>
        </w:numPr>
        <w:spacing w:line="300" w:lineRule="exact"/>
        <w:ind w:left="851"/>
      </w:pPr>
    </w:p>
    <w:p w14:paraId="441E9852" w14:textId="08076F6C" w:rsidR="00A45C9B" w:rsidRPr="00794286" w:rsidRDefault="00A45C9B" w:rsidP="00525324">
      <w:pPr>
        <w:pStyle w:val="1-SubClusula"/>
        <w:numPr>
          <w:ilvl w:val="0"/>
          <w:numId w:val="64"/>
        </w:numPr>
        <w:spacing w:line="300" w:lineRule="exact"/>
        <w:ind w:left="851" w:hanging="851"/>
      </w:pPr>
      <w:r w:rsidRPr="00794286">
        <w:t xml:space="preserve">alienação fiduciária de ações equivalente </w:t>
      </w:r>
      <w:r w:rsidR="00705DBD" w:rsidRPr="00794286">
        <w:t>a totalidade das</w:t>
      </w:r>
      <w:r w:rsidRPr="00794286">
        <w:t xml:space="preserve"> </w:t>
      </w:r>
      <w:r w:rsidR="00307B28" w:rsidRPr="00794286">
        <w:t xml:space="preserve">ações </w:t>
      </w:r>
      <w:r w:rsidR="008C2F12" w:rsidRPr="00794286">
        <w:t xml:space="preserve">de emissão </w:t>
      </w:r>
      <w:r w:rsidR="00307B28" w:rsidRPr="00794286">
        <w:t>da</w:t>
      </w:r>
      <w:r w:rsidR="00AD4589" w:rsidRPr="00794286">
        <w:t xml:space="preserve">: (i) </w:t>
      </w:r>
      <w:r w:rsidR="00AD4589" w:rsidRPr="00794286">
        <w:rPr>
          <w:b/>
        </w:rPr>
        <w:t>Companhia Energética Manauara</w:t>
      </w:r>
      <w:r w:rsidR="00AD4589" w:rsidRPr="00794286">
        <w:t xml:space="preserve"> de titularidade da </w:t>
      </w:r>
      <w:r w:rsidR="00346DA4" w:rsidRPr="00794286">
        <w:t xml:space="preserve">Fiadora; </w:t>
      </w:r>
      <w:r w:rsidR="00AD4589" w:rsidRPr="00794286">
        <w:t>e (ii)</w:t>
      </w:r>
      <w:r w:rsidR="00307B28" w:rsidRPr="00794286">
        <w:t xml:space="preserve"> </w:t>
      </w:r>
      <w:r w:rsidR="00AD4589" w:rsidRPr="00794286">
        <w:t xml:space="preserve">Fiadora </w:t>
      </w:r>
      <w:r w:rsidR="00307B28" w:rsidRPr="00794286">
        <w:t>de titularidade da</w:t>
      </w:r>
      <w:r w:rsidR="00C47DD4" w:rsidRPr="00794286">
        <w:t xml:space="preserve"> GPE</w:t>
      </w:r>
      <w:r w:rsidR="00307B28" w:rsidRPr="00794286" w:rsidDel="00307B28">
        <w:rPr>
          <w:rStyle w:val="Refdecomentrio"/>
          <w:sz w:val="24"/>
          <w:szCs w:val="24"/>
        </w:rPr>
        <w:t xml:space="preserve"> </w:t>
      </w:r>
      <w:r w:rsidRPr="00794286">
        <w:t>(“</w:t>
      </w:r>
      <w:r w:rsidRPr="00794286">
        <w:rPr>
          <w:u w:val="single"/>
        </w:rPr>
        <w:t>Alienação Fiduciária de Ações</w:t>
      </w:r>
      <w:r w:rsidRPr="00794286">
        <w:t>”</w:t>
      </w:r>
      <w:r w:rsidR="00AD4589" w:rsidRPr="00794286">
        <w:t xml:space="preserve"> e, em conjunto com </w:t>
      </w:r>
      <w:r w:rsidR="000420ED" w:rsidRPr="00794286">
        <w:t xml:space="preserve">o Penhor </w:t>
      </w:r>
      <w:r w:rsidR="001273C5" w:rsidRPr="00794286">
        <w:t>de Direitos de Crédito</w:t>
      </w:r>
      <w:r w:rsidR="00AD4589" w:rsidRPr="00794286">
        <w:t>, “</w:t>
      </w:r>
      <w:r w:rsidR="00AD4589" w:rsidRPr="00794286">
        <w:rPr>
          <w:u w:val="single"/>
        </w:rPr>
        <w:t>Garantias Reais</w:t>
      </w:r>
      <w:r w:rsidR="00AD4589" w:rsidRPr="00794286">
        <w:t>”</w:t>
      </w:r>
      <w:r w:rsidRPr="00794286">
        <w:t>), nos termos do</w:t>
      </w:r>
      <w:r w:rsidR="00AD4589" w:rsidRPr="00794286">
        <w:t xml:space="preserve"> </w:t>
      </w:r>
      <w:r w:rsidRPr="00794286">
        <w:t>“</w:t>
      </w:r>
      <w:r w:rsidRPr="00794286">
        <w:rPr>
          <w:i/>
        </w:rPr>
        <w:t>Contrato de Alienação Fiduciária de Ações em Garantia e Outras Avenças</w:t>
      </w:r>
      <w:r w:rsidRPr="00794286">
        <w:t xml:space="preserve">”, a ser celebrado entre a </w:t>
      </w:r>
      <w:r w:rsidR="00346DA4" w:rsidRPr="00794286">
        <w:t>Emissora,</w:t>
      </w:r>
      <w:r w:rsidRPr="00794286">
        <w:t xml:space="preserve"> o Agente Fiduciário</w:t>
      </w:r>
      <w:r w:rsidR="00346DA4" w:rsidRPr="00794286">
        <w:t xml:space="preserve"> e a Fiadora ou a GPE, conforme aplicável</w:t>
      </w:r>
      <w:r w:rsidRPr="00794286">
        <w:t xml:space="preserve"> </w:t>
      </w:r>
      <w:r w:rsidRPr="00794286">
        <w:lastRenderedPageBreak/>
        <w:t>(“</w:t>
      </w:r>
      <w:r w:rsidR="00AD4589" w:rsidRPr="00794286">
        <w:rPr>
          <w:u w:val="single"/>
        </w:rPr>
        <w:t>Contratos de Alienação Fiduciária de Ações</w:t>
      </w:r>
      <w:r w:rsidRPr="00794286">
        <w:t xml:space="preserve">”, em conjunto com </w:t>
      </w:r>
      <w:r w:rsidR="00101A5F" w:rsidRPr="00794286">
        <w:t xml:space="preserve">o Contrato de </w:t>
      </w:r>
      <w:r w:rsidR="000420ED" w:rsidRPr="00794286">
        <w:t xml:space="preserve">Penhor </w:t>
      </w:r>
      <w:r w:rsidR="001273C5" w:rsidRPr="00794286">
        <w:t>de Direitos de Crédito</w:t>
      </w:r>
      <w:r w:rsidRPr="00794286">
        <w:t>, “</w:t>
      </w:r>
      <w:r w:rsidRPr="00794286">
        <w:rPr>
          <w:u w:val="single"/>
        </w:rPr>
        <w:t>Instrumentos de Garantias Reais</w:t>
      </w:r>
      <w:r w:rsidRPr="00794286">
        <w:t>”).</w:t>
      </w:r>
    </w:p>
    <w:p w14:paraId="64C64D51" w14:textId="77777777" w:rsidR="00E36888" w:rsidRPr="00794286" w:rsidRDefault="00E36888" w:rsidP="00525324">
      <w:pPr>
        <w:pStyle w:val="PargrafodaLista"/>
        <w:tabs>
          <w:tab w:val="left" w:pos="0"/>
        </w:tabs>
        <w:suppressAutoHyphens/>
        <w:spacing w:line="300" w:lineRule="exact"/>
        <w:ind w:left="851" w:hanging="851"/>
        <w:rPr>
          <w:b/>
          <w:sz w:val="24"/>
          <w:szCs w:val="24"/>
        </w:rPr>
      </w:pPr>
    </w:p>
    <w:p w14:paraId="62B71AD5" w14:textId="27439F69" w:rsidR="000A057B" w:rsidRPr="00525324" w:rsidRDefault="007B2EC9" w:rsidP="00525324">
      <w:pPr>
        <w:pStyle w:val="03-Nv3111"/>
        <w:numPr>
          <w:ilvl w:val="2"/>
          <w:numId w:val="65"/>
        </w:numPr>
        <w:tabs>
          <w:tab w:val="clear" w:pos="1276"/>
          <w:tab w:val="left" w:pos="851"/>
        </w:tabs>
        <w:spacing w:line="300" w:lineRule="exact"/>
        <w:ind w:left="0" w:firstLine="0"/>
        <w:rPr>
          <w:i/>
        </w:rPr>
      </w:pPr>
      <w:r w:rsidRPr="00794286">
        <w:t>A</w:t>
      </w:r>
      <w:r w:rsidR="000A057B" w:rsidRPr="00794286">
        <w:t xml:space="preserve"> Alienação Fiduciária de Ações </w:t>
      </w:r>
      <w:r w:rsidR="00D813D3" w:rsidRPr="00794286">
        <w:t>dever</w:t>
      </w:r>
      <w:r w:rsidRPr="00794286">
        <w:t>á</w:t>
      </w:r>
      <w:r w:rsidR="00D813D3" w:rsidRPr="00794286">
        <w:t xml:space="preserve"> </w:t>
      </w:r>
      <w:r w:rsidR="000A057B" w:rsidRPr="00794286">
        <w:t xml:space="preserve">ser </w:t>
      </w:r>
      <w:r w:rsidR="007215D5" w:rsidRPr="00794286">
        <w:t>constituíd</w:t>
      </w:r>
      <w:r w:rsidRPr="00794286">
        <w:t>a</w:t>
      </w:r>
      <w:r w:rsidR="000A057B" w:rsidRPr="00525324">
        <w:t xml:space="preserve"> em até 45 (quarenta e cinco) dias contados </w:t>
      </w:r>
      <w:r w:rsidR="009A47C3" w:rsidRPr="00525324">
        <w:t>da primeira Data de Integralização,</w:t>
      </w:r>
      <w:r w:rsidR="000A057B" w:rsidRPr="00525324">
        <w:t xml:space="preserve"> observado os termos e condições previstos nos Instrumentos de Garantias Reais, sob pena de vencimento antecipado das Debêntures (“</w:t>
      </w:r>
      <w:r w:rsidR="000A057B" w:rsidRPr="00525324">
        <w:rPr>
          <w:u w:val="single"/>
        </w:rPr>
        <w:t>Condição Suspensiva</w:t>
      </w:r>
      <w:r w:rsidRPr="00525324">
        <w:rPr>
          <w:u w:val="single"/>
        </w:rPr>
        <w:t xml:space="preserve"> Alienação de Ações</w:t>
      </w:r>
      <w:r w:rsidR="000A057B" w:rsidRPr="00525324">
        <w:t>”)</w:t>
      </w:r>
      <w:r w:rsidR="00AD489C" w:rsidRPr="00525324">
        <w:t>, nos termos da Cláusula 4.14.3. acima</w:t>
      </w:r>
      <w:r w:rsidR="00DA6570" w:rsidRPr="00525324">
        <w:t>.</w:t>
      </w:r>
    </w:p>
    <w:p w14:paraId="4D8EA881" w14:textId="77777777" w:rsidR="007B2EC9" w:rsidRPr="00525324" w:rsidRDefault="007B2EC9" w:rsidP="00525324">
      <w:pPr>
        <w:pStyle w:val="03-Nv3111"/>
        <w:tabs>
          <w:tab w:val="clear" w:pos="1276"/>
          <w:tab w:val="left" w:pos="851"/>
        </w:tabs>
        <w:spacing w:line="300" w:lineRule="exact"/>
        <w:rPr>
          <w:i/>
        </w:rPr>
      </w:pPr>
    </w:p>
    <w:p w14:paraId="5FDB3DFF" w14:textId="5612F9FB" w:rsidR="007B2EC9" w:rsidRPr="00525324" w:rsidRDefault="00794286" w:rsidP="00525324">
      <w:pPr>
        <w:pStyle w:val="03-Nv3111"/>
        <w:numPr>
          <w:ilvl w:val="2"/>
          <w:numId w:val="65"/>
        </w:numPr>
        <w:tabs>
          <w:tab w:val="clear" w:pos="1276"/>
          <w:tab w:val="left" w:pos="851"/>
        </w:tabs>
        <w:spacing w:line="300" w:lineRule="exact"/>
        <w:ind w:left="0" w:firstLine="0"/>
      </w:pPr>
      <w:r w:rsidRPr="00525324">
        <w:t>O Penhor de Direitos de Crédito será celebrado sob condição suspensiva, nos termos do artigo 125 do Código Civil, permanecendo com seus efeitos suspensos até a comprovação de quitação integral do “</w:t>
      </w:r>
      <w:r w:rsidRPr="00525324">
        <w:rPr>
          <w:i/>
        </w:rPr>
        <w:t xml:space="preserve">Instrumento Particular de Escritura da 1ª (primeira) Emissão de Debêntures Simples, não Conversíveis em Ações, em Série Única, da Espécie Quirografária, a ser Convolada na Espécie com Garantia Real, com Garantia Adicional Fidejussória, para Distribuição Pública, com Esforços Restritos de Distribuição, sob o Regime de Garantia Firme de Colocação, da </w:t>
      </w:r>
      <w:r w:rsidRPr="000629DB">
        <w:rPr>
          <w:i/>
        </w:rPr>
        <w:t>Água Limpa Energia S.A.”</w:t>
      </w:r>
      <w:r w:rsidRPr="00525324">
        <w:t xml:space="preserve">, celebrada entre a </w:t>
      </w:r>
      <w:r>
        <w:t>Água Limpa</w:t>
      </w:r>
      <w:r w:rsidRPr="00525324">
        <w:t>, a TEP Termoelétrica Potiguar S.A. e o Agente Fiduciário, no dia 24 de outubro de 2019,</w:t>
      </w:r>
      <w:r>
        <w:t xml:space="preserve"> e </w:t>
      </w:r>
      <w:r w:rsidRPr="00525324">
        <w:t>até a comprovação de quitação integral do “</w:t>
      </w:r>
      <w:r w:rsidRPr="00525324">
        <w:rPr>
          <w:i/>
        </w:rPr>
        <w:t xml:space="preserve">Instrumento Particular de Escritura da 1ª (primeira) Emissão de Debêntures Simples, não Conversíveis em Ações, em Série Única, da Espécie Quirografária, a ser Convolada na Espécie com Garantia Real, com Garantia Adicional Fidejussória, para Distribuição Pública, com Esforços Restritos de Distribuição, sob o Regime de Garantia Firme de Colocação, da </w:t>
      </w:r>
      <w:r w:rsidRPr="000629DB">
        <w:rPr>
          <w:i/>
        </w:rPr>
        <w:t>Areia Energia S.A.</w:t>
      </w:r>
      <w:r w:rsidRPr="00525324">
        <w:rPr>
          <w:b/>
          <w:bCs/>
          <w:smallCaps/>
        </w:rPr>
        <w:t>”</w:t>
      </w:r>
      <w:r w:rsidRPr="00525324">
        <w:t xml:space="preserve">, celebrada entre a </w:t>
      </w:r>
      <w:r>
        <w:t>Areia</w:t>
      </w:r>
      <w:r w:rsidRPr="00525324">
        <w:t>, a TEP Termoelétrica Potiguar S.A. e o Agente Fiduciário, no dia 24 de outubro de 2019</w:t>
      </w:r>
      <w:r>
        <w:t>,</w:t>
      </w:r>
      <w:r w:rsidRPr="00525324">
        <w:t xml:space="preserve"> comprovada mediante a emissão de termo de quitação pelo Agente Fiduciário, observado o prazo de 45 (quarenta e cinco) </w:t>
      </w:r>
      <w:r w:rsidRPr="00525324">
        <w:rPr>
          <w:rFonts w:eastAsia="Times New Roman"/>
        </w:rPr>
        <w:t>dias contados da primeira Data de Integralização das Debêntures</w:t>
      </w:r>
      <w:r w:rsidRPr="00525324">
        <w:t xml:space="preserve"> para fornecer ao Agente Fiduciário cópia dos documentos que comprovem o registro deste Contrato de Penhor de Direitos de Crédito (“</w:t>
      </w:r>
      <w:r w:rsidRPr="00525324">
        <w:rPr>
          <w:u w:val="single"/>
        </w:rPr>
        <w:t>Condição Suspensiva Penhor de Crédito</w:t>
      </w:r>
      <w:r w:rsidRPr="00525324">
        <w:t>”).</w:t>
      </w:r>
    </w:p>
    <w:p w14:paraId="78E643F6" w14:textId="77777777" w:rsidR="007B2EC9" w:rsidRPr="00525324" w:rsidRDefault="007B2EC9" w:rsidP="00525324">
      <w:pPr>
        <w:pStyle w:val="PargrafodaLista"/>
        <w:spacing w:line="300" w:lineRule="exact"/>
        <w:ind w:left="0"/>
        <w:rPr>
          <w:sz w:val="24"/>
          <w:szCs w:val="24"/>
        </w:rPr>
      </w:pPr>
    </w:p>
    <w:p w14:paraId="38EFBABA" w14:textId="4565B7DD" w:rsidR="007B2EC9" w:rsidRPr="00794286" w:rsidRDefault="007B2EC9" w:rsidP="00525324">
      <w:pPr>
        <w:pStyle w:val="03-Nv3111"/>
        <w:numPr>
          <w:ilvl w:val="2"/>
          <w:numId w:val="65"/>
        </w:numPr>
        <w:tabs>
          <w:tab w:val="clear" w:pos="1276"/>
          <w:tab w:val="left" w:pos="851"/>
        </w:tabs>
        <w:spacing w:line="300" w:lineRule="exact"/>
        <w:ind w:left="0" w:firstLine="0"/>
        <w:rPr>
          <w:i/>
        </w:rPr>
      </w:pPr>
      <w:r w:rsidRPr="00525324">
        <w:t>Implementação da Condição Suspensiva descrita na</w:t>
      </w:r>
      <w:r w:rsidR="00B76975" w:rsidRPr="00525324">
        <w:t>s</w:t>
      </w:r>
      <w:r w:rsidRPr="00525324">
        <w:t xml:space="preserve"> Cláusula</w:t>
      </w:r>
      <w:r w:rsidR="00B76975" w:rsidRPr="00525324">
        <w:t>s</w:t>
      </w:r>
      <w:r w:rsidRPr="00525324">
        <w:t xml:space="preserve"> </w:t>
      </w:r>
      <w:r w:rsidR="00B76975" w:rsidRPr="00525324">
        <w:t>4.17.2 e 4.17.3</w:t>
      </w:r>
      <w:r w:rsidRPr="00525324">
        <w:t xml:space="preserve"> acima, em garantia das Obrigações Garantidas, o Penhor de Direitos de Crédito </w:t>
      </w:r>
      <w:r w:rsidR="00C24E66" w:rsidRPr="00525324">
        <w:t xml:space="preserve">e a Alienação Fiduciária de Ações </w:t>
      </w:r>
      <w:r w:rsidRPr="00794286">
        <w:t>constituído</w:t>
      </w:r>
      <w:r w:rsidR="00C24E66" w:rsidRPr="00794286">
        <w:t>s</w:t>
      </w:r>
      <w:r w:rsidRPr="00794286">
        <w:t xml:space="preserve"> ser</w:t>
      </w:r>
      <w:r w:rsidR="00C24E66" w:rsidRPr="00794286">
        <w:t>ão</w:t>
      </w:r>
      <w:r w:rsidRPr="00794286">
        <w:t xml:space="preserve"> compartilhado</w:t>
      </w:r>
      <w:r w:rsidR="00191830" w:rsidRPr="00794286">
        <w:t>s</w:t>
      </w:r>
      <w:r w:rsidRPr="00794286">
        <w:t xml:space="preserve"> entre os Debenturistas </w:t>
      </w:r>
      <w:r w:rsidR="00C24E66" w:rsidRPr="00794286">
        <w:t>GFT</w:t>
      </w:r>
      <w:r w:rsidRPr="00794286">
        <w:t xml:space="preserve"> e os </w:t>
      </w:r>
      <w:r w:rsidR="00191830" w:rsidRPr="00794286">
        <w:t xml:space="preserve">titulares das debêntures emitidas por </w:t>
      </w:r>
      <w:r w:rsidR="00006C69" w:rsidRPr="00794286">
        <w:rPr>
          <w:bCs/>
          <w:i/>
        </w:rPr>
        <w:t xml:space="preserve">GFM Participações S.A. por meio da </w:t>
      </w:r>
      <w:r w:rsidR="00B508A1" w:rsidRPr="00794286">
        <w:t>“</w:t>
      </w:r>
      <w:r w:rsidR="00B508A1" w:rsidRPr="00794286">
        <w:rPr>
          <w:i/>
        </w:rPr>
        <w:t>Instrumento Particular de Escritura da 1ª (Primeira) Emissão de Debêntures Simples, Não Conversíveis em Ações, da Espécie Quirografária, a ser convolada em Espécie com Garantia Real, com Garantia Adicional Fidejussória, em Série Única, para Distribuição Pública, com Esforços Restritos de Distribuição, sob Regime de Garantia Firme de Colocação, da G</w:t>
      </w:r>
      <w:r w:rsidR="000A7A18">
        <w:rPr>
          <w:i/>
        </w:rPr>
        <w:t>F</w:t>
      </w:r>
      <w:r w:rsidR="00B508A1" w:rsidRPr="00794286">
        <w:rPr>
          <w:i/>
        </w:rPr>
        <w:t>M Participações S.A.” nesta data</w:t>
      </w:r>
      <w:r w:rsidRPr="00794286">
        <w:t xml:space="preserve"> (“</w:t>
      </w:r>
      <w:r w:rsidRPr="00794286">
        <w:rPr>
          <w:u w:val="single"/>
        </w:rPr>
        <w:t>Compartilhamento</w:t>
      </w:r>
      <w:r w:rsidRPr="00794286">
        <w:t>”).</w:t>
      </w:r>
    </w:p>
    <w:p w14:paraId="3052F361" w14:textId="77777777" w:rsidR="000A057B" w:rsidRPr="00794286" w:rsidRDefault="000A057B" w:rsidP="00525324">
      <w:pPr>
        <w:pStyle w:val="PargrafodaLista"/>
        <w:tabs>
          <w:tab w:val="left" w:pos="0"/>
        </w:tabs>
        <w:suppressAutoHyphens/>
        <w:spacing w:line="300" w:lineRule="exact"/>
        <w:ind w:left="851" w:hanging="851"/>
        <w:rPr>
          <w:b/>
          <w:sz w:val="24"/>
          <w:szCs w:val="24"/>
        </w:rPr>
      </w:pPr>
    </w:p>
    <w:p w14:paraId="3636BCD2" w14:textId="32987CB5" w:rsidR="007B1ED4" w:rsidRPr="00794286" w:rsidRDefault="007B1ED4" w:rsidP="00525324">
      <w:pPr>
        <w:pStyle w:val="PargrafodaLista"/>
        <w:numPr>
          <w:ilvl w:val="0"/>
          <w:numId w:val="28"/>
        </w:numPr>
        <w:tabs>
          <w:tab w:val="left" w:pos="851"/>
        </w:tabs>
        <w:suppressAutoHyphens/>
        <w:spacing w:line="300" w:lineRule="exact"/>
        <w:ind w:left="0" w:firstLine="0"/>
        <w:rPr>
          <w:sz w:val="24"/>
          <w:szCs w:val="24"/>
        </w:rPr>
      </w:pPr>
      <w:r w:rsidRPr="00794286">
        <w:rPr>
          <w:b/>
          <w:sz w:val="24"/>
          <w:szCs w:val="24"/>
        </w:rPr>
        <w:t>Fiança da Fiadora</w:t>
      </w:r>
      <w:r w:rsidR="005D26E7" w:rsidRPr="00794286">
        <w:rPr>
          <w:b/>
          <w:sz w:val="24"/>
          <w:szCs w:val="24"/>
        </w:rPr>
        <w:t xml:space="preserve"> </w:t>
      </w:r>
    </w:p>
    <w:p w14:paraId="1EF503CC" w14:textId="77777777" w:rsidR="00CD1274" w:rsidRPr="00525324" w:rsidRDefault="00CD1274" w:rsidP="00525324">
      <w:pPr>
        <w:pStyle w:val="PargrafodaLista"/>
        <w:tabs>
          <w:tab w:val="left" w:pos="851"/>
        </w:tabs>
        <w:suppressAutoHyphens/>
        <w:spacing w:line="300" w:lineRule="exact"/>
        <w:ind w:left="0"/>
        <w:rPr>
          <w:sz w:val="24"/>
          <w:szCs w:val="24"/>
        </w:rPr>
      </w:pPr>
    </w:p>
    <w:p w14:paraId="0B892013" w14:textId="72B22519"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lastRenderedPageBreak/>
        <w:t>Como garantia do fiel e pontual pagamento de todas as obrigações, principais e acessórias assumidas nesta Escritura de Emissão pela Emissora, a Fiadora presta fiança solidária, em caráter irrevogável e irretratável, em favor dos Debenturistas, representados pelo Agente Fiduciário, obrigando-se, bem como a seus sucessores a qualquer título, como fiador, principal pagador, coobrigado e devedor solidário com a Emissora, por todos os valores devidos nos termos desta Escritura de Emissão, nos termos descritos a seguir (“</w:t>
      </w:r>
      <w:r w:rsidRPr="00525324">
        <w:rPr>
          <w:sz w:val="24"/>
          <w:szCs w:val="24"/>
          <w:u w:val="single"/>
        </w:rPr>
        <w:t>Fiança</w:t>
      </w:r>
      <w:r w:rsidRPr="00525324">
        <w:rPr>
          <w:sz w:val="24"/>
          <w:szCs w:val="24"/>
        </w:rPr>
        <w:t>”).</w:t>
      </w:r>
    </w:p>
    <w:p w14:paraId="26A03B71"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6C151CEA" w14:textId="18BE4968"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Fiadora declara-se neste ato, em caráter irrevogável e irretratável, fiadora e principal pagadora por toda e qualquer obrigação, principal e/ou acessória, presente e/ou futura, incluindo: (i) o Valor Nominal Unitário das Debêntures ou saldo do Valor Nominal Unitário das Debêntures, acrescido da Remuneração, </w:t>
      </w:r>
      <w:r w:rsidRPr="00525324">
        <w:rPr>
          <w:i/>
          <w:sz w:val="24"/>
          <w:szCs w:val="24"/>
        </w:rPr>
        <w:t>pro rata temporis</w:t>
      </w:r>
      <w:r w:rsidRPr="00525324">
        <w:rPr>
          <w:sz w:val="24"/>
          <w:szCs w:val="24"/>
        </w:rPr>
        <w:t>, e Encargos Moratórios, calculados nos termos desta Escritura de Emissão; e (ii) todos os acessórios ao principal, inclusive qualquer custo ou despesa comprovadamente incorrido pelo Agente Fiduciário, incluindo sua remuneração, ou pelos Debenturistas em decorrência de despesas judiciais, extrajudiciais, honorários advocatícios e/ou, quando houver, verbas indenizatórias devidas diretamente pela Emissora no âmbito de qualquer processo judicial, administrativo ou arbitral bem como no âmbito da Emissão, desde que tais custos ou despesas tenham se mostrado necessários à salvaguarda dos direitos e prerrogativas decorrentes desta Escritura de Emissão e tenham sido devidamente comprovados à Emissora, conforme os termos e condições previstas nesta Cláusula observados os termos previstos na Escritura de Emissão (“</w:t>
      </w:r>
      <w:r w:rsidRPr="00525324">
        <w:rPr>
          <w:sz w:val="24"/>
          <w:szCs w:val="24"/>
          <w:u w:val="single"/>
        </w:rPr>
        <w:t>Valor Garantido</w:t>
      </w:r>
      <w:r w:rsidRPr="00525324">
        <w:rPr>
          <w:sz w:val="24"/>
          <w:szCs w:val="24"/>
        </w:rPr>
        <w:t>”).</w:t>
      </w:r>
    </w:p>
    <w:p w14:paraId="01032610"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highlight w:val="yellow"/>
        </w:rPr>
      </w:pPr>
    </w:p>
    <w:p w14:paraId="70D7DA66" w14:textId="619F0B78"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O Valor Garantido será pago pela Fiadora no prazo de 2 (dois) dias úteis, contado a partir de comunicação por escrito enviada pelo Agente Fiduciário à Fiadora informando a falta de pagamento, na data de pagamento respectiva, de qualquer valor devido pela Emissora nos termos desta Escritura de Emissão, incluindo, mas não se limitando aos montantes devidos aos Debenturistas a título de principal, Remuneração ou encargos de qualquer natureza. Os pagamentos serão realizados pela Fiadora de acordo com os procedimentos estabelecidos nesta Escritura de Emissão, fora do ambiente da B3.</w:t>
      </w:r>
    </w:p>
    <w:p w14:paraId="23E269CD"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highlight w:val="yellow"/>
        </w:rPr>
      </w:pPr>
    </w:p>
    <w:p w14:paraId="4001AE52" w14:textId="344F29F3"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Fiadora expressamente renuncia aos benefícios de ordem, direitos e faculdades de exoneração de qualquer natureza previstos nos artigos 333, parágrafo único, 364, 366, 368, 821, 827, 829, 830, 834, 835, 837, 838, 839, e 844, parágrafo 1º, todos do Código Civil e artigos 130 e 794, da Lei nº 13.505, de 16 de março de 2015 (“</w:t>
      </w:r>
      <w:r w:rsidRPr="00525324">
        <w:rPr>
          <w:sz w:val="24"/>
          <w:szCs w:val="24"/>
          <w:u w:val="single"/>
        </w:rPr>
        <w:t>Código de Processo Civil</w:t>
      </w:r>
      <w:r w:rsidRPr="00525324">
        <w:rPr>
          <w:sz w:val="24"/>
          <w:szCs w:val="24"/>
        </w:rPr>
        <w:t xml:space="preserve">”). </w:t>
      </w:r>
    </w:p>
    <w:p w14:paraId="410CB163" w14:textId="77777777" w:rsidR="00010D11" w:rsidRPr="00525324" w:rsidRDefault="00010D11" w:rsidP="00525324">
      <w:pPr>
        <w:tabs>
          <w:tab w:val="left" w:pos="-2268"/>
        </w:tabs>
        <w:suppressAutoHyphens/>
        <w:spacing w:after="0" w:line="300" w:lineRule="exact"/>
        <w:jc w:val="both"/>
        <w:rPr>
          <w:rFonts w:ascii="Times New Roman" w:hAnsi="Times New Roman" w:cs="Times New Roman"/>
          <w:sz w:val="24"/>
          <w:szCs w:val="24"/>
        </w:rPr>
      </w:pPr>
    </w:p>
    <w:p w14:paraId="7F31E7CE" w14:textId="503C5357" w:rsidR="007B1ED4" w:rsidRPr="00525324" w:rsidRDefault="007B1ED4" w:rsidP="00525324">
      <w:pPr>
        <w:tabs>
          <w:tab w:val="left" w:pos="-2268"/>
        </w:tabs>
        <w:suppressAutoHyphens/>
        <w:spacing w:after="0" w:line="300" w:lineRule="exact"/>
        <w:ind w:left="709"/>
        <w:jc w:val="both"/>
        <w:rPr>
          <w:rFonts w:ascii="Times New Roman" w:hAnsi="Times New Roman" w:cs="Times New Roman"/>
          <w:sz w:val="24"/>
          <w:szCs w:val="24"/>
        </w:rPr>
      </w:pPr>
      <w:r w:rsidRPr="00525324">
        <w:rPr>
          <w:rFonts w:ascii="Times New Roman" w:hAnsi="Times New Roman" w:cs="Times New Roman"/>
          <w:sz w:val="24"/>
          <w:szCs w:val="24"/>
        </w:rPr>
        <w:t>4.18.4.1. Nenhuma objeção ou oposição da Emissora poderá ser admitida ou invocada pela Fiadora com o objetivo de escusar-se do cumprimento de suas obrigações perante os Debenturistas.</w:t>
      </w:r>
    </w:p>
    <w:p w14:paraId="3896B7D5"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091732BC" w14:textId="0FFD975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lastRenderedPageBreak/>
        <w:t>A Fiadora sub-rogar-se-á nos direitos dos Debenturistas caso venham a honrar, total ou parcialmente, a Fiança objeto desta Cláusula 4.17, até o limite da parcela da dívida efetivamente honrada, sendo certo que a Fiadora obriga-se a somente exigir tais valores da Emissora após os Debenturistas terem recebido integralmente as Obrigações Garantidas.</w:t>
      </w:r>
    </w:p>
    <w:p w14:paraId="5A020D4B"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1BC4DC87" w14:textId="7777777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presente Fiança entrará em vigor na Data de Emissão, permanecendo válida em todos os seus termos até o pagamento integral do Valor Garantido.</w:t>
      </w:r>
    </w:p>
    <w:p w14:paraId="6A4CD832" w14:textId="77777777" w:rsidR="007B1ED4" w:rsidRPr="00525324" w:rsidRDefault="007B1ED4" w:rsidP="00525324">
      <w:pPr>
        <w:tabs>
          <w:tab w:val="left" w:pos="-2268"/>
        </w:tabs>
        <w:suppressAutoHyphens/>
        <w:spacing w:after="0" w:line="300" w:lineRule="exact"/>
        <w:jc w:val="both"/>
        <w:rPr>
          <w:rFonts w:ascii="Times New Roman" w:hAnsi="Times New Roman" w:cs="Times New Roman"/>
          <w:sz w:val="24"/>
          <w:szCs w:val="24"/>
        </w:rPr>
      </w:pPr>
    </w:p>
    <w:p w14:paraId="210ED600" w14:textId="6F20C409"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A presente Fiança poderá ser excutida e exigida pelo Agente Fiduciário quantas vezes for necessário até a integral liquidação do Valor Garantido</w:t>
      </w:r>
      <w:r w:rsidR="005D26E7" w:rsidRPr="00525324">
        <w:rPr>
          <w:sz w:val="24"/>
          <w:szCs w:val="24"/>
        </w:rPr>
        <w:t>, exceto caso não ocorra o evento de incorporação previsto na cláusula 4.18.12</w:t>
      </w:r>
      <w:r w:rsidRPr="00525324">
        <w:rPr>
          <w:sz w:val="24"/>
          <w:szCs w:val="24"/>
        </w:rPr>
        <w:t>.</w:t>
      </w:r>
      <w:r w:rsidR="005D26E7" w:rsidRPr="00525324">
        <w:rPr>
          <w:sz w:val="24"/>
          <w:szCs w:val="24"/>
        </w:rPr>
        <w:t xml:space="preserve"> </w:t>
      </w:r>
    </w:p>
    <w:p w14:paraId="51347DB0"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65C6B1E9" w14:textId="1752EB04"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Todo e qualquer pagamento realizado pela Fiadora em relação à Fiança ora prestada será efetuado de modo que os Debenturistas recebam da Fiadora os valores que seriam pagos caso o pagamento fosse efetuado pela própria Emissora, ou seja, livre e líquido de quaisquer tributos, impostos, taxas, contribuições de qualquer natureza, encargos ou retenções, presentes ou futuros, bem como de quaisquer juros. </w:t>
      </w:r>
    </w:p>
    <w:p w14:paraId="12A423D8"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3DFFD409" w14:textId="5C3F2D32"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 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extrajudicialmente, quantas vezes forem necessárias até a integral liquidação das Obrigações Garantidas, devendo o Agente Fiduciário, para tanto, notificar imediatamente a Emissora e a Fiadora.</w:t>
      </w:r>
    </w:p>
    <w:p w14:paraId="1A762A73" w14:textId="77777777" w:rsidR="007B1ED4" w:rsidRPr="00525324" w:rsidRDefault="007B1ED4" w:rsidP="00525324">
      <w:pPr>
        <w:tabs>
          <w:tab w:val="left" w:pos="1134"/>
        </w:tabs>
        <w:suppressAutoHyphens/>
        <w:spacing w:after="0" w:line="300" w:lineRule="exact"/>
        <w:jc w:val="both"/>
        <w:rPr>
          <w:rFonts w:ascii="Times New Roman" w:hAnsi="Times New Roman" w:cs="Times New Roman"/>
          <w:sz w:val="24"/>
          <w:szCs w:val="24"/>
        </w:rPr>
      </w:pPr>
    </w:p>
    <w:p w14:paraId="3599EFC4" w14:textId="77777777"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A Fiadora desde já concorda e obriga-se a somente exigir e/ou demandar a Emissora por qualquer valor por ela honrado nos termos da Fiança após os Debenturistas terem recebido todos os valores a eles devidos. </w:t>
      </w:r>
    </w:p>
    <w:p w14:paraId="46707E9B" w14:textId="77777777" w:rsidR="007B1ED4" w:rsidRPr="00525324" w:rsidRDefault="007B1ED4" w:rsidP="00525324">
      <w:pPr>
        <w:pStyle w:val="PargrafodaLista"/>
        <w:spacing w:line="300" w:lineRule="exact"/>
        <w:rPr>
          <w:sz w:val="24"/>
          <w:szCs w:val="24"/>
        </w:rPr>
      </w:pPr>
    </w:p>
    <w:p w14:paraId="6CF6A385" w14:textId="5E832E81" w:rsidR="007B1ED4" w:rsidRPr="00525324" w:rsidRDefault="007B1ED4"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A Fiadora poderá efetuar o pagamento das Obrigações Garantidas, independentemente do recebimento da notificação a que se refere a Cláusula 4.17.3. acima.</w:t>
      </w:r>
    </w:p>
    <w:p w14:paraId="7B1DE1F9" w14:textId="77777777" w:rsidR="00A56E42" w:rsidRPr="00525324" w:rsidRDefault="00A56E42" w:rsidP="00525324">
      <w:pPr>
        <w:pStyle w:val="PargrafodaLista"/>
        <w:spacing w:line="300" w:lineRule="exact"/>
        <w:rPr>
          <w:sz w:val="24"/>
          <w:szCs w:val="24"/>
        </w:rPr>
      </w:pPr>
    </w:p>
    <w:p w14:paraId="03B969D6" w14:textId="6FBBBE54" w:rsidR="00A56E42" w:rsidRPr="00525324" w:rsidRDefault="00A56E42" w:rsidP="00525324">
      <w:pPr>
        <w:pStyle w:val="PargrafodaLista"/>
        <w:numPr>
          <w:ilvl w:val="0"/>
          <w:numId w:val="227"/>
        </w:numPr>
        <w:tabs>
          <w:tab w:val="left" w:pos="-2268"/>
        </w:tabs>
        <w:suppressAutoHyphens/>
        <w:spacing w:line="300" w:lineRule="exact"/>
        <w:ind w:left="0" w:firstLine="0"/>
        <w:rPr>
          <w:sz w:val="24"/>
          <w:szCs w:val="24"/>
        </w:rPr>
      </w:pPr>
      <w:r w:rsidRPr="00525324">
        <w:rPr>
          <w:sz w:val="24"/>
          <w:szCs w:val="24"/>
        </w:rPr>
        <w:t xml:space="preserve">A Fiadora incorporará a Emissora </w:t>
      </w:r>
      <w:r w:rsidR="00183C8E" w:rsidRPr="00525324">
        <w:rPr>
          <w:sz w:val="24"/>
          <w:szCs w:val="24"/>
        </w:rPr>
        <w:t xml:space="preserve">em </w:t>
      </w:r>
      <w:r w:rsidRPr="00525324">
        <w:rPr>
          <w:sz w:val="24"/>
          <w:szCs w:val="24"/>
        </w:rPr>
        <w:t xml:space="preserve">até </w:t>
      </w:r>
      <w:r w:rsidR="00545F81" w:rsidRPr="00525324">
        <w:rPr>
          <w:sz w:val="24"/>
          <w:szCs w:val="24"/>
        </w:rPr>
        <w:t>120 (cento e vinte)</w:t>
      </w:r>
      <w:r w:rsidR="0000351F" w:rsidRPr="00525324">
        <w:rPr>
          <w:sz w:val="24"/>
          <w:szCs w:val="24"/>
        </w:rPr>
        <w:t xml:space="preserve"> dias contados da Data de Emissão</w:t>
      </w:r>
      <w:r w:rsidRPr="00525324">
        <w:rPr>
          <w:sz w:val="24"/>
          <w:szCs w:val="24"/>
        </w:rPr>
        <w:t>. Após a incorporação, as Partes deverão aditar a presente Escritura de Emissão</w:t>
      </w:r>
      <w:r w:rsidR="00AD489C" w:rsidRPr="00525324">
        <w:rPr>
          <w:sz w:val="24"/>
          <w:szCs w:val="24"/>
        </w:rPr>
        <w:t>, os Instrumentos de Garantias Reais e os demais documentos da operação</w:t>
      </w:r>
      <w:r w:rsidRPr="00525324">
        <w:rPr>
          <w:sz w:val="24"/>
          <w:szCs w:val="24"/>
        </w:rPr>
        <w:t>,</w:t>
      </w:r>
      <w:r w:rsidR="00AD489C" w:rsidRPr="00525324">
        <w:rPr>
          <w:sz w:val="24"/>
          <w:szCs w:val="24"/>
        </w:rPr>
        <w:t xml:space="preserve"> para adequar a nova Emissora,</w:t>
      </w:r>
      <w:r w:rsidRPr="00525324">
        <w:rPr>
          <w:sz w:val="24"/>
          <w:szCs w:val="24"/>
        </w:rPr>
        <w:t xml:space="preserve"> sem necessidade de assembleia geral de debenturistas, para substituir a Emissora pela Fiadora como devedora e principal pagadora.</w:t>
      </w:r>
    </w:p>
    <w:p w14:paraId="4CEC2059" w14:textId="77777777" w:rsidR="007B1ED4" w:rsidRPr="00525324" w:rsidRDefault="007B1ED4" w:rsidP="00525324">
      <w:pPr>
        <w:pStyle w:val="PargrafodaLista"/>
        <w:tabs>
          <w:tab w:val="left" w:pos="851"/>
        </w:tabs>
        <w:suppressAutoHyphens/>
        <w:spacing w:line="300" w:lineRule="exact"/>
        <w:ind w:left="0"/>
        <w:rPr>
          <w:b/>
          <w:sz w:val="24"/>
          <w:szCs w:val="24"/>
        </w:rPr>
      </w:pPr>
    </w:p>
    <w:p w14:paraId="2690F9DD"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Forma e Local de Pagamento</w:t>
      </w:r>
    </w:p>
    <w:p w14:paraId="22CE5A2B"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6165F704" w14:textId="42167C31"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lastRenderedPageBreak/>
        <w:t>4.</w:t>
      </w:r>
      <w:r w:rsidR="007B1ED4" w:rsidRPr="00525324">
        <w:rPr>
          <w:rFonts w:ascii="Times New Roman" w:hAnsi="Times New Roman" w:cs="Times New Roman"/>
          <w:b/>
          <w:sz w:val="24"/>
          <w:szCs w:val="24"/>
        </w:rPr>
        <w:t>19</w:t>
      </w:r>
      <w:r w:rsidRPr="00525324">
        <w:rPr>
          <w:rFonts w:ascii="Times New Roman" w:hAnsi="Times New Roman" w:cs="Times New Roman"/>
          <w:b/>
          <w:sz w:val="24"/>
          <w:szCs w:val="24"/>
        </w:rPr>
        <w:t>.1.</w:t>
      </w:r>
      <w:r w:rsidRPr="00525324">
        <w:rPr>
          <w:rFonts w:ascii="Times New Roman" w:hAnsi="Times New Roman" w:cs="Times New Roman"/>
          <w:sz w:val="24"/>
          <w:szCs w:val="24"/>
        </w:rPr>
        <w:t xml:space="preserve"> Os pagamentos a que fizerem jus as Debêntures serão efetuados pela Emissora utilizando-se os procedimentos adotados pela </w:t>
      </w:r>
      <w:r w:rsidR="00D05A76" w:rsidRPr="00525324">
        <w:rPr>
          <w:rFonts w:ascii="Times New Roman" w:hAnsi="Times New Roman" w:cs="Times New Roman"/>
          <w:sz w:val="24"/>
          <w:szCs w:val="24"/>
        </w:rPr>
        <w:t>B3</w:t>
      </w:r>
      <w:r w:rsidR="00366B35" w:rsidRPr="00525324">
        <w:rPr>
          <w:rFonts w:ascii="Times New Roman" w:hAnsi="Times New Roman" w:cs="Times New Roman"/>
          <w:sz w:val="24"/>
          <w:szCs w:val="24"/>
        </w:rPr>
        <w:t xml:space="preserve">, quando estiverem custodiadas eletronicamente junto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As Debêntures que não estiverem custodiadas </w:t>
      </w:r>
      <w:r w:rsidR="00366B35" w:rsidRPr="00525324">
        <w:rPr>
          <w:rFonts w:ascii="Times New Roman" w:hAnsi="Times New Roman" w:cs="Times New Roman"/>
          <w:sz w:val="24"/>
          <w:szCs w:val="24"/>
        </w:rPr>
        <w:t>eletronicamente</w:t>
      </w:r>
      <w:r w:rsidRPr="00525324">
        <w:rPr>
          <w:rFonts w:ascii="Times New Roman" w:hAnsi="Times New Roman" w:cs="Times New Roman"/>
          <w:sz w:val="24"/>
          <w:szCs w:val="24"/>
        </w:rPr>
        <w:t xml:space="preserve"> junto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terão os seus pagamentos realizados pelo Escriturador das Debêntures ou na sede da Emissora, se for o caso.</w:t>
      </w:r>
    </w:p>
    <w:p w14:paraId="1FC234AA"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786B19EC" w14:textId="77777777" w:rsidR="00AF2813" w:rsidRPr="00525324" w:rsidRDefault="00AF2813" w:rsidP="00525324">
      <w:pPr>
        <w:pStyle w:val="PargrafodaLista"/>
        <w:numPr>
          <w:ilvl w:val="0"/>
          <w:numId w:val="28"/>
        </w:numPr>
        <w:tabs>
          <w:tab w:val="left" w:pos="851"/>
        </w:tabs>
        <w:suppressAutoHyphens/>
        <w:spacing w:line="300" w:lineRule="exact"/>
        <w:ind w:left="0" w:firstLine="0"/>
        <w:rPr>
          <w:b/>
          <w:sz w:val="24"/>
          <w:szCs w:val="24"/>
        </w:rPr>
      </w:pPr>
      <w:r w:rsidRPr="00525324">
        <w:rPr>
          <w:b/>
          <w:sz w:val="24"/>
          <w:szCs w:val="24"/>
        </w:rPr>
        <w:t>Prorrogação dos Prazos</w:t>
      </w:r>
    </w:p>
    <w:p w14:paraId="3FCE6D7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D4A5C73" w14:textId="1C29986F" w:rsidR="00AF2813" w:rsidRPr="00525324" w:rsidRDefault="00AF2813" w:rsidP="00525324">
      <w:pPr>
        <w:pStyle w:val="PargrafodaLista"/>
        <w:numPr>
          <w:ilvl w:val="0"/>
          <w:numId w:val="70"/>
        </w:numPr>
        <w:tabs>
          <w:tab w:val="left" w:pos="-2552"/>
          <w:tab w:val="left" w:pos="851"/>
        </w:tabs>
        <w:suppressAutoHyphens/>
        <w:autoSpaceDE w:val="0"/>
        <w:autoSpaceDN w:val="0"/>
        <w:adjustRightInd w:val="0"/>
        <w:spacing w:line="300" w:lineRule="exact"/>
        <w:ind w:left="0" w:firstLine="0"/>
        <w:rPr>
          <w:color w:val="000000"/>
          <w:sz w:val="24"/>
          <w:szCs w:val="24"/>
        </w:rPr>
      </w:pPr>
      <w:r w:rsidRPr="00525324">
        <w:rPr>
          <w:sz w:val="24"/>
          <w:szCs w:val="24"/>
        </w:rPr>
        <w:t xml:space="preserve">Considerar-se-ão prorrogados os prazos referentes ao pagamento de qualquer obrigação prevista e decorrente desta Escritura de Emissão, se o vencimento coincidir com dia em que não haja expediente bancário na Cidade de </w:t>
      </w:r>
      <w:r w:rsidR="005D26E7" w:rsidRPr="00525324">
        <w:rPr>
          <w:sz w:val="24"/>
          <w:szCs w:val="24"/>
        </w:rPr>
        <w:t>Salvado</w:t>
      </w:r>
      <w:r w:rsidR="007E3023" w:rsidRPr="00525324">
        <w:rPr>
          <w:sz w:val="24"/>
          <w:szCs w:val="24"/>
        </w:rPr>
        <w:t>r</w:t>
      </w:r>
      <w:r w:rsidR="005D26E7" w:rsidRPr="00525324">
        <w:rPr>
          <w:sz w:val="24"/>
          <w:szCs w:val="24"/>
        </w:rPr>
        <w:t xml:space="preserve">, </w:t>
      </w:r>
      <w:r w:rsidRPr="00525324">
        <w:rPr>
          <w:sz w:val="24"/>
          <w:szCs w:val="24"/>
        </w:rPr>
        <w:t>Estado da Bahia,</w:t>
      </w:r>
      <w:r w:rsidRPr="00525324">
        <w:rPr>
          <w:color w:val="000000"/>
          <w:sz w:val="24"/>
          <w:szCs w:val="24"/>
        </w:rPr>
        <w:t xml:space="preserve"> </w:t>
      </w:r>
      <w:r w:rsidRPr="00525324">
        <w:rPr>
          <w:sz w:val="24"/>
          <w:szCs w:val="24"/>
        </w:rPr>
        <w:t>feriado nacional, sábado ou domingo, sem nenhum acréscimo aos valores a serem pagos</w:t>
      </w:r>
      <w:r w:rsidR="00722C5C" w:rsidRPr="00525324">
        <w:rPr>
          <w:sz w:val="24"/>
          <w:szCs w:val="24"/>
        </w:rPr>
        <w:t xml:space="preserve">, ressalvados os casos cujos pagamentos devam ser realizados por meio da </w:t>
      </w:r>
      <w:r w:rsidR="00D05A76" w:rsidRPr="00525324">
        <w:rPr>
          <w:sz w:val="24"/>
          <w:szCs w:val="24"/>
        </w:rPr>
        <w:t>B3</w:t>
      </w:r>
      <w:r w:rsidR="00722C5C" w:rsidRPr="00525324">
        <w:rPr>
          <w:sz w:val="24"/>
          <w:szCs w:val="24"/>
        </w:rPr>
        <w:t>, hipótese em que a referida prorrogação de prazo somente ocorrerá caso a data de pagamento coincida com feriado declarado nacional, sábado ou domingo</w:t>
      </w:r>
      <w:r w:rsidRPr="00525324">
        <w:rPr>
          <w:sz w:val="24"/>
          <w:szCs w:val="24"/>
        </w:rPr>
        <w:t>.</w:t>
      </w:r>
      <w:r w:rsidRPr="00525324">
        <w:rPr>
          <w:color w:val="000000"/>
          <w:sz w:val="24"/>
          <w:szCs w:val="24"/>
        </w:rPr>
        <w:t xml:space="preserve"> Para fins desta Escritura de Emissão será considerado “</w:t>
      </w:r>
      <w:r w:rsidRPr="00525324">
        <w:rPr>
          <w:color w:val="000000"/>
          <w:sz w:val="24"/>
          <w:szCs w:val="24"/>
          <w:u w:val="single"/>
        </w:rPr>
        <w:t>Dia Útil</w:t>
      </w:r>
      <w:r w:rsidRPr="00525324">
        <w:rPr>
          <w:color w:val="000000"/>
          <w:sz w:val="24"/>
          <w:szCs w:val="24"/>
        </w:rPr>
        <w:t>”</w:t>
      </w:r>
      <w:r w:rsidR="007B16A6" w:rsidRPr="00525324">
        <w:rPr>
          <w:color w:val="000000"/>
          <w:sz w:val="24"/>
          <w:szCs w:val="24"/>
        </w:rPr>
        <w:t>, inclusive para fins de cálculo,</w:t>
      </w:r>
      <w:r w:rsidRPr="00525324">
        <w:rPr>
          <w:color w:val="000000"/>
          <w:sz w:val="24"/>
          <w:szCs w:val="24"/>
        </w:rPr>
        <w:t xml:space="preserve"> qualquer dia que não seja sábado, domingo ou feriado declarado nacional.</w:t>
      </w:r>
      <w:r w:rsidR="00AD4589" w:rsidRPr="00525324">
        <w:rPr>
          <w:color w:val="000000"/>
          <w:sz w:val="24"/>
          <w:szCs w:val="24"/>
        </w:rPr>
        <w:t xml:space="preserve"> </w:t>
      </w:r>
    </w:p>
    <w:p w14:paraId="58C9890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69AEF6B"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Publicidade</w:t>
      </w:r>
    </w:p>
    <w:p w14:paraId="40DFAAD9"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5FAA0B8A" w14:textId="2F6D9A47" w:rsidR="003307FC"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t>4.</w:t>
      </w:r>
      <w:r w:rsidR="007B1ED4" w:rsidRPr="00525324">
        <w:rPr>
          <w:rFonts w:ascii="Times New Roman" w:hAnsi="Times New Roman" w:cs="Times New Roman"/>
          <w:b/>
          <w:sz w:val="24"/>
          <w:szCs w:val="24"/>
        </w:rPr>
        <w:t>21</w:t>
      </w:r>
      <w:r w:rsidRPr="00525324">
        <w:rPr>
          <w:rFonts w:ascii="Times New Roman" w:hAnsi="Times New Roman" w:cs="Times New Roman"/>
          <w:b/>
          <w:sz w:val="24"/>
          <w:szCs w:val="24"/>
        </w:rPr>
        <w:t>.1.</w:t>
      </w:r>
      <w:r w:rsidRPr="00525324">
        <w:rPr>
          <w:rFonts w:ascii="Times New Roman" w:hAnsi="Times New Roman" w:cs="Times New Roman"/>
          <w:sz w:val="24"/>
          <w:szCs w:val="24"/>
        </w:rPr>
        <w:t xml:space="preserve"> </w:t>
      </w:r>
      <w:r w:rsidR="009F647F" w:rsidRPr="00525324">
        <w:rPr>
          <w:rFonts w:ascii="Times New Roman" w:hAnsi="Times New Roman" w:cs="Times New Roman"/>
          <w:sz w:val="24"/>
          <w:szCs w:val="24"/>
        </w:rPr>
        <w:t xml:space="preserve">Os atos societários da Emissora serão publicados </w:t>
      </w:r>
      <w:r w:rsidR="006E7C7B" w:rsidRPr="00525324">
        <w:rPr>
          <w:rFonts w:ascii="Times New Roman" w:hAnsi="Times New Roman" w:cs="Times New Roman"/>
          <w:sz w:val="24"/>
          <w:szCs w:val="24"/>
        </w:rPr>
        <w:t>no</w:t>
      </w:r>
      <w:r w:rsidR="00AD4589" w:rsidRPr="00525324">
        <w:rPr>
          <w:rFonts w:ascii="Times New Roman" w:hAnsi="Times New Roman" w:cs="Times New Roman"/>
          <w:sz w:val="24"/>
          <w:szCs w:val="24"/>
        </w:rPr>
        <w:t>s</w:t>
      </w:r>
      <w:r w:rsidR="006E7C7B" w:rsidRPr="00525324">
        <w:rPr>
          <w:rFonts w:ascii="Times New Roman" w:hAnsi="Times New Roman" w:cs="Times New Roman"/>
          <w:sz w:val="24"/>
          <w:szCs w:val="24"/>
        </w:rPr>
        <w:t xml:space="preserve"> </w:t>
      </w:r>
      <w:r w:rsidR="00AD4589" w:rsidRPr="00525324">
        <w:rPr>
          <w:rFonts w:ascii="Times New Roman" w:hAnsi="Times New Roman" w:cs="Times New Roman"/>
          <w:sz w:val="24"/>
          <w:szCs w:val="24"/>
        </w:rPr>
        <w:t>Jornais de Publicação da Emissora</w:t>
      </w:r>
      <w:r w:rsidR="006E7C7B" w:rsidRPr="00525324">
        <w:rPr>
          <w:rFonts w:ascii="Times New Roman" w:hAnsi="Times New Roman" w:cs="Times New Roman"/>
          <w:sz w:val="24"/>
          <w:szCs w:val="24"/>
        </w:rPr>
        <w:t>, nos termos do artigo 62, inciso I, e do artigo 289 da Lei das Sociedades por Ações.</w:t>
      </w:r>
    </w:p>
    <w:p w14:paraId="19899CA1" w14:textId="77777777" w:rsidR="00A45C9B" w:rsidRPr="00525324" w:rsidRDefault="00A45C9B" w:rsidP="00525324">
      <w:pPr>
        <w:suppressAutoHyphens/>
        <w:spacing w:after="0" w:line="300" w:lineRule="exact"/>
        <w:jc w:val="both"/>
        <w:rPr>
          <w:rFonts w:ascii="Times New Roman" w:hAnsi="Times New Roman" w:cs="Times New Roman"/>
          <w:sz w:val="24"/>
          <w:szCs w:val="24"/>
        </w:rPr>
      </w:pPr>
    </w:p>
    <w:p w14:paraId="4F4A8AC1" w14:textId="77777777" w:rsidR="00AF2813" w:rsidRPr="00525324" w:rsidRDefault="00AF2813" w:rsidP="00525324">
      <w:pPr>
        <w:pStyle w:val="PargrafodaLista"/>
        <w:numPr>
          <w:ilvl w:val="0"/>
          <w:numId w:val="28"/>
        </w:numPr>
        <w:suppressAutoHyphens/>
        <w:spacing w:line="300" w:lineRule="exact"/>
        <w:ind w:left="0" w:firstLine="0"/>
        <w:rPr>
          <w:b/>
          <w:sz w:val="24"/>
          <w:szCs w:val="24"/>
        </w:rPr>
      </w:pPr>
      <w:r w:rsidRPr="00525324">
        <w:rPr>
          <w:b/>
          <w:sz w:val="24"/>
          <w:szCs w:val="24"/>
        </w:rPr>
        <w:t>Aquisição Facultativa</w:t>
      </w:r>
    </w:p>
    <w:p w14:paraId="79B9E5C7" w14:textId="77777777" w:rsidR="00AF2813" w:rsidRPr="00525324" w:rsidRDefault="00AF2813" w:rsidP="00525324">
      <w:pPr>
        <w:suppressAutoHyphens/>
        <w:spacing w:after="0" w:line="300" w:lineRule="exact"/>
        <w:jc w:val="both"/>
        <w:rPr>
          <w:rFonts w:ascii="Times New Roman" w:hAnsi="Times New Roman" w:cs="Times New Roman"/>
          <w:b/>
          <w:sz w:val="24"/>
          <w:szCs w:val="24"/>
        </w:rPr>
      </w:pPr>
    </w:p>
    <w:p w14:paraId="6BB0F110" w14:textId="7DBEE2BA"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b/>
          <w:sz w:val="24"/>
          <w:szCs w:val="24"/>
        </w:rPr>
        <w:t>4.</w:t>
      </w:r>
      <w:r w:rsidR="007B1ED4" w:rsidRPr="00525324">
        <w:rPr>
          <w:rFonts w:ascii="Times New Roman" w:hAnsi="Times New Roman" w:cs="Times New Roman"/>
          <w:b/>
          <w:sz w:val="24"/>
          <w:szCs w:val="24"/>
        </w:rPr>
        <w:t>22</w:t>
      </w:r>
      <w:r w:rsidRPr="00525324">
        <w:rPr>
          <w:rFonts w:ascii="Times New Roman" w:hAnsi="Times New Roman" w:cs="Times New Roman"/>
          <w:b/>
          <w:sz w:val="24"/>
          <w:szCs w:val="24"/>
        </w:rPr>
        <w:t>.1</w:t>
      </w:r>
      <w:r w:rsidRPr="00525324">
        <w:rPr>
          <w:rFonts w:ascii="Times New Roman" w:hAnsi="Times New Roman" w:cs="Times New Roman"/>
          <w:sz w:val="24"/>
          <w:szCs w:val="24"/>
        </w:rPr>
        <w:t>. A Emissora poderá, a qualquer tempo, observados os prazos estabelecidos na Instrução CVM 476, adquirir Debêntures, observado o disposto no parágrafo 3º do artigo 55 da Lei das Sociedades por Ações</w:t>
      </w:r>
      <w:r w:rsidR="008C2F12" w:rsidRPr="00525324">
        <w:rPr>
          <w:rFonts w:ascii="Times New Roman" w:hAnsi="Times New Roman" w:cs="Times New Roman"/>
          <w:sz w:val="24"/>
          <w:szCs w:val="24"/>
        </w:rPr>
        <w:t xml:space="preserve"> e as condições previstas da Instrução CVM 620</w:t>
      </w:r>
      <w:r w:rsidRPr="00525324">
        <w:rPr>
          <w:rFonts w:ascii="Times New Roman" w:hAnsi="Times New Roman" w:cs="Times New Roman"/>
          <w:sz w:val="24"/>
          <w:szCs w:val="24"/>
        </w:rPr>
        <w:t xml:space="preserve">. As Debêntures adquiridas pela Emissora poderão ser canceladas, permanecer na tesouraria da Emissora, ou serem novamente colocadas no mercado, observadas as restrições impostas pela Instrução CVM 476. As Debêntures adquiridas pela Emissora para permanência em tesouraria nos termos </w:t>
      </w:r>
      <w:r w:rsidR="006F0A2B" w:rsidRPr="00525324">
        <w:rPr>
          <w:rFonts w:ascii="Times New Roman" w:hAnsi="Times New Roman" w:cs="Times New Roman"/>
          <w:sz w:val="24"/>
          <w:szCs w:val="24"/>
        </w:rPr>
        <w:t>desta Cláusula</w:t>
      </w:r>
      <w:r w:rsidRPr="00525324">
        <w:rPr>
          <w:rFonts w:ascii="Times New Roman" w:hAnsi="Times New Roman" w:cs="Times New Roman"/>
          <w:sz w:val="24"/>
          <w:szCs w:val="24"/>
        </w:rPr>
        <w:t>, se e quando recolocadas no mercado, farão jus à mesma Remuneração aplicável às demais Debêntures.</w:t>
      </w:r>
    </w:p>
    <w:p w14:paraId="7E1CD0B2" w14:textId="77777777" w:rsidR="00EE2783" w:rsidRPr="00525324" w:rsidRDefault="00EE2783" w:rsidP="00525324">
      <w:pPr>
        <w:suppressAutoHyphens/>
        <w:spacing w:after="0" w:line="300" w:lineRule="exact"/>
        <w:rPr>
          <w:rFonts w:ascii="Times New Roman" w:hAnsi="Times New Roman" w:cs="Times New Roman"/>
          <w:b/>
          <w:sz w:val="24"/>
          <w:szCs w:val="24"/>
        </w:rPr>
      </w:pPr>
    </w:p>
    <w:p w14:paraId="327F2D6F" w14:textId="77777777" w:rsidR="00AF2813" w:rsidRPr="00525324" w:rsidRDefault="00A45C9B" w:rsidP="00525324">
      <w:pPr>
        <w:pStyle w:val="Ttulo2"/>
        <w:suppressAutoHyphens/>
        <w:spacing w:line="300" w:lineRule="exact"/>
        <w:rPr>
          <w:szCs w:val="24"/>
        </w:rPr>
      </w:pPr>
      <w:r w:rsidRPr="00525324">
        <w:rPr>
          <w:smallCaps/>
          <w:szCs w:val="24"/>
        </w:rPr>
        <w:lastRenderedPageBreak/>
        <w:t>CLÁUSULA QUINTA</w:t>
      </w:r>
    </w:p>
    <w:p w14:paraId="53FEBD09" w14:textId="2698376B" w:rsidR="00A45C9B" w:rsidRPr="00525324" w:rsidRDefault="00A45C9B" w:rsidP="00525324">
      <w:pPr>
        <w:pStyle w:val="Ttulo2"/>
        <w:suppressAutoHyphens/>
        <w:spacing w:line="300" w:lineRule="exact"/>
        <w:rPr>
          <w:smallCaps/>
          <w:szCs w:val="24"/>
        </w:rPr>
      </w:pPr>
      <w:r w:rsidRPr="00525324">
        <w:rPr>
          <w:smallCaps/>
          <w:szCs w:val="24"/>
        </w:rPr>
        <w:t>DAS</w:t>
      </w:r>
      <w:r w:rsidRPr="00525324">
        <w:rPr>
          <w:b w:val="0"/>
          <w:smallCaps/>
          <w:szCs w:val="24"/>
        </w:rPr>
        <w:t xml:space="preserve"> </w:t>
      </w:r>
      <w:r w:rsidRPr="00525324">
        <w:rPr>
          <w:smallCaps/>
          <w:szCs w:val="24"/>
        </w:rPr>
        <w:t xml:space="preserve">OBRIGAÇÕES ADICIONAIS DA EMISSORA </w:t>
      </w:r>
      <w:r w:rsidR="00D85EA2" w:rsidRPr="00525324">
        <w:rPr>
          <w:smallCaps/>
          <w:szCs w:val="24"/>
        </w:rPr>
        <w:t>E DA FIADORA</w:t>
      </w:r>
    </w:p>
    <w:p w14:paraId="6EA6E792" w14:textId="77777777" w:rsidR="00AF2813" w:rsidRPr="00525324" w:rsidRDefault="00AF2813" w:rsidP="00525324">
      <w:pPr>
        <w:keepNext/>
        <w:suppressAutoHyphens/>
        <w:spacing w:after="0" w:line="300" w:lineRule="exact"/>
        <w:rPr>
          <w:rFonts w:ascii="Times New Roman" w:hAnsi="Times New Roman" w:cs="Times New Roman"/>
          <w:sz w:val="24"/>
          <w:szCs w:val="24"/>
        </w:rPr>
      </w:pPr>
    </w:p>
    <w:p w14:paraId="140EBC0F" w14:textId="77777777" w:rsidR="00AF2813" w:rsidRPr="00525324" w:rsidRDefault="00AF2813" w:rsidP="00525324">
      <w:pPr>
        <w:pStyle w:val="PargrafodaLista"/>
        <w:keepNext/>
        <w:numPr>
          <w:ilvl w:val="0"/>
          <w:numId w:val="53"/>
        </w:numPr>
        <w:tabs>
          <w:tab w:val="left" w:pos="851"/>
        </w:tabs>
        <w:suppressAutoHyphens/>
        <w:spacing w:line="300" w:lineRule="exact"/>
        <w:ind w:left="0" w:firstLine="0"/>
        <w:rPr>
          <w:sz w:val="24"/>
          <w:szCs w:val="24"/>
        </w:rPr>
      </w:pPr>
      <w:r w:rsidRPr="00525324">
        <w:rPr>
          <w:sz w:val="24"/>
          <w:szCs w:val="24"/>
        </w:rPr>
        <w:t>A Emissora está adicionalmente obrigada a:</w:t>
      </w:r>
    </w:p>
    <w:p w14:paraId="14515435" w14:textId="77777777" w:rsidR="00AF2813" w:rsidRPr="00525324" w:rsidRDefault="00AF2813" w:rsidP="00525324">
      <w:pPr>
        <w:keepNext/>
        <w:suppressAutoHyphens/>
        <w:spacing w:after="0" w:line="300" w:lineRule="exact"/>
        <w:jc w:val="both"/>
        <w:rPr>
          <w:rFonts w:ascii="Times New Roman" w:hAnsi="Times New Roman" w:cs="Times New Roman"/>
          <w:sz w:val="24"/>
          <w:szCs w:val="24"/>
        </w:rPr>
      </w:pPr>
    </w:p>
    <w:p w14:paraId="0F18370B" w14:textId="11BA7EE8"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conceder qualquer espécie de empréstimo, mútuo, garantia ou efetuar qualquer tipo de pagamento a empresas ligadas sem prévia e expressa concordância do</w:t>
      </w:r>
      <w:r w:rsidR="00F53AFF" w:rsidRPr="00525324">
        <w:rPr>
          <w:rFonts w:ascii="Times New Roman" w:hAnsi="Times New Roman" w:cs="Times New Roman"/>
          <w:sz w:val="24"/>
          <w:szCs w:val="24"/>
        </w:rPr>
        <w:t>s</w:t>
      </w:r>
      <w:r w:rsidRPr="00525324">
        <w:rPr>
          <w:rFonts w:ascii="Times New Roman" w:hAnsi="Times New Roman" w:cs="Times New Roman"/>
          <w:sz w:val="24"/>
          <w:szCs w:val="24"/>
        </w:rPr>
        <w:t xml:space="preserve"> </w:t>
      </w:r>
      <w:r w:rsidR="00F53AFF" w:rsidRPr="00525324">
        <w:rPr>
          <w:rFonts w:ascii="Times New Roman" w:hAnsi="Times New Roman" w:cs="Times New Roman"/>
          <w:sz w:val="24"/>
          <w:szCs w:val="24"/>
        </w:rPr>
        <w:t>Debenturistas</w:t>
      </w:r>
      <w:r w:rsidR="008542A3" w:rsidRPr="00525324">
        <w:rPr>
          <w:rFonts w:ascii="Times New Roman" w:hAnsi="Times New Roman" w:cs="Times New Roman"/>
          <w:sz w:val="24"/>
          <w:szCs w:val="24"/>
        </w:rPr>
        <w:t>;</w:t>
      </w:r>
    </w:p>
    <w:p w14:paraId="2F0466E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6EC97D0"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somente aplicar os recursos oriundos desta Emissão para a finalidade indicada n</w:t>
      </w:r>
      <w:r w:rsidR="006F0A2B" w:rsidRPr="00525324">
        <w:rPr>
          <w:rFonts w:ascii="Times New Roman" w:hAnsi="Times New Roman" w:cs="Times New Roman"/>
          <w:sz w:val="24"/>
          <w:szCs w:val="24"/>
        </w:rPr>
        <w:t>a</w:t>
      </w:r>
      <w:r w:rsidRPr="00525324">
        <w:rPr>
          <w:rFonts w:ascii="Times New Roman" w:hAnsi="Times New Roman" w:cs="Times New Roman"/>
          <w:sz w:val="24"/>
          <w:szCs w:val="24"/>
        </w:rPr>
        <w:t xml:space="preserve"> </w:t>
      </w:r>
      <w:r w:rsidR="006F0A2B" w:rsidRPr="00525324">
        <w:rPr>
          <w:rFonts w:ascii="Times New Roman" w:hAnsi="Times New Roman" w:cs="Times New Roman"/>
          <w:sz w:val="24"/>
          <w:szCs w:val="24"/>
        </w:rPr>
        <w:t xml:space="preserve">Cláusula </w:t>
      </w:r>
      <w:r w:rsidRPr="00525324">
        <w:rPr>
          <w:rFonts w:ascii="Times New Roman" w:hAnsi="Times New Roman" w:cs="Times New Roman"/>
          <w:sz w:val="24"/>
          <w:szCs w:val="24"/>
        </w:rPr>
        <w:t>3.5;</w:t>
      </w:r>
    </w:p>
    <w:p w14:paraId="4D88F5FB" w14:textId="77777777" w:rsidR="00AF2813" w:rsidRPr="00525324" w:rsidRDefault="00AF2813" w:rsidP="00525324">
      <w:pPr>
        <w:pStyle w:val="PargrafodaLista"/>
        <w:spacing w:line="300" w:lineRule="exact"/>
        <w:ind w:left="851" w:hanging="851"/>
        <w:rPr>
          <w:sz w:val="24"/>
          <w:szCs w:val="24"/>
        </w:rPr>
      </w:pPr>
    </w:p>
    <w:p w14:paraId="1A517BD9" w14:textId="343FD2C4"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vender, alienar, onerar ativos da Emissora </w:t>
      </w:r>
      <w:r w:rsidR="00AA2BCB" w:rsidRPr="00525324">
        <w:rPr>
          <w:rFonts w:ascii="Times New Roman" w:hAnsi="Times New Roman" w:cs="Times New Roman"/>
          <w:sz w:val="24"/>
          <w:szCs w:val="24"/>
        </w:rPr>
        <w:t xml:space="preserve">em valor agregado superior a </w:t>
      </w:r>
      <w:r w:rsidR="00AC131A" w:rsidRPr="00525324">
        <w:rPr>
          <w:rFonts w:ascii="Times New Roman" w:hAnsi="Times New Roman" w:cs="Times New Roman"/>
          <w:sz w:val="24"/>
          <w:szCs w:val="24"/>
        </w:rPr>
        <w:t>R$</w:t>
      </w:r>
      <w:r w:rsidR="00B02911" w:rsidRPr="00525324">
        <w:rPr>
          <w:rFonts w:ascii="Times New Roman" w:hAnsi="Times New Roman" w:cs="Times New Roman"/>
          <w:sz w:val="24"/>
          <w:szCs w:val="24"/>
        </w:rPr>
        <w:t xml:space="preserve"> </w:t>
      </w:r>
      <w:r w:rsidR="001C0D9B" w:rsidRPr="00525324">
        <w:rPr>
          <w:rFonts w:ascii="Times New Roman" w:hAnsi="Times New Roman" w:cs="Times New Roman"/>
          <w:sz w:val="24"/>
          <w:szCs w:val="24"/>
        </w:rPr>
        <w:t xml:space="preserve">3.000.000,00 (três milhões de reais) </w:t>
      </w:r>
      <w:r w:rsidRPr="00525324">
        <w:rPr>
          <w:rFonts w:ascii="Times New Roman" w:hAnsi="Times New Roman" w:cs="Times New Roman"/>
          <w:i/>
          <w:sz w:val="24"/>
          <w:szCs w:val="24"/>
        </w:rPr>
        <w:t xml:space="preserve">(negative pledge), </w:t>
      </w:r>
      <w:r w:rsidRPr="00525324">
        <w:rPr>
          <w:rFonts w:ascii="Times New Roman" w:hAnsi="Times New Roman" w:cs="Times New Roman"/>
          <w:sz w:val="24"/>
          <w:szCs w:val="24"/>
        </w:rPr>
        <w:t>sem a prévia e expressa concordância dos Debenturistas</w:t>
      </w:r>
      <w:r w:rsidR="00311246" w:rsidRPr="00525324">
        <w:rPr>
          <w:rFonts w:ascii="Times New Roman" w:hAnsi="Times New Roman" w:cs="Times New Roman"/>
          <w:sz w:val="24"/>
          <w:szCs w:val="24"/>
        </w:rPr>
        <w:t>, ressalvadas as hipóteses de (a) substituição em razão de sinistro, desgaste,</w:t>
      </w:r>
      <w:r w:rsidR="00EB368B" w:rsidRPr="00525324">
        <w:rPr>
          <w:rFonts w:ascii="Times New Roman" w:hAnsi="Times New Roman" w:cs="Times New Roman"/>
          <w:sz w:val="24"/>
          <w:szCs w:val="24"/>
        </w:rPr>
        <w:t xml:space="preserve"> depreciação e/ou obsolescência</w:t>
      </w:r>
      <w:r w:rsidR="00311246" w:rsidRPr="00525324">
        <w:rPr>
          <w:rFonts w:ascii="Times New Roman" w:hAnsi="Times New Roman" w:cs="Times New Roman"/>
          <w:sz w:val="24"/>
          <w:szCs w:val="24"/>
        </w:rPr>
        <w:t>; e (</w:t>
      </w:r>
      <w:r w:rsidR="00D501D2" w:rsidRPr="00525324">
        <w:rPr>
          <w:rFonts w:ascii="Times New Roman" w:hAnsi="Times New Roman" w:cs="Times New Roman"/>
          <w:sz w:val="24"/>
          <w:szCs w:val="24"/>
        </w:rPr>
        <w:t>b</w:t>
      </w:r>
      <w:r w:rsidR="00311246" w:rsidRPr="00525324">
        <w:rPr>
          <w:rFonts w:ascii="Times New Roman" w:hAnsi="Times New Roman" w:cs="Times New Roman"/>
          <w:sz w:val="24"/>
          <w:szCs w:val="24"/>
        </w:rPr>
        <w:t>) alienações já concluídas e onerações já existentes previamente à emissão das Debêntures</w:t>
      </w:r>
      <w:r w:rsidRPr="00525324">
        <w:rPr>
          <w:rFonts w:ascii="Times New Roman" w:hAnsi="Times New Roman" w:cs="Times New Roman"/>
          <w:sz w:val="24"/>
          <w:szCs w:val="24"/>
        </w:rPr>
        <w:t>;</w:t>
      </w:r>
      <w:r w:rsidR="00667075" w:rsidRPr="00525324">
        <w:rPr>
          <w:rFonts w:ascii="Times New Roman" w:hAnsi="Times New Roman" w:cs="Times New Roman"/>
          <w:sz w:val="24"/>
          <w:szCs w:val="24"/>
        </w:rPr>
        <w:t xml:space="preserve"> </w:t>
      </w:r>
    </w:p>
    <w:p w14:paraId="4308E942"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47E95002"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preparar, com o auxílio do assessor legal contratado, os documentos necessários para a realização da Emissão e para obter o registro e a liquidação das Debêntures;</w:t>
      </w:r>
    </w:p>
    <w:p w14:paraId="5CAF3E0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49EC9D6A" w14:textId="23FE05CE"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comunicar </w:t>
      </w:r>
      <w:r w:rsidR="00B02911" w:rsidRPr="00525324">
        <w:rPr>
          <w:rFonts w:ascii="Times New Roman" w:hAnsi="Times New Roman" w:cs="Times New Roman"/>
          <w:sz w:val="24"/>
          <w:szCs w:val="24"/>
        </w:rPr>
        <w:t xml:space="preserve">em até </w:t>
      </w:r>
      <w:r w:rsidR="00056236" w:rsidRPr="00525324">
        <w:rPr>
          <w:rFonts w:ascii="Times New Roman" w:hAnsi="Times New Roman" w:cs="Times New Roman"/>
          <w:sz w:val="24"/>
          <w:szCs w:val="24"/>
        </w:rPr>
        <w:t>5</w:t>
      </w:r>
      <w:r w:rsidR="00B02911" w:rsidRPr="00525324">
        <w:rPr>
          <w:rFonts w:ascii="Times New Roman" w:hAnsi="Times New Roman" w:cs="Times New Roman"/>
          <w:sz w:val="24"/>
          <w:szCs w:val="24"/>
        </w:rPr>
        <w:t xml:space="preserve"> (</w:t>
      </w:r>
      <w:r w:rsidR="00056236" w:rsidRPr="00525324">
        <w:rPr>
          <w:rFonts w:ascii="Times New Roman" w:hAnsi="Times New Roman" w:cs="Times New Roman"/>
          <w:sz w:val="24"/>
          <w:szCs w:val="24"/>
        </w:rPr>
        <w:t>cinco</w:t>
      </w:r>
      <w:r w:rsidR="00B02911" w:rsidRPr="00525324">
        <w:rPr>
          <w:rFonts w:ascii="Times New Roman" w:hAnsi="Times New Roman" w:cs="Times New Roman"/>
          <w:sz w:val="24"/>
          <w:szCs w:val="24"/>
        </w:rPr>
        <w:t xml:space="preserve">) Dias Úteis </w:t>
      </w:r>
      <w:r w:rsidRPr="00525324">
        <w:rPr>
          <w:rFonts w:ascii="Times New Roman" w:hAnsi="Times New Roman" w:cs="Times New Roman"/>
          <w:sz w:val="24"/>
          <w:szCs w:val="24"/>
        </w:rPr>
        <w:t>aos titulares de Debêntures</w:t>
      </w:r>
      <w:r w:rsidR="00772670" w:rsidRPr="00525324">
        <w:rPr>
          <w:rFonts w:ascii="Times New Roman" w:hAnsi="Times New Roman" w:cs="Times New Roman"/>
          <w:sz w:val="24"/>
          <w:szCs w:val="24"/>
        </w:rPr>
        <w:t>, ao Agente Fiduciário</w:t>
      </w:r>
      <w:r w:rsidRPr="00525324">
        <w:rPr>
          <w:rFonts w:ascii="Times New Roman" w:hAnsi="Times New Roman" w:cs="Times New Roman"/>
          <w:sz w:val="24"/>
          <w:szCs w:val="24"/>
        </w:rPr>
        <w:t xml:space="preserve"> e autoridades cabíveis a ocorrência de quaisquer eventos ou situações que possam afetar negativamente sua habilidade de efetuar o pontual cumprimento das obrigações, no todo ou em parte, assumidas perante os titulares de Debêntures;</w:t>
      </w:r>
      <w:r w:rsidR="00056236" w:rsidRPr="00525324">
        <w:rPr>
          <w:rFonts w:ascii="Times New Roman" w:hAnsi="Times New Roman" w:cs="Times New Roman"/>
          <w:sz w:val="24"/>
          <w:szCs w:val="24"/>
        </w:rPr>
        <w:t xml:space="preserve"> </w:t>
      </w:r>
    </w:p>
    <w:p w14:paraId="155FCEC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78CE8B6" w14:textId="12BE7583"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comunicar </w:t>
      </w:r>
      <w:r w:rsidR="00056236" w:rsidRPr="00525324">
        <w:rPr>
          <w:rFonts w:ascii="Times New Roman" w:hAnsi="Times New Roman" w:cs="Times New Roman"/>
          <w:sz w:val="24"/>
          <w:szCs w:val="24"/>
        </w:rPr>
        <w:t>em até 2 (dois) Dias Úteis</w:t>
      </w:r>
      <w:r w:rsidRPr="00525324">
        <w:rPr>
          <w:rFonts w:ascii="Times New Roman" w:hAnsi="Times New Roman" w:cs="Times New Roman"/>
          <w:sz w:val="24"/>
          <w:szCs w:val="24"/>
        </w:rPr>
        <w:t xml:space="preserve"> ao </w:t>
      </w:r>
      <w:r w:rsidR="0084517E" w:rsidRPr="00525324">
        <w:rPr>
          <w:rFonts w:ascii="Times New Roman" w:hAnsi="Times New Roman" w:cs="Times New Roman"/>
          <w:sz w:val="24"/>
          <w:szCs w:val="24"/>
        </w:rPr>
        <w:t>Agente Fiduciário</w:t>
      </w:r>
      <w:r w:rsidRPr="00525324">
        <w:rPr>
          <w:rFonts w:ascii="Times New Roman" w:hAnsi="Times New Roman" w:cs="Times New Roman"/>
          <w:sz w:val="24"/>
          <w:szCs w:val="24"/>
        </w:rPr>
        <w:t xml:space="preserve"> qualquer alteração relevante em sua condição financeira, societária</w:t>
      </w:r>
      <w:r w:rsidR="00DB7D10" w:rsidRPr="00525324">
        <w:rPr>
          <w:rFonts w:ascii="Times New Roman" w:hAnsi="Times New Roman" w:cs="Times New Roman"/>
          <w:sz w:val="24"/>
          <w:szCs w:val="24"/>
        </w:rPr>
        <w:t>, jurídica, reputacional</w:t>
      </w:r>
      <w:r w:rsidRPr="00525324">
        <w:rPr>
          <w:rFonts w:ascii="Times New Roman" w:hAnsi="Times New Roman" w:cs="Times New Roman"/>
          <w:sz w:val="24"/>
          <w:szCs w:val="24"/>
        </w:rPr>
        <w:t xml:space="preserve"> e/ou operacional que possa afetar a </w:t>
      </w:r>
      <w:r w:rsidR="00466FF6" w:rsidRPr="00525324">
        <w:rPr>
          <w:rFonts w:ascii="Times New Roman" w:hAnsi="Times New Roman" w:cs="Times New Roman"/>
          <w:sz w:val="24"/>
          <w:szCs w:val="24"/>
        </w:rPr>
        <w:t>sua capacidade de cumprimento das obrigações previstas nesta Escritura e/ou nos Instrumentos de Garantias Reais</w:t>
      </w:r>
      <w:r w:rsidRPr="00525324">
        <w:rPr>
          <w:rFonts w:ascii="Times New Roman" w:hAnsi="Times New Roman" w:cs="Times New Roman"/>
          <w:sz w:val="24"/>
          <w:szCs w:val="24"/>
        </w:rPr>
        <w:t>;</w:t>
      </w:r>
    </w:p>
    <w:p w14:paraId="13C852FB" w14:textId="77777777" w:rsidR="00AF2813" w:rsidRPr="00525324" w:rsidRDefault="00AF2813" w:rsidP="00525324">
      <w:pPr>
        <w:keepNext/>
        <w:suppressAutoHyphens/>
        <w:spacing w:after="0" w:line="300" w:lineRule="exact"/>
        <w:ind w:left="851" w:hanging="851"/>
        <w:jc w:val="both"/>
        <w:rPr>
          <w:rFonts w:ascii="Times New Roman" w:hAnsi="Times New Roman" w:cs="Times New Roman"/>
          <w:sz w:val="24"/>
          <w:szCs w:val="24"/>
        </w:rPr>
      </w:pPr>
    </w:p>
    <w:p w14:paraId="072417E4"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fornecer ao Agente Fiduciário:</w:t>
      </w:r>
    </w:p>
    <w:p w14:paraId="0EB53BDB" w14:textId="77777777" w:rsidR="00AF2813" w:rsidRPr="00525324" w:rsidRDefault="00AF2813" w:rsidP="00525324">
      <w:pPr>
        <w:keepNext/>
        <w:suppressAutoHyphens/>
        <w:spacing w:after="0" w:line="300" w:lineRule="exact"/>
        <w:jc w:val="both"/>
        <w:rPr>
          <w:rFonts w:ascii="Times New Roman" w:hAnsi="Times New Roman" w:cs="Times New Roman"/>
          <w:sz w:val="24"/>
          <w:szCs w:val="24"/>
        </w:rPr>
      </w:pPr>
    </w:p>
    <w:p w14:paraId="59C5F29C" w14:textId="1B63260E" w:rsidR="00AF2813"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no prazo máximo de </w:t>
      </w:r>
      <w:r w:rsidR="009E55AC" w:rsidRPr="00525324">
        <w:rPr>
          <w:rFonts w:ascii="Times New Roman" w:hAnsi="Times New Roman" w:cs="Times New Roman"/>
          <w:sz w:val="24"/>
          <w:szCs w:val="24"/>
        </w:rPr>
        <w:t>5</w:t>
      </w:r>
      <w:r w:rsidR="001B04A9" w:rsidRPr="00525324">
        <w:rPr>
          <w:rFonts w:ascii="Times New Roman" w:hAnsi="Times New Roman" w:cs="Times New Roman"/>
          <w:sz w:val="24"/>
          <w:szCs w:val="24"/>
        </w:rPr>
        <w:t xml:space="preserve"> (</w:t>
      </w:r>
      <w:r w:rsidR="009E55AC" w:rsidRPr="00525324">
        <w:rPr>
          <w:rFonts w:ascii="Times New Roman" w:hAnsi="Times New Roman" w:cs="Times New Roman"/>
          <w:sz w:val="24"/>
          <w:szCs w:val="24"/>
        </w:rPr>
        <w:t>cinco</w:t>
      </w:r>
      <w:r w:rsidR="001B04A9" w:rsidRPr="00525324">
        <w:rPr>
          <w:rFonts w:ascii="Times New Roman" w:hAnsi="Times New Roman" w:cs="Times New Roman"/>
          <w:sz w:val="24"/>
          <w:szCs w:val="24"/>
        </w:rPr>
        <w:t>)</w:t>
      </w:r>
      <w:r w:rsidRPr="00525324">
        <w:rPr>
          <w:rFonts w:ascii="Times New Roman" w:hAnsi="Times New Roman" w:cs="Times New Roman"/>
          <w:sz w:val="24"/>
          <w:szCs w:val="24"/>
        </w:rPr>
        <w:t xml:space="preserve"> dias </w:t>
      </w:r>
      <w:r w:rsidR="00311246" w:rsidRPr="00525324">
        <w:rPr>
          <w:rFonts w:ascii="Times New Roman" w:hAnsi="Times New Roman" w:cs="Times New Roman"/>
          <w:sz w:val="24"/>
          <w:szCs w:val="24"/>
        </w:rPr>
        <w:t>Úteis</w:t>
      </w:r>
      <w:r w:rsidRPr="00525324">
        <w:rPr>
          <w:rFonts w:ascii="Times New Roman" w:hAnsi="Times New Roman" w:cs="Times New Roman"/>
          <w:sz w:val="24"/>
          <w:szCs w:val="24"/>
        </w:rPr>
        <w:t>, qualquer informação relevante que lhe venha a ser solicitada pelo Agente Fiduciário com relação a si ou, ainda, de interesse dos Debenturistas</w:t>
      </w:r>
      <w:r w:rsidR="00405ECD" w:rsidRPr="00525324">
        <w:rPr>
          <w:rFonts w:ascii="Times New Roman" w:hAnsi="Times New Roman" w:cs="Times New Roman"/>
          <w:sz w:val="24"/>
          <w:szCs w:val="24"/>
        </w:rPr>
        <w:t xml:space="preserve">, </w:t>
      </w:r>
      <w:r w:rsidR="00405ECD" w:rsidRPr="00525324">
        <w:rPr>
          <w:rFonts w:ascii="Times New Roman" w:hAnsi="Times New Roman" w:cs="Times New Roman"/>
          <w:w w:val="0"/>
          <w:sz w:val="24"/>
          <w:szCs w:val="24"/>
        </w:rPr>
        <w:t>ou em prazo inferior se assim determinado por autoridade competente</w:t>
      </w:r>
      <w:r w:rsidR="00405ECD" w:rsidRPr="00525324">
        <w:rPr>
          <w:rFonts w:ascii="Times New Roman" w:hAnsi="Times New Roman" w:cs="Times New Roman"/>
          <w:sz w:val="24"/>
          <w:szCs w:val="24"/>
        </w:rPr>
        <w:t>;</w:t>
      </w:r>
      <w:r w:rsidR="001B04A9" w:rsidRPr="00525324">
        <w:rPr>
          <w:rFonts w:ascii="Times New Roman" w:hAnsi="Times New Roman" w:cs="Times New Roman"/>
          <w:sz w:val="24"/>
          <w:szCs w:val="24"/>
        </w:rPr>
        <w:t xml:space="preserve"> </w:t>
      </w:r>
    </w:p>
    <w:p w14:paraId="19F93167" w14:textId="77777777" w:rsidR="00AF2813" w:rsidRPr="00525324" w:rsidRDefault="00AF2813" w:rsidP="00525324">
      <w:pPr>
        <w:pStyle w:val="PargrafodaLista"/>
        <w:spacing w:line="300" w:lineRule="exact"/>
        <w:ind w:left="851"/>
        <w:rPr>
          <w:sz w:val="24"/>
          <w:szCs w:val="24"/>
        </w:rPr>
      </w:pPr>
    </w:p>
    <w:p w14:paraId="07E8F105" w14:textId="112F5C45" w:rsidR="00AF2813"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lastRenderedPageBreak/>
        <w:t>confirma</w:t>
      </w:r>
      <w:r w:rsidR="0082216A" w:rsidRPr="00525324">
        <w:rPr>
          <w:rFonts w:ascii="Times New Roman" w:hAnsi="Times New Roman" w:cs="Times New Roman"/>
          <w:sz w:val="24"/>
          <w:szCs w:val="24"/>
        </w:rPr>
        <w:t>ção</w:t>
      </w:r>
      <w:r w:rsidRPr="00525324">
        <w:rPr>
          <w:rFonts w:ascii="Times New Roman" w:hAnsi="Times New Roman" w:cs="Times New Roman"/>
          <w:sz w:val="24"/>
          <w:szCs w:val="24"/>
        </w:rPr>
        <w:t xml:space="preserve">, quando solicitado, no prazo de 2 (dois) </w:t>
      </w:r>
      <w:r w:rsidR="007E4B6C" w:rsidRPr="00525324">
        <w:rPr>
          <w:rFonts w:ascii="Times New Roman" w:hAnsi="Times New Roman" w:cs="Times New Roman"/>
          <w:sz w:val="24"/>
          <w:szCs w:val="24"/>
        </w:rPr>
        <w:t xml:space="preserve">Dias Úteis </w:t>
      </w:r>
      <w:r w:rsidRPr="00525324">
        <w:rPr>
          <w:rFonts w:ascii="Times New Roman" w:hAnsi="Times New Roman" w:cs="Times New Roman"/>
          <w:sz w:val="24"/>
          <w:szCs w:val="24"/>
        </w:rPr>
        <w:t>contados da respectiva solicitação, de que está adimplente com suas obrigações, nos termos estabelecidos nesta Escritura de Emissão; e</w:t>
      </w:r>
    </w:p>
    <w:p w14:paraId="0E7313ED" w14:textId="77777777" w:rsidR="00AF2813" w:rsidRPr="00525324" w:rsidRDefault="00AF2813" w:rsidP="00525324">
      <w:pPr>
        <w:pStyle w:val="PargrafodaLista"/>
        <w:spacing w:line="300" w:lineRule="exact"/>
        <w:ind w:left="851"/>
        <w:rPr>
          <w:sz w:val="24"/>
          <w:szCs w:val="24"/>
        </w:rPr>
      </w:pPr>
    </w:p>
    <w:p w14:paraId="6FD02D08" w14:textId="1BEDF6DB" w:rsidR="00772670" w:rsidRPr="00525324" w:rsidRDefault="00AF2813"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declaração e comprovação </w:t>
      </w:r>
      <w:r w:rsidR="006B2DF2" w:rsidRPr="00525324">
        <w:rPr>
          <w:rFonts w:ascii="Times New Roman" w:hAnsi="Times New Roman" w:cs="Times New Roman"/>
          <w:sz w:val="24"/>
          <w:szCs w:val="24"/>
        </w:rPr>
        <w:t>d</w:t>
      </w:r>
      <w:r w:rsidRPr="00525324">
        <w:rPr>
          <w:rFonts w:ascii="Times New Roman" w:hAnsi="Times New Roman" w:cs="Times New Roman"/>
          <w:sz w:val="24"/>
          <w:szCs w:val="24"/>
        </w:rPr>
        <w:t>a destinação de recursos, conforme está descrita n</w:t>
      </w:r>
      <w:r w:rsidR="006F0A2B" w:rsidRPr="00525324">
        <w:rPr>
          <w:rFonts w:ascii="Times New Roman" w:hAnsi="Times New Roman" w:cs="Times New Roman"/>
          <w:sz w:val="24"/>
          <w:szCs w:val="24"/>
        </w:rPr>
        <w:t>a</w:t>
      </w:r>
      <w:r w:rsidRPr="00525324">
        <w:rPr>
          <w:rFonts w:ascii="Times New Roman" w:hAnsi="Times New Roman" w:cs="Times New Roman"/>
          <w:sz w:val="24"/>
          <w:szCs w:val="24"/>
        </w:rPr>
        <w:t xml:space="preserve"> </w:t>
      </w:r>
      <w:r w:rsidR="006F0A2B" w:rsidRPr="00525324">
        <w:rPr>
          <w:rFonts w:ascii="Times New Roman" w:hAnsi="Times New Roman" w:cs="Times New Roman"/>
          <w:sz w:val="24"/>
          <w:szCs w:val="24"/>
        </w:rPr>
        <w:t xml:space="preserve">Cláusula </w:t>
      </w:r>
      <w:r w:rsidRPr="00525324">
        <w:rPr>
          <w:rFonts w:ascii="Times New Roman" w:hAnsi="Times New Roman" w:cs="Times New Roman"/>
          <w:sz w:val="24"/>
          <w:szCs w:val="24"/>
        </w:rPr>
        <w:t>3.5. acima</w:t>
      </w:r>
      <w:r w:rsidR="006B2DF2" w:rsidRPr="00525324">
        <w:rPr>
          <w:rFonts w:ascii="Times New Roman" w:hAnsi="Times New Roman" w:cs="Times New Roman"/>
          <w:sz w:val="24"/>
          <w:szCs w:val="24"/>
        </w:rPr>
        <w:t>, atestando a destinação dos recursos da presente Emissão em até</w:t>
      </w:r>
      <w:r w:rsidR="00B91186" w:rsidRPr="00525324">
        <w:rPr>
          <w:rFonts w:ascii="Times New Roman" w:hAnsi="Times New Roman" w:cs="Times New Roman"/>
          <w:sz w:val="24"/>
          <w:szCs w:val="24"/>
        </w:rPr>
        <w:t xml:space="preserve"> </w:t>
      </w:r>
      <w:r w:rsidR="00C34658" w:rsidRPr="00525324">
        <w:rPr>
          <w:rFonts w:ascii="Times New Roman" w:hAnsi="Times New Roman" w:cs="Times New Roman"/>
          <w:sz w:val="24"/>
          <w:szCs w:val="24"/>
        </w:rPr>
        <w:t>6</w:t>
      </w:r>
      <w:r w:rsidR="00C15676" w:rsidRPr="00525324">
        <w:rPr>
          <w:rFonts w:ascii="Times New Roman" w:hAnsi="Times New Roman" w:cs="Times New Roman"/>
          <w:sz w:val="24"/>
          <w:szCs w:val="24"/>
        </w:rPr>
        <w:t>0</w:t>
      </w:r>
      <w:r w:rsidR="003743A5" w:rsidRPr="00525324">
        <w:rPr>
          <w:rFonts w:ascii="Times New Roman" w:hAnsi="Times New Roman" w:cs="Times New Roman"/>
          <w:sz w:val="24"/>
          <w:szCs w:val="24"/>
        </w:rPr>
        <w:t xml:space="preserve"> (</w:t>
      </w:r>
      <w:r w:rsidR="00C34658" w:rsidRPr="00525324">
        <w:rPr>
          <w:rFonts w:ascii="Times New Roman" w:hAnsi="Times New Roman" w:cs="Times New Roman"/>
          <w:sz w:val="24"/>
          <w:szCs w:val="24"/>
        </w:rPr>
        <w:t>sessenta</w:t>
      </w:r>
      <w:r w:rsidR="003743A5" w:rsidRPr="00525324">
        <w:rPr>
          <w:rFonts w:ascii="Times New Roman" w:hAnsi="Times New Roman" w:cs="Times New Roman"/>
          <w:sz w:val="24"/>
          <w:szCs w:val="24"/>
        </w:rPr>
        <w:t xml:space="preserve">) dias </w:t>
      </w:r>
      <w:r w:rsidR="006B2DF2" w:rsidRPr="00525324">
        <w:rPr>
          <w:rFonts w:ascii="Times New Roman" w:hAnsi="Times New Roman" w:cs="Times New Roman"/>
          <w:sz w:val="24"/>
          <w:szCs w:val="24"/>
        </w:rPr>
        <w:t>corridos da data da efetiva destinação da totalidade dos recurso</w:t>
      </w:r>
      <w:r w:rsidR="00F13835" w:rsidRPr="00525324">
        <w:rPr>
          <w:rFonts w:ascii="Times New Roman" w:hAnsi="Times New Roman" w:cs="Times New Roman"/>
          <w:sz w:val="24"/>
          <w:szCs w:val="24"/>
        </w:rPr>
        <w:t>s</w:t>
      </w:r>
      <w:r w:rsidR="006B2DF2" w:rsidRPr="00525324">
        <w:rPr>
          <w:rFonts w:ascii="Times New Roman" w:hAnsi="Times New Roman" w:cs="Times New Roman"/>
          <w:sz w:val="24"/>
          <w:szCs w:val="24"/>
        </w:rPr>
        <w:t>, podendo o Agente Fiduciário solicitar à Emissora todos os eventuais esclarecimentos e documentos adicionais que se façam necessários.</w:t>
      </w:r>
      <w:r w:rsidR="009816F2" w:rsidRPr="00525324">
        <w:rPr>
          <w:rFonts w:ascii="Times New Roman" w:hAnsi="Times New Roman" w:cs="Times New Roman"/>
          <w:sz w:val="24"/>
          <w:szCs w:val="24"/>
        </w:rPr>
        <w:t xml:space="preserve"> </w:t>
      </w:r>
    </w:p>
    <w:p w14:paraId="205C861E" w14:textId="77777777" w:rsidR="009816F2" w:rsidRPr="00525324" w:rsidRDefault="009816F2" w:rsidP="00525324">
      <w:pPr>
        <w:pStyle w:val="PargrafodaLista"/>
        <w:spacing w:line="300" w:lineRule="exact"/>
        <w:ind w:left="851"/>
        <w:rPr>
          <w:sz w:val="24"/>
          <w:szCs w:val="24"/>
        </w:rPr>
      </w:pPr>
    </w:p>
    <w:p w14:paraId="1891EA44" w14:textId="0B4E8C42" w:rsidR="00772670" w:rsidRPr="00525324" w:rsidRDefault="00772670" w:rsidP="00525324">
      <w:pPr>
        <w:numPr>
          <w:ilvl w:val="0"/>
          <w:numId w:val="2"/>
        </w:numPr>
        <w:tabs>
          <w:tab w:val="clear" w:pos="947"/>
        </w:tabs>
        <w:suppressAutoHyphens/>
        <w:spacing w:after="0" w:line="300" w:lineRule="exact"/>
        <w:ind w:firstLine="0"/>
        <w:jc w:val="both"/>
        <w:rPr>
          <w:rFonts w:ascii="Times New Roman" w:hAnsi="Times New Roman" w:cs="Times New Roman"/>
          <w:i/>
          <w:sz w:val="24"/>
          <w:szCs w:val="24"/>
        </w:rPr>
      </w:pPr>
      <w:r w:rsidRPr="00525324">
        <w:rPr>
          <w:rFonts w:ascii="Times New Roman" w:hAnsi="Times New Roman" w:cs="Times New Roman"/>
          <w:sz w:val="24"/>
          <w:szCs w:val="24"/>
        </w:rPr>
        <w:t xml:space="preserve">dentro de, no máximo, 90 (noventa) dias após o término de cada exercício social, (a) cópia das demonstrações financeiras completas da Emissora, relativas ao respectivo exercício social, acompanhadas do relatório da administração e do parecer dos auditores independentes, preparadas de acordo com os princípios contábeis determinados pela legislação e regulamentação em vigor; </w:t>
      </w:r>
      <w:r w:rsidR="00825E39" w:rsidRPr="00525324">
        <w:rPr>
          <w:rFonts w:ascii="Times New Roman" w:hAnsi="Times New Roman" w:cs="Times New Roman"/>
          <w:sz w:val="24"/>
          <w:szCs w:val="24"/>
        </w:rPr>
        <w:t xml:space="preserve">e </w:t>
      </w:r>
      <w:r w:rsidRPr="00525324">
        <w:rPr>
          <w:rFonts w:ascii="Times New Roman" w:hAnsi="Times New Roman" w:cs="Times New Roman"/>
          <w:sz w:val="24"/>
          <w:szCs w:val="24"/>
        </w:rPr>
        <w:t>(b) declaração assinada pelo(s) representantes(s) legal(is) da Emissora, na forma do seu estatuto social, atestando (i) que permanecem válidas as disposições contidas na Escritura de Emissão; (ii) não ocorrência de qualquer dos Eventos de Vencimento Antecipado e inexistência de descumprimento de obrigações da Emissora perante os Debenturistas e o Agente Fiduciário; e</w:t>
      </w:r>
      <w:r w:rsidR="00405ECD" w:rsidRPr="00525324">
        <w:rPr>
          <w:rFonts w:ascii="Times New Roman" w:hAnsi="Times New Roman" w:cs="Times New Roman"/>
          <w:sz w:val="24"/>
          <w:szCs w:val="24"/>
        </w:rPr>
        <w:t xml:space="preserve"> </w:t>
      </w:r>
    </w:p>
    <w:p w14:paraId="30D5037A" w14:textId="77777777" w:rsidR="00772670" w:rsidRPr="00525324" w:rsidRDefault="00772670" w:rsidP="00525324">
      <w:pPr>
        <w:suppressAutoHyphens/>
        <w:spacing w:after="0" w:line="300" w:lineRule="exact"/>
        <w:ind w:left="851"/>
        <w:jc w:val="both"/>
        <w:rPr>
          <w:rFonts w:ascii="Times New Roman" w:hAnsi="Times New Roman" w:cs="Times New Roman"/>
          <w:sz w:val="24"/>
          <w:szCs w:val="24"/>
        </w:rPr>
      </w:pPr>
    </w:p>
    <w:p w14:paraId="76F331D0" w14:textId="0B31E0B9" w:rsidR="00772670" w:rsidRPr="00525324" w:rsidRDefault="00772670" w:rsidP="00525324">
      <w:pPr>
        <w:numPr>
          <w:ilvl w:val="0"/>
          <w:numId w:val="2"/>
        </w:numPr>
        <w:tabs>
          <w:tab w:val="clear" w:pos="947"/>
        </w:tabs>
        <w:suppressAutoHyphens/>
        <w:spacing w:after="0" w:line="300" w:lineRule="exact"/>
        <w:ind w:firstLine="0"/>
        <w:jc w:val="both"/>
        <w:rPr>
          <w:rFonts w:ascii="Times New Roman" w:hAnsi="Times New Roman" w:cs="Times New Roman"/>
          <w:sz w:val="24"/>
          <w:szCs w:val="24"/>
        </w:rPr>
      </w:pPr>
      <w:r w:rsidRPr="00525324">
        <w:rPr>
          <w:rFonts w:ascii="Times New Roman" w:hAnsi="Times New Roman" w:cs="Times New Roman"/>
          <w:sz w:val="24"/>
          <w:szCs w:val="24"/>
        </w:rPr>
        <w:t xml:space="preserve">uma via original com a lista de presença e uma cópia eletrônica (pdf) com a devida chancela da </w:t>
      </w:r>
      <w:r w:rsidR="00A45C9B" w:rsidRPr="00525324">
        <w:rPr>
          <w:rFonts w:ascii="Times New Roman" w:hAnsi="Times New Roman" w:cs="Times New Roman"/>
          <w:sz w:val="24"/>
          <w:szCs w:val="24"/>
        </w:rPr>
        <w:t xml:space="preserve">JUCEB </w:t>
      </w:r>
      <w:r w:rsidRPr="00525324">
        <w:rPr>
          <w:rFonts w:ascii="Times New Roman" w:hAnsi="Times New Roman" w:cs="Times New Roman"/>
          <w:sz w:val="24"/>
          <w:szCs w:val="24"/>
        </w:rPr>
        <w:t>dos atos e reuniões dos Debenturistas que integrem a Emissão.</w:t>
      </w:r>
    </w:p>
    <w:p w14:paraId="6ACAF83D"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07A229C9" w14:textId="64EA2DAB"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atender de forma eficiente às solicitações </w:t>
      </w:r>
      <w:r w:rsidR="00962055" w:rsidRPr="00525324">
        <w:rPr>
          <w:rFonts w:ascii="Times New Roman" w:hAnsi="Times New Roman" w:cs="Times New Roman"/>
          <w:sz w:val="24"/>
          <w:szCs w:val="24"/>
        </w:rPr>
        <w:t xml:space="preserve">do Agente Fiduciário e/ou </w:t>
      </w:r>
      <w:r w:rsidRPr="00525324">
        <w:rPr>
          <w:rFonts w:ascii="Times New Roman" w:hAnsi="Times New Roman" w:cs="Times New Roman"/>
          <w:sz w:val="24"/>
          <w:szCs w:val="24"/>
        </w:rPr>
        <w:t>dos Debenturistas;</w:t>
      </w:r>
    </w:p>
    <w:p w14:paraId="7329AD9A" w14:textId="77777777" w:rsidR="00AF2813" w:rsidRPr="00525324" w:rsidRDefault="00AF2813" w:rsidP="00525324">
      <w:pPr>
        <w:tabs>
          <w:tab w:val="left" w:pos="851"/>
        </w:tabs>
        <w:suppressAutoHyphens/>
        <w:spacing w:after="0" w:line="300" w:lineRule="exact"/>
        <w:ind w:left="709" w:hanging="851"/>
        <w:jc w:val="both"/>
        <w:rPr>
          <w:rFonts w:ascii="Times New Roman" w:hAnsi="Times New Roman" w:cs="Times New Roman"/>
          <w:sz w:val="24"/>
          <w:szCs w:val="24"/>
        </w:rPr>
      </w:pPr>
    </w:p>
    <w:p w14:paraId="20F5E5E2" w14:textId="77777777" w:rsidR="00AF2813" w:rsidRPr="00525324" w:rsidRDefault="00AF2813" w:rsidP="00525324">
      <w:pPr>
        <w:numPr>
          <w:ilvl w:val="0"/>
          <w:numId w:val="9"/>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convocar, nos termos da Cláusula Sétima abaixo, Assembleia Geral de Debenturistas para deliberar sobre qualquer matéria que, direta ou indiretamente, se relacione com a presente Emissão, caso o Agente Fiduciário deva fazer, nos termos da presente Escritura de Emissão, mas não o faça;</w:t>
      </w:r>
    </w:p>
    <w:p w14:paraId="1480C92D" w14:textId="77777777" w:rsidR="00AF2813" w:rsidRPr="00525324" w:rsidRDefault="00AF2813" w:rsidP="00525324">
      <w:pPr>
        <w:tabs>
          <w:tab w:val="left" w:pos="851"/>
        </w:tabs>
        <w:suppressAutoHyphens/>
        <w:spacing w:after="0" w:line="300" w:lineRule="exact"/>
        <w:ind w:left="709" w:hanging="851"/>
        <w:jc w:val="both"/>
        <w:rPr>
          <w:rFonts w:ascii="Times New Roman" w:hAnsi="Times New Roman" w:cs="Times New Roman"/>
          <w:sz w:val="24"/>
          <w:szCs w:val="24"/>
        </w:rPr>
      </w:pPr>
    </w:p>
    <w:p w14:paraId="2BB26E0F"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informar o Agente Fiduciário em até 1 (um) </w:t>
      </w:r>
      <w:r w:rsidR="007E4B6C" w:rsidRPr="00525324">
        <w:rPr>
          <w:rFonts w:ascii="Times New Roman" w:hAnsi="Times New Roman" w:cs="Times New Roman"/>
          <w:sz w:val="24"/>
          <w:szCs w:val="24"/>
        </w:rPr>
        <w:t>Dia Útil</w:t>
      </w:r>
      <w:r w:rsidRPr="00525324">
        <w:rPr>
          <w:rFonts w:ascii="Times New Roman" w:hAnsi="Times New Roman" w:cs="Times New Roman"/>
          <w:sz w:val="24"/>
          <w:szCs w:val="24"/>
        </w:rPr>
        <w:t xml:space="preserve"> sobre a ocorrência de qualquer evento previsto </w:t>
      </w:r>
      <w:r w:rsidR="006F0A2B" w:rsidRPr="00525324">
        <w:rPr>
          <w:rFonts w:ascii="Times New Roman" w:hAnsi="Times New Roman" w:cs="Times New Roman"/>
          <w:sz w:val="24"/>
          <w:szCs w:val="24"/>
        </w:rPr>
        <w:t xml:space="preserve">na Cláusula </w:t>
      </w:r>
      <w:r w:rsidRPr="00525324">
        <w:rPr>
          <w:rFonts w:ascii="Times New Roman" w:hAnsi="Times New Roman" w:cs="Times New Roman"/>
          <w:sz w:val="24"/>
          <w:szCs w:val="24"/>
        </w:rPr>
        <w:t>4.14. desta Escritura de Emissão;</w:t>
      </w:r>
    </w:p>
    <w:p w14:paraId="7734FD74"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6EC3A56" w14:textId="01A9E76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cumprir todas as determinações que lhe sejam aplicáveis emanadas da CVM</w:t>
      </w:r>
      <w:r w:rsidR="008C2F12" w:rsidRPr="00525324">
        <w:rPr>
          <w:rFonts w:ascii="Times New Roman" w:hAnsi="Times New Roman" w:cs="Times New Roman"/>
          <w:sz w:val="24"/>
          <w:szCs w:val="24"/>
        </w:rPr>
        <w:t xml:space="preserve"> e ou </w:t>
      </w:r>
      <w:r w:rsidR="00311246" w:rsidRPr="00525324">
        <w:rPr>
          <w:rFonts w:ascii="Times New Roman" w:hAnsi="Times New Roman" w:cs="Times New Roman"/>
          <w:sz w:val="24"/>
          <w:szCs w:val="24"/>
        </w:rPr>
        <w:t>ANBIMA</w:t>
      </w:r>
      <w:r w:rsidRPr="00525324">
        <w:rPr>
          <w:rFonts w:ascii="Times New Roman" w:hAnsi="Times New Roman" w:cs="Times New Roman"/>
          <w:sz w:val="24"/>
          <w:szCs w:val="24"/>
        </w:rPr>
        <w:t>, inclusive mediante envio de documentos, prestando, ainda, as informações que lhe forem solicitadas;</w:t>
      </w:r>
    </w:p>
    <w:p w14:paraId="6F86BDFF"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F33C7CA"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lastRenderedPageBreak/>
        <w:t>não realizar operações fora do seu objeto social, observadas as disposições estatutárias, legais e regulamentares em vigor;</w:t>
      </w:r>
    </w:p>
    <w:p w14:paraId="4521D57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E08212F"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praticar qualquer ato em desacordo com seu estatuto social e com esta Escritura de Emissão, em especial os que possam, direta ou indiretamente, comprometer o pontual e integral cumprimento das obrigações principais e acessórias assumidas perante os Debenturistas;</w:t>
      </w:r>
    </w:p>
    <w:p w14:paraId="58EDDCD1"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83D287A"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cumprir todas as obrigações principais e acessórias assumidas nos termos desta Escritura de Emissão, inclusive no que tange à destinação dos recursos captados por meio da Emissão;</w:t>
      </w:r>
    </w:p>
    <w:p w14:paraId="1D468F0A"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36EA2762" w14:textId="1386D2AE"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manter contratado durante o prazo de vigência das Debêntures, às suas expensas, 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o Escriturador, o Agente Fiduciário e o </w:t>
      </w:r>
      <w:r w:rsidR="00722C5C" w:rsidRPr="00525324">
        <w:rPr>
          <w:rFonts w:ascii="Times New Roman" w:hAnsi="Times New Roman" w:cs="Times New Roman"/>
          <w:sz w:val="24"/>
          <w:szCs w:val="24"/>
        </w:rPr>
        <w:t xml:space="preserve">ambiente </w:t>
      </w:r>
      <w:r w:rsidRPr="00525324">
        <w:rPr>
          <w:rFonts w:ascii="Times New Roman" w:hAnsi="Times New Roman" w:cs="Times New Roman"/>
          <w:sz w:val="24"/>
          <w:szCs w:val="24"/>
        </w:rPr>
        <w:t xml:space="preserve">de negociação no mercado secundário </w:t>
      </w:r>
      <w:r w:rsidR="007B16A6" w:rsidRPr="00525324">
        <w:rPr>
          <w:rFonts w:ascii="Times New Roman" w:hAnsi="Times New Roman" w:cs="Times New Roman"/>
          <w:sz w:val="24"/>
          <w:szCs w:val="24"/>
        </w:rPr>
        <w:t>(</w:t>
      </w:r>
      <w:r w:rsidRPr="00525324">
        <w:rPr>
          <w:rFonts w:ascii="Times New Roman" w:hAnsi="Times New Roman" w:cs="Times New Roman"/>
          <w:sz w:val="24"/>
          <w:szCs w:val="24"/>
        </w:rPr>
        <w:t>CETIP21</w:t>
      </w:r>
      <w:r w:rsidR="007B16A6" w:rsidRPr="00525324">
        <w:rPr>
          <w:rFonts w:ascii="Times New Roman" w:hAnsi="Times New Roman" w:cs="Times New Roman"/>
          <w:sz w:val="24"/>
          <w:szCs w:val="24"/>
        </w:rPr>
        <w:t>)</w:t>
      </w:r>
      <w:r w:rsidRPr="00525324">
        <w:rPr>
          <w:rFonts w:ascii="Times New Roman" w:hAnsi="Times New Roman" w:cs="Times New Roman"/>
          <w:sz w:val="24"/>
          <w:szCs w:val="24"/>
        </w:rPr>
        <w:t>;</w:t>
      </w:r>
    </w:p>
    <w:p w14:paraId="4FF5AFA5"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F602D00"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efetuar recolhimento de quaisquer tributos ou contribuições que incidam ou venham a incidir sobre a Emissão e que sejam de responsabilidade da Emissora;</w:t>
      </w:r>
    </w:p>
    <w:p w14:paraId="47AB2D98" w14:textId="77777777" w:rsidR="00AF2813" w:rsidRPr="00525324" w:rsidRDefault="00AF2813" w:rsidP="00525324">
      <w:pPr>
        <w:pStyle w:val="PargrafodaLista"/>
        <w:tabs>
          <w:tab w:val="left" w:pos="851"/>
        </w:tabs>
        <w:spacing w:line="300" w:lineRule="exact"/>
        <w:ind w:left="709" w:hanging="709"/>
        <w:rPr>
          <w:sz w:val="24"/>
          <w:szCs w:val="24"/>
        </w:rPr>
      </w:pPr>
    </w:p>
    <w:p w14:paraId="0D00FCD5"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79F03E55"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094439C"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sempre válidas e em vigor as licenças e autorizações relevantes para a boa condução dos negócios da Emissora durante todo prazo das Debêntures;</w:t>
      </w:r>
    </w:p>
    <w:p w14:paraId="22F26D8C"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9615E56" w14:textId="2F583BFF"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preparar demonstrações financeiras</w:t>
      </w:r>
      <w:bookmarkStart w:id="32" w:name="_DV_C53"/>
      <w:r w:rsidRPr="00525324">
        <w:rPr>
          <w:rFonts w:ascii="Times New Roman" w:hAnsi="Times New Roman" w:cs="Times New Roman"/>
          <w:sz w:val="24"/>
          <w:szCs w:val="24"/>
        </w:rPr>
        <w:t xml:space="preserve"> de encerramento de exercício</w:t>
      </w:r>
      <w:bookmarkEnd w:id="32"/>
      <w:r w:rsidRPr="00525324">
        <w:rPr>
          <w:rFonts w:ascii="Times New Roman" w:hAnsi="Times New Roman" w:cs="Times New Roman"/>
          <w:sz w:val="24"/>
          <w:szCs w:val="24"/>
        </w:rPr>
        <w:t xml:space="preserve"> e, se for o caso, demonstrações consolidadas, em conformidade com a Lei das Sociedades por Ações, e com as regras </w:t>
      </w:r>
      <w:r w:rsidR="00D626FB" w:rsidRPr="00525324">
        <w:rPr>
          <w:rFonts w:ascii="Times New Roman" w:hAnsi="Times New Roman" w:cs="Times New Roman"/>
          <w:sz w:val="24"/>
          <w:szCs w:val="24"/>
        </w:rPr>
        <w:t xml:space="preserve">contábeis aplicáveis em conformidade com a </w:t>
      </w:r>
      <w:r w:rsidRPr="00525324">
        <w:rPr>
          <w:rFonts w:ascii="Times New Roman" w:hAnsi="Times New Roman" w:cs="Times New Roman"/>
          <w:sz w:val="24"/>
          <w:szCs w:val="24"/>
        </w:rPr>
        <w:t>CVM;</w:t>
      </w:r>
    </w:p>
    <w:p w14:paraId="376CF836" w14:textId="77777777" w:rsidR="00AF2813" w:rsidRPr="00525324" w:rsidRDefault="00AF2813" w:rsidP="00525324">
      <w:pPr>
        <w:pStyle w:val="PargrafodaLista"/>
        <w:tabs>
          <w:tab w:val="left" w:pos="851"/>
        </w:tabs>
        <w:spacing w:line="300" w:lineRule="exact"/>
        <w:ind w:left="709" w:hanging="709"/>
        <w:rPr>
          <w:sz w:val="24"/>
          <w:szCs w:val="24"/>
        </w:rPr>
      </w:pPr>
    </w:p>
    <w:p w14:paraId="6A7B09D4" w14:textId="7212E9C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observar as disposições da Instrução CVM nº 358, de 3 de janeiro de 2002, conforme alterada (“</w:t>
      </w:r>
      <w:r w:rsidRPr="00525324">
        <w:rPr>
          <w:rFonts w:ascii="Times New Roman" w:hAnsi="Times New Roman" w:cs="Times New Roman"/>
          <w:sz w:val="24"/>
          <w:szCs w:val="24"/>
          <w:u w:val="single"/>
        </w:rPr>
        <w:t>Instrução CVM 358</w:t>
      </w:r>
      <w:r w:rsidRPr="00525324">
        <w:rPr>
          <w:rFonts w:ascii="Times New Roman" w:hAnsi="Times New Roman" w:cs="Times New Roman"/>
          <w:sz w:val="24"/>
          <w:szCs w:val="24"/>
        </w:rPr>
        <w:t>”) no tocante a dever de sigilo e vedações à negociação, bem como divulgar em sua página na rede mundial de computadores a ocorrência de fato relevante, conforme definido pelo artigo 2º da Instrução CVM 358, comunicando imediatamente e ao Agente Fiduciário, caso seja de interesse dos Debenturistas, a critério da Emissora;</w:t>
      </w:r>
      <w:r w:rsidR="002D092E" w:rsidRPr="00525324">
        <w:rPr>
          <w:rFonts w:ascii="Times New Roman" w:hAnsi="Times New Roman" w:cs="Times New Roman"/>
          <w:sz w:val="24"/>
          <w:szCs w:val="24"/>
        </w:rPr>
        <w:t xml:space="preserve"> </w:t>
      </w:r>
    </w:p>
    <w:p w14:paraId="0D34FE88" w14:textId="77777777" w:rsidR="00AF2813" w:rsidRPr="00525324" w:rsidRDefault="00AF2813" w:rsidP="00525324">
      <w:pPr>
        <w:pStyle w:val="PargrafodaLista"/>
        <w:tabs>
          <w:tab w:val="left" w:pos="851"/>
        </w:tabs>
        <w:spacing w:line="300" w:lineRule="exact"/>
        <w:ind w:left="709" w:hanging="709"/>
        <w:rPr>
          <w:sz w:val="24"/>
          <w:szCs w:val="24"/>
        </w:rPr>
      </w:pPr>
    </w:p>
    <w:p w14:paraId="45156C3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lastRenderedPageBreak/>
        <w:t>divulgar em sua página na rede mundial de computadores o relatório anual e demais comunicações enviadas pelo Agente Fiduciário na mesma data do seu recebimento;</w:t>
      </w:r>
    </w:p>
    <w:p w14:paraId="61E463E6"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1D94F1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submeter suas demonstrações financeiras a auditoria, por auditor independente registrado na CVM;</w:t>
      </w:r>
    </w:p>
    <w:p w14:paraId="58BAF0DA"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14F4DBA0" w14:textId="788F7259" w:rsidR="00594CD1" w:rsidRPr="00525324" w:rsidRDefault="00311246"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divulgar, até o dia anterior ao início das negociações, as demonstrações financeiras, acompanhadas de notas explicativas e relatório dos auditores independentes, relativas aos 3 (três) últimos exercícios sociais encerrados;</w:t>
      </w:r>
    </w:p>
    <w:p w14:paraId="7CC16F9E" w14:textId="77777777" w:rsidR="00A363DB" w:rsidRPr="00525324" w:rsidRDefault="00A363DB" w:rsidP="00525324">
      <w:pPr>
        <w:pStyle w:val="PargrafodaLista"/>
        <w:tabs>
          <w:tab w:val="left" w:pos="851"/>
        </w:tabs>
        <w:spacing w:line="300" w:lineRule="exact"/>
        <w:ind w:left="709" w:hanging="709"/>
        <w:rPr>
          <w:sz w:val="24"/>
          <w:szCs w:val="24"/>
        </w:rPr>
      </w:pPr>
    </w:p>
    <w:p w14:paraId="23E3EBFF" w14:textId="6586F971" w:rsidR="00AF2813" w:rsidRPr="00525324" w:rsidRDefault="00A363DB"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divulgar as demonstrações financeiras subsequentes acompanhadas de notas explicativas e relatório dos auditores independentes, dentro de 3 (três) meses contados do encerramento do exercício social;</w:t>
      </w:r>
      <w:r w:rsidR="00974C21" w:rsidRPr="00525324">
        <w:rPr>
          <w:rFonts w:ascii="Times New Roman" w:hAnsi="Times New Roman" w:cs="Times New Roman"/>
          <w:sz w:val="24"/>
          <w:szCs w:val="24"/>
        </w:rPr>
        <w:t xml:space="preserve"> </w:t>
      </w:r>
    </w:p>
    <w:p w14:paraId="79E1692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578CF7DB"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fornecer todas as informações que vierem a ser solicitadas pela CVM ou pela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w:t>
      </w:r>
    </w:p>
    <w:p w14:paraId="560D66FF"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5B3527B1"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válidas e regulares, durante todo o prazo de vigência das Debêntures, as declarações e garantias apresentadas nesta Escritura de Emissão, no que for aplicável;</w:t>
      </w:r>
    </w:p>
    <w:p w14:paraId="21409016" w14:textId="77777777" w:rsidR="00233F76" w:rsidRPr="00525324" w:rsidRDefault="00233F76" w:rsidP="00525324">
      <w:pPr>
        <w:pStyle w:val="PargrafodaLista"/>
        <w:tabs>
          <w:tab w:val="left" w:pos="851"/>
        </w:tabs>
        <w:spacing w:line="300" w:lineRule="exact"/>
        <w:ind w:left="709" w:hanging="709"/>
        <w:rPr>
          <w:sz w:val="24"/>
          <w:szCs w:val="24"/>
        </w:rPr>
      </w:pPr>
    </w:p>
    <w:p w14:paraId="44E46D37" w14:textId="77777777" w:rsidR="00B7678B" w:rsidRPr="00525324" w:rsidRDefault="00B7678B"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manter as informações referidas nas al</w:t>
      </w:r>
      <w:r w:rsidR="007F1DD9" w:rsidRPr="00525324">
        <w:rPr>
          <w:rFonts w:ascii="Times New Roman" w:hAnsi="Times New Roman" w:cs="Times New Roman"/>
          <w:sz w:val="24"/>
          <w:szCs w:val="24"/>
        </w:rPr>
        <w:t>íneas (u), (x) e (y</w:t>
      </w:r>
      <w:r w:rsidRPr="00525324">
        <w:rPr>
          <w:rFonts w:ascii="Times New Roman" w:hAnsi="Times New Roman" w:cs="Times New Roman"/>
          <w:sz w:val="24"/>
          <w:szCs w:val="24"/>
        </w:rPr>
        <w:t>) acima em sua página na rede mundial de computadores, mantendo-as disponíveis pelo período de 3 (três) anos, e em sistema disponibilizado pela B3, nos termos da Instrução CVM 476;</w:t>
      </w:r>
      <w:r w:rsidR="007F1DD9" w:rsidRPr="00525324">
        <w:rPr>
          <w:rFonts w:ascii="Times New Roman" w:hAnsi="Times New Roman" w:cs="Times New Roman"/>
          <w:sz w:val="24"/>
          <w:szCs w:val="24"/>
        </w:rPr>
        <w:t xml:space="preserve"> </w:t>
      </w:r>
    </w:p>
    <w:p w14:paraId="0A3EACED" w14:textId="77777777" w:rsidR="00B7678B" w:rsidRPr="00525324" w:rsidRDefault="00B7678B" w:rsidP="00525324">
      <w:pPr>
        <w:pStyle w:val="PargrafodaLista"/>
        <w:tabs>
          <w:tab w:val="left" w:pos="851"/>
        </w:tabs>
        <w:spacing w:line="300" w:lineRule="exact"/>
        <w:ind w:left="709" w:hanging="709"/>
        <w:rPr>
          <w:sz w:val="24"/>
          <w:szCs w:val="24"/>
        </w:rPr>
      </w:pPr>
    </w:p>
    <w:p w14:paraId="217CC0B0" w14:textId="364D1CE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prestar</w:t>
      </w:r>
      <w:r w:rsidRPr="00525324">
        <w:rPr>
          <w:rFonts w:ascii="Times New Roman" w:hAnsi="Times New Roman" w:cs="Times New Roman"/>
          <w:w w:val="0"/>
          <w:sz w:val="24"/>
          <w:szCs w:val="24"/>
        </w:rPr>
        <w:t xml:space="preserve"> informações aos Debenturistas e ao Agente Fiduciário, no prazo máximo de 10 (dez) dias corridos contados da respectiva solicitação, sobre qualquer autuação realizada por autoridades governamentais, de caráter fiscal, ambiental ou de defesa de concorrência, entre outras, em relação à Emissora</w:t>
      </w:r>
      <w:r w:rsidR="00405ECD" w:rsidRPr="00525324">
        <w:rPr>
          <w:rFonts w:ascii="Times New Roman" w:hAnsi="Times New Roman" w:cs="Times New Roman"/>
          <w:w w:val="0"/>
          <w:sz w:val="24"/>
          <w:szCs w:val="24"/>
        </w:rPr>
        <w:t>, ou em prazo inferior se assim determinado por autoridade competente</w:t>
      </w:r>
      <w:r w:rsidRPr="00525324">
        <w:rPr>
          <w:rFonts w:ascii="Times New Roman" w:hAnsi="Times New Roman" w:cs="Times New Roman"/>
          <w:w w:val="0"/>
          <w:sz w:val="24"/>
          <w:szCs w:val="24"/>
        </w:rPr>
        <w:t>;</w:t>
      </w:r>
      <w:r w:rsidR="00772670" w:rsidRPr="00525324">
        <w:rPr>
          <w:rFonts w:ascii="Times New Roman" w:hAnsi="Times New Roman" w:cs="Times New Roman"/>
          <w:w w:val="0"/>
          <w:sz w:val="24"/>
          <w:szCs w:val="24"/>
        </w:rPr>
        <w:t xml:space="preserve"> </w:t>
      </w:r>
    </w:p>
    <w:p w14:paraId="49F8E971"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6D207528" w14:textId="74EB7E41"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w w:val="0"/>
          <w:sz w:val="24"/>
          <w:szCs w:val="24"/>
        </w:rPr>
        <w:t>cumprir rigorosamente com o disposto na</w:t>
      </w:r>
      <w:r w:rsidR="009373D5" w:rsidRPr="00525324">
        <w:rPr>
          <w:rFonts w:ascii="Times New Roman" w:hAnsi="Times New Roman" w:cs="Times New Roman"/>
          <w:w w:val="0"/>
          <w:sz w:val="24"/>
          <w:szCs w:val="24"/>
        </w:rPr>
        <w:t>s Leis Socioambientais, inclusive com a</w:t>
      </w:r>
      <w:r w:rsidRPr="00525324">
        <w:rPr>
          <w:rFonts w:ascii="Times New Roman" w:hAnsi="Times New Roman" w:cs="Times New Roman"/>
          <w:w w:val="0"/>
          <w:sz w:val="24"/>
          <w:szCs w:val="24"/>
        </w:rPr>
        <w:t xml:space="preserve">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113B68F5" w14:textId="77777777" w:rsidR="00AF2813" w:rsidRPr="00525324" w:rsidRDefault="00AF2813" w:rsidP="00525324">
      <w:pPr>
        <w:pStyle w:val="PargrafodaLista"/>
        <w:tabs>
          <w:tab w:val="left" w:pos="851"/>
        </w:tabs>
        <w:spacing w:line="300" w:lineRule="exact"/>
        <w:ind w:left="709" w:hanging="709"/>
        <w:rPr>
          <w:sz w:val="24"/>
          <w:szCs w:val="24"/>
        </w:rPr>
      </w:pPr>
    </w:p>
    <w:p w14:paraId="2F36485C" w14:textId="282384F2"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w w:val="0"/>
          <w:sz w:val="24"/>
          <w:szCs w:val="24"/>
        </w:rPr>
      </w:pPr>
      <w:r w:rsidRPr="00525324">
        <w:rPr>
          <w:rFonts w:ascii="Times New Roman" w:hAnsi="Times New Roman" w:cs="Times New Roman"/>
          <w:w w:val="0"/>
          <w:sz w:val="24"/>
          <w:szCs w:val="24"/>
        </w:rPr>
        <w:t xml:space="preserve">não </w:t>
      </w:r>
      <w:r w:rsidRPr="00525324">
        <w:rPr>
          <w:rFonts w:ascii="Times New Roman" w:hAnsi="Times New Roman" w:cs="Times New Roman"/>
          <w:sz w:val="24"/>
          <w:szCs w:val="24"/>
        </w:rPr>
        <w:t>violar</w:t>
      </w:r>
      <w:r w:rsidRPr="00525324">
        <w:rPr>
          <w:rFonts w:ascii="Times New Roman" w:hAnsi="Times New Roman" w:cs="Times New Roman"/>
          <w:w w:val="0"/>
          <w:sz w:val="24"/>
          <w:szCs w:val="24"/>
        </w:rPr>
        <w:t xml:space="preserve"> qualquer dispositivo legal ou regulatório, nacional ou estrangeiro, relacionado à prática de corrupção ou atos lesivos à administração pública e/ou à entidade privada</w:t>
      </w:r>
      <w:r w:rsidR="00AE29B9" w:rsidRPr="00525324">
        <w:rPr>
          <w:rFonts w:ascii="Times New Roman" w:hAnsi="Times New Roman" w:cs="Times New Roman"/>
          <w:w w:val="0"/>
          <w:sz w:val="24"/>
          <w:szCs w:val="24"/>
        </w:rPr>
        <w:t xml:space="preserve">, previstas </w:t>
      </w:r>
      <w:r w:rsidR="009A3E20" w:rsidRPr="00525324">
        <w:rPr>
          <w:rFonts w:ascii="Times New Roman" w:hAnsi="Times New Roman" w:cs="Times New Roman"/>
          <w:w w:val="0"/>
          <w:sz w:val="24"/>
          <w:szCs w:val="24"/>
        </w:rPr>
        <w:t>nas Leis Anticorrupção</w:t>
      </w:r>
      <w:r w:rsidRPr="00525324">
        <w:rPr>
          <w:rFonts w:ascii="Times New Roman" w:hAnsi="Times New Roman" w:cs="Times New Roman"/>
          <w:w w:val="0"/>
          <w:sz w:val="24"/>
          <w:szCs w:val="24"/>
        </w:rPr>
        <w:t xml:space="preserve">; </w:t>
      </w:r>
    </w:p>
    <w:p w14:paraId="63028441" w14:textId="77777777" w:rsidR="00DE1191" w:rsidRPr="00525324" w:rsidRDefault="00DE1191" w:rsidP="00525324">
      <w:pPr>
        <w:pStyle w:val="PargrafodaLista"/>
        <w:spacing w:line="300" w:lineRule="exact"/>
        <w:ind w:hanging="709"/>
        <w:rPr>
          <w:w w:val="0"/>
          <w:sz w:val="24"/>
          <w:szCs w:val="24"/>
        </w:rPr>
      </w:pPr>
    </w:p>
    <w:p w14:paraId="608F5D03" w14:textId="1EAA1F31" w:rsidR="00DE1191" w:rsidRPr="00525324" w:rsidRDefault="00DE1191" w:rsidP="00525324">
      <w:pPr>
        <w:numPr>
          <w:ilvl w:val="0"/>
          <w:numId w:val="9"/>
        </w:numPr>
        <w:tabs>
          <w:tab w:val="left" w:pos="851"/>
        </w:tabs>
        <w:spacing w:after="0" w:line="300" w:lineRule="exact"/>
        <w:ind w:left="709" w:hanging="709"/>
        <w:jc w:val="both"/>
        <w:rPr>
          <w:rFonts w:ascii="Times New Roman" w:hAnsi="Times New Roman" w:cs="Times New Roman"/>
          <w:w w:val="0"/>
          <w:sz w:val="24"/>
          <w:szCs w:val="24"/>
        </w:rPr>
      </w:pPr>
      <w:r w:rsidRPr="00525324">
        <w:rPr>
          <w:rFonts w:ascii="Times New Roman" w:hAnsi="Times New Roman" w:cs="Times New Roman"/>
          <w:w w:val="0"/>
          <w:sz w:val="24"/>
          <w:szCs w:val="24"/>
        </w:rPr>
        <w:t xml:space="preserve">não violar a Legislação de Proteção Social; </w:t>
      </w:r>
    </w:p>
    <w:p w14:paraId="5082C497"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43BCC686"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w w:val="0"/>
          <w:sz w:val="24"/>
          <w:szCs w:val="24"/>
        </w:rPr>
        <w:t xml:space="preserve">notificar, </w:t>
      </w:r>
      <w:r w:rsidRPr="00525324">
        <w:rPr>
          <w:rFonts w:ascii="Times New Roman" w:hAnsi="Times New Roman" w:cs="Times New Roman"/>
          <w:sz w:val="24"/>
          <w:szCs w:val="24"/>
        </w:rPr>
        <w:t xml:space="preserve">em até 3 (três) </w:t>
      </w:r>
      <w:r w:rsidR="00C2635F" w:rsidRPr="00525324">
        <w:rPr>
          <w:rFonts w:ascii="Times New Roman" w:hAnsi="Times New Roman" w:cs="Times New Roman"/>
          <w:sz w:val="24"/>
          <w:szCs w:val="24"/>
        </w:rPr>
        <w:t>Dias Úteis</w:t>
      </w:r>
      <w:r w:rsidRPr="00525324">
        <w:rPr>
          <w:rFonts w:ascii="Times New Roman" w:hAnsi="Times New Roman" w:cs="Times New Roman"/>
          <w:w w:val="0"/>
          <w:sz w:val="24"/>
          <w:szCs w:val="24"/>
        </w:rPr>
        <w:t xml:space="preserve">, o Agente Fiduciário da convocação, pela Emissora, de </w:t>
      </w:r>
      <w:r w:rsidRPr="00525324">
        <w:rPr>
          <w:rFonts w:ascii="Times New Roman" w:hAnsi="Times New Roman" w:cs="Times New Roman"/>
          <w:sz w:val="24"/>
          <w:szCs w:val="24"/>
        </w:rPr>
        <w:t>qualquer</w:t>
      </w:r>
      <w:r w:rsidRPr="00525324">
        <w:rPr>
          <w:rFonts w:ascii="Times New Roman" w:hAnsi="Times New Roman" w:cs="Times New Roman"/>
          <w:w w:val="0"/>
          <w:sz w:val="24"/>
          <w:szCs w:val="24"/>
        </w:rPr>
        <w:t xml:space="preserve"> Assembleia Geral de Debenturistas;</w:t>
      </w:r>
    </w:p>
    <w:p w14:paraId="3C18CB36"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w w:val="0"/>
          <w:sz w:val="24"/>
          <w:szCs w:val="24"/>
        </w:rPr>
      </w:pPr>
    </w:p>
    <w:p w14:paraId="1E38A9DD"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comparecer</w:t>
      </w:r>
      <w:r w:rsidRPr="00525324">
        <w:rPr>
          <w:rFonts w:ascii="Times New Roman" w:hAnsi="Times New Roman" w:cs="Times New Roman"/>
          <w:w w:val="0"/>
          <w:sz w:val="24"/>
          <w:szCs w:val="24"/>
        </w:rPr>
        <w:t xml:space="preserve"> às Assembleias Gerais de Debenturistas, sempre que solicitada, nos termos desta Escritura de Emissão; </w:t>
      </w:r>
    </w:p>
    <w:p w14:paraId="7ED9558E" w14:textId="77777777" w:rsidR="00AF2813" w:rsidRPr="00525324" w:rsidRDefault="00AF2813" w:rsidP="00525324">
      <w:pPr>
        <w:tabs>
          <w:tab w:val="left" w:pos="851"/>
        </w:tabs>
        <w:suppressAutoHyphens/>
        <w:spacing w:after="0" w:line="300" w:lineRule="exact"/>
        <w:ind w:left="709" w:hanging="709"/>
        <w:jc w:val="both"/>
        <w:rPr>
          <w:rFonts w:ascii="Times New Roman" w:hAnsi="Times New Roman" w:cs="Times New Roman"/>
          <w:sz w:val="24"/>
          <w:szCs w:val="24"/>
        </w:rPr>
      </w:pPr>
    </w:p>
    <w:p w14:paraId="72B4135B"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notificar em até 3 (três) </w:t>
      </w:r>
      <w:r w:rsidR="00C2635F" w:rsidRPr="00525324">
        <w:rPr>
          <w:rFonts w:ascii="Times New Roman" w:hAnsi="Times New Roman" w:cs="Times New Roman"/>
          <w:sz w:val="24"/>
          <w:szCs w:val="24"/>
        </w:rPr>
        <w:t xml:space="preserve">Dias Úteis </w:t>
      </w:r>
      <w:r w:rsidRPr="00525324">
        <w:rPr>
          <w:rFonts w:ascii="Times New Roman" w:hAnsi="Times New Roman" w:cs="Times New Roman"/>
          <w:sz w:val="24"/>
          <w:szCs w:val="24"/>
        </w:rPr>
        <w:t>os Debenturistas e o Agente Fiduciário caso quaisquer das declarações aqui prestadas tornem-se total ou parcialmente inverídicas, inconsistentes, imprecisas, incompletas, incorretas ou insuficientes;</w:t>
      </w:r>
    </w:p>
    <w:p w14:paraId="0157841F" w14:textId="77777777" w:rsidR="00AF2813" w:rsidRPr="00525324" w:rsidRDefault="00AF2813" w:rsidP="00525324">
      <w:pPr>
        <w:pStyle w:val="PargrafodaLista"/>
        <w:tabs>
          <w:tab w:val="left" w:pos="851"/>
        </w:tabs>
        <w:spacing w:line="300" w:lineRule="exact"/>
        <w:ind w:left="709" w:hanging="709"/>
        <w:rPr>
          <w:sz w:val="24"/>
          <w:szCs w:val="24"/>
        </w:rPr>
      </w:pPr>
    </w:p>
    <w:p w14:paraId="157448B2" w14:textId="32F098B6"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informar e enviar o organograma, os dados financeiros e atos societários necessários à realização do relatório anual, conforme previsto na </w:t>
      </w:r>
      <w:r w:rsidR="008C2F12" w:rsidRPr="00525324">
        <w:rPr>
          <w:rFonts w:ascii="Times New Roman" w:hAnsi="Times New Roman" w:cs="Times New Roman"/>
          <w:sz w:val="24"/>
          <w:szCs w:val="24"/>
        </w:rPr>
        <w:t xml:space="preserve">Resolução </w:t>
      </w:r>
      <w:r w:rsidRPr="00525324">
        <w:rPr>
          <w:rFonts w:ascii="Times New Roman" w:hAnsi="Times New Roman" w:cs="Times New Roman"/>
          <w:sz w:val="24"/>
          <w:szCs w:val="24"/>
        </w:rPr>
        <w:t xml:space="preserve">CVM nº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xml:space="preserve">, de </w:t>
      </w:r>
      <w:r w:rsidR="008C2F12" w:rsidRPr="00525324">
        <w:rPr>
          <w:rFonts w:ascii="Times New Roman" w:hAnsi="Times New Roman" w:cs="Times New Roman"/>
          <w:sz w:val="24"/>
          <w:szCs w:val="24"/>
        </w:rPr>
        <w:t xml:space="preserve">9 </w:t>
      </w:r>
      <w:r w:rsidRPr="00525324">
        <w:rPr>
          <w:rFonts w:ascii="Times New Roman" w:hAnsi="Times New Roman" w:cs="Times New Roman"/>
          <w:sz w:val="24"/>
          <w:szCs w:val="24"/>
        </w:rPr>
        <w:t xml:space="preserve">de </w:t>
      </w:r>
      <w:r w:rsidR="008C2F12" w:rsidRPr="00525324">
        <w:rPr>
          <w:rFonts w:ascii="Times New Roman" w:hAnsi="Times New Roman" w:cs="Times New Roman"/>
          <w:sz w:val="24"/>
          <w:szCs w:val="24"/>
        </w:rPr>
        <w:t xml:space="preserve">fevereiro </w:t>
      </w:r>
      <w:r w:rsidRPr="00525324">
        <w:rPr>
          <w:rFonts w:ascii="Times New Roman" w:hAnsi="Times New Roman" w:cs="Times New Roman"/>
          <w:sz w:val="24"/>
          <w:szCs w:val="24"/>
        </w:rPr>
        <w:t xml:space="preserve">de </w:t>
      </w:r>
      <w:r w:rsidR="008C2F12" w:rsidRPr="00525324">
        <w:rPr>
          <w:rFonts w:ascii="Times New Roman" w:hAnsi="Times New Roman" w:cs="Times New Roman"/>
          <w:sz w:val="24"/>
          <w:szCs w:val="24"/>
        </w:rPr>
        <w:t xml:space="preserve">2021 </w:t>
      </w:r>
      <w:r w:rsidRPr="00525324">
        <w:rPr>
          <w:rFonts w:ascii="Times New Roman" w:hAnsi="Times New Roman" w:cs="Times New Roman"/>
          <w:sz w:val="24"/>
          <w:szCs w:val="24"/>
        </w:rPr>
        <w:t>(“</w:t>
      </w:r>
      <w:r w:rsidR="008C2F12" w:rsidRPr="00525324">
        <w:rPr>
          <w:rFonts w:ascii="Times New Roman" w:hAnsi="Times New Roman" w:cs="Times New Roman"/>
          <w:sz w:val="24"/>
          <w:szCs w:val="24"/>
          <w:u w:val="single"/>
        </w:rPr>
        <w:t xml:space="preserve">Resolução </w:t>
      </w:r>
      <w:r w:rsidRPr="00525324">
        <w:rPr>
          <w:rFonts w:ascii="Times New Roman" w:hAnsi="Times New Roman" w:cs="Times New Roman"/>
          <w:sz w:val="24"/>
          <w:szCs w:val="24"/>
          <w:u w:val="single"/>
        </w:rPr>
        <w:t>CVM</w:t>
      </w:r>
      <w:r w:rsidR="008C2F12" w:rsidRPr="00525324">
        <w:rPr>
          <w:rFonts w:ascii="Times New Roman" w:hAnsi="Times New Roman" w:cs="Times New Roman"/>
          <w:sz w:val="24"/>
          <w:szCs w:val="24"/>
          <w:u w:val="single"/>
        </w:rPr>
        <w:t xml:space="preserve"> nº 17</w:t>
      </w:r>
      <w:r w:rsidRPr="00525324">
        <w:rPr>
          <w:rFonts w:ascii="Times New Roman" w:hAnsi="Times New Roman" w:cs="Times New Roman"/>
          <w:sz w:val="24"/>
          <w:szCs w:val="24"/>
        </w:rPr>
        <w:t>”), que venham a ser solicitados pelo Agente Fiduciário, os quais deverão ser devidamente encaminhados pela Emissora em até 30 (trinta) dias corridos antes do encerramento do prazo para disponibilização do mesmo. O referido organograma do grupo societário da Emissora deverá conter, inclusive, os controladores, as controladas, o controle comum, as coligadas, e integrante de bloco de controle, no encerramento de cada exercício social;</w:t>
      </w:r>
    </w:p>
    <w:p w14:paraId="29158752" w14:textId="77777777" w:rsidR="00AF2813" w:rsidRPr="00525324" w:rsidRDefault="00AF2813" w:rsidP="00525324">
      <w:pPr>
        <w:pStyle w:val="PargrafodaLista"/>
        <w:tabs>
          <w:tab w:val="left" w:pos="851"/>
        </w:tabs>
        <w:spacing w:line="300" w:lineRule="exact"/>
        <w:ind w:left="709" w:hanging="709"/>
        <w:rPr>
          <w:sz w:val="24"/>
          <w:szCs w:val="24"/>
        </w:rPr>
      </w:pPr>
    </w:p>
    <w:p w14:paraId="39F50BAD"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 xml:space="preserve">fornecer ao Agente Fiduciário cópia dos documentos que comprovem a quitação das obrigações da Emissora descritas </w:t>
      </w:r>
      <w:r w:rsidR="006F0A2B" w:rsidRPr="00525324">
        <w:rPr>
          <w:rFonts w:ascii="Times New Roman" w:hAnsi="Times New Roman" w:cs="Times New Roman"/>
          <w:sz w:val="24"/>
          <w:szCs w:val="24"/>
        </w:rPr>
        <w:t xml:space="preserve">na Cláusula </w:t>
      </w:r>
      <w:r w:rsidRPr="00525324">
        <w:rPr>
          <w:rFonts w:ascii="Times New Roman" w:hAnsi="Times New Roman" w:cs="Times New Roman"/>
          <w:sz w:val="24"/>
          <w:szCs w:val="24"/>
        </w:rPr>
        <w:t>3.5 desta Escritura de Emissão, demonstrando a correta utilização dos recursos da Emissão;</w:t>
      </w:r>
      <w:r w:rsidR="002A57DF" w:rsidRPr="00525324">
        <w:rPr>
          <w:rFonts w:ascii="Times New Roman" w:hAnsi="Times New Roman" w:cs="Times New Roman"/>
          <w:sz w:val="24"/>
          <w:szCs w:val="24"/>
        </w:rPr>
        <w:t xml:space="preserve"> </w:t>
      </w:r>
    </w:p>
    <w:p w14:paraId="08CDB47F" w14:textId="77777777" w:rsidR="00AF2813" w:rsidRPr="00525324" w:rsidRDefault="00AF2813" w:rsidP="00525324">
      <w:pPr>
        <w:pStyle w:val="PargrafodaLista"/>
        <w:tabs>
          <w:tab w:val="left" w:pos="851"/>
        </w:tabs>
        <w:spacing w:line="300" w:lineRule="exact"/>
        <w:ind w:left="709" w:hanging="709"/>
        <w:rPr>
          <w:sz w:val="24"/>
          <w:szCs w:val="24"/>
        </w:rPr>
      </w:pPr>
    </w:p>
    <w:p w14:paraId="56921040" w14:textId="77777777"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divulgar ao público informações referentes à Emissora, à Emissão, à Oferta Restrita ou às Debêntures em desacordo com o disposto na regulamentação aplicável, incluindo, mas não se limitando, ao disposto na Instrução CVM 476 e no artigo 48 da Instrução CVM 400;</w:t>
      </w:r>
      <w:r w:rsidR="00AC3728" w:rsidRPr="00525324">
        <w:rPr>
          <w:rFonts w:ascii="Times New Roman" w:hAnsi="Times New Roman" w:cs="Times New Roman"/>
          <w:sz w:val="24"/>
          <w:szCs w:val="24"/>
        </w:rPr>
        <w:t xml:space="preserve"> e</w:t>
      </w:r>
    </w:p>
    <w:p w14:paraId="3C865638" w14:textId="77777777" w:rsidR="009D3271" w:rsidRPr="00525324" w:rsidRDefault="009D3271" w:rsidP="00525324">
      <w:pPr>
        <w:tabs>
          <w:tab w:val="left" w:pos="851"/>
        </w:tabs>
        <w:spacing w:after="0" w:line="300" w:lineRule="exact"/>
        <w:ind w:left="709" w:hanging="709"/>
        <w:jc w:val="both"/>
        <w:rPr>
          <w:rFonts w:ascii="Times New Roman" w:hAnsi="Times New Roman" w:cs="Times New Roman"/>
          <w:sz w:val="24"/>
          <w:szCs w:val="24"/>
        </w:rPr>
      </w:pPr>
    </w:p>
    <w:p w14:paraId="08A67C90" w14:textId="77777777" w:rsidR="00490890"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realizar qualquer outra emissão de debêntures dentro do prazo de 4 (quatro) meses contados da data do envio da comunicação de encerramento da Oferta à CVM, a menos que a nova oferta seja submetida a registro na CVM</w:t>
      </w:r>
      <w:r w:rsidR="00AC3728" w:rsidRPr="00525324">
        <w:rPr>
          <w:rFonts w:ascii="Times New Roman" w:hAnsi="Times New Roman" w:cs="Times New Roman"/>
          <w:sz w:val="24"/>
          <w:szCs w:val="24"/>
        </w:rPr>
        <w:t>.</w:t>
      </w:r>
    </w:p>
    <w:p w14:paraId="76054819" w14:textId="77777777" w:rsidR="00045CF7" w:rsidRPr="00525324" w:rsidRDefault="00045CF7" w:rsidP="00525324">
      <w:pPr>
        <w:tabs>
          <w:tab w:val="left" w:pos="851"/>
        </w:tabs>
        <w:spacing w:after="0" w:line="300" w:lineRule="exact"/>
        <w:ind w:left="709" w:hanging="709"/>
        <w:jc w:val="both"/>
        <w:rPr>
          <w:rFonts w:ascii="Times New Roman" w:hAnsi="Times New Roman" w:cs="Times New Roman"/>
          <w:sz w:val="24"/>
          <w:szCs w:val="24"/>
        </w:rPr>
      </w:pPr>
    </w:p>
    <w:p w14:paraId="2F66BA04" w14:textId="5F67727B"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lastRenderedPageBreak/>
        <w:t>cumprir e fazer com que</w:t>
      </w:r>
      <w:r w:rsidR="003D5745" w:rsidRPr="00525324">
        <w:rPr>
          <w:rFonts w:ascii="Times New Roman" w:hAnsi="Times New Roman" w:cs="Times New Roman"/>
          <w:sz w:val="24"/>
          <w:szCs w:val="24"/>
        </w:rPr>
        <w:t xml:space="preserve"> seus conselheiros e diretores, bem como</w:t>
      </w:r>
      <w:r w:rsidRPr="00525324">
        <w:rPr>
          <w:rFonts w:ascii="Times New Roman" w:hAnsi="Times New Roman" w:cs="Times New Roman"/>
          <w:sz w:val="24"/>
          <w:szCs w:val="24"/>
        </w:rPr>
        <w:t xml:space="preserve"> </w:t>
      </w:r>
      <w:r w:rsidR="0081161C" w:rsidRPr="00525324">
        <w:rPr>
          <w:rFonts w:ascii="Times New Roman" w:hAnsi="Times New Roman" w:cs="Times New Roman"/>
          <w:sz w:val="24"/>
          <w:szCs w:val="24"/>
        </w:rPr>
        <w:t xml:space="preserve">suas Afiliadas e </w:t>
      </w:r>
      <w:r w:rsidRPr="00525324">
        <w:rPr>
          <w:rFonts w:ascii="Times New Roman" w:hAnsi="Times New Roman" w:cs="Times New Roman"/>
          <w:sz w:val="24"/>
          <w:szCs w:val="24"/>
        </w:rPr>
        <w:t>as demais partes a ela subordinadas, assim entendidas como representantes que atuem a mando ou em favor da Emissora, sob qualquer forma, cumpram, durante</w:t>
      </w:r>
      <w:r w:rsidR="002D092E" w:rsidRPr="00525324">
        <w:rPr>
          <w:rFonts w:ascii="Times New Roman" w:hAnsi="Times New Roman" w:cs="Times New Roman"/>
          <w:sz w:val="24"/>
          <w:szCs w:val="24"/>
        </w:rPr>
        <w:t xml:space="preserve"> </w:t>
      </w:r>
      <w:r w:rsidR="00EF6764" w:rsidRPr="00525324">
        <w:rPr>
          <w:rFonts w:ascii="Times New Roman" w:hAnsi="Times New Roman" w:cs="Times New Roman"/>
          <w:sz w:val="24"/>
          <w:szCs w:val="24"/>
        </w:rPr>
        <w:t>a vigência das Debêntures</w:t>
      </w:r>
      <w:r w:rsidRPr="00525324">
        <w:rPr>
          <w:rFonts w:ascii="Times New Roman" w:hAnsi="Times New Roman" w:cs="Times New Roman"/>
          <w:sz w:val="24"/>
          <w:szCs w:val="24"/>
        </w:rPr>
        <w:t xml:space="preserve">, </w:t>
      </w:r>
      <w:r w:rsidR="001A73D4" w:rsidRPr="00525324">
        <w:rPr>
          <w:rFonts w:ascii="Times New Roman" w:hAnsi="Times New Roman" w:cs="Times New Roman"/>
          <w:sz w:val="24"/>
          <w:szCs w:val="24"/>
        </w:rPr>
        <w:t>a</w:t>
      </w:r>
      <w:r w:rsidR="009762D4" w:rsidRPr="00525324">
        <w:rPr>
          <w:rFonts w:ascii="Times New Roman" w:hAnsi="Times New Roman" w:cs="Times New Roman"/>
          <w:sz w:val="24"/>
          <w:szCs w:val="24"/>
        </w:rPr>
        <w:t>s</w:t>
      </w:r>
      <w:r w:rsidR="001A73D4" w:rsidRPr="00525324">
        <w:rPr>
          <w:rFonts w:ascii="Times New Roman" w:hAnsi="Times New Roman" w:cs="Times New Roman"/>
          <w:sz w:val="24"/>
          <w:szCs w:val="24"/>
        </w:rPr>
        <w:t xml:space="preserve"> Leis Socioambientais, a Legislação de Proteção Social e as Leis Anticorrupção</w:t>
      </w:r>
      <w:r w:rsidRPr="00525324">
        <w:rPr>
          <w:rFonts w:ascii="Times New Roman" w:hAnsi="Times New Roman" w:cs="Times New Roman"/>
          <w:sz w:val="24"/>
          <w:szCs w:val="24"/>
        </w:rPr>
        <w:t>;</w:t>
      </w:r>
    </w:p>
    <w:p w14:paraId="12FAED9E" w14:textId="77777777" w:rsidR="00AF2813" w:rsidRPr="00525324" w:rsidRDefault="00AF2813" w:rsidP="00525324">
      <w:pPr>
        <w:suppressAutoHyphens/>
        <w:spacing w:after="0" w:line="300" w:lineRule="exact"/>
        <w:ind w:left="851" w:hanging="709"/>
        <w:jc w:val="both"/>
        <w:rPr>
          <w:rFonts w:ascii="Times New Roman" w:hAnsi="Times New Roman" w:cs="Times New Roman"/>
          <w:b/>
          <w:sz w:val="24"/>
          <w:szCs w:val="24"/>
        </w:rPr>
      </w:pPr>
    </w:p>
    <w:p w14:paraId="3F7A88C9" w14:textId="5A575579"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t>i</w:t>
      </w:r>
      <w:r w:rsidR="00AF2813" w:rsidRPr="00525324">
        <w:rPr>
          <w:rFonts w:ascii="Times New Roman" w:hAnsi="Times New Roman" w:cs="Times New Roman"/>
          <w:sz w:val="24"/>
          <w:szCs w:val="24"/>
        </w:rPr>
        <w:t>nformar aos Debenturistas</w:t>
      </w:r>
      <w:r w:rsidR="00EF6764" w:rsidRPr="00525324">
        <w:rPr>
          <w:rFonts w:ascii="Times New Roman" w:hAnsi="Times New Roman" w:cs="Times New Roman"/>
          <w:sz w:val="24"/>
          <w:szCs w:val="24"/>
        </w:rPr>
        <w:t xml:space="preserve"> e ao Agente Fiduciário</w:t>
      </w:r>
      <w:r w:rsidR="00AF2813" w:rsidRPr="00525324">
        <w:rPr>
          <w:rFonts w:ascii="Times New Roman" w:hAnsi="Times New Roman" w:cs="Times New Roman"/>
          <w:sz w:val="24"/>
          <w:szCs w:val="24"/>
        </w:rPr>
        <w:t>, na data em que vier a tomar ciência, a ocorrência de qualquer irregularidade ou evento que possa levar os órgãos competentes a considerar descumprida qualquer norma de proteção ambiental ou trabalhista relativa à saúde e segurança ocupacional, ou devida obrigação de indenizar qualquer dano ambiental ou trabalhista relativo à saúde e segurança ocupacional;</w:t>
      </w:r>
    </w:p>
    <w:p w14:paraId="5ADE5E4F" w14:textId="77777777" w:rsidR="00AF2813" w:rsidRPr="00525324" w:rsidRDefault="00AF2813" w:rsidP="00525324">
      <w:pPr>
        <w:pStyle w:val="PargrafodaLista"/>
        <w:spacing w:line="300" w:lineRule="exact"/>
        <w:ind w:left="851" w:hanging="709"/>
        <w:rPr>
          <w:b/>
          <w:sz w:val="24"/>
          <w:szCs w:val="24"/>
        </w:rPr>
      </w:pPr>
    </w:p>
    <w:p w14:paraId="1FD4EDFE" w14:textId="6376E1F7"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b/>
          <w:sz w:val="24"/>
          <w:szCs w:val="24"/>
        </w:rPr>
      </w:pPr>
      <w:r w:rsidRPr="00525324">
        <w:rPr>
          <w:rFonts w:ascii="Times New Roman" w:hAnsi="Times New Roman" w:cs="Times New Roman"/>
          <w:sz w:val="24"/>
          <w:szCs w:val="24"/>
        </w:rPr>
        <w:t>o</w:t>
      </w:r>
      <w:r w:rsidR="00AF2813" w:rsidRPr="00525324">
        <w:rPr>
          <w:rFonts w:ascii="Times New Roman" w:hAnsi="Times New Roman" w:cs="Times New Roman"/>
          <w:sz w:val="24"/>
          <w:szCs w:val="24"/>
        </w:rPr>
        <w:t xml:space="preserve">bter todos os documentos (laudos, estudos, relatórios, licenças etc.) previstos nas normas de proteção ambiental e/ou trabalhista relativas à saúde e segurança ocupacional relacionadas à Emissora, atestando o seu cumprimento e mantendo as licenças e outorgas em pleno vigor e eficácia, bem como disponibilizá-los aos Debenturistas quando por eles solicitado, e a informar aos Debenturistas </w:t>
      </w:r>
      <w:r w:rsidR="00EF6764" w:rsidRPr="00525324">
        <w:rPr>
          <w:rFonts w:ascii="Times New Roman" w:hAnsi="Times New Roman" w:cs="Times New Roman"/>
          <w:sz w:val="24"/>
          <w:szCs w:val="24"/>
        </w:rPr>
        <w:t xml:space="preserve">e ao Agente Fiduciário </w:t>
      </w:r>
      <w:r w:rsidR="00AF2813" w:rsidRPr="00525324">
        <w:rPr>
          <w:rFonts w:ascii="Times New Roman" w:hAnsi="Times New Roman" w:cs="Times New Roman"/>
          <w:sz w:val="24"/>
          <w:szCs w:val="24"/>
        </w:rPr>
        <w:t>imediatamente a existência de manifestação desfavorável de qualquer autoridade;</w:t>
      </w:r>
    </w:p>
    <w:p w14:paraId="46BAF553" w14:textId="77777777" w:rsidR="00AF2813" w:rsidRPr="00525324" w:rsidRDefault="00AF2813" w:rsidP="00525324">
      <w:pPr>
        <w:pStyle w:val="PargrafodaLista"/>
        <w:spacing w:line="300" w:lineRule="exact"/>
        <w:ind w:left="851" w:hanging="709"/>
        <w:rPr>
          <w:b/>
          <w:sz w:val="24"/>
          <w:szCs w:val="24"/>
        </w:rPr>
      </w:pPr>
    </w:p>
    <w:p w14:paraId="0D625902" w14:textId="4C360DF0" w:rsidR="00AF2813" w:rsidRPr="00525324" w:rsidRDefault="00D411DD"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i</w:t>
      </w:r>
      <w:r w:rsidR="00AF2813" w:rsidRPr="00525324">
        <w:rPr>
          <w:rFonts w:ascii="Times New Roman" w:hAnsi="Times New Roman" w:cs="Times New Roman"/>
          <w:sz w:val="24"/>
          <w:szCs w:val="24"/>
        </w:rPr>
        <w:t xml:space="preserve">ndependente de culpa, ressarcir os Debenturistas </w:t>
      </w:r>
      <w:r w:rsidR="00EF6764" w:rsidRPr="00525324">
        <w:rPr>
          <w:rFonts w:ascii="Times New Roman" w:hAnsi="Times New Roman" w:cs="Times New Roman"/>
          <w:sz w:val="24"/>
          <w:szCs w:val="24"/>
        </w:rPr>
        <w:t xml:space="preserve">e/ou o Agente Fiduciário, conforme aplicável, </w:t>
      </w:r>
      <w:r w:rsidR="00AF2813" w:rsidRPr="00525324">
        <w:rPr>
          <w:rFonts w:ascii="Times New Roman" w:hAnsi="Times New Roman" w:cs="Times New Roman"/>
          <w:sz w:val="24"/>
          <w:szCs w:val="24"/>
        </w:rPr>
        <w:t xml:space="preserve">de qualquer quantia que esse seja compelido a pagar por conta de dano ambiental ou trabalhista relativo à saúde e segurança ocupacional </w:t>
      </w:r>
      <w:r w:rsidR="00417BF6" w:rsidRPr="00525324">
        <w:rPr>
          <w:rFonts w:ascii="Times New Roman" w:hAnsi="Times New Roman" w:cs="Times New Roman"/>
          <w:sz w:val="24"/>
          <w:szCs w:val="24"/>
        </w:rPr>
        <w:t>ou relativo à</w:t>
      </w:r>
      <w:r w:rsidR="00312B2A" w:rsidRPr="00525324">
        <w:rPr>
          <w:rFonts w:ascii="Times New Roman" w:hAnsi="Times New Roman" w:cs="Times New Roman"/>
          <w:sz w:val="24"/>
          <w:szCs w:val="24"/>
        </w:rPr>
        <w:t xml:space="preserve"> Legislação de Proteção Social </w:t>
      </w:r>
      <w:r w:rsidR="00AF2813" w:rsidRPr="00525324">
        <w:rPr>
          <w:rFonts w:ascii="Times New Roman" w:hAnsi="Times New Roman" w:cs="Times New Roman"/>
          <w:sz w:val="24"/>
          <w:szCs w:val="24"/>
        </w:rPr>
        <w:t xml:space="preserve">que, de qualquer forma, a autoridade entenda estar relacionado à Emissora, assim como deverá indenizar os Debenturistas </w:t>
      </w:r>
      <w:r w:rsidR="00EF6764" w:rsidRPr="00525324">
        <w:rPr>
          <w:rFonts w:ascii="Times New Roman" w:hAnsi="Times New Roman" w:cs="Times New Roman"/>
          <w:sz w:val="24"/>
          <w:szCs w:val="24"/>
        </w:rPr>
        <w:t xml:space="preserve">e/ou o Agente Fiduciário </w:t>
      </w:r>
      <w:r w:rsidR="00AF2813" w:rsidRPr="00525324">
        <w:rPr>
          <w:rFonts w:ascii="Times New Roman" w:hAnsi="Times New Roman" w:cs="Times New Roman"/>
          <w:sz w:val="24"/>
          <w:szCs w:val="24"/>
        </w:rPr>
        <w:t xml:space="preserve">por qualquer perda ou dano que venha a experimentar em decorrência de </w:t>
      </w:r>
      <w:r w:rsidR="00417BF6" w:rsidRPr="00525324">
        <w:rPr>
          <w:rFonts w:ascii="Times New Roman" w:hAnsi="Times New Roman" w:cs="Times New Roman"/>
          <w:sz w:val="24"/>
          <w:szCs w:val="24"/>
        </w:rPr>
        <w:t>tais danos</w:t>
      </w:r>
      <w:r w:rsidR="00AF2813" w:rsidRPr="00525324">
        <w:rPr>
          <w:rFonts w:ascii="Times New Roman" w:hAnsi="Times New Roman" w:cs="Times New Roman"/>
          <w:sz w:val="24"/>
          <w:szCs w:val="24"/>
        </w:rPr>
        <w:t>;</w:t>
      </w:r>
      <w:r w:rsidR="000D68C1">
        <w:rPr>
          <w:rFonts w:ascii="Times New Roman" w:hAnsi="Times New Roman" w:cs="Times New Roman"/>
          <w:sz w:val="24"/>
          <w:szCs w:val="24"/>
        </w:rPr>
        <w:t xml:space="preserve"> </w:t>
      </w:r>
    </w:p>
    <w:p w14:paraId="10FD4BC4" w14:textId="77777777" w:rsidR="00AF2813" w:rsidRPr="00525324" w:rsidRDefault="00AF2813" w:rsidP="00525324">
      <w:pPr>
        <w:suppressAutoHyphens/>
        <w:spacing w:after="0" w:line="300" w:lineRule="exact"/>
        <w:ind w:left="851" w:hanging="709"/>
        <w:jc w:val="both"/>
        <w:rPr>
          <w:rFonts w:ascii="Times New Roman" w:hAnsi="Times New Roman" w:cs="Times New Roman"/>
          <w:sz w:val="24"/>
          <w:szCs w:val="24"/>
        </w:rPr>
      </w:pPr>
    </w:p>
    <w:p w14:paraId="60504DDB" w14:textId="3222B2C0" w:rsidR="00AF2813" w:rsidRPr="00525324" w:rsidRDefault="00AF2813" w:rsidP="00525324">
      <w:pPr>
        <w:numPr>
          <w:ilvl w:val="0"/>
          <w:numId w:val="9"/>
        </w:numPr>
        <w:tabs>
          <w:tab w:val="left" w:pos="851"/>
        </w:tabs>
        <w:spacing w:after="0" w:line="300" w:lineRule="exact"/>
        <w:ind w:left="709" w:hanging="709"/>
        <w:jc w:val="both"/>
        <w:rPr>
          <w:rFonts w:ascii="Times New Roman" w:hAnsi="Times New Roman" w:cs="Times New Roman"/>
          <w:sz w:val="24"/>
          <w:szCs w:val="24"/>
        </w:rPr>
      </w:pPr>
      <w:r w:rsidRPr="00525324">
        <w:rPr>
          <w:rFonts w:ascii="Times New Roman" w:hAnsi="Times New Roman" w:cs="Times New Roman"/>
          <w:sz w:val="24"/>
          <w:szCs w:val="24"/>
        </w:rPr>
        <w:t>não reduzir o capital social da Emissora, sem a prévia aprovação dos Debenturistas, até a integral liquidação das obrigações assumidas pela Emissora no âmbito das Debêntures</w:t>
      </w:r>
      <w:r w:rsidR="00C62867" w:rsidRPr="00525324">
        <w:rPr>
          <w:rFonts w:ascii="Times New Roman" w:hAnsi="Times New Roman" w:cs="Times New Roman"/>
          <w:sz w:val="24"/>
          <w:szCs w:val="24"/>
        </w:rPr>
        <w:t>,.</w:t>
      </w:r>
    </w:p>
    <w:p w14:paraId="76988CE3" w14:textId="77777777" w:rsidR="009B3D49" w:rsidRPr="00525324" w:rsidRDefault="009B3D49" w:rsidP="00525324">
      <w:pPr>
        <w:pStyle w:val="PargrafodaLista"/>
        <w:tabs>
          <w:tab w:val="left" w:pos="709"/>
          <w:tab w:val="left" w:pos="1701"/>
        </w:tabs>
        <w:spacing w:line="300" w:lineRule="exact"/>
        <w:ind w:left="709" w:hanging="851"/>
        <w:rPr>
          <w:sz w:val="24"/>
          <w:szCs w:val="24"/>
        </w:rPr>
      </w:pPr>
    </w:p>
    <w:p w14:paraId="676A51DB" w14:textId="7288C514" w:rsidR="009B3D49" w:rsidRPr="00525324" w:rsidRDefault="009B3D49" w:rsidP="00525324">
      <w:pPr>
        <w:pStyle w:val="PargrafodaLista"/>
        <w:numPr>
          <w:ilvl w:val="2"/>
          <w:numId w:val="74"/>
        </w:numPr>
        <w:tabs>
          <w:tab w:val="left" w:pos="1701"/>
          <w:tab w:val="left" w:pos="3686"/>
        </w:tabs>
        <w:spacing w:line="300" w:lineRule="exact"/>
        <w:ind w:left="851" w:hanging="851"/>
        <w:rPr>
          <w:sz w:val="24"/>
          <w:szCs w:val="24"/>
        </w:rPr>
      </w:pPr>
      <w:r w:rsidRPr="00525324">
        <w:rPr>
          <w:sz w:val="24"/>
          <w:szCs w:val="24"/>
        </w:rPr>
        <w:t>Os administradores da Emissora, dentro de suas competências legais e estatutárias, são responsáveis pelo cumprimento das obrigações impostas à Emissora pela Instrução CVM 476.</w:t>
      </w:r>
    </w:p>
    <w:p w14:paraId="03C7B87B" w14:textId="77777777" w:rsidR="00FF2835" w:rsidRPr="00525324" w:rsidRDefault="00FF2835" w:rsidP="00525324">
      <w:pPr>
        <w:pStyle w:val="PargrafodaLista"/>
        <w:tabs>
          <w:tab w:val="left" w:pos="3686"/>
        </w:tabs>
        <w:spacing w:line="300" w:lineRule="exact"/>
        <w:ind w:left="709" w:hanging="851"/>
        <w:rPr>
          <w:sz w:val="24"/>
          <w:szCs w:val="24"/>
        </w:rPr>
      </w:pPr>
    </w:p>
    <w:p w14:paraId="15F4B822" w14:textId="02A8496C" w:rsidR="00397188" w:rsidRPr="00525324" w:rsidRDefault="00397188" w:rsidP="00525324">
      <w:pPr>
        <w:pStyle w:val="PargrafodaLista"/>
        <w:keepNext/>
        <w:numPr>
          <w:ilvl w:val="0"/>
          <w:numId w:val="53"/>
        </w:numPr>
        <w:tabs>
          <w:tab w:val="left" w:pos="851"/>
          <w:tab w:val="left" w:pos="3686"/>
        </w:tabs>
        <w:suppressAutoHyphens/>
        <w:spacing w:line="300" w:lineRule="exact"/>
        <w:ind w:left="851" w:hanging="851"/>
        <w:rPr>
          <w:sz w:val="24"/>
          <w:szCs w:val="24"/>
        </w:rPr>
      </w:pPr>
      <w:r w:rsidRPr="00525324">
        <w:rPr>
          <w:sz w:val="24"/>
          <w:szCs w:val="24"/>
        </w:rPr>
        <w:lastRenderedPageBreak/>
        <w:t xml:space="preserve">A </w:t>
      </w:r>
      <w:r w:rsidR="00D85EA2" w:rsidRPr="00525324">
        <w:rPr>
          <w:sz w:val="24"/>
          <w:szCs w:val="24"/>
        </w:rPr>
        <w:t xml:space="preserve">Fiadora </w:t>
      </w:r>
      <w:r w:rsidRPr="00525324">
        <w:rPr>
          <w:sz w:val="24"/>
          <w:szCs w:val="24"/>
        </w:rPr>
        <w:t>est</w:t>
      </w:r>
      <w:r w:rsidR="00D85EA2" w:rsidRPr="00525324">
        <w:rPr>
          <w:sz w:val="24"/>
          <w:szCs w:val="24"/>
        </w:rPr>
        <w:t>á adicionalmente obrigada</w:t>
      </w:r>
      <w:r w:rsidRPr="00525324">
        <w:rPr>
          <w:sz w:val="24"/>
          <w:szCs w:val="24"/>
        </w:rPr>
        <w:t xml:space="preserve"> a:</w:t>
      </w:r>
    </w:p>
    <w:p w14:paraId="256D6557" w14:textId="77777777" w:rsidR="00397188" w:rsidRPr="00525324" w:rsidRDefault="00397188" w:rsidP="00525324">
      <w:pPr>
        <w:keepNext/>
        <w:tabs>
          <w:tab w:val="left" w:pos="851"/>
          <w:tab w:val="left" w:pos="3686"/>
        </w:tabs>
        <w:suppressAutoHyphens/>
        <w:spacing w:after="0" w:line="300" w:lineRule="exact"/>
        <w:rPr>
          <w:rFonts w:ascii="Times New Roman" w:hAnsi="Times New Roman" w:cs="Times New Roman"/>
          <w:sz w:val="24"/>
          <w:szCs w:val="24"/>
        </w:rPr>
      </w:pPr>
    </w:p>
    <w:p w14:paraId="5AB3CDC6" w14:textId="000BC8A5"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1 (um) Dia Útil contado da data de ciência, prestar informações ao Agente Fiduciário a respeito da ocorrência de qualquer hipótese de Vencimento Antecipado;</w:t>
      </w:r>
    </w:p>
    <w:p w14:paraId="5F1D14D1" w14:textId="77777777" w:rsidR="00397188" w:rsidRPr="00525324" w:rsidRDefault="00397188" w:rsidP="00525324">
      <w:pPr>
        <w:tabs>
          <w:tab w:val="left" w:pos="851"/>
        </w:tabs>
        <w:spacing w:after="0" w:line="300" w:lineRule="exact"/>
        <w:ind w:left="851"/>
        <w:jc w:val="both"/>
        <w:rPr>
          <w:rFonts w:ascii="Times New Roman" w:hAnsi="Times New Roman" w:cs="Times New Roman"/>
          <w:sz w:val="24"/>
          <w:szCs w:val="24"/>
        </w:rPr>
      </w:pPr>
    </w:p>
    <w:p w14:paraId="74DA9179" w14:textId="5AB7BDEF"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até 1 (um) Dia Útil contado da data de recebimento, enviar cópia de qualquer correspondência ou notificação, judicial ou extrajudicial, relacionada a um Vencimento Antecipado ao Agente Fiduciário;</w:t>
      </w:r>
    </w:p>
    <w:p w14:paraId="55FE55C3" w14:textId="77777777" w:rsidR="00397188" w:rsidRPr="00525324" w:rsidRDefault="00397188" w:rsidP="00525324">
      <w:pPr>
        <w:pStyle w:val="PargrafodaLista"/>
        <w:spacing w:line="300" w:lineRule="exact"/>
        <w:rPr>
          <w:sz w:val="24"/>
          <w:szCs w:val="24"/>
        </w:rPr>
      </w:pPr>
    </w:p>
    <w:p w14:paraId="07FEF2DD" w14:textId="1E1D2FD0"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no prazo de até 5 (cinco) Dias Úteis contados da data de recebimento da respectiva solicitação, prestar informações e/ou disponibilizar documentos que venham a ser justificadamente solicitados pelo Agente Fiduciário ou em prazo inferior se assim determinado por autoridade competente;</w:t>
      </w:r>
    </w:p>
    <w:p w14:paraId="60BFED9E" w14:textId="77777777" w:rsidR="00397188" w:rsidRPr="00525324" w:rsidRDefault="00397188" w:rsidP="00525324">
      <w:pPr>
        <w:pStyle w:val="PargrafodaLista"/>
        <w:spacing w:line="300" w:lineRule="exact"/>
        <w:rPr>
          <w:sz w:val="24"/>
          <w:szCs w:val="24"/>
        </w:rPr>
      </w:pPr>
    </w:p>
    <w:p w14:paraId="5E026D05" w14:textId="1B46EA6B"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comparecer, por meio de seus representantes, às Assembleias Gerais de Debenturistas, sempre que solicitada, nos termos desta Escritura de Emissão; e</w:t>
      </w:r>
    </w:p>
    <w:p w14:paraId="0A9BBF2D" w14:textId="77777777" w:rsidR="00397188" w:rsidRPr="00525324" w:rsidRDefault="00397188" w:rsidP="00525324">
      <w:pPr>
        <w:pStyle w:val="PargrafodaLista"/>
        <w:spacing w:line="300" w:lineRule="exact"/>
        <w:rPr>
          <w:sz w:val="24"/>
          <w:szCs w:val="24"/>
        </w:rPr>
      </w:pPr>
    </w:p>
    <w:p w14:paraId="0DBCB3B5" w14:textId="3ED3704A" w:rsidR="00397188" w:rsidRPr="00525324" w:rsidRDefault="00397188" w:rsidP="00525324">
      <w:pPr>
        <w:numPr>
          <w:ilvl w:val="0"/>
          <w:numId w:val="10"/>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ve</w:t>
      </w:r>
      <w:r w:rsidR="00804398" w:rsidRPr="00525324">
        <w:rPr>
          <w:rFonts w:ascii="Times New Roman" w:hAnsi="Times New Roman" w:cs="Times New Roman"/>
          <w:sz w:val="24"/>
          <w:szCs w:val="24"/>
        </w:rPr>
        <w:t>nder, alienar, onerar ativos da</w:t>
      </w:r>
      <w:r w:rsidRPr="00525324">
        <w:rPr>
          <w:rFonts w:ascii="Times New Roman" w:hAnsi="Times New Roman" w:cs="Times New Roman"/>
          <w:sz w:val="24"/>
          <w:szCs w:val="24"/>
        </w:rPr>
        <w:t xml:space="preserve"> </w:t>
      </w:r>
      <w:r w:rsidR="00804398" w:rsidRPr="00525324">
        <w:rPr>
          <w:rFonts w:ascii="Times New Roman" w:hAnsi="Times New Roman" w:cs="Times New Roman"/>
          <w:sz w:val="24"/>
          <w:szCs w:val="24"/>
        </w:rPr>
        <w:t>Fiadora que possa</w:t>
      </w:r>
      <w:r w:rsidRPr="00525324">
        <w:rPr>
          <w:rFonts w:ascii="Times New Roman" w:hAnsi="Times New Roman" w:cs="Times New Roman"/>
          <w:sz w:val="24"/>
          <w:szCs w:val="24"/>
        </w:rPr>
        <w:t xml:space="preserve"> acarretar a redução da capacidade econômico-financeira da </w:t>
      </w:r>
      <w:r w:rsidR="00804398" w:rsidRPr="00525324">
        <w:rPr>
          <w:rFonts w:ascii="Times New Roman" w:hAnsi="Times New Roman" w:cs="Times New Roman"/>
          <w:sz w:val="24"/>
          <w:szCs w:val="24"/>
        </w:rPr>
        <w:t>Fiadora</w:t>
      </w:r>
      <w:r w:rsidRPr="00525324">
        <w:rPr>
          <w:rFonts w:ascii="Times New Roman" w:hAnsi="Times New Roman" w:cs="Times New Roman"/>
          <w:sz w:val="24"/>
          <w:szCs w:val="24"/>
        </w:rPr>
        <w:t>, em consequência, das suas capacidades de pagamento, salvo mediante prévia e formal anuência dos Debenturistas.</w:t>
      </w:r>
    </w:p>
    <w:p w14:paraId="13B2A73D" w14:textId="77777777" w:rsidR="00397188" w:rsidRPr="00525324" w:rsidRDefault="00397188" w:rsidP="00525324">
      <w:pPr>
        <w:pStyle w:val="PargrafodaLista"/>
        <w:spacing w:line="300" w:lineRule="exact"/>
        <w:rPr>
          <w:sz w:val="24"/>
          <w:szCs w:val="24"/>
        </w:rPr>
      </w:pPr>
    </w:p>
    <w:p w14:paraId="77124A20" w14:textId="1E9FB37D" w:rsidR="00397188" w:rsidRPr="00525324" w:rsidRDefault="00397188"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cumprir e fazer com que seus conselheiros e diretores, bem como suas Afiliadas e as demais partes a ela subordinadas, assim entendidas como representantes que atuem a mando ou em favor da</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sob qualquer forma, cumpram, durante a vigência das Debêntures, a</w:t>
      </w:r>
      <w:r w:rsidR="00AE400D" w:rsidRPr="00525324">
        <w:rPr>
          <w:rFonts w:ascii="Times New Roman" w:hAnsi="Times New Roman" w:cs="Times New Roman"/>
          <w:sz w:val="24"/>
          <w:szCs w:val="24"/>
        </w:rPr>
        <w:t>s</w:t>
      </w:r>
      <w:r w:rsidRPr="00525324">
        <w:rPr>
          <w:rFonts w:ascii="Times New Roman" w:hAnsi="Times New Roman" w:cs="Times New Roman"/>
          <w:sz w:val="24"/>
          <w:szCs w:val="24"/>
        </w:rPr>
        <w:t xml:space="preserve"> Leis Socioambientais, a Legislação de Proteção Social e as Leis Anticorrupção</w:t>
      </w:r>
      <w:r w:rsidR="00EF100D" w:rsidRPr="00525324">
        <w:rPr>
          <w:rFonts w:ascii="Times New Roman" w:hAnsi="Times New Roman" w:cs="Times New Roman"/>
          <w:sz w:val="24"/>
          <w:szCs w:val="24"/>
        </w:rPr>
        <w:t>;</w:t>
      </w:r>
    </w:p>
    <w:p w14:paraId="13E0B2EF" w14:textId="77777777" w:rsidR="00EF100D" w:rsidRPr="00525324" w:rsidRDefault="00EF100D" w:rsidP="00525324">
      <w:pPr>
        <w:pStyle w:val="PargrafodaLista"/>
        <w:tabs>
          <w:tab w:val="left" w:pos="0"/>
        </w:tabs>
        <w:spacing w:line="300" w:lineRule="exact"/>
        <w:ind w:left="851" w:hanging="851"/>
        <w:rPr>
          <w:sz w:val="24"/>
          <w:szCs w:val="24"/>
        </w:rPr>
      </w:pPr>
    </w:p>
    <w:p w14:paraId="2E3D3C2A" w14:textId="1DE68D08"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b/>
          <w:sz w:val="24"/>
          <w:szCs w:val="24"/>
        </w:rPr>
      </w:pPr>
      <w:r w:rsidRPr="00525324">
        <w:rPr>
          <w:rFonts w:ascii="Times New Roman" w:hAnsi="Times New Roman" w:cs="Times New Roman"/>
          <w:sz w:val="24"/>
          <w:szCs w:val="24"/>
        </w:rPr>
        <w:t>Informar aos Debenturistas e ao Agente Fiduciário, na data em que vier a tomar ciência, a ocorrência de qualquer irregularidade ou evento que possa levar os órgãos competentes a considerar descumprida qualquer norma de proteção ambiental ou trabalhista relativa à saúde e segurança ocupacional, ou devida obrigação de indenizar qualquer dano ambiental ou trabalhista relativo à saúde e segurança ocupacional;</w:t>
      </w:r>
    </w:p>
    <w:p w14:paraId="7E39D9B7" w14:textId="77777777" w:rsidR="00EF100D" w:rsidRPr="00525324" w:rsidRDefault="00EF100D" w:rsidP="00525324">
      <w:pPr>
        <w:pStyle w:val="PargrafodaLista"/>
        <w:tabs>
          <w:tab w:val="left" w:pos="0"/>
        </w:tabs>
        <w:spacing w:line="300" w:lineRule="exact"/>
        <w:ind w:left="851" w:hanging="851"/>
        <w:rPr>
          <w:b/>
          <w:sz w:val="24"/>
          <w:szCs w:val="24"/>
        </w:rPr>
      </w:pPr>
    </w:p>
    <w:p w14:paraId="0C62461B" w14:textId="2FA5D362"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b/>
          <w:sz w:val="24"/>
          <w:szCs w:val="24"/>
        </w:rPr>
      </w:pPr>
      <w:r w:rsidRPr="00525324">
        <w:rPr>
          <w:rFonts w:ascii="Times New Roman" w:hAnsi="Times New Roman" w:cs="Times New Roman"/>
          <w:sz w:val="24"/>
          <w:szCs w:val="24"/>
        </w:rPr>
        <w:t>Obter todos os documentos (laudos, estudos, relatórios, licenças etc.) previstos nas normas de proteção ambiental e/ou trabalhista relativas à saúde e segurança ocupacional relacionadas à</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atestando o seu cumprimento e mantendo as licenças e outorgas em pleno vigor e eficácia, bem como disponibilizá-los aos </w:t>
      </w:r>
      <w:r w:rsidRPr="00525324">
        <w:rPr>
          <w:rFonts w:ascii="Times New Roman" w:hAnsi="Times New Roman" w:cs="Times New Roman"/>
          <w:sz w:val="24"/>
          <w:szCs w:val="24"/>
        </w:rPr>
        <w:lastRenderedPageBreak/>
        <w:t>Debenturistas quando por eles solicitado, e a informar aos Debenturistas e ao Agente Fiduciário imediatamente a existência de manifestação desfavorável de qualquer autoridade;</w:t>
      </w:r>
    </w:p>
    <w:p w14:paraId="312840C4" w14:textId="77777777" w:rsidR="00EF100D" w:rsidRPr="00525324" w:rsidRDefault="00EF100D" w:rsidP="00525324">
      <w:pPr>
        <w:pStyle w:val="PargrafodaLista"/>
        <w:tabs>
          <w:tab w:val="left" w:pos="0"/>
        </w:tabs>
        <w:spacing w:line="300" w:lineRule="exact"/>
        <w:ind w:left="851" w:hanging="851"/>
        <w:rPr>
          <w:b/>
          <w:sz w:val="24"/>
          <w:szCs w:val="24"/>
        </w:rPr>
      </w:pPr>
    </w:p>
    <w:p w14:paraId="70497990" w14:textId="2041FA30"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Independente de culpa, ressarcir os Debenturistas e/ou o Agente Fiduciário, conforme aplicável, de qualquer quantia que esse seja compelido a pagar por conta de dano ambiental ou trabalhista relativo à saúde e segurança ocupacional ou relativo à Legislação de Proteção Social que, de qualquer forma, a autoridade entenda estar relacionado à</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assim como deverá indenizar os Debenturistas e/ou o Agente Fiduciário por qualquer perda ou dano que venha a experimentar em decorrência de tais danos;</w:t>
      </w:r>
    </w:p>
    <w:p w14:paraId="4DC98BC3" w14:textId="77777777" w:rsidR="00EF100D" w:rsidRPr="00525324" w:rsidRDefault="00EF100D" w:rsidP="00525324">
      <w:pPr>
        <w:tabs>
          <w:tab w:val="left" w:pos="0"/>
        </w:tabs>
        <w:suppressAutoHyphens/>
        <w:spacing w:after="0" w:line="300" w:lineRule="exact"/>
        <w:ind w:left="851" w:hanging="851"/>
        <w:jc w:val="both"/>
        <w:rPr>
          <w:rFonts w:ascii="Times New Roman" w:hAnsi="Times New Roman" w:cs="Times New Roman"/>
          <w:sz w:val="24"/>
          <w:szCs w:val="24"/>
        </w:rPr>
      </w:pPr>
    </w:p>
    <w:p w14:paraId="2A76C5A7" w14:textId="6FB592A8" w:rsidR="00EF100D" w:rsidRPr="00525324" w:rsidRDefault="00EF100D" w:rsidP="00525324">
      <w:pPr>
        <w:numPr>
          <w:ilvl w:val="0"/>
          <w:numId w:val="10"/>
        </w:numPr>
        <w:tabs>
          <w:tab w:val="left" w:pos="0"/>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reduzir o capital social da</w:t>
      </w:r>
      <w:r w:rsidR="00804398" w:rsidRPr="00525324">
        <w:rPr>
          <w:rFonts w:ascii="Times New Roman" w:hAnsi="Times New Roman" w:cs="Times New Roman"/>
          <w:sz w:val="24"/>
          <w:szCs w:val="24"/>
        </w:rPr>
        <w:t xml:space="preserve"> Fiadora</w:t>
      </w:r>
      <w:r w:rsidRPr="00525324">
        <w:rPr>
          <w:rFonts w:ascii="Times New Roman" w:hAnsi="Times New Roman" w:cs="Times New Roman"/>
          <w:sz w:val="24"/>
          <w:szCs w:val="24"/>
        </w:rPr>
        <w:t xml:space="preserve">, sem a prévia aprovação dos Debenturistas, até a integral liquidação das obrigações assumidas pela Emissora </w:t>
      </w:r>
      <w:r w:rsidR="00804398" w:rsidRPr="00525324">
        <w:rPr>
          <w:rFonts w:ascii="Times New Roman" w:hAnsi="Times New Roman" w:cs="Times New Roman"/>
          <w:sz w:val="24"/>
          <w:szCs w:val="24"/>
        </w:rPr>
        <w:t>e pel</w:t>
      </w:r>
      <w:r w:rsidR="00635544" w:rsidRPr="00525324">
        <w:rPr>
          <w:rFonts w:ascii="Times New Roman" w:hAnsi="Times New Roman" w:cs="Times New Roman"/>
          <w:sz w:val="24"/>
          <w:szCs w:val="24"/>
        </w:rPr>
        <w:t xml:space="preserve">a Fiadora e </w:t>
      </w:r>
      <w:r w:rsidR="007E3023" w:rsidRPr="00525324">
        <w:rPr>
          <w:rFonts w:ascii="Times New Roman" w:hAnsi="Times New Roman" w:cs="Times New Roman"/>
          <w:sz w:val="24"/>
          <w:szCs w:val="24"/>
        </w:rPr>
        <w:t>pel</w:t>
      </w:r>
      <w:r w:rsidR="00635544" w:rsidRPr="00525324">
        <w:rPr>
          <w:rFonts w:ascii="Times New Roman" w:hAnsi="Times New Roman" w:cs="Times New Roman"/>
          <w:sz w:val="24"/>
          <w:szCs w:val="24"/>
        </w:rPr>
        <w:t>as Empenhantes</w:t>
      </w:r>
      <w:r w:rsidRPr="00525324">
        <w:rPr>
          <w:rFonts w:ascii="Times New Roman" w:hAnsi="Times New Roman" w:cs="Times New Roman"/>
          <w:sz w:val="24"/>
          <w:szCs w:val="24"/>
        </w:rPr>
        <w:t xml:space="preserve"> no âmbito das Debêntures.</w:t>
      </w:r>
    </w:p>
    <w:p w14:paraId="414C43E4" w14:textId="77777777" w:rsidR="00397188" w:rsidRPr="00525324" w:rsidRDefault="00397188" w:rsidP="00525324">
      <w:pPr>
        <w:keepNext/>
        <w:tabs>
          <w:tab w:val="left" w:pos="851"/>
          <w:tab w:val="left" w:pos="3686"/>
        </w:tabs>
        <w:suppressAutoHyphens/>
        <w:spacing w:after="0" w:line="300" w:lineRule="exact"/>
        <w:rPr>
          <w:rFonts w:ascii="Times New Roman" w:hAnsi="Times New Roman" w:cs="Times New Roman"/>
          <w:sz w:val="24"/>
          <w:szCs w:val="24"/>
        </w:rPr>
      </w:pPr>
    </w:p>
    <w:p w14:paraId="1FFD0C12" w14:textId="531F4154" w:rsidR="00AF2813" w:rsidRPr="00525324" w:rsidRDefault="00AF2813" w:rsidP="00525324">
      <w:pPr>
        <w:pStyle w:val="PargrafodaLista"/>
        <w:keepNext/>
        <w:numPr>
          <w:ilvl w:val="0"/>
          <w:numId w:val="53"/>
        </w:numPr>
        <w:tabs>
          <w:tab w:val="left" w:pos="851"/>
          <w:tab w:val="left" w:pos="3686"/>
        </w:tabs>
        <w:suppressAutoHyphens/>
        <w:spacing w:line="300" w:lineRule="exact"/>
        <w:ind w:left="851" w:hanging="851"/>
        <w:rPr>
          <w:sz w:val="24"/>
          <w:szCs w:val="24"/>
        </w:rPr>
      </w:pPr>
      <w:r w:rsidRPr="00525324">
        <w:rPr>
          <w:sz w:val="24"/>
          <w:szCs w:val="24"/>
        </w:rPr>
        <w:t>As despesas a que se refere o item 5.1 (</w:t>
      </w:r>
      <w:r w:rsidR="00D626FB" w:rsidRPr="00525324">
        <w:rPr>
          <w:sz w:val="24"/>
          <w:szCs w:val="24"/>
        </w:rPr>
        <w:t>q</w:t>
      </w:r>
      <w:r w:rsidRPr="00525324">
        <w:rPr>
          <w:sz w:val="24"/>
          <w:szCs w:val="24"/>
        </w:rPr>
        <w:t>) acima compreenderão, entre outras, as seguintes:</w:t>
      </w:r>
    </w:p>
    <w:p w14:paraId="49C4C9A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D7917F0"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publicação de relatórios, editais, avisos e notificações, conforme previsto nesta Escritura de Emissão, e outras que vierem a ser exigidas pela regulamentação aplicável;</w:t>
      </w:r>
    </w:p>
    <w:p w14:paraId="499806D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84C1A5C" w14:textId="2787890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extração de certidões atualizadas dos distribuidores cíveis, das Varas da Fazenda Pública, Cartórios de Protesto, Varas do Trabalho, Varas da Justiça Federal e da Procuradoria da Fazenda Pública do </w:t>
      </w:r>
      <w:r w:rsidR="00EF6764" w:rsidRPr="00525324">
        <w:rPr>
          <w:rFonts w:ascii="Times New Roman" w:hAnsi="Times New Roman" w:cs="Times New Roman"/>
          <w:sz w:val="24"/>
          <w:szCs w:val="24"/>
        </w:rPr>
        <w:t xml:space="preserve">domicílio ou </w:t>
      </w:r>
      <w:r w:rsidRPr="00525324">
        <w:rPr>
          <w:rFonts w:ascii="Times New Roman" w:hAnsi="Times New Roman" w:cs="Times New Roman"/>
          <w:sz w:val="24"/>
          <w:szCs w:val="24"/>
        </w:rPr>
        <w:t>foro da sede da Emissora;</w:t>
      </w:r>
    </w:p>
    <w:p w14:paraId="4A9C1F9A" w14:textId="77777777" w:rsidR="00AF2813" w:rsidRPr="00525324" w:rsidRDefault="00AF2813" w:rsidP="00525324">
      <w:pPr>
        <w:pStyle w:val="PargrafodaLista"/>
        <w:spacing w:line="300" w:lineRule="exact"/>
        <w:ind w:left="851" w:hanging="851"/>
        <w:rPr>
          <w:sz w:val="24"/>
          <w:szCs w:val="24"/>
        </w:rPr>
      </w:pPr>
    </w:p>
    <w:p w14:paraId="62752B2A" w14:textId="77777777" w:rsidR="00AF2813" w:rsidRPr="00525324" w:rsidRDefault="00EF6764"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iCs/>
          <w:sz w:val="24"/>
          <w:szCs w:val="24"/>
        </w:rPr>
        <w:t xml:space="preserve">despesas cartorárias, fotocópias, digitalizações, </w:t>
      </w:r>
      <w:r w:rsidR="00483848" w:rsidRPr="00525324">
        <w:rPr>
          <w:rFonts w:ascii="Times New Roman" w:hAnsi="Times New Roman" w:cs="Times New Roman"/>
          <w:iCs/>
          <w:sz w:val="24"/>
          <w:szCs w:val="24"/>
        </w:rPr>
        <w:t xml:space="preserve">e </w:t>
      </w:r>
      <w:r w:rsidRPr="00525324">
        <w:rPr>
          <w:rFonts w:ascii="Times New Roman" w:hAnsi="Times New Roman" w:cs="Times New Roman"/>
          <w:iCs/>
          <w:sz w:val="24"/>
          <w:szCs w:val="24"/>
        </w:rPr>
        <w:t>envio de documentos</w:t>
      </w:r>
      <w:r w:rsidR="00845CE1" w:rsidRPr="00525324">
        <w:rPr>
          <w:rFonts w:ascii="Times New Roman" w:hAnsi="Times New Roman" w:cs="Times New Roman"/>
          <w:iCs/>
          <w:sz w:val="24"/>
          <w:szCs w:val="24"/>
        </w:rPr>
        <w:t>;</w:t>
      </w:r>
    </w:p>
    <w:p w14:paraId="4405CA64" w14:textId="77777777" w:rsidR="00AF2813" w:rsidRPr="00525324" w:rsidRDefault="00AF2813" w:rsidP="00525324">
      <w:pPr>
        <w:pStyle w:val="PargrafodaLista"/>
        <w:spacing w:line="300" w:lineRule="exact"/>
        <w:ind w:left="851" w:hanging="851"/>
        <w:rPr>
          <w:sz w:val="24"/>
          <w:szCs w:val="24"/>
        </w:rPr>
      </w:pPr>
    </w:p>
    <w:p w14:paraId="2D3239E4"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despesas de viagem, estadias e alimentação, quando estas sejam necessárias ao desempenho das funções do Agente Fiduciário;</w:t>
      </w:r>
    </w:p>
    <w:p w14:paraId="7AE3B85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D22E920"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despesas com especialistas, tais como assessoria legal ou contábil ao Agente Fiduciário em caso de vencimento antecipado das Debêntures; e</w:t>
      </w:r>
    </w:p>
    <w:p w14:paraId="0F56211B"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640D04A" w14:textId="77777777" w:rsidR="00AF2813" w:rsidRPr="00525324" w:rsidRDefault="00AF2813" w:rsidP="00525324">
      <w:pPr>
        <w:numPr>
          <w:ilvl w:val="0"/>
          <w:numId w:val="226"/>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eventuais levantamentos adicionais e especiais ou periciais que vierem a ser justificadamente necessários, se ocorrerem omissões e/ou obscuridades nas informações pertinentes aos estritos interesses dos Debenturistas.</w:t>
      </w:r>
    </w:p>
    <w:p w14:paraId="2F838BAA"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6491B812" w14:textId="0968EEA4" w:rsidR="00AF2813" w:rsidRPr="00525324" w:rsidRDefault="00EF6764" w:rsidP="00525324">
      <w:pPr>
        <w:pStyle w:val="PargrafodaLista"/>
        <w:keepNext/>
        <w:numPr>
          <w:ilvl w:val="0"/>
          <w:numId w:val="53"/>
        </w:numPr>
        <w:tabs>
          <w:tab w:val="left" w:pos="851"/>
        </w:tabs>
        <w:suppressAutoHyphens/>
        <w:spacing w:line="300" w:lineRule="exact"/>
        <w:ind w:left="0" w:firstLine="0"/>
        <w:rPr>
          <w:sz w:val="24"/>
          <w:szCs w:val="24"/>
        </w:rPr>
      </w:pPr>
      <w:r w:rsidRPr="00525324">
        <w:rPr>
          <w:sz w:val="24"/>
          <w:szCs w:val="24"/>
        </w:rPr>
        <w:lastRenderedPageBreak/>
        <w:t>T</w:t>
      </w:r>
      <w:r w:rsidR="00AF2813" w:rsidRPr="00525324">
        <w:rPr>
          <w:sz w:val="24"/>
          <w:szCs w:val="24"/>
        </w:rPr>
        <w:t>odas as despesas com procedimentos legais, inclusive as administrativas, em que o Agente Fiduciário venha a incorrer para resguardar os interesses dos Debenturistas deverão ser, sempre que possível, previamente aprovadas</w:t>
      </w:r>
      <w:r w:rsidR="00D626FB" w:rsidRPr="00525324">
        <w:rPr>
          <w:sz w:val="24"/>
          <w:szCs w:val="24"/>
        </w:rPr>
        <w:t xml:space="preserve"> pela Emissora</w:t>
      </w:r>
      <w:r w:rsidR="00EF100D" w:rsidRPr="00525324">
        <w:rPr>
          <w:sz w:val="24"/>
          <w:szCs w:val="24"/>
        </w:rPr>
        <w:t xml:space="preserve"> e/ou pel</w:t>
      </w:r>
      <w:r w:rsidR="00635544" w:rsidRPr="00525324">
        <w:rPr>
          <w:sz w:val="24"/>
          <w:szCs w:val="24"/>
        </w:rPr>
        <w:t xml:space="preserve">a Fiadora e </w:t>
      </w:r>
      <w:r w:rsidR="007E3023" w:rsidRPr="00525324">
        <w:rPr>
          <w:sz w:val="24"/>
          <w:szCs w:val="24"/>
        </w:rPr>
        <w:t>pel</w:t>
      </w:r>
      <w:r w:rsidR="00635544" w:rsidRPr="00525324">
        <w:rPr>
          <w:sz w:val="24"/>
          <w:szCs w:val="24"/>
        </w:rPr>
        <w:t>as Empenhantes</w:t>
      </w:r>
      <w:r w:rsidR="00AF2813" w:rsidRPr="00525324">
        <w:rPr>
          <w:sz w:val="24"/>
          <w:szCs w:val="24"/>
        </w:rPr>
        <w:t xml:space="preserve"> e adiantadas pelos Debenturistas e posteriormente ressarcidas pela Emissora</w:t>
      </w:r>
      <w:r w:rsidR="00EF100D" w:rsidRPr="00525324">
        <w:rPr>
          <w:sz w:val="24"/>
          <w:szCs w:val="24"/>
        </w:rPr>
        <w:t xml:space="preserve"> e/ou pel</w:t>
      </w:r>
      <w:r w:rsidR="00635544" w:rsidRPr="00525324">
        <w:rPr>
          <w:sz w:val="24"/>
          <w:szCs w:val="24"/>
        </w:rPr>
        <w:t>a Fiadora e</w:t>
      </w:r>
      <w:r w:rsidR="007E3023" w:rsidRPr="00525324">
        <w:rPr>
          <w:sz w:val="24"/>
          <w:szCs w:val="24"/>
        </w:rPr>
        <w:t>/ou</w:t>
      </w:r>
      <w:r w:rsidR="00635544" w:rsidRPr="00525324">
        <w:rPr>
          <w:sz w:val="24"/>
          <w:szCs w:val="24"/>
        </w:rPr>
        <w:t xml:space="preserve"> </w:t>
      </w:r>
      <w:r w:rsidR="007E3023" w:rsidRPr="00525324">
        <w:rPr>
          <w:sz w:val="24"/>
          <w:szCs w:val="24"/>
        </w:rPr>
        <w:t>pel</w:t>
      </w:r>
      <w:r w:rsidR="00635544" w:rsidRPr="00525324">
        <w:rPr>
          <w:sz w:val="24"/>
          <w:szCs w:val="24"/>
        </w:rPr>
        <w:t>as Empenhantes</w:t>
      </w:r>
      <w:r w:rsidR="00AF2813" w:rsidRPr="00525324">
        <w:rPr>
          <w:sz w:val="24"/>
          <w:szCs w:val="24"/>
        </w:rPr>
        <w:t xml:space="preserve">, mediante a apresentação da respectiva cópia da nota fiscal. Tais despesas a serem adiantadas pelos Debenturistas incluem também os gastos com honorários advocatícios de terceiros, depósitos, custas e taxas judiciárias em ações propostas pelo Agente Fiduciário, enquanto representante dos Debenturistas. As eventuais despesas, depósitos e custas judiciais decorrentes da sucumbência em ações judiciais serão igualmente suportadas pelos Debenturistas, bem como a remuneração do Agente Fiduciário na hipótese </w:t>
      </w:r>
      <w:r w:rsidR="008D1727" w:rsidRPr="00525324">
        <w:rPr>
          <w:sz w:val="24"/>
          <w:szCs w:val="24"/>
        </w:rPr>
        <w:t>de a Emissora</w:t>
      </w:r>
      <w:r w:rsidR="00EF100D" w:rsidRPr="00525324">
        <w:rPr>
          <w:sz w:val="24"/>
          <w:szCs w:val="24"/>
        </w:rPr>
        <w:t xml:space="preserve"> e/ou </w:t>
      </w:r>
      <w:r w:rsidR="00635544" w:rsidRPr="00525324">
        <w:rPr>
          <w:sz w:val="24"/>
          <w:szCs w:val="24"/>
        </w:rPr>
        <w:t>a Fiadora e</w:t>
      </w:r>
      <w:r w:rsidR="007E3023" w:rsidRPr="00525324">
        <w:rPr>
          <w:sz w:val="24"/>
          <w:szCs w:val="24"/>
        </w:rPr>
        <w:t>/ou</w:t>
      </w:r>
      <w:r w:rsidR="00635544" w:rsidRPr="00525324">
        <w:rPr>
          <w:sz w:val="24"/>
          <w:szCs w:val="24"/>
        </w:rPr>
        <w:t xml:space="preserve"> as Empenhantes</w:t>
      </w:r>
      <w:r w:rsidR="00AF2813" w:rsidRPr="00525324">
        <w:rPr>
          <w:sz w:val="24"/>
          <w:szCs w:val="24"/>
        </w:rPr>
        <w:t xml:space="preserve"> permanecer</w:t>
      </w:r>
      <w:r w:rsidR="00EF100D" w:rsidRPr="00525324">
        <w:rPr>
          <w:sz w:val="24"/>
          <w:szCs w:val="24"/>
        </w:rPr>
        <w:t>em</w:t>
      </w:r>
      <w:r w:rsidR="00AF2813" w:rsidRPr="00525324">
        <w:rPr>
          <w:sz w:val="24"/>
          <w:szCs w:val="24"/>
        </w:rPr>
        <w:t xml:space="preserve"> em inadimplência com relação ao pagamento desta por um período superior a 30 (trinta) dias corridos, podendo o Agente Fiduciário solicitar garantia dos Debenturistas para cobertura do risco de sucumbência.</w:t>
      </w:r>
    </w:p>
    <w:p w14:paraId="454F7709" w14:textId="77777777" w:rsidR="001716D2" w:rsidRPr="00525324" w:rsidRDefault="001716D2" w:rsidP="00525324">
      <w:pPr>
        <w:suppressAutoHyphens/>
        <w:spacing w:after="0" w:line="300" w:lineRule="exact"/>
        <w:rPr>
          <w:rFonts w:ascii="Times New Roman" w:hAnsi="Times New Roman" w:cs="Times New Roman"/>
          <w:sz w:val="24"/>
          <w:szCs w:val="24"/>
        </w:rPr>
      </w:pPr>
    </w:p>
    <w:p w14:paraId="14966EB6" w14:textId="77777777" w:rsidR="00AF2813" w:rsidRPr="00525324" w:rsidRDefault="00082662" w:rsidP="00525324">
      <w:pPr>
        <w:pStyle w:val="Ttulo2"/>
        <w:suppressAutoHyphens/>
        <w:spacing w:line="300" w:lineRule="exact"/>
        <w:rPr>
          <w:b w:val="0"/>
          <w:szCs w:val="24"/>
        </w:rPr>
      </w:pPr>
      <w:r w:rsidRPr="00525324">
        <w:rPr>
          <w:smallCaps/>
          <w:szCs w:val="24"/>
        </w:rPr>
        <w:t>CLÁUSULA SEXTA</w:t>
      </w:r>
      <w:r w:rsidRPr="00525324">
        <w:rPr>
          <w:b w:val="0"/>
          <w:szCs w:val="24"/>
        </w:rPr>
        <w:t xml:space="preserve"> </w:t>
      </w:r>
    </w:p>
    <w:p w14:paraId="6A21F8CF" w14:textId="77777777" w:rsidR="00AF2813" w:rsidRPr="00525324" w:rsidRDefault="00082662" w:rsidP="00525324">
      <w:pPr>
        <w:pStyle w:val="Ttulo2"/>
        <w:suppressAutoHyphens/>
        <w:spacing w:line="300" w:lineRule="exact"/>
        <w:rPr>
          <w:smallCaps/>
          <w:szCs w:val="24"/>
        </w:rPr>
      </w:pPr>
      <w:r w:rsidRPr="00525324">
        <w:rPr>
          <w:smallCaps/>
          <w:szCs w:val="24"/>
        </w:rPr>
        <w:t>DO AGENTE FIDUCIÁRIO</w:t>
      </w:r>
    </w:p>
    <w:p w14:paraId="3452FBFC"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E99C3C4"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A Emissora nomeia e constitui como Agente Fiduciário da Emissão, a </w:t>
      </w:r>
      <w:r w:rsidR="00835DC2" w:rsidRPr="00525324">
        <w:rPr>
          <w:b/>
          <w:smallCaps/>
          <w:sz w:val="24"/>
          <w:szCs w:val="24"/>
        </w:rPr>
        <w:t>Oliveira Trust Distribuidora de Títulos e Valores Mobiliários S.A</w:t>
      </w:r>
      <w:r w:rsidR="00EF6764" w:rsidRPr="00525324">
        <w:rPr>
          <w:sz w:val="24"/>
          <w:szCs w:val="24"/>
        </w:rPr>
        <w:t xml:space="preserve">, </w:t>
      </w:r>
      <w:r w:rsidRPr="00525324">
        <w:rPr>
          <w:sz w:val="24"/>
          <w:szCs w:val="24"/>
        </w:rPr>
        <w:t>que, por meio deste ato, aceita a nomeação para, nos termos da lei e da presente Escritura de Emissão, representar perante ela, Emissora, os interesses da comunhão dos Debenturistas.</w:t>
      </w:r>
    </w:p>
    <w:p w14:paraId="1BF83283"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BB68C41"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 O Agente Fiduciário, nomeado na presente Escritura de Emissão, declara que:</w:t>
      </w:r>
    </w:p>
    <w:p w14:paraId="452F6A16"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4705AAFA"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aceita a função para a qual foi nomeado, assumindo integralmente os deveres e atribuições previstas na legislação específica e nesta Escritura de Emissão;</w:t>
      </w:r>
    </w:p>
    <w:p w14:paraId="3F7D229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EA5F385"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aceita integralmente esta Escritura de Emissão, todas suas Cláusulas e condições;</w:t>
      </w:r>
    </w:p>
    <w:p w14:paraId="7F7C1346"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5FC5C17"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devidamente autorizado a celebrar esta Escritura de Emissão e a cumprir com suas obrigações aqui previstas, tendo sido satisfeitos todos os requisitos legais e estatutários necessários para tanto;</w:t>
      </w:r>
    </w:p>
    <w:p w14:paraId="4D65BB57"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2D0E267"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e o cumprimento de suas obrigações aqui previstas não infringem qualquer obrigação anteriormente assumida pelo Agente Fiduciário;</w:t>
      </w:r>
    </w:p>
    <w:p w14:paraId="328A758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4CC0D19" w14:textId="0969BE3A"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não tem qualquer impedimento legal, conforme parágrafo 3º do artigo 66, da Lei das Sociedades por Ações, </w:t>
      </w:r>
      <w:r w:rsidR="00657E84" w:rsidRPr="00525324">
        <w:rPr>
          <w:rFonts w:ascii="Times New Roman" w:hAnsi="Times New Roman" w:cs="Times New Roman"/>
          <w:sz w:val="24"/>
          <w:szCs w:val="24"/>
        </w:rPr>
        <w:t xml:space="preserve">a </w:t>
      </w:r>
      <w:r w:rsidR="008C2F12" w:rsidRPr="00525324">
        <w:rPr>
          <w:rFonts w:ascii="Times New Roman" w:hAnsi="Times New Roman" w:cs="Times New Roman"/>
          <w:sz w:val="24"/>
          <w:szCs w:val="24"/>
        </w:rPr>
        <w:t xml:space="preserve">Resolução </w:t>
      </w:r>
      <w:r w:rsidR="00657E84" w:rsidRPr="00525324">
        <w:rPr>
          <w:rFonts w:ascii="Times New Roman" w:hAnsi="Times New Roman" w:cs="Times New Roman"/>
          <w:sz w:val="24"/>
          <w:szCs w:val="24"/>
        </w:rPr>
        <w:t xml:space="preserve">CVM </w:t>
      </w:r>
      <w:r w:rsidR="008C2F12" w:rsidRPr="00525324">
        <w:rPr>
          <w:rFonts w:ascii="Times New Roman" w:hAnsi="Times New Roman" w:cs="Times New Roman"/>
          <w:sz w:val="24"/>
          <w:szCs w:val="24"/>
        </w:rPr>
        <w:t>nº 17</w:t>
      </w:r>
      <w:r w:rsidR="00657E84" w:rsidRPr="00525324">
        <w:rPr>
          <w:rFonts w:ascii="Times New Roman" w:hAnsi="Times New Roman" w:cs="Times New Roman"/>
          <w:sz w:val="24"/>
          <w:szCs w:val="24"/>
        </w:rPr>
        <w:t xml:space="preserve">, </w:t>
      </w:r>
      <w:r w:rsidRPr="00525324">
        <w:rPr>
          <w:rFonts w:ascii="Times New Roman" w:hAnsi="Times New Roman" w:cs="Times New Roman"/>
          <w:sz w:val="24"/>
          <w:szCs w:val="24"/>
        </w:rPr>
        <w:t>para exercer a função que lhe é conferida;</w:t>
      </w:r>
    </w:p>
    <w:p w14:paraId="231F230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C8F2D5C" w14:textId="007450BB"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se encontra em nenhuma das situações de conflito de interesse previstas n</w:t>
      </w:r>
      <w:r w:rsidR="008C2F12" w:rsidRPr="00525324">
        <w:rPr>
          <w:rFonts w:ascii="Times New Roman" w:hAnsi="Times New Roman" w:cs="Times New Roman"/>
          <w:sz w:val="24"/>
          <w:szCs w:val="24"/>
        </w:rPr>
        <w:t>a Resolução CVM n.º 17</w:t>
      </w:r>
      <w:r w:rsidRPr="00525324">
        <w:rPr>
          <w:rFonts w:ascii="Times New Roman" w:hAnsi="Times New Roman" w:cs="Times New Roman"/>
          <w:sz w:val="24"/>
          <w:szCs w:val="24"/>
        </w:rPr>
        <w:t>;</w:t>
      </w:r>
    </w:p>
    <w:p w14:paraId="1BCC2B9E"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2B2165B" w14:textId="35A5628D"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tem qualquer ligação com a Emissora que o impeça de exercer suas funções;</w:t>
      </w:r>
    </w:p>
    <w:p w14:paraId="05105F4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022EAF3"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está ciente das disposições da Circular do Banco Central do Brasil nº 1.832, de </w:t>
      </w:r>
      <w:smartTag w:uri="urn:schemas-microsoft-com:office:smarttags" w:element="date">
        <w:smartTagPr>
          <w:attr w:name="Year" w:val="1990"/>
          <w:attr w:name="Day" w:val="31"/>
          <w:attr w:name="Month" w:val="10"/>
          <w:attr w:name="ls" w:val="trans"/>
        </w:smartTagPr>
        <w:r w:rsidRPr="00525324">
          <w:rPr>
            <w:rFonts w:ascii="Times New Roman" w:hAnsi="Times New Roman" w:cs="Times New Roman"/>
            <w:sz w:val="24"/>
            <w:szCs w:val="24"/>
          </w:rPr>
          <w:t>31 de outubro de 1990</w:t>
        </w:r>
      </w:smartTag>
      <w:r w:rsidRPr="00525324">
        <w:rPr>
          <w:rFonts w:ascii="Times New Roman" w:hAnsi="Times New Roman" w:cs="Times New Roman"/>
          <w:sz w:val="24"/>
          <w:szCs w:val="24"/>
        </w:rPr>
        <w:t>;</w:t>
      </w:r>
    </w:p>
    <w:p w14:paraId="369C4EC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587D38F"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verificou a veracidade das informações </w:t>
      </w:r>
      <w:r w:rsidR="00EF6764" w:rsidRPr="00525324">
        <w:rPr>
          <w:rFonts w:ascii="Times New Roman" w:hAnsi="Times New Roman" w:cs="Times New Roman"/>
          <w:sz w:val="24"/>
          <w:szCs w:val="24"/>
        </w:rPr>
        <w:t xml:space="preserve">relativas à garantia e a consistência das demais informações </w:t>
      </w:r>
      <w:r w:rsidRPr="00525324">
        <w:rPr>
          <w:rFonts w:ascii="Times New Roman" w:hAnsi="Times New Roman" w:cs="Times New Roman"/>
          <w:sz w:val="24"/>
          <w:szCs w:val="24"/>
        </w:rPr>
        <w:t>contidas nesta Escritura de Emissão,</w:t>
      </w:r>
      <w:r w:rsidR="00EF6764" w:rsidRPr="00525324">
        <w:rPr>
          <w:rFonts w:ascii="Times New Roman" w:hAnsi="Times New Roman" w:cs="Times New Roman"/>
          <w:sz w:val="24"/>
          <w:szCs w:val="24"/>
        </w:rPr>
        <w:t xml:space="preserve"> no momento em que aceitou a função</w:t>
      </w:r>
      <w:r w:rsidRPr="00525324">
        <w:rPr>
          <w:rFonts w:ascii="Times New Roman" w:hAnsi="Times New Roman" w:cs="Times New Roman"/>
          <w:sz w:val="24"/>
          <w:szCs w:val="24"/>
        </w:rPr>
        <w:t>;</w:t>
      </w:r>
    </w:p>
    <w:p w14:paraId="66CBDA8E"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58C6FF9"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color w:val="000000"/>
          <w:sz w:val="24"/>
          <w:szCs w:val="24"/>
        </w:rPr>
        <w:t xml:space="preserve">a </w:t>
      </w:r>
      <w:r w:rsidRPr="00525324">
        <w:rPr>
          <w:rFonts w:ascii="Times New Roman" w:hAnsi="Times New Roman" w:cs="Times New Roman"/>
          <w:sz w:val="24"/>
          <w:szCs w:val="24"/>
        </w:rPr>
        <w:t>pessoa</w:t>
      </w:r>
      <w:r w:rsidRPr="00525324">
        <w:rPr>
          <w:rFonts w:ascii="Times New Roman" w:hAnsi="Times New Roman" w:cs="Times New Roman"/>
          <w:color w:val="000000"/>
          <w:sz w:val="24"/>
          <w:szCs w:val="24"/>
        </w:rPr>
        <w:t xml:space="preserve"> que o representa na assinatura desta Escritura de Emissão tem poderes bastantes para tanto;</w:t>
      </w:r>
    </w:p>
    <w:p w14:paraId="67B07CFF"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8B81ECC"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w w:val="0"/>
          <w:sz w:val="24"/>
          <w:szCs w:val="24"/>
        </w:rPr>
        <w:t>verificará, na forma prevista no inciso X do artigo 11 da Instrução CVM 5</w:t>
      </w:r>
      <w:r w:rsidR="00A261F5" w:rsidRPr="00525324">
        <w:rPr>
          <w:rFonts w:ascii="Times New Roman" w:hAnsi="Times New Roman" w:cs="Times New Roman"/>
          <w:w w:val="0"/>
          <w:sz w:val="24"/>
          <w:szCs w:val="24"/>
        </w:rPr>
        <w:t>83</w:t>
      </w:r>
      <w:r w:rsidRPr="00525324">
        <w:rPr>
          <w:rFonts w:ascii="Times New Roman" w:hAnsi="Times New Roman" w:cs="Times New Roman"/>
          <w:w w:val="0"/>
          <w:sz w:val="24"/>
          <w:szCs w:val="24"/>
        </w:rPr>
        <w:t xml:space="preserve">, a </w:t>
      </w:r>
      <w:r w:rsidRPr="00525324">
        <w:rPr>
          <w:rFonts w:ascii="Times New Roman" w:hAnsi="Times New Roman" w:cs="Times New Roman"/>
          <w:sz w:val="24"/>
          <w:szCs w:val="24"/>
        </w:rPr>
        <w:t>regularidade</w:t>
      </w:r>
      <w:r w:rsidRPr="00525324">
        <w:rPr>
          <w:rFonts w:ascii="Times New Roman" w:hAnsi="Times New Roman" w:cs="Times New Roman"/>
          <w:w w:val="0"/>
          <w:sz w:val="24"/>
          <w:szCs w:val="24"/>
        </w:rPr>
        <w:t xml:space="preserve"> da constituição da garantia descrita </w:t>
      </w:r>
      <w:r w:rsidR="006F0A2B" w:rsidRPr="00525324">
        <w:rPr>
          <w:rFonts w:ascii="Times New Roman" w:hAnsi="Times New Roman" w:cs="Times New Roman"/>
          <w:w w:val="0"/>
          <w:sz w:val="24"/>
          <w:szCs w:val="24"/>
        </w:rPr>
        <w:t>na Cláusula</w:t>
      </w:r>
      <w:r w:rsidRPr="00525324">
        <w:rPr>
          <w:rFonts w:ascii="Times New Roman" w:hAnsi="Times New Roman" w:cs="Times New Roman"/>
          <w:w w:val="0"/>
          <w:sz w:val="24"/>
          <w:szCs w:val="24"/>
        </w:rPr>
        <w:t xml:space="preserve"> 4.17, bem como sua suficiência e exequibilidade;</w:t>
      </w:r>
    </w:p>
    <w:p w14:paraId="4A8261FC" w14:textId="77777777" w:rsidR="00AF2813" w:rsidRPr="00525324" w:rsidRDefault="00AF2813" w:rsidP="00525324">
      <w:pPr>
        <w:suppressAutoHyphens/>
        <w:spacing w:after="0" w:line="300" w:lineRule="exact"/>
        <w:ind w:left="851" w:hanging="851"/>
        <w:jc w:val="both"/>
        <w:rPr>
          <w:rFonts w:ascii="Times New Roman" w:hAnsi="Times New Roman" w:cs="Times New Roman"/>
          <w:w w:val="0"/>
          <w:sz w:val="24"/>
          <w:szCs w:val="24"/>
        </w:rPr>
      </w:pPr>
    </w:p>
    <w:p w14:paraId="06F5CD5A" w14:textId="77777777" w:rsidR="00AF2813" w:rsidRPr="00525324" w:rsidRDefault="00AF2813"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que esta Escritura de Emissão constitui obrigação legal, válida, eficaz e vinculativa do Agente Fiduciário, exequível de acordo com os seus termos e condições, com força de título executivo extrajudicial nos termos do artigo 784 do Código de Processo Civil Brasileiro;</w:t>
      </w:r>
    </w:p>
    <w:p w14:paraId="1ED3B024" w14:textId="77777777" w:rsidR="00AF2813" w:rsidRPr="00525324" w:rsidRDefault="00AF2813" w:rsidP="00525324">
      <w:pPr>
        <w:pStyle w:val="PargrafodaLista"/>
        <w:spacing w:line="300" w:lineRule="exact"/>
        <w:ind w:left="851" w:hanging="851"/>
        <w:rPr>
          <w:sz w:val="24"/>
          <w:szCs w:val="24"/>
        </w:rPr>
      </w:pPr>
    </w:p>
    <w:p w14:paraId="58D59F71" w14:textId="4543D380" w:rsidR="00D411DD" w:rsidRPr="00525324" w:rsidRDefault="00D411DD"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na data de celebração desta Escritura de Emissão, conforme organograma encaminhado pela Companhia, o Agente Fiduciário identificou que presta serviços de agente fiduciário nas seguintes emissões públicas de valores mobiliários: </w:t>
      </w:r>
    </w:p>
    <w:p w14:paraId="165298C8"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422"/>
        <w:gridCol w:w="4398"/>
      </w:tblGrid>
      <w:tr w:rsidR="00963680" w:rsidRPr="00525324" w14:paraId="3856DC16"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BBE541"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AREIA ENERGIA S.A.</w:t>
            </w:r>
          </w:p>
        </w:tc>
      </w:tr>
      <w:tr w:rsidR="00525324" w:rsidRPr="00525324" w14:paraId="5294D32D"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5FA00"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130A0941"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7644E2"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3D5C47"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1</w:t>
            </w:r>
          </w:p>
        </w:tc>
      </w:tr>
      <w:tr w:rsidR="00525324" w:rsidRPr="00525324" w14:paraId="7A7DFB39"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11C707"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Volume na Data de Emissão: </w:t>
            </w:r>
            <w:r w:rsidRPr="00525324">
              <w:rPr>
                <w:rFonts w:ascii="Times New Roman" w:hAnsi="Times New Roman" w:cs="Times New Roman"/>
                <w:iCs/>
                <w:sz w:val="24"/>
                <w:szCs w:val="24"/>
              </w:rPr>
              <w:t>R$ 19.500.000,00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0D04CC"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Quantidade de ativos: </w:t>
            </w:r>
            <w:r w:rsidRPr="00525324">
              <w:rPr>
                <w:rFonts w:ascii="Times New Roman" w:hAnsi="Times New Roman" w:cs="Times New Roman"/>
                <w:iCs/>
                <w:sz w:val="24"/>
                <w:szCs w:val="24"/>
              </w:rPr>
              <w:t>19.500.000</w:t>
            </w:r>
          </w:p>
        </w:tc>
      </w:tr>
      <w:tr w:rsidR="00525324" w:rsidRPr="00525324" w14:paraId="15DDD23E"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1BA6E1"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525324" w:rsidRPr="00525324" w14:paraId="558FBB8A"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D75974"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15/11/2021</w:t>
            </w:r>
          </w:p>
        </w:tc>
      </w:tr>
      <w:tr w:rsidR="00525324" w:rsidRPr="00525324" w14:paraId="401982B7"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1A757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lastRenderedPageBreak/>
              <w:t>Taxa de Juros:</w:t>
            </w:r>
            <w:r w:rsidRPr="00525324">
              <w:rPr>
                <w:rFonts w:ascii="Times New Roman" w:hAnsi="Times New Roman" w:cs="Times New Roman"/>
                <w:iCs/>
                <w:sz w:val="24"/>
                <w:szCs w:val="24"/>
              </w:rPr>
              <w:t xml:space="preserve"> 100% do CDI + 0,52% a.a. na base 252 no período de 21/11/2019 até 15/11/2021.</w:t>
            </w:r>
          </w:p>
        </w:tc>
      </w:tr>
      <w:tr w:rsidR="00525324" w:rsidRPr="00525324" w14:paraId="1AE8D269"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DB88591"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525324" w:rsidRPr="00525324" w14:paraId="617BBB65"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CCB9A"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525324" w:rsidRPr="00525324" w14:paraId="051F041D"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2D0F39F"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(i) Cessão Fiduciária de Direitos Creditórios de (i) Direitos creditórios, de titularidade da Cedente, decorrentes de recebíveis do Contrato de Contrato de Compra e Venda de Energia CT - PROINFA / PCH -MRE - 036/2004, celebrado em 30 de junho de 2004 entre a Centrais Elétricas Brasileiras S.A. e CNBO Produtora de Energia Elétrica Ltda. ("CNBO"), aditado em 14 de julho de 2006 para transferência de direitos e obrigações do contrato da CNBO para Emissora pelo Termo Aditivo /TT - 003/2005, com vencimento em 29 de janeiro de 2029, conforme estabelecido no Termo Aditivo/PR3 - 012/2009 ao Contrato CT- PROINFA/PCH - MRE -036/2004; (ii) todos os direitos e interesses relativos à Conta Vinculada, a ser movimentada exclusivamente nos termos do Contrato de Depositário, destinada exclusivamente: (a) ao recebimento dos pagamentos dos Direitos Creditórios; e (b) dos pagamentos dos direitos, garantias, frutos, rendimentos e vantagens que forem atribuídos decorrentes dos recursos nela depositados; e (ii) Fiança prestada pela TEP Termoelétrica Potiguar S.A. </w:t>
            </w:r>
          </w:p>
        </w:tc>
      </w:tr>
    </w:tbl>
    <w:p w14:paraId="11ED8EDA"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431"/>
        <w:gridCol w:w="4389"/>
      </w:tblGrid>
      <w:tr w:rsidR="00963680" w:rsidRPr="00525324" w14:paraId="1C832C95"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DEB27"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Companhia Energética Candeias</w:t>
            </w:r>
          </w:p>
        </w:tc>
      </w:tr>
      <w:tr w:rsidR="00525324" w:rsidRPr="00525324" w14:paraId="3C019935"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21BCE"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15D2C352"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5F6B56"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A576FD"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5</w:t>
            </w:r>
          </w:p>
        </w:tc>
      </w:tr>
      <w:tr w:rsidR="00963680" w:rsidRPr="00525324" w14:paraId="56BB2914"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9BDA8F"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Volume na Data de Emissão: </w:t>
            </w:r>
            <w:r w:rsidRPr="00525324">
              <w:rPr>
                <w:rFonts w:ascii="Times New Roman" w:hAnsi="Times New Roman" w:cs="Times New Roman"/>
                <w:iCs/>
                <w:sz w:val="24"/>
                <w:szCs w:val="24"/>
              </w:rPr>
              <w:t>R$ 162.800.000,00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1C7B83"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Quantidade de ativos: </w:t>
            </w:r>
            <w:r w:rsidRPr="00525324">
              <w:rPr>
                <w:rFonts w:ascii="Times New Roman" w:hAnsi="Times New Roman" w:cs="Times New Roman"/>
                <w:iCs/>
                <w:sz w:val="24"/>
                <w:szCs w:val="24"/>
              </w:rPr>
              <w:t>16.280</w:t>
            </w:r>
          </w:p>
        </w:tc>
      </w:tr>
      <w:tr w:rsidR="00963680" w:rsidRPr="00525324" w14:paraId="2A3AA136"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23D1F5"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963680" w:rsidRPr="00525324" w14:paraId="1AA50FDD"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75C1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15/04/2022</w:t>
            </w:r>
          </w:p>
        </w:tc>
      </w:tr>
      <w:tr w:rsidR="00963680" w:rsidRPr="00525324" w14:paraId="42440A35"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5E5086"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Taxa de Juros:</w:t>
            </w:r>
            <w:r w:rsidRPr="00525324">
              <w:rPr>
                <w:rFonts w:ascii="Times New Roman" w:hAnsi="Times New Roman" w:cs="Times New Roman"/>
                <w:iCs/>
                <w:sz w:val="24"/>
                <w:szCs w:val="24"/>
              </w:rPr>
              <w:t xml:space="preserve"> 100% do CDI + 1,1% a.a. na base 252 no período de 25/03/2020 até 15/04/2022.</w:t>
            </w:r>
          </w:p>
        </w:tc>
      </w:tr>
      <w:tr w:rsidR="00963680" w:rsidRPr="00525324" w14:paraId="41431B3E"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4871D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963680" w:rsidRPr="00525324" w14:paraId="2A61D9D8"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8FBD4"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525324" w:rsidRPr="00525324" w14:paraId="1B010B55"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6EF078B"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Consubstanciada por: - Fiança prestada pela Global Participações em Energia S.A. e Commandery Participações S.A.; - Cessão fiduciária dos direitos creditórios de titularidade da Emissora, decorrentes (a) de recebíveis dos Contratos de Comercialização de Energia Elétrica no Ambiente Regulado, e (b) da conta vinculada. </w:t>
            </w:r>
          </w:p>
        </w:tc>
      </w:tr>
    </w:tbl>
    <w:p w14:paraId="121C7953" w14:textId="77777777" w:rsidR="00D411DD" w:rsidRPr="00525324" w:rsidRDefault="00D411DD" w:rsidP="00525324">
      <w:pPr>
        <w:pStyle w:val="PargrafodaLista"/>
        <w:spacing w:line="300" w:lineRule="exact"/>
        <w:ind w:left="851" w:hanging="851"/>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422"/>
        <w:gridCol w:w="4398"/>
      </w:tblGrid>
      <w:tr w:rsidR="00963680" w:rsidRPr="00525324" w14:paraId="32D82DC8"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71687"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Emissora: </w:t>
            </w:r>
            <w:r w:rsidRPr="00525324">
              <w:rPr>
                <w:rFonts w:ascii="Times New Roman" w:hAnsi="Times New Roman" w:cs="Times New Roman"/>
                <w:sz w:val="24"/>
                <w:szCs w:val="24"/>
              </w:rPr>
              <w:t>ÁGUA LIMPA ENERGIA S.A.</w:t>
            </w:r>
          </w:p>
        </w:tc>
      </w:tr>
      <w:tr w:rsidR="00525324" w:rsidRPr="00525324" w14:paraId="6CC8B911" w14:textId="77777777" w:rsidTr="008122B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612B59" w14:textId="77777777" w:rsidR="00D411DD" w:rsidRPr="00525324" w:rsidRDefault="00D411DD" w:rsidP="00525324">
            <w:pPr>
              <w:spacing w:after="0" w:line="300" w:lineRule="exact"/>
              <w:rPr>
                <w:rFonts w:ascii="Times New Roman" w:hAnsi="Times New Roman" w:cs="Times New Roman"/>
                <w:sz w:val="24"/>
                <w:szCs w:val="24"/>
              </w:rPr>
            </w:pPr>
            <w:r w:rsidRPr="00525324">
              <w:rPr>
                <w:rFonts w:ascii="Times New Roman" w:hAnsi="Times New Roman" w:cs="Times New Roman"/>
                <w:b/>
                <w:iCs/>
                <w:sz w:val="24"/>
                <w:szCs w:val="24"/>
              </w:rPr>
              <w:t xml:space="preserve">Ativo: </w:t>
            </w:r>
            <w:r w:rsidRPr="00525324">
              <w:rPr>
                <w:rFonts w:ascii="Times New Roman" w:hAnsi="Times New Roman" w:cs="Times New Roman"/>
                <w:sz w:val="24"/>
                <w:szCs w:val="24"/>
              </w:rPr>
              <w:t>Debênture</w:t>
            </w:r>
          </w:p>
        </w:tc>
      </w:tr>
      <w:tr w:rsidR="00525324" w:rsidRPr="00525324" w14:paraId="5C4A1B96"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70A2CE"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Série: </w:t>
            </w:r>
            <w:r w:rsidRPr="00525324">
              <w:rPr>
                <w:rFonts w:ascii="Times New Roman" w:hAnsi="Times New Roman" w:cs="Times New Roman"/>
                <w:iCs/>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22ACC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Emissão: </w:t>
            </w:r>
            <w:r w:rsidRPr="00525324">
              <w:rPr>
                <w:rFonts w:ascii="Times New Roman" w:hAnsi="Times New Roman" w:cs="Times New Roman"/>
                <w:iCs/>
                <w:sz w:val="24"/>
                <w:szCs w:val="24"/>
              </w:rPr>
              <w:t>1</w:t>
            </w:r>
          </w:p>
        </w:tc>
      </w:tr>
      <w:tr w:rsidR="00963680" w:rsidRPr="00525324" w14:paraId="5AA2BD8C" w14:textId="77777777" w:rsidTr="008122B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114188"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lastRenderedPageBreak/>
              <w:t xml:space="preserve">Volume na Data de Emissão: </w:t>
            </w:r>
            <w:r w:rsidRPr="00525324">
              <w:rPr>
                <w:rFonts w:ascii="Times New Roman" w:hAnsi="Times New Roman" w:cs="Times New Roman"/>
                <w:iCs/>
                <w:sz w:val="24"/>
                <w:szCs w:val="24"/>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BB170"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Quantidade de ativos: </w:t>
            </w:r>
            <w:r w:rsidRPr="00525324">
              <w:rPr>
                <w:rFonts w:ascii="Times New Roman" w:hAnsi="Times New Roman" w:cs="Times New Roman"/>
                <w:iCs/>
                <w:sz w:val="24"/>
                <w:szCs w:val="24"/>
              </w:rPr>
              <w:t>24.000.000</w:t>
            </w:r>
          </w:p>
        </w:tc>
      </w:tr>
      <w:tr w:rsidR="00963680" w:rsidRPr="00525324" w14:paraId="51DC63CC"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4E95FA"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Espécie: </w:t>
            </w:r>
            <w:r w:rsidRPr="00525324">
              <w:rPr>
                <w:rFonts w:ascii="Times New Roman" w:hAnsi="Times New Roman" w:cs="Times New Roman"/>
                <w:iCs/>
                <w:sz w:val="24"/>
                <w:szCs w:val="24"/>
              </w:rPr>
              <w:t>REAL</w:t>
            </w:r>
          </w:p>
        </w:tc>
      </w:tr>
      <w:tr w:rsidR="00963680" w:rsidRPr="00525324" w14:paraId="450809CB"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ED69FF"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 xml:space="preserve">Data de Vencimento: </w:t>
            </w:r>
            <w:r w:rsidRPr="00525324">
              <w:rPr>
                <w:rFonts w:ascii="Times New Roman" w:hAnsi="Times New Roman" w:cs="Times New Roman"/>
                <w:iCs/>
                <w:sz w:val="24"/>
                <w:szCs w:val="24"/>
              </w:rPr>
              <w:t>15/11/2021</w:t>
            </w:r>
          </w:p>
        </w:tc>
      </w:tr>
      <w:tr w:rsidR="00963680" w:rsidRPr="00525324" w14:paraId="3E6C7568"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6C8663"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Taxa de Juros:</w:t>
            </w:r>
            <w:r w:rsidRPr="00525324">
              <w:rPr>
                <w:rFonts w:ascii="Times New Roman" w:hAnsi="Times New Roman" w:cs="Times New Roman"/>
                <w:iCs/>
                <w:sz w:val="24"/>
                <w:szCs w:val="24"/>
              </w:rPr>
              <w:t xml:space="preserve"> 100% do CDI + 0,52% a.a. na base 252 no período de 21/11/2019 até 15/11/2021.</w:t>
            </w:r>
          </w:p>
        </w:tc>
      </w:tr>
      <w:tr w:rsidR="00963680" w:rsidRPr="00525324" w14:paraId="0D81952E" w14:textId="77777777" w:rsidTr="008122B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E0F0C5" w14:textId="77777777" w:rsidR="00D411DD" w:rsidRPr="00525324" w:rsidRDefault="00D411DD" w:rsidP="00525324">
            <w:pPr>
              <w:spacing w:after="0" w:line="300" w:lineRule="exact"/>
              <w:rPr>
                <w:rFonts w:ascii="Times New Roman" w:hAnsi="Times New Roman" w:cs="Times New Roman"/>
                <w:b/>
                <w:sz w:val="24"/>
                <w:szCs w:val="24"/>
              </w:rPr>
            </w:pPr>
            <w:r w:rsidRPr="00525324">
              <w:rPr>
                <w:rFonts w:ascii="Times New Roman" w:hAnsi="Times New Roman" w:cs="Times New Roman"/>
                <w:b/>
                <w:iCs/>
                <w:sz w:val="24"/>
                <w:szCs w:val="24"/>
              </w:rPr>
              <w:t>Atualização Monetária:</w:t>
            </w:r>
            <w:r w:rsidRPr="00525324">
              <w:rPr>
                <w:rFonts w:ascii="Times New Roman" w:hAnsi="Times New Roman" w:cs="Times New Roman"/>
                <w:iCs/>
                <w:sz w:val="24"/>
                <w:szCs w:val="24"/>
              </w:rPr>
              <w:t xml:space="preserve"> Não há. </w:t>
            </w:r>
          </w:p>
        </w:tc>
      </w:tr>
      <w:tr w:rsidR="00963680" w:rsidRPr="00525324" w14:paraId="4933C71C" w14:textId="77777777" w:rsidTr="008122B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44B07F" w14:textId="77777777" w:rsidR="00D411DD" w:rsidRPr="00525324" w:rsidRDefault="00D411DD" w:rsidP="00525324">
            <w:pPr>
              <w:spacing w:after="0" w:line="300" w:lineRule="exact"/>
              <w:jc w:val="both"/>
              <w:rPr>
                <w:rFonts w:ascii="Times New Roman" w:hAnsi="Times New Roman" w:cs="Times New Roman"/>
                <w:b/>
                <w:iCs/>
                <w:sz w:val="24"/>
                <w:szCs w:val="24"/>
              </w:rPr>
            </w:pPr>
            <w:r w:rsidRPr="00525324">
              <w:rPr>
                <w:rFonts w:ascii="Times New Roman" w:hAnsi="Times New Roman" w:cs="Times New Roman"/>
                <w:b/>
                <w:sz w:val="24"/>
                <w:szCs w:val="24"/>
              </w:rPr>
              <w:t xml:space="preserve">Status: </w:t>
            </w:r>
            <w:r w:rsidRPr="00525324">
              <w:rPr>
                <w:rFonts w:ascii="Times New Roman" w:hAnsi="Times New Roman" w:cs="Times New Roman"/>
                <w:iCs/>
                <w:sz w:val="24"/>
                <w:szCs w:val="24"/>
              </w:rPr>
              <w:t>ATIVO</w:t>
            </w:r>
          </w:p>
        </w:tc>
      </w:tr>
      <w:tr w:rsidR="00963680" w:rsidRPr="00525324" w14:paraId="272E0205" w14:textId="77777777" w:rsidTr="008122B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26A683E" w14:textId="77777777" w:rsidR="00D411DD" w:rsidRPr="00525324" w:rsidRDefault="00D411D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iCs/>
                <w:sz w:val="24"/>
                <w:szCs w:val="24"/>
              </w:rPr>
              <w:t xml:space="preserve">Garantias: </w:t>
            </w:r>
            <w:r w:rsidRPr="00525324">
              <w:rPr>
                <w:rFonts w:ascii="Times New Roman" w:hAnsi="Times New Roman" w:cs="Times New Roman"/>
                <w:iCs/>
                <w:sz w:val="24"/>
                <w:szCs w:val="24"/>
              </w:rPr>
              <w:t xml:space="preserve">(i) Cessão Fiduciária de Direitos Creditórios: (i) Direitos creditórios, de titularidade da Cedente, decorrentes de recebíveis do Contrato de Contrato de Compra e Venda de Energia CT - PROINFRA / PCH - MRE - 037/2004, celebrado em 30 de junho de 2004 entre a Centrais Elétricas Brasileiras S.A. e CNBO Produtora de Energia Elétrica Ltda. ("CNBO"), aditado em 14 de julho de 2006 para transferência de direitos e obrigações do contrato da CNBO para Emissora pelo Termo Aditivo/ TT - 003/2005, com vencimento em 29 de janeiro de 2030, conforme estabelecido no Termo Aditivo/PF - 013/2010 ao Contrato CT- PROINFA/PCH - MRE -037/2004; (ii) todos os direitos e interesses relativos à Conta Vinculada, a ser movimentada exclusivamente nos termos do Contrato de Depositário, destinada exclusivamente: (a) ao recebimento dos pagamentos dos Direitos Creditórios; e (b) dos pagamentos dos direitos, garantias, frutos, rendimentos e vantagens que forem atribuídos decorrentes dos recursos nela depositados; e (ii) Fiança prestada pela TEP Termoelétrica Potiguar S.A. </w:t>
            </w:r>
          </w:p>
        </w:tc>
      </w:tr>
    </w:tbl>
    <w:p w14:paraId="2B103815" w14:textId="77777777" w:rsidR="00D411DD" w:rsidRPr="00525324" w:rsidRDefault="00D411DD" w:rsidP="00525324">
      <w:pPr>
        <w:pStyle w:val="PargrafodaLista"/>
        <w:spacing w:line="300" w:lineRule="exact"/>
        <w:ind w:left="851" w:hanging="851"/>
        <w:rPr>
          <w:sz w:val="24"/>
          <w:szCs w:val="24"/>
        </w:rPr>
      </w:pPr>
    </w:p>
    <w:p w14:paraId="7E770C50" w14:textId="5AB65363"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não se encontra em nenhuma das situações de conflito de interesse previstas </w:t>
      </w:r>
      <w:r w:rsidR="00084410" w:rsidRPr="00525324">
        <w:rPr>
          <w:rFonts w:ascii="Times New Roman" w:hAnsi="Times New Roman" w:cs="Times New Roman"/>
          <w:sz w:val="24"/>
          <w:szCs w:val="24"/>
        </w:rPr>
        <w:t>na</w:t>
      </w:r>
      <w:r w:rsidRPr="00525324">
        <w:rPr>
          <w:rFonts w:ascii="Times New Roman" w:hAnsi="Times New Roman" w:cs="Times New Roman"/>
          <w:sz w:val="24"/>
          <w:szCs w:val="24"/>
        </w:rPr>
        <w:t xml:space="preserve"> </w:t>
      </w:r>
      <w:r w:rsidR="008C2F12" w:rsidRPr="00525324">
        <w:rPr>
          <w:rFonts w:ascii="Times New Roman" w:hAnsi="Times New Roman" w:cs="Times New Roman"/>
          <w:sz w:val="24"/>
          <w:szCs w:val="24"/>
        </w:rPr>
        <w:t>Resolução</w:t>
      </w:r>
      <w:r w:rsidRPr="00525324">
        <w:rPr>
          <w:rFonts w:ascii="Times New Roman" w:hAnsi="Times New Roman" w:cs="Times New Roman"/>
          <w:sz w:val="24"/>
          <w:szCs w:val="24"/>
        </w:rPr>
        <w:t xml:space="preserve"> CVM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xml:space="preserve">; </w:t>
      </w:r>
    </w:p>
    <w:p w14:paraId="38205D03" w14:textId="77777777" w:rsidR="00657E84" w:rsidRPr="00525324" w:rsidRDefault="00657E84" w:rsidP="00525324">
      <w:pPr>
        <w:pStyle w:val="PargrafodaLista"/>
        <w:spacing w:line="300" w:lineRule="exact"/>
        <w:ind w:left="851" w:hanging="851"/>
        <w:rPr>
          <w:sz w:val="24"/>
          <w:szCs w:val="24"/>
        </w:rPr>
      </w:pPr>
    </w:p>
    <w:p w14:paraId="4C9D10FC" w14:textId="77777777"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é instituição financeira, estando devidamente organizado, constituído e existente de acordo com as leis brasileiras; e</w:t>
      </w:r>
    </w:p>
    <w:p w14:paraId="40A165AB" w14:textId="77777777" w:rsidR="00657E84" w:rsidRPr="00525324" w:rsidRDefault="00657E84" w:rsidP="00525324">
      <w:pPr>
        <w:pStyle w:val="PargrafodaLista"/>
        <w:spacing w:line="300" w:lineRule="exact"/>
        <w:ind w:left="851" w:hanging="851"/>
        <w:rPr>
          <w:sz w:val="24"/>
          <w:szCs w:val="24"/>
        </w:rPr>
      </w:pPr>
    </w:p>
    <w:p w14:paraId="0AC62DF6" w14:textId="1323EFB3" w:rsidR="00657E84" w:rsidRPr="00525324" w:rsidRDefault="00657E84" w:rsidP="00525324">
      <w:pPr>
        <w:numPr>
          <w:ilvl w:val="0"/>
          <w:numId w:val="11"/>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assegura e assegurará, nos termos </w:t>
      </w:r>
      <w:r w:rsidR="008C2F12" w:rsidRPr="00525324">
        <w:rPr>
          <w:rFonts w:ascii="Times New Roman" w:hAnsi="Times New Roman" w:cs="Times New Roman"/>
          <w:sz w:val="24"/>
          <w:szCs w:val="24"/>
        </w:rPr>
        <w:t>da Resolução</w:t>
      </w:r>
      <w:r w:rsidR="008C2F12" w:rsidRPr="00525324" w:rsidDel="008C2F12">
        <w:rPr>
          <w:rFonts w:ascii="Times New Roman" w:hAnsi="Times New Roman" w:cs="Times New Roman"/>
          <w:sz w:val="24"/>
          <w:szCs w:val="24"/>
        </w:rPr>
        <w:t xml:space="preserve"> </w:t>
      </w:r>
      <w:r w:rsidRPr="00525324">
        <w:rPr>
          <w:rFonts w:ascii="Times New Roman" w:hAnsi="Times New Roman" w:cs="Times New Roman"/>
          <w:sz w:val="24"/>
          <w:szCs w:val="24"/>
        </w:rPr>
        <w:t xml:space="preserve">CVM </w:t>
      </w:r>
      <w:r w:rsidR="008C2F12" w:rsidRPr="00525324">
        <w:rPr>
          <w:rFonts w:ascii="Times New Roman" w:hAnsi="Times New Roman" w:cs="Times New Roman"/>
          <w:sz w:val="24"/>
          <w:szCs w:val="24"/>
        </w:rPr>
        <w:t>17</w:t>
      </w:r>
      <w:r w:rsidRPr="00525324">
        <w:rPr>
          <w:rFonts w:ascii="Times New Roman" w:hAnsi="Times New Roman" w:cs="Times New Roman"/>
          <w:sz w:val="24"/>
          <w:szCs w:val="24"/>
        </w:rPr>
        <w:t>, tratamento equitativo a todos os Debenturistas.</w:t>
      </w:r>
    </w:p>
    <w:p w14:paraId="524ACA97" w14:textId="77777777" w:rsidR="002C06D0" w:rsidRPr="00525324" w:rsidRDefault="002C06D0" w:rsidP="00525324">
      <w:pPr>
        <w:tabs>
          <w:tab w:val="left" w:pos="851"/>
        </w:tabs>
        <w:spacing w:after="0" w:line="300" w:lineRule="exact"/>
        <w:jc w:val="both"/>
        <w:rPr>
          <w:rFonts w:ascii="Times New Roman" w:hAnsi="Times New Roman" w:cs="Times New Roman"/>
          <w:sz w:val="24"/>
          <w:szCs w:val="24"/>
        </w:rPr>
      </w:pPr>
      <w:bookmarkStart w:id="33" w:name="_DV_M270"/>
      <w:bookmarkEnd w:id="33"/>
    </w:p>
    <w:p w14:paraId="1A4AE22B"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 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bookmarkStart w:id="34" w:name="_DV_M237"/>
      <w:bookmarkEnd w:id="34"/>
      <w:r w:rsidRPr="00525324">
        <w:rPr>
          <w:sz w:val="24"/>
          <w:szCs w:val="24"/>
        </w:rPr>
        <w:t>.</w:t>
      </w:r>
    </w:p>
    <w:p w14:paraId="45D340E5"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546D70A6" w14:textId="41FA3046"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lastRenderedPageBreak/>
        <w:t>Ser</w:t>
      </w:r>
      <w:r w:rsidR="001B47E1" w:rsidRPr="00525324">
        <w:rPr>
          <w:sz w:val="24"/>
          <w:szCs w:val="24"/>
        </w:rPr>
        <w:t>ão</w:t>
      </w:r>
      <w:r w:rsidRPr="00525324">
        <w:rPr>
          <w:sz w:val="24"/>
          <w:szCs w:val="24"/>
        </w:rPr>
        <w:t xml:space="preserve"> devida</w:t>
      </w:r>
      <w:r w:rsidR="001B47E1" w:rsidRPr="00525324">
        <w:rPr>
          <w:sz w:val="24"/>
          <w:szCs w:val="24"/>
        </w:rPr>
        <w:t>s</w:t>
      </w:r>
      <w:r w:rsidRPr="00525324">
        <w:rPr>
          <w:sz w:val="24"/>
          <w:szCs w:val="24"/>
        </w:rPr>
        <w:t xml:space="preserve"> pela Emissora ao Agente Fiduciário, a título de honorários pelos deveres e atribuições que lhe competem, nos termos da legislação e regulamentação aplicáveis e desta Escritura de Emissão, </w:t>
      </w:r>
      <w:r w:rsidR="00A261F5" w:rsidRPr="00525324">
        <w:rPr>
          <w:sz w:val="24"/>
          <w:szCs w:val="24"/>
        </w:rPr>
        <w:t xml:space="preserve">parcela </w:t>
      </w:r>
      <w:r w:rsidR="00575236" w:rsidRPr="00525324">
        <w:rPr>
          <w:sz w:val="24"/>
          <w:szCs w:val="24"/>
        </w:rPr>
        <w:t xml:space="preserve">anual </w:t>
      </w:r>
      <w:r w:rsidR="0012492D" w:rsidRPr="00525324">
        <w:rPr>
          <w:sz w:val="24"/>
          <w:szCs w:val="24"/>
        </w:rPr>
        <w:t>no valor</w:t>
      </w:r>
      <w:r w:rsidR="005202E1" w:rsidRPr="00525324">
        <w:rPr>
          <w:sz w:val="24"/>
          <w:szCs w:val="24"/>
        </w:rPr>
        <w:t xml:space="preserve"> </w:t>
      </w:r>
      <w:r w:rsidR="00A261F5" w:rsidRPr="00525324">
        <w:rPr>
          <w:sz w:val="24"/>
          <w:szCs w:val="24"/>
        </w:rPr>
        <w:t>de R$</w:t>
      </w:r>
      <w:r w:rsidR="005069E1" w:rsidRPr="00525324">
        <w:rPr>
          <w:color w:val="000000"/>
          <w:sz w:val="24"/>
          <w:szCs w:val="24"/>
        </w:rPr>
        <w:t xml:space="preserve">16.000,00 </w:t>
      </w:r>
      <w:r w:rsidR="005069E1" w:rsidRPr="00525324">
        <w:rPr>
          <w:sz w:val="24"/>
          <w:szCs w:val="24"/>
        </w:rPr>
        <w:t>(</w:t>
      </w:r>
      <w:r w:rsidR="005069E1" w:rsidRPr="00525324">
        <w:rPr>
          <w:color w:val="000000"/>
          <w:sz w:val="24"/>
          <w:szCs w:val="24"/>
        </w:rPr>
        <w:t>dezesseis mil reais</w:t>
      </w:r>
      <w:r w:rsidR="005069E1" w:rsidRPr="00525324">
        <w:rPr>
          <w:sz w:val="24"/>
          <w:szCs w:val="24"/>
        </w:rPr>
        <w:t xml:space="preserve">) </w:t>
      </w:r>
      <w:r w:rsidRPr="00525324">
        <w:rPr>
          <w:sz w:val="24"/>
          <w:szCs w:val="24"/>
        </w:rPr>
        <w:t>(“</w:t>
      </w:r>
      <w:r w:rsidRPr="00525324">
        <w:rPr>
          <w:sz w:val="24"/>
          <w:szCs w:val="24"/>
          <w:u w:val="single"/>
        </w:rPr>
        <w:t>Remuneração do Agente Fiduciário</w:t>
      </w:r>
      <w:r w:rsidRPr="00525324">
        <w:rPr>
          <w:sz w:val="24"/>
          <w:szCs w:val="24"/>
        </w:rPr>
        <w:t>”), sendo o pagamento devido no 5º (quinto) dia útil após a data de assinatura da presente Escritura de Emissão</w:t>
      </w:r>
      <w:r w:rsidR="00575236" w:rsidRPr="00525324">
        <w:rPr>
          <w:sz w:val="24"/>
          <w:szCs w:val="24"/>
        </w:rPr>
        <w:t xml:space="preserve"> e as demais parcelas serão devidas nas mesmas datas dos anos subsequentes</w:t>
      </w:r>
      <w:r w:rsidRPr="00525324">
        <w:rPr>
          <w:sz w:val="24"/>
          <w:szCs w:val="24"/>
        </w:rPr>
        <w:t xml:space="preserve">. </w:t>
      </w:r>
      <w:r w:rsidR="004F1327" w:rsidRPr="00525324">
        <w:rPr>
          <w:sz w:val="24"/>
          <w:szCs w:val="24"/>
        </w:rPr>
        <w:t>Tais pagamentos serão devidos até a liquidação integral das Debêntures, caso estas não sejam quitadas na data de seu vencimento</w:t>
      </w:r>
      <w:r w:rsidR="005202E1" w:rsidRPr="00525324">
        <w:rPr>
          <w:sz w:val="24"/>
          <w:szCs w:val="24"/>
        </w:rPr>
        <w:t xml:space="preserve">. </w:t>
      </w:r>
      <w:r w:rsidR="009F5C72" w:rsidRPr="00525324">
        <w:rPr>
          <w:sz w:val="24"/>
          <w:szCs w:val="24"/>
        </w:rPr>
        <w:t xml:space="preserve">Em nenhuma hipótese será cabível pagamento </w:t>
      </w:r>
      <w:r w:rsidR="009F5C72" w:rsidRPr="00525324">
        <w:rPr>
          <w:i/>
          <w:iCs/>
          <w:sz w:val="24"/>
          <w:szCs w:val="24"/>
        </w:rPr>
        <w:t xml:space="preserve">pro rata </w:t>
      </w:r>
      <w:r w:rsidR="009F5C72" w:rsidRPr="00525324">
        <w:rPr>
          <w:sz w:val="24"/>
          <w:szCs w:val="24"/>
        </w:rPr>
        <w:t>de tais parcelas.</w:t>
      </w:r>
    </w:p>
    <w:p w14:paraId="058779E2" w14:textId="77777777" w:rsidR="00437E8B" w:rsidRPr="00525324" w:rsidRDefault="00437E8B" w:rsidP="00525324">
      <w:pPr>
        <w:tabs>
          <w:tab w:val="left" w:pos="851"/>
        </w:tabs>
        <w:suppressAutoHyphens/>
        <w:spacing w:after="0" w:line="300" w:lineRule="exact"/>
        <w:jc w:val="both"/>
        <w:rPr>
          <w:rFonts w:ascii="Times New Roman" w:hAnsi="Times New Roman" w:cs="Times New Roman"/>
          <w:sz w:val="24"/>
          <w:szCs w:val="24"/>
        </w:rPr>
      </w:pPr>
    </w:p>
    <w:p w14:paraId="395B83F5" w14:textId="6B907988" w:rsidR="00AF2813" w:rsidRPr="00525324" w:rsidRDefault="004F132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devidos ao Agente Fiduciário, adicionalmente, o valor de R$</w:t>
      </w:r>
      <w:r w:rsidR="005069E1" w:rsidRPr="00525324">
        <w:rPr>
          <w:color w:val="000000"/>
          <w:sz w:val="24"/>
          <w:szCs w:val="24"/>
        </w:rPr>
        <w:t xml:space="preserve">500,00 </w:t>
      </w:r>
      <w:r w:rsidR="005069E1" w:rsidRPr="00525324">
        <w:rPr>
          <w:sz w:val="24"/>
          <w:szCs w:val="24"/>
        </w:rPr>
        <w:t>(</w:t>
      </w:r>
      <w:r w:rsidR="005069E1" w:rsidRPr="00525324">
        <w:rPr>
          <w:color w:val="000000"/>
          <w:sz w:val="24"/>
          <w:szCs w:val="24"/>
        </w:rPr>
        <w:t xml:space="preserve">quinhentos reais) </w:t>
      </w:r>
      <w:r w:rsidRPr="00525324">
        <w:rPr>
          <w:sz w:val="24"/>
          <w:szCs w:val="24"/>
        </w:rPr>
        <w:t>por hora-homem de trabalho dedicado a tais fatos bem como a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das Debêntures. Os eventos relacionados a amortização das Debêntures não são considerados reestruturação das Debêntures</w:t>
      </w:r>
      <w:r w:rsidR="00AF2813" w:rsidRPr="00525324">
        <w:rPr>
          <w:sz w:val="24"/>
          <w:szCs w:val="24"/>
        </w:rPr>
        <w:t>.</w:t>
      </w:r>
      <w:r w:rsidR="00EF100D" w:rsidRPr="00525324">
        <w:rPr>
          <w:sz w:val="24"/>
          <w:szCs w:val="24"/>
        </w:rPr>
        <w:t xml:space="preserve"> </w:t>
      </w:r>
    </w:p>
    <w:p w14:paraId="06E211F8" w14:textId="77777777" w:rsidR="00BA6348" w:rsidRPr="00525324" w:rsidRDefault="00BA6348" w:rsidP="00525324">
      <w:pPr>
        <w:pStyle w:val="PargrafodaLista"/>
        <w:tabs>
          <w:tab w:val="left" w:pos="851"/>
        </w:tabs>
        <w:suppressAutoHyphens/>
        <w:spacing w:line="300" w:lineRule="exact"/>
        <w:ind w:left="0"/>
        <w:rPr>
          <w:sz w:val="24"/>
          <w:szCs w:val="24"/>
        </w:rPr>
      </w:pPr>
    </w:p>
    <w:p w14:paraId="29D800E8" w14:textId="7B0A65E1"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No caso de celebração de aditamentos à Escritura de Emissão, bem como nas horas externas ao escritório do Agente Fiduciário, serão cobradas, adicionalmente, o valor de </w:t>
      </w:r>
      <w:r w:rsidR="005069E1" w:rsidRPr="00525324">
        <w:rPr>
          <w:sz w:val="24"/>
          <w:szCs w:val="24"/>
        </w:rPr>
        <w:t>R$</w:t>
      </w:r>
      <w:r w:rsidR="005069E1" w:rsidRPr="00525324">
        <w:rPr>
          <w:color w:val="000000"/>
          <w:sz w:val="24"/>
          <w:szCs w:val="24"/>
        </w:rPr>
        <w:t xml:space="preserve">500,00 </w:t>
      </w:r>
      <w:r w:rsidR="005069E1" w:rsidRPr="00525324">
        <w:rPr>
          <w:sz w:val="24"/>
          <w:szCs w:val="24"/>
        </w:rPr>
        <w:t>(</w:t>
      </w:r>
      <w:r w:rsidR="005069E1" w:rsidRPr="00525324">
        <w:rPr>
          <w:color w:val="000000"/>
          <w:sz w:val="24"/>
          <w:szCs w:val="24"/>
        </w:rPr>
        <w:t xml:space="preserve">quinhentos reais) </w:t>
      </w:r>
      <w:r w:rsidRPr="00525324">
        <w:rPr>
          <w:sz w:val="24"/>
          <w:szCs w:val="24"/>
        </w:rPr>
        <w:t>por hora-homem de trabalho dedicado a tais alterações/serviços.</w:t>
      </w:r>
      <w:r w:rsidR="00EF100D" w:rsidRPr="00525324">
        <w:rPr>
          <w:sz w:val="24"/>
          <w:szCs w:val="24"/>
        </w:rPr>
        <w:t xml:space="preserve"> </w:t>
      </w:r>
    </w:p>
    <w:p w14:paraId="5EA78564" w14:textId="77777777" w:rsidR="00BA6348" w:rsidRPr="00525324" w:rsidRDefault="00BA6348" w:rsidP="00525324">
      <w:pPr>
        <w:pStyle w:val="PargrafodaLista"/>
        <w:tabs>
          <w:tab w:val="left" w:pos="851"/>
        </w:tabs>
        <w:suppressAutoHyphens/>
        <w:spacing w:line="300" w:lineRule="exact"/>
        <w:ind w:left="0"/>
        <w:rPr>
          <w:sz w:val="24"/>
          <w:szCs w:val="24"/>
        </w:rPr>
      </w:pPr>
    </w:p>
    <w:p w14:paraId="5BB5479C" w14:textId="563D75FF"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Os impostos incidentes sobre a remuneração serão acrescidos às parcelas mencionadas acima nas datas de pagamento. Além disso, todos os valores mencionados acima serão atualizados pela variação positiva do Índice </w:t>
      </w:r>
      <w:r w:rsidR="00D626FB" w:rsidRPr="00525324">
        <w:rPr>
          <w:sz w:val="24"/>
          <w:szCs w:val="24"/>
        </w:rPr>
        <w:t>Nacional de Preços ao Consumidor Amplo (IPCA)</w:t>
      </w:r>
      <w:r w:rsidRPr="00525324">
        <w:rPr>
          <w:sz w:val="24"/>
          <w:szCs w:val="24"/>
        </w:rPr>
        <w:t>, divulgado pela Fundação Getúlio Vargas, sempre na menor periodicidade permitida em lei, a partir da data de celebração da Escritura de Emissão.</w:t>
      </w:r>
    </w:p>
    <w:p w14:paraId="5489164B" w14:textId="77777777" w:rsidR="00BA6348" w:rsidRPr="00525324" w:rsidRDefault="00BA6348" w:rsidP="00525324">
      <w:pPr>
        <w:pStyle w:val="PargrafodaLista"/>
        <w:tabs>
          <w:tab w:val="left" w:pos="851"/>
        </w:tabs>
        <w:spacing w:line="300" w:lineRule="exact"/>
        <w:ind w:left="0"/>
        <w:rPr>
          <w:sz w:val="24"/>
          <w:szCs w:val="24"/>
        </w:rPr>
      </w:pPr>
    </w:p>
    <w:p w14:paraId="2A29274B" w14:textId="37215D4E" w:rsidR="00BA6348" w:rsidRPr="00525324" w:rsidRDefault="00BA6348"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Em caso de mora no pagamento de qualquer quantia devida em decorrência da Remuneração do Agente Fiduciário, os débitos em atraso ficarão, sem prejuízo da atualização monetária pelo </w:t>
      </w:r>
      <w:r w:rsidR="005069E1" w:rsidRPr="00525324">
        <w:rPr>
          <w:sz w:val="24"/>
          <w:szCs w:val="24"/>
        </w:rPr>
        <w:t xml:space="preserve">Índice Nacional de Preços ao Consumidor Amplo (IPCA), divulgado </w:t>
      </w:r>
      <w:r w:rsidR="00E91E55" w:rsidRPr="00525324">
        <w:rPr>
          <w:sz w:val="24"/>
          <w:szCs w:val="24"/>
        </w:rPr>
        <w:t>pelo Instituto Brasileiro de Geografia e Estatística</w:t>
      </w:r>
      <w:r w:rsidR="005069E1" w:rsidRPr="00525324">
        <w:rPr>
          <w:sz w:val="24"/>
          <w:szCs w:val="24"/>
        </w:rPr>
        <w:t>, sujeitos a</w:t>
      </w:r>
      <w:r w:rsidRPr="00525324">
        <w:rPr>
          <w:sz w:val="24"/>
          <w:szCs w:val="24"/>
        </w:rPr>
        <w:t xml:space="preserve">: (i) multa moratória convencional, irredutível, de 2% (dois por cento) sobre o valor devido e não pago; e (ii) juros de mora de </w:t>
      </w:r>
      <w:r w:rsidRPr="00525324">
        <w:rPr>
          <w:sz w:val="24"/>
          <w:szCs w:val="24"/>
        </w:rPr>
        <w:lastRenderedPageBreak/>
        <w:t>1% (um por cento) ao mês, calculados pro rata die desde a data do inadimplemento até a data do efetivo pagamento, incidentes sobre o montante devido e não pago.</w:t>
      </w:r>
      <w:r w:rsidR="00E91E55" w:rsidRPr="00525324">
        <w:rPr>
          <w:sz w:val="24"/>
          <w:szCs w:val="24"/>
        </w:rPr>
        <w:t xml:space="preserve"> </w:t>
      </w:r>
    </w:p>
    <w:p w14:paraId="07D53F3E" w14:textId="77777777" w:rsidR="009A63D7" w:rsidRPr="00525324" w:rsidRDefault="009A63D7" w:rsidP="00525324">
      <w:pPr>
        <w:pStyle w:val="PargrafodaLista"/>
        <w:tabs>
          <w:tab w:val="left" w:pos="851"/>
        </w:tabs>
        <w:spacing w:line="300" w:lineRule="exact"/>
        <w:ind w:left="0"/>
        <w:rPr>
          <w:sz w:val="24"/>
          <w:szCs w:val="24"/>
        </w:rPr>
      </w:pPr>
    </w:p>
    <w:p w14:paraId="1AE7DC95" w14:textId="293E44F4"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A remuneração do Agente Fiduciário não inclui as despesas com viagens, estadias, transporte e publicação necessárias ao exercício da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dos interesses dos Debenturistas, serão igualmente suportadas pelos Debenturistas. Tais despesas incluem honorários advocatícios para defesa do Agente Fiduciário (desde que em linha com os preços praticados pelo mercado) e deverão ser </w:t>
      </w:r>
      <w:r w:rsidR="009B5A51" w:rsidRPr="00525324">
        <w:rPr>
          <w:sz w:val="24"/>
          <w:szCs w:val="24"/>
        </w:rPr>
        <w:t xml:space="preserve">previamente aprovadas pela Emissora e </w:t>
      </w:r>
      <w:r w:rsidRPr="00525324">
        <w:rPr>
          <w:sz w:val="24"/>
          <w:szCs w:val="24"/>
        </w:rPr>
        <w:t>igualmente adiantadas pelos Debenturistas e ressarcidas pela Emissora.</w:t>
      </w:r>
    </w:p>
    <w:p w14:paraId="4C05F64D" w14:textId="77777777" w:rsidR="009A63D7" w:rsidRPr="00525324" w:rsidRDefault="009A63D7" w:rsidP="00525324">
      <w:pPr>
        <w:pStyle w:val="PargrafodaLista"/>
        <w:tabs>
          <w:tab w:val="left" w:pos="851"/>
        </w:tabs>
        <w:spacing w:line="300" w:lineRule="exact"/>
        <w:ind w:left="0"/>
        <w:rPr>
          <w:sz w:val="24"/>
          <w:szCs w:val="24"/>
        </w:rPr>
      </w:pPr>
    </w:p>
    <w:p w14:paraId="1BC6CE54"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(desde que em linha com os preços praticados pelo mercado),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p>
    <w:p w14:paraId="34E624A3" w14:textId="77777777" w:rsidR="009A63D7" w:rsidRPr="00525324" w:rsidRDefault="009A63D7" w:rsidP="00525324">
      <w:pPr>
        <w:pStyle w:val="PargrafodaLista"/>
        <w:tabs>
          <w:tab w:val="left" w:pos="851"/>
        </w:tabs>
        <w:spacing w:line="300" w:lineRule="exact"/>
        <w:ind w:left="0"/>
        <w:rPr>
          <w:sz w:val="24"/>
          <w:szCs w:val="24"/>
        </w:rPr>
      </w:pPr>
    </w:p>
    <w:p w14:paraId="7C185CEC"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Não haverá devolução de valores já recebidos pelo Agente Fiduciário a título da prestação de serviços, exceto se o valor tiver sido pago incorretamente.</w:t>
      </w:r>
    </w:p>
    <w:p w14:paraId="4DB1D686" w14:textId="77777777" w:rsidR="009A63D7" w:rsidRPr="00525324" w:rsidRDefault="009A63D7" w:rsidP="00525324">
      <w:pPr>
        <w:pStyle w:val="PargrafodaLista"/>
        <w:tabs>
          <w:tab w:val="left" w:pos="851"/>
        </w:tabs>
        <w:spacing w:line="300" w:lineRule="exact"/>
        <w:ind w:left="0"/>
        <w:rPr>
          <w:sz w:val="24"/>
          <w:szCs w:val="24"/>
        </w:rPr>
      </w:pPr>
    </w:p>
    <w:p w14:paraId="3A7FB835" w14:textId="77777777" w:rsidR="009A63D7" w:rsidRPr="00525324" w:rsidRDefault="009A63D7"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O crédito do Agente Fiduciário por despesas incorridas para proteger direitos e interesses ou realizar créditos dos Debenturistas que não tenha sido saldado na forma ora estabelecida será acrescido à dívida da Emissora e gozará das mesmas garantias que as Debêntures, preferindo a estas na ordem de pagamento.</w:t>
      </w:r>
    </w:p>
    <w:p w14:paraId="50CAA7D0"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994B93F" w14:textId="77777777"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Além de outros previstos em lei, em ato normativo da CVM ou nesta Escritura de Emissão, constituem deveres e atribuições do Agente Fiduciário:</w:t>
      </w:r>
    </w:p>
    <w:p w14:paraId="299361D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161CE7D9"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exercer suas atividades com boa fé, transparência e lealdade para com os Debenturistas;</w:t>
      </w:r>
    </w:p>
    <w:p w14:paraId="6DF71D89"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3C350954"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proteger os direitos e interesses dos Debenturistas, empregando, no exercício da função, o cuidado e a diligência que todo homem ativo e probo costuma empregar na administração dos seus próprios bens;</w:t>
      </w:r>
    </w:p>
    <w:p w14:paraId="59B3BF6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5FC26466"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renunciar à função na hipótese de superveniência de conflitos de interesse ou de qualquer outra modalidade de inaptidão;</w:t>
      </w:r>
    </w:p>
    <w:p w14:paraId="3F928DAC"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7451D98C"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conservar em boa guarda toda a</w:t>
      </w:r>
      <w:r w:rsidR="005202E1" w:rsidRPr="00525324">
        <w:rPr>
          <w:rFonts w:ascii="Times New Roman" w:hAnsi="Times New Roman" w:cs="Times New Roman"/>
          <w:sz w:val="24"/>
          <w:szCs w:val="24"/>
        </w:rPr>
        <w:t xml:space="preserve"> documentação relativa</w:t>
      </w:r>
      <w:r w:rsidRPr="00525324">
        <w:rPr>
          <w:rFonts w:ascii="Times New Roman" w:hAnsi="Times New Roman" w:cs="Times New Roman"/>
          <w:sz w:val="24"/>
          <w:szCs w:val="24"/>
        </w:rPr>
        <w:t xml:space="preserve"> </w:t>
      </w:r>
      <w:r w:rsidR="005202E1" w:rsidRPr="00525324">
        <w:rPr>
          <w:rFonts w:ascii="Times New Roman" w:hAnsi="Times New Roman" w:cs="Times New Roman"/>
          <w:sz w:val="24"/>
          <w:szCs w:val="24"/>
        </w:rPr>
        <w:t>a</w:t>
      </w:r>
      <w:r w:rsidRPr="00525324">
        <w:rPr>
          <w:rFonts w:ascii="Times New Roman" w:hAnsi="Times New Roman" w:cs="Times New Roman"/>
          <w:sz w:val="24"/>
          <w:szCs w:val="24"/>
        </w:rPr>
        <w:t>o exercício de suas funções;</w:t>
      </w:r>
    </w:p>
    <w:p w14:paraId="0313B671"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64AB3CA"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verificar, no momento de aceitar a função, a veracidade das informações </w:t>
      </w:r>
      <w:r w:rsidR="005202E1" w:rsidRPr="00525324">
        <w:rPr>
          <w:rFonts w:ascii="Times New Roman" w:hAnsi="Times New Roman" w:cs="Times New Roman"/>
          <w:sz w:val="24"/>
          <w:szCs w:val="24"/>
        </w:rPr>
        <w:t xml:space="preserve">relativas à garantia e a consistência das demais informações </w:t>
      </w:r>
      <w:r w:rsidRPr="00525324">
        <w:rPr>
          <w:rFonts w:ascii="Times New Roman" w:hAnsi="Times New Roman" w:cs="Times New Roman"/>
          <w:sz w:val="24"/>
          <w:szCs w:val="24"/>
        </w:rPr>
        <w:t>contidas nesta Escritura de Emissão, diligenciando para que sejam sanadas as omissões, falhas ou defeitos de que tenha conhecimento;</w:t>
      </w:r>
    </w:p>
    <w:p w14:paraId="1AE022B5" w14:textId="77777777" w:rsidR="00AF2813" w:rsidRPr="00525324" w:rsidRDefault="00AF2813" w:rsidP="00525324">
      <w:pPr>
        <w:pStyle w:val="PargrafodaLista"/>
        <w:spacing w:line="300" w:lineRule="exact"/>
        <w:ind w:left="851" w:hanging="851"/>
        <w:rPr>
          <w:sz w:val="24"/>
          <w:szCs w:val="24"/>
        </w:rPr>
      </w:pPr>
    </w:p>
    <w:p w14:paraId="23A02776" w14:textId="77777777" w:rsidR="00AF2813" w:rsidRPr="00525324" w:rsidRDefault="005202E1"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diligenciar junto à Emissora para que a Escritura de Emissão e seus aditamentos, sejam registrados nos órgãos competentes, adotando, no caso da omissão da Emissora, as medidas eventualmente previstas em lei</w:t>
      </w:r>
    </w:p>
    <w:p w14:paraId="5216AC10" w14:textId="77777777" w:rsidR="00AF2813" w:rsidRPr="00525324" w:rsidRDefault="00AF2813" w:rsidP="00525324">
      <w:pPr>
        <w:pStyle w:val="PargrafodaLista"/>
        <w:spacing w:line="300" w:lineRule="exact"/>
        <w:ind w:left="851" w:hanging="851"/>
        <w:rPr>
          <w:sz w:val="24"/>
          <w:szCs w:val="24"/>
        </w:rPr>
      </w:pPr>
    </w:p>
    <w:p w14:paraId="4AD3C59E" w14:textId="77777777" w:rsidR="00AF2813" w:rsidRPr="00525324" w:rsidRDefault="005202E1"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opinar </w:t>
      </w:r>
      <w:r w:rsidR="00AF2813" w:rsidRPr="00525324">
        <w:rPr>
          <w:rFonts w:ascii="Times New Roman" w:hAnsi="Times New Roman" w:cs="Times New Roman"/>
          <w:sz w:val="24"/>
          <w:szCs w:val="24"/>
        </w:rPr>
        <w:t xml:space="preserve">sobre a suficiência das informações </w:t>
      </w:r>
      <w:r w:rsidRPr="00525324">
        <w:rPr>
          <w:rFonts w:ascii="Times New Roman" w:hAnsi="Times New Roman" w:cs="Times New Roman"/>
          <w:sz w:val="24"/>
          <w:szCs w:val="24"/>
        </w:rPr>
        <w:t xml:space="preserve">prestadas nas </w:t>
      </w:r>
      <w:r w:rsidR="00AF2813" w:rsidRPr="00525324">
        <w:rPr>
          <w:rFonts w:ascii="Times New Roman" w:hAnsi="Times New Roman" w:cs="Times New Roman"/>
          <w:sz w:val="24"/>
          <w:szCs w:val="24"/>
        </w:rPr>
        <w:t>propostas de modificações nas condições das Debêntures;</w:t>
      </w:r>
    </w:p>
    <w:p w14:paraId="39511624" w14:textId="77777777" w:rsidR="00AF2813" w:rsidRPr="00525324" w:rsidRDefault="00AF2813" w:rsidP="00525324">
      <w:pPr>
        <w:pStyle w:val="PargrafodaLista"/>
        <w:spacing w:line="300" w:lineRule="exact"/>
        <w:ind w:left="851" w:hanging="851"/>
        <w:rPr>
          <w:sz w:val="24"/>
          <w:szCs w:val="24"/>
        </w:rPr>
      </w:pPr>
    </w:p>
    <w:p w14:paraId="76CB3173"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examinar a proposta de substituição</w:t>
      </w:r>
      <w:r w:rsidR="00936ED3" w:rsidRPr="00525324">
        <w:rPr>
          <w:rFonts w:ascii="Times New Roman" w:hAnsi="Times New Roman" w:cs="Times New Roman"/>
          <w:sz w:val="24"/>
          <w:szCs w:val="24"/>
        </w:rPr>
        <w:t xml:space="preserve"> dos bens dados em</w:t>
      </w:r>
      <w:r w:rsidRPr="00525324">
        <w:rPr>
          <w:rFonts w:ascii="Times New Roman" w:hAnsi="Times New Roman" w:cs="Times New Roman"/>
          <w:sz w:val="24"/>
          <w:szCs w:val="24"/>
        </w:rPr>
        <w:t xml:space="preserve"> garantia, manifestando a sua </w:t>
      </w:r>
      <w:r w:rsidR="00936ED3" w:rsidRPr="00525324">
        <w:rPr>
          <w:rFonts w:ascii="Times New Roman" w:hAnsi="Times New Roman" w:cs="Times New Roman"/>
          <w:sz w:val="24"/>
          <w:szCs w:val="24"/>
        </w:rPr>
        <w:t xml:space="preserve">opinião a respeito do assunto de forma </w:t>
      </w:r>
      <w:r w:rsidRPr="00525324">
        <w:rPr>
          <w:rFonts w:ascii="Times New Roman" w:hAnsi="Times New Roman" w:cs="Times New Roman"/>
          <w:sz w:val="24"/>
          <w:szCs w:val="24"/>
        </w:rPr>
        <w:t>justificada;</w:t>
      </w:r>
    </w:p>
    <w:p w14:paraId="6C3508D4" w14:textId="77777777" w:rsidR="00AF2813" w:rsidRPr="00525324" w:rsidRDefault="00AF2813" w:rsidP="00525324">
      <w:pPr>
        <w:pStyle w:val="PargrafodaLista"/>
        <w:spacing w:line="300" w:lineRule="exact"/>
        <w:ind w:left="851" w:hanging="851"/>
        <w:rPr>
          <w:sz w:val="24"/>
          <w:szCs w:val="24"/>
        </w:rPr>
      </w:pPr>
    </w:p>
    <w:p w14:paraId="49A09730"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intimar a Emissora a reforçar a garantia dada, na hipótese de sua deterioração ou depreciação;</w:t>
      </w:r>
    </w:p>
    <w:p w14:paraId="30D4F51D" w14:textId="77777777" w:rsidR="00AF2813" w:rsidRPr="00525324" w:rsidRDefault="00AF2813" w:rsidP="00525324">
      <w:pPr>
        <w:pStyle w:val="PargrafodaLista"/>
        <w:spacing w:line="300" w:lineRule="exact"/>
        <w:ind w:left="851" w:hanging="851"/>
        <w:rPr>
          <w:sz w:val="24"/>
          <w:szCs w:val="24"/>
        </w:rPr>
      </w:pPr>
    </w:p>
    <w:p w14:paraId="74CC29DB"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acompanhar a observância da periodicidade na prestação das informações obrigatórias, alertando os Debenturistas</w:t>
      </w:r>
      <w:r w:rsidR="00936ED3" w:rsidRPr="00525324">
        <w:rPr>
          <w:rFonts w:ascii="Times New Roman" w:hAnsi="Times New Roman" w:cs="Times New Roman"/>
          <w:sz w:val="24"/>
          <w:szCs w:val="24"/>
        </w:rPr>
        <w:t>, no relatório anual,</w:t>
      </w:r>
      <w:r w:rsidRPr="00525324">
        <w:rPr>
          <w:rFonts w:ascii="Times New Roman" w:hAnsi="Times New Roman" w:cs="Times New Roman"/>
          <w:sz w:val="24"/>
          <w:szCs w:val="24"/>
        </w:rPr>
        <w:t xml:space="preserve"> acerca de eventuais </w:t>
      </w:r>
      <w:r w:rsidR="00936ED3" w:rsidRPr="00525324">
        <w:rPr>
          <w:rFonts w:ascii="Times New Roman" w:hAnsi="Times New Roman" w:cs="Times New Roman"/>
          <w:sz w:val="24"/>
          <w:szCs w:val="24"/>
        </w:rPr>
        <w:t xml:space="preserve">inconsistências ou </w:t>
      </w:r>
      <w:r w:rsidRPr="00525324">
        <w:rPr>
          <w:rFonts w:ascii="Times New Roman" w:hAnsi="Times New Roman" w:cs="Times New Roman"/>
          <w:sz w:val="24"/>
          <w:szCs w:val="24"/>
        </w:rPr>
        <w:t>omissões</w:t>
      </w:r>
      <w:r w:rsidR="00936ED3" w:rsidRPr="00525324">
        <w:rPr>
          <w:rFonts w:ascii="Times New Roman" w:hAnsi="Times New Roman" w:cs="Times New Roman"/>
          <w:sz w:val="24"/>
          <w:szCs w:val="24"/>
        </w:rPr>
        <w:t xml:space="preserve"> de que tenha conhecimento</w:t>
      </w:r>
      <w:r w:rsidRPr="00525324">
        <w:rPr>
          <w:rFonts w:ascii="Times New Roman" w:hAnsi="Times New Roman" w:cs="Times New Roman"/>
          <w:sz w:val="24"/>
          <w:szCs w:val="24"/>
        </w:rPr>
        <w:t>;</w:t>
      </w:r>
    </w:p>
    <w:p w14:paraId="576EABF8" w14:textId="77777777" w:rsidR="00936ED3" w:rsidRPr="00525324" w:rsidRDefault="00936ED3" w:rsidP="00525324">
      <w:pPr>
        <w:pStyle w:val="PargrafodaLista"/>
        <w:spacing w:line="300" w:lineRule="exact"/>
        <w:ind w:left="851" w:hanging="851"/>
        <w:rPr>
          <w:sz w:val="24"/>
          <w:szCs w:val="24"/>
        </w:rPr>
      </w:pPr>
    </w:p>
    <w:p w14:paraId="4BC83B36" w14:textId="76C2DDB2"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w:t>
      </w:r>
      <w:r w:rsidR="00936ED3" w:rsidRPr="00525324">
        <w:rPr>
          <w:rFonts w:ascii="Times New Roman" w:hAnsi="Times New Roman" w:cs="Times New Roman"/>
          <w:sz w:val="24"/>
          <w:szCs w:val="24"/>
        </w:rPr>
        <w:t xml:space="preserve">domicílio ou do </w:t>
      </w:r>
      <w:r w:rsidRPr="00525324">
        <w:rPr>
          <w:rFonts w:ascii="Times New Roman" w:hAnsi="Times New Roman" w:cs="Times New Roman"/>
          <w:sz w:val="24"/>
          <w:szCs w:val="24"/>
        </w:rPr>
        <w:t>foro da sede da Emissora;</w:t>
      </w:r>
    </w:p>
    <w:p w14:paraId="5B94529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4317219" w14:textId="5B33F839"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 xml:space="preserve">solicitar, quando considerar necessário, às expensas da Emissora, conforme o caso, e desde que justificada, auditoria </w:t>
      </w:r>
      <w:r w:rsidR="00E52E3E" w:rsidRPr="00525324">
        <w:rPr>
          <w:rFonts w:ascii="Times New Roman" w:hAnsi="Times New Roman" w:cs="Times New Roman"/>
          <w:sz w:val="24"/>
          <w:szCs w:val="24"/>
        </w:rPr>
        <w:t xml:space="preserve">externa </w:t>
      </w:r>
      <w:r w:rsidRPr="00525324">
        <w:rPr>
          <w:rFonts w:ascii="Times New Roman" w:hAnsi="Times New Roman" w:cs="Times New Roman"/>
          <w:sz w:val="24"/>
          <w:szCs w:val="24"/>
        </w:rPr>
        <w:t>na Emissora;</w:t>
      </w:r>
    </w:p>
    <w:p w14:paraId="57F323F7" w14:textId="77777777" w:rsidR="00AF2813" w:rsidRPr="00525324" w:rsidRDefault="00AF2813" w:rsidP="00525324">
      <w:pPr>
        <w:pStyle w:val="PargrafodaLista"/>
        <w:spacing w:line="300" w:lineRule="exact"/>
        <w:ind w:left="851" w:hanging="851"/>
        <w:rPr>
          <w:sz w:val="24"/>
          <w:szCs w:val="24"/>
        </w:rPr>
      </w:pPr>
    </w:p>
    <w:p w14:paraId="25B79060"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convocar, quando necessário, a Assembleia Geral de Debenturistas, mediante anúncio publicado, pelo menos três vezes, nos órgãos de imprensa nos quais a Emissora deve efetuar suas publicações, às expensas desta;</w:t>
      </w:r>
    </w:p>
    <w:p w14:paraId="0E2A7DF5"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0F2ED3A2"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comparecer à Assembleia Geral de Debenturistas a fim de prestar as informações que lhe forem solicitadas;</w:t>
      </w:r>
    </w:p>
    <w:p w14:paraId="1279A71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600C3B3A"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elaborar relatórios anuais destinados aos Debenturistas, nos termos da alínea (b) do parágrafo 1º do artigo 68 da Lei das Sociedades por Ações, relativos aos exercícios sociais da Emissora, os quais deverão conter, ao menos, as seguintes informações:</w:t>
      </w:r>
    </w:p>
    <w:p w14:paraId="50491568"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EC721DB" w14:textId="77777777" w:rsidR="00AF2813" w:rsidRPr="00525324" w:rsidRDefault="00E52E3E"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cumprimento</w:t>
      </w:r>
      <w:r w:rsidR="00AF2813" w:rsidRPr="00525324">
        <w:rPr>
          <w:rFonts w:ascii="Times New Roman" w:hAnsi="Times New Roman" w:cs="Times New Roman"/>
          <w:sz w:val="24"/>
          <w:szCs w:val="24"/>
        </w:rPr>
        <w:t xml:space="preserve"> pela Emissora </w:t>
      </w:r>
      <w:r w:rsidR="00E91A15" w:rsidRPr="00525324">
        <w:rPr>
          <w:rFonts w:ascii="Times New Roman" w:hAnsi="Times New Roman" w:cs="Times New Roman"/>
          <w:sz w:val="24"/>
          <w:szCs w:val="24"/>
        </w:rPr>
        <w:t>das</w:t>
      </w:r>
      <w:r w:rsidRPr="00525324">
        <w:rPr>
          <w:rFonts w:ascii="Times New Roman" w:hAnsi="Times New Roman" w:cs="Times New Roman"/>
          <w:sz w:val="24"/>
          <w:szCs w:val="24"/>
        </w:rPr>
        <w:t xml:space="preserve"> suas obrigações de </w:t>
      </w:r>
      <w:r w:rsidR="00AF2813" w:rsidRPr="00525324">
        <w:rPr>
          <w:rFonts w:ascii="Times New Roman" w:hAnsi="Times New Roman" w:cs="Times New Roman"/>
          <w:sz w:val="24"/>
          <w:szCs w:val="24"/>
        </w:rPr>
        <w:t xml:space="preserve">prestação de informações </w:t>
      </w:r>
      <w:r w:rsidRPr="00525324">
        <w:rPr>
          <w:rFonts w:ascii="Times New Roman" w:hAnsi="Times New Roman" w:cs="Times New Roman"/>
          <w:sz w:val="24"/>
          <w:szCs w:val="24"/>
        </w:rPr>
        <w:t>periódicas, indicando as inconsistências ou omissões de que tenha conhecimento</w:t>
      </w:r>
      <w:r w:rsidR="00AF2813" w:rsidRPr="00525324">
        <w:rPr>
          <w:rFonts w:ascii="Times New Roman" w:hAnsi="Times New Roman" w:cs="Times New Roman"/>
          <w:sz w:val="24"/>
          <w:szCs w:val="24"/>
        </w:rPr>
        <w:t>;</w:t>
      </w:r>
    </w:p>
    <w:p w14:paraId="586A97B0"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0C4A1F92"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alterações estatutárias ocorridas no período</w:t>
      </w:r>
      <w:r w:rsidR="00E52E3E" w:rsidRPr="00525324">
        <w:rPr>
          <w:rFonts w:ascii="Times New Roman" w:hAnsi="Times New Roman" w:cs="Times New Roman"/>
          <w:sz w:val="24"/>
          <w:szCs w:val="24"/>
        </w:rPr>
        <w:t xml:space="preserve"> com efeitos relevantes para os Debenturistas</w:t>
      </w:r>
      <w:r w:rsidRPr="00525324">
        <w:rPr>
          <w:rFonts w:ascii="Times New Roman" w:hAnsi="Times New Roman" w:cs="Times New Roman"/>
          <w:sz w:val="24"/>
          <w:szCs w:val="24"/>
        </w:rPr>
        <w:t>;</w:t>
      </w:r>
    </w:p>
    <w:p w14:paraId="12A9D558"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186A5861" w14:textId="77777777" w:rsidR="00AF2813" w:rsidRPr="00525324" w:rsidRDefault="00E52E3E"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comentários sobre os indicadores econômicos, financeiros e de estrutura de capital da Emissora, relacionados a cláusulas destinadas a proteger o interesse dos Debenturistas e que estabelecem condições que não devem ser descumpridas pela Emissora</w:t>
      </w:r>
      <w:r w:rsidR="00AF2813" w:rsidRPr="00525324">
        <w:rPr>
          <w:rFonts w:ascii="Times New Roman" w:hAnsi="Times New Roman" w:cs="Times New Roman"/>
          <w:sz w:val="24"/>
          <w:szCs w:val="24"/>
        </w:rPr>
        <w:t>;</w:t>
      </w:r>
    </w:p>
    <w:p w14:paraId="42CD38AF"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56047B4C" w14:textId="77777777" w:rsidR="00AF2813" w:rsidRPr="00525324" w:rsidRDefault="00953BFB"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quantidade de Debêntures emitidas, quantidade de Debêntures em circulação e saldo cancelado no período</w:t>
      </w:r>
      <w:r w:rsidR="00AF2813" w:rsidRPr="00525324">
        <w:rPr>
          <w:rFonts w:ascii="Times New Roman" w:hAnsi="Times New Roman" w:cs="Times New Roman"/>
          <w:sz w:val="24"/>
          <w:szCs w:val="24"/>
        </w:rPr>
        <w:t>;</w:t>
      </w:r>
    </w:p>
    <w:p w14:paraId="04FAF7C4"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2AFFD5EC"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resgate, amortização, conversão, repactuação e pagamento de juros das Debêntures realizados no período;</w:t>
      </w:r>
    </w:p>
    <w:p w14:paraId="33BE8FA8"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309A0077"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acompanhamento da destinação dos recursos captados por meio da emissão das Debêntures, de acordo com os dados obtidos junto aos administradores da Emissora;</w:t>
      </w:r>
    </w:p>
    <w:p w14:paraId="1F10A64E"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5CC8C657" w14:textId="77777777"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relação dos bens e valores entregues à administração do Agente Fiduciário</w:t>
      </w:r>
      <w:r w:rsidR="00953BFB" w:rsidRPr="00525324">
        <w:rPr>
          <w:rFonts w:ascii="Times New Roman" w:hAnsi="Times New Roman" w:cs="Times New Roman"/>
          <w:sz w:val="24"/>
          <w:szCs w:val="24"/>
        </w:rPr>
        <w:t>, quando houver</w:t>
      </w:r>
      <w:r w:rsidRPr="00525324">
        <w:rPr>
          <w:rFonts w:ascii="Times New Roman" w:hAnsi="Times New Roman" w:cs="Times New Roman"/>
          <w:sz w:val="24"/>
          <w:szCs w:val="24"/>
        </w:rPr>
        <w:t>;</w:t>
      </w:r>
    </w:p>
    <w:p w14:paraId="1D6DE6CD"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1C3C0F3B" w14:textId="73C698F1" w:rsidR="00AF2813" w:rsidRPr="00525324" w:rsidRDefault="00AF2813"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t>cumprimento de outras obrigações assumidas pela Emissora</w:t>
      </w:r>
      <w:r w:rsidR="002B4D4C" w:rsidRPr="00525324">
        <w:rPr>
          <w:rFonts w:ascii="Times New Roman" w:hAnsi="Times New Roman" w:cs="Times New Roman"/>
          <w:sz w:val="24"/>
          <w:szCs w:val="24"/>
        </w:rPr>
        <w:t xml:space="preserve"> </w:t>
      </w:r>
      <w:r w:rsidRPr="00525324">
        <w:rPr>
          <w:rFonts w:ascii="Times New Roman" w:hAnsi="Times New Roman" w:cs="Times New Roman"/>
          <w:sz w:val="24"/>
          <w:szCs w:val="24"/>
        </w:rPr>
        <w:t>nesta Escritura de Emissão;</w:t>
      </w:r>
    </w:p>
    <w:p w14:paraId="47210C38" w14:textId="77777777" w:rsidR="00AF2813" w:rsidRPr="00525324" w:rsidRDefault="00AF2813" w:rsidP="00525324">
      <w:pPr>
        <w:pStyle w:val="PargrafodaLista"/>
        <w:spacing w:line="300" w:lineRule="exact"/>
        <w:ind w:left="851"/>
        <w:rPr>
          <w:sz w:val="24"/>
          <w:szCs w:val="24"/>
        </w:rPr>
      </w:pPr>
    </w:p>
    <w:p w14:paraId="59DEAC9D" w14:textId="77777777" w:rsidR="00AF2813" w:rsidRPr="00525324" w:rsidRDefault="00953BFB" w:rsidP="00525324">
      <w:pPr>
        <w:numPr>
          <w:ilvl w:val="1"/>
          <w:numId w:val="3"/>
        </w:numPr>
        <w:tabs>
          <w:tab w:val="clear" w:pos="1778"/>
          <w:tab w:val="num" w:pos="1276"/>
        </w:tabs>
        <w:suppressAutoHyphens/>
        <w:spacing w:after="0" w:line="300" w:lineRule="exact"/>
        <w:ind w:left="851" w:firstLine="0"/>
        <w:jc w:val="both"/>
        <w:rPr>
          <w:rFonts w:ascii="Times New Roman" w:hAnsi="Times New Roman" w:cs="Times New Roman"/>
          <w:sz w:val="24"/>
          <w:szCs w:val="24"/>
        </w:rPr>
      </w:pPr>
      <w:r w:rsidRPr="00525324">
        <w:rPr>
          <w:rFonts w:ascii="Times New Roman" w:hAnsi="Times New Roman" w:cs="Times New Roman"/>
          <w:sz w:val="24"/>
          <w:szCs w:val="24"/>
        </w:rPr>
        <w:lastRenderedPageBreak/>
        <w:t>manutenção</w:t>
      </w:r>
      <w:r w:rsidR="00AF2813" w:rsidRPr="00525324">
        <w:rPr>
          <w:rFonts w:ascii="Times New Roman" w:hAnsi="Times New Roman" w:cs="Times New Roman"/>
          <w:sz w:val="24"/>
          <w:szCs w:val="24"/>
        </w:rPr>
        <w:t xml:space="preserve"> da suficiência e exequibilidade das garantias das Debêntures;</w:t>
      </w:r>
    </w:p>
    <w:p w14:paraId="4E90EEEE" w14:textId="77777777" w:rsidR="00AF2813" w:rsidRPr="00525324" w:rsidRDefault="00AF2813" w:rsidP="00525324">
      <w:pPr>
        <w:suppressAutoHyphens/>
        <w:spacing w:after="0" w:line="300" w:lineRule="exact"/>
        <w:ind w:left="851"/>
        <w:jc w:val="both"/>
        <w:rPr>
          <w:rFonts w:ascii="Times New Roman" w:hAnsi="Times New Roman" w:cs="Times New Roman"/>
          <w:sz w:val="24"/>
          <w:szCs w:val="24"/>
        </w:rPr>
      </w:pPr>
    </w:p>
    <w:p w14:paraId="740D0865" w14:textId="7275902C" w:rsidR="00AF2813" w:rsidRPr="00525324" w:rsidRDefault="00311246" w:rsidP="00525324">
      <w:pPr>
        <w:pStyle w:val="PargrafodaLista"/>
        <w:numPr>
          <w:ilvl w:val="1"/>
          <w:numId w:val="3"/>
        </w:numPr>
        <w:tabs>
          <w:tab w:val="clear" w:pos="1778"/>
          <w:tab w:val="num" w:pos="1276"/>
        </w:tabs>
        <w:spacing w:line="300" w:lineRule="exact"/>
        <w:ind w:left="851" w:firstLine="0"/>
        <w:rPr>
          <w:sz w:val="24"/>
          <w:szCs w:val="24"/>
        </w:rPr>
      </w:pPr>
      <w:r w:rsidRPr="00525324">
        <w:rPr>
          <w:sz w:val="24"/>
          <w:szCs w:val="24"/>
        </w:rPr>
        <w:t>existência de outras emissões de debêntures, públicas ou privadas, feitas pela Emissora, por sociedade coligada, controlada, controladora ou integrante do mesmo grupo da emissora em que tenha atuado como agente fiduciário no exercício social, bem como os seguintes dados sobre tais emissões:</w:t>
      </w:r>
      <w:r w:rsidR="00E91E55" w:rsidRPr="00525324">
        <w:rPr>
          <w:sz w:val="24"/>
          <w:szCs w:val="24"/>
        </w:rPr>
        <w:t xml:space="preserve"> </w:t>
      </w:r>
    </w:p>
    <w:p w14:paraId="697A51D2" w14:textId="77777777" w:rsidR="00311246" w:rsidRPr="00525324" w:rsidRDefault="00311246" w:rsidP="00525324">
      <w:pPr>
        <w:pStyle w:val="PargrafodaLista"/>
        <w:spacing w:line="300" w:lineRule="exact"/>
        <w:ind w:left="1276"/>
        <w:rPr>
          <w:sz w:val="24"/>
          <w:szCs w:val="24"/>
        </w:rPr>
      </w:pPr>
    </w:p>
    <w:p w14:paraId="33080CD8"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denominação da companhia ofertante;</w:t>
      </w:r>
    </w:p>
    <w:p w14:paraId="56E18193"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2434CCB4"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valor da emissão;</w:t>
      </w:r>
    </w:p>
    <w:p w14:paraId="189DE93D"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7D098673"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quantidade de debêntures emitidas;</w:t>
      </w:r>
    </w:p>
    <w:p w14:paraId="7177D9F1"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1DF0EF9C"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espécie</w:t>
      </w:r>
      <w:r w:rsidR="00E91A15" w:rsidRPr="00525324">
        <w:rPr>
          <w:rFonts w:ascii="Times New Roman" w:hAnsi="Times New Roman" w:cs="Times New Roman"/>
          <w:sz w:val="24"/>
          <w:szCs w:val="24"/>
        </w:rPr>
        <w:t xml:space="preserve"> e garantia</w:t>
      </w:r>
      <w:r w:rsidR="00953BFB" w:rsidRPr="00525324">
        <w:rPr>
          <w:rFonts w:ascii="Times New Roman" w:hAnsi="Times New Roman" w:cs="Times New Roman"/>
          <w:sz w:val="24"/>
          <w:szCs w:val="24"/>
        </w:rPr>
        <w:t>s envolvidas</w:t>
      </w:r>
      <w:r w:rsidRPr="00525324">
        <w:rPr>
          <w:rFonts w:ascii="Times New Roman" w:hAnsi="Times New Roman" w:cs="Times New Roman"/>
          <w:sz w:val="24"/>
          <w:szCs w:val="24"/>
        </w:rPr>
        <w:t>;</w:t>
      </w:r>
    </w:p>
    <w:p w14:paraId="3F24ED4B"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06B023E0"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prazo de vencimento das debêntures</w:t>
      </w:r>
      <w:r w:rsidR="00953BFB" w:rsidRPr="00525324">
        <w:rPr>
          <w:rFonts w:ascii="Times New Roman" w:hAnsi="Times New Roman" w:cs="Times New Roman"/>
          <w:sz w:val="24"/>
          <w:szCs w:val="24"/>
        </w:rPr>
        <w:t xml:space="preserve"> e taxa de juros</w:t>
      </w:r>
      <w:r w:rsidRPr="00525324">
        <w:rPr>
          <w:rFonts w:ascii="Times New Roman" w:hAnsi="Times New Roman" w:cs="Times New Roman"/>
          <w:sz w:val="24"/>
          <w:szCs w:val="24"/>
        </w:rPr>
        <w:t>;</w:t>
      </w:r>
      <w:r w:rsidR="00953BFB" w:rsidRPr="00525324">
        <w:rPr>
          <w:rFonts w:ascii="Times New Roman" w:hAnsi="Times New Roman" w:cs="Times New Roman"/>
          <w:sz w:val="24"/>
          <w:szCs w:val="24"/>
        </w:rPr>
        <w:t xml:space="preserve"> e</w:t>
      </w:r>
    </w:p>
    <w:p w14:paraId="2E5D02BF" w14:textId="77777777" w:rsidR="00AF2813" w:rsidRPr="00525324" w:rsidRDefault="00AF2813" w:rsidP="00525324">
      <w:pPr>
        <w:tabs>
          <w:tab w:val="left" w:pos="1134"/>
        </w:tabs>
        <w:suppressAutoHyphens/>
        <w:spacing w:after="0" w:line="300" w:lineRule="exact"/>
        <w:ind w:left="1701" w:hanging="850"/>
        <w:jc w:val="both"/>
        <w:rPr>
          <w:rFonts w:ascii="Times New Roman" w:hAnsi="Times New Roman" w:cs="Times New Roman"/>
          <w:sz w:val="24"/>
          <w:szCs w:val="24"/>
        </w:rPr>
      </w:pPr>
    </w:p>
    <w:p w14:paraId="413F1FF8" w14:textId="77777777" w:rsidR="00AF2813" w:rsidRPr="00525324" w:rsidRDefault="00AF2813" w:rsidP="00525324">
      <w:pPr>
        <w:numPr>
          <w:ilvl w:val="2"/>
          <w:numId w:val="3"/>
        </w:numPr>
        <w:tabs>
          <w:tab w:val="clear" w:pos="2700"/>
          <w:tab w:val="left" w:pos="1134"/>
          <w:tab w:val="num" w:pos="1985"/>
        </w:tabs>
        <w:suppressAutoHyphens/>
        <w:spacing w:after="0" w:line="300" w:lineRule="exact"/>
        <w:ind w:left="1701" w:hanging="850"/>
        <w:jc w:val="both"/>
        <w:rPr>
          <w:rFonts w:ascii="Times New Roman" w:hAnsi="Times New Roman" w:cs="Times New Roman"/>
          <w:sz w:val="24"/>
          <w:szCs w:val="24"/>
        </w:rPr>
      </w:pPr>
      <w:r w:rsidRPr="00525324">
        <w:rPr>
          <w:rFonts w:ascii="Times New Roman" w:hAnsi="Times New Roman" w:cs="Times New Roman"/>
          <w:sz w:val="24"/>
          <w:szCs w:val="24"/>
        </w:rPr>
        <w:t>inadimplemento no período</w:t>
      </w:r>
      <w:r w:rsidR="005E639F" w:rsidRPr="00525324">
        <w:rPr>
          <w:rFonts w:ascii="Times New Roman" w:hAnsi="Times New Roman" w:cs="Times New Roman"/>
          <w:sz w:val="24"/>
          <w:szCs w:val="24"/>
        </w:rPr>
        <w:t>.</w:t>
      </w:r>
    </w:p>
    <w:p w14:paraId="2DBA4AFB" w14:textId="77777777" w:rsidR="00AF2813" w:rsidRPr="00525324" w:rsidRDefault="00AF2813" w:rsidP="00525324">
      <w:pPr>
        <w:pStyle w:val="PargrafodaLista"/>
        <w:spacing w:line="300" w:lineRule="exact"/>
        <w:ind w:left="1701" w:hanging="850"/>
        <w:rPr>
          <w:sz w:val="24"/>
          <w:szCs w:val="24"/>
        </w:rPr>
      </w:pPr>
    </w:p>
    <w:p w14:paraId="5EDB4983"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declaração sobre sua aptidão para continuar exercendo a função de agente fiduciário da Emissão;</w:t>
      </w:r>
    </w:p>
    <w:p w14:paraId="1DA007A0"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F514138" w14:textId="2DE9983F"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divulgar as informações referidas na alínea “</w:t>
      </w:r>
      <w:r w:rsidR="00257632" w:rsidRPr="00525324">
        <w:rPr>
          <w:rFonts w:ascii="Times New Roman" w:hAnsi="Times New Roman" w:cs="Times New Roman"/>
          <w:sz w:val="24"/>
          <w:szCs w:val="24"/>
        </w:rPr>
        <w:t>x</w:t>
      </w:r>
      <w:r w:rsidRPr="00525324">
        <w:rPr>
          <w:rFonts w:ascii="Times New Roman" w:hAnsi="Times New Roman" w:cs="Times New Roman"/>
          <w:sz w:val="24"/>
          <w:szCs w:val="24"/>
        </w:rPr>
        <w:t>” do item (</w:t>
      </w:r>
      <w:r w:rsidR="009B5A51" w:rsidRPr="00525324">
        <w:rPr>
          <w:rFonts w:ascii="Times New Roman" w:hAnsi="Times New Roman" w:cs="Times New Roman"/>
          <w:sz w:val="24"/>
          <w:szCs w:val="24"/>
        </w:rPr>
        <w:t>o</w:t>
      </w:r>
      <w:r w:rsidRPr="00525324">
        <w:rPr>
          <w:rFonts w:ascii="Times New Roman" w:hAnsi="Times New Roman" w:cs="Times New Roman"/>
          <w:sz w:val="24"/>
          <w:szCs w:val="24"/>
        </w:rPr>
        <w:t>) acima em sua página na rede mundial de computadores tão logo delas tenha conhecimento;</w:t>
      </w:r>
    </w:p>
    <w:p w14:paraId="0B3FCEC0"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9EB4137" w14:textId="3152776F"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manter atualizada a relação dos Debenturistas e seus endereços, mediante, inclusive, solicitação de informações junto à Emissora, ao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ao Escriturador e à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sendo que, para fins de atendimento ao disposto neste inciso, a Emissora e os Debenturistas, mediante subscrição e integralização das Debêntures, expressamente autorizam, desde já, a </w:t>
      </w:r>
      <w:r w:rsidR="00D05A76" w:rsidRPr="00525324">
        <w:rPr>
          <w:rFonts w:ascii="Times New Roman" w:hAnsi="Times New Roman" w:cs="Times New Roman"/>
          <w:sz w:val="24"/>
          <w:szCs w:val="24"/>
        </w:rPr>
        <w:t>B3</w:t>
      </w:r>
      <w:r w:rsidRPr="00525324">
        <w:rPr>
          <w:rFonts w:ascii="Times New Roman" w:hAnsi="Times New Roman" w:cs="Times New Roman"/>
          <w:sz w:val="24"/>
          <w:szCs w:val="24"/>
        </w:rPr>
        <w:t xml:space="preserve">, o </w:t>
      </w:r>
      <w:r w:rsidR="008A0AA3" w:rsidRPr="00525324">
        <w:rPr>
          <w:rFonts w:ascii="Times New Roman" w:hAnsi="Times New Roman" w:cs="Times New Roman"/>
          <w:sz w:val="24"/>
          <w:szCs w:val="24"/>
        </w:rPr>
        <w:t>Agente de Liquidação</w:t>
      </w:r>
      <w:r w:rsidRPr="00525324">
        <w:rPr>
          <w:rFonts w:ascii="Times New Roman" w:hAnsi="Times New Roman" w:cs="Times New Roman"/>
          <w:sz w:val="24"/>
          <w:szCs w:val="24"/>
        </w:rPr>
        <w:t xml:space="preserve"> e o Escriturador a atenderem quaisquer solicitações feitas pelo Agente Fiduciário, inclusive referente à divulgação, a qualquer momento, da posição da titularidade das Debêntures;</w:t>
      </w:r>
    </w:p>
    <w:p w14:paraId="4131ADED"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29EA39DC"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fiscalizar o cumprimento das Cláusulas constantes desta Escritura de Emissão e todas aquelas impositivas de obrigações de fazer e não fazer;</w:t>
      </w:r>
    </w:p>
    <w:p w14:paraId="19BA81D1" w14:textId="77777777" w:rsidR="00AF2813" w:rsidRPr="00525324" w:rsidRDefault="00AF2813" w:rsidP="00525324">
      <w:pPr>
        <w:pStyle w:val="PargrafodaLista"/>
        <w:spacing w:line="300" w:lineRule="exact"/>
        <w:ind w:left="851" w:hanging="851"/>
        <w:rPr>
          <w:sz w:val="24"/>
          <w:szCs w:val="24"/>
        </w:rPr>
      </w:pPr>
    </w:p>
    <w:p w14:paraId="2313010D" w14:textId="77777777" w:rsidR="00AF2813" w:rsidRPr="00525324" w:rsidRDefault="001E2328"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comunicar aos Debenturistas qualquer inadimplemento, pela Emissora, de obrigações financeiras assumidas na Escritura de Emissão, incluindo as obrigações relativas a garantias e a cláusulas contratuais destinadas a proteger o interesse dos Debenturistas e que estabelecem condições que não devem ser descumpridas pela </w:t>
      </w:r>
      <w:r w:rsidRPr="00525324">
        <w:rPr>
          <w:rFonts w:ascii="Times New Roman" w:hAnsi="Times New Roman" w:cs="Times New Roman"/>
          <w:sz w:val="24"/>
          <w:szCs w:val="24"/>
        </w:rPr>
        <w:lastRenderedPageBreak/>
        <w:t xml:space="preserve">Emissora, indicando as consequências para os Debenturistas e as providências que pretende tomar a respeito do assunto, observado o prazo de </w:t>
      </w:r>
      <w:r w:rsidR="00F553F1" w:rsidRPr="00525324">
        <w:rPr>
          <w:rFonts w:ascii="Times New Roman" w:hAnsi="Times New Roman" w:cs="Times New Roman"/>
          <w:sz w:val="24"/>
          <w:szCs w:val="24"/>
        </w:rPr>
        <w:t>2</w:t>
      </w:r>
      <w:r w:rsidRPr="00525324">
        <w:rPr>
          <w:rFonts w:ascii="Times New Roman" w:hAnsi="Times New Roman" w:cs="Times New Roman"/>
          <w:sz w:val="24"/>
          <w:szCs w:val="24"/>
        </w:rPr>
        <w:t xml:space="preserve"> (</w:t>
      </w:r>
      <w:r w:rsidR="00F553F1" w:rsidRPr="00525324">
        <w:rPr>
          <w:rFonts w:ascii="Times New Roman" w:hAnsi="Times New Roman" w:cs="Times New Roman"/>
          <w:sz w:val="24"/>
          <w:szCs w:val="24"/>
        </w:rPr>
        <w:t>doi</w:t>
      </w:r>
      <w:r w:rsidRPr="00525324">
        <w:rPr>
          <w:rFonts w:ascii="Times New Roman" w:hAnsi="Times New Roman" w:cs="Times New Roman"/>
          <w:sz w:val="24"/>
          <w:szCs w:val="24"/>
        </w:rPr>
        <w:t>s) Dias Úteis a contar de sua ciência</w:t>
      </w:r>
      <w:r w:rsidR="00AF2813" w:rsidRPr="00525324">
        <w:rPr>
          <w:rFonts w:ascii="Times New Roman" w:hAnsi="Times New Roman" w:cs="Times New Roman"/>
          <w:sz w:val="24"/>
          <w:szCs w:val="24"/>
        </w:rPr>
        <w:t>;</w:t>
      </w:r>
    </w:p>
    <w:p w14:paraId="2B1C0632" w14:textId="77777777" w:rsidR="00EB5EBB" w:rsidRPr="00525324" w:rsidRDefault="00EB5EBB" w:rsidP="00525324">
      <w:pPr>
        <w:tabs>
          <w:tab w:val="left" w:pos="851"/>
        </w:tabs>
        <w:spacing w:after="0" w:line="300" w:lineRule="exact"/>
        <w:ind w:left="851" w:hanging="851"/>
        <w:jc w:val="both"/>
        <w:rPr>
          <w:rFonts w:ascii="Times New Roman" w:hAnsi="Times New Roman" w:cs="Times New Roman"/>
          <w:sz w:val="24"/>
          <w:szCs w:val="24"/>
        </w:rPr>
      </w:pPr>
    </w:p>
    <w:p w14:paraId="6D268806" w14:textId="77777777"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sz w:val="24"/>
          <w:szCs w:val="24"/>
        </w:rPr>
      </w:pPr>
      <w:r w:rsidRPr="00525324">
        <w:rPr>
          <w:rStyle w:val="MquinadeescreverHTML"/>
          <w:rFonts w:ascii="Times New Roman" w:eastAsiaTheme="minorHAnsi" w:hAnsi="Times New Roman" w:cs="Times New Roman"/>
          <w:sz w:val="24"/>
          <w:szCs w:val="24"/>
        </w:rPr>
        <w:t xml:space="preserve">disponibilizar aos Debenturistas e demais participantes do mercado, em sua central de </w:t>
      </w:r>
      <w:r w:rsidRPr="00525324">
        <w:rPr>
          <w:rFonts w:ascii="Times New Roman" w:hAnsi="Times New Roman" w:cs="Times New Roman"/>
          <w:sz w:val="24"/>
          <w:szCs w:val="24"/>
        </w:rPr>
        <w:t>atendimento</w:t>
      </w:r>
      <w:r w:rsidRPr="00525324">
        <w:rPr>
          <w:rStyle w:val="MquinadeescreverHTML"/>
          <w:rFonts w:ascii="Times New Roman" w:eastAsiaTheme="minorHAnsi" w:hAnsi="Times New Roman" w:cs="Times New Roman"/>
          <w:sz w:val="24"/>
          <w:szCs w:val="24"/>
        </w:rPr>
        <w:t xml:space="preserve"> e/ou </w:t>
      </w:r>
      <w:r w:rsidRPr="00525324">
        <w:rPr>
          <w:rStyle w:val="MquinadeescreverHTML"/>
          <w:rFonts w:ascii="Times New Roman" w:eastAsiaTheme="minorHAnsi" w:hAnsi="Times New Roman" w:cs="Times New Roman"/>
          <w:i/>
          <w:sz w:val="24"/>
          <w:szCs w:val="24"/>
        </w:rPr>
        <w:t>website</w:t>
      </w:r>
      <w:r w:rsidR="001E2328" w:rsidRPr="00525324">
        <w:rPr>
          <w:rStyle w:val="MquinadeescreverHTML"/>
          <w:rFonts w:ascii="Times New Roman" w:eastAsiaTheme="minorHAnsi" w:hAnsi="Times New Roman" w:cs="Times New Roman"/>
          <w:i/>
          <w:sz w:val="24"/>
          <w:szCs w:val="24"/>
        </w:rPr>
        <w:t>,</w:t>
      </w:r>
      <w:r w:rsidR="005721BF" w:rsidRPr="00525324">
        <w:rPr>
          <w:rStyle w:val="MquinadeescreverHTML"/>
          <w:rFonts w:ascii="Times New Roman" w:eastAsiaTheme="minorHAnsi" w:hAnsi="Times New Roman" w:cs="Times New Roman"/>
          <w:i/>
          <w:sz w:val="24"/>
          <w:szCs w:val="24"/>
        </w:rPr>
        <w:t xml:space="preserve"> </w:t>
      </w:r>
      <w:r w:rsidRPr="00525324">
        <w:rPr>
          <w:rStyle w:val="MquinadeescreverHTML"/>
          <w:rFonts w:ascii="Times New Roman" w:eastAsiaTheme="minorHAnsi" w:hAnsi="Times New Roman" w:cs="Times New Roman"/>
          <w:sz w:val="24"/>
          <w:szCs w:val="24"/>
        </w:rPr>
        <w:t xml:space="preserve">o </w:t>
      </w:r>
      <w:r w:rsidR="001E2328" w:rsidRPr="00525324">
        <w:rPr>
          <w:rStyle w:val="MquinadeescreverHTML"/>
          <w:rFonts w:ascii="Times New Roman" w:eastAsiaTheme="minorHAnsi" w:hAnsi="Times New Roman" w:cs="Times New Roman"/>
          <w:sz w:val="24"/>
          <w:szCs w:val="24"/>
        </w:rPr>
        <w:t xml:space="preserve">preço unitário </w:t>
      </w:r>
      <w:r w:rsidRPr="00525324">
        <w:rPr>
          <w:rStyle w:val="MquinadeescreverHTML"/>
          <w:rFonts w:ascii="Times New Roman" w:eastAsiaTheme="minorHAnsi" w:hAnsi="Times New Roman" w:cs="Times New Roman"/>
          <w:sz w:val="24"/>
          <w:szCs w:val="24"/>
        </w:rPr>
        <w:t>das Debêntures, a ser calculado pela Emissora; e</w:t>
      </w:r>
      <w:r w:rsidR="001E2328" w:rsidRPr="00525324">
        <w:rPr>
          <w:rStyle w:val="MquinadeescreverHTML"/>
          <w:rFonts w:ascii="Times New Roman" w:eastAsiaTheme="minorHAnsi" w:hAnsi="Times New Roman" w:cs="Times New Roman"/>
          <w:sz w:val="24"/>
          <w:szCs w:val="24"/>
        </w:rPr>
        <w:t xml:space="preserve"> </w:t>
      </w:r>
    </w:p>
    <w:p w14:paraId="7A3D428A" w14:textId="77777777" w:rsidR="00AF2813" w:rsidRPr="00525324" w:rsidRDefault="00AF2813" w:rsidP="00525324">
      <w:pPr>
        <w:suppressAutoHyphens/>
        <w:spacing w:after="0" w:line="300" w:lineRule="exact"/>
        <w:ind w:left="851" w:hanging="851"/>
        <w:jc w:val="both"/>
        <w:rPr>
          <w:rFonts w:ascii="Times New Roman" w:hAnsi="Times New Roman" w:cs="Times New Roman"/>
          <w:sz w:val="24"/>
          <w:szCs w:val="24"/>
        </w:rPr>
      </w:pPr>
    </w:p>
    <w:p w14:paraId="1B2EABC9" w14:textId="43BCA70E" w:rsidR="00AF2813" w:rsidRPr="00525324" w:rsidRDefault="00AF2813" w:rsidP="00525324">
      <w:pPr>
        <w:numPr>
          <w:ilvl w:val="0"/>
          <w:numId w:val="12"/>
        </w:numPr>
        <w:tabs>
          <w:tab w:val="left" w:pos="851"/>
        </w:tabs>
        <w:spacing w:after="0" w:line="300" w:lineRule="exact"/>
        <w:ind w:left="851" w:hanging="851"/>
        <w:jc w:val="both"/>
        <w:rPr>
          <w:rFonts w:ascii="Times New Roman" w:hAnsi="Times New Roman" w:cs="Times New Roman"/>
          <w:color w:val="000000"/>
          <w:sz w:val="24"/>
          <w:szCs w:val="24"/>
        </w:rPr>
      </w:pPr>
      <w:r w:rsidRPr="00525324">
        <w:rPr>
          <w:rFonts w:ascii="Times New Roman" w:hAnsi="Times New Roman" w:cs="Times New Roman"/>
          <w:color w:val="000000"/>
          <w:sz w:val="24"/>
          <w:szCs w:val="24"/>
        </w:rPr>
        <w:t xml:space="preserve">acompanhar com o </w:t>
      </w:r>
      <w:r w:rsidR="008A0AA3" w:rsidRPr="00525324">
        <w:rPr>
          <w:rFonts w:ascii="Times New Roman" w:hAnsi="Times New Roman" w:cs="Times New Roman"/>
          <w:color w:val="000000"/>
          <w:sz w:val="24"/>
          <w:szCs w:val="24"/>
        </w:rPr>
        <w:t>Agente de Liquidação</w:t>
      </w:r>
      <w:r w:rsidRPr="00525324">
        <w:rPr>
          <w:rFonts w:ascii="Times New Roman" w:hAnsi="Times New Roman" w:cs="Times New Roman"/>
          <w:color w:val="000000"/>
          <w:sz w:val="24"/>
          <w:szCs w:val="24"/>
        </w:rPr>
        <w:t xml:space="preserve"> em cada data de pagamento, o integral e </w:t>
      </w:r>
      <w:r w:rsidRPr="00525324">
        <w:rPr>
          <w:rFonts w:ascii="Times New Roman" w:hAnsi="Times New Roman" w:cs="Times New Roman"/>
          <w:sz w:val="24"/>
          <w:szCs w:val="24"/>
        </w:rPr>
        <w:t>pontual</w:t>
      </w:r>
      <w:r w:rsidRPr="00525324">
        <w:rPr>
          <w:rFonts w:ascii="Times New Roman" w:hAnsi="Times New Roman" w:cs="Times New Roman"/>
          <w:color w:val="000000"/>
          <w:sz w:val="24"/>
          <w:szCs w:val="24"/>
        </w:rPr>
        <w:t xml:space="preserve"> pagamento</w:t>
      </w:r>
      <w:r w:rsidRPr="00525324">
        <w:rPr>
          <w:rFonts w:ascii="Times New Roman" w:hAnsi="Times New Roman" w:cs="Times New Roman"/>
          <w:sz w:val="24"/>
          <w:szCs w:val="24"/>
        </w:rPr>
        <w:t xml:space="preserve"> dos valores devidos, conforme estipulado na presente Escritura de Emissão.</w:t>
      </w:r>
    </w:p>
    <w:p w14:paraId="6880F70A"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36921D3D" w14:textId="75826B1B"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O Agente Fiduciário não será obrigado a efetuar nenhuma verificação de veracidade nas deliberações societárias e em atos da administração da Emissora ou ainda em qualquer documento ou registro que considere autêntico,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1E788880" w14:textId="77777777" w:rsidR="00AF2813" w:rsidRPr="00525324" w:rsidRDefault="00AF2813" w:rsidP="00525324">
      <w:pPr>
        <w:pStyle w:val="PargrafodaLista"/>
        <w:tabs>
          <w:tab w:val="left" w:pos="851"/>
        </w:tabs>
        <w:autoSpaceDE w:val="0"/>
        <w:autoSpaceDN w:val="0"/>
        <w:adjustRightInd w:val="0"/>
        <w:spacing w:line="300" w:lineRule="exact"/>
        <w:ind w:left="0"/>
        <w:rPr>
          <w:color w:val="000000"/>
          <w:sz w:val="24"/>
          <w:szCs w:val="24"/>
        </w:rPr>
      </w:pPr>
    </w:p>
    <w:p w14:paraId="11195A17" w14:textId="77777777"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14A1D1B1" w14:textId="77777777" w:rsidR="00AF2813" w:rsidRPr="00525324" w:rsidRDefault="00AF2813" w:rsidP="00525324">
      <w:pPr>
        <w:pStyle w:val="PargrafodaLista"/>
        <w:tabs>
          <w:tab w:val="left" w:pos="851"/>
        </w:tabs>
        <w:spacing w:line="300" w:lineRule="exact"/>
        <w:ind w:left="0"/>
        <w:rPr>
          <w:color w:val="000000"/>
          <w:sz w:val="24"/>
          <w:szCs w:val="24"/>
        </w:rPr>
      </w:pPr>
    </w:p>
    <w:p w14:paraId="1EF622A8" w14:textId="4C8124DE" w:rsidR="00AF2813" w:rsidRPr="00525324" w:rsidRDefault="00AF2813" w:rsidP="00525324">
      <w:pPr>
        <w:pStyle w:val="PargrafodaLista"/>
        <w:numPr>
          <w:ilvl w:val="0"/>
          <w:numId w:val="52"/>
        </w:numPr>
        <w:tabs>
          <w:tab w:val="left" w:pos="851"/>
        </w:tabs>
        <w:suppressAutoHyphens/>
        <w:spacing w:line="300" w:lineRule="exact"/>
        <w:ind w:left="0" w:firstLine="0"/>
        <w:rPr>
          <w:color w:val="000000"/>
          <w:sz w:val="24"/>
          <w:szCs w:val="24"/>
        </w:rPr>
      </w:pPr>
      <w:r w:rsidRPr="00525324">
        <w:rPr>
          <w:color w:val="000000"/>
          <w:sz w:val="24"/>
          <w:szCs w:val="24"/>
        </w:rPr>
        <w:t xml:space="preserve">A atuação do Agente Fiduciário limita-se ao escopo da </w:t>
      </w:r>
      <w:r w:rsidR="009F5C72" w:rsidRPr="00525324">
        <w:rPr>
          <w:color w:val="000000"/>
          <w:sz w:val="24"/>
          <w:szCs w:val="24"/>
        </w:rPr>
        <w:t xml:space="preserve">Resolução </w:t>
      </w:r>
      <w:r w:rsidRPr="00525324">
        <w:rPr>
          <w:color w:val="000000"/>
          <w:sz w:val="24"/>
          <w:szCs w:val="24"/>
        </w:rPr>
        <w:t xml:space="preserve">CVM </w:t>
      </w:r>
      <w:r w:rsidR="009F5C72" w:rsidRPr="00525324">
        <w:rPr>
          <w:color w:val="000000"/>
          <w:sz w:val="24"/>
          <w:szCs w:val="24"/>
        </w:rPr>
        <w:t>nº 17</w:t>
      </w:r>
      <w:r w:rsidRPr="00525324">
        <w:rPr>
          <w:color w:val="000000"/>
          <w:sz w:val="24"/>
          <w:szCs w:val="24"/>
        </w:rPr>
        <w:t>, e dos artigos aplicáveis da Lei das Sociedades por Ações</w:t>
      </w:r>
      <w:r w:rsidR="00971196" w:rsidRPr="00525324">
        <w:rPr>
          <w:color w:val="000000"/>
          <w:sz w:val="24"/>
          <w:szCs w:val="24"/>
        </w:rPr>
        <w:t xml:space="preserve"> e do previsto na presente Escritura de Emissão</w:t>
      </w:r>
      <w:r w:rsidRPr="00525324">
        <w:rPr>
          <w:color w:val="000000"/>
          <w:sz w:val="24"/>
          <w:szCs w:val="24"/>
        </w:rPr>
        <w:t>, estando este isento, sob qualquer forma ou pretexto, de qualquer responsabilidade adicional que não tenha decorrido da legislação aplicável</w:t>
      </w:r>
      <w:r w:rsidR="00971196" w:rsidRPr="00525324">
        <w:rPr>
          <w:color w:val="000000"/>
          <w:sz w:val="24"/>
          <w:szCs w:val="24"/>
        </w:rPr>
        <w:t xml:space="preserve"> e da presente Escritura de Emissão</w:t>
      </w:r>
      <w:r w:rsidRPr="00525324">
        <w:rPr>
          <w:color w:val="000000"/>
          <w:sz w:val="24"/>
          <w:szCs w:val="24"/>
        </w:rPr>
        <w:t>.</w:t>
      </w:r>
    </w:p>
    <w:p w14:paraId="639C5913"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0122A23" w14:textId="77777777" w:rsidR="00AF2813" w:rsidRPr="00525324" w:rsidRDefault="00971196"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No caso de inadimplemento de quaisquer condições da Emissão, o</w:t>
      </w:r>
      <w:r w:rsidR="00AF2813" w:rsidRPr="00525324">
        <w:rPr>
          <w:sz w:val="24"/>
          <w:szCs w:val="24"/>
        </w:rPr>
        <w:t xml:space="preserve"> Agente Fiduciário </w:t>
      </w:r>
      <w:r w:rsidRPr="00525324">
        <w:rPr>
          <w:sz w:val="24"/>
          <w:szCs w:val="24"/>
        </w:rPr>
        <w:t xml:space="preserve">deve usar de toda e </w:t>
      </w:r>
      <w:r w:rsidR="00AF2813" w:rsidRPr="00525324">
        <w:rPr>
          <w:sz w:val="24"/>
          <w:szCs w:val="24"/>
        </w:rPr>
        <w:t>quaisquer</w:t>
      </w:r>
      <w:r w:rsidRPr="00525324">
        <w:rPr>
          <w:sz w:val="24"/>
          <w:szCs w:val="24"/>
        </w:rPr>
        <w:t xml:space="preserve"> medida</w:t>
      </w:r>
      <w:r w:rsidR="00257632" w:rsidRPr="00525324">
        <w:rPr>
          <w:sz w:val="24"/>
          <w:szCs w:val="24"/>
        </w:rPr>
        <w:t>s</w:t>
      </w:r>
      <w:r w:rsidRPr="00525324">
        <w:rPr>
          <w:sz w:val="24"/>
          <w:szCs w:val="24"/>
        </w:rPr>
        <w:t xml:space="preserve"> prevista</w:t>
      </w:r>
      <w:r w:rsidR="00257632" w:rsidRPr="00525324">
        <w:rPr>
          <w:sz w:val="24"/>
          <w:szCs w:val="24"/>
        </w:rPr>
        <w:t>s</w:t>
      </w:r>
      <w:r w:rsidRPr="00525324">
        <w:rPr>
          <w:sz w:val="24"/>
          <w:szCs w:val="24"/>
        </w:rPr>
        <w:t xml:space="preserve"> em lei ou na Escritura de Emissão para proteger ou defender os interesses dos Debenturistas</w:t>
      </w:r>
      <w:r w:rsidR="00150368" w:rsidRPr="00525324">
        <w:rPr>
          <w:sz w:val="24"/>
          <w:szCs w:val="24"/>
        </w:rPr>
        <w:t xml:space="preserve">. </w:t>
      </w:r>
    </w:p>
    <w:p w14:paraId="53E73A55"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8B5C2DE" w14:textId="11702DC5" w:rsidR="00AF2813" w:rsidRPr="00525324" w:rsidRDefault="00AF2813" w:rsidP="00525324">
      <w:pPr>
        <w:pStyle w:val="PargrafodaLista"/>
        <w:numPr>
          <w:ilvl w:val="0"/>
          <w:numId w:val="52"/>
        </w:numPr>
        <w:tabs>
          <w:tab w:val="left" w:pos="851"/>
        </w:tabs>
        <w:suppressAutoHyphens/>
        <w:spacing w:line="300" w:lineRule="exact"/>
        <w:ind w:left="0" w:firstLine="0"/>
        <w:rPr>
          <w:sz w:val="24"/>
          <w:szCs w:val="24"/>
        </w:rPr>
      </w:pPr>
      <w:r w:rsidRPr="00525324">
        <w:rPr>
          <w:sz w:val="24"/>
          <w:szCs w:val="24"/>
        </w:rPr>
        <w:t xml:space="preserve">Nas hipóteses de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w:t>
      </w:r>
      <w:r w:rsidRPr="00525324">
        <w:rPr>
          <w:sz w:val="24"/>
          <w:szCs w:val="24"/>
        </w:rPr>
        <w:lastRenderedPageBreak/>
        <w:t>Debêntures em Circulação, ou pela CVM. Na hipótese da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à ora avençada.</w:t>
      </w:r>
    </w:p>
    <w:p w14:paraId="2001AD05"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B5761A5" w14:textId="77777777" w:rsidR="00AF2813" w:rsidRPr="00525324" w:rsidRDefault="00AF2813"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6249E60F" w14:textId="77777777" w:rsidR="009A63D7" w:rsidRPr="00525324" w:rsidRDefault="009A63D7" w:rsidP="00525324">
      <w:pPr>
        <w:pStyle w:val="PargrafodaLista"/>
        <w:suppressAutoHyphens/>
        <w:spacing w:line="300" w:lineRule="exact"/>
        <w:ind w:left="851"/>
        <w:rPr>
          <w:sz w:val="24"/>
          <w:szCs w:val="24"/>
        </w:rPr>
      </w:pPr>
    </w:p>
    <w:p w14:paraId="480BB5AD"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14:paraId="04457ABA" w14:textId="77777777" w:rsidR="009A63D7" w:rsidRPr="00525324" w:rsidRDefault="009A63D7" w:rsidP="00525324">
      <w:pPr>
        <w:pStyle w:val="PargrafodaLista"/>
        <w:spacing w:line="300" w:lineRule="exact"/>
        <w:ind w:left="851"/>
        <w:rPr>
          <w:sz w:val="24"/>
          <w:szCs w:val="24"/>
        </w:rPr>
      </w:pPr>
    </w:p>
    <w:p w14:paraId="7881F2FB"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 xml:space="preserve">Caso ocorra à efetiva substituição do Agente Fiduciário, esse substituto receberá a mesma remuneração paga ao Agente Fiduciário em todos os seus termos e condições, sendo que a primeira parcela anual devida ao substituto será calculada </w:t>
      </w:r>
      <w:r w:rsidRPr="00525324">
        <w:rPr>
          <w:i/>
          <w:sz w:val="24"/>
          <w:szCs w:val="24"/>
        </w:rPr>
        <w:t>pro rata temporis</w:t>
      </w:r>
      <w:r w:rsidRPr="00525324">
        <w:rPr>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2C5376FA" w14:textId="77777777" w:rsidR="009A63D7" w:rsidRPr="00525324" w:rsidRDefault="009A63D7" w:rsidP="00525324">
      <w:pPr>
        <w:pStyle w:val="PargrafodaLista"/>
        <w:spacing w:line="300" w:lineRule="exact"/>
        <w:ind w:left="851"/>
        <w:rPr>
          <w:sz w:val="24"/>
          <w:szCs w:val="24"/>
        </w:rPr>
      </w:pPr>
    </w:p>
    <w:p w14:paraId="19082EF6" w14:textId="55216AE8"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 xml:space="preserve">Em qualquer hipótese, a substituição do Agente Fiduciário deve ser comunicada à CVM, no prazo de até 7 (sete) Dias Úteis, contados do registro do aditamento da Escritura de Emissão na </w:t>
      </w:r>
      <w:r w:rsidR="00513477" w:rsidRPr="00525324">
        <w:rPr>
          <w:sz w:val="24"/>
          <w:szCs w:val="24"/>
        </w:rPr>
        <w:t>JUCEB</w:t>
      </w:r>
      <w:r w:rsidRPr="00525324">
        <w:rPr>
          <w:sz w:val="24"/>
          <w:szCs w:val="24"/>
        </w:rPr>
        <w:t>.</w:t>
      </w:r>
    </w:p>
    <w:p w14:paraId="69FE5A8C" w14:textId="77777777" w:rsidR="009A63D7" w:rsidRPr="00525324" w:rsidRDefault="009A63D7" w:rsidP="00525324">
      <w:pPr>
        <w:pStyle w:val="PargrafodaLista"/>
        <w:spacing w:line="300" w:lineRule="exact"/>
        <w:ind w:left="851"/>
        <w:rPr>
          <w:sz w:val="24"/>
          <w:szCs w:val="24"/>
        </w:rPr>
      </w:pPr>
    </w:p>
    <w:p w14:paraId="5DE49C20" w14:textId="77777777" w:rsidR="009A63D7"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A substituição do Agente Fiduciário em caráter permanente deverá ser objeto de aditamento à Escritura de Emissão, que deverá ser registrado nos termos da Cláusula 4.12 acima.</w:t>
      </w:r>
    </w:p>
    <w:p w14:paraId="26466DB7" w14:textId="77777777" w:rsidR="009A63D7" w:rsidRPr="00525324" w:rsidRDefault="009A63D7" w:rsidP="00525324">
      <w:pPr>
        <w:pStyle w:val="PargrafodaLista"/>
        <w:spacing w:line="300" w:lineRule="exact"/>
        <w:rPr>
          <w:sz w:val="24"/>
          <w:szCs w:val="24"/>
        </w:rPr>
      </w:pPr>
    </w:p>
    <w:p w14:paraId="76EBC325" w14:textId="77777777" w:rsidR="009A63D7" w:rsidRPr="00525324" w:rsidRDefault="009A63D7" w:rsidP="00525324">
      <w:pPr>
        <w:pStyle w:val="PargrafodaLista"/>
        <w:numPr>
          <w:ilvl w:val="3"/>
          <w:numId w:val="57"/>
        </w:numPr>
        <w:suppressAutoHyphens/>
        <w:spacing w:line="300" w:lineRule="exact"/>
        <w:ind w:left="851" w:hanging="11"/>
        <w:rPr>
          <w:sz w:val="24"/>
          <w:szCs w:val="24"/>
        </w:rPr>
      </w:pPr>
      <w:r w:rsidRPr="00525324">
        <w:rPr>
          <w:sz w:val="24"/>
          <w:szCs w:val="24"/>
        </w:rPr>
        <w:t>O Agente Fiduciário substituto deverá, imediatamente após sua nomeação, comunicá-la aos Debenturistas em forma de aviso nos termos da Cláusula 4.21. acima.</w:t>
      </w:r>
    </w:p>
    <w:p w14:paraId="4DAA4F16" w14:textId="77777777" w:rsidR="009A63D7" w:rsidRPr="00525324" w:rsidRDefault="009A63D7" w:rsidP="00525324">
      <w:pPr>
        <w:pStyle w:val="PargrafodaLista"/>
        <w:spacing w:line="300" w:lineRule="exact"/>
        <w:rPr>
          <w:sz w:val="24"/>
          <w:szCs w:val="24"/>
        </w:rPr>
      </w:pPr>
    </w:p>
    <w:p w14:paraId="19A8E785" w14:textId="77777777" w:rsidR="00AF2813" w:rsidRPr="00525324" w:rsidRDefault="009A63D7" w:rsidP="00525324">
      <w:pPr>
        <w:pStyle w:val="PargrafodaLista"/>
        <w:numPr>
          <w:ilvl w:val="2"/>
          <w:numId w:val="57"/>
        </w:numPr>
        <w:tabs>
          <w:tab w:val="left" w:pos="1701"/>
        </w:tabs>
        <w:suppressAutoHyphens/>
        <w:spacing w:line="300" w:lineRule="exact"/>
        <w:ind w:left="851" w:firstLine="0"/>
        <w:rPr>
          <w:sz w:val="24"/>
          <w:szCs w:val="24"/>
        </w:rPr>
      </w:pPr>
      <w:r w:rsidRPr="00525324">
        <w:rPr>
          <w:sz w:val="24"/>
          <w:szCs w:val="24"/>
        </w:rPr>
        <w:t>Aplicam-se às hipóteses de substituição do Agente Fiduciário as normas e preceitos a este respeito promulgados por atos da CVM.</w:t>
      </w:r>
    </w:p>
    <w:p w14:paraId="7FC69BB3" w14:textId="77777777" w:rsidR="001716D2" w:rsidRPr="00525324" w:rsidRDefault="001716D2" w:rsidP="00525324">
      <w:pPr>
        <w:suppressAutoHyphens/>
        <w:spacing w:after="0" w:line="300" w:lineRule="exact"/>
        <w:rPr>
          <w:rFonts w:ascii="Times New Roman" w:hAnsi="Times New Roman" w:cs="Times New Roman"/>
          <w:sz w:val="24"/>
          <w:szCs w:val="24"/>
        </w:rPr>
      </w:pPr>
    </w:p>
    <w:p w14:paraId="01501FB0" w14:textId="77777777" w:rsidR="00AF2813" w:rsidRPr="00525324" w:rsidRDefault="00446898" w:rsidP="00525324">
      <w:pPr>
        <w:pStyle w:val="Ttulo2"/>
        <w:suppressAutoHyphens/>
        <w:spacing w:line="300" w:lineRule="exact"/>
        <w:rPr>
          <w:b w:val="0"/>
          <w:szCs w:val="24"/>
        </w:rPr>
      </w:pPr>
      <w:r w:rsidRPr="00525324">
        <w:rPr>
          <w:smallCaps/>
          <w:szCs w:val="24"/>
        </w:rPr>
        <w:lastRenderedPageBreak/>
        <w:t>CLÁUSULA SÉTIMA</w:t>
      </w:r>
      <w:r w:rsidRPr="00525324">
        <w:rPr>
          <w:b w:val="0"/>
          <w:szCs w:val="24"/>
        </w:rPr>
        <w:t xml:space="preserve"> </w:t>
      </w:r>
    </w:p>
    <w:p w14:paraId="79DC4793" w14:textId="77777777" w:rsidR="00AF2813" w:rsidRPr="00525324" w:rsidRDefault="00446898" w:rsidP="00525324">
      <w:pPr>
        <w:pStyle w:val="Ttulo2"/>
        <w:suppressAutoHyphens/>
        <w:spacing w:line="300" w:lineRule="exact"/>
        <w:rPr>
          <w:smallCaps/>
          <w:szCs w:val="24"/>
        </w:rPr>
      </w:pPr>
      <w:r w:rsidRPr="00525324">
        <w:rPr>
          <w:smallCaps/>
          <w:szCs w:val="24"/>
        </w:rPr>
        <w:t>DA ASSEMBLEIA GERAL DE DEBENTURISTAS</w:t>
      </w:r>
    </w:p>
    <w:p w14:paraId="12B2CBCA"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040CD49" w14:textId="451182BB"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Os Debenturistas poderão, a qualquer tempo, reunir-se em assembleia geral, de acordo com o disposto no artigo 71 da Lei das Sociedades por Ações</w:t>
      </w:r>
      <w:r w:rsidR="00FD7651" w:rsidRPr="00525324">
        <w:rPr>
          <w:sz w:val="24"/>
          <w:szCs w:val="24"/>
        </w:rPr>
        <w:t xml:space="preserve"> (“</w:t>
      </w:r>
      <w:r w:rsidR="00FD7651" w:rsidRPr="00525324">
        <w:rPr>
          <w:sz w:val="24"/>
          <w:szCs w:val="24"/>
          <w:u w:val="single"/>
        </w:rPr>
        <w:t>Assembleia Geral de Debenturistas</w:t>
      </w:r>
      <w:r w:rsidR="00FD7651" w:rsidRPr="00525324">
        <w:rPr>
          <w:sz w:val="24"/>
          <w:szCs w:val="24"/>
        </w:rPr>
        <w:t>”)</w:t>
      </w:r>
      <w:r w:rsidRPr="00525324">
        <w:rPr>
          <w:sz w:val="24"/>
          <w:szCs w:val="24"/>
        </w:rPr>
        <w:t>, a fim de deliberarem sobre matéria de interesse da comunhão dos Debenturistas.</w:t>
      </w:r>
    </w:p>
    <w:p w14:paraId="01105F9C"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C30A156"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Assembleia Geral de Debenturistas poderá ser convocada pelo Agente Fiduciário, pela Emissora ou por titulares de Debêntures que representem, no mínimo, 10% (dez por cento) das Debêntures em Circulação ou pela CVM.</w:t>
      </w:r>
    </w:p>
    <w:p w14:paraId="20AA4CE4"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0549461"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Aplicar-se-á à Assembleia Geral de Debenturistas, no que couber, o disposto na Lei das Sociedades por Ações a respeito das assembleias gerais de acionistas.</w:t>
      </w:r>
    </w:p>
    <w:p w14:paraId="07CD2702"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645E1C11" w14:textId="77777777" w:rsidR="00322381" w:rsidRPr="00525324" w:rsidRDefault="00322381"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As Assembleias Gerais de Debenturistas serão convocadas com antecedência mínima de </w:t>
      </w:r>
      <w:r w:rsidR="0072686B" w:rsidRPr="00525324">
        <w:rPr>
          <w:sz w:val="24"/>
          <w:szCs w:val="24"/>
        </w:rPr>
        <w:t>8</w:t>
      </w:r>
      <w:r w:rsidRPr="00525324">
        <w:rPr>
          <w:sz w:val="24"/>
          <w:szCs w:val="24"/>
        </w:rPr>
        <w:t xml:space="preserve"> (</w:t>
      </w:r>
      <w:r w:rsidR="0072686B" w:rsidRPr="00525324">
        <w:rPr>
          <w:sz w:val="24"/>
          <w:szCs w:val="24"/>
        </w:rPr>
        <w:t>oito</w:t>
      </w:r>
      <w:r w:rsidRPr="00525324">
        <w:rPr>
          <w:sz w:val="24"/>
          <w:szCs w:val="24"/>
        </w:rPr>
        <w:t xml:space="preserve">) dias, em primeira convocação. A Assembleia Geral de Debenturistas em segunda convocação somente poderá ser realizada em, no mínimo, </w:t>
      </w:r>
      <w:r w:rsidR="0072686B" w:rsidRPr="00525324">
        <w:rPr>
          <w:sz w:val="24"/>
          <w:szCs w:val="24"/>
        </w:rPr>
        <w:t>5</w:t>
      </w:r>
      <w:r w:rsidRPr="00525324">
        <w:rPr>
          <w:sz w:val="24"/>
          <w:szCs w:val="24"/>
        </w:rPr>
        <w:t xml:space="preserve"> (</w:t>
      </w:r>
      <w:r w:rsidR="0072686B" w:rsidRPr="00525324">
        <w:rPr>
          <w:sz w:val="24"/>
          <w:szCs w:val="24"/>
        </w:rPr>
        <w:t>cinco</w:t>
      </w:r>
      <w:r w:rsidRPr="00525324">
        <w:rPr>
          <w:sz w:val="24"/>
          <w:szCs w:val="24"/>
        </w:rPr>
        <w:t>) dias após a data marcada para a instalação da Assembleia Geral de Debenturistas em primeira convocação.</w:t>
      </w:r>
    </w:p>
    <w:p w14:paraId="096795B1" w14:textId="77777777" w:rsidR="00322381" w:rsidRPr="00525324" w:rsidRDefault="00322381" w:rsidP="00525324">
      <w:pPr>
        <w:pStyle w:val="PargrafodaLista"/>
        <w:tabs>
          <w:tab w:val="left" w:pos="851"/>
        </w:tabs>
        <w:spacing w:line="300" w:lineRule="exact"/>
        <w:ind w:left="0"/>
        <w:rPr>
          <w:sz w:val="24"/>
          <w:szCs w:val="24"/>
        </w:rPr>
      </w:pPr>
    </w:p>
    <w:p w14:paraId="65E64EC9"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Assembleia Geral de Debenturistas instalar-se-á, em primeira convocação, com a presença de titulares de Debêntures que representem, no mínimo, metade das Debêntures em Circulação e, em segunda convocação, com qualquer número.</w:t>
      </w:r>
    </w:p>
    <w:p w14:paraId="4F696AA8"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A2D8F9E"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Cada Debênture conferirá a seu titular o direito a um voto nas Assembleias Gerais de Debenturistas, sendo admitida a constituição de mandatários, titulares de Debêntures ou não.</w:t>
      </w:r>
    </w:p>
    <w:p w14:paraId="60EB590B" w14:textId="77777777" w:rsidR="00AF2813" w:rsidRPr="00525324" w:rsidRDefault="00AF2813" w:rsidP="00525324">
      <w:pPr>
        <w:pStyle w:val="Recuodecorpodetexto2"/>
        <w:tabs>
          <w:tab w:val="left" w:pos="851"/>
        </w:tabs>
        <w:suppressAutoHyphens/>
        <w:spacing w:line="300" w:lineRule="exact"/>
        <w:ind w:left="0"/>
        <w:rPr>
          <w:szCs w:val="24"/>
        </w:rPr>
      </w:pPr>
    </w:p>
    <w:p w14:paraId="3FC3E120" w14:textId="043E2E02"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Para efeito da constituição do quórum de instalação e/ou deliberação a que se refere esta Cláusula Sétima, serão consideradas “Debêntures em Circulação”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quórum</w:t>
      </w:r>
      <w:r w:rsidRPr="00525324">
        <w:rPr>
          <w:i/>
          <w:sz w:val="24"/>
          <w:szCs w:val="24"/>
        </w:rPr>
        <w:t xml:space="preserve"> </w:t>
      </w:r>
      <w:r w:rsidRPr="00525324">
        <w:rPr>
          <w:sz w:val="24"/>
          <w:szCs w:val="24"/>
        </w:rPr>
        <w:t>de deliberação não serão computados, ainda, os votos em branco.</w:t>
      </w:r>
    </w:p>
    <w:p w14:paraId="58A05234"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97E7CF8" w14:textId="6077AA23"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Será facultada a presença dos representantes legais da Emissora nas Assembleias Gerais de Debenturistas, exceto quando formalmente solicitado pelo Agente Fiduciário, hipótese em que será obrigatória.</w:t>
      </w:r>
    </w:p>
    <w:p w14:paraId="248CF509"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EA123EC"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lastRenderedPageBreak/>
        <w:t>O Agente Fiduciário deverá comparecer à Assembleia Geral de Debenturistas e prestar aos Debenturistas as informações que lhe forem solicitadas.</w:t>
      </w:r>
    </w:p>
    <w:p w14:paraId="16EC03C8" w14:textId="77777777" w:rsidR="00AF2813" w:rsidRPr="00525324" w:rsidRDefault="00AF2813" w:rsidP="00525324">
      <w:pPr>
        <w:pStyle w:val="BodyText21"/>
        <w:tabs>
          <w:tab w:val="left" w:pos="851"/>
          <w:tab w:val="left" w:pos="1800"/>
        </w:tabs>
        <w:suppressAutoHyphens/>
        <w:spacing w:line="300" w:lineRule="exact"/>
        <w:ind w:left="0"/>
        <w:rPr>
          <w:szCs w:val="24"/>
          <w:lang w:val="pt-BR"/>
        </w:rPr>
      </w:pPr>
    </w:p>
    <w:p w14:paraId="7759CA79"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A presidência da Assembleia Geral de Debenturistas caberá ao debenturista eleito pelos demais Debenturistas ou àquele que for designado pela CVM.</w:t>
      </w:r>
    </w:p>
    <w:p w14:paraId="4AB97459" w14:textId="77777777" w:rsidR="00AF2813" w:rsidRPr="00525324" w:rsidRDefault="00AF2813" w:rsidP="00525324">
      <w:pPr>
        <w:pStyle w:val="p0"/>
        <w:tabs>
          <w:tab w:val="left" w:pos="851"/>
        </w:tabs>
        <w:suppressAutoHyphens/>
        <w:spacing w:line="300" w:lineRule="exact"/>
        <w:rPr>
          <w:rFonts w:ascii="Times New Roman" w:hAnsi="Times New Roman"/>
          <w:szCs w:val="24"/>
        </w:rPr>
      </w:pPr>
    </w:p>
    <w:p w14:paraId="47B165DB" w14:textId="23263839"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Exceto conforme estabelecido nesta Escritura de Emissão, as deliberações serão tomadas por </w:t>
      </w:r>
      <w:r w:rsidRPr="00525324">
        <w:rPr>
          <w:w w:val="0"/>
          <w:sz w:val="24"/>
          <w:szCs w:val="24"/>
        </w:rPr>
        <w:t>Debenturistas</w:t>
      </w:r>
      <w:r w:rsidRPr="00525324">
        <w:rPr>
          <w:rStyle w:val="DeltaViewInsertion"/>
          <w:color w:val="auto"/>
          <w:w w:val="0"/>
          <w:sz w:val="24"/>
          <w:szCs w:val="24"/>
          <w:u w:val="none"/>
        </w:rPr>
        <w:t xml:space="preserve"> que </w:t>
      </w:r>
      <w:r w:rsidRPr="00525324">
        <w:rPr>
          <w:w w:val="0"/>
          <w:sz w:val="24"/>
          <w:szCs w:val="24"/>
        </w:rPr>
        <w:t xml:space="preserve">representem </w:t>
      </w:r>
      <w:r w:rsidRPr="00525324">
        <w:rPr>
          <w:rStyle w:val="DeltaViewInsertion"/>
          <w:color w:val="auto"/>
          <w:sz w:val="24"/>
          <w:szCs w:val="24"/>
          <w:u w:val="none"/>
        </w:rPr>
        <w:t>75% (setenta e cinco por cento)</w:t>
      </w:r>
      <w:r w:rsidRPr="00525324">
        <w:rPr>
          <w:rStyle w:val="DeltaViewInsertion"/>
          <w:color w:val="auto"/>
          <w:w w:val="0"/>
          <w:sz w:val="24"/>
          <w:szCs w:val="24"/>
          <w:u w:val="none"/>
        </w:rPr>
        <w:t xml:space="preserve"> das Debêntures em Circulação, inclusive com relação a alterações nas cláusulas ou condições previstas nesta Escritura de Emissão que não apresentem outro quórum específico</w:t>
      </w:r>
      <w:r w:rsidR="000F4A24" w:rsidRPr="00525324">
        <w:rPr>
          <w:rStyle w:val="DeltaViewInsertion"/>
          <w:color w:val="auto"/>
          <w:w w:val="0"/>
          <w:sz w:val="24"/>
          <w:szCs w:val="24"/>
          <w:u w:val="none"/>
        </w:rPr>
        <w:t>, tais como</w:t>
      </w:r>
      <w:r w:rsidR="000F4A24" w:rsidRPr="00525324">
        <w:rPr>
          <w:sz w:val="24"/>
          <w:szCs w:val="24"/>
        </w:rPr>
        <w:t>:</w:t>
      </w:r>
      <w:r w:rsidRPr="00525324">
        <w:rPr>
          <w:sz w:val="24"/>
          <w:szCs w:val="24"/>
        </w:rPr>
        <w:t xml:space="preserve"> (i) </w:t>
      </w:r>
      <w:r w:rsidRPr="00525324">
        <w:rPr>
          <w:rStyle w:val="DeltaViewInsertion"/>
          <w:color w:val="auto"/>
          <w:sz w:val="24"/>
          <w:szCs w:val="24"/>
          <w:u w:val="none"/>
        </w:rPr>
        <w:t>alteração das obrigações adicionais da Emissora estabelecidas na Cláusula Quinta; (ii) alteração das obrigações do Agente Fiduciário, estabelecidas na Cláusula Sexta; (iii) alterações nos procedimentos aplicáveis às Assembleias Gerais de Debenturistas, estabelecidas nesta Cláusula Sétima.</w:t>
      </w:r>
      <w:r w:rsidR="00CE6467" w:rsidRPr="00525324">
        <w:rPr>
          <w:rStyle w:val="DeltaViewInsertion"/>
          <w:color w:val="auto"/>
          <w:sz w:val="24"/>
          <w:szCs w:val="24"/>
          <w:u w:val="none"/>
        </w:rPr>
        <w:t xml:space="preserve">, e/ou (iv) </w:t>
      </w:r>
      <w:r w:rsidR="00CE6467" w:rsidRPr="00525324">
        <w:rPr>
          <w:rStyle w:val="DeltaViewInsertion"/>
          <w:color w:val="auto"/>
          <w:w w:val="0"/>
          <w:sz w:val="24"/>
          <w:szCs w:val="24"/>
          <w:u w:val="none"/>
        </w:rPr>
        <w:t>a alteração, substituição ou o reforço das garantias.</w:t>
      </w:r>
      <w:r w:rsidR="006B41ED" w:rsidRPr="00525324">
        <w:rPr>
          <w:rStyle w:val="DeltaViewInsertion"/>
          <w:color w:val="auto"/>
          <w:w w:val="0"/>
          <w:sz w:val="24"/>
          <w:szCs w:val="24"/>
          <w:u w:val="none"/>
        </w:rPr>
        <w:t xml:space="preserve"> </w:t>
      </w:r>
    </w:p>
    <w:p w14:paraId="7B9D4F22" w14:textId="77777777" w:rsidR="00AF2813" w:rsidRPr="00525324" w:rsidRDefault="00AF2813" w:rsidP="00525324">
      <w:pPr>
        <w:pStyle w:val="p0"/>
        <w:tabs>
          <w:tab w:val="left" w:pos="851"/>
        </w:tabs>
        <w:suppressAutoHyphens/>
        <w:spacing w:line="300" w:lineRule="exact"/>
        <w:rPr>
          <w:rFonts w:ascii="Times New Roman" w:hAnsi="Times New Roman"/>
          <w:szCs w:val="24"/>
        </w:rPr>
      </w:pPr>
    </w:p>
    <w:p w14:paraId="5CF1BD9E" w14:textId="0F857B67" w:rsidR="00AF2813" w:rsidRPr="00525324" w:rsidRDefault="00AF2813" w:rsidP="00525324">
      <w:pPr>
        <w:pStyle w:val="PargrafodaLista"/>
        <w:numPr>
          <w:ilvl w:val="0"/>
          <w:numId w:val="47"/>
        </w:numPr>
        <w:tabs>
          <w:tab w:val="left" w:pos="851"/>
        </w:tabs>
        <w:suppressAutoHyphens/>
        <w:spacing w:line="300" w:lineRule="exact"/>
        <w:ind w:left="0" w:firstLine="0"/>
        <w:rPr>
          <w:rStyle w:val="DeltaViewInsertion"/>
          <w:color w:val="auto"/>
          <w:w w:val="0"/>
          <w:sz w:val="24"/>
          <w:szCs w:val="24"/>
          <w:u w:val="none"/>
        </w:rPr>
      </w:pPr>
      <w:r w:rsidRPr="00525324">
        <w:rPr>
          <w:rStyle w:val="DeltaViewInsertion"/>
          <w:color w:val="auto"/>
          <w:w w:val="0"/>
          <w:sz w:val="24"/>
          <w:szCs w:val="24"/>
          <w:u w:val="none"/>
        </w:rPr>
        <w:t xml:space="preserve">As seguintes deliberações relativas às características das Debêntures, que poderão ser propostas exclusivamente pela Emissora, dependerão da aprovação </w:t>
      </w:r>
      <w:r w:rsidRPr="00525324">
        <w:rPr>
          <w:rStyle w:val="DeltaViewInsertion"/>
          <w:color w:val="auto"/>
          <w:sz w:val="24"/>
          <w:szCs w:val="24"/>
          <w:u w:val="none"/>
        </w:rPr>
        <w:t>por Debenturistas</w:t>
      </w:r>
      <w:r w:rsidRPr="00525324">
        <w:rPr>
          <w:rStyle w:val="DeltaViewInsertion"/>
          <w:color w:val="auto"/>
          <w:w w:val="0"/>
          <w:sz w:val="24"/>
          <w:szCs w:val="24"/>
          <w:u w:val="none"/>
        </w:rPr>
        <w:t xml:space="preserve"> que </w:t>
      </w:r>
      <w:r w:rsidRPr="00525324">
        <w:rPr>
          <w:rStyle w:val="DeltaViewInsertion"/>
          <w:color w:val="auto"/>
          <w:sz w:val="24"/>
          <w:szCs w:val="24"/>
          <w:u w:val="none"/>
        </w:rPr>
        <w:t>representem pelo menos 90% (noventa por cento)</w:t>
      </w:r>
      <w:r w:rsidRPr="00525324">
        <w:rPr>
          <w:rStyle w:val="DeltaViewInsertion"/>
          <w:color w:val="auto"/>
          <w:w w:val="0"/>
          <w:sz w:val="24"/>
          <w:szCs w:val="24"/>
          <w:u w:val="none"/>
        </w:rPr>
        <w:t xml:space="preserve"> das Debêntures em Circulação, seja em primeira convocação da Assembleia Geral de Debenturistas ou em qualquer convocação subsequente: (i) a Remuneração; (ii) a Data de Pagamento da Remuneração; (iii) o prazo de vencimento das Debêntures; (iv) os valores e datas de amortização do principal das Debêntures; e/ou (v) alteração, perdão e/ou renúncia temporária a qualquer das hipóteses de Vencimento Antecipado estabelecidas n</w:t>
      </w:r>
      <w:r w:rsidR="003712A6" w:rsidRPr="00525324">
        <w:rPr>
          <w:rStyle w:val="DeltaViewInsertion"/>
          <w:color w:val="auto"/>
          <w:w w:val="0"/>
          <w:sz w:val="24"/>
          <w:szCs w:val="24"/>
          <w:u w:val="none"/>
        </w:rPr>
        <w:t>a</w:t>
      </w:r>
      <w:r w:rsidR="00A730A0" w:rsidRPr="00525324">
        <w:rPr>
          <w:rStyle w:val="DeltaViewInsertion"/>
          <w:color w:val="auto"/>
          <w:w w:val="0"/>
          <w:sz w:val="24"/>
          <w:szCs w:val="24"/>
          <w:u w:val="none"/>
        </w:rPr>
        <w:t xml:space="preserve"> </w:t>
      </w:r>
      <w:r w:rsidR="003712A6" w:rsidRPr="00525324">
        <w:rPr>
          <w:rStyle w:val="DeltaViewInsertion"/>
          <w:color w:val="auto"/>
          <w:w w:val="0"/>
          <w:sz w:val="24"/>
          <w:szCs w:val="24"/>
          <w:u w:val="none"/>
        </w:rPr>
        <w:t>Cláusula</w:t>
      </w:r>
      <w:r w:rsidRPr="00525324">
        <w:rPr>
          <w:rStyle w:val="DeltaViewInsertion"/>
          <w:color w:val="auto"/>
          <w:w w:val="0"/>
          <w:sz w:val="24"/>
          <w:szCs w:val="24"/>
          <w:u w:val="none"/>
        </w:rPr>
        <w:t xml:space="preserve"> 4.14. acima; e/ou (</w:t>
      </w:r>
      <w:r w:rsidR="00CE6467" w:rsidRPr="00525324">
        <w:rPr>
          <w:rStyle w:val="DeltaViewInsertion"/>
          <w:color w:val="auto"/>
          <w:w w:val="0"/>
          <w:sz w:val="24"/>
          <w:szCs w:val="24"/>
          <w:u w:val="none"/>
        </w:rPr>
        <w:t>vi</w:t>
      </w:r>
      <w:r w:rsidRPr="00525324">
        <w:rPr>
          <w:rStyle w:val="DeltaViewInsertion"/>
          <w:color w:val="auto"/>
          <w:w w:val="0"/>
          <w:sz w:val="24"/>
          <w:szCs w:val="24"/>
          <w:u w:val="none"/>
        </w:rPr>
        <w:t xml:space="preserve">) modificação dos </w:t>
      </w:r>
      <w:r w:rsidRPr="00525324">
        <w:rPr>
          <w:rStyle w:val="DeltaViewInsertion"/>
          <w:i/>
          <w:color w:val="auto"/>
          <w:w w:val="0"/>
          <w:sz w:val="24"/>
          <w:szCs w:val="24"/>
          <w:u w:val="none"/>
        </w:rPr>
        <w:t>qu</w:t>
      </w:r>
      <w:r w:rsidR="00E66BF9" w:rsidRPr="00525324">
        <w:rPr>
          <w:rStyle w:val="DeltaViewInsertion"/>
          <w:i/>
          <w:color w:val="auto"/>
          <w:w w:val="0"/>
          <w:sz w:val="24"/>
          <w:szCs w:val="24"/>
          <w:u w:val="none"/>
        </w:rPr>
        <w:t>ó</w:t>
      </w:r>
      <w:r w:rsidRPr="00525324">
        <w:rPr>
          <w:rStyle w:val="DeltaViewInsertion"/>
          <w:i/>
          <w:color w:val="auto"/>
          <w:w w:val="0"/>
          <w:sz w:val="24"/>
          <w:szCs w:val="24"/>
          <w:u w:val="none"/>
        </w:rPr>
        <w:t>r</w:t>
      </w:r>
      <w:r w:rsidR="003C19BA" w:rsidRPr="00525324">
        <w:rPr>
          <w:rStyle w:val="DeltaViewInsertion"/>
          <w:i/>
          <w:color w:val="auto"/>
          <w:w w:val="0"/>
          <w:sz w:val="24"/>
          <w:szCs w:val="24"/>
          <w:u w:val="none"/>
        </w:rPr>
        <w:t>uns</w:t>
      </w:r>
      <w:r w:rsidRPr="00525324">
        <w:rPr>
          <w:rStyle w:val="DeltaViewInsertion"/>
          <w:color w:val="auto"/>
          <w:w w:val="0"/>
          <w:sz w:val="24"/>
          <w:szCs w:val="24"/>
          <w:u w:val="none"/>
        </w:rPr>
        <w:t xml:space="preserve"> de deliberação estabelecidos nesta Cláusula Sétima</w:t>
      </w:r>
      <w:r w:rsidR="00825E39" w:rsidRPr="00525324">
        <w:rPr>
          <w:rStyle w:val="DeltaViewInsertion"/>
          <w:color w:val="auto"/>
          <w:w w:val="0"/>
          <w:sz w:val="24"/>
          <w:szCs w:val="24"/>
          <w:u w:val="none"/>
        </w:rPr>
        <w:t xml:space="preserve"> ou em itens específicos desta Escritura de Emissão</w:t>
      </w:r>
      <w:r w:rsidRPr="00525324">
        <w:rPr>
          <w:rStyle w:val="DeltaViewInsertion"/>
          <w:color w:val="auto"/>
          <w:w w:val="0"/>
          <w:sz w:val="24"/>
          <w:szCs w:val="24"/>
          <w:u w:val="none"/>
        </w:rPr>
        <w:t>.</w:t>
      </w:r>
      <w:r w:rsidR="00C71557" w:rsidRPr="00525324">
        <w:rPr>
          <w:rStyle w:val="DeltaViewInsertion"/>
          <w:color w:val="auto"/>
          <w:w w:val="0"/>
          <w:sz w:val="24"/>
          <w:szCs w:val="24"/>
          <w:u w:val="none"/>
        </w:rPr>
        <w:t xml:space="preserve"> </w:t>
      </w:r>
    </w:p>
    <w:p w14:paraId="41043063" w14:textId="77777777" w:rsidR="00AF2813" w:rsidRPr="00525324" w:rsidRDefault="00AF2813" w:rsidP="00525324">
      <w:pPr>
        <w:pStyle w:val="p0"/>
        <w:tabs>
          <w:tab w:val="left" w:pos="0"/>
          <w:tab w:val="left" w:pos="851"/>
        </w:tabs>
        <w:suppressAutoHyphens/>
        <w:spacing w:line="300" w:lineRule="exact"/>
        <w:rPr>
          <w:rFonts w:ascii="Times New Roman" w:hAnsi="Times New Roman"/>
          <w:szCs w:val="24"/>
        </w:rPr>
      </w:pPr>
      <w:bookmarkStart w:id="35" w:name="_DV_M384"/>
      <w:bookmarkStart w:id="36" w:name="_DV_M385"/>
      <w:bookmarkStart w:id="37" w:name="_DV_M386"/>
      <w:bookmarkEnd w:id="35"/>
      <w:bookmarkEnd w:id="36"/>
      <w:bookmarkEnd w:id="37"/>
    </w:p>
    <w:p w14:paraId="58C12592"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 xml:space="preserve">As deliberações tomadas pelos Debenturistas em Assembleias Gerais de Debenturistas, no âmbito de sua competência legal, observados os </w:t>
      </w:r>
      <w:r w:rsidR="00E66BF9" w:rsidRPr="00525324">
        <w:rPr>
          <w:i/>
          <w:sz w:val="24"/>
          <w:szCs w:val="24"/>
        </w:rPr>
        <w:t>quóruns</w:t>
      </w:r>
      <w:r w:rsidRPr="00525324">
        <w:rPr>
          <w:sz w:val="24"/>
          <w:szCs w:val="24"/>
        </w:rPr>
        <w:t xml:space="preserve"> estabelecidos nesta Escritura de Emissão, </w:t>
      </w:r>
      <w:r w:rsidRPr="00525324">
        <w:rPr>
          <w:rStyle w:val="DeltaViewInsertion"/>
          <w:color w:val="auto"/>
          <w:sz w:val="24"/>
          <w:szCs w:val="24"/>
          <w:u w:val="none"/>
        </w:rPr>
        <w:t>serão</w:t>
      </w:r>
      <w:r w:rsidRPr="00525324">
        <w:rPr>
          <w:sz w:val="24"/>
          <w:szCs w:val="24"/>
        </w:rPr>
        <w:t xml:space="preserve"> existentes, válidas e eficazes perante a Emissora e obrigarão a todos os titulares de Debêntures, independentemente de terem comparecido à Assembleia Geral de Debenturistas ou do voto proferido nas respectivas Assembleias Gerais de Debenturistas.</w:t>
      </w:r>
    </w:p>
    <w:p w14:paraId="04CB498E" w14:textId="77777777" w:rsidR="009B349E" w:rsidRPr="00525324" w:rsidRDefault="009B349E" w:rsidP="00525324">
      <w:pPr>
        <w:pStyle w:val="PargrafodaLista"/>
        <w:tabs>
          <w:tab w:val="left" w:pos="851"/>
        </w:tabs>
        <w:spacing w:line="300" w:lineRule="exact"/>
        <w:ind w:left="0"/>
        <w:rPr>
          <w:sz w:val="24"/>
          <w:szCs w:val="24"/>
        </w:rPr>
      </w:pPr>
    </w:p>
    <w:p w14:paraId="05D17533" w14:textId="77777777" w:rsidR="00AF2813" w:rsidRPr="00525324" w:rsidRDefault="00AF2813" w:rsidP="00525324">
      <w:pPr>
        <w:pStyle w:val="PargrafodaLista"/>
        <w:numPr>
          <w:ilvl w:val="0"/>
          <w:numId w:val="47"/>
        </w:numPr>
        <w:tabs>
          <w:tab w:val="left" w:pos="851"/>
        </w:tabs>
        <w:suppressAutoHyphens/>
        <w:spacing w:line="300" w:lineRule="exact"/>
        <w:ind w:left="0" w:firstLine="0"/>
        <w:rPr>
          <w:sz w:val="24"/>
          <w:szCs w:val="24"/>
        </w:rPr>
      </w:pPr>
      <w:r w:rsidRPr="00525324">
        <w:rPr>
          <w:sz w:val="24"/>
          <w:szCs w:val="24"/>
        </w:rPr>
        <w:t>Independentemente das formalidades previstas na Lei das Sociedades por Ações e nesta Escritura de Emissão serão consideradas regulares as deliberações tomadas pelos Debenturistas em Assembleia Geral de Debenturistas a que comparecerem os titulares de todas as Debêntures em Circulação.</w:t>
      </w:r>
    </w:p>
    <w:p w14:paraId="4F89EA3C" w14:textId="77777777" w:rsidR="001716D2" w:rsidRPr="00525324" w:rsidRDefault="001716D2" w:rsidP="00525324">
      <w:pPr>
        <w:pStyle w:val="p0"/>
        <w:tabs>
          <w:tab w:val="left" w:pos="851"/>
        </w:tabs>
        <w:suppressAutoHyphens/>
        <w:spacing w:line="300" w:lineRule="exact"/>
        <w:rPr>
          <w:rFonts w:ascii="Times New Roman" w:hAnsi="Times New Roman"/>
          <w:szCs w:val="24"/>
        </w:rPr>
      </w:pPr>
    </w:p>
    <w:p w14:paraId="78EBEF49" w14:textId="77777777" w:rsidR="00AF2813" w:rsidRPr="00525324" w:rsidRDefault="00446898" w:rsidP="00525324">
      <w:pPr>
        <w:pStyle w:val="Ttulo4"/>
        <w:suppressAutoHyphens/>
        <w:spacing w:before="0" w:line="300" w:lineRule="exact"/>
        <w:rPr>
          <w:smallCaps/>
          <w:sz w:val="24"/>
          <w:szCs w:val="24"/>
        </w:rPr>
      </w:pPr>
      <w:r w:rsidRPr="00525324">
        <w:rPr>
          <w:smallCaps/>
          <w:sz w:val="24"/>
          <w:szCs w:val="24"/>
        </w:rPr>
        <w:lastRenderedPageBreak/>
        <w:t>CLÁUSULA OITAVA</w:t>
      </w:r>
    </w:p>
    <w:p w14:paraId="0E47CE84" w14:textId="5995BDB4" w:rsidR="00AF2813" w:rsidRPr="00525324" w:rsidRDefault="00446898" w:rsidP="00525324">
      <w:pPr>
        <w:pStyle w:val="Ttulo4"/>
        <w:suppressAutoHyphens/>
        <w:spacing w:before="0" w:line="300" w:lineRule="exact"/>
        <w:rPr>
          <w:smallCaps/>
          <w:sz w:val="24"/>
          <w:szCs w:val="24"/>
        </w:rPr>
      </w:pPr>
      <w:r w:rsidRPr="00525324">
        <w:rPr>
          <w:smallCaps/>
          <w:sz w:val="24"/>
          <w:szCs w:val="24"/>
        </w:rPr>
        <w:t xml:space="preserve">DAS DECLARAÇÕES DA EMISSORA </w:t>
      </w:r>
      <w:r w:rsidR="00D85EA2" w:rsidRPr="00525324">
        <w:rPr>
          <w:smallCaps/>
          <w:sz w:val="24"/>
          <w:szCs w:val="24"/>
        </w:rPr>
        <w:t>E DA FIADORA</w:t>
      </w:r>
    </w:p>
    <w:p w14:paraId="73CA4F54"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33523E41" w14:textId="77777777" w:rsidR="00AF2813" w:rsidRPr="00525324" w:rsidRDefault="00AF2813" w:rsidP="00525324">
      <w:pPr>
        <w:pStyle w:val="PargrafodaLista"/>
        <w:numPr>
          <w:ilvl w:val="0"/>
          <w:numId w:val="48"/>
        </w:numPr>
        <w:tabs>
          <w:tab w:val="left" w:pos="851"/>
        </w:tabs>
        <w:suppressAutoHyphens/>
        <w:spacing w:line="300" w:lineRule="exact"/>
        <w:ind w:left="0" w:firstLine="0"/>
        <w:rPr>
          <w:sz w:val="24"/>
          <w:szCs w:val="24"/>
        </w:rPr>
      </w:pPr>
      <w:r w:rsidRPr="00525324">
        <w:rPr>
          <w:sz w:val="24"/>
          <w:szCs w:val="24"/>
        </w:rPr>
        <w:t>A Emissora neste ato declara que:</w:t>
      </w:r>
    </w:p>
    <w:p w14:paraId="2702B0E8" w14:textId="77777777" w:rsidR="00D85EA2" w:rsidRPr="00525324" w:rsidRDefault="00D85EA2" w:rsidP="00525324">
      <w:pPr>
        <w:tabs>
          <w:tab w:val="left" w:pos="851"/>
        </w:tabs>
        <w:suppressAutoHyphens/>
        <w:spacing w:after="0" w:line="300" w:lineRule="exact"/>
        <w:rPr>
          <w:rFonts w:ascii="Times New Roman" w:hAnsi="Times New Roman" w:cs="Times New Roman"/>
          <w:sz w:val="24"/>
          <w:szCs w:val="24"/>
        </w:rPr>
      </w:pPr>
    </w:p>
    <w:p w14:paraId="3589674D"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é uma sociedade por ações devidamente organizada, constituída e existente sob a forma de sociedade por ações de acordo com as leis brasileiras;</w:t>
      </w:r>
    </w:p>
    <w:p w14:paraId="734CB3D6" w14:textId="77777777" w:rsidR="00D85EA2" w:rsidRPr="00525324" w:rsidRDefault="00D85EA2" w:rsidP="00525324">
      <w:pPr>
        <w:suppressAutoHyphens/>
        <w:spacing w:after="0" w:line="300" w:lineRule="exact"/>
        <w:ind w:left="851" w:hanging="851"/>
        <w:rPr>
          <w:rFonts w:ascii="Times New Roman" w:hAnsi="Times New Roman" w:cs="Times New Roman"/>
          <w:sz w:val="24"/>
          <w:szCs w:val="24"/>
        </w:rPr>
      </w:pPr>
    </w:p>
    <w:p w14:paraId="609C01CA"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devidamente autorizada e obteve todas as licenças e autorizações necessárias, inclusive as societárias e regulatórias, à celebração desta Escritura de Emissão, à emissão das Debêntures e ao cumprimento de suas obrigações aqui previstas, tendo sido satisfeitos todos os requisitos legais e estatutários necessários para tanto;</w:t>
      </w:r>
    </w:p>
    <w:p w14:paraId="5BFD95B2" w14:textId="77777777" w:rsidR="00D85EA2" w:rsidRPr="00525324" w:rsidRDefault="00D85EA2" w:rsidP="00525324">
      <w:pPr>
        <w:pStyle w:val="PargrafodaLista"/>
        <w:spacing w:line="300" w:lineRule="exact"/>
        <w:ind w:left="851" w:hanging="851"/>
        <w:rPr>
          <w:sz w:val="24"/>
          <w:szCs w:val="24"/>
        </w:rPr>
      </w:pPr>
    </w:p>
    <w:p w14:paraId="2A64BC69"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759CCD73" w14:textId="77777777" w:rsidR="00D85EA2" w:rsidRPr="00525324" w:rsidRDefault="00D85EA2" w:rsidP="00525324">
      <w:pPr>
        <w:pStyle w:val="PargrafodaLista"/>
        <w:spacing w:line="300" w:lineRule="exact"/>
        <w:ind w:left="851" w:hanging="851"/>
        <w:rPr>
          <w:sz w:val="24"/>
          <w:szCs w:val="24"/>
        </w:rPr>
      </w:pPr>
    </w:p>
    <w:p w14:paraId="1B82B5A8"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o cumprimento de suas obrigações previstas nesta Escritura de Emissão e a emissão e a colocação das Debêntures não infringem ou contrariam (i) qualquer contrato ou documento no qual a Emissora seja parte ou pelo qual quaisquer de seus bens e propriedades estejam vinculados, nem irá resultar em (aa) vencimento antecipado de qualquer obrigação estabelecida em qualquer destes contratos ou instrumentos; (bb) criação de qualquer ônus sobre qualquer ativo ou bem da Emissora, ou (cc)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w:t>
      </w:r>
    </w:p>
    <w:p w14:paraId="007FB1B2" w14:textId="77777777" w:rsidR="00D85EA2" w:rsidRPr="00525324" w:rsidRDefault="00D85EA2" w:rsidP="00525324">
      <w:pPr>
        <w:pStyle w:val="PargrafodaLista"/>
        <w:spacing w:line="300" w:lineRule="exact"/>
        <w:ind w:left="851" w:hanging="851"/>
        <w:rPr>
          <w:sz w:val="24"/>
          <w:szCs w:val="24"/>
        </w:rPr>
      </w:pPr>
    </w:p>
    <w:p w14:paraId="3DD0ADF7"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cumprirá todas as obrigações assumidas nos termos desta Escritura de Emissão, incluindo, mas não se limitando, à obrigação de destinar os recursos obtidos com a Emissão aos fins previstos na Cláusula 3.5. acima;</w:t>
      </w:r>
    </w:p>
    <w:p w14:paraId="09AEAE55" w14:textId="77777777" w:rsidR="00D85EA2" w:rsidRPr="00525324" w:rsidRDefault="00D85EA2" w:rsidP="00525324">
      <w:pPr>
        <w:pStyle w:val="PargrafodaLista"/>
        <w:spacing w:line="300" w:lineRule="exact"/>
        <w:ind w:left="851" w:hanging="851"/>
        <w:rPr>
          <w:sz w:val="24"/>
          <w:szCs w:val="24"/>
        </w:rPr>
      </w:pPr>
    </w:p>
    <w:p w14:paraId="0D62AA67"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cumprindo, todas as leis, regulamentos, normas administrativas e determinações dos órgãos governamentais, autarquias ou tribunais, aplicáveis à condução de seus negócios;</w:t>
      </w:r>
    </w:p>
    <w:p w14:paraId="1D2FFBC0" w14:textId="77777777" w:rsidR="00D85EA2" w:rsidRPr="00525324" w:rsidRDefault="00D85EA2" w:rsidP="00525324">
      <w:pPr>
        <w:pStyle w:val="PargrafodaLista"/>
        <w:spacing w:line="300" w:lineRule="exact"/>
        <w:ind w:left="851" w:hanging="851"/>
        <w:rPr>
          <w:sz w:val="24"/>
          <w:szCs w:val="24"/>
        </w:rPr>
      </w:pPr>
    </w:p>
    <w:p w14:paraId="54D9AF6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lastRenderedPageBreak/>
        <w:t>a Emissora não tem conhecimento da existência de qualquer ação judicial, procedimento administrativo ou arbitral, inquérito ou outro tipo de investigação governamental que possa vir a causar um Efeito Adverso Relevante;</w:t>
      </w:r>
    </w:p>
    <w:p w14:paraId="3E2B7E54" w14:textId="77777777" w:rsidR="00D85EA2" w:rsidRPr="00525324" w:rsidRDefault="00D85EA2" w:rsidP="00525324">
      <w:pPr>
        <w:pStyle w:val="PargrafodaLista"/>
        <w:spacing w:line="300" w:lineRule="exact"/>
        <w:ind w:left="851" w:hanging="851"/>
        <w:rPr>
          <w:sz w:val="24"/>
          <w:szCs w:val="24"/>
        </w:rPr>
      </w:pPr>
    </w:p>
    <w:p w14:paraId="259A29E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 xml:space="preserve">as informações e declarações contidas nesta Escritura de Emissão em relação à Emissora e à Oferta Restrita, conforme o caso, são verdadeiras, consistentes, corretas e suficientes; </w:t>
      </w:r>
    </w:p>
    <w:p w14:paraId="2646E833" w14:textId="77777777" w:rsidR="00D85EA2" w:rsidRPr="00525324" w:rsidRDefault="00D85EA2" w:rsidP="00525324">
      <w:pPr>
        <w:pStyle w:val="PargrafodaLista"/>
        <w:spacing w:line="300" w:lineRule="exact"/>
        <w:ind w:left="851" w:hanging="851"/>
        <w:rPr>
          <w:sz w:val="24"/>
          <w:szCs w:val="24"/>
        </w:rPr>
      </w:pPr>
    </w:p>
    <w:p w14:paraId="0946BF7A"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há qualquer ligação entre a Emissora e o Agente Fiduciário que impeça o Agente Fiduciário de exercer plenamente suas funções;</w:t>
      </w:r>
    </w:p>
    <w:p w14:paraId="7A2C61B7" w14:textId="77777777" w:rsidR="00D85EA2" w:rsidRPr="00525324" w:rsidRDefault="00D85EA2" w:rsidP="00525324">
      <w:pPr>
        <w:pStyle w:val="PargrafodaLista"/>
        <w:spacing w:line="300" w:lineRule="exact"/>
        <w:ind w:left="851" w:hanging="851"/>
        <w:rPr>
          <w:sz w:val="24"/>
          <w:szCs w:val="24"/>
        </w:rPr>
      </w:pPr>
    </w:p>
    <w:p w14:paraId="13ADA4BE"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tem plena ciência e concorda integralmente com a forma de divulgação e apuração da Taxa DI, divulgada pela B3, e que a forma de cálculo da remuneração das Debêntures foi acordada por livre vontade entre a Emissora e o Coordenador Líder, em observância ao princípio da boa-fé;</w:t>
      </w:r>
    </w:p>
    <w:p w14:paraId="0795B8DC" w14:textId="77777777" w:rsidR="00D85EA2" w:rsidRPr="00525324" w:rsidRDefault="00D85EA2" w:rsidP="00525324">
      <w:pPr>
        <w:pStyle w:val="PargrafodaLista"/>
        <w:spacing w:line="300" w:lineRule="exact"/>
        <w:ind w:left="851" w:hanging="851"/>
        <w:rPr>
          <w:sz w:val="24"/>
          <w:szCs w:val="24"/>
        </w:rPr>
      </w:pPr>
    </w:p>
    <w:p w14:paraId="15E18D5E"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esta Escritura de Emissão constitui obrigação legal, válida, eficaz e vinculativa da Emissora, exequível de acordo com os seus termos e condições, com força de título executivo extrajudicial nos termos do artigo 784 do Código de Processo Civil Brasileiro;</w:t>
      </w:r>
    </w:p>
    <w:p w14:paraId="08F90088" w14:textId="77777777" w:rsidR="00D85EA2" w:rsidRPr="00525324" w:rsidRDefault="00D85EA2" w:rsidP="00525324">
      <w:pPr>
        <w:pStyle w:val="PargrafodaLista"/>
        <w:spacing w:line="300" w:lineRule="exact"/>
        <w:ind w:left="851" w:hanging="851"/>
        <w:rPr>
          <w:sz w:val="24"/>
          <w:szCs w:val="24"/>
        </w:rPr>
      </w:pPr>
    </w:p>
    <w:p w14:paraId="5396096B"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não é necessária autorização regulatória para celebração desta Escritura de Emissão e para realização da Emissão e da Oferta Restrita;</w:t>
      </w:r>
    </w:p>
    <w:p w14:paraId="3DF42790" w14:textId="77777777" w:rsidR="00D85EA2" w:rsidRPr="00525324" w:rsidRDefault="00D85EA2" w:rsidP="00525324">
      <w:pPr>
        <w:pStyle w:val="PargrafodaLista"/>
        <w:spacing w:line="300" w:lineRule="exact"/>
        <w:ind w:left="851" w:hanging="851"/>
        <w:rPr>
          <w:sz w:val="24"/>
          <w:szCs w:val="24"/>
        </w:rPr>
      </w:pPr>
    </w:p>
    <w:p w14:paraId="5A9E830C" w14:textId="77777777"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cumprindo as leis, regulamentos, normas administrativas e determinações dos órgãos governamentais, autarquias ou tribunais aplicáveis ao exercício de suas atividades, inclusive com o disposto nas Leis Socioambientais, na Legislação de Proteção Social e nas Leis Anticorrupção;</w:t>
      </w:r>
    </w:p>
    <w:p w14:paraId="0E1644FF" w14:textId="77777777" w:rsidR="00D85EA2" w:rsidRPr="00525324" w:rsidRDefault="00D85EA2" w:rsidP="00525324">
      <w:pPr>
        <w:pStyle w:val="PargrafodaLista"/>
        <w:spacing w:line="300" w:lineRule="exact"/>
        <w:ind w:left="851" w:hanging="851"/>
        <w:rPr>
          <w:sz w:val="24"/>
          <w:szCs w:val="24"/>
        </w:rPr>
      </w:pPr>
    </w:p>
    <w:p w14:paraId="62FBF095" w14:textId="781279DB"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está, assim como suas controladas, em dia com o pagamento de todas as obrigações de natureza tributária (municipal, estadual e federal), trabalhista, previdenciária, ambiental e de quaisquer outras obrigações impostas por lei, exceto por aquelas questionadas de boa-fé nas esferas administrativa e judicial e cuja exigibilidade encontra-se suspensa; e</w:t>
      </w:r>
    </w:p>
    <w:p w14:paraId="58CC5B31" w14:textId="4E710084" w:rsidR="00D85EA2" w:rsidRPr="00525324" w:rsidRDefault="00D85EA2" w:rsidP="00525324">
      <w:pPr>
        <w:tabs>
          <w:tab w:val="left" w:pos="851"/>
        </w:tabs>
        <w:spacing w:after="0" w:line="300" w:lineRule="exact"/>
        <w:ind w:left="851"/>
        <w:jc w:val="both"/>
        <w:rPr>
          <w:rFonts w:ascii="Times New Roman" w:hAnsi="Times New Roman" w:cs="Times New Roman"/>
          <w:sz w:val="24"/>
          <w:szCs w:val="24"/>
        </w:rPr>
      </w:pPr>
    </w:p>
    <w:p w14:paraId="76495E6A" w14:textId="4CF51F9B" w:rsidR="00D85EA2" w:rsidRPr="00525324" w:rsidRDefault="00D85EA2" w:rsidP="00525324">
      <w:pPr>
        <w:numPr>
          <w:ilvl w:val="0"/>
          <w:numId w:val="13"/>
        </w:numPr>
        <w:tabs>
          <w:tab w:val="left" w:pos="851"/>
        </w:tabs>
        <w:spacing w:after="0" w:line="300" w:lineRule="exact"/>
        <w:ind w:left="851" w:hanging="851"/>
        <w:jc w:val="both"/>
        <w:rPr>
          <w:rFonts w:ascii="Times New Roman" w:hAnsi="Times New Roman" w:cs="Times New Roman"/>
          <w:sz w:val="24"/>
          <w:szCs w:val="24"/>
        </w:rPr>
      </w:pPr>
      <w:r w:rsidRPr="00525324">
        <w:rPr>
          <w:rFonts w:ascii="Times New Roman" w:hAnsi="Times New Roman" w:cs="Times New Roman"/>
          <w:sz w:val="24"/>
          <w:szCs w:val="24"/>
        </w:rPr>
        <w:t>possui válidas, eficazes, em perfeita ordem e em pleno vigor todas as autorizações e licenças, inclusive as ambientais, aplicáveis ao regular exercício de suas atividades.</w:t>
      </w:r>
    </w:p>
    <w:p w14:paraId="4B3C5663" w14:textId="77D9CF60" w:rsidR="00D85EA2" w:rsidRPr="00525324" w:rsidRDefault="00D85EA2" w:rsidP="00525324">
      <w:pPr>
        <w:pStyle w:val="PargrafodaLista"/>
        <w:tabs>
          <w:tab w:val="left" w:pos="851"/>
        </w:tabs>
        <w:suppressAutoHyphens/>
        <w:spacing w:line="300" w:lineRule="exact"/>
        <w:ind w:left="0"/>
        <w:rPr>
          <w:sz w:val="24"/>
          <w:szCs w:val="24"/>
        </w:rPr>
      </w:pPr>
    </w:p>
    <w:p w14:paraId="43C5ABFC" w14:textId="2897620F" w:rsidR="00D85EA2" w:rsidRPr="00525324" w:rsidRDefault="00D85EA2" w:rsidP="00525324">
      <w:pPr>
        <w:pStyle w:val="PargrafodaLista"/>
        <w:numPr>
          <w:ilvl w:val="0"/>
          <w:numId w:val="48"/>
        </w:numPr>
        <w:tabs>
          <w:tab w:val="left" w:pos="851"/>
        </w:tabs>
        <w:suppressAutoHyphens/>
        <w:spacing w:line="300" w:lineRule="exact"/>
        <w:ind w:left="0" w:firstLine="0"/>
        <w:rPr>
          <w:sz w:val="24"/>
          <w:szCs w:val="24"/>
        </w:rPr>
      </w:pPr>
      <w:r w:rsidRPr="00525324">
        <w:rPr>
          <w:sz w:val="24"/>
          <w:szCs w:val="24"/>
        </w:rPr>
        <w:t>A Fiadora neste ato declara e garante que:</w:t>
      </w:r>
    </w:p>
    <w:p w14:paraId="752B1D73"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63DC8165" w14:textId="6DC10631"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é sociedade devidamente organizada, constituída e existente</w:t>
      </w:r>
      <w:r w:rsidR="00D85EA2" w:rsidRPr="00525324">
        <w:rPr>
          <w:rFonts w:ascii="Times New Roman" w:hAnsi="Times New Roman" w:cs="Times New Roman"/>
          <w:sz w:val="24"/>
          <w:szCs w:val="24"/>
        </w:rPr>
        <w:t xml:space="preserve"> sob a forma de sociedade por ações e est</w:t>
      </w:r>
      <w:r w:rsidRPr="00525324">
        <w:rPr>
          <w:rFonts w:ascii="Times New Roman" w:hAnsi="Times New Roman" w:cs="Times New Roman"/>
          <w:sz w:val="24"/>
          <w:szCs w:val="24"/>
        </w:rPr>
        <w:t>á devidamente autorizada</w:t>
      </w:r>
      <w:r w:rsidR="00D85EA2" w:rsidRPr="00525324">
        <w:rPr>
          <w:rFonts w:ascii="Times New Roman" w:hAnsi="Times New Roman" w:cs="Times New Roman"/>
          <w:sz w:val="24"/>
          <w:szCs w:val="24"/>
        </w:rPr>
        <w:t xml:space="preserve"> a conduzir os seus negócios, com plenos poderes para deter, possuir e operar seus bens;</w:t>
      </w:r>
    </w:p>
    <w:p w14:paraId="1D5CE72B" w14:textId="77777777" w:rsidR="00D85EA2" w:rsidRPr="00525324" w:rsidRDefault="00D85EA2" w:rsidP="00525324">
      <w:pPr>
        <w:suppressAutoHyphens/>
        <w:spacing w:after="0" w:line="300" w:lineRule="exact"/>
        <w:ind w:left="709" w:hanging="709"/>
        <w:rPr>
          <w:rFonts w:ascii="Times New Roman" w:hAnsi="Times New Roman" w:cs="Times New Roman"/>
          <w:sz w:val="24"/>
          <w:szCs w:val="24"/>
        </w:rPr>
      </w:pPr>
    </w:p>
    <w:p w14:paraId="101D308B" w14:textId="077E31F9"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está devidamente autorizada a celebrar esta Escritura de Emissão, na condição de fiadora, nos termos da Cláusula 2.4, e a cumprir com todas as obrigações aqui previstas, tendo sido satisfeitos todos os requisitos legais e estatutários necessários para tanto;</w:t>
      </w:r>
    </w:p>
    <w:p w14:paraId="4ADC08C1" w14:textId="77777777" w:rsidR="00D85EA2" w:rsidRPr="00525324" w:rsidRDefault="00D85EA2" w:rsidP="00525324">
      <w:pPr>
        <w:pStyle w:val="PargrafodaLista"/>
        <w:spacing w:line="300" w:lineRule="exact"/>
        <w:ind w:left="709" w:hanging="709"/>
        <w:rPr>
          <w:sz w:val="24"/>
          <w:szCs w:val="24"/>
        </w:rPr>
      </w:pPr>
    </w:p>
    <w:p w14:paraId="7648C028"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não é necessária autorização regulatória para celebração desta Escritura de Emissão e para prestação da Fiança;</w:t>
      </w:r>
    </w:p>
    <w:p w14:paraId="6000BBE2" w14:textId="77777777" w:rsidR="00D85EA2" w:rsidRPr="00525324" w:rsidRDefault="00D85EA2" w:rsidP="00525324">
      <w:pPr>
        <w:pStyle w:val="PargrafodaLista"/>
        <w:spacing w:line="300" w:lineRule="exact"/>
        <w:ind w:left="709" w:hanging="709"/>
        <w:rPr>
          <w:sz w:val="24"/>
          <w:szCs w:val="24"/>
        </w:rPr>
      </w:pPr>
    </w:p>
    <w:p w14:paraId="1734C8F6"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5F0E4282" w14:textId="77777777" w:rsidR="00D85EA2" w:rsidRPr="00525324" w:rsidRDefault="00D85EA2" w:rsidP="00525324">
      <w:pPr>
        <w:pStyle w:val="PargrafodaLista"/>
        <w:spacing w:line="300" w:lineRule="exact"/>
        <w:ind w:left="709" w:hanging="709"/>
        <w:rPr>
          <w:sz w:val="24"/>
          <w:szCs w:val="24"/>
        </w:rPr>
      </w:pPr>
    </w:p>
    <w:p w14:paraId="411A5775"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a celebração desta Escritura de Emissão e a assunção por ela das obrigações previstas nesta Escritura de Emissão bem como a colocação das Debêntures não infringem qualquer disposição legal, contrato ou instrumento do qual seja parte, nem irá resultar em: (i) vencimento antecipado de qualquer obrigação estabelecida em qualquer desses contratos ou instrumentos; (ii) criação de qualquer ônus ou gravame sobre qualquer ativo ou bem, exceto por aqueles já existentes na presente data; ou (iii) rescisão de qualquer desses contratos ou instrumentos;</w:t>
      </w:r>
    </w:p>
    <w:p w14:paraId="2A9A025D" w14:textId="77777777" w:rsidR="00D85EA2" w:rsidRPr="00525324" w:rsidRDefault="00D85EA2" w:rsidP="00525324">
      <w:pPr>
        <w:pStyle w:val="PargrafodaLista"/>
        <w:spacing w:line="300" w:lineRule="exact"/>
        <w:ind w:left="709" w:hanging="709"/>
        <w:rPr>
          <w:sz w:val="24"/>
          <w:szCs w:val="24"/>
        </w:rPr>
      </w:pPr>
    </w:p>
    <w:p w14:paraId="715981F9" w14:textId="0511E6DC"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cumprir</w:t>
      </w:r>
      <w:r w:rsidR="00804398" w:rsidRPr="00525324">
        <w:rPr>
          <w:rFonts w:ascii="Times New Roman" w:hAnsi="Times New Roman" w:cs="Times New Roman"/>
          <w:sz w:val="24"/>
          <w:szCs w:val="24"/>
        </w:rPr>
        <w:t>á</w:t>
      </w:r>
      <w:r w:rsidRPr="00525324">
        <w:rPr>
          <w:rFonts w:ascii="Times New Roman" w:hAnsi="Times New Roman" w:cs="Times New Roman"/>
          <w:sz w:val="24"/>
          <w:szCs w:val="24"/>
        </w:rPr>
        <w:t xml:space="preserve"> todas as obrigações assumidas nos termos desta Escritura de Emissão;</w:t>
      </w:r>
    </w:p>
    <w:p w14:paraId="11DC25A5" w14:textId="77777777" w:rsidR="00D85EA2" w:rsidRPr="00525324" w:rsidRDefault="00D85EA2" w:rsidP="00525324">
      <w:pPr>
        <w:pStyle w:val="PargrafodaLista"/>
        <w:spacing w:line="300" w:lineRule="exact"/>
        <w:ind w:left="709" w:hanging="709"/>
        <w:rPr>
          <w:sz w:val="24"/>
          <w:szCs w:val="24"/>
        </w:rPr>
      </w:pPr>
    </w:p>
    <w:p w14:paraId="459CEBE7" w14:textId="0F79C208"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está</w:t>
      </w:r>
      <w:r w:rsidR="00D85EA2" w:rsidRPr="00525324">
        <w:rPr>
          <w:rFonts w:ascii="Times New Roman" w:hAnsi="Times New Roman" w:cs="Times New Roman"/>
          <w:sz w:val="24"/>
          <w:szCs w:val="24"/>
        </w:rPr>
        <w:t xml:space="preserve"> cumprindo as leis, regulamentos, normas administrativas e determinações dos órgãos governamentais, autarquias ou tribunais, aplicáveis à condução de seus negócios;</w:t>
      </w:r>
    </w:p>
    <w:p w14:paraId="3012E944" w14:textId="77777777" w:rsidR="00D85EA2" w:rsidRPr="00525324" w:rsidRDefault="00D85EA2" w:rsidP="00525324">
      <w:pPr>
        <w:pStyle w:val="PargrafodaLista"/>
        <w:spacing w:line="300" w:lineRule="exact"/>
        <w:ind w:left="709" w:hanging="709"/>
        <w:rPr>
          <w:sz w:val="24"/>
          <w:szCs w:val="24"/>
        </w:rPr>
      </w:pPr>
    </w:p>
    <w:p w14:paraId="608BA234" w14:textId="49D72D7C" w:rsidR="00D85EA2" w:rsidRPr="00525324" w:rsidRDefault="00D85EA2" w:rsidP="00525324">
      <w:pPr>
        <w:numPr>
          <w:ilvl w:val="0"/>
          <w:numId w:val="138"/>
        </w:numPr>
        <w:tabs>
          <w:tab w:val="left" w:pos="851"/>
          <w:tab w:val="left" w:pos="2552"/>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não t</w:t>
      </w:r>
      <w:r w:rsidR="00804398" w:rsidRPr="00525324">
        <w:rPr>
          <w:rFonts w:ascii="Times New Roman" w:hAnsi="Times New Roman" w:cs="Times New Roman"/>
          <w:sz w:val="24"/>
          <w:szCs w:val="24"/>
        </w:rPr>
        <w:t>e</w:t>
      </w:r>
      <w:r w:rsidRPr="00525324">
        <w:rPr>
          <w:rFonts w:ascii="Times New Roman" w:hAnsi="Times New Roman" w:cs="Times New Roman"/>
          <w:sz w:val="24"/>
          <w:szCs w:val="24"/>
        </w:rPr>
        <w:t>m conhecimento da existência de qualquer ação judicial, procedimento administrativo ou arbitral, inquérito ou outro tipo de investigação governamental que possa vir a causar impacto substancial e adverso às Garantidoras;</w:t>
      </w:r>
    </w:p>
    <w:p w14:paraId="67DA9030" w14:textId="77777777" w:rsidR="00D85EA2" w:rsidRPr="00525324" w:rsidRDefault="00D85EA2" w:rsidP="00525324">
      <w:pPr>
        <w:pStyle w:val="PargrafodaLista"/>
        <w:spacing w:line="300" w:lineRule="exact"/>
        <w:ind w:left="709" w:hanging="709"/>
        <w:rPr>
          <w:sz w:val="24"/>
          <w:szCs w:val="24"/>
        </w:rPr>
      </w:pPr>
    </w:p>
    <w:p w14:paraId="46DA5F79" w14:textId="77777777"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 xml:space="preserve">as informações e declarações contidas nesta Escritura de Emissão e à Oferta Restrita, conforme o caso, em relação às Garantidoras são verdadeiras, consistentes, corretas e suficientes; </w:t>
      </w:r>
    </w:p>
    <w:p w14:paraId="428D7D39" w14:textId="77777777" w:rsidR="00D85EA2" w:rsidRPr="00525324" w:rsidRDefault="00D85EA2" w:rsidP="00525324">
      <w:pPr>
        <w:pStyle w:val="PargrafodaLista"/>
        <w:spacing w:line="300" w:lineRule="exact"/>
        <w:ind w:left="709" w:hanging="709"/>
        <w:rPr>
          <w:sz w:val="24"/>
          <w:szCs w:val="24"/>
        </w:rPr>
      </w:pPr>
    </w:p>
    <w:p w14:paraId="4909CC7F" w14:textId="3FF524C1" w:rsidR="00D85EA2" w:rsidRPr="00525324" w:rsidRDefault="00804398"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lastRenderedPageBreak/>
        <w:t>que seja do conhecimento da Fiadora</w:t>
      </w:r>
      <w:r w:rsidR="00D85EA2" w:rsidRPr="00525324">
        <w:rPr>
          <w:rFonts w:ascii="Times New Roman" w:hAnsi="Times New Roman" w:cs="Times New Roman"/>
          <w:sz w:val="24"/>
          <w:szCs w:val="24"/>
        </w:rPr>
        <w:t>, não há qualquer ligação entre a Emissora e o Agente Fiduciário que impeça o Agente Fiduciário de exercer plenamente suas funções, bem como não há qualquer ligação entre a</w:t>
      </w:r>
      <w:r w:rsidRPr="00525324">
        <w:rPr>
          <w:rFonts w:ascii="Times New Roman" w:hAnsi="Times New Roman" w:cs="Times New Roman"/>
          <w:sz w:val="24"/>
          <w:szCs w:val="24"/>
        </w:rPr>
        <w:t xml:space="preserve"> Fiadora </w:t>
      </w:r>
      <w:r w:rsidR="00D85EA2" w:rsidRPr="00525324">
        <w:rPr>
          <w:rFonts w:ascii="Times New Roman" w:hAnsi="Times New Roman" w:cs="Times New Roman"/>
          <w:sz w:val="24"/>
          <w:szCs w:val="24"/>
        </w:rPr>
        <w:t>e o Agente Fiduciário que impeça o Agente Fiduciário de exercer plenamente suas funções;</w:t>
      </w:r>
    </w:p>
    <w:p w14:paraId="17F70758" w14:textId="77777777" w:rsidR="00D85EA2" w:rsidRPr="00525324" w:rsidRDefault="00D85EA2" w:rsidP="00525324">
      <w:pPr>
        <w:pStyle w:val="PargrafodaLista"/>
        <w:spacing w:line="300" w:lineRule="exact"/>
        <w:ind w:left="709" w:hanging="709"/>
        <w:rPr>
          <w:sz w:val="24"/>
          <w:szCs w:val="24"/>
        </w:rPr>
      </w:pPr>
    </w:p>
    <w:p w14:paraId="7AE18153" w14:textId="5937C55C"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esta Escritura de Emissão constitui obrigações legais, váli</w:t>
      </w:r>
      <w:r w:rsidR="00804398" w:rsidRPr="00525324">
        <w:rPr>
          <w:rFonts w:ascii="Times New Roman" w:hAnsi="Times New Roman" w:cs="Times New Roman"/>
          <w:sz w:val="24"/>
          <w:szCs w:val="24"/>
        </w:rPr>
        <w:t>das, eficazes e vinculativas da Fiadora</w:t>
      </w:r>
      <w:r w:rsidRPr="00525324">
        <w:rPr>
          <w:rFonts w:ascii="Times New Roman" w:hAnsi="Times New Roman" w:cs="Times New Roman"/>
          <w:sz w:val="24"/>
          <w:szCs w:val="24"/>
        </w:rPr>
        <w:t>, exequíveis de acordo com os seus termos e condições, com força de título executivo extrajudicial nos termos do artigo 784 do Código de Processo Civil Brasileiro;</w:t>
      </w:r>
    </w:p>
    <w:p w14:paraId="382B3C7F" w14:textId="77777777" w:rsidR="00D85EA2" w:rsidRPr="00525324" w:rsidRDefault="00D85EA2" w:rsidP="00525324">
      <w:pPr>
        <w:pStyle w:val="PargrafodaLista"/>
        <w:spacing w:line="300" w:lineRule="exact"/>
        <w:ind w:left="709" w:hanging="709"/>
        <w:rPr>
          <w:sz w:val="24"/>
          <w:szCs w:val="24"/>
        </w:rPr>
      </w:pPr>
    </w:p>
    <w:p w14:paraId="6DBCAAFA" w14:textId="1DAF0ED0"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possu</w:t>
      </w:r>
      <w:r w:rsidR="00804398" w:rsidRPr="00525324">
        <w:rPr>
          <w:rFonts w:ascii="Times New Roman" w:hAnsi="Times New Roman" w:cs="Times New Roman"/>
          <w:sz w:val="24"/>
          <w:szCs w:val="24"/>
        </w:rPr>
        <w:t>i</w:t>
      </w:r>
      <w:r w:rsidRPr="00525324">
        <w:rPr>
          <w:rFonts w:ascii="Times New Roman" w:hAnsi="Times New Roman" w:cs="Times New Roman"/>
          <w:sz w:val="24"/>
          <w:szCs w:val="24"/>
        </w:rPr>
        <w:t xml:space="preserve"> válidas, eficazes, em perfeita ordem e em pleno vigor todas as autorizações e licenças, inclusive as ambientais exigidas pelas autoridades federais, estaduais e municipais, aplicáveis ao regular exercício de suas atividades, estando todas elas válidas, inclusive declaram e garantem que solicitarão e manterão válidas todas e quaisquer autorizações de que trata esse item (l), as quais venham a ser futuramente necessárias e exigidas pelas autoridades federais, estaduais e municipais relevantes para exercício; </w:t>
      </w:r>
    </w:p>
    <w:p w14:paraId="79F826A9" w14:textId="77777777" w:rsidR="00D85EA2" w:rsidRPr="00525324" w:rsidRDefault="00D85EA2" w:rsidP="00525324">
      <w:pPr>
        <w:pStyle w:val="PargrafodaLista"/>
        <w:spacing w:line="300" w:lineRule="exact"/>
        <w:ind w:left="709" w:hanging="709"/>
        <w:rPr>
          <w:sz w:val="24"/>
          <w:szCs w:val="24"/>
        </w:rPr>
      </w:pPr>
    </w:p>
    <w:p w14:paraId="3FF02CB0" w14:textId="5FD80FF0"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seu patrimônio líquido é suficiente para o pagamento do Valor Nominal Unitário das Debêntures na Data de Emissão; e</w:t>
      </w:r>
    </w:p>
    <w:p w14:paraId="20D2DE2A" w14:textId="77777777" w:rsidR="00D85EA2" w:rsidRPr="00525324" w:rsidRDefault="00D85EA2" w:rsidP="00525324">
      <w:pPr>
        <w:pStyle w:val="PargrafodaLista"/>
        <w:spacing w:line="300" w:lineRule="exact"/>
        <w:rPr>
          <w:sz w:val="24"/>
          <w:szCs w:val="24"/>
        </w:rPr>
      </w:pPr>
    </w:p>
    <w:p w14:paraId="639D33A3" w14:textId="7C174D96" w:rsidR="00D85EA2" w:rsidRPr="00525324" w:rsidRDefault="00D85EA2" w:rsidP="00525324">
      <w:pPr>
        <w:numPr>
          <w:ilvl w:val="0"/>
          <w:numId w:val="138"/>
        </w:numPr>
        <w:tabs>
          <w:tab w:val="left" w:pos="851"/>
        </w:tabs>
        <w:spacing w:after="0" w:line="300" w:lineRule="exact"/>
        <w:ind w:left="709" w:hanging="709"/>
        <w:contextualSpacing/>
        <w:jc w:val="both"/>
        <w:rPr>
          <w:rFonts w:ascii="Times New Roman" w:hAnsi="Times New Roman" w:cs="Times New Roman"/>
          <w:sz w:val="24"/>
          <w:szCs w:val="24"/>
        </w:rPr>
      </w:pPr>
      <w:r w:rsidRPr="00525324">
        <w:rPr>
          <w:rFonts w:ascii="Times New Roman" w:hAnsi="Times New Roman" w:cs="Times New Roman"/>
          <w:sz w:val="24"/>
          <w:szCs w:val="24"/>
        </w:rPr>
        <w:t>t</w:t>
      </w:r>
      <w:r w:rsidR="00804398" w:rsidRPr="00525324">
        <w:rPr>
          <w:rFonts w:ascii="Times New Roman" w:hAnsi="Times New Roman" w:cs="Times New Roman"/>
          <w:sz w:val="24"/>
          <w:szCs w:val="24"/>
        </w:rPr>
        <w:t>e</w:t>
      </w:r>
      <w:r w:rsidRPr="00525324">
        <w:rPr>
          <w:rFonts w:ascii="Times New Roman" w:hAnsi="Times New Roman" w:cs="Times New Roman"/>
          <w:sz w:val="24"/>
          <w:szCs w:val="24"/>
        </w:rPr>
        <w:t>m plena ciência e concorda integralmente com a forma de divulgação e apuração da Taxa DI, divulgada pela B3, e que a forma de cálculo da Remuneração foi acordada por livre vontade da Emissora, em observância ao princípio da boa-fé.</w:t>
      </w:r>
    </w:p>
    <w:p w14:paraId="40190140" w14:textId="77777777" w:rsidR="001716D2" w:rsidRPr="00525324" w:rsidRDefault="001716D2" w:rsidP="00525324">
      <w:pPr>
        <w:pStyle w:val="Corpodetexto"/>
        <w:suppressAutoHyphens/>
        <w:spacing w:line="300" w:lineRule="exact"/>
        <w:ind w:right="0"/>
        <w:rPr>
          <w:szCs w:val="24"/>
        </w:rPr>
      </w:pPr>
    </w:p>
    <w:p w14:paraId="1A51C0FB" w14:textId="77777777" w:rsidR="00AF2813" w:rsidRPr="00525324" w:rsidRDefault="00446898" w:rsidP="00525324">
      <w:pPr>
        <w:pStyle w:val="Ttulo1"/>
        <w:suppressAutoHyphens/>
        <w:spacing w:line="300" w:lineRule="exact"/>
        <w:jc w:val="center"/>
        <w:rPr>
          <w:szCs w:val="24"/>
        </w:rPr>
      </w:pPr>
      <w:r w:rsidRPr="00525324">
        <w:rPr>
          <w:smallCaps/>
          <w:szCs w:val="24"/>
        </w:rPr>
        <w:t>CLÁUSULA NONA</w:t>
      </w:r>
      <w:r w:rsidRPr="00525324">
        <w:rPr>
          <w:szCs w:val="24"/>
        </w:rPr>
        <w:t xml:space="preserve"> </w:t>
      </w:r>
    </w:p>
    <w:p w14:paraId="4D6510A9" w14:textId="77777777" w:rsidR="00AF2813" w:rsidRPr="00525324" w:rsidRDefault="00446898" w:rsidP="00525324">
      <w:pPr>
        <w:pStyle w:val="Ttulo1"/>
        <w:suppressAutoHyphens/>
        <w:spacing w:line="300" w:lineRule="exact"/>
        <w:jc w:val="center"/>
        <w:rPr>
          <w:smallCaps/>
          <w:szCs w:val="24"/>
        </w:rPr>
      </w:pPr>
      <w:r w:rsidRPr="00525324">
        <w:rPr>
          <w:smallCaps/>
          <w:szCs w:val="24"/>
        </w:rPr>
        <w:t>DAS NOTIFICAÇÕES</w:t>
      </w:r>
    </w:p>
    <w:p w14:paraId="393CF511"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72926690" w14:textId="77777777" w:rsidR="00AF2813" w:rsidRPr="00525324" w:rsidRDefault="00AF2813" w:rsidP="00525324">
      <w:pPr>
        <w:pStyle w:val="Corpodetexto3"/>
        <w:numPr>
          <w:ilvl w:val="0"/>
          <w:numId w:val="49"/>
        </w:numPr>
        <w:tabs>
          <w:tab w:val="left" w:pos="851"/>
        </w:tabs>
        <w:suppressAutoHyphens/>
        <w:spacing w:line="300" w:lineRule="exact"/>
        <w:ind w:left="0" w:firstLine="0"/>
        <w:rPr>
          <w:sz w:val="24"/>
          <w:szCs w:val="24"/>
        </w:rPr>
      </w:pPr>
      <w:r w:rsidRPr="00525324">
        <w:rPr>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757596E6" w14:textId="77777777" w:rsidR="00AF2813" w:rsidRPr="00525324" w:rsidRDefault="00AF2813" w:rsidP="00525324">
      <w:pPr>
        <w:suppressAutoHyphens/>
        <w:spacing w:after="0" w:line="300" w:lineRule="exact"/>
        <w:rPr>
          <w:rFonts w:ascii="Times New Roman" w:hAnsi="Times New Roman" w:cs="Times New Roman"/>
          <w:b/>
          <w:sz w:val="24"/>
          <w:szCs w:val="24"/>
        </w:rPr>
      </w:pPr>
    </w:p>
    <w:p w14:paraId="3B2AE7AC" w14:textId="77777777" w:rsidR="00AF2813" w:rsidRPr="00794286" w:rsidRDefault="00AF2813" w:rsidP="00525324">
      <w:pPr>
        <w:suppressAutoHyphens/>
        <w:spacing w:after="0" w:line="300" w:lineRule="exact"/>
        <w:rPr>
          <w:rFonts w:ascii="Times New Roman" w:hAnsi="Times New Roman" w:cs="Times New Roman"/>
          <w:b/>
          <w:sz w:val="24"/>
          <w:szCs w:val="24"/>
        </w:rPr>
      </w:pPr>
      <w:r w:rsidRPr="00525324">
        <w:rPr>
          <w:rFonts w:ascii="Times New Roman" w:hAnsi="Times New Roman" w:cs="Times New Roman"/>
          <w:b/>
          <w:sz w:val="24"/>
          <w:szCs w:val="24"/>
        </w:rPr>
        <w:t xml:space="preserve">Para a </w:t>
      </w:r>
      <w:r w:rsidRPr="00794286">
        <w:rPr>
          <w:rFonts w:ascii="Times New Roman" w:hAnsi="Times New Roman" w:cs="Times New Roman"/>
          <w:b/>
          <w:sz w:val="24"/>
          <w:szCs w:val="24"/>
        </w:rPr>
        <w:t>Emissora:</w:t>
      </w:r>
    </w:p>
    <w:p w14:paraId="78067D89" w14:textId="16859A53" w:rsidR="00AF2813" w:rsidRPr="00794286" w:rsidRDefault="00E91E55" w:rsidP="00525324">
      <w:pPr>
        <w:shd w:val="clear" w:color="auto" w:fill="FFFFFF"/>
        <w:tabs>
          <w:tab w:val="left" w:pos="1560"/>
        </w:tabs>
        <w:suppressAutoHyphens/>
        <w:spacing w:after="0" w:line="300" w:lineRule="exact"/>
        <w:rPr>
          <w:rFonts w:ascii="Times New Roman" w:hAnsi="Times New Roman" w:cs="Times New Roman"/>
          <w:b/>
          <w:smallCaps/>
          <w:sz w:val="24"/>
          <w:szCs w:val="24"/>
        </w:rPr>
      </w:pPr>
      <w:r w:rsidRPr="00794286">
        <w:rPr>
          <w:rFonts w:ascii="Times New Roman" w:hAnsi="Times New Roman" w:cs="Times New Roman"/>
          <w:b/>
          <w:smallCaps/>
          <w:sz w:val="24"/>
          <w:szCs w:val="24"/>
        </w:rPr>
        <w:t>GFT PARTICIPAÇÕES S.A</w:t>
      </w:r>
      <w:r w:rsidR="00794286" w:rsidRPr="00794286">
        <w:rPr>
          <w:rFonts w:ascii="Times New Roman" w:hAnsi="Times New Roman" w:cs="Times New Roman"/>
          <w:b/>
          <w:smallCaps/>
          <w:sz w:val="24"/>
          <w:szCs w:val="24"/>
        </w:rPr>
        <w:t>.</w:t>
      </w:r>
    </w:p>
    <w:p w14:paraId="2C0AD89F" w14:textId="1FE614BA" w:rsidR="00575236" w:rsidRPr="00794286" w:rsidRDefault="00E91E55" w:rsidP="00525324">
      <w:pPr>
        <w:suppressAutoHyphens/>
        <w:spacing w:after="0" w:line="300" w:lineRule="exact"/>
        <w:rPr>
          <w:rFonts w:ascii="Times New Roman" w:hAnsi="Times New Roman" w:cs="Times New Roman"/>
          <w:sz w:val="24"/>
          <w:szCs w:val="24"/>
        </w:rPr>
      </w:pPr>
      <w:r w:rsidRPr="00794286">
        <w:rPr>
          <w:rFonts w:ascii="Times New Roman" w:hAnsi="Times New Roman" w:cs="Times New Roman"/>
          <w:sz w:val="24"/>
          <w:szCs w:val="24"/>
        </w:rPr>
        <w:t>Alameda Salvador, nº 1057, Edifício Salvador, Shopping BU Torre América, Sala 2411, Caminho das Árvores</w:t>
      </w:r>
    </w:p>
    <w:p w14:paraId="37251C4F" w14:textId="7CD87224" w:rsidR="00575236" w:rsidRPr="00525324" w:rsidRDefault="00FB049A" w:rsidP="00525324">
      <w:pPr>
        <w:suppressAutoHyphens/>
        <w:spacing w:after="0" w:line="300" w:lineRule="exact"/>
        <w:rPr>
          <w:rFonts w:ascii="Times New Roman" w:hAnsi="Times New Roman" w:cs="Times New Roman"/>
          <w:sz w:val="24"/>
          <w:szCs w:val="24"/>
        </w:rPr>
      </w:pPr>
      <w:r w:rsidRPr="00794286">
        <w:rPr>
          <w:rFonts w:ascii="Times New Roman" w:hAnsi="Times New Roman" w:cs="Times New Roman"/>
          <w:sz w:val="24"/>
          <w:szCs w:val="24"/>
        </w:rPr>
        <w:t xml:space="preserve">CEP </w:t>
      </w:r>
      <w:r w:rsidR="00E91E55" w:rsidRPr="00794286">
        <w:rPr>
          <w:rFonts w:ascii="Times New Roman" w:hAnsi="Times New Roman" w:cs="Times New Roman"/>
          <w:sz w:val="24"/>
          <w:szCs w:val="24"/>
        </w:rPr>
        <w:t>41.820-790</w:t>
      </w:r>
      <w:r w:rsidRPr="00794286">
        <w:rPr>
          <w:rFonts w:ascii="Times New Roman" w:hAnsi="Times New Roman" w:cs="Times New Roman"/>
          <w:sz w:val="24"/>
          <w:szCs w:val="24"/>
        </w:rPr>
        <w:t>,</w:t>
      </w:r>
      <w:r w:rsidR="00E91E55" w:rsidRPr="00794286">
        <w:rPr>
          <w:rFonts w:ascii="Times New Roman" w:hAnsi="Times New Roman" w:cs="Times New Roman"/>
          <w:sz w:val="24"/>
          <w:szCs w:val="24"/>
        </w:rPr>
        <w:t xml:space="preserve"> Salvador – BA</w:t>
      </w:r>
    </w:p>
    <w:p w14:paraId="25BBE6A8" w14:textId="5738156F" w:rsidR="00575236"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w:t>
      </w:r>
      <w:r w:rsidR="00E91E55" w:rsidRPr="00525324">
        <w:rPr>
          <w:rFonts w:ascii="Times New Roman" w:hAnsi="Times New Roman" w:cs="Times New Roman"/>
          <w:sz w:val="24"/>
          <w:szCs w:val="24"/>
        </w:rPr>
        <w:t>José Cordeiro de Almeida Neto</w:t>
      </w:r>
    </w:p>
    <w:p w14:paraId="348C7A59" w14:textId="12C28D34" w:rsidR="00575236"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w:t>
      </w:r>
      <w:r w:rsidR="00E91E55" w:rsidRPr="00525324">
        <w:rPr>
          <w:rFonts w:ascii="Times New Roman" w:hAnsi="Times New Roman" w:cs="Times New Roman"/>
          <w:color w:val="000000"/>
          <w:sz w:val="24"/>
          <w:szCs w:val="24"/>
        </w:rPr>
        <w:t>(</w:t>
      </w:r>
      <w:r w:rsidR="00E91E55" w:rsidRPr="00525324">
        <w:rPr>
          <w:rFonts w:ascii="Times New Roman" w:hAnsi="Times New Roman" w:cs="Times New Roman"/>
          <w:sz w:val="24"/>
          <w:szCs w:val="24"/>
        </w:rPr>
        <w:t>71) 99968-7783</w:t>
      </w:r>
    </w:p>
    <w:p w14:paraId="06F581E2" w14:textId="3294C9CD" w:rsidR="00804398" w:rsidRPr="00525324" w:rsidRDefault="00575236"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lastRenderedPageBreak/>
        <w:t>E-mail:</w:t>
      </w:r>
      <w:r w:rsidR="009B5A51" w:rsidRPr="00525324">
        <w:rPr>
          <w:rFonts w:ascii="Times New Roman" w:hAnsi="Times New Roman" w:cs="Times New Roman"/>
          <w:color w:val="000000"/>
          <w:sz w:val="24"/>
          <w:szCs w:val="24"/>
        </w:rPr>
        <w:t xml:space="preserve"> </w:t>
      </w:r>
      <w:hyperlink r:id="rId12" w:history="1">
        <w:r w:rsidR="00E91E55" w:rsidRPr="00525324">
          <w:rPr>
            <w:rStyle w:val="Hyperlink"/>
            <w:rFonts w:ascii="Times New Roman" w:hAnsi="Times New Roman" w:cs="Times New Roman"/>
            <w:sz w:val="24"/>
            <w:szCs w:val="24"/>
          </w:rPr>
          <w:t>jcordeiro@jsglobal.com.br</w:t>
        </w:r>
      </w:hyperlink>
      <w:r w:rsidR="00E91E55" w:rsidRPr="00525324">
        <w:rPr>
          <w:rFonts w:ascii="Times New Roman" w:hAnsi="Times New Roman" w:cs="Times New Roman"/>
          <w:sz w:val="24"/>
          <w:szCs w:val="24"/>
        </w:rPr>
        <w:t xml:space="preserve"> </w:t>
      </w:r>
      <w:r w:rsidR="00E91E55" w:rsidRPr="00525324">
        <w:rPr>
          <w:rFonts w:ascii="Times New Roman" w:hAnsi="Times New Roman" w:cs="Times New Roman"/>
          <w:color w:val="000000"/>
          <w:sz w:val="24"/>
          <w:szCs w:val="24"/>
        </w:rPr>
        <w:t xml:space="preserve">/ </w:t>
      </w:r>
      <w:r w:rsidR="00E91E55" w:rsidRPr="0026526F">
        <w:rPr>
          <w:rStyle w:val="Hyperlink"/>
          <w:rFonts w:ascii="Times New Roman" w:hAnsi="Times New Roman" w:cs="Times New Roman"/>
        </w:rPr>
        <w:t>antonioneto@jsglobal.com.br</w:t>
      </w:r>
    </w:p>
    <w:p w14:paraId="5CB51CDD" w14:textId="77777777" w:rsidR="00804398" w:rsidRPr="00525324" w:rsidRDefault="00804398" w:rsidP="00525324">
      <w:pPr>
        <w:suppressAutoHyphens/>
        <w:spacing w:after="0" w:line="300" w:lineRule="exact"/>
        <w:rPr>
          <w:rFonts w:ascii="Times New Roman" w:hAnsi="Times New Roman" w:cs="Times New Roman"/>
          <w:sz w:val="24"/>
          <w:szCs w:val="24"/>
        </w:rPr>
      </w:pPr>
    </w:p>
    <w:p w14:paraId="058F42F1"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b/>
          <w:sz w:val="24"/>
          <w:szCs w:val="24"/>
        </w:rPr>
        <w:t>Para a Fiadora:</w:t>
      </w:r>
    </w:p>
    <w:p w14:paraId="3A5AE157" w14:textId="3C79C16A" w:rsidR="00804398" w:rsidRPr="00525324" w:rsidRDefault="00804398" w:rsidP="00525324">
      <w:pPr>
        <w:shd w:val="clear" w:color="auto" w:fill="FFFFFF"/>
        <w:tabs>
          <w:tab w:val="left" w:pos="1560"/>
        </w:tabs>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smallCaps/>
          <w:sz w:val="24"/>
          <w:szCs w:val="24"/>
        </w:rPr>
        <w:t>TEP Termoelétrica Potiguar S.A.</w:t>
      </w:r>
    </w:p>
    <w:p w14:paraId="4B83A730" w14:textId="6314F1AF" w:rsidR="00804398" w:rsidRPr="00525324" w:rsidRDefault="00E91E55"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Alameda Salvador, 1057, Salvador Shopping Business, Torre América, 24° andar, sala 2407</w:t>
      </w:r>
    </w:p>
    <w:p w14:paraId="14B1BB73" w14:textId="684FA8B6" w:rsidR="00804398" w:rsidRPr="00525324" w:rsidRDefault="00E91E55"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CEP 41.820-790, Salvador – BA</w:t>
      </w:r>
    </w:p>
    <w:p w14:paraId="5814A756" w14:textId="77777777" w:rsidR="00D626DF"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w:t>
      </w:r>
      <w:r w:rsidR="00CC728C">
        <w:rPr>
          <w:rFonts w:ascii="Times New Roman" w:hAnsi="Times New Roman" w:cs="Times New Roman"/>
          <w:sz w:val="24"/>
          <w:szCs w:val="24"/>
        </w:rPr>
        <w:t>Alexandre Alves da Silva</w:t>
      </w:r>
      <w:r w:rsidR="00D626DF">
        <w:rPr>
          <w:rFonts w:ascii="Times New Roman" w:hAnsi="Times New Roman" w:cs="Times New Roman"/>
          <w:sz w:val="24"/>
          <w:szCs w:val="24"/>
        </w:rPr>
        <w:t>.</w:t>
      </w:r>
    </w:p>
    <w:p w14:paraId="63E2A013" w14:textId="503D9BF1"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w:t>
      </w:r>
      <w:r w:rsidR="00E91E55" w:rsidRPr="00525324">
        <w:rPr>
          <w:rFonts w:ascii="Times New Roman" w:hAnsi="Times New Roman" w:cs="Times New Roman"/>
          <w:sz w:val="24"/>
          <w:szCs w:val="24"/>
        </w:rPr>
        <w:t>(</w:t>
      </w:r>
      <w:r w:rsidR="00D626DF">
        <w:rPr>
          <w:rFonts w:ascii="Times New Roman" w:hAnsi="Times New Roman" w:cs="Times New Roman"/>
          <w:sz w:val="24"/>
          <w:szCs w:val="24"/>
        </w:rPr>
        <w:t>84</w:t>
      </w:r>
      <w:r w:rsidR="00E91E55" w:rsidRPr="00525324">
        <w:rPr>
          <w:rFonts w:ascii="Times New Roman" w:hAnsi="Times New Roman" w:cs="Times New Roman"/>
          <w:sz w:val="24"/>
          <w:szCs w:val="24"/>
        </w:rPr>
        <w:t>) 9990</w:t>
      </w:r>
      <w:r w:rsidR="00D626DF">
        <w:rPr>
          <w:rFonts w:ascii="Times New Roman" w:hAnsi="Times New Roman" w:cs="Times New Roman"/>
          <w:sz w:val="24"/>
          <w:szCs w:val="24"/>
        </w:rPr>
        <w:t>9</w:t>
      </w:r>
      <w:r w:rsidR="00E91E55" w:rsidRPr="00525324">
        <w:rPr>
          <w:rFonts w:ascii="Times New Roman" w:hAnsi="Times New Roman" w:cs="Times New Roman"/>
          <w:sz w:val="24"/>
          <w:szCs w:val="24"/>
        </w:rPr>
        <w:t>-</w:t>
      </w:r>
      <w:r w:rsidR="00D626DF">
        <w:rPr>
          <w:rFonts w:ascii="Times New Roman" w:hAnsi="Times New Roman" w:cs="Times New Roman"/>
          <w:sz w:val="24"/>
          <w:szCs w:val="24"/>
        </w:rPr>
        <w:t>1225</w:t>
      </w:r>
    </w:p>
    <w:p w14:paraId="0C3E6E78" w14:textId="38B5B3B1" w:rsidR="004468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E-mail:</w:t>
      </w:r>
      <w:r w:rsidRPr="00525324">
        <w:rPr>
          <w:rFonts w:ascii="Times New Roman" w:hAnsi="Times New Roman" w:cs="Times New Roman"/>
          <w:color w:val="000000"/>
          <w:sz w:val="24"/>
          <w:szCs w:val="24"/>
        </w:rPr>
        <w:t xml:space="preserve"> </w:t>
      </w:r>
      <w:r w:rsidR="00CC728C" w:rsidRPr="0026526F">
        <w:rPr>
          <w:rStyle w:val="Hyperlink"/>
          <w:rFonts w:ascii="Times New Roman" w:hAnsi="Times New Roman" w:cs="Times New Roman"/>
        </w:rPr>
        <w:t>alexandresilva@cep-termoeletrica.com.br</w:t>
      </w:r>
      <w:r w:rsidR="00E91E55" w:rsidRPr="00525324">
        <w:rPr>
          <w:rFonts w:ascii="Times New Roman" w:hAnsi="Times New Roman" w:cs="Times New Roman"/>
          <w:sz w:val="24"/>
          <w:szCs w:val="24"/>
        </w:rPr>
        <w:t xml:space="preserve"> / </w:t>
      </w:r>
      <w:r w:rsidR="00E91E55" w:rsidRPr="0026526F">
        <w:rPr>
          <w:rStyle w:val="Hyperlink"/>
          <w:rFonts w:ascii="Times New Roman" w:hAnsi="Times New Roman" w:cs="Times New Roman"/>
        </w:rPr>
        <w:t>antonioneto@jsglobal.com.br</w:t>
      </w:r>
    </w:p>
    <w:p w14:paraId="5220A5AB" w14:textId="77777777" w:rsidR="001B47E0" w:rsidRPr="00525324" w:rsidRDefault="001B47E0" w:rsidP="00525324">
      <w:pPr>
        <w:suppressAutoHyphens/>
        <w:spacing w:after="0" w:line="300" w:lineRule="exact"/>
        <w:rPr>
          <w:rFonts w:ascii="Times New Roman" w:hAnsi="Times New Roman" w:cs="Times New Roman"/>
          <w:sz w:val="24"/>
          <w:szCs w:val="24"/>
        </w:rPr>
      </w:pPr>
    </w:p>
    <w:p w14:paraId="4980742D" w14:textId="77777777" w:rsidR="00AF2813" w:rsidRPr="00525324" w:rsidRDefault="00AF2813" w:rsidP="00525324">
      <w:pPr>
        <w:shd w:val="clear" w:color="auto" w:fill="FFFFFF"/>
        <w:suppressAutoHyphens/>
        <w:spacing w:after="0" w:line="300" w:lineRule="exact"/>
        <w:rPr>
          <w:rFonts w:ascii="Times New Roman" w:hAnsi="Times New Roman" w:cs="Times New Roman"/>
          <w:b/>
          <w:sz w:val="24"/>
          <w:szCs w:val="24"/>
        </w:rPr>
      </w:pPr>
      <w:r w:rsidRPr="00525324">
        <w:rPr>
          <w:rFonts w:ascii="Times New Roman" w:hAnsi="Times New Roman" w:cs="Times New Roman"/>
          <w:b/>
          <w:sz w:val="24"/>
          <w:szCs w:val="24"/>
        </w:rPr>
        <w:t xml:space="preserve">Para o Agente Fiduciário: </w:t>
      </w:r>
    </w:p>
    <w:p w14:paraId="5FF5C121" w14:textId="77777777" w:rsidR="00D10D68" w:rsidRPr="00525324" w:rsidRDefault="00D10D68" w:rsidP="00525324">
      <w:pPr>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bCs/>
          <w:smallCaps/>
          <w:sz w:val="24"/>
          <w:szCs w:val="24"/>
        </w:rPr>
        <w:t>Oliveira Trust Distribuidora de Títulos e Valores Mobiliários S.A.</w:t>
      </w:r>
    </w:p>
    <w:p w14:paraId="71FF0692" w14:textId="77777777" w:rsidR="00D10D68" w:rsidRPr="00525324" w:rsidRDefault="00D10D68"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Av. das Américas, nº 3.434, bloco 07, sala 201, Barra da Tijuca</w:t>
      </w:r>
    </w:p>
    <w:p w14:paraId="5FAC0B58" w14:textId="26E145F8" w:rsidR="00D10D68" w:rsidRPr="00525324" w:rsidRDefault="008003E6"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 xml:space="preserve">CEP </w:t>
      </w:r>
      <w:r w:rsidR="00D10D68" w:rsidRPr="00525324">
        <w:rPr>
          <w:rFonts w:ascii="Times New Roman" w:hAnsi="Times New Roman" w:cs="Times New Roman"/>
          <w:bCs/>
          <w:sz w:val="24"/>
          <w:szCs w:val="24"/>
        </w:rPr>
        <w:t>22640-102, Rio de Janeiro</w:t>
      </w:r>
      <w:r w:rsidRPr="00525324">
        <w:rPr>
          <w:rFonts w:ascii="Times New Roman" w:hAnsi="Times New Roman" w:cs="Times New Roman"/>
          <w:bCs/>
          <w:sz w:val="24"/>
          <w:szCs w:val="24"/>
        </w:rPr>
        <w:t xml:space="preserve"> -</w:t>
      </w:r>
      <w:r w:rsidR="00D10D68" w:rsidRPr="00525324">
        <w:rPr>
          <w:rFonts w:ascii="Times New Roman" w:hAnsi="Times New Roman" w:cs="Times New Roman"/>
          <w:bCs/>
          <w:sz w:val="24"/>
          <w:szCs w:val="24"/>
        </w:rPr>
        <w:t xml:space="preserve"> RJ</w:t>
      </w:r>
      <w:r w:rsidR="00D10D68" w:rsidRPr="00525324">
        <w:rPr>
          <w:rFonts w:ascii="Times New Roman" w:hAnsi="Times New Roman" w:cs="Times New Roman"/>
          <w:sz w:val="24"/>
          <w:szCs w:val="24"/>
        </w:rPr>
        <w:t xml:space="preserve"> </w:t>
      </w:r>
    </w:p>
    <w:p w14:paraId="6C60AB82" w14:textId="23D02E3E"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At.:</w:t>
      </w:r>
      <w:r w:rsidRPr="00525324">
        <w:rPr>
          <w:rFonts w:ascii="Times New Roman" w:hAnsi="Times New Roman" w:cs="Times New Roman"/>
          <w:sz w:val="24"/>
          <w:szCs w:val="24"/>
        </w:rPr>
        <w:tab/>
        <w:t xml:space="preserve">Srs. Antonio Amaro e Maria Carolina Abrantes Lodi de Oliveira </w:t>
      </w:r>
    </w:p>
    <w:p w14:paraId="53A089CB"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(21) 3514-0000 </w:t>
      </w:r>
    </w:p>
    <w:p w14:paraId="50D31C6B"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Fac-símile: (21) 3514-0099 </w:t>
      </w:r>
    </w:p>
    <w:p w14:paraId="4DF60F62" w14:textId="5ABA780E" w:rsidR="005069E1" w:rsidRPr="00525324" w:rsidRDefault="005069E1" w:rsidP="00525324">
      <w:pPr>
        <w:tabs>
          <w:tab w:val="left" w:pos="0"/>
        </w:tabs>
        <w:suppressAutoHyphens/>
        <w:spacing w:after="0" w:line="300" w:lineRule="exact"/>
        <w:rPr>
          <w:rFonts w:ascii="Times New Roman" w:hAnsi="Times New Roman" w:cs="Times New Roman"/>
          <w:b/>
          <w:bCs/>
          <w:smallCaps/>
          <w:sz w:val="24"/>
          <w:szCs w:val="24"/>
        </w:rPr>
      </w:pPr>
      <w:r w:rsidRPr="00525324">
        <w:rPr>
          <w:rFonts w:ascii="Times New Roman" w:hAnsi="Times New Roman" w:cs="Times New Roman"/>
          <w:sz w:val="24"/>
          <w:szCs w:val="24"/>
        </w:rPr>
        <w:t xml:space="preserve">Correio Eletrônico: </w:t>
      </w:r>
      <w:hyperlink r:id="rId13" w:history="1">
        <w:r w:rsidRPr="00525324">
          <w:rPr>
            <w:rStyle w:val="Hyperlink"/>
            <w:rFonts w:ascii="Times New Roman" w:hAnsi="Times New Roman" w:cs="Times New Roman"/>
            <w:sz w:val="24"/>
            <w:szCs w:val="24"/>
          </w:rPr>
          <w:t>ger2.agente@oliveiratrust.com.br</w:t>
        </w:r>
      </w:hyperlink>
    </w:p>
    <w:p w14:paraId="36D6D9A3" w14:textId="77777777" w:rsidR="00AF2813" w:rsidRPr="00525324" w:rsidRDefault="00AF2813" w:rsidP="00525324">
      <w:pPr>
        <w:pStyle w:val="Recuodecorpodetexto"/>
        <w:suppressAutoHyphens/>
        <w:spacing w:line="300" w:lineRule="exact"/>
        <w:ind w:left="0" w:firstLine="0"/>
        <w:rPr>
          <w:sz w:val="24"/>
          <w:szCs w:val="24"/>
        </w:rPr>
      </w:pPr>
    </w:p>
    <w:p w14:paraId="6B68203F" w14:textId="2B45FAA2" w:rsidR="001309CD" w:rsidRPr="00525324" w:rsidRDefault="001309CD" w:rsidP="00525324">
      <w:pPr>
        <w:spacing w:after="0" w:line="300" w:lineRule="exact"/>
        <w:jc w:val="both"/>
        <w:rPr>
          <w:rFonts w:ascii="Times New Roman" w:hAnsi="Times New Roman" w:cs="Times New Roman"/>
          <w:b/>
          <w:sz w:val="24"/>
          <w:szCs w:val="24"/>
        </w:rPr>
      </w:pPr>
      <w:r w:rsidRPr="00525324">
        <w:rPr>
          <w:rFonts w:ascii="Times New Roman" w:hAnsi="Times New Roman" w:cs="Times New Roman"/>
          <w:b/>
          <w:sz w:val="24"/>
          <w:szCs w:val="24"/>
        </w:rPr>
        <w:t xml:space="preserve">Para o </w:t>
      </w:r>
      <w:r w:rsidR="008A0AA3" w:rsidRPr="00525324">
        <w:rPr>
          <w:rFonts w:ascii="Times New Roman" w:hAnsi="Times New Roman" w:cs="Times New Roman"/>
          <w:b/>
          <w:sz w:val="24"/>
          <w:szCs w:val="24"/>
        </w:rPr>
        <w:t>Agente de Liquidação</w:t>
      </w:r>
      <w:r w:rsidRPr="00525324">
        <w:rPr>
          <w:rFonts w:ascii="Times New Roman" w:hAnsi="Times New Roman" w:cs="Times New Roman"/>
          <w:b/>
          <w:sz w:val="24"/>
          <w:szCs w:val="24"/>
        </w:rPr>
        <w:t xml:space="preserve"> e Escriturador:</w:t>
      </w:r>
    </w:p>
    <w:p w14:paraId="14AA0F85" w14:textId="09D91E1C" w:rsidR="00446898" w:rsidRPr="00525324" w:rsidRDefault="00446898" w:rsidP="00525324">
      <w:pPr>
        <w:suppressAutoHyphens/>
        <w:spacing w:after="0" w:line="300" w:lineRule="exact"/>
        <w:rPr>
          <w:rFonts w:ascii="Times New Roman" w:hAnsi="Times New Roman" w:cs="Times New Roman"/>
          <w:b/>
          <w:smallCaps/>
          <w:sz w:val="24"/>
          <w:szCs w:val="24"/>
        </w:rPr>
      </w:pPr>
      <w:r w:rsidRPr="00525324">
        <w:rPr>
          <w:rFonts w:ascii="Times New Roman" w:hAnsi="Times New Roman" w:cs="Times New Roman"/>
          <w:b/>
          <w:bCs/>
          <w:smallCaps/>
          <w:sz w:val="24"/>
          <w:szCs w:val="24"/>
        </w:rPr>
        <w:t>Oliveira Trust Distribuidora de Títulos e Valores Mobiliários S.A.</w:t>
      </w:r>
    </w:p>
    <w:p w14:paraId="5B2213E4" w14:textId="77777777" w:rsidR="00446898" w:rsidRPr="00525324" w:rsidRDefault="00446898"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Av. das Américas, nº 3.434, bloco 07, sala 201, Barra da Tijuca</w:t>
      </w:r>
    </w:p>
    <w:p w14:paraId="456202F8" w14:textId="67A9CA20" w:rsidR="00446898" w:rsidRPr="00525324" w:rsidRDefault="008003E6"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bCs/>
          <w:sz w:val="24"/>
          <w:szCs w:val="24"/>
        </w:rPr>
        <w:t xml:space="preserve">CEP </w:t>
      </w:r>
      <w:r w:rsidR="00446898" w:rsidRPr="00525324">
        <w:rPr>
          <w:rFonts w:ascii="Times New Roman" w:hAnsi="Times New Roman" w:cs="Times New Roman"/>
          <w:bCs/>
          <w:sz w:val="24"/>
          <w:szCs w:val="24"/>
        </w:rPr>
        <w:t>22640-102, Rio de Janeiro</w:t>
      </w:r>
      <w:r w:rsidRPr="00525324">
        <w:rPr>
          <w:rFonts w:ascii="Times New Roman" w:hAnsi="Times New Roman" w:cs="Times New Roman"/>
          <w:bCs/>
          <w:sz w:val="24"/>
          <w:szCs w:val="24"/>
        </w:rPr>
        <w:t xml:space="preserve"> -</w:t>
      </w:r>
      <w:r w:rsidR="00446898" w:rsidRPr="00525324">
        <w:rPr>
          <w:rFonts w:ascii="Times New Roman" w:hAnsi="Times New Roman" w:cs="Times New Roman"/>
          <w:bCs/>
          <w:sz w:val="24"/>
          <w:szCs w:val="24"/>
        </w:rPr>
        <w:t xml:space="preserve"> RJ</w:t>
      </w:r>
      <w:r w:rsidR="00446898" w:rsidRPr="00525324">
        <w:rPr>
          <w:rFonts w:ascii="Times New Roman" w:hAnsi="Times New Roman" w:cs="Times New Roman"/>
          <w:sz w:val="24"/>
          <w:szCs w:val="24"/>
        </w:rPr>
        <w:t xml:space="preserve"> </w:t>
      </w:r>
    </w:p>
    <w:p w14:paraId="03D04DE6" w14:textId="27BF9C69"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At.:</w:t>
      </w:r>
      <w:r w:rsidRPr="00525324">
        <w:rPr>
          <w:rFonts w:ascii="Times New Roman" w:hAnsi="Times New Roman" w:cs="Times New Roman"/>
          <w:sz w:val="24"/>
          <w:szCs w:val="24"/>
        </w:rPr>
        <w:tab/>
        <w:t>Srs. Raphael Morgado e João Bezerra</w:t>
      </w:r>
    </w:p>
    <w:p w14:paraId="694916FE"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Telefone: (21) 3514-0000 </w:t>
      </w:r>
    </w:p>
    <w:p w14:paraId="3403EF15" w14:textId="77777777" w:rsidR="005069E1" w:rsidRPr="00525324" w:rsidRDefault="005069E1" w:rsidP="00525324">
      <w:pPr>
        <w:tabs>
          <w:tab w:val="left" w:pos="0"/>
        </w:tabs>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Fac-símile: (21) 3514-0099 </w:t>
      </w:r>
    </w:p>
    <w:p w14:paraId="15F7C62F" w14:textId="0CA50A6C" w:rsidR="005069E1" w:rsidRPr="00525324" w:rsidRDefault="005069E1" w:rsidP="00525324">
      <w:pPr>
        <w:tabs>
          <w:tab w:val="left" w:pos="0"/>
        </w:tabs>
        <w:suppressAutoHyphens/>
        <w:spacing w:after="0" w:line="300" w:lineRule="exact"/>
        <w:rPr>
          <w:rFonts w:ascii="Times New Roman" w:hAnsi="Times New Roman" w:cs="Times New Roman"/>
          <w:b/>
          <w:bCs/>
          <w:smallCaps/>
          <w:sz w:val="24"/>
          <w:szCs w:val="24"/>
        </w:rPr>
      </w:pPr>
      <w:r w:rsidRPr="00525324">
        <w:rPr>
          <w:rFonts w:ascii="Times New Roman" w:hAnsi="Times New Roman" w:cs="Times New Roman"/>
          <w:sz w:val="24"/>
          <w:szCs w:val="24"/>
        </w:rPr>
        <w:t xml:space="preserve">Correio </w:t>
      </w:r>
      <w:r w:rsidR="00525324" w:rsidRPr="00525324">
        <w:rPr>
          <w:rFonts w:ascii="Times New Roman" w:hAnsi="Times New Roman" w:cs="Times New Roman"/>
          <w:sz w:val="24"/>
          <w:szCs w:val="24"/>
        </w:rPr>
        <w:t xml:space="preserve">Eletrônico: </w:t>
      </w:r>
      <w:r w:rsidR="00525324" w:rsidRPr="00525324">
        <w:rPr>
          <w:rFonts w:ascii="Times New Roman" w:hAnsi="Times New Roman" w:cs="Times New Roman"/>
          <w:sz w:val="24"/>
          <w:szCs w:val="24"/>
        </w:rPr>
        <w:tab/>
      </w:r>
      <w:hyperlink r:id="rId14" w:history="1">
        <w:r w:rsidRPr="00525324">
          <w:rPr>
            <w:rStyle w:val="Hyperlink"/>
            <w:rFonts w:ascii="Times New Roman" w:hAnsi="Times New Roman" w:cs="Times New Roman"/>
            <w:sz w:val="24"/>
            <w:szCs w:val="24"/>
          </w:rPr>
          <w:t>sqescrituracao@oliveiratrust.com.br</w:t>
        </w:r>
      </w:hyperlink>
    </w:p>
    <w:p w14:paraId="0F89FE5F" w14:textId="77777777" w:rsidR="00543AA9" w:rsidRPr="00525324" w:rsidRDefault="00543AA9" w:rsidP="00E03723">
      <w:pPr>
        <w:widowControl w:val="0"/>
        <w:tabs>
          <w:tab w:val="left" w:pos="5760"/>
        </w:tabs>
        <w:suppressAutoHyphens/>
        <w:spacing w:after="0" w:line="300" w:lineRule="exact"/>
        <w:rPr>
          <w:rFonts w:ascii="Times New Roman" w:hAnsi="Times New Roman" w:cs="Times New Roman"/>
          <w:sz w:val="24"/>
          <w:szCs w:val="24"/>
        </w:rPr>
      </w:pPr>
    </w:p>
    <w:p w14:paraId="3BF02BB9" w14:textId="77777777" w:rsidR="00AF2813" w:rsidRPr="00525324" w:rsidRDefault="00AF2813" w:rsidP="00525324">
      <w:pPr>
        <w:pStyle w:val="Recuodecorpodetexto"/>
        <w:suppressAutoHyphens/>
        <w:spacing w:line="300" w:lineRule="exact"/>
        <w:ind w:left="0" w:firstLine="0"/>
        <w:rPr>
          <w:b/>
          <w:sz w:val="24"/>
          <w:szCs w:val="24"/>
        </w:rPr>
      </w:pPr>
      <w:bookmarkStart w:id="38" w:name="_DV_C189"/>
      <w:r w:rsidRPr="00525324">
        <w:rPr>
          <w:b/>
          <w:sz w:val="24"/>
          <w:szCs w:val="24"/>
        </w:rPr>
        <w:t xml:space="preserve">Para a </w:t>
      </w:r>
      <w:bookmarkEnd w:id="38"/>
      <w:r w:rsidR="00D05A76" w:rsidRPr="00525324">
        <w:rPr>
          <w:b/>
          <w:sz w:val="24"/>
          <w:szCs w:val="24"/>
        </w:rPr>
        <w:t>B3</w:t>
      </w:r>
    </w:p>
    <w:p w14:paraId="07CA2E4E" w14:textId="3392ADA6" w:rsidR="002D2547" w:rsidRPr="00525324" w:rsidRDefault="002D2547" w:rsidP="00525324">
      <w:pPr>
        <w:widowControl w:val="0"/>
        <w:spacing w:after="0" w:line="300" w:lineRule="exact"/>
        <w:rPr>
          <w:rFonts w:ascii="Times New Roman" w:hAnsi="Times New Roman" w:cs="Times New Roman"/>
          <w:b/>
          <w:smallCaps/>
          <w:sz w:val="24"/>
          <w:szCs w:val="24"/>
        </w:rPr>
      </w:pPr>
      <w:bookmarkStart w:id="39" w:name="_DV_C190"/>
      <w:r w:rsidRPr="00525324">
        <w:rPr>
          <w:rFonts w:ascii="Times New Roman" w:hAnsi="Times New Roman" w:cs="Times New Roman"/>
          <w:b/>
          <w:smallCaps/>
          <w:sz w:val="24"/>
          <w:szCs w:val="24"/>
        </w:rPr>
        <w:t xml:space="preserve">B3 S.A. – Brasil, Bolsa, Balcão - </w:t>
      </w:r>
      <w:r w:rsidR="002C06D0" w:rsidRPr="00525324">
        <w:rPr>
          <w:rFonts w:ascii="Times New Roman" w:hAnsi="Times New Roman" w:cs="Times New Roman"/>
          <w:b/>
          <w:smallCaps/>
          <w:sz w:val="24"/>
          <w:szCs w:val="24"/>
        </w:rPr>
        <w:t>Balcão B3</w:t>
      </w:r>
    </w:p>
    <w:p w14:paraId="725F0E7F"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Praça Antônio Prado, nº 48, 4º andar</w:t>
      </w:r>
    </w:p>
    <w:p w14:paraId="43BC05C3" w14:textId="1D1C8895"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CEP 01010-901</w:t>
      </w:r>
      <w:r w:rsidR="008003E6" w:rsidRPr="00525324">
        <w:rPr>
          <w:rFonts w:ascii="Times New Roman" w:hAnsi="Times New Roman" w:cs="Times New Roman"/>
          <w:sz w:val="24"/>
          <w:szCs w:val="24"/>
        </w:rPr>
        <w:t xml:space="preserve"> - </w:t>
      </w:r>
      <w:r w:rsidRPr="00525324">
        <w:rPr>
          <w:rFonts w:ascii="Times New Roman" w:hAnsi="Times New Roman" w:cs="Times New Roman"/>
          <w:sz w:val="24"/>
          <w:szCs w:val="24"/>
        </w:rPr>
        <w:t>São Paulo</w:t>
      </w:r>
      <w:r w:rsidR="008003E6" w:rsidRPr="00525324">
        <w:rPr>
          <w:rFonts w:ascii="Times New Roman" w:hAnsi="Times New Roman" w:cs="Times New Roman"/>
          <w:sz w:val="24"/>
          <w:szCs w:val="24"/>
        </w:rPr>
        <w:t xml:space="preserve"> </w:t>
      </w:r>
      <w:r w:rsidRPr="00525324">
        <w:rPr>
          <w:rFonts w:ascii="Times New Roman" w:hAnsi="Times New Roman" w:cs="Times New Roman"/>
          <w:sz w:val="24"/>
          <w:szCs w:val="24"/>
        </w:rPr>
        <w:t>– SP</w:t>
      </w:r>
    </w:p>
    <w:p w14:paraId="1F35EBC6"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At.: Superintendência de Ofertas de </w:t>
      </w:r>
      <w:r w:rsidR="007B16A6" w:rsidRPr="00525324">
        <w:rPr>
          <w:rFonts w:ascii="Times New Roman" w:hAnsi="Times New Roman" w:cs="Times New Roman"/>
          <w:sz w:val="24"/>
          <w:szCs w:val="24"/>
        </w:rPr>
        <w:t>Títulos Corporativos e Fundos</w:t>
      </w:r>
    </w:p>
    <w:p w14:paraId="72A2CDEA"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Tel.: </w:t>
      </w:r>
      <w:r w:rsidR="007B16A6" w:rsidRPr="00525324">
        <w:rPr>
          <w:rFonts w:ascii="Times New Roman" w:hAnsi="Times New Roman" w:cs="Times New Roman"/>
          <w:sz w:val="24"/>
          <w:szCs w:val="24"/>
        </w:rPr>
        <w:t>(11) 2565-5061</w:t>
      </w:r>
    </w:p>
    <w:p w14:paraId="6AC272AE" w14:textId="77777777" w:rsidR="002D2547" w:rsidRPr="00525324" w:rsidRDefault="002D2547" w:rsidP="00525324">
      <w:pPr>
        <w:widowControl w:val="0"/>
        <w:spacing w:after="0" w:line="300" w:lineRule="exact"/>
        <w:rPr>
          <w:rFonts w:ascii="Times New Roman" w:hAnsi="Times New Roman" w:cs="Times New Roman"/>
          <w:sz w:val="24"/>
          <w:szCs w:val="24"/>
        </w:rPr>
      </w:pPr>
      <w:r w:rsidRPr="00525324">
        <w:rPr>
          <w:rFonts w:ascii="Times New Roman" w:hAnsi="Times New Roman" w:cs="Times New Roman"/>
          <w:sz w:val="24"/>
          <w:szCs w:val="24"/>
        </w:rPr>
        <w:t xml:space="preserve">E-mail: </w:t>
      </w:r>
      <w:r w:rsidRPr="00E03723">
        <w:rPr>
          <w:rStyle w:val="Hyperlink"/>
          <w:rFonts w:ascii="Times New Roman" w:hAnsi="Times New Roman" w:cs="Times New Roman"/>
          <w:sz w:val="24"/>
          <w:szCs w:val="24"/>
        </w:rPr>
        <w:t>valores.mobiliarios@b3.com.br</w:t>
      </w:r>
    </w:p>
    <w:bookmarkEnd w:id="39"/>
    <w:p w14:paraId="40B673F9" w14:textId="77777777" w:rsidR="00AF2813" w:rsidRPr="00525324" w:rsidRDefault="00AF2813" w:rsidP="00525324">
      <w:pPr>
        <w:pStyle w:val="Recuodecorpodetexto"/>
        <w:suppressAutoHyphens/>
        <w:spacing w:line="300" w:lineRule="exact"/>
        <w:ind w:left="0" w:firstLine="0"/>
        <w:rPr>
          <w:sz w:val="24"/>
          <w:szCs w:val="24"/>
        </w:rPr>
      </w:pPr>
    </w:p>
    <w:p w14:paraId="328BED7A" w14:textId="77777777" w:rsidR="00AF2813" w:rsidRPr="00525324" w:rsidRDefault="00AF2813" w:rsidP="00525324">
      <w:pPr>
        <w:pStyle w:val="Corpodetexto3"/>
        <w:numPr>
          <w:ilvl w:val="0"/>
          <w:numId w:val="49"/>
        </w:numPr>
        <w:tabs>
          <w:tab w:val="left" w:pos="851"/>
        </w:tabs>
        <w:suppressAutoHyphens/>
        <w:spacing w:line="300" w:lineRule="exact"/>
        <w:ind w:left="0" w:firstLine="0"/>
        <w:rPr>
          <w:sz w:val="24"/>
          <w:szCs w:val="24"/>
        </w:rPr>
      </w:pPr>
      <w:r w:rsidRPr="00525324">
        <w:rPr>
          <w:sz w:val="24"/>
          <w:szCs w:val="24"/>
        </w:rPr>
        <w:t xml:space="preserve">As comunicações referentes a esta Escritura de Emissão serão consideradas entregues quando recebidas sob protocolo ou com “aviso de recebimento” expedido pelo correio ou por telegrama nos endereços acima. As comunicações feitas por fac-símile serão </w:t>
      </w:r>
      <w:r w:rsidRPr="00525324">
        <w:rPr>
          <w:sz w:val="24"/>
          <w:szCs w:val="24"/>
        </w:rPr>
        <w:lastRenderedPageBreak/>
        <w:t>consideradas recebidas na data de seu envio, desde que seu recebimento seja confirmado através de indicativo (recibo emitido pela máquina utilizada pelo remetente) seguido de confirmação verbal por telefone. As comunicações feitas por correio eletrônico serão consideradas recebidas na data de recebimento de “aviso de entrega e leitura”. A mudança de qualquer dos endereços acima deverá ser comunicada à outra parte pela parte que tiver seu endereço alterado.</w:t>
      </w:r>
    </w:p>
    <w:p w14:paraId="3D2228E1" w14:textId="77777777" w:rsidR="00464A18" w:rsidRPr="00525324" w:rsidRDefault="00464A18" w:rsidP="00525324">
      <w:pPr>
        <w:suppressAutoHyphens/>
        <w:spacing w:after="0" w:line="300" w:lineRule="exact"/>
        <w:rPr>
          <w:rFonts w:ascii="Times New Roman" w:hAnsi="Times New Roman" w:cs="Times New Roman"/>
          <w:sz w:val="24"/>
          <w:szCs w:val="24"/>
        </w:rPr>
      </w:pPr>
    </w:p>
    <w:p w14:paraId="6287051F" w14:textId="77777777" w:rsidR="00AF2813" w:rsidRPr="00525324" w:rsidRDefault="00446898" w:rsidP="00525324">
      <w:pPr>
        <w:pStyle w:val="Ttulo2"/>
        <w:suppressAutoHyphens/>
        <w:spacing w:line="300" w:lineRule="exact"/>
        <w:rPr>
          <w:b w:val="0"/>
          <w:szCs w:val="24"/>
        </w:rPr>
      </w:pPr>
      <w:r w:rsidRPr="00525324">
        <w:rPr>
          <w:smallCaps/>
          <w:szCs w:val="24"/>
        </w:rPr>
        <w:t xml:space="preserve">CLÁUSULA DEZ </w:t>
      </w:r>
    </w:p>
    <w:p w14:paraId="70DC57BE" w14:textId="77777777" w:rsidR="00AF2813" w:rsidRPr="00525324" w:rsidRDefault="00446898" w:rsidP="00525324">
      <w:pPr>
        <w:pStyle w:val="Ttulo2"/>
        <w:suppressAutoHyphens/>
        <w:spacing w:line="300" w:lineRule="exact"/>
        <w:rPr>
          <w:smallCaps/>
          <w:szCs w:val="24"/>
        </w:rPr>
      </w:pPr>
      <w:r w:rsidRPr="00525324">
        <w:rPr>
          <w:smallCaps/>
          <w:szCs w:val="24"/>
        </w:rPr>
        <w:t>DAS DISPOSIÇÕES GERAIS</w:t>
      </w:r>
    </w:p>
    <w:p w14:paraId="501EF9ED"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4F66D423" w14:textId="54B28099"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6E510CA" w14:textId="77777777" w:rsidR="00AF2813" w:rsidRPr="00525324" w:rsidRDefault="00AF2813" w:rsidP="00525324">
      <w:pPr>
        <w:pStyle w:val="Ttulo2"/>
        <w:tabs>
          <w:tab w:val="left" w:pos="851"/>
        </w:tabs>
        <w:suppressAutoHyphens/>
        <w:spacing w:line="300" w:lineRule="exact"/>
        <w:jc w:val="both"/>
        <w:rPr>
          <w:szCs w:val="24"/>
        </w:rPr>
      </w:pPr>
    </w:p>
    <w:p w14:paraId="0CC1F991"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A presente Escritura de Emissão é firmada em caráter irrevogável e irretratável, salvo na hipótese de não preenchimento dos requisitos relacionados na Cláusula Segunda supra, obrigando as partes por si e seus sucessores.</w:t>
      </w:r>
    </w:p>
    <w:p w14:paraId="088FDD89"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12328A8B"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7F9ABB2"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03CA429"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A presente Escritura de Emissão e as Debêntures constituem título executivo extrajudicial, nos termos do artigo 784, incisos I e II, do Código de Processo Civil, e as obrigações nelas encerradas estão sujeitas a execução específica, de acordo com os artigos </w:t>
      </w:r>
      <w:r w:rsidR="00464A18" w:rsidRPr="00525324">
        <w:rPr>
          <w:sz w:val="24"/>
          <w:szCs w:val="24"/>
        </w:rPr>
        <w:t xml:space="preserve">815 </w:t>
      </w:r>
      <w:r w:rsidRPr="00525324">
        <w:rPr>
          <w:sz w:val="24"/>
          <w:szCs w:val="24"/>
        </w:rPr>
        <w:t>e seguintes, do Código de Processo Civil.</w:t>
      </w:r>
    </w:p>
    <w:p w14:paraId="317259DD"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0AEE4A22"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t xml:space="preserve"> Esta Escritura de Emissão é regida pelas Leis da República Federativa do Brasil.</w:t>
      </w:r>
    </w:p>
    <w:p w14:paraId="729EA9DA" w14:textId="77777777" w:rsidR="00AF2813" w:rsidRPr="00525324" w:rsidRDefault="00AF2813" w:rsidP="00525324">
      <w:pPr>
        <w:tabs>
          <w:tab w:val="left" w:pos="851"/>
        </w:tabs>
        <w:suppressAutoHyphens/>
        <w:spacing w:after="0" w:line="300" w:lineRule="exact"/>
        <w:jc w:val="both"/>
        <w:rPr>
          <w:rFonts w:ascii="Times New Roman" w:hAnsi="Times New Roman" w:cs="Times New Roman"/>
          <w:sz w:val="24"/>
          <w:szCs w:val="24"/>
        </w:rPr>
      </w:pPr>
    </w:p>
    <w:p w14:paraId="4BE7168B" w14:textId="77777777" w:rsidR="00AF2813" w:rsidRPr="00525324" w:rsidRDefault="00AF2813" w:rsidP="00525324">
      <w:pPr>
        <w:pStyle w:val="PargrafodaLista"/>
        <w:numPr>
          <w:ilvl w:val="0"/>
          <w:numId w:val="50"/>
        </w:numPr>
        <w:tabs>
          <w:tab w:val="left" w:pos="851"/>
        </w:tabs>
        <w:suppressAutoHyphens/>
        <w:spacing w:line="300" w:lineRule="exact"/>
        <w:ind w:left="0" w:firstLine="0"/>
        <w:rPr>
          <w:sz w:val="24"/>
          <w:szCs w:val="24"/>
          <w:u w:val="single"/>
        </w:rPr>
      </w:pPr>
      <w:r w:rsidRPr="00525324">
        <w:rPr>
          <w:sz w:val="24"/>
          <w:szCs w:val="24"/>
        </w:rPr>
        <w:t xml:space="preserve"> Os prazos estabelecidos na presente Escritura de Emissão serão computados de acordo com a regra prescrita no artigo 132 do Código Civil, sendo excluído o dia do começo e incluído o do vencimento.</w:t>
      </w:r>
    </w:p>
    <w:p w14:paraId="7B58A032" w14:textId="77777777" w:rsidR="00AF2813" w:rsidRPr="00525324" w:rsidRDefault="00AF2813" w:rsidP="00525324">
      <w:pPr>
        <w:suppressAutoHyphens/>
        <w:spacing w:after="0" w:line="300" w:lineRule="exact"/>
        <w:jc w:val="both"/>
        <w:rPr>
          <w:rFonts w:ascii="Times New Roman" w:hAnsi="Times New Roman" w:cs="Times New Roman"/>
          <w:sz w:val="24"/>
          <w:szCs w:val="24"/>
          <w:u w:val="single"/>
        </w:rPr>
      </w:pPr>
    </w:p>
    <w:p w14:paraId="120685DE" w14:textId="1775959C" w:rsidR="00464A18" w:rsidRPr="00525324" w:rsidRDefault="00AF2813"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rPr>
        <w:lastRenderedPageBreak/>
        <w:t xml:space="preserve">Correrão por conta da Emissora todos os custos incorridos com a Oferta Restrita, incluindo publicações, inscrições, registros, contratação do Agente Fiduciário, da </w:t>
      </w:r>
      <w:r w:rsidR="00D05A76" w:rsidRPr="00525324">
        <w:rPr>
          <w:sz w:val="24"/>
          <w:szCs w:val="24"/>
        </w:rPr>
        <w:t>B3</w:t>
      </w:r>
      <w:r w:rsidRPr="00525324">
        <w:rPr>
          <w:sz w:val="24"/>
          <w:szCs w:val="24"/>
        </w:rPr>
        <w:t xml:space="preserve">, do </w:t>
      </w:r>
      <w:r w:rsidR="008A0AA3" w:rsidRPr="00525324">
        <w:rPr>
          <w:sz w:val="24"/>
          <w:szCs w:val="24"/>
        </w:rPr>
        <w:t>Agente de Liquidação</w:t>
      </w:r>
      <w:r w:rsidRPr="00525324">
        <w:rPr>
          <w:sz w:val="24"/>
          <w:szCs w:val="24"/>
        </w:rPr>
        <w:t xml:space="preserve"> e Escriturador e dos demais prestadores de serviços, e quaisquer outros custos relacionados às Debêntures.</w:t>
      </w:r>
    </w:p>
    <w:p w14:paraId="0DCF45CA" w14:textId="77777777" w:rsidR="00D26144" w:rsidRPr="00525324" w:rsidRDefault="00D26144" w:rsidP="00525324">
      <w:pPr>
        <w:pStyle w:val="PargrafodaLista"/>
        <w:spacing w:line="300" w:lineRule="exact"/>
        <w:rPr>
          <w:sz w:val="24"/>
          <w:szCs w:val="24"/>
        </w:rPr>
      </w:pPr>
    </w:p>
    <w:p w14:paraId="29B7DE13" w14:textId="7549BA02" w:rsidR="00D26144" w:rsidRPr="00525324" w:rsidRDefault="00D26144" w:rsidP="00525324">
      <w:pPr>
        <w:pStyle w:val="PargrafodaLista"/>
        <w:numPr>
          <w:ilvl w:val="0"/>
          <w:numId w:val="50"/>
        </w:numPr>
        <w:tabs>
          <w:tab w:val="left" w:pos="851"/>
        </w:tabs>
        <w:suppressAutoHyphens/>
        <w:spacing w:line="300" w:lineRule="exact"/>
        <w:ind w:left="0" w:firstLine="0"/>
        <w:rPr>
          <w:sz w:val="24"/>
          <w:szCs w:val="24"/>
        </w:rPr>
      </w:pPr>
      <w:r w:rsidRPr="00525324">
        <w:rPr>
          <w:sz w:val="24"/>
          <w:szCs w:val="24"/>
          <w:u w:val="single"/>
        </w:rPr>
        <w:t>Assinatura Digital</w:t>
      </w:r>
      <w:r w:rsidRPr="00525324">
        <w:rPr>
          <w:sz w:val="24"/>
          <w:szCs w:val="24"/>
        </w:rPr>
        <w:t xml:space="preserve">. Na forma do inciso X, do caput do artigo 3º e no artigo 18 da Lei nº 13.874, de 20 de setembro de 2019, no artigo 2º-A, da Lei nº 12.682, de 9 de julho de 2012, nos artigos 104 e 107, do Código Civil, </w:t>
      </w:r>
      <w:r w:rsidR="004712C6" w:rsidRPr="00525324">
        <w:rPr>
          <w:sz w:val="24"/>
          <w:szCs w:val="24"/>
        </w:rPr>
        <w:t>a presente Escritura</w:t>
      </w:r>
      <w:r w:rsidRPr="00525324">
        <w:rPr>
          <w:sz w:val="24"/>
          <w:szCs w:val="24"/>
        </w:rPr>
        <w:t xml:space="preserve"> de Emissão será considerad</w:t>
      </w:r>
      <w:r w:rsidR="004712C6" w:rsidRPr="00525324">
        <w:rPr>
          <w:sz w:val="24"/>
          <w:szCs w:val="24"/>
        </w:rPr>
        <w:t>a</w:t>
      </w:r>
      <w:r w:rsidRPr="00525324">
        <w:rPr>
          <w:sz w:val="24"/>
          <w:szCs w:val="24"/>
        </w:rPr>
        <w:t xml:space="preserve"> assinad</w:t>
      </w:r>
      <w:r w:rsidR="004712C6" w:rsidRPr="00525324">
        <w:rPr>
          <w:sz w:val="24"/>
          <w:szCs w:val="24"/>
        </w:rPr>
        <w:t>a</w:t>
      </w:r>
      <w:r w:rsidRPr="00525324">
        <w:rPr>
          <w:sz w:val="24"/>
          <w:szCs w:val="24"/>
        </w:rPr>
        <w:t>, exigível e oponível entre as Partes e perante terceiros, independentemente da aposição de rubricas em cada página, desde que desde que as assinaturas sejam certificadas por entidade credenciada da ICP-Brasil.</w:t>
      </w:r>
    </w:p>
    <w:p w14:paraId="15180033" w14:textId="77777777" w:rsidR="00D26144" w:rsidRPr="00525324" w:rsidRDefault="00D26144" w:rsidP="00525324">
      <w:pPr>
        <w:suppressAutoHyphens/>
        <w:spacing w:after="0" w:line="300" w:lineRule="exact"/>
        <w:jc w:val="both"/>
        <w:rPr>
          <w:rFonts w:ascii="Times New Roman" w:hAnsi="Times New Roman" w:cs="Times New Roman"/>
          <w:sz w:val="24"/>
          <w:szCs w:val="24"/>
        </w:rPr>
      </w:pPr>
    </w:p>
    <w:p w14:paraId="02230870" w14:textId="77777777" w:rsidR="00AF2813" w:rsidRPr="00525324" w:rsidRDefault="00FB049A" w:rsidP="00525324">
      <w:pPr>
        <w:pStyle w:val="Ttulo2"/>
        <w:suppressAutoHyphens/>
        <w:spacing w:line="300" w:lineRule="exact"/>
        <w:rPr>
          <w:b w:val="0"/>
          <w:smallCaps/>
          <w:szCs w:val="24"/>
        </w:rPr>
      </w:pPr>
      <w:r w:rsidRPr="00525324">
        <w:rPr>
          <w:smallCaps/>
          <w:szCs w:val="24"/>
        </w:rPr>
        <w:t>CLÁUSULA ONZE</w:t>
      </w:r>
    </w:p>
    <w:p w14:paraId="15075122" w14:textId="77777777" w:rsidR="00AF2813" w:rsidRPr="00525324" w:rsidRDefault="00FB049A" w:rsidP="00525324">
      <w:pPr>
        <w:pStyle w:val="Ttulo2"/>
        <w:suppressAutoHyphens/>
        <w:spacing w:line="300" w:lineRule="exact"/>
        <w:rPr>
          <w:smallCaps/>
          <w:szCs w:val="24"/>
        </w:rPr>
      </w:pPr>
      <w:r w:rsidRPr="00525324">
        <w:rPr>
          <w:smallCaps/>
          <w:szCs w:val="24"/>
        </w:rPr>
        <w:t>DO FORO</w:t>
      </w:r>
    </w:p>
    <w:p w14:paraId="54C051C8"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10E3A9F" w14:textId="77777777" w:rsidR="00AF2813" w:rsidRPr="00525324" w:rsidRDefault="00AF2813" w:rsidP="00525324">
      <w:pPr>
        <w:pStyle w:val="PargrafodaLista"/>
        <w:numPr>
          <w:ilvl w:val="0"/>
          <w:numId w:val="51"/>
        </w:numPr>
        <w:tabs>
          <w:tab w:val="left" w:pos="851"/>
        </w:tabs>
        <w:suppressAutoHyphens/>
        <w:spacing w:line="300" w:lineRule="exact"/>
        <w:ind w:left="0" w:firstLine="0"/>
        <w:rPr>
          <w:sz w:val="24"/>
          <w:szCs w:val="24"/>
        </w:rPr>
      </w:pPr>
      <w:r w:rsidRPr="00525324">
        <w:rPr>
          <w:sz w:val="24"/>
          <w:szCs w:val="24"/>
        </w:rPr>
        <w:t>Fica eleito o foro da Comarca de</w:t>
      </w:r>
      <w:r w:rsidR="00543AA9" w:rsidRPr="00525324">
        <w:rPr>
          <w:sz w:val="24"/>
          <w:szCs w:val="24"/>
        </w:rPr>
        <w:t xml:space="preserve"> São Paulo, </w:t>
      </w:r>
      <w:r w:rsidRPr="00525324">
        <w:rPr>
          <w:sz w:val="24"/>
          <w:szCs w:val="24"/>
        </w:rPr>
        <w:t>com exclusão de qualquer outro, por mais privilegiado que seja, para dirimir as questões porventura oriundas desta Escritura de Emissão.</w:t>
      </w:r>
      <w:r w:rsidR="00EC0F0E" w:rsidRPr="00525324">
        <w:rPr>
          <w:sz w:val="24"/>
          <w:szCs w:val="24"/>
        </w:rPr>
        <w:t xml:space="preserve"> </w:t>
      </w:r>
    </w:p>
    <w:p w14:paraId="49EBE537" w14:textId="77777777" w:rsidR="00AF2813" w:rsidRPr="00525324" w:rsidRDefault="00AF2813" w:rsidP="00525324">
      <w:pPr>
        <w:suppressAutoHyphens/>
        <w:spacing w:after="0" w:line="300" w:lineRule="exact"/>
        <w:jc w:val="both"/>
        <w:rPr>
          <w:rFonts w:ascii="Times New Roman" w:hAnsi="Times New Roman" w:cs="Times New Roman"/>
          <w:sz w:val="24"/>
          <w:szCs w:val="24"/>
        </w:rPr>
      </w:pPr>
    </w:p>
    <w:p w14:paraId="79C547C4" w14:textId="2587482D" w:rsidR="00AF2813" w:rsidRPr="00525324" w:rsidRDefault="00AF2813" w:rsidP="00525324">
      <w:pPr>
        <w:suppressAutoHyphens/>
        <w:spacing w:after="0" w:line="300" w:lineRule="exact"/>
        <w:jc w:val="both"/>
        <w:rPr>
          <w:rFonts w:ascii="Times New Roman" w:hAnsi="Times New Roman" w:cs="Times New Roman"/>
          <w:sz w:val="24"/>
          <w:szCs w:val="24"/>
        </w:rPr>
      </w:pPr>
      <w:r w:rsidRPr="00525324">
        <w:rPr>
          <w:rFonts w:ascii="Times New Roman" w:hAnsi="Times New Roman" w:cs="Times New Roman"/>
          <w:sz w:val="24"/>
          <w:szCs w:val="24"/>
        </w:rPr>
        <w:t xml:space="preserve">E por estarem assim justas e contratadas, </w:t>
      </w:r>
      <w:r w:rsidR="00A56E42" w:rsidRPr="00525324">
        <w:rPr>
          <w:rFonts w:ascii="Times New Roman" w:hAnsi="Times New Roman" w:cs="Times New Roman"/>
          <w:sz w:val="24"/>
          <w:szCs w:val="24"/>
        </w:rPr>
        <w:t xml:space="preserve">a Emissora e o Agente Fiduciário </w:t>
      </w:r>
      <w:r w:rsidRPr="00525324">
        <w:rPr>
          <w:rFonts w:ascii="Times New Roman" w:hAnsi="Times New Roman" w:cs="Times New Roman"/>
          <w:sz w:val="24"/>
          <w:szCs w:val="24"/>
        </w:rPr>
        <w:t>firmam a presente Escritura de Emissão</w:t>
      </w:r>
      <w:r w:rsidR="00A56E42" w:rsidRPr="00525324">
        <w:rPr>
          <w:rFonts w:ascii="Times New Roman" w:hAnsi="Times New Roman" w:cs="Times New Roman"/>
          <w:sz w:val="24"/>
          <w:szCs w:val="24"/>
        </w:rPr>
        <w:t xml:space="preserve"> em via eletrônica</w:t>
      </w:r>
      <w:r w:rsidRPr="00525324">
        <w:rPr>
          <w:rFonts w:ascii="Times New Roman" w:hAnsi="Times New Roman" w:cs="Times New Roman"/>
          <w:sz w:val="24"/>
          <w:szCs w:val="24"/>
        </w:rPr>
        <w:t>, em conjunto com as 2 (duas) testemunhas abaixo assinadas.</w:t>
      </w:r>
    </w:p>
    <w:p w14:paraId="205F33C6"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06D554DE" w14:textId="3C2BFDD3" w:rsidR="00AF2813" w:rsidRPr="00525324" w:rsidRDefault="002F38BB" w:rsidP="00525324">
      <w:pPr>
        <w:suppressAutoHyphens/>
        <w:spacing w:after="0" w:line="300" w:lineRule="exact"/>
        <w:jc w:val="center"/>
        <w:rPr>
          <w:rFonts w:ascii="Times New Roman" w:hAnsi="Times New Roman" w:cs="Times New Roman"/>
          <w:sz w:val="24"/>
          <w:szCs w:val="24"/>
        </w:rPr>
      </w:pPr>
      <w:r>
        <w:rPr>
          <w:rFonts w:ascii="Times New Roman" w:hAnsi="Times New Roman" w:cs="Times New Roman"/>
          <w:color w:val="000000"/>
          <w:sz w:val="24"/>
          <w:szCs w:val="24"/>
        </w:rPr>
        <w:t>Salvador</w:t>
      </w:r>
      <w:r w:rsidRPr="00525324">
        <w:rPr>
          <w:rFonts w:ascii="Times New Roman" w:hAnsi="Times New Roman" w:cs="Times New Roman"/>
          <w:sz w:val="24"/>
          <w:szCs w:val="24"/>
        </w:rPr>
        <w:t xml:space="preserve">, </w:t>
      </w:r>
      <w:r w:rsidR="00707392">
        <w:rPr>
          <w:rFonts w:ascii="Times New Roman" w:hAnsi="Times New Roman" w:cs="Times New Roman"/>
          <w:color w:val="000000"/>
          <w:sz w:val="24"/>
          <w:szCs w:val="24"/>
        </w:rPr>
        <w:t>25</w:t>
      </w:r>
      <w:r w:rsidR="00707392" w:rsidRPr="00525324">
        <w:rPr>
          <w:rFonts w:ascii="Times New Roman" w:hAnsi="Times New Roman" w:cs="Times New Roman"/>
          <w:sz w:val="24"/>
          <w:szCs w:val="24"/>
        </w:rPr>
        <w:t xml:space="preserve"> </w:t>
      </w:r>
      <w:r w:rsidR="00AF2813" w:rsidRPr="00525324">
        <w:rPr>
          <w:rFonts w:ascii="Times New Roman" w:hAnsi="Times New Roman" w:cs="Times New Roman"/>
          <w:color w:val="000000"/>
          <w:sz w:val="24"/>
          <w:szCs w:val="24"/>
        </w:rPr>
        <w:t xml:space="preserve">de </w:t>
      </w:r>
      <w:r w:rsidR="00317A73" w:rsidRPr="00525324">
        <w:rPr>
          <w:rFonts w:ascii="Times New Roman" w:hAnsi="Times New Roman" w:cs="Times New Roman"/>
          <w:color w:val="000000"/>
          <w:sz w:val="24"/>
          <w:szCs w:val="24"/>
        </w:rPr>
        <w:t xml:space="preserve">outubro </w:t>
      </w:r>
      <w:r w:rsidR="00AF2813" w:rsidRPr="00525324">
        <w:rPr>
          <w:rFonts w:ascii="Times New Roman" w:hAnsi="Times New Roman" w:cs="Times New Roman"/>
          <w:color w:val="000000"/>
          <w:sz w:val="24"/>
          <w:szCs w:val="24"/>
        </w:rPr>
        <w:t xml:space="preserve">de </w:t>
      </w:r>
      <w:r w:rsidR="002D2547" w:rsidRPr="00525324">
        <w:rPr>
          <w:rFonts w:ascii="Times New Roman" w:hAnsi="Times New Roman" w:cs="Times New Roman"/>
          <w:color w:val="000000"/>
          <w:sz w:val="24"/>
          <w:szCs w:val="24"/>
        </w:rPr>
        <w:t>20</w:t>
      </w:r>
      <w:r w:rsidR="00446898" w:rsidRPr="00525324">
        <w:rPr>
          <w:rFonts w:ascii="Times New Roman" w:hAnsi="Times New Roman" w:cs="Times New Roman"/>
          <w:color w:val="000000"/>
          <w:sz w:val="24"/>
          <w:szCs w:val="24"/>
        </w:rPr>
        <w:t>21</w:t>
      </w:r>
      <w:r w:rsidR="00AF2813" w:rsidRPr="00525324">
        <w:rPr>
          <w:rFonts w:ascii="Times New Roman" w:hAnsi="Times New Roman" w:cs="Times New Roman"/>
          <w:color w:val="000000"/>
          <w:sz w:val="24"/>
          <w:szCs w:val="24"/>
        </w:rPr>
        <w:t>.</w:t>
      </w:r>
    </w:p>
    <w:p w14:paraId="41257921"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p>
    <w:p w14:paraId="55A4AE78" w14:textId="77777777" w:rsidR="00AF2813" w:rsidRPr="00525324" w:rsidRDefault="00AF2813" w:rsidP="00525324">
      <w:pPr>
        <w:suppressAutoHyphens/>
        <w:spacing w:after="0" w:line="300" w:lineRule="exact"/>
        <w:jc w:val="center"/>
        <w:rPr>
          <w:rFonts w:ascii="Times New Roman" w:hAnsi="Times New Roman" w:cs="Times New Roman"/>
          <w:sz w:val="24"/>
          <w:szCs w:val="24"/>
        </w:rPr>
      </w:pPr>
      <w:r w:rsidRPr="00525324">
        <w:rPr>
          <w:rFonts w:ascii="Times New Roman" w:hAnsi="Times New Roman" w:cs="Times New Roman"/>
          <w:sz w:val="24"/>
          <w:szCs w:val="24"/>
        </w:rPr>
        <w:t>[</w:t>
      </w:r>
      <w:r w:rsidRPr="00525324">
        <w:rPr>
          <w:rFonts w:ascii="Times New Roman" w:hAnsi="Times New Roman" w:cs="Times New Roman"/>
          <w:i/>
          <w:sz w:val="24"/>
          <w:szCs w:val="24"/>
        </w:rPr>
        <w:t>O restante da página foi deixado intencionalmente em branco</w:t>
      </w:r>
      <w:r w:rsidRPr="00525324">
        <w:rPr>
          <w:rFonts w:ascii="Times New Roman" w:hAnsi="Times New Roman" w:cs="Times New Roman"/>
          <w:sz w:val="24"/>
          <w:szCs w:val="24"/>
        </w:rPr>
        <w:t>.]</w:t>
      </w:r>
    </w:p>
    <w:p w14:paraId="29C61660" w14:textId="209F3A3D" w:rsidR="00AF2813" w:rsidRPr="00794286" w:rsidRDefault="00AF2813" w:rsidP="00525324">
      <w:pPr>
        <w:suppressAutoHyphens/>
        <w:spacing w:after="0" w:line="300" w:lineRule="exact"/>
        <w:jc w:val="both"/>
        <w:rPr>
          <w:rFonts w:ascii="Times New Roman" w:hAnsi="Times New Roman" w:cs="Times New Roman"/>
          <w:b/>
          <w:i/>
          <w:sz w:val="24"/>
          <w:szCs w:val="24"/>
        </w:rPr>
      </w:pPr>
      <w:r w:rsidRPr="00525324">
        <w:rPr>
          <w:rFonts w:ascii="Times New Roman" w:hAnsi="Times New Roman" w:cs="Times New Roman"/>
          <w:sz w:val="24"/>
          <w:szCs w:val="24"/>
        </w:rPr>
        <w:br w:type="page"/>
      </w:r>
      <w:r w:rsidRPr="00525324">
        <w:rPr>
          <w:rFonts w:ascii="Times New Roman" w:hAnsi="Times New Roman" w:cs="Times New Roman"/>
          <w:i/>
          <w:sz w:val="24"/>
          <w:szCs w:val="24"/>
        </w:rPr>
        <w:lastRenderedPageBreak/>
        <w:t xml:space="preserve">Página de assinaturas </w:t>
      </w:r>
      <w:r w:rsidR="00DC75E0" w:rsidRPr="00525324">
        <w:rPr>
          <w:rFonts w:ascii="Times New Roman" w:hAnsi="Times New Roman" w:cs="Times New Roman"/>
          <w:i/>
          <w:sz w:val="24"/>
          <w:szCs w:val="24"/>
        </w:rPr>
        <w:t>1/</w:t>
      </w:r>
      <w:r w:rsidR="00804398" w:rsidRPr="00525324">
        <w:rPr>
          <w:rFonts w:ascii="Times New Roman" w:hAnsi="Times New Roman" w:cs="Times New Roman"/>
          <w:i/>
          <w:sz w:val="24"/>
          <w:szCs w:val="24"/>
        </w:rPr>
        <w:t xml:space="preserve">4 </w:t>
      </w:r>
      <w:r w:rsidRPr="00525324">
        <w:rPr>
          <w:rFonts w:ascii="Times New Roman" w:hAnsi="Times New Roman" w:cs="Times New Roman"/>
          <w:i/>
          <w:sz w:val="24"/>
          <w:szCs w:val="24"/>
        </w:rPr>
        <w:t xml:space="preserve">do </w:t>
      </w:r>
      <w:r w:rsidRPr="00525324">
        <w:rPr>
          <w:rFonts w:ascii="Times New Roman" w:hAnsi="Times New Roman" w:cs="Times New Roman"/>
          <w:i/>
          <w:color w:val="000000"/>
          <w:w w:val="0"/>
          <w:sz w:val="24"/>
          <w:szCs w:val="24"/>
        </w:rPr>
        <w:t xml:space="preserve">Instrumento Particular de Escritura da </w:t>
      </w:r>
      <w:r w:rsidR="003D43B4" w:rsidRPr="00525324">
        <w:rPr>
          <w:rFonts w:ascii="Times New Roman" w:hAnsi="Times New Roman" w:cs="Times New Roman"/>
          <w:i/>
          <w:sz w:val="24"/>
          <w:szCs w:val="24"/>
        </w:rPr>
        <w:t>1</w:t>
      </w:r>
      <w:r w:rsidR="002D2547" w:rsidRPr="00525324">
        <w:rPr>
          <w:rFonts w:ascii="Times New Roman" w:hAnsi="Times New Roman" w:cs="Times New Roman"/>
          <w:i/>
          <w:sz w:val="24"/>
          <w:szCs w:val="24"/>
        </w:rPr>
        <w:t xml:space="preserve">ª </w:t>
      </w:r>
      <w:r w:rsidRPr="00525324">
        <w:rPr>
          <w:rFonts w:ascii="Times New Roman" w:hAnsi="Times New Roman" w:cs="Times New Roman"/>
          <w:i/>
          <w:sz w:val="24"/>
          <w:szCs w:val="24"/>
        </w:rPr>
        <w:t>(</w:t>
      </w:r>
      <w:r w:rsidR="003D43B4" w:rsidRPr="00525324">
        <w:rPr>
          <w:rFonts w:ascii="Times New Roman" w:hAnsi="Times New Roman" w:cs="Times New Roman"/>
          <w:i/>
          <w:sz w:val="24"/>
          <w:szCs w:val="24"/>
        </w:rPr>
        <w:t>Primeira</w:t>
      </w:r>
      <w:r w:rsidRPr="00525324">
        <w:rPr>
          <w:rFonts w:ascii="Times New Roman" w:hAnsi="Times New Roman" w:cs="Times New Roman"/>
          <w:i/>
          <w:sz w:val="24"/>
          <w:szCs w:val="24"/>
        </w:rPr>
        <w:t>)</w:t>
      </w:r>
      <w:r w:rsidRPr="00525324">
        <w:rPr>
          <w:rFonts w:ascii="Times New Roman" w:hAnsi="Times New Roman" w:cs="Times New Roman"/>
          <w:i/>
          <w:color w:val="000000"/>
          <w:w w:val="0"/>
          <w:sz w:val="24"/>
          <w:szCs w:val="24"/>
        </w:rPr>
        <w:t xml:space="preserve"> Emissão de Debêntures Simples, Não Conversíveis em Ações, da</w:t>
      </w:r>
      <w:r w:rsidR="001C3371" w:rsidRPr="00525324">
        <w:rPr>
          <w:rFonts w:ascii="Times New Roman" w:hAnsi="Times New Roman" w:cs="Times New Roman"/>
          <w:i/>
          <w:color w:val="000000"/>
          <w:w w:val="0"/>
          <w:sz w:val="24"/>
          <w:szCs w:val="24"/>
        </w:rPr>
        <w:t xml:space="preserve"> Espécie </w:t>
      </w:r>
      <w:r w:rsidR="009F5C72" w:rsidRPr="00525324">
        <w:rPr>
          <w:rFonts w:ascii="Times New Roman" w:hAnsi="Times New Roman" w:cs="Times New Roman"/>
          <w:i/>
          <w:color w:val="000000"/>
          <w:w w:val="0"/>
          <w:sz w:val="24"/>
          <w:szCs w:val="24"/>
        </w:rPr>
        <w:t xml:space="preserve">Quirografária, a ser convolada em Espécie </w:t>
      </w:r>
      <w:r w:rsidR="001C3371" w:rsidRPr="00794286">
        <w:rPr>
          <w:rFonts w:ascii="Times New Roman" w:hAnsi="Times New Roman" w:cs="Times New Roman"/>
          <w:i/>
          <w:color w:val="000000"/>
          <w:w w:val="0"/>
          <w:sz w:val="24"/>
          <w:szCs w:val="24"/>
        </w:rPr>
        <w:t>com Garantia Real,</w:t>
      </w:r>
      <w:r w:rsidR="00804398" w:rsidRPr="00794286">
        <w:rPr>
          <w:rFonts w:ascii="Times New Roman" w:hAnsi="Times New Roman" w:cs="Times New Roman"/>
          <w:i/>
          <w:color w:val="000000"/>
          <w:w w:val="0"/>
          <w:sz w:val="24"/>
          <w:szCs w:val="24"/>
        </w:rPr>
        <w:t xml:space="preserve"> com Garantia Adicional Fidejussória, em Série Única,</w:t>
      </w:r>
      <w:r w:rsidRPr="00794286">
        <w:rPr>
          <w:rFonts w:ascii="Times New Roman" w:hAnsi="Times New Roman" w:cs="Times New Roman"/>
          <w:i/>
          <w:color w:val="000000"/>
          <w:w w:val="0"/>
          <w:sz w:val="24"/>
          <w:szCs w:val="24"/>
        </w:rPr>
        <w:t xml:space="preserve"> Para Distribuição Pública, Com Esforços Restritos de </w:t>
      </w:r>
      <w:r w:rsidR="00722C5C" w:rsidRPr="00794286">
        <w:rPr>
          <w:rFonts w:ascii="Times New Roman" w:hAnsi="Times New Roman" w:cs="Times New Roman"/>
          <w:i/>
          <w:color w:val="000000"/>
          <w:w w:val="0"/>
          <w:sz w:val="24"/>
          <w:szCs w:val="24"/>
        </w:rPr>
        <w:t>Distribuição</w:t>
      </w:r>
      <w:r w:rsidRPr="00794286">
        <w:rPr>
          <w:rFonts w:ascii="Times New Roman" w:hAnsi="Times New Roman" w:cs="Times New Roman"/>
          <w:i/>
          <w:color w:val="000000"/>
          <w:w w:val="0"/>
          <w:sz w:val="24"/>
          <w:szCs w:val="24"/>
        </w:rPr>
        <w:t xml:space="preserve">, Sob Regime de Garantia Firme de </w:t>
      </w:r>
      <w:r w:rsidR="00FE7D86" w:rsidRPr="00794286">
        <w:rPr>
          <w:rFonts w:ascii="Times New Roman" w:hAnsi="Times New Roman" w:cs="Times New Roman"/>
          <w:i/>
          <w:color w:val="000000"/>
          <w:w w:val="0"/>
          <w:sz w:val="24"/>
          <w:szCs w:val="24"/>
        </w:rPr>
        <w:t>Colocação</w:t>
      </w:r>
      <w:r w:rsidRPr="00794286">
        <w:rPr>
          <w:rFonts w:ascii="Times New Roman" w:hAnsi="Times New Roman" w:cs="Times New Roman"/>
          <w:i/>
          <w:color w:val="000000"/>
          <w:w w:val="0"/>
          <w:sz w:val="24"/>
          <w:szCs w:val="24"/>
        </w:rPr>
        <w:t xml:space="preserve">, da </w:t>
      </w:r>
      <w:r w:rsidR="00E91E55" w:rsidRPr="00794286">
        <w:rPr>
          <w:rFonts w:ascii="Times New Roman" w:hAnsi="Times New Roman" w:cs="Times New Roman"/>
          <w:bCs/>
          <w:i/>
          <w:sz w:val="24"/>
          <w:szCs w:val="24"/>
        </w:rPr>
        <w:t>GFT Participações S.A</w:t>
      </w:r>
      <w:r w:rsidR="00794286" w:rsidRPr="00794286">
        <w:rPr>
          <w:rFonts w:ascii="Times New Roman" w:hAnsi="Times New Roman" w:cs="Times New Roman"/>
          <w:bCs/>
          <w:i/>
          <w:sz w:val="24"/>
          <w:szCs w:val="24"/>
        </w:rPr>
        <w:t>.</w:t>
      </w:r>
    </w:p>
    <w:p w14:paraId="2F55201E" w14:textId="77777777" w:rsidR="00AF2813" w:rsidRPr="00794286" w:rsidRDefault="00AF2813" w:rsidP="00525324">
      <w:pPr>
        <w:pStyle w:val="Ttulo4"/>
        <w:suppressAutoHyphens/>
        <w:spacing w:before="0" w:line="300" w:lineRule="exact"/>
        <w:jc w:val="left"/>
        <w:rPr>
          <w:b w:val="0"/>
          <w:sz w:val="24"/>
          <w:szCs w:val="24"/>
        </w:rPr>
      </w:pPr>
    </w:p>
    <w:p w14:paraId="6FBDDE0F" w14:textId="77777777" w:rsidR="00AF2813" w:rsidRPr="00794286" w:rsidRDefault="00AF2813" w:rsidP="00525324">
      <w:pPr>
        <w:pStyle w:val="Ttulo4"/>
        <w:suppressAutoHyphens/>
        <w:spacing w:before="0" w:line="300" w:lineRule="exact"/>
        <w:jc w:val="left"/>
        <w:rPr>
          <w:b w:val="0"/>
          <w:sz w:val="24"/>
          <w:szCs w:val="24"/>
        </w:rPr>
      </w:pPr>
    </w:p>
    <w:p w14:paraId="61FCEA5F" w14:textId="77777777" w:rsidR="00B56CF4" w:rsidRPr="00794286" w:rsidRDefault="00B56CF4" w:rsidP="00525324">
      <w:pPr>
        <w:spacing w:after="0" w:line="300" w:lineRule="exact"/>
        <w:rPr>
          <w:rFonts w:ascii="Times New Roman" w:hAnsi="Times New Roman" w:cs="Times New Roman"/>
          <w:sz w:val="24"/>
          <w:szCs w:val="24"/>
          <w:lang w:eastAsia="pt-BR"/>
        </w:rPr>
      </w:pPr>
    </w:p>
    <w:p w14:paraId="3EB82158" w14:textId="1789F148" w:rsidR="00AF2813" w:rsidRPr="00525324" w:rsidRDefault="009D2885" w:rsidP="00525324">
      <w:pPr>
        <w:suppressAutoHyphens/>
        <w:spacing w:after="0" w:line="300" w:lineRule="exact"/>
        <w:jc w:val="center"/>
        <w:rPr>
          <w:rFonts w:ascii="Times New Roman" w:hAnsi="Times New Roman" w:cs="Times New Roman"/>
          <w:sz w:val="24"/>
          <w:szCs w:val="24"/>
        </w:rPr>
      </w:pPr>
      <w:r w:rsidRPr="00794286">
        <w:rPr>
          <w:rFonts w:ascii="Times New Roman" w:hAnsi="Times New Roman" w:cs="Times New Roman"/>
          <w:b/>
          <w:bCs/>
          <w:smallCaps/>
          <w:sz w:val="24"/>
          <w:szCs w:val="24"/>
        </w:rPr>
        <w:t xml:space="preserve">GFT PARTICIPAÇÕES S.A </w:t>
      </w:r>
    </w:p>
    <w:p w14:paraId="38E3F6D9"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1C81C06C" w14:textId="77777777" w:rsidR="007E4B6C" w:rsidRPr="00525324" w:rsidRDefault="007E4B6C" w:rsidP="00525324">
      <w:pPr>
        <w:suppressAutoHyphens/>
        <w:spacing w:after="0" w:line="300" w:lineRule="exact"/>
        <w:rPr>
          <w:rFonts w:ascii="Times New Roman" w:hAnsi="Times New Roman" w:cs="Times New Roman"/>
          <w:sz w:val="24"/>
          <w:szCs w:val="24"/>
        </w:rPr>
      </w:pPr>
    </w:p>
    <w:p w14:paraId="38BF9DB1" w14:textId="77777777" w:rsidR="007E4B6C" w:rsidRPr="00525324" w:rsidRDefault="007E4B6C" w:rsidP="00525324">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420"/>
        <w:gridCol w:w="4420"/>
      </w:tblGrid>
      <w:tr w:rsidR="00AF2813" w:rsidRPr="00525324" w14:paraId="72572894" w14:textId="77777777" w:rsidTr="00C70E36">
        <w:trPr>
          <w:jc w:val="center"/>
        </w:trPr>
        <w:tc>
          <w:tcPr>
            <w:tcW w:w="4773" w:type="dxa"/>
          </w:tcPr>
          <w:p w14:paraId="2A115A75"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6C7F518" w14:textId="56C9C1AD"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José Cordeiro de Almeida Neto</w:t>
            </w:r>
          </w:p>
          <w:p w14:paraId="70129B91" w14:textId="6A4B73CC"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Cargo:</w:t>
            </w:r>
            <w:r w:rsidR="00E62811">
              <w:t xml:space="preserve"> </w:t>
            </w:r>
            <w:r w:rsidR="00E62811">
              <w:rPr>
                <w:rFonts w:ascii="Times New Roman" w:hAnsi="Times New Roman" w:cs="Times New Roman"/>
                <w:sz w:val="24"/>
                <w:szCs w:val="24"/>
              </w:rPr>
              <w:t>Diretor</w:t>
            </w:r>
            <w:r w:rsidR="007669EA">
              <w:rPr>
                <w:rFonts w:ascii="Times New Roman" w:hAnsi="Times New Roman" w:cs="Times New Roman"/>
                <w:sz w:val="24"/>
                <w:szCs w:val="24"/>
              </w:rPr>
              <w:t>-</w:t>
            </w:r>
            <w:r w:rsidR="00E62811" w:rsidRPr="00E62811">
              <w:rPr>
                <w:rFonts w:ascii="Times New Roman" w:hAnsi="Times New Roman" w:cs="Times New Roman"/>
                <w:sz w:val="24"/>
                <w:szCs w:val="24"/>
              </w:rPr>
              <w:t>Presidente</w:t>
            </w:r>
          </w:p>
        </w:tc>
        <w:tc>
          <w:tcPr>
            <w:tcW w:w="4773" w:type="dxa"/>
          </w:tcPr>
          <w:p w14:paraId="14E701A4"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D369CB5" w14:textId="63BCACDB"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Juliano Sousa Matos</w:t>
            </w:r>
          </w:p>
          <w:p w14:paraId="3326CB6F" w14:textId="3353EE95"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Cargo:</w:t>
            </w:r>
            <w:r w:rsidR="00E62811">
              <w:t xml:space="preserve"> </w:t>
            </w:r>
            <w:r w:rsidR="00E62811" w:rsidRPr="00E62811">
              <w:rPr>
                <w:rFonts w:ascii="Times New Roman" w:hAnsi="Times New Roman" w:cs="Times New Roman"/>
                <w:sz w:val="24"/>
                <w:szCs w:val="24"/>
              </w:rPr>
              <w:t>Diretor</w:t>
            </w:r>
          </w:p>
        </w:tc>
      </w:tr>
    </w:tbl>
    <w:p w14:paraId="14BCAC01"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251F6E1E" w14:textId="10271878" w:rsidR="003D43B4" w:rsidRPr="00794286" w:rsidRDefault="00AF2813" w:rsidP="00525324">
      <w:pPr>
        <w:suppressAutoHyphens/>
        <w:spacing w:after="0" w:line="300" w:lineRule="exact"/>
        <w:jc w:val="both"/>
        <w:rPr>
          <w:rFonts w:ascii="Times New Roman" w:hAnsi="Times New Roman" w:cs="Times New Roman"/>
          <w:i/>
          <w:sz w:val="24"/>
          <w:szCs w:val="24"/>
        </w:rPr>
      </w:pPr>
      <w:r w:rsidRPr="00525324">
        <w:rPr>
          <w:rFonts w:ascii="Times New Roman" w:hAnsi="Times New Roman" w:cs="Times New Roman"/>
          <w:sz w:val="24"/>
          <w:szCs w:val="24"/>
        </w:rPr>
        <w:br w:type="page"/>
      </w:r>
      <w:r w:rsidRPr="00525324">
        <w:rPr>
          <w:rFonts w:ascii="Times New Roman" w:hAnsi="Times New Roman" w:cs="Times New Roman"/>
          <w:i/>
          <w:sz w:val="24"/>
          <w:szCs w:val="24"/>
        </w:rPr>
        <w:lastRenderedPageBreak/>
        <w:t>Página de assinaturas</w:t>
      </w:r>
      <w:r w:rsidR="00DC75E0" w:rsidRPr="00525324">
        <w:rPr>
          <w:rFonts w:ascii="Times New Roman" w:hAnsi="Times New Roman" w:cs="Times New Roman"/>
          <w:i/>
          <w:sz w:val="24"/>
          <w:szCs w:val="24"/>
        </w:rPr>
        <w:t xml:space="preserve"> 2/</w:t>
      </w:r>
      <w:r w:rsidR="00804398" w:rsidRPr="00525324">
        <w:rPr>
          <w:rFonts w:ascii="Times New Roman" w:hAnsi="Times New Roman" w:cs="Times New Roman"/>
          <w:i/>
          <w:sz w:val="24"/>
          <w:szCs w:val="24"/>
        </w:rPr>
        <w:t xml:space="preserve">4 </w:t>
      </w:r>
      <w:r w:rsidR="003D43B4" w:rsidRPr="00525324">
        <w:rPr>
          <w:rFonts w:ascii="Times New Roman" w:hAnsi="Times New Roman" w:cs="Times New Roman"/>
          <w:i/>
          <w:sz w:val="24"/>
          <w:szCs w:val="24"/>
        </w:rPr>
        <w:t xml:space="preserve">do </w:t>
      </w:r>
      <w:r w:rsidR="00804398" w:rsidRPr="00525324">
        <w:rPr>
          <w:rFonts w:ascii="Times New Roman" w:hAnsi="Times New Roman" w:cs="Times New Roman"/>
          <w:i/>
          <w:color w:val="000000"/>
          <w:w w:val="0"/>
          <w:sz w:val="24"/>
          <w:szCs w:val="24"/>
        </w:rPr>
        <w:t xml:space="preserve">Instrumento Particular de Escritura da </w:t>
      </w:r>
      <w:r w:rsidR="00804398" w:rsidRPr="00525324">
        <w:rPr>
          <w:rFonts w:ascii="Times New Roman" w:hAnsi="Times New Roman" w:cs="Times New Roman"/>
          <w:i/>
          <w:sz w:val="24"/>
          <w:szCs w:val="24"/>
        </w:rPr>
        <w:t>1ª (Primeira)</w:t>
      </w:r>
      <w:r w:rsidR="00804398" w:rsidRPr="00525324">
        <w:rPr>
          <w:rFonts w:ascii="Times New Roman" w:hAnsi="Times New Roman" w:cs="Times New Roman"/>
          <w:i/>
          <w:color w:val="000000"/>
          <w:w w:val="0"/>
          <w:sz w:val="24"/>
          <w:szCs w:val="24"/>
        </w:rPr>
        <w:t xml:space="preserve"> Emissão de </w:t>
      </w:r>
      <w:r w:rsidR="00804398" w:rsidRPr="00794286">
        <w:rPr>
          <w:rFonts w:ascii="Times New Roman" w:hAnsi="Times New Roman" w:cs="Times New Roman"/>
          <w:i/>
          <w:color w:val="000000"/>
          <w:w w:val="0"/>
          <w:sz w:val="24"/>
          <w:szCs w:val="24"/>
        </w:rPr>
        <w:t xml:space="preserve">Debêntures Simples, Não Conversíveis em Ações, da Espécie Quirografária, a ser convolada em Espécie com Garantia Real, com Garantia Adicional Fidejussória, em Série Única, Para Distribuição Pública, Com Esforços Restritos de Distribuição, Sob Regime de Garantia Firme de Colocação, </w:t>
      </w:r>
      <w:r w:rsidR="00E91E55" w:rsidRPr="00794286">
        <w:rPr>
          <w:rFonts w:ascii="Times New Roman" w:hAnsi="Times New Roman" w:cs="Times New Roman"/>
          <w:i/>
          <w:color w:val="000000"/>
          <w:w w:val="0"/>
          <w:sz w:val="24"/>
          <w:szCs w:val="24"/>
        </w:rPr>
        <w:t xml:space="preserve">da </w:t>
      </w:r>
      <w:r w:rsidR="00E91E55" w:rsidRPr="00794286">
        <w:rPr>
          <w:rFonts w:ascii="Times New Roman" w:hAnsi="Times New Roman" w:cs="Times New Roman"/>
          <w:bCs/>
          <w:i/>
          <w:sz w:val="24"/>
          <w:szCs w:val="24"/>
        </w:rPr>
        <w:t>GFT Participações S.A</w:t>
      </w:r>
      <w:r w:rsidR="00794286" w:rsidRPr="00794286">
        <w:rPr>
          <w:rFonts w:ascii="Times New Roman" w:hAnsi="Times New Roman" w:cs="Times New Roman"/>
          <w:bCs/>
          <w:i/>
          <w:sz w:val="24"/>
          <w:szCs w:val="24"/>
        </w:rPr>
        <w:t>.</w:t>
      </w:r>
    </w:p>
    <w:p w14:paraId="41D040E0" w14:textId="77777777" w:rsidR="00AF2813" w:rsidRPr="00794286" w:rsidRDefault="00AF2813" w:rsidP="00525324">
      <w:pPr>
        <w:suppressAutoHyphens/>
        <w:spacing w:after="0" w:line="300" w:lineRule="exact"/>
        <w:jc w:val="both"/>
        <w:rPr>
          <w:rFonts w:ascii="Times New Roman" w:hAnsi="Times New Roman" w:cs="Times New Roman"/>
          <w:i/>
          <w:color w:val="000000"/>
          <w:w w:val="0"/>
          <w:sz w:val="24"/>
          <w:szCs w:val="24"/>
        </w:rPr>
      </w:pPr>
    </w:p>
    <w:p w14:paraId="6D55B241" w14:textId="77777777" w:rsidR="00AF2813" w:rsidRPr="00794286" w:rsidRDefault="00AF2813" w:rsidP="00525324">
      <w:pPr>
        <w:suppressAutoHyphens/>
        <w:spacing w:after="0" w:line="300" w:lineRule="exact"/>
        <w:rPr>
          <w:rFonts w:ascii="Times New Roman" w:hAnsi="Times New Roman" w:cs="Times New Roman"/>
          <w:b/>
          <w:sz w:val="24"/>
          <w:szCs w:val="24"/>
        </w:rPr>
      </w:pPr>
    </w:p>
    <w:p w14:paraId="0BA46280" w14:textId="77777777" w:rsidR="00D10D68" w:rsidRPr="00794286" w:rsidRDefault="00D10D68" w:rsidP="00525324">
      <w:pPr>
        <w:suppressAutoHyphens/>
        <w:spacing w:after="0" w:line="300" w:lineRule="exact"/>
        <w:rPr>
          <w:rFonts w:ascii="Times New Roman" w:hAnsi="Times New Roman" w:cs="Times New Roman"/>
          <w:b/>
          <w:sz w:val="24"/>
          <w:szCs w:val="24"/>
        </w:rPr>
      </w:pPr>
    </w:p>
    <w:p w14:paraId="3C6377C8" w14:textId="77777777" w:rsidR="00D10D68" w:rsidRPr="00794286" w:rsidRDefault="00D10D68" w:rsidP="00525324">
      <w:pPr>
        <w:suppressAutoHyphens/>
        <w:spacing w:after="0" w:line="300" w:lineRule="exact"/>
        <w:rPr>
          <w:rFonts w:ascii="Times New Roman" w:hAnsi="Times New Roman" w:cs="Times New Roman"/>
          <w:b/>
          <w:sz w:val="24"/>
          <w:szCs w:val="24"/>
        </w:rPr>
      </w:pPr>
    </w:p>
    <w:p w14:paraId="4EF6FEBC" w14:textId="648AEAFF" w:rsidR="00D10D68" w:rsidRPr="00525324" w:rsidRDefault="00804398" w:rsidP="00525324">
      <w:pPr>
        <w:suppressAutoHyphens/>
        <w:spacing w:after="0" w:line="300" w:lineRule="exact"/>
        <w:jc w:val="center"/>
        <w:rPr>
          <w:rFonts w:ascii="Times New Roman" w:hAnsi="Times New Roman" w:cs="Times New Roman"/>
          <w:b/>
          <w:smallCaps/>
          <w:sz w:val="24"/>
          <w:szCs w:val="24"/>
        </w:rPr>
      </w:pPr>
      <w:r w:rsidRPr="00794286">
        <w:rPr>
          <w:rFonts w:ascii="Times New Roman" w:hAnsi="Times New Roman" w:cs="Times New Roman"/>
          <w:b/>
          <w:smallCaps/>
          <w:sz w:val="24"/>
          <w:szCs w:val="24"/>
        </w:rPr>
        <w:t>TEP TERMOELÉTRICA POTIGUAR S.A.</w:t>
      </w:r>
      <w:r w:rsidRPr="00525324" w:rsidDel="00804398">
        <w:rPr>
          <w:rFonts w:ascii="Times New Roman" w:hAnsi="Times New Roman" w:cs="Times New Roman"/>
          <w:b/>
          <w:smallCaps/>
          <w:sz w:val="24"/>
          <w:szCs w:val="24"/>
        </w:rPr>
        <w:t xml:space="preserve"> </w:t>
      </w:r>
    </w:p>
    <w:p w14:paraId="74974C48"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6B566C20"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6D7EFF22" w14:textId="77777777" w:rsidR="00D10D68" w:rsidRPr="00525324" w:rsidRDefault="00D10D68" w:rsidP="00525324">
      <w:pPr>
        <w:suppressAutoHyphens/>
        <w:spacing w:after="0" w:line="300" w:lineRule="exact"/>
        <w:rPr>
          <w:rFonts w:ascii="Times New Roman" w:hAnsi="Times New Roman" w:cs="Times New Roman"/>
          <w:b/>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10D68" w:rsidRPr="00525324" w14:paraId="56612211" w14:textId="77777777" w:rsidTr="00716CAA">
        <w:trPr>
          <w:cantSplit/>
        </w:trPr>
        <w:tc>
          <w:tcPr>
            <w:tcW w:w="4253" w:type="dxa"/>
            <w:tcBorders>
              <w:top w:val="single" w:sz="6" w:space="0" w:color="auto"/>
            </w:tcBorders>
          </w:tcPr>
          <w:p w14:paraId="0D52A453" w14:textId="77777777" w:rsidR="007669EA" w:rsidRDefault="00D10D6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Alexandre Alves da Silva</w:t>
            </w:r>
          </w:p>
          <w:p w14:paraId="3C0EB0C4" w14:textId="646A4A03" w:rsidR="00D10D68" w:rsidRPr="00525324" w:rsidRDefault="00D10D6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Cargo:</w:t>
            </w:r>
            <w:r w:rsidR="00E62811">
              <w:t xml:space="preserve"> </w:t>
            </w:r>
            <w:r w:rsidR="00E62811" w:rsidRPr="00E62811">
              <w:rPr>
                <w:rFonts w:ascii="Times New Roman" w:hAnsi="Times New Roman" w:cs="Times New Roman"/>
                <w:sz w:val="24"/>
                <w:szCs w:val="24"/>
              </w:rPr>
              <w:t>Diretor</w:t>
            </w:r>
            <w:r w:rsidR="007669EA">
              <w:rPr>
                <w:rFonts w:ascii="Times New Roman" w:hAnsi="Times New Roman" w:cs="Times New Roman"/>
                <w:sz w:val="24"/>
                <w:szCs w:val="24"/>
              </w:rPr>
              <w:t>-</w:t>
            </w:r>
            <w:r w:rsidR="00E62811" w:rsidRPr="00E62811">
              <w:rPr>
                <w:rFonts w:ascii="Times New Roman" w:hAnsi="Times New Roman" w:cs="Times New Roman"/>
                <w:sz w:val="24"/>
                <w:szCs w:val="24"/>
              </w:rPr>
              <w:t>Presidente</w:t>
            </w:r>
          </w:p>
        </w:tc>
        <w:tc>
          <w:tcPr>
            <w:tcW w:w="567" w:type="dxa"/>
          </w:tcPr>
          <w:p w14:paraId="1AA01AF5" w14:textId="77777777" w:rsidR="00D10D68" w:rsidRPr="00525324" w:rsidRDefault="00D10D68" w:rsidP="00525324">
            <w:pPr>
              <w:suppressAutoHyphens/>
              <w:spacing w:after="0" w:line="300" w:lineRule="exact"/>
              <w:rPr>
                <w:rFonts w:ascii="Times New Roman" w:hAnsi="Times New Roman" w:cs="Times New Roman"/>
                <w:sz w:val="24"/>
                <w:szCs w:val="24"/>
              </w:rPr>
            </w:pPr>
          </w:p>
        </w:tc>
        <w:tc>
          <w:tcPr>
            <w:tcW w:w="4253" w:type="dxa"/>
            <w:tcBorders>
              <w:top w:val="single" w:sz="6" w:space="0" w:color="auto"/>
            </w:tcBorders>
          </w:tcPr>
          <w:p w14:paraId="0B36F4FC" w14:textId="295D7B39" w:rsidR="00D10D68" w:rsidRPr="00525324" w:rsidRDefault="00D10D6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Jarbas Rodrigues Benevides</w:t>
            </w:r>
            <w:r w:rsidRPr="00525324">
              <w:rPr>
                <w:rFonts w:ascii="Times New Roman" w:hAnsi="Times New Roman" w:cs="Times New Roman"/>
                <w:sz w:val="24"/>
                <w:szCs w:val="24"/>
              </w:rPr>
              <w:br/>
              <w:t>Cargo:</w:t>
            </w:r>
            <w:r w:rsidR="00E62811">
              <w:t xml:space="preserve"> </w:t>
            </w:r>
            <w:r w:rsidR="00E62811" w:rsidRPr="00E62811">
              <w:rPr>
                <w:rFonts w:ascii="Times New Roman" w:hAnsi="Times New Roman" w:cs="Times New Roman"/>
                <w:sz w:val="24"/>
                <w:szCs w:val="24"/>
              </w:rPr>
              <w:t>Diretor</w:t>
            </w:r>
          </w:p>
        </w:tc>
      </w:tr>
    </w:tbl>
    <w:p w14:paraId="6764BAB1"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1E5B144F" w14:textId="77777777" w:rsidR="00D10D68" w:rsidRPr="00525324" w:rsidRDefault="00D10D68" w:rsidP="00525324">
      <w:pPr>
        <w:suppressAutoHyphens/>
        <w:spacing w:after="0" w:line="300" w:lineRule="exact"/>
        <w:rPr>
          <w:rFonts w:ascii="Times New Roman" w:hAnsi="Times New Roman" w:cs="Times New Roman"/>
          <w:b/>
          <w:sz w:val="24"/>
          <w:szCs w:val="24"/>
        </w:rPr>
      </w:pPr>
    </w:p>
    <w:p w14:paraId="2726E5C7" w14:textId="77777777" w:rsidR="00464A18" w:rsidRPr="00525324" w:rsidRDefault="00464A18" w:rsidP="00525324">
      <w:pPr>
        <w:suppressAutoHyphens/>
        <w:spacing w:after="0" w:line="300" w:lineRule="exact"/>
        <w:rPr>
          <w:rFonts w:ascii="Times New Roman" w:hAnsi="Times New Roman" w:cs="Times New Roman"/>
          <w:sz w:val="24"/>
          <w:szCs w:val="24"/>
        </w:rPr>
      </w:pPr>
    </w:p>
    <w:p w14:paraId="1A49DD49" w14:textId="77777777" w:rsidR="00AF2813" w:rsidRPr="00525324" w:rsidRDefault="00AF2813" w:rsidP="00525324">
      <w:pPr>
        <w:pStyle w:val="Ttulo4"/>
        <w:suppressAutoHyphens/>
        <w:spacing w:before="0" w:line="300" w:lineRule="exact"/>
        <w:jc w:val="left"/>
        <w:rPr>
          <w:b w:val="0"/>
          <w:sz w:val="24"/>
          <w:szCs w:val="24"/>
        </w:rPr>
      </w:pPr>
    </w:p>
    <w:p w14:paraId="1EBAF2C4" w14:textId="5612D8EB" w:rsidR="00AF2813" w:rsidRPr="00525324" w:rsidRDefault="00AF2813" w:rsidP="00525324">
      <w:pPr>
        <w:suppressAutoHyphens/>
        <w:spacing w:after="0" w:line="300" w:lineRule="exact"/>
        <w:jc w:val="both"/>
        <w:rPr>
          <w:rFonts w:ascii="Times New Roman" w:hAnsi="Times New Roman" w:cs="Times New Roman"/>
          <w:bCs/>
          <w:i/>
          <w:sz w:val="24"/>
          <w:szCs w:val="24"/>
        </w:rPr>
      </w:pPr>
      <w:r w:rsidRPr="00525324">
        <w:rPr>
          <w:rFonts w:ascii="Times New Roman" w:hAnsi="Times New Roman" w:cs="Times New Roman"/>
          <w:color w:val="000000"/>
          <w:sz w:val="24"/>
          <w:szCs w:val="24"/>
        </w:rPr>
        <w:br w:type="page"/>
      </w:r>
      <w:r w:rsidRPr="00525324">
        <w:rPr>
          <w:rFonts w:ascii="Times New Roman" w:hAnsi="Times New Roman" w:cs="Times New Roman"/>
          <w:i/>
          <w:sz w:val="24"/>
          <w:szCs w:val="24"/>
        </w:rPr>
        <w:lastRenderedPageBreak/>
        <w:t xml:space="preserve">Página de assinaturas </w:t>
      </w:r>
      <w:r w:rsidR="00DC75E0" w:rsidRPr="00525324">
        <w:rPr>
          <w:rFonts w:ascii="Times New Roman" w:hAnsi="Times New Roman" w:cs="Times New Roman"/>
          <w:i/>
          <w:sz w:val="24"/>
          <w:szCs w:val="24"/>
        </w:rPr>
        <w:t>3/</w:t>
      </w:r>
      <w:r w:rsidR="00804398" w:rsidRPr="00525324">
        <w:rPr>
          <w:rFonts w:ascii="Times New Roman" w:hAnsi="Times New Roman" w:cs="Times New Roman"/>
          <w:i/>
          <w:sz w:val="24"/>
          <w:szCs w:val="24"/>
        </w:rPr>
        <w:t xml:space="preserve">4 do </w:t>
      </w:r>
      <w:r w:rsidR="00804398" w:rsidRPr="00525324">
        <w:rPr>
          <w:rFonts w:ascii="Times New Roman" w:hAnsi="Times New Roman" w:cs="Times New Roman"/>
          <w:i/>
          <w:color w:val="000000"/>
          <w:w w:val="0"/>
          <w:sz w:val="24"/>
          <w:szCs w:val="24"/>
        </w:rPr>
        <w:t xml:space="preserve">Instrumento Particular de Escritura da </w:t>
      </w:r>
      <w:r w:rsidR="00804398" w:rsidRPr="00525324">
        <w:rPr>
          <w:rFonts w:ascii="Times New Roman" w:hAnsi="Times New Roman" w:cs="Times New Roman"/>
          <w:i/>
          <w:sz w:val="24"/>
          <w:szCs w:val="24"/>
        </w:rPr>
        <w:t>1ª (Primeira)</w:t>
      </w:r>
      <w:r w:rsidR="00804398" w:rsidRPr="00525324">
        <w:rPr>
          <w:rFonts w:ascii="Times New Roman" w:hAnsi="Times New Roman" w:cs="Times New Roman"/>
          <w:i/>
          <w:color w:val="000000"/>
          <w:w w:val="0"/>
          <w:sz w:val="24"/>
          <w:szCs w:val="24"/>
        </w:rPr>
        <w:t xml:space="preserve"> Emissão de Debêntures Simples, Não Conversíveis em Ações, da Espécie Quirografária, a ser convolada em Espécie </w:t>
      </w:r>
      <w:r w:rsidR="00804398" w:rsidRPr="00794286">
        <w:rPr>
          <w:rFonts w:ascii="Times New Roman" w:hAnsi="Times New Roman" w:cs="Times New Roman"/>
          <w:i/>
          <w:color w:val="000000"/>
          <w:w w:val="0"/>
          <w:sz w:val="24"/>
          <w:szCs w:val="24"/>
        </w:rPr>
        <w:t xml:space="preserve">com Garantia Real, com Garantia Adicional Fidejussória, em Série Única, Para Distribuição Pública, Com Esforços Restritos de Distribuição, Sob Regime de Garantia Firme de Colocação, </w:t>
      </w:r>
      <w:r w:rsidR="00E91E55" w:rsidRPr="00794286">
        <w:rPr>
          <w:rFonts w:ascii="Times New Roman" w:hAnsi="Times New Roman" w:cs="Times New Roman"/>
          <w:i/>
          <w:color w:val="000000"/>
          <w:w w:val="0"/>
          <w:sz w:val="24"/>
          <w:szCs w:val="24"/>
        </w:rPr>
        <w:t xml:space="preserve">da </w:t>
      </w:r>
      <w:r w:rsidR="00E91E55" w:rsidRPr="00794286">
        <w:rPr>
          <w:rFonts w:ascii="Times New Roman" w:hAnsi="Times New Roman" w:cs="Times New Roman"/>
          <w:bCs/>
          <w:i/>
          <w:sz w:val="24"/>
          <w:szCs w:val="24"/>
        </w:rPr>
        <w:t>GFT Participações S.A</w:t>
      </w:r>
      <w:r w:rsidR="00794286" w:rsidRPr="00794286">
        <w:rPr>
          <w:rFonts w:ascii="Times New Roman" w:hAnsi="Times New Roman" w:cs="Times New Roman"/>
          <w:bCs/>
          <w:i/>
          <w:sz w:val="24"/>
          <w:szCs w:val="24"/>
        </w:rPr>
        <w:t>.</w:t>
      </w:r>
    </w:p>
    <w:p w14:paraId="0232067C"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78FE4BCE"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4EAF0BC1"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1146AEE6"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5FB075A2"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318F6417" w14:textId="77777777" w:rsidR="00804398" w:rsidRPr="00525324" w:rsidRDefault="00804398" w:rsidP="00525324">
      <w:pPr>
        <w:suppressAutoHyphens/>
        <w:spacing w:after="0" w:line="300" w:lineRule="exact"/>
        <w:jc w:val="center"/>
        <w:rPr>
          <w:rFonts w:ascii="Times New Roman" w:hAnsi="Times New Roman" w:cs="Times New Roman"/>
          <w:b/>
          <w:smallCaps/>
          <w:sz w:val="24"/>
          <w:szCs w:val="24"/>
        </w:rPr>
      </w:pPr>
      <w:r w:rsidRPr="00525324">
        <w:rPr>
          <w:rFonts w:ascii="Times New Roman" w:hAnsi="Times New Roman" w:cs="Times New Roman"/>
          <w:b/>
          <w:smallCaps/>
          <w:sz w:val="24"/>
          <w:szCs w:val="24"/>
        </w:rPr>
        <w:t>Oliveira Trust Distribuidora de Títulos e Valores Mobiliários S.A.</w:t>
      </w:r>
    </w:p>
    <w:p w14:paraId="64FF8884" w14:textId="77777777" w:rsidR="00804398" w:rsidRPr="00525324" w:rsidRDefault="00804398" w:rsidP="00525324">
      <w:pPr>
        <w:suppressAutoHyphens/>
        <w:spacing w:after="0" w:line="300" w:lineRule="exact"/>
        <w:rPr>
          <w:rFonts w:ascii="Times New Roman" w:hAnsi="Times New Roman" w:cs="Times New Roman"/>
          <w:b/>
          <w:sz w:val="24"/>
          <w:szCs w:val="24"/>
        </w:rPr>
      </w:pPr>
    </w:p>
    <w:p w14:paraId="3A2518B4" w14:textId="77777777" w:rsidR="00804398" w:rsidRPr="00525324" w:rsidRDefault="00804398" w:rsidP="00525324">
      <w:pPr>
        <w:suppressAutoHyphens/>
        <w:spacing w:after="0" w:line="300" w:lineRule="exact"/>
        <w:rPr>
          <w:rFonts w:ascii="Times New Roman" w:hAnsi="Times New Roman" w:cs="Times New Roman"/>
          <w:b/>
          <w:sz w:val="24"/>
          <w:szCs w:val="24"/>
        </w:rPr>
      </w:pPr>
    </w:p>
    <w:p w14:paraId="3C3188AF" w14:textId="77777777" w:rsidR="00804398" w:rsidRPr="00525324" w:rsidRDefault="00804398" w:rsidP="00525324">
      <w:pPr>
        <w:suppressAutoHyphens/>
        <w:spacing w:after="0" w:line="300" w:lineRule="exact"/>
        <w:rPr>
          <w:rFonts w:ascii="Times New Roman" w:hAnsi="Times New Roman" w:cs="Times New Roman"/>
          <w:b/>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04398" w:rsidRPr="00525324" w14:paraId="5F4F1C51" w14:textId="77777777" w:rsidTr="00FD0B0F">
        <w:trPr>
          <w:cantSplit/>
        </w:trPr>
        <w:tc>
          <w:tcPr>
            <w:tcW w:w="4253" w:type="dxa"/>
            <w:tcBorders>
              <w:top w:val="single" w:sz="6" w:space="0" w:color="auto"/>
            </w:tcBorders>
          </w:tcPr>
          <w:p w14:paraId="53556C80"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Pr="00525324">
              <w:rPr>
                <w:rFonts w:ascii="Times New Roman" w:hAnsi="Times New Roman" w:cs="Times New Roman"/>
                <w:sz w:val="24"/>
                <w:szCs w:val="24"/>
              </w:rPr>
              <w:br/>
              <w:t>Cargo:</w:t>
            </w:r>
          </w:p>
        </w:tc>
        <w:tc>
          <w:tcPr>
            <w:tcW w:w="567" w:type="dxa"/>
          </w:tcPr>
          <w:p w14:paraId="0F305CEB" w14:textId="77777777" w:rsidR="00804398" w:rsidRPr="00525324" w:rsidRDefault="00804398" w:rsidP="00525324">
            <w:pPr>
              <w:suppressAutoHyphens/>
              <w:spacing w:after="0" w:line="300" w:lineRule="exact"/>
              <w:rPr>
                <w:rFonts w:ascii="Times New Roman" w:hAnsi="Times New Roman" w:cs="Times New Roman"/>
                <w:sz w:val="24"/>
                <w:szCs w:val="24"/>
              </w:rPr>
            </w:pPr>
          </w:p>
        </w:tc>
        <w:tc>
          <w:tcPr>
            <w:tcW w:w="4253" w:type="dxa"/>
            <w:tcBorders>
              <w:top w:val="single" w:sz="6" w:space="0" w:color="auto"/>
            </w:tcBorders>
          </w:tcPr>
          <w:p w14:paraId="4D6964DC" w14:textId="77777777" w:rsidR="00804398" w:rsidRPr="00525324" w:rsidRDefault="00804398"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Pr="00525324">
              <w:rPr>
                <w:rFonts w:ascii="Times New Roman" w:hAnsi="Times New Roman" w:cs="Times New Roman"/>
                <w:sz w:val="24"/>
                <w:szCs w:val="24"/>
              </w:rPr>
              <w:br/>
              <w:t>Cargo:</w:t>
            </w:r>
          </w:p>
        </w:tc>
      </w:tr>
    </w:tbl>
    <w:p w14:paraId="0F9DBE04" w14:textId="77777777" w:rsidR="00804398" w:rsidRPr="00525324" w:rsidRDefault="00804398" w:rsidP="00525324">
      <w:pPr>
        <w:suppressAutoHyphens/>
        <w:spacing w:after="0" w:line="300" w:lineRule="exact"/>
        <w:jc w:val="both"/>
        <w:rPr>
          <w:rFonts w:ascii="Times New Roman" w:hAnsi="Times New Roman" w:cs="Times New Roman"/>
          <w:bCs/>
          <w:sz w:val="24"/>
          <w:szCs w:val="24"/>
        </w:rPr>
      </w:pPr>
    </w:p>
    <w:p w14:paraId="542F6417" w14:textId="0DE9DFFD" w:rsidR="00804398" w:rsidRPr="00525324" w:rsidRDefault="00804398" w:rsidP="00525324">
      <w:pPr>
        <w:spacing w:after="0" w:line="300" w:lineRule="exact"/>
        <w:rPr>
          <w:rFonts w:ascii="Times New Roman" w:hAnsi="Times New Roman" w:cs="Times New Roman"/>
          <w:bCs/>
          <w:sz w:val="24"/>
          <w:szCs w:val="24"/>
        </w:rPr>
      </w:pPr>
      <w:r w:rsidRPr="00525324">
        <w:rPr>
          <w:rFonts w:ascii="Times New Roman" w:hAnsi="Times New Roman" w:cs="Times New Roman"/>
          <w:bCs/>
          <w:sz w:val="24"/>
          <w:szCs w:val="24"/>
        </w:rPr>
        <w:br w:type="page"/>
      </w:r>
    </w:p>
    <w:p w14:paraId="6042A2A2" w14:textId="2C03BEA2" w:rsidR="00804398" w:rsidRPr="00525324" w:rsidRDefault="00804398" w:rsidP="00525324">
      <w:pPr>
        <w:suppressAutoHyphens/>
        <w:spacing w:after="0" w:line="300" w:lineRule="exact"/>
        <w:jc w:val="both"/>
        <w:rPr>
          <w:rFonts w:ascii="Times New Roman" w:hAnsi="Times New Roman" w:cs="Times New Roman"/>
          <w:bCs/>
          <w:sz w:val="24"/>
          <w:szCs w:val="24"/>
        </w:rPr>
      </w:pPr>
      <w:r w:rsidRPr="00525324">
        <w:rPr>
          <w:rFonts w:ascii="Times New Roman" w:hAnsi="Times New Roman" w:cs="Times New Roman"/>
          <w:i/>
          <w:sz w:val="24"/>
          <w:szCs w:val="24"/>
        </w:rPr>
        <w:lastRenderedPageBreak/>
        <w:t xml:space="preserve">Página de assinaturas 4/4 do </w:t>
      </w:r>
      <w:r w:rsidRPr="00525324">
        <w:rPr>
          <w:rFonts w:ascii="Times New Roman" w:hAnsi="Times New Roman" w:cs="Times New Roman"/>
          <w:i/>
          <w:color w:val="000000"/>
          <w:w w:val="0"/>
          <w:sz w:val="24"/>
          <w:szCs w:val="24"/>
        </w:rPr>
        <w:t xml:space="preserve">Instrumento Particular de Escritura da </w:t>
      </w:r>
      <w:r w:rsidRPr="00525324">
        <w:rPr>
          <w:rFonts w:ascii="Times New Roman" w:hAnsi="Times New Roman" w:cs="Times New Roman"/>
          <w:i/>
          <w:sz w:val="24"/>
          <w:szCs w:val="24"/>
        </w:rPr>
        <w:t>1ª (Primeira)</w:t>
      </w:r>
      <w:r w:rsidRPr="00525324">
        <w:rPr>
          <w:rFonts w:ascii="Times New Roman" w:hAnsi="Times New Roman" w:cs="Times New Roman"/>
          <w:i/>
          <w:color w:val="000000"/>
          <w:w w:val="0"/>
          <w:sz w:val="24"/>
          <w:szCs w:val="24"/>
        </w:rPr>
        <w:t xml:space="preserve"> Emissão de Debêntures Simples, Não Conversíveis em Ações, da Espécie Quirografária, a ser convolada em Espécie com Garantia Real, com Garantia Adicional Fidejussória, em Série Única, Para Distribuição </w:t>
      </w:r>
      <w:r w:rsidRPr="00794286">
        <w:rPr>
          <w:rFonts w:ascii="Times New Roman" w:hAnsi="Times New Roman" w:cs="Times New Roman"/>
          <w:i/>
          <w:color w:val="000000"/>
          <w:w w:val="0"/>
          <w:sz w:val="24"/>
          <w:szCs w:val="24"/>
        </w:rPr>
        <w:t xml:space="preserve">Pública, Com Esforços Restritos de Distribuição, Sob Regime de Garantia Firme de Colocação, </w:t>
      </w:r>
      <w:r w:rsidR="00E91E55" w:rsidRPr="00794286">
        <w:rPr>
          <w:rFonts w:ascii="Times New Roman" w:hAnsi="Times New Roman" w:cs="Times New Roman"/>
          <w:i/>
          <w:color w:val="000000"/>
          <w:w w:val="0"/>
          <w:sz w:val="24"/>
          <w:szCs w:val="24"/>
        </w:rPr>
        <w:t xml:space="preserve">da </w:t>
      </w:r>
      <w:r w:rsidR="00E91E55" w:rsidRPr="00794286">
        <w:rPr>
          <w:rFonts w:ascii="Times New Roman" w:hAnsi="Times New Roman" w:cs="Times New Roman"/>
          <w:bCs/>
          <w:i/>
          <w:sz w:val="24"/>
          <w:szCs w:val="24"/>
        </w:rPr>
        <w:t>GFT Participações S.A</w:t>
      </w:r>
      <w:r w:rsidR="00794286" w:rsidRPr="00794286">
        <w:rPr>
          <w:rFonts w:ascii="Times New Roman" w:hAnsi="Times New Roman" w:cs="Times New Roman"/>
          <w:bCs/>
          <w:i/>
          <w:sz w:val="24"/>
          <w:szCs w:val="24"/>
        </w:rPr>
        <w:t>.</w:t>
      </w:r>
    </w:p>
    <w:p w14:paraId="391FA42B" w14:textId="77777777" w:rsidR="00804398" w:rsidRPr="00525324" w:rsidRDefault="00804398" w:rsidP="00525324">
      <w:pPr>
        <w:suppressAutoHyphens/>
        <w:spacing w:after="0" w:line="300" w:lineRule="exact"/>
        <w:jc w:val="both"/>
        <w:rPr>
          <w:rFonts w:ascii="Times New Roman" w:hAnsi="Times New Roman" w:cs="Times New Roman"/>
          <w:b/>
          <w:sz w:val="24"/>
          <w:szCs w:val="24"/>
        </w:rPr>
      </w:pPr>
    </w:p>
    <w:p w14:paraId="05001A5B" w14:textId="77777777" w:rsidR="00AF2813" w:rsidRPr="00525324" w:rsidRDefault="00AF2813" w:rsidP="00525324">
      <w:pPr>
        <w:pStyle w:val="Ttulo4"/>
        <w:suppressAutoHyphens/>
        <w:spacing w:before="0" w:line="300" w:lineRule="exact"/>
        <w:jc w:val="left"/>
        <w:rPr>
          <w:sz w:val="24"/>
          <w:szCs w:val="24"/>
        </w:rPr>
      </w:pPr>
    </w:p>
    <w:p w14:paraId="6FFFBDAB" w14:textId="77777777" w:rsidR="00AF2813" w:rsidRPr="00525324" w:rsidRDefault="00AF2813" w:rsidP="00525324">
      <w:pPr>
        <w:pStyle w:val="Ttulo4"/>
        <w:suppressAutoHyphens/>
        <w:spacing w:before="0" w:line="300" w:lineRule="exact"/>
        <w:rPr>
          <w:smallCaps/>
          <w:sz w:val="24"/>
          <w:szCs w:val="24"/>
        </w:rPr>
      </w:pPr>
    </w:p>
    <w:p w14:paraId="411C3432" w14:textId="77777777" w:rsidR="00446898" w:rsidRPr="00525324" w:rsidRDefault="00446898" w:rsidP="00525324">
      <w:pPr>
        <w:pStyle w:val="Ttulo4"/>
        <w:suppressAutoHyphens/>
        <w:spacing w:before="0" w:line="300" w:lineRule="exact"/>
        <w:jc w:val="left"/>
        <w:rPr>
          <w:smallCaps/>
          <w:sz w:val="24"/>
          <w:szCs w:val="24"/>
        </w:rPr>
      </w:pPr>
      <w:r w:rsidRPr="00525324">
        <w:rPr>
          <w:smallCaps/>
          <w:sz w:val="24"/>
          <w:szCs w:val="24"/>
        </w:rPr>
        <w:t>Testemunhas</w:t>
      </w:r>
    </w:p>
    <w:p w14:paraId="720B2B5E"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318BA0BF" w14:textId="77777777" w:rsidR="00AF2813" w:rsidRPr="00525324" w:rsidRDefault="00AF2813" w:rsidP="00525324">
      <w:pPr>
        <w:suppressAutoHyphens/>
        <w:spacing w:after="0" w:line="300" w:lineRule="exact"/>
        <w:rPr>
          <w:rFonts w:ascii="Times New Roman" w:hAnsi="Times New Roman" w:cs="Times New Roman"/>
          <w:sz w:val="24"/>
          <w:szCs w:val="24"/>
        </w:rPr>
      </w:pPr>
    </w:p>
    <w:p w14:paraId="54A292EE" w14:textId="77777777" w:rsidR="007E4B6C" w:rsidRPr="00525324" w:rsidRDefault="007E4B6C" w:rsidP="00525324">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420"/>
        <w:gridCol w:w="4420"/>
      </w:tblGrid>
      <w:tr w:rsidR="00AF2813" w:rsidRPr="00525324" w14:paraId="2E741E17" w14:textId="77777777" w:rsidTr="00C70E36">
        <w:trPr>
          <w:jc w:val="center"/>
        </w:trPr>
        <w:tc>
          <w:tcPr>
            <w:tcW w:w="4773" w:type="dxa"/>
          </w:tcPr>
          <w:p w14:paraId="7BEBA29A"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19C9EE9A" w14:textId="03049336"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Antonio Vasconcelos Santana Neto</w:t>
            </w:r>
          </w:p>
          <w:p w14:paraId="2C35F1ED" w14:textId="41F0FDE5" w:rsidR="003C058B" w:rsidRPr="00525324" w:rsidRDefault="003C058B"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CPF:</w:t>
            </w:r>
            <w:r w:rsidR="00E62811">
              <w:t xml:space="preserve"> </w:t>
            </w:r>
            <w:r w:rsidR="00E62811" w:rsidRPr="00E62811">
              <w:rPr>
                <w:rFonts w:ascii="Times New Roman" w:hAnsi="Times New Roman" w:cs="Times New Roman"/>
                <w:sz w:val="24"/>
                <w:szCs w:val="24"/>
              </w:rPr>
              <w:t>014.226.975-17</w:t>
            </w:r>
          </w:p>
        </w:tc>
        <w:tc>
          <w:tcPr>
            <w:tcW w:w="4773" w:type="dxa"/>
          </w:tcPr>
          <w:p w14:paraId="2C8EDD73" w14:textId="77777777"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_________________________________</w:t>
            </w:r>
          </w:p>
          <w:p w14:paraId="7FD26222" w14:textId="1F39C6AC" w:rsidR="00AF2813" w:rsidRPr="00525324" w:rsidRDefault="00AF2813"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Nome:</w:t>
            </w:r>
            <w:r w:rsidR="00E62811">
              <w:t xml:space="preserve"> </w:t>
            </w:r>
            <w:r w:rsidR="00E62811" w:rsidRPr="00E62811">
              <w:rPr>
                <w:rFonts w:ascii="Times New Roman" w:hAnsi="Times New Roman" w:cs="Times New Roman"/>
                <w:sz w:val="24"/>
                <w:szCs w:val="24"/>
              </w:rPr>
              <w:t>Rodrigo Santana do Amaral</w:t>
            </w:r>
          </w:p>
          <w:p w14:paraId="6EAAEDDD" w14:textId="7576C031" w:rsidR="003C058B" w:rsidRPr="00525324" w:rsidRDefault="003C058B" w:rsidP="00525324">
            <w:pPr>
              <w:suppressAutoHyphens/>
              <w:spacing w:after="0" w:line="300" w:lineRule="exact"/>
              <w:rPr>
                <w:rFonts w:ascii="Times New Roman" w:hAnsi="Times New Roman" w:cs="Times New Roman"/>
                <w:sz w:val="24"/>
                <w:szCs w:val="24"/>
              </w:rPr>
            </w:pPr>
            <w:r w:rsidRPr="00525324">
              <w:rPr>
                <w:rFonts w:ascii="Times New Roman" w:hAnsi="Times New Roman" w:cs="Times New Roman"/>
                <w:sz w:val="24"/>
                <w:szCs w:val="24"/>
              </w:rPr>
              <w:t>CPF:</w:t>
            </w:r>
            <w:r w:rsidR="00E62811">
              <w:t xml:space="preserve"> </w:t>
            </w:r>
            <w:r w:rsidR="00E62811" w:rsidRPr="00E62811">
              <w:rPr>
                <w:rFonts w:ascii="Times New Roman" w:hAnsi="Times New Roman" w:cs="Times New Roman"/>
                <w:sz w:val="24"/>
                <w:szCs w:val="24"/>
              </w:rPr>
              <w:t>008.181.015-63</w:t>
            </w:r>
          </w:p>
        </w:tc>
      </w:tr>
    </w:tbl>
    <w:p w14:paraId="37B313ED"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6C102E15"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43C4C44E" w14:textId="77777777" w:rsidR="00AF2813" w:rsidRPr="00525324" w:rsidRDefault="00AF2813" w:rsidP="00525324">
      <w:pPr>
        <w:suppressAutoHyphens/>
        <w:spacing w:after="0" w:line="300" w:lineRule="exact"/>
        <w:rPr>
          <w:rFonts w:ascii="Times New Roman" w:hAnsi="Times New Roman" w:cs="Times New Roman"/>
          <w:color w:val="000000"/>
          <w:sz w:val="24"/>
          <w:szCs w:val="24"/>
        </w:rPr>
      </w:pPr>
    </w:p>
    <w:p w14:paraId="6EABB4BB" w14:textId="77777777" w:rsidR="002B506D" w:rsidRPr="00525324" w:rsidRDefault="002B506D" w:rsidP="00525324">
      <w:pPr>
        <w:spacing w:after="0" w:line="300" w:lineRule="exact"/>
        <w:rPr>
          <w:rFonts w:ascii="Times New Roman" w:hAnsi="Times New Roman" w:cs="Times New Roman"/>
          <w:sz w:val="24"/>
          <w:szCs w:val="24"/>
        </w:rPr>
      </w:pPr>
    </w:p>
    <w:sectPr w:rsidR="002B506D" w:rsidRPr="00525324" w:rsidSect="003930D7">
      <w:headerReference w:type="even" r:id="rId15"/>
      <w:headerReference w:type="default" r:id="rId16"/>
      <w:footerReference w:type="even" r:id="rId17"/>
      <w:footerReference w:type="default" r:id="rId18"/>
      <w:headerReference w:type="first" r:id="rId19"/>
      <w:footerReference w:type="first" r:id="rId20"/>
      <w:pgSz w:w="12242" w:h="15842" w:code="1"/>
      <w:pgMar w:top="1417" w:right="1701" w:bottom="1417" w:left="1701" w:header="567" w:footer="851" w:gutter="0"/>
      <w:paperSrc w:first="7" w:other="7"/>
      <w:pgNumType w:chapStyle="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BD128" w14:textId="77777777" w:rsidR="009F088C" w:rsidRDefault="009F088C" w:rsidP="001E7BCB">
      <w:pPr>
        <w:spacing w:after="0" w:line="240" w:lineRule="auto"/>
      </w:pPr>
      <w:r>
        <w:separator/>
      </w:r>
    </w:p>
    <w:p w14:paraId="1213F002" w14:textId="77777777" w:rsidR="009F088C" w:rsidRDefault="009F088C"/>
    <w:p w14:paraId="21EB3599" w14:textId="77777777" w:rsidR="009F088C" w:rsidRDefault="009F088C"/>
  </w:endnote>
  <w:endnote w:type="continuationSeparator" w:id="0">
    <w:p w14:paraId="18AD91D5" w14:textId="77777777" w:rsidR="009F088C" w:rsidRDefault="009F088C" w:rsidP="001E7BCB">
      <w:pPr>
        <w:spacing w:after="0" w:line="240" w:lineRule="auto"/>
      </w:pPr>
      <w:r>
        <w:continuationSeparator/>
      </w:r>
    </w:p>
    <w:p w14:paraId="55C05B37" w14:textId="77777777" w:rsidR="009F088C" w:rsidRDefault="009F088C"/>
    <w:p w14:paraId="4F7827B8" w14:textId="77777777" w:rsidR="009F088C" w:rsidRDefault="009F088C"/>
  </w:endnote>
  <w:endnote w:type="continuationNotice" w:id="1">
    <w:p w14:paraId="2BCF0872" w14:textId="77777777" w:rsidR="009F088C" w:rsidRDefault="009F088C" w:rsidP="001E7BCB">
      <w:pPr>
        <w:spacing w:after="0" w:line="240" w:lineRule="auto"/>
      </w:pPr>
    </w:p>
    <w:p w14:paraId="4083D023" w14:textId="77777777" w:rsidR="009F088C" w:rsidRDefault="009F088C"/>
    <w:p w14:paraId="1BD49693" w14:textId="77777777" w:rsidR="009F088C" w:rsidRDefault="009F0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Negrito">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4ABF1" w14:textId="77777777" w:rsidR="00707392" w:rsidRDefault="00707392">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7F452273" w14:textId="77777777" w:rsidR="00707392" w:rsidRDefault="00707392">
    <w:pPr>
      <w:pStyle w:val="Rodap"/>
      <w:ind w:right="360"/>
    </w:pPr>
  </w:p>
  <w:p w14:paraId="1A47972E" w14:textId="77777777" w:rsidR="00707392" w:rsidRDefault="00707392" w:rsidP="009C2E48"/>
  <w:p w14:paraId="477F8DDC" w14:textId="77777777" w:rsidR="00707392" w:rsidRDefault="007073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BAEA3" w14:textId="69FECAB8" w:rsidR="00707392" w:rsidRDefault="009F088C">
    <w:pPr>
      <w:pStyle w:val="Rodap"/>
      <w:jc w:val="right"/>
    </w:pPr>
    <w:sdt>
      <w:sdtPr>
        <w:id w:val="1329250675"/>
        <w:docPartObj>
          <w:docPartGallery w:val="Page Numbers (Bottom of Page)"/>
          <w:docPartUnique/>
        </w:docPartObj>
      </w:sdtPr>
      <w:sdtEndPr/>
      <w:sdtContent>
        <w:r w:rsidR="00707392">
          <w:fldChar w:fldCharType="begin"/>
        </w:r>
        <w:r w:rsidR="00707392">
          <w:instrText>PAGE   \* MERGEFORMAT</w:instrText>
        </w:r>
        <w:r w:rsidR="00707392">
          <w:fldChar w:fldCharType="separate"/>
        </w:r>
        <w:r w:rsidR="00C56F11" w:rsidRPr="00C56F11">
          <w:rPr>
            <w:noProof/>
            <w:lang w:val="pt-BR"/>
          </w:rPr>
          <w:t>11</w:t>
        </w:r>
        <w:r w:rsidR="00707392">
          <w:fldChar w:fldCharType="end"/>
        </w:r>
      </w:sdtContent>
    </w:sdt>
  </w:p>
  <w:p w14:paraId="145783BA" w14:textId="77777777" w:rsidR="00707392" w:rsidRDefault="0070739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5E322" w14:textId="33DACD76" w:rsidR="00707392" w:rsidRDefault="00707392">
    <w:pPr>
      <w:pStyle w:val="Rodap"/>
      <w:jc w:val="right"/>
      <w:rPr>
        <w:sz w:val="18"/>
      </w:rPr>
    </w:pPr>
    <w:r>
      <w:rPr>
        <w:rStyle w:val="Nmerodepgina"/>
        <w:sz w:val="18"/>
      </w:rPr>
      <w:t>INTERNAL - 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Pr>
        <w:rStyle w:val="Nmerodepgina"/>
        <w:noProof/>
        <w:sz w:val="18"/>
      </w:rPr>
      <w:t>66</w:t>
    </w:r>
    <w:r>
      <w:rPr>
        <w:rStyle w:val="Nmerodepgina"/>
        <w:sz w:val="18"/>
      </w:rPr>
      <w:fldChar w:fldCharType="end"/>
    </w:r>
  </w:p>
  <w:p w14:paraId="75A77F11" w14:textId="77777777" w:rsidR="00707392" w:rsidRDefault="00707392">
    <w:pPr>
      <w:rPr>
        <w:sz w:val="23"/>
      </w:rPr>
    </w:pPr>
  </w:p>
  <w:p w14:paraId="35C2A8B6" w14:textId="77777777" w:rsidR="00707392" w:rsidRPr="009C2E48" w:rsidRDefault="00707392"/>
  <w:p w14:paraId="07CF1993" w14:textId="77777777" w:rsidR="00707392" w:rsidRDefault="007073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EB3B1" w14:textId="77777777" w:rsidR="009F088C" w:rsidRDefault="009F088C" w:rsidP="001E7BCB">
      <w:pPr>
        <w:spacing w:after="0" w:line="240" w:lineRule="auto"/>
      </w:pPr>
      <w:r>
        <w:separator/>
      </w:r>
    </w:p>
    <w:p w14:paraId="5EB0408D" w14:textId="77777777" w:rsidR="009F088C" w:rsidRDefault="009F088C"/>
    <w:p w14:paraId="2AA9445B" w14:textId="77777777" w:rsidR="009F088C" w:rsidRDefault="009F088C"/>
  </w:footnote>
  <w:footnote w:type="continuationSeparator" w:id="0">
    <w:p w14:paraId="105A06E2" w14:textId="77777777" w:rsidR="009F088C" w:rsidRDefault="009F088C" w:rsidP="001E7BCB">
      <w:pPr>
        <w:spacing w:after="0" w:line="240" w:lineRule="auto"/>
      </w:pPr>
      <w:r>
        <w:continuationSeparator/>
      </w:r>
    </w:p>
    <w:p w14:paraId="68C6BC0E" w14:textId="77777777" w:rsidR="009F088C" w:rsidRDefault="009F088C"/>
    <w:p w14:paraId="2B294884" w14:textId="77777777" w:rsidR="009F088C" w:rsidRDefault="009F088C"/>
  </w:footnote>
  <w:footnote w:type="continuationNotice" w:id="1">
    <w:p w14:paraId="63B3DFF5" w14:textId="77777777" w:rsidR="009F088C" w:rsidRDefault="009F088C" w:rsidP="001E7BCB">
      <w:pPr>
        <w:spacing w:after="0" w:line="240" w:lineRule="auto"/>
      </w:pPr>
    </w:p>
    <w:p w14:paraId="06A3B830" w14:textId="77777777" w:rsidR="009F088C" w:rsidRDefault="009F088C"/>
    <w:p w14:paraId="51DDB86B" w14:textId="77777777" w:rsidR="009F088C" w:rsidRDefault="009F08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91275" w14:textId="77777777" w:rsidR="00707392" w:rsidRDefault="0070739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16650" w14:textId="77777777" w:rsidR="00707392" w:rsidRDefault="00707392">
    <w:pPr>
      <w:pStyle w:val="Cabealho"/>
    </w:pPr>
    <w:r>
      <w:rPr>
        <w:noProof/>
      </w:rPr>
      <w:drawing>
        <wp:inline distT="0" distB="0" distL="0" distR="0" wp14:anchorId="33DDF2FE" wp14:editId="42F1E16D">
          <wp:extent cx="1433779" cy="82007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537" cy="825659"/>
                  </a:xfrm>
                  <a:prstGeom prst="rect">
                    <a:avLst/>
                  </a:prstGeom>
                  <a:noFill/>
                  <a:ln>
                    <a:noFill/>
                  </a:ln>
                </pic:spPr>
              </pic:pic>
            </a:graphicData>
          </a:graphic>
        </wp:inline>
      </w:drawing>
    </w:r>
  </w:p>
  <w:p w14:paraId="03FEF8FC" w14:textId="77777777" w:rsidR="00707392" w:rsidRDefault="0070739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0FAC" w14:textId="77777777" w:rsidR="00707392" w:rsidRDefault="007073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203E6FA2"/>
    <w:lvl w:ilvl="0" w:tplc="370E87C6">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3"/>
    <w:multiLevelType w:val="hybridMultilevel"/>
    <w:tmpl w:val="A538C1E4"/>
    <w:lvl w:ilvl="0" w:tplc="87BCC0FE">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ADF4E70C">
      <w:start w:val="1"/>
      <w:numFmt w:val="lowerLetter"/>
      <w:lvlText w:val="%2."/>
      <w:lvlJc w:val="left"/>
      <w:pPr>
        <w:widowControl w:val="0"/>
        <w:tabs>
          <w:tab w:val="num" w:pos="1778"/>
        </w:tabs>
        <w:autoSpaceDE w:val="0"/>
        <w:autoSpaceDN w:val="0"/>
        <w:adjustRightInd w:val="0"/>
        <w:ind w:left="1778" w:hanging="360"/>
        <w:jc w:val="both"/>
      </w:pPr>
      <w:rPr>
        <w:rFonts w:ascii="Arial" w:hAnsi="Arial" w:cs="Arial" w:hint="default"/>
        <w:spacing w:val="0"/>
        <w:sz w:val="24"/>
        <w:szCs w:val="24"/>
      </w:rPr>
    </w:lvl>
    <w:lvl w:ilvl="2" w:tplc="EA6E075A">
      <w:start w:val="1"/>
      <w:numFmt w:val="lowerRoman"/>
      <w:lvlText w:val="(%3)"/>
      <w:lvlJc w:val="left"/>
      <w:pPr>
        <w:widowControl w:val="0"/>
        <w:tabs>
          <w:tab w:val="num" w:pos="2700"/>
        </w:tabs>
        <w:autoSpaceDE w:val="0"/>
        <w:autoSpaceDN w:val="0"/>
        <w:adjustRightInd w:val="0"/>
        <w:ind w:left="2700" w:hanging="720"/>
        <w:jc w:val="both"/>
      </w:pPr>
      <w:rPr>
        <w:rFonts w:ascii="Arial" w:hAnsi="Arial" w:cs="Arial" w:hint="default"/>
        <w:spacing w:val="0"/>
        <w:sz w:val="24"/>
        <w:szCs w:val="24"/>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E"/>
    <w:multiLevelType w:val="singleLevel"/>
    <w:tmpl w:val="C7D2631E"/>
    <w:lvl w:ilvl="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abstractNum>
  <w:abstractNum w:abstractNumId="4" w15:restartNumberingAfterBreak="0">
    <w:nsid w:val="00000025"/>
    <w:multiLevelType w:val="hybridMultilevel"/>
    <w:tmpl w:val="B596CBAE"/>
    <w:lvl w:ilvl="0" w:tplc="8416DFB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31"/>
    <w:multiLevelType w:val="multilevel"/>
    <w:tmpl w:val="441C760E"/>
    <w:lvl w:ilvl="0">
      <w:start w:val="1"/>
      <w:numFmt w:val="decimal"/>
      <w:lvlText w:val="%1."/>
      <w:lvlJc w:val="left"/>
      <w:pPr>
        <w:ind w:left="360" w:hanging="360"/>
      </w:pPr>
      <w:rPr>
        <w:b/>
      </w:rPr>
    </w:lvl>
    <w:lvl w:ilvl="1">
      <w:start w:val="1"/>
      <w:numFmt w:val="decimal"/>
      <w:lvlText w:val="%1.%2."/>
      <w:lvlJc w:val="left"/>
      <w:pPr>
        <w:ind w:left="2322" w:hanging="432"/>
      </w:pPr>
      <w:rPr>
        <w:b/>
        <w:i w:val="0"/>
      </w:rPr>
    </w:lvl>
    <w:lvl w:ilvl="2">
      <w:start w:val="1"/>
      <w:numFmt w:val="decimal"/>
      <w:lvlText w:val="%1.%2.%3."/>
      <w:lvlJc w:val="left"/>
      <w:pPr>
        <w:ind w:left="1921" w:hanging="504"/>
      </w:pPr>
      <w:rPr>
        <w:b/>
        <w:i w:val="0"/>
      </w:rPr>
    </w:lvl>
    <w:lvl w:ilvl="3">
      <w:start w:val="1"/>
      <w:numFmt w:val="decimal"/>
      <w:lvlText w:val="%1.%2.%3.%4."/>
      <w:lvlJc w:val="left"/>
      <w:pPr>
        <w:ind w:left="1074" w:hanging="648"/>
      </w:pPr>
      <w:rPr>
        <w:b/>
        <w:i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404"/>
    <w:multiLevelType w:val="multilevel"/>
    <w:tmpl w:val="00000887"/>
    <w:lvl w:ilvl="0">
      <w:start w:val="9"/>
      <w:numFmt w:val="upperRoman"/>
      <w:lvlText w:val="%1."/>
      <w:lvlJc w:val="left"/>
      <w:pPr>
        <w:ind w:hanging="586"/>
      </w:pPr>
      <w:rPr>
        <w:rFonts w:ascii="Times New Roman" w:hAnsi="Times New Roman" w:cs="Times New Roman"/>
        <w:b w:val="0"/>
        <w:bCs w:val="0"/>
        <w:color w:val="333333"/>
        <w:w w:val="83"/>
        <w:sz w:val="21"/>
        <w:szCs w:val="21"/>
      </w:rPr>
    </w:lvl>
    <w:lvl w:ilvl="1">
      <w:start w:val="4"/>
      <w:numFmt w:val="upperRoman"/>
      <w:lvlText w:val="%2"/>
      <w:lvlJc w:val="left"/>
      <w:pPr>
        <w:ind w:hanging="227"/>
      </w:pPr>
      <w:rPr>
        <w:rFonts w:ascii="Arial" w:hAnsi="Arial" w:cs="Arial"/>
        <w:b w:val="0"/>
        <w:bCs w:val="0"/>
        <w:color w:val="1C1C1C"/>
        <w:w w:val="104"/>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000410"/>
    <w:multiLevelType w:val="multilevel"/>
    <w:tmpl w:val="00000893"/>
    <w:lvl w:ilvl="0">
      <w:start w:val="3"/>
      <w:numFmt w:val="lowerLetter"/>
      <w:lvlText w:val="%1)"/>
      <w:lvlJc w:val="left"/>
      <w:pPr>
        <w:ind w:hanging="286"/>
      </w:pPr>
      <w:rPr>
        <w:rFonts w:ascii="Arial" w:hAnsi="Arial" w:cs="Arial"/>
        <w:b w:val="0"/>
        <w:bCs w:val="0"/>
        <w:color w:val="444444"/>
        <w:w w:val="99"/>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00000411"/>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0000412"/>
    <w:multiLevelType w:val="multilevel"/>
    <w:tmpl w:val="00000895"/>
    <w:lvl w:ilvl="0">
      <w:start w:val="13"/>
      <w:numFmt w:val="lowerLetter"/>
      <w:lvlText w:val="%1)"/>
      <w:lvlJc w:val="left"/>
      <w:pPr>
        <w:ind w:hanging="267"/>
      </w:pPr>
      <w:rPr>
        <w:rFonts w:ascii="Arial" w:hAnsi="Arial" w:cs="Arial"/>
        <w:b w:val="0"/>
        <w:bCs w:val="0"/>
        <w:color w:val="343434"/>
        <w:w w:val="97"/>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0000413"/>
    <w:multiLevelType w:val="multilevel"/>
    <w:tmpl w:val="00000896"/>
    <w:lvl w:ilvl="0">
      <w:start w:val="1"/>
      <w:numFmt w:val="decimal"/>
      <w:lvlText w:val="%1."/>
      <w:lvlJc w:val="left"/>
      <w:pPr>
        <w:ind w:hanging="268"/>
      </w:pPr>
      <w:rPr>
        <w:rFonts w:ascii="Arial" w:hAnsi="Arial" w:cs="Arial"/>
        <w:b w:val="0"/>
        <w:bCs w:val="0"/>
        <w:color w:val="3D3D3D"/>
        <w:w w:val="102"/>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012E022A"/>
    <w:multiLevelType w:val="hybridMultilevel"/>
    <w:tmpl w:val="B2C4A312"/>
    <w:lvl w:ilvl="0" w:tplc="948C569A">
      <w:start w:val="1"/>
      <w:numFmt w:val="decimal"/>
      <w:lvlText w:val="4.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307DCD"/>
    <w:multiLevelType w:val="hybridMultilevel"/>
    <w:tmpl w:val="AE349808"/>
    <w:lvl w:ilvl="0" w:tplc="0442B7AE">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3FD2ECD"/>
    <w:multiLevelType w:val="multilevel"/>
    <w:tmpl w:val="85102F9E"/>
    <w:lvl w:ilvl="0">
      <w:start w:val="5"/>
      <w:numFmt w:val="decimal"/>
      <w:lvlText w:val="%1."/>
      <w:lvlJc w:val="left"/>
      <w:pPr>
        <w:ind w:left="540" w:hanging="540"/>
      </w:pPr>
      <w:rPr>
        <w:rFonts w:hint="default"/>
      </w:rPr>
    </w:lvl>
    <w:lvl w:ilvl="1">
      <w:start w:val="1"/>
      <w:numFmt w:val="decimal"/>
      <w:lvlText w:val="%1.%2."/>
      <w:lvlJc w:val="left"/>
      <w:pPr>
        <w:ind w:left="2370" w:hanging="540"/>
      </w:pPr>
      <w:rPr>
        <w:rFonts w:hint="default"/>
      </w:rPr>
    </w:lvl>
    <w:lvl w:ilvl="2">
      <w:start w:val="1"/>
      <w:numFmt w:val="decimal"/>
      <w:lvlText w:val="%1.%2.%3."/>
      <w:lvlJc w:val="left"/>
      <w:pPr>
        <w:ind w:left="4380" w:hanging="720"/>
      </w:pPr>
      <w:rPr>
        <w:rFonts w:hint="default"/>
        <w:b/>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14" w15:restartNumberingAfterBreak="0">
    <w:nsid w:val="04167665"/>
    <w:multiLevelType w:val="hybridMultilevel"/>
    <w:tmpl w:val="9580FEB4"/>
    <w:lvl w:ilvl="0" w:tplc="C02CC870">
      <w:start w:val="1"/>
      <w:numFmt w:val="decimal"/>
      <w:lvlText w:val="6.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4403808"/>
    <w:multiLevelType w:val="hybridMultilevel"/>
    <w:tmpl w:val="39DACD58"/>
    <w:lvl w:ilvl="0" w:tplc="501A7E90">
      <w:start w:val="1"/>
      <w:numFmt w:val="decimal"/>
      <w:lvlText w:val="3.7.%1."/>
      <w:lvlJc w:val="left"/>
      <w:pPr>
        <w:ind w:left="177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63011B2"/>
    <w:multiLevelType w:val="hybridMultilevel"/>
    <w:tmpl w:val="47DE9868"/>
    <w:lvl w:ilvl="0" w:tplc="B948B196">
      <w:start w:val="1"/>
      <w:numFmt w:val="decimal"/>
      <w:lvlText w:val="2.8.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06341F92"/>
    <w:multiLevelType w:val="hybridMultilevel"/>
    <w:tmpl w:val="577A3D62"/>
    <w:lvl w:ilvl="0" w:tplc="55D2EFC8">
      <w:start w:val="1"/>
      <w:numFmt w:val="decimal"/>
      <w:lvlText w:val="3.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9A35AF6"/>
    <w:multiLevelType w:val="hybridMultilevel"/>
    <w:tmpl w:val="98769030"/>
    <w:lvl w:ilvl="0" w:tplc="16A86D8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A480FBE"/>
    <w:multiLevelType w:val="multilevel"/>
    <w:tmpl w:val="B8AE61D4"/>
    <w:lvl w:ilvl="0">
      <w:start w:val="4"/>
      <w:numFmt w:val="decimal"/>
      <w:lvlText w:val="%1"/>
      <w:lvlJc w:val="left"/>
      <w:pPr>
        <w:ind w:left="600" w:hanging="600"/>
      </w:pPr>
      <w:rPr>
        <w:rFonts w:hint="default"/>
        <w:u w:val="single"/>
      </w:rPr>
    </w:lvl>
    <w:lvl w:ilvl="1">
      <w:start w:val="17"/>
      <w:numFmt w:val="decimal"/>
      <w:lvlText w:val="%1.%2"/>
      <w:lvlJc w:val="left"/>
      <w:pPr>
        <w:ind w:left="600" w:hanging="600"/>
      </w:pPr>
      <w:rPr>
        <w:rFonts w:hint="default"/>
        <w:u w:val="single"/>
      </w:rPr>
    </w:lvl>
    <w:lvl w:ilvl="2">
      <w:start w:val="1"/>
      <w:numFmt w:val="decimal"/>
      <w:lvlText w:val="%1.%2.%3"/>
      <w:lvlJc w:val="left"/>
      <w:pPr>
        <w:ind w:left="720" w:hanging="720"/>
      </w:pPr>
      <w:rPr>
        <w:rFonts w:hint="default"/>
        <w:b/>
        <w:i w:val="0"/>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0" w15:restartNumberingAfterBreak="0">
    <w:nsid w:val="0A482DBA"/>
    <w:multiLevelType w:val="hybridMultilevel"/>
    <w:tmpl w:val="BB843DA8"/>
    <w:lvl w:ilvl="0" w:tplc="E8F0BCBE">
      <w:start w:val="1"/>
      <w:numFmt w:val="decimal"/>
      <w:lvlText w:val="3.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0BC1216E"/>
    <w:multiLevelType w:val="hybridMultilevel"/>
    <w:tmpl w:val="40A67B5A"/>
    <w:lvl w:ilvl="0" w:tplc="BBC4CFA4">
      <w:start w:val="1"/>
      <w:numFmt w:val="decimal"/>
      <w:lvlText w:val="4.1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0BE16ABF"/>
    <w:multiLevelType w:val="hybridMultilevel"/>
    <w:tmpl w:val="E9A4D734"/>
    <w:lvl w:ilvl="0" w:tplc="96DC02E8">
      <w:start w:val="1"/>
      <w:numFmt w:val="decimal"/>
      <w:lvlText w:val="4.5.%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CBD5331"/>
    <w:multiLevelType w:val="hybridMultilevel"/>
    <w:tmpl w:val="1318D16E"/>
    <w:lvl w:ilvl="0" w:tplc="82824478">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0D192430"/>
    <w:multiLevelType w:val="hybridMultilevel"/>
    <w:tmpl w:val="6FAEEAD6"/>
    <w:lvl w:ilvl="0" w:tplc="CDC22E3C">
      <w:start w:val="1"/>
      <w:numFmt w:val="decimal"/>
      <w:lvlText w:val="4.14.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0D911E55"/>
    <w:multiLevelType w:val="hybridMultilevel"/>
    <w:tmpl w:val="928464BC"/>
    <w:lvl w:ilvl="0" w:tplc="B516AF8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0F3E6C46"/>
    <w:multiLevelType w:val="multilevel"/>
    <w:tmpl w:val="EA1A79D6"/>
    <w:lvl w:ilvl="0">
      <w:start w:val="7"/>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106B7C5B"/>
    <w:multiLevelType w:val="hybridMultilevel"/>
    <w:tmpl w:val="44920B94"/>
    <w:lvl w:ilvl="0" w:tplc="9F003C48">
      <w:start w:val="1"/>
      <w:numFmt w:val="decimal"/>
      <w:lvlText w:val="9.%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2130610"/>
    <w:multiLevelType w:val="hybridMultilevel"/>
    <w:tmpl w:val="DD5482E0"/>
    <w:lvl w:ilvl="0" w:tplc="60FAC056">
      <w:start w:val="14"/>
      <w:numFmt w:val="lowerLetter"/>
      <w:lvlText w:val="(%1)"/>
      <w:lvlJc w:val="left"/>
      <w:pPr>
        <w:tabs>
          <w:tab w:val="num" w:pos="720"/>
        </w:tabs>
        <w:ind w:left="720" w:hanging="360"/>
      </w:pPr>
      <w:rPr>
        <w:rFonts w:ascii="Arial" w:hAnsi="Arial" w:cs="Arial" w:hint="default"/>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13427005"/>
    <w:multiLevelType w:val="hybridMultilevel"/>
    <w:tmpl w:val="68482CBE"/>
    <w:lvl w:ilvl="0" w:tplc="DF707968">
      <w:start w:val="1"/>
      <w:numFmt w:val="decimal"/>
      <w:lvlText w:val="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1441457D"/>
    <w:multiLevelType w:val="hybridMultilevel"/>
    <w:tmpl w:val="4274E37A"/>
    <w:lvl w:ilvl="0" w:tplc="611A9ED4">
      <w:start w:val="1"/>
      <w:numFmt w:val="decimal"/>
      <w:lvlText w:val="2.3.%1"/>
      <w:lvlJc w:val="righ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49D7577"/>
    <w:multiLevelType w:val="hybridMultilevel"/>
    <w:tmpl w:val="3A58A984"/>
    <w:lvl w:ilvl="0" w:tplc="27040B06">
      <w:start w:val="1"/>
      <w:numFmt w:val="decimal"/>
      <w:lvlText w:val="4.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153E2CBF"/>
    <w:multiLevelType w:val="hybridMultilevel"/>
    <w:tmpl w:val="C5B2B116"/>
    <w:lvl w:ilvl="0" w:tplc="F2AC5B58">
      <w:start w:val="1"/>
      <w:numFmt w:val="lowerRoman"/>
      <w:lvlText w:val="(%1)"/>
      <w:lvlJc w:val="left"/>
      <w:pPr>
        <w:ind w:left="2705" w:hanging="720"/>
      </w:pPr>
      <w:rPr>
        <w:rFonts w:hint="default"/>
      </w:rPr>
    </w:lvl>
    <w:lvl w:ilvl="1" w:tplc="04160019" w:tentative="1">
      <w:start w:val="1"/>
      <w:numFmt w:val="lowerLetter"/>
      <w:lvlText w:val="%2."/>
      <w:lvlJc w:val="left"/>
      <w:pPr>
        <w:ind w:left="3065" w:hanging="360"/>
      </w:pPr>
    </w:lvl>
    <w:lvl w:ilvl="2" w:tplc="0416001B" w:tentative="1">
      <w:start w:val="1"/>
      <w:numFmt w:val="lowerRoman"/>
      <w:lvlText w:val="%3."/>
      <w:lvlJc w:val="right"/>
      <w:pPr>
        <w:ind w:left="3785" w:hanging="180"/>
      </w:pPr>
    </w:lvl>
    <w:lvl w:ilvl="3" w:tplc="0416000F" w:tentative="1">
      <w:start w:val="1"/>
      <w:numFmt w:val="decimal"/>
      <w:lvlText w:val="%4."/>
      <w:lvlJc w:val="left"/>
      <w:pPr>
        <w:ind w:left="4505" w:hanging="360"/>
      </w:pPr>
    </w:lvl>
    <w:lvl w:ilvl="4" w:tplc="04160019" w:tentative="1">
      <w:start w:val="1"/>
      <w:numFmt w:val="lowerLetter"/>
      <w:lvlText w:val="%5."/>
      <w:lvlJc w:val="left"/>
      <w:pPr>
        <w:ind w:left="5225" w:hanging="360"/>
      </w:pPr>
    </w:lvl>
    <w:lvl w:ilvl="5" w:tplc="0416001B" w:tentative="1">
      <w:start w:val="1"/>
      <w:numFmt w:val="lowerRoman"/>
      <w:lvlText w:val="%6."/>
      <w:lvlJc w:val="right"/>
      <w:pPr>
        <w:ind w:left="5945" w:hanging="180"/>
      </w:pPr>
    </w:lvl>
    <w:lvl w:ilvl="6" w:tplc="0416000F" w:tentative="1">
      <w:start w:val="1"/>
      <w:numFmt w:val="decimal"/>
      <w:lvlText w:val="%7."/>
      <w:lvlJc w:val="left"/>
      <w:pPr>
        <w:ind w:left="6665" w:hanging="360"/>
      </w:pPr>
    </w:lvl>
    <w:lvl w:ilvl="7" w:tplc="04160019" w:tentative="1">
      <w:start w:val="1"/>
      <w:numFmt w:val="lowerLetter"/>
      <w:lvlText w:val="%8."/>
      <w:lvlJc w:val="left"/>
      <w:pPr>
        <w:ind w:left="7385" w:hanging="360"/>
      </w:pPr>
    </w:lvl>
    <w:lvl w:ilvl="8" w:tplc="0416001B" w:tentative="1">
      <w:start w:val="1"/>
      <w:numFmt w:val="lowerRoman"/>
      <w:lvlText w:val="%9."/>
      <w:lvlJc w:val="right"/>
      <w:pPr>
        <w:ind w:left="8105" w:hanging="180"/>
      </w:pPr>
    </w:lvl>
  </w:abstractNum>
  <w:abstractNum w:abstractNumId="33" w15:restartNumberingAfterBreak="0">
    <w:nsid w:val="156C096D"/>
    <w:multiLevelType w:val="hybridMultilevel"/>
    <w:tmpl w:val="6D7EF62C"/>
    <w:lvl w:ilvl="0" w:tplc="888CE22C">
      <w:start w:val="1"/>
      <w:numFmt w:val="decimal"/>
      <w:lvlText w:val="4.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77D46B4"/>
    <w:multiLevelType w:val="hybridMultilevel"/>
    <w:tmpl w:val="AFC47930"/>
    <w:lvl w:ilvl="0" w:tplc="BFD832FA">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1AAE314E"/>
    <w:multiLevelType w:val="hybridMultilevel"/>
    <w:tmpl w:val="7EA283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37" w15:restartNumberingAfterBreak="0">
    <w:nsid w:val="1CD43221"/>
    <w:multiLevelType w:val="multilevel"/>
    <w:tmpl w:val="D564E60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ECF311F"/>
    <w:multiLevelType w:val="hybridMultilevel"/>
    <w:tmpl w:val="AE686184"/>
    <w:lvl w:ilvl="0" w:tplc="2882853A">
      <w:start w:val="1"/>
      <w:numFmt w:val="lowerLetter"/>
      <w:lvlText w:val="(%1)"/>
      <w:lvlJc w:val="left"/>
      <w:pPr>
        <w:tabs>
          <w:tab w:val="num" w:pos="720"/>
        </w:tabs>
        <w:ind w:left="720" w:hanging="360"/>
      </w:pPr>
      <w:rPr>
        <w:rFonts w:ascii="Arial" w:hAnsi="Arial" w:cs="Arial" w:hint="default"/>
        <w:b w:val="0"/>
        <w:i w:val="0"/>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rPr>
        <w:rFonts w:hint="default"/>
        <w:b w:val="0"/>
        <w:i w:val="0"/>
        <w:spacing w:val="0"/>
        <w:sz w:val="22"/>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1F1104E5"/>
    <w:multiLevelType w:val="hybridMultilevel"/>
    <w:tmpl w:val="18885942"/>
    <w:lvl w:ilvl="0" w:tplc="C65EA25A">
      <w:start w:val="1"/>
      <w:numFmt w:val="decimal"/>
      <w:lvlText w:val="4.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2013253E"/>
    <w:multiLevelType w:val="hybridMultilevel"/>
    <w:tmpl w:val="ABFC8018"/>
    <w:lvl w:ilvl="0" w:tplc="89D68064">
      <w:start w:val="1"/>
      <w:numFmt w:val="decimal"/>
      <w:lvlText w:val="3.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0A22734"/>
    <w:multiLevelType w:val="hybridMultilevel"/>
    <w:tmpl w:val="0EAAF882"/>
    <w:lvl w:ilvl="0" w:tplc="171012A6">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1254EE1"/>
    <w:multiLevelType w:val="hybridMultilevel"/>
    <w:tmpl w:val="1BF62C9A"/>
    <w:lvl w:ilvl="0" w:tplc="854C51EC">
      <w:start w:val="1"/>
      <w:numFmt w:val="decimal"/>
      <w:lvlText w:val="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17E1A42"/>
    <w:multiLevelType w:val="hybridMultilevel"/>
    <w:tmpl w:val="032269A4"/>
    <w:lvl w:ilvl="0" w:tplc="EDBE4116">
      <w:start w:val="1"/>
      <w:numFmt w:val="decimal"/>
      <w:lvlText w:val="4.1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2566A61"/>
    <w:multiLevelType w:val="hybridMultilevel"/>
    <w:tmpl w:val="9ABE00BA"/>
    <w:lvl w:ilvl="0" w:tplc="2766E81A">
      <w:start w:val="1"/>
      <w:numFmt w:val="lowerLetter"/>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246744CE"/>
    <w:multiLevelType w:val="hybridMultilevel"/>
    <w:tmpl w:val="4A4CD250"/>
    <w:lvl w:ilvl="0" w:tplc="D78A62B6">
      <w:start w:val="1"/>
      <w:numFmt w:val="decimal"/>
      <w:lvlText w:val="3.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55559FA"/>
    <w:multiLevelType w:val="multilevel"/>
    <w:tmpl w:val="F59C1DBC"/>
    <w:lvl w:ilvl="0">
      <w:start w:val="6"/>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5FC6A75"/>
    <w:multiLevelType w:val="multilevel"/>
    <w:tmpl w:val="0694A554"/>
    <w:lvl w:ilvl="0">
      <w:start w:val="4"/>
      <w:numFmt w:val="decimal"/>
      <w:lvlText w:val="%1"/>
      <w:lvlJc w:val="left"/>
      <w:pPr>
        <w:ind w:left="600" w:hanging="600"/>
      </w:pPr>
      <w:rPr>
        <w:rFonts w:hint="default"/>
        <w:u w:val="single"/>
      </w:rPr>
    </w:lvl>
    <w:lvl w:ilvl="1">
      <w:start w:val="17"/>
      <w:numFmt w:val="decimal"/>
      <w:lvlText w:val="%1.%2"/>
      <w:lvlJc w:val="left"/>
      <w:pPr>
        <w:ind w:left="600" w:hanging="60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9" w15:restartNumberingAfterBreak="0">
    <w:nsid w:val="276227C0"/>
    <w:multiLevelType w:val="multilevel"/>
    <w:tmpl w:val="1BB8ADAC"/>
    <w:lvl w:ilvl="0">
      <w:start w:val="1"/>
      <w:numFmt w:val="lowerLetter"/>
      <w:lvlText w:val="(%1)"/>
      <w:lvlJc w:val="left"/>
      <w:pPr>
        <w:tabs>
          <w:tab w:val="num" w:pos="1070"/>
        </w:tabs>
        <w:ind w:left="1070" w:hanging="360"/>
      </w:pPr>
      <w:rPr>
        <w:rFonts w:hint="default"/>
        <w:b w:val="0"/>
        <w:i w:val="0"/>
        <w:spacing w:val="0"/>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50" w15:restartNumberingAfterBreak="0">
    <w:nsid w:val="278259A8"/>
    <w:multiLevelType w:val="hybridMultilevel"/>
    <w:tmpl w:val="8D624934"/>
    <w:lvl w:ilvl="0" w:tplc="5A9C7F34">
      <w:start w:val="1"/>
      <w:numFmt w:val="decimal"/>
      <w:lvlText w:val="4.9.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27AD403D"/>
    <w:multiLevelType w:val="multilevel"/>
    <w:tmpl w:val="8A5EDCAE"/>
    <w:name w:val="zzmpLegal3||Legal3|2|3|1|1|4|9||1|4|1||1|4|1||1|4|1||1|4|0||1|4|0||1|4|0||1|4|0||1|4|0||"/>
    <w:lvl w:ilvl="0">
      <w:start w:val="1"/>
      <w:numFmt w:val="decimal"/>
      <w:pStyle w:val="Legal3L1"/>
      <w:lvlText w:val="%1."/>
      <w:lvlJc w:val="left"/>
      <w:pPr>
        <w:tabs>
          <w:tab w:val="num" w:pos="720"/>
        </w:tabs>
        <w:ind w:left="0" w:firstLine="0"/>
      </w:pPr>
      <w:rPr>
        <w:b w:val="0"/>
        <w:i w:val="0"/>
        <w:caps/>
        <w:smallCaps w:val="0"/>
        <w:u w:val="none"/>
      </w:rPr>
    </w:lvl>
    <w:lvl w:ilvl="1">
      <w:start w:val="1"/>
      <w:numFmt w:val="decimal"/>
      <w:pStyle w:val="Legal3L2"/>
      <w:isLgl/>
      <w:lvlText w:val="%1.%2"/>
      <w:lvlJc w:val="left"/>
      <w:pPr>
        <w:tabs>
          <w:tab w:val="num" w:pos="1440"/>
        </w:tabs>
        <w:ind w:left="0" w:firstLine="720"/>
      </w:pPr>
      <w:rPr>
        <w:rFonts w:ascii="Times New Roman" w:hAnsi="Times New Roman" w:cs="Times New Roman"/>
        <w:b w:val="0"/>
        <w:i w:val="0"/>
        <w:caps w:val="0"/>
        <w:color w:val="auto"/>
        <w:u w:val="none"/>
      </w:rPr>
    </w:lvl>
    <w:lvl w:ilvl="2">
      <w:start w:val="1"/>
      <w:numFmt w:val="decimal"/>
      <w:pStyle w:val="Legal3L3"/>
      <w:isLgl/>
      <w:lvlText w:val="%1.%2.%3"/>
      <w:lvlJc w:val="left"/>
      <w:pPr>
        <w:tabs>
          <w:tab w:val="num" w:pos="2160"/>
        </w:tabs>
        <w:ind w:left="0" w:firstLine="1440"/>
      </w:pPr>
      <w:rPr>
        <w:rFonts w:ascii="Times New Roman" w:hAnsi="Times New Roman" w:cs="Times New Roman"/>
        <w:b w:val="0"/>
        <w:i w:val="0"/>
        <w:caps w:val="0"/>
        <w:color w:val="auto"/>
        <w:u w:val="none"/>
      </w:rPr>
    </w:lvl>
    <w:lvl w:ilvl="3">
      <w:start w:val="1"/>
      <w:numFmt w:val="lowerLetter"/>
      <w:pStyle w:val="Legal3L4"/>
      <w:lvlText w:val="(%4)"/>
      <w:lvlJc w:val="left"/>
      <w:pPr>
        <w:tabs>
          <w:tab w:val="num" w:pos="2880"/>
        </w:tabs>
        <w:ind w:left="0" w:firstLine="2160"/>
      </w:pPr>
      <w:rPr>
        <w:b w:val="0"/>
        <w:i w:val="0"/>
        <w:caps w:val="0"/>
        <w:u w:val="none"/>
      </w:rPr>
    </w:lvl>
    <w:lvl w:ilvl="4">
      <w:start w:val="1"/>
      <w:numFmt w:val="lowerRoman"/>
      <w:pStyle w:val="Legal3L5"/>
      <w:lvlText w:val="(%5)"/>
      <w:lvlJc w:val="left"/>
      <w:pPr>
        <w:tabs>
          <w:tab w:val="num" w:pos="3600"/>
        </w:tabs>
        <w:ind w:left="0" w:firstLine="2880"/>
      </w:pPr>
      <w:rPr>
        <w:b w:val="0"/>
        <w:i w:val="0"/>
        <w:caps w:val="0"/>
        <w:u w:val="none"/>
      </w:rPr>
    </w:lvl>
    <w:lvl w:ilvl="5">
      <w:start w:val="1"/>
      <w:numFmt w:val="decimal"/>
      <w:pStyle w:val="Legal3L6"/>
      <w:lvlText w:val="(%6)"/>
      <w:lvlJc w:val="left"/>
      <w:pPr>
        <w:tabs>
          <w:tab w:val="num" w:pos="4320"/>
        </w:tabs>
        <w:ind w:left="0" w:firstLine="3600"/>
      </w:pPr>
      <w:rPr>
        <w:b w:val="0"/>
        <w:i w:val="0"/>
        <w:caps w:val="0"/>
        <w:u w:val="none"/>
      </w:rPr>
    </w:lvl>
    <w:lvl w:ilvl="6">
      <w:start w:val="1"/>
      <w:numFmt w:val="lowerLetter"/>
      <w:pStyle w:val="Legal3L7"/>
      <w:lvlText w:val="%7."/>
      <w:lvlJc w:val="left"/>
      <w:pPr>
        <w:tabs>
          <w:tab w:val="num" w:pos="5040"/>
        </w:tabs>
        <w:ind w:left="0" w:firstLine="4320"/>
      </w:pPr>
      <w:rPr>
        <w:b w:val="0"/>
        <w:i w:val="0"/>
        <w:caps w:val="0"/>
        <w:color w:val="auto"/>
        <w:u w:val="none"/>
      </w:rPr>
    </w:lvl>
    <w:lvl w:ilvl="7">
      <w:start w:val="1"/>
      <w:numFmt w:val="lowerRoman"/>
      <w:pStyle w:val="Legal3L8"/>
      <w:lvlText w:val="%8."/>
      <w:lvlJc w:val="left"/>
      <w:pPr>
        <w:tabs>
          <w:tab w:val="num" w:pos="5760"/>
        </w:tabs>
        <w:ind w:left="0" w:firstLine="5040"/>
      </w:pPr>
      <w:rPr>
        <w:b w:val="0"/>
        <w:i w:val="0"/>
        <w:caps w:val="0"/>
        <w:color w:val="auto"/>
        <w:u w:val="none"/>
      </w:rPr>
    </w:lvl>
    <w:lvl w:ilvl="8">
      <w:start w:val="1"/>
      <w:numFmt w:val="decimal"/>
      <w:pStyle w:val="Legal3L9"/>
      <w:lvlText w:val="%9."/>
      <w:lvlJc w:val="left"/>
      <w:pPr>
        <w:tabs>
          <w:tab w:val="num" w:pos="6480"/>
        </w:tabs>
        <w:ind w:left="0" w:firstLine="5760"/>
      </w:pPr>
      <w:rPr>
        <w:b w:val="0"/>
        <w:i w:val="0"/>
        <w:caps w:val="0"/>
        <w:color w:val="auto"/>
        <w:u w:val="none"/>
      </w:rPr>
    </w:lvl>
  </w:abstractNum>
  <w:abstractNum w:abstractNumId="52"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2A180C13"/>
    <w:multiLevelType w:val="hybridMultilevel"/>
    <w:tmpl w:val="C42A3A58"/>
    <w:lvl w:ilvl="0" w:tplc="A80A3212">
      <w:start w:val="1"/>
      <w:numFmt w:val="decimal"/>
      <w:lvlText w:val="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2A780969"/>
    <w:multiLevelType w:val="hybridMultilevel"/>
    <w:tmpl w:val="722A2D8A"/>
    <w:lvl w:ilvl="0" w:tplc="5776A1F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2B1F7F2E"/>
    <w:multiLevelType w:val="hybridMultilevel"/>
    <w:tmpl w:val="BE8EFE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2B7310E1"/>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2B8C5457"/>
    <w:multiLevelType w:val="hybridMultilevel"/>
    <w:tmpl w:val="982A2EE2"/>
    <w:lvl w:ilvl="0" w:tplc="0186DF12">
      <w:start w:val="1"/>
      <w:numFmt w:val="decimal"/>
      <w:lvlText w:val="4.1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15:restartNumberingAfterBreak="0">
    <w:nsid w:val="2C154B0C"/>
    <w:multiLevelType w:val="hybridMultilevel"/>
    <w:tmpl w:val="5FA822F4"/>
    <w:lvl w:ilvl="0" w:tplc="FFFFFFFF">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60" w15:restartNumberingAfterBreak="0">
    <w:nsid w:val="2C382323"/>
    <w:multiLevelType w:val="hybridMultilevel"/>
    <w:tmpl w:val="859634CC"/>
    <w:lvl w:ilvl="0" w:tplc="294C8E0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1" w15:restartNumberingAfterBreak="0">
    <w:nsid w:val="2E3974A4"/>
    <w:multiLevelType w:val="hybridMultilevel"/>
    <w:tmpl w:val="EBCEC49E"/>
    <w:lvl w:ilvl="0" w:tplc="236EA5E6">
      <w:start w:val="1"/>
      <w:numFmt w:val="decimal"/>
      <w:lvlText w:val="2.7.%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2" w15:restartNumberingAfterBreak="0">
    <w:nsid w:val="2E506E2C"/>
    <w:multiLevelType w:val="hybridMultilevel"/>
    <w:tmpl w:val="CF708692"/>
    <w:lvl w:ilvl="0" w:tplc="FFFFFFFF">
      <w:start w:val="1"/>
      <w:numFmt w:val="lowerLetter"/>
      <w:lvlText w:val="(%1)"/>
      <w:lvlJc w:val="left"/>
      <w:pPr>
        <w:tabs>
          <w:tab w:val="num" w:pos="1080"/>
        </w:tabs>
        <w:ind w:left="1080" w:hanging="360"/>
      </w:pPr>
      <w:rPr>
        <w:rFonts w:hint="default"/>
      </w:rPr>
    </w:lvl>
    <w:lvl w:ilvl="1" w:tplc="2CE264B0">
      <w:start w:val="1"/>
      <w:numFmt w:val="lowerRoman"/>
      <w:lvlText w:val="(%2)"/>
      <w:lvlJc w:val="left"/>
      <w:pPr>
        <w:tabs>
          <w:tab w:val="num" w:pos="1778"/>
        </w:tabs>
        <w:ind w:left="1778" w:hanging="360"/>
      </w:pPr>
      <w:rPr>
        <w:rFonts w:hint="default"/>
      </w:rPr>
    </w:lvl>
    <w:lvl w:ilvl="2" w:tplc="B42C7354">
      <w:start w:val="1"/>
      <w:numFmt w:val="lowerLetter"/>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2FC14C1B"/>
    <w:multiLevelType w:val="hybridMultilevel"/>
    <w:tmpl w:val="68BECA00"/>
    <w:lvl w:ilvl="0" w:tplc="A600ED4C">
      <w:start w:val="1"/>
      <w:numFmt w:val="lowerLetter"/>
      <w:lvlText w:val="(%1)"/>
      <w:lvlJc w:val="left"/>
      <w:pPr>
        <w:tabs>
          <w:tab w:val="num" w:pos="360"/>
        </w:tabs>
        <w:ind w:left="360" w:hanging="360"/>
      </w:pPr>
      <w:rPr>
        <w:rFonts w:hint="default"/>
      </w:rPr>
    </w:lvl>
    <w:lvl w:ilvl="1" w:tplc="41D28304">
      <w:start w:val="1"/>
      <w:numFmt w:val="lowerRoman"/>
      <w:lvlText w:val="(%2)"/>
      <w:lvlJc w:val="left"/>
      <w:pPr>
        <w:tabs>
          <w:tab w:val="num" w:pos="1440"/>
        </w:tabs>
        <w:ind w:left="1440" w:hanging="720"/>
      </w:pPr>
      <w:rPr>
        <w:rFonts w:hint="default"/>
      </w:rPr>
    </w:lvl>
    <w:lvl w:ilvl="2" w:tplc="FFFFFFFF">
      <w:start w:val="1"/>
      <w:numFmt w:val="lowerRoman"/>
      <w:lvlText w:val="%3."/>
      <w:lvlJc w:val="right"/>
      <w:pPr>
        <w:tabs>
          <w:tab w:val="num" w:pos="1800"/>
        </w:tabs>
        <w:ind w:left="1800" w:hanging="180"/>
      </w:pPr>
    </w:lvl>
    <w:lvl w:ilvl="3" w:tplc="FFFFFFFF">
      <w:start w:val="1"/>
      <w:numFmt w:val="lowerRoman"/>
      <w:lvlText w:val="(%4)"/>
      <w:lvlJc w:val="left"/>
      <w:pPr>
        <w:tabs>
          <w:tab w:val="num" w:pos="2880"/>
        </w:tabs>
        <w:ind w:left="2880" w:hanging="72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4" w15:restartNumberingAfterBreak="0">
    <w:nsid w:val="2FFB697C"/>
    <w:multiLevelType w:val="multilevel"/>
    <w:tmpl w:val="56A08B00"/>
    <w:lvl w:ilvl="0">
      <w:start w:val="1"/>
      <w:numFmt w:val="decimal"/>
      <w:lvlText w:val="%1."/>
      <w:lvlJc w:val="left"/>
      <w:pPr>
        <w:ind w:left="360" w:hanging="360"/>
      </w:pPr>
      <w:rPr>
        <w:rFonts w:hint="default"/>
        <w:vanish/>
        <w:color w:val="FFFFFF" w:themeColor="background1"/>
      </w:rPr>
    </w:lvl>
    <w:lvl w:ilvl="1">
      <w:start w:val="1"/>
      <w:numFmt w:val="decimal"/>
      <w:pStyle w:val="Clusula1"/>
      <w:lvlText w:val="%1.%2."/>
      <w:lvlJc w:val="left"/>
      <w:pPr>
        <w:ind w:left="792" w:hanging="432"/>
      </w:pPr>
      <w:rPr>
        <w:rFonts w:hint="default"/>
        <w:b w:val="0"/>
        <w:i w:val="0"/>
      </w:rPr>
    </w:lvl>
    <w:lvl w:ilvl="2">
      <w:start w:val="1"/>
      <w:numFmt w:val="decimal"/>
      <w:pStyle w:val="1-SubClusula"/>
      <w:lvlText w:val="%1.%2.%3."/>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2-SubClusula"/>
      <w:lvlText w:val="%1.%2.%3.%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3-SubClusul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30DA4E9F"/>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319B4A29"/>
    <w:multiLevelType w:val="hybridMultilevel"/>
    <w:tmpl w:val="01DEE762"/>
    <w:lvl w:ilvl="0" w:tplc="27984DA4">
      <w:start w:val="1"/>
      <w:numFmt w:val="decimal"/>
      <w:lvlText w:val="2.%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31E26B50"/>
    <w:multiLevelType w:val="hybridMultilevel"/>
    <w:tmpl w:val="A770DFBA"/>
    <w:lvl w:ilvl="0" w:tplc="6A4A38DC">
      <w:start w:val="1"/>
      <w:numFmt w:val="decimal"/>
      <w:lvlText w:val="1.%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32AD55E3"/>
    <w:multiLevelType w:val="hybridMultilevel"/>
    <w:tmpl w:val="A25A061E"/>
    <w:lvl w:ilvl="0" w:tplc="E6781A1A">
      <w:start w:val="1"/>
      <w:numFmt w:val="decimal"/>
      <w:lvlText w:val="4.14.%1."/>
      <w:lvlJc w:val="left"/>
      <w:pPr>
        <w:ind w:left="720" w:hanging="360"/>
      </w:pPr>
      <w:rPr>
        <w:rFonts w:ascii="Times New Roman"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32C4534F"/>
    <w:multiLevelType w:val="hybridMultilevel"/>
    <w:tmpl w:val="119A9980"/>
    <w:lvl w:ilvl="0" w:tplc="35846576">
      <w:start w:val="1"/>
      <w:numFmt w:val="decimal"/>
      <w:lvlText w:val="4.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33B554AD"/>
    <w:multiLevelType w:val="hybridMultilevel"/>
    <w:tmpl w:val="5F08221A"/>
    <w:lvl w:ilvl="0" w:tplc="5C34A9A4">
      <w:start w:val="1"/>
      <w:numFmt w:val="lowerLetter"/>
      <w:lvlText w:val="(%1)"/>
      <w:lvlJc w:val="left"/>
      <w:pPr>
        <w:tabs>
          <w:tab w:val="num" w:pos="720"/>
        </w:tabs>
        <w:ind w:left="720" w:hanging="360"/>
      </w:pPr>
      <w:rPr>
        <w:rFonts w:hint="default"/>
      </w:rPr>
    </w:lvl>
    <w:lvl w:ilvl="1" w:tplc="7FE267E0" w:tentative="1">
      <w:start w:val="1"/>
      <w:numFmt w:val="lowerLetter"/>
      <w:lvlText w:val="%2."/>
      <w:lvlJc w:val="left"/>
      <w:pPr>
        <w:tabs>
          <w:tab w:val="num" w:pos="1440"/>
        </w:tabs>
        <w:ind w:left="1440" w:hanging="360"/>
      </w:pPr>
    </w:lvl>
    <w:lvl w:ilvl="2" w:tplc="7756835E" w:tentative="1">
      <w:start w:val="1"/>
      <w:numFmt w:val="lowerRoman"/>
      <w:lvlText w:val="%3."/>
      <w:lvlJc w:val="right"/>
      <w:pPr>
        <w:tabs>
          <w:tab w:val="num" w:pos="2160"/>
        </w:tabs>
        <w:ind w:left="2160" w:hanging="180"/>
      </w:pPr>
    </w:lvl>
    <w:lvl w:ilvl="3" w:tplc="1D582BB0" w:tentative="1">
      <w:start w:val="1"/>
      <w:numFmt w:val="decimal"/>
      <w:lvlText w:val="%4."/>
      <w:lvlJc w:val="left"/>
      <w:pPr>
        <w:tabs>
          <w:tab w:val="num" w:pos="2880"/>
        </w:tabs>
        <w:ind w:left="2880" w:hanging="360"/>
      </w:pPr>
    </w:lvl>
    <w:lvl w:ilvl="4" w:tplc="64D6C542" w:tentative="1">
      <w:start w:val="1"/>
      <w:numFmt w:val="lowerLetter"/>
      <w:lvlText w:val="%5."/>
      <w:lvlJc w:val="left"/>
      <w:pPr>
        <w:tabs>
          <w:tab w:val="num" w:pos="3600"/>
        </w:tabs>
        <w:ind w:left="3600" w:hanging="360"/>
      </w:pPr>
    </w:lvl>
    <w:lvl w:ilvl="5" w:tplc="2AF20798" w:tentative="1">
      <w:start w:val="1"/>
      <w:numFmt w:val="lowerRoman"/>
      <w:lvlText w:val="%6."/>
      <w:lvlJc w:val="right"/>
      <w:pPr>
        <w:tabs>
          <w:tab w:val="num" w:pos="4320"/>
        </w:tabs>
        <w:ind w:left="4320" w:hanging="180"/>
      </w:pPr>
    </w:lvl>
    <w:lvl w:ilvl="6" w:tplc="CF127AF6" w:tentative="1">
      <w:start w:val="1"/>
      <w:numFmt w:val="decimal"/>
      <w:lvlText w:val="%7."/>
      <w:lvlJc w:val="left"/>
      <w:pPr>
        <w:tabs>
          <w:tab w:val="num" w:pos="5040"/>
        </w:tabs>
        <w:ind w:left="5040" w:hanging="360"/>
      </w:pPr>
    </w:lvl>
    <w:lvl w:ilvl="7" w:tplc="B0A41DA2" w:tentative="1">
      <w:start w:val="1"/>
      <w:numFmt w:val="lowerLetter"/>
      <w:lvlText w:val="%8."/>
      <w:lvlJc w:val="left"/>
      <w:pPr>
        <w:tabs>
          <w:tab w:val="num" w:pos="5760"/>
        </w:tabs>
        <w:ind w:left="5760" w:hanging="360"/>
      </w:pPr>
    </w:lvl>
    <w:lvl w:ilvl="8" w:tplc="3C9A62B6" w:tentative="1">
      <w:start w:val="1"/>
      <w:numFmt w:val="lowerRoman"/>
      <w:lvlText w:val="%9."/>
      <w:lvlJc w:val="right"/>
      <w:pPr>
        <w:tabs>
          <w:tab w:val="num" w:pos="6480"/>
        </w:tabs>
        <w:ind w:left="6480" w:hanging="180"/>
      </w:pPr>
    </w:lvl>
  </w:abstractNum>
  <w:abstractNum w:abstractNumId="71" w15:restartNumberingAfterBreak="0">
    <w:nsid w:val="350530BC"/>
    <w:multiLevelType w:val="hybridMultilevel"/>
    <w:tmpl w:val="A88CA5DA"/>
    <w:lvl w:ilvl="0" w:tplc="2E862A76">
      <w:start w:val="1"/>
      <w:numFmt w:val="lowerLetter"/>
      <w:lvlText w:val="(%1)"/>
      <w:lvlJc w:val="left"/>
      <w:pPr>
        <w:ind w:left="3661" w:hanging="400"/>
      </w:pPr>
      <w:rPr>
        <w:rFonts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352F1A01"/>
    <w:multiLevelType w:val="hybridMultilevel"/>
    <w:tmpl w:val="7EB8D106"/>
    <w:lvl w:ilvl="0" w:tplc="FFFFFFFF">
      <w:start w:val="1"/>
      <w:numFmt w:val="lowerLetter"/>
      <w:lvlText w:val="%1."/>
      <w:lvlJc w:val="left"/>
      <w:pPr>
        <w:tabs>
          <w:tab w:val="num" w:pos="1778"/>
        </w:tabs>
        <w:ind w:left="177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36EA6BA5"/>
    <w:multiLevelType w:val="hybridMultilevel"/>
    <w:tmpl w:val="818C5120"/>
    <w:lvl w:ilvl="0" w:tplc="938E59E0">
      <w:start w:val="1"/>
      <w:numFmt w:val="decimal"/>
      <w:lvlText w:val="2.5.%1."/>
      <w:lvlJc w:val="left"/>
      <w:pPr>
        <w:ind w:left="177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37697BB3"/>
    <w:multiLevelType w:val="hybridMultilevel"/>
    <w:tmpl w:val="CA68ADCE"/>
    <w:lvl w:ilvl="0" w:tplc="8958989E">
      <w:start w:val="1"/>
      <w:numFmt w:val="decimal"/>
      <w:lvlText w:val="3.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376B2FED"/>
    <w:multiLevelType w:val="multilevel"/>
    <w:tmpl w:val="A7A045F4"/>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2"/>
      <w:numFmt w:val="decimal"/>
      <w:lvlText w:val="2.8.%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6" w15:restartNumberingAfterBreak="0">
    <w:nsid w:val="37FA2453"/>
    <w:multiLevelType w:val="hybridMultilevel"/>
    <w:tmpl w:val="84148628"/>
    <w:lvl w:ilvl="0" w:tplc="2B3602F4">
      <w:start w:val="1"/>
      <w:numFmt w:val="lowerRoman"/>
      <w:lvlText w:val="(%1)"/>
      <w:lvlJc w:val="left"/>
      <w:pPr>
        <w:tabs>
          <w:tab w:val="num" w:pos="940"/>
        </w:tabs>
        <w:ind w:left="940" w:hanging="720"/>
      </w:pPr>
      <w:rPr>
        <w:rFonts w:hint="default"/>
      </w:rPr>
    </w:lvl>
    <w:lvl w:ilvl="1" w:tplc="04160019">
      <w:start w:val="1"/>
      <w:numFmt w:val="lowerLetter"/>
      <w:lvlText w:val="%2."/>
      <w:lvlJc w:val="left"/>
      <w:pPr>
        <w:tabs>
          <w:tab w:val="num" w:pos="1300"/>
        </w:tabs>
        <w:ind w:left="1300" w:hanging="360"/>
      </w:p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77" w15:restartNumberingAfterBreak="0">
    <w:nsid w:val="37FE49C6"/>
    <w:multiLevelType w:val="multilevel"/>
    <w:tmpl w:val="17F462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8682201"/>
    <w:multiLevelType w:val="hybridMultilevel"/>
    <w:tmpl w:val="68842A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38D040BE"/>
    <w:multiLevelType w:val="multilevel"/>
    <w:tmpl w:val="222A1A0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778"/>
        </w:tabs>
        <w:ind w:left="1778" w:hanging="360"/>
      </w:p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9DA28E3"/>
    <w:multiLevelType w:val="multilevel"/>
    <w:tmpl w:val="40D8FF46"/>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1" w15:restartNumberingAfterBreak="0">
    <w:nsid w:val="3A365C7A"/>
    <w:multiLevelType w:val="hybridMultilevel"/>
    <w:tmpl w:val="0100B676"/>
    <w:lvl w:ilvl="0" w:tplc="86969146">
      <w:start w:val="1"/>
      <w:numFmt w:val="lowerRoman"/>
      <w:lvlText w:val="(%1)"/>
      <w:legacy w:legacy="1" w:legacySpace="0" w:legacyIndent="360"/>
      <w:lvlJc w:val="left"/>
      <w:rPr>
        <w:rFonts w:ascii="Tahoma" w:hAnsi="Tahoma" w:cs="Times New Roman Negrito"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2" w15:restartNumberingAfterBreak="0">
    <w:nsid w:val="3DCB6062"/>
    <w:multiLevelType w:val="hybridMultilevel"/>
    <w:tmpl w:val="3FFABA1A"/>
    <w:lvl w:ilvl="0" w:tplc="263078AE">
      <w:start w:val="1"/>
      <w:numFmt w:val="decimal"/>
      <w:lvlText w:val="4.1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3E225AE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3EFE60E0"/>
    <w:multiLevelType w:val="multilevel"/>
    <w:tmpl w:val="656A171E"/>
    <w:lvl w:ilvl="0">
      <w:start w:val="1"/>
      <w:numFmt w:val="decimal"/>
      <w:suff w:val="space"/>
      <w:lvlText w:val="CLÁUSULA %1 -"/>
      <w:lvlJc w:val="center"/>
      <w:pPr>
        <w:ind w:left="1913" w:hanging="69"/>
      </w:pPr>
      <w:rPr>
        <w:rFonts w:ascii="Times New Roman" w:hAnsi="Times New Roman" w:cs="Times New Roman" w:hint="default"/>
        <w:b/>
        <w:i w:val="0"/>
        <w:sz w:val="22"/>
      </w:rPr>
    </w:lvl>
    <w:lvl w:ilvl="1">
      <w:start w:val="1"/>
      <w:numFmt w:val="decimal"/>
      <w:lvlText w:val="%1.%2."/>
      <w:lvlJc w:val="left"/>
      <w:pPr>
        <w:ind w:left="680" w:hanging="680"/>
      </w:pPr>
      <w:rPr>
        <w:rFonts w:ascii="Times New Roman" w:hAnsi="Times New Roman" w:cs="Times New Roman" w:hint="default"/>
        <w:b w:val="0"/>
        <w:i w:val="0"/>
        <w:sz w:val="24"/>
        <w:szCs w:val="24"/>
      </w:rPr>
    </w:lvl>
    <w:lvl w:ilvl="2">
      <w:start w:val="1"/>
      <w:numFmt w:val="decimal"/>
      <w:lvlText w:val="%1.%2.%3."/>
      <w:lvlJc w:val="left"/>
      <w:pPr>
        <w:tabs>
          <w:tab w:val="num" w:pos="851"/>
        </w:tabs>
        <w:ind w:left="0" w:firstLine="0"/>
      </w:pPr>
      <w:rPr>
        <w:rFonts w:ascii="Times New Roman" w:hAnsi="Times New Roman" w:cs="Times New Roman" w:hint="default"/>
        <w:b w:val="0"/>
        <w:i w:val="0"/>
        <w:sz w:val="24"/>
        <w:szCs w:val="24"/>
      </w:rPr>
    </w:lvl>
    <w:lvl w:ilvl="3">
      <w:start w:val="1"/>
      <w:numFmt w:val="lowerLetter"/>
      <w:lvlText w:val="(%4)"/>
      <w:lvlJc w:val="left"/>
      <w:pPr>
        <w:ind w:left="1134" w:hanging="709"/>
      </w:pPr>
      <w:rPr>
        <w:rFonts w:ascii="Times New Roman" w:hAnsi="Times New Roman" w:cs="Times New Roman" w:hint="default"/>
        <w:b w:val="0"/>
        <w:i w:val="0"/>
        <w:sz w:val="22"/>
        <w:szCs w:val="22"/>
      </w:rPr>
    </w:lvl>
    <w:lvl w:ilvl="4">
      <w:start w:val="1"/>
      <w:numFmt w:val="decimal"/>
      <w:suff w:val="space"/>
      <w:lvlText w:val="%1.%2.%3.%5."/>
      <w:lvlJc w:val="left"/>
      <w:pPr>
        <w:ind w:left="0" w:firstLine="0"/>
      </w:pPr>
      <w:rPr>
        <w:rFonts w:ascii="Times New Roman" w:hAnsi="Times New Roman" w:cs="Times New Roman" w:hint="default"/>
        <w:b w:val="0"/>
        <w:i w:val="0"/>
        <w:sz w:val="24"/>
        <w:szCs w:val="24"/>
      </w:rPr>
    </w:lvl>
    <w:lvl w:ilvl="5">
      <w:start w:val="1"/>
      <w:numFmt w:val="lowerRoman"/>
      <w:lvlText w:val="(%6)"/>
      <w:lvlJc w:val="left"/>
      <w:pPr>
        <w:ind w:left="680" w:hanging="680"/>
      </w:pPr>
      <w:rPr>
        <w:rFonts w:ascii="Tahoma" w:hAnsi="Tahoma" w:hint="default"/>
        <w:b w:val="0"/>
        <w:i w:val="0"/>
        <w:sz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5" w15:restartNumberingAfterBreak="0">
    <w:nsid w:val="3FA84F20"/>
    <w:multiLevelType w:val="multilevel"/>
    <w:tmpl w:val="89E213D4"/>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6" w15:restartNumberingAfterBreak="0">
    <w:nsid w:val="40D6153A"/>
    <w:multiLevelType w:val="hybridMultilevel"/>
    <w:tmpl w:val="84286E12"/>
    <w:lvl w:ilvl="0" w:tplc="FD207308">
      <w:start w:val="1"/>
      <w:numFmt w:val="decimal"/>
      <w:lvlText w:val="4.2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41977661"/>
    <w:multiLevelType w:val="hybridMultilevel"/>
    <w:tmpl w:val="5E86D028"/>
    <w:lvl w:ilvl="0" w:tplc="4FDC3B1E">
      <w:start w:val="1"/>
      <w:numFmt w:val="decimal"/>
      <w:lvlText w:val="2.4.%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42323872"/>
    <w:multiLevelType w:val="hybridMultilevel"/>
    <w:tmpl w:val="02BC69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42877575"/>
    <w:multiLevelType w:val="hybridMultilevel"/>
    <w:tmpl w:val="9A1002A4"/>
    <w:lvl w:ilvl="0" w:tplc="D406A36C">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91" w15:restartNumberingAfterBreak="0">
    <w:nsid w:val="44D60CF3"/>
    <w:multiLevelType w:val="multilevel"/>
    <w:tmpl w:val="4E14CA82"/>
    <w:lvl w:ilvl="0">
      <w:start w:val="6"/>
      <w:numFmt w:val="decimal"/>
      <w:lvlText w:val="%1."/>
      <w:lvlJc w:val="left"/>
      <w:pPr>
        <w:ind w:left="390" w:hanging="390"/>
      </w:pPr>
      <w:rPr>
        <w:rFonts w:hint="default"/>
      </w:rPr>
    </w:lvl>
    <w:lvl w:ilvl="1">
      <w:start w:val="7"/>
      <w:numFmt w:val="decimal"/>
      <w:lvlText w:val="%1.%2."/>
      <w:lvlJc w:val="left"/>
      <w:pPr>
        <w:ind w:left="1425" w:hanging="720"/>
      </w:pPr>
      <w:rPr>
        <w:rFonts w:hint="default"/>
        <w:b/>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92" w15:restartNumberingAfterBreak="0">
    <w:nsid w:val="44FB08D0"/>
    <w:multiLevelType w:val="multilevel"/>
    <w:tmpl w:val="F8440E00"/>
    <w:lvl w:ilvl="0">
      <w:start w:val="4"/>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Times New Roman" w:eastAsia="Arial" w:hAnsi="Times New Roman" w:cs="Times New Roman" w:hint="default"/>
        <w:b/>
        <w:i w:val="0"/>
      </w:rPr>
    </w:lvl>
    <w:lvl w:ilvl="2">
      <w:start w:val="1"/>
      <w:numFmt w:val="decimal"/>
      <w:lvlText w:val="%1.%2.%3."/>
      <w:lvlJc w:val="left"/>
      <w:pPr>
        <w:ind w:left="0" w:firstLine="0"/>
      </w:pPr>
      <w:rPr>
        <w:rFonts w:ascii="Times New Roman" w:eastAsia="Arial" w:hAnsi="Times New Roman" w:cs="Times New Roman" w:hint="default"/>
        <w:b/>
        <w:i w:val="0"/>
        <w:strike w:val="0"/>
      </w:rPr>
    </w:lvl>
    <w:lvl w:ilvl="3">
      <w:start w:val="1"/>
      <w:numFmt w:val="decimal"/>
      <w:lvlText w:val="%1.%2.%3.%4."/>
      <w:lvlJc w:val="left"/>
      <w:pPr>
        <w:ind w:left="1276" w:firstLine="0"/>
      </w:pPr>
      <w:rPr>
        <w:rFonts w:ascii="Times New Roman" w:eastAsia="Arial" w:hAnsi="Times New Roman" w:cs="Times New Roman" w:hint="default"/>
        <w:strike w:val="0"/>
        <w:sz w:val="24"/>
        <w:szCs w:val="24"/>
      </w:rPr>
    </w:lvl>
    <w:lvl w:ilvl="4">
      <w:start w:val="1"/>
      <w:numFmt w:val="decimal"/>
      <w:lvlText w:val="%1.%2.%3.%4.%5."/>
      <w:lvlJc w:val="left"/>
      <w:pPr>
        <w:ind w:left="1080" w:firstLine="0"/>
      </w:pPr>
      <w:rPr>
        <w:rFonts w:ascii="Times New Roman" w:eastAsia="Arial" w:hAnsi="Times New Roman" w:cs="Times New Roman" w:hint="default"/>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93" w15:restartNumberingAfterBreak="0">
    <w:nsid w:val="453F4B58"/>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45F871AD"/>
    <w:multiLevelType w:val="multilevel"/>
    <w:tmpl w:val="42AAE1E2"/>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2.4.%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5" w15:restartNumberingAfterBreak="0">
    <w:nsid w:val="46880E45"/>
    <w:multiLevelType w:val="multilevel"/>
    <w:tmpl w:val="56DE1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6" w15:restartNumberingAfterBreak="0">
    <w:nsid w:val="48A4098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49016DDF"/>
    <w:multiLevelType w:val="hybridMultilevel"/>
    <w:tmpl w:val="C79430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9" w15:restartNumberingAfterBreak="0">
    <w:nsid w:val="49F17812"/>
    <w:multiLevelType w:val="hybridMultilevel"/>
    <w:tmpl w:val="4AA86F1E"/>
    <w:lvl w:ilvl="0" w:tplc="10BA1D2C">
      <w:start w:val="1"/>
      <w:numFmt w:val="decimal"/>
      <w:lvlText w:val="4.1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4ADF0830"/>
    <w:multiLevelType w:val="multilevel"/>
    <w:tmpl w:val="B132723A"/>
    <w:lvl w:ilvl="0">
      <w:start w:val="4"/>
      <w:numFmt w:val="decimal"/>
      <w:lvlText w:val="%1"/>
      <w:lvlJc w:val="left"/>
      <w:pPr>
        <w:ind w:left="780" w:hanging="780"/>
      </w:pPr>
      <w:rPr>
        <w:rFonts w:hint="default"/>
      </w:rPr>
    </w:lvl>
    <w:lvl w:ilvl="1">
      <w:start w:val="13"/>
      <w:numFmt w:val="decimal"/>
      <w:lvlText w:val="%1.%2"/>
      <w:lvlJc w:val="left"/>
      <w:pPr>
        <w:ind w:left="900" w:hanging="780"/>
      </w:pPr>
      <w:rPr>
        <w:rFonts w:hint="default"/>
      </w:rPr>
    </w:lvl>
    <w:lvl w:ilvl="2">
      <w:start w:val="2"/>
      <w:numFmt w:val="decimal"/>
      <w:lvlText w:val="%1.%2.%3"/>
      <w:lvlJc w:val="left"/>
      <w:pPr>
        <w:ind w:left="1020" w:hanging="780"/>
      </w:pPr>
      <w:rPr>
        <w:rFonts w:hint="default"/>
      </w:rPr>
    </w:lvl>
    <w:lvl w:ilvl="3">
      <w:start w:val="1"/>
      <w:numFmt w:val="decimal"/>
      <w:lvlText w:val="%1.%2.%3.%4"/>
      <w:lvlJc w:val="left"/>
      <w:pPr>
        <w:ind w:left="1140" w:hanging="780"/>
      </w:pPr>
      <w:rPr>
        <w:rFonts w:hint="default"/>
        <w:b/>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1" w15:restartNumberingAfterBreak="0">
    <w:nsid w:val="4AF84686"/>
    <w:multiLevelType w:val="hybridMultilevel"/>
    <w:tmpl w:val="38F0C8EE"/>
    <w:lvl w:ilvl="0" w:tplc="CCBAA794">
      <w:start w:val="1"/>
      <w:numFmt w:val="decimal"/>
      <w:lvlText w:val="7.%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2" w15:restartNumberingAfterBreak="0">
    <w:nsid w:val="4B1C3CF4"/>
    <w:multiLevelType w:val="multilevel"/>
    <w:tmpl w:val="341A449E"/>
    <w:lvl w:ilvl="0">
      <w:start w:val="1"/>
      <w:numFmt w:val="decimal"/>
      <w:lvlText w:val="%1."/>
      <w:lvlJc w:val="left"/>
      <w:pPr>
        <w:ind w:left="570" w:hanging="57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3" w15:restartNumberingAfterBreak="0">
    <w:nsid w:val="4B1D654A"/>
    <w:multiLevelType w:val="multilevel"/>
    <w:tmpl w:val="A4CA40E4"/>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Arial" w:hAnsi="Arial" w:cs="Arial" w:hint="default"/>
        <w:b w:val="0"/>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4D016499"/>
    <w:multiLevelType w:val="hybridMultilevel"/>
    <w:tmpl w:val="AE603D72"/>
    <w:lvl w:ilvl="0" w:tplc="286C1DE0">
      <w:start w:val="1"/>
      <w:numFmt w:val="lowerLetter"/>
      <w:lvlText w:val="(%1)"/>
      <w:lvlJc w:val="left"/>
      <w:pPr>
        <w:tabs>
          <w:tab w:val="num" w:pos="8157"/>
        </w:tabs>
        <w:ind w:left="8157" w:hanging="360"/>
      </w:pPr>
      <w:rPr>
        <w:rFonts w:hint="default"/>
      </w:rPr>
    </w:lvl>
    <w:lvl w:ilvl="1" w:tplc="43ACA2C4">
      <w:start w:val="1"/>
      <w:numFmt w:val="lowerLetter"/>
      <w:lvlText w:val="%2)"/>
      <w:lvlJc w:val="left"/>
      <w:pPr>
        <w:tabs>
          <w:tab w:val="num" w:pos="9732"/>
        </w:tabs>
        <w:ind w:left="9732" w:hanging="855"/>
      </w:pPr>
      <w:rPr>
        <w:rFonts w:hint="default"/>
      </w:rPr>
    </w:lvl>
    <w:lvl w:ilvl="2" w:tplc="0416001B" w:tentative="1">
      <w:start w:val="1"/>
      <w:numFmt w:val="lowerRoman"/>
      <w:lvlText w:val="%3."/>
      <w:lvlJc w:val="right"/>
      <w:pPr>
        <w:tabs>
          <w:tab w:val="num" w:pos="9957"/>
        </w:tabs>
        <w:ind w:left="9957" w:hanging="180"/>
      </w:pPr>
    </w:lvl>
    <w:lvl w:ilvl="3" w:tplc="0416000F" w:tentative="1">
      <w:start w:val="1"/>
      <w:numFmt w:val="decimal"/>
      <w:lvlText w:val="%4."/>
      <w:lvlJc w:val="left"/>
      <w:pPr>
        <w:tabs>
          <w:tab w:val="num" w:pos="10677"/>
        </w:tabs>
        <w:ind w:left="10677" w:hanging="360"/>
      </w:pPr>
    </w:lvl>
    <w:lvl w:ilvl="4" w:tplc="04160019" w:tentative="1">
      <w:start w:val="1"/>
      <w:numFmt w:val="lowerLetter"/>
      <w:lvlText w:val="%5."/>
      <w:lvlJc w:val="left"/>
      <w:pPr>
        <w:tabs>
          <w:tab w:val="num" w:pos="11397"/>
        </w:tabs>
        <w:ind w:left="11397" w:hanging="360"/>
      </w:pPr>
    </w:lvl>
    <w:lvl w:ilvl="5" w:tplc="0416001B" w:tentative="1">
      <w:start w:val="1"/>
      <w:numFmt w:val="lowerRoman"/>
      <w:lvlText w:val="%6."/>
      <w:lvlJc w:val="right"/>
      <w:pPr>
        <w:tabs>
          <w:tab w:val="num" w:pos="12117"/>
        </w:tabs>
        <w:ind w:left="12117" w:hanging="180"/>
      </w:pPr>
    </w:lvl>
    <w:lvl w:ilvl="6" w:tplc="0416000F" w:tentative="1">
      <w:start w:val="1"/>
      <w:numFmt w:val="decimal"/>
      <w:lvlText w:val="%7."/>
      <w:lvlJc w:val="left"/>
      <w:pPr>
        <w:tabs>
          <w:tab w:val="num" w:pos="12837"/>
        </w:tabs>
        <w:ind w:left="12837" w:hanging="360"/>
      </w:pPr>
    </w:lvl>
    <w:lvl w:ilvl="7" w:tplc="04160019" w:tentative="1">
      <w:start w:val="1"/>
      <w:numFmt w:val="lowerLetter"/>
      <w:lvlText w:val="%8."/>
      <w:lvlJc w:val="left"/>
      <w:pPr>
        <w:tabs>
          <w:tab w:val="num" w:pos="13557"/>
        </w:tabs>
        <w:ind w:left="13557" w:hanging="360"/>
      </w:pPr>
    </w:lvl>
    <w:lvl w:ilvl="8" w:tplc="0416001B" w:tentative="1">
      <w:start w:val="1"/>
      <w:numFmt w:val="lowerRoman"/>
      <w:lvlText w:val="%9."/>
      <w:lvlJc w:val="right"/>
      <w:pPr>
        <w:tabs>
          <w:tab w:val="num" w:pos="14277"/>
        </w:tabs>
        <w:ind w:left="14277" w:hanging="180"/>
      </w:pPr>
    </w:lvl>
  </w:abstractNum>
  <w:abstractNum w:abstractNumId="105" w15:restartNumberingAfterBreak="0">
    <w:nsid w:val="4E473F55"/>
    <w:multiLevelType w:val="hybridMultilevel"/>
    <w:tmpl w:val="4146840A"/>
    <w:lvl w:ilvl="0" w:tplc="1C589F4E">
      <w:start w:val="1"/>
      <w:numFmt w:val="decimal"/>
      <w:lvlText w:val="3.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50E34A8E"/>
    <w:multiLevelType w:val="hybridMultilevel"/>
    <w:tmpl w:val="0F9658DE"/>
    <w:lvl w:ilvl="0" w:tplc="BDD05FFC">
      <w:start w:val="1"/>
      <w:numFmt w:val="decimal"/>
      <w:lvlText w:val="4.1.1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7" w15:restartNumberingAfterBreak="0">
    <w:nsid w:val="51A56651"/>
    <w:multiLevelType w:val="hybridMultilevel"/>
    <w:tmpl w:val="E710D384"/>
    <w:lvl w:ilvl="0" w:tplc="F70AE492">
      <w:start w:val="1"/>
      <w:numFmt w:val="decimal"/>
      <w:lvlText w:val="3.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15:restartNumberingAfterBreak="0">
    <w:nsid w:val="524C0111"/>
    <w:multiLevelType w:val="hybridMultilevel"/>
    <w:tmpl w:val="FE663824"/>
    <w:lvl w:ilvl="0" w:tplc="ECCAC416">
      <w:start w:val="1"/>
      <w:numFmt w:val="decimal"/>
      <w:lvlText w:val="4.13.3.%1"/>
      <w:lvlJc w:val="left"/>
      <w:pPr>
        <w:ind w:left="72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9" w15:restartNumberingAfterBreak="0">
    <w:nsid w:val="528D2BB7"/>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55223007"/>
    <w:multiLevelType w:val="hybridMultilevel"/>
    <w:tmpl w:val="A1E68D0A"/>
    <w:lvl w:ilvl="0" w:tplc="25A0B20A">
      <w:start w:val="1"/>
      <w:numFmt w:val="decimal"/>
      <w:lvlText w:val="2.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1" w15:restartNumberingAfterBreak="0">
    <w:nsid w:val="55474F3A"/>
    <w:multiLevelType w:val="hybridMultilevel"/>
    <w:tmpl w:val="9AD43B2C"/>
    <w:lvl w:ilvl="0" w:tplc="55AC1D6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12" w15:restartNumberingAfterBreak="0">
    <w:nsid w:val="558A5F78"/>
    <w:multiLevelType w:val="hybridMultilevel"/>
    <w:tmpl w:val="1C4A8AB6"/>
    <w:lvl w:ilvl="0" w:tplc="FB6AB95E">
      <w:start w:val="1"/>
      <w:numFmt w:val="lowerLetter"/>
      <w:lvlText w:val="(%1)"/>
      <w:lvlJc w:val="left"/>
      <w:pPr>
        <w:ind w:left="3661" w:hanging="40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55F27E86"/>
    <w:multiLevelType w:val="hybridMultilevel"/>
    <w:tmpl w:val="7D6865F6"/>
    <w:lvl w:ilvl="0" w:tplc="E38AA62E">
      <w:start w:val="1"/>
      <w:numFmt w:val="decimal"/>
      <w:lvlText w:val="3.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4" w15:restartNumberingAfterBreak="0">
    <w:nsid w:val="56A23DF7"/>
    <w:multiLevelType w:val="hybridMultilevel"/>
    <w:tmpl w:val="186A03FE"/>
    <w:lvl w:ilvl="0" w:tplc="6592FC7A">
      <w:start w:val="1"/>
      <w:numFmt w:val="decimal"/>
      <w:lvlText w:val="2.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5" w15:restartNumberingAfterBreak="0">
    <w:nsid w:val="56BA59D2"/>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56F00261"/>
    <w:multiLevelType w:val="singleLevel"/>
    <w:tmpl w:val="D406A36C"/>
    <w:lvl w:ilvl="0">
      <w:start w:val="1"/>
      <w:numFmt w:val="lowerLetter"/>
      <w:lvlText w:val="(%1)"/>
      <w:lvlJc w:val="left"/>
      <w:pPr>
        <w:tabs>
          <w:tab w:val="num" w:pos="1069"/>
        </w:tabs>
        <w:ind w:left="1069" w:hanging="360"/>
      </w:pPr>
      <w:rPr>
        <w:rFonts w:hint="default"/>
      </w:rPr>
    </w:lvl>
  </w:abstractNum>
  <w:abstractNum w:abstractNumId="117" w15:restartNumberingAfterBreak="0">
    <w:nsid w:val="58835908"/>
    <w:multiLevelType w:val="hybridMultilevel"/>
    <w:tmpl w:val="1B944158"/>
    <w:lvl w:ilvl="0" w:tplc="4BDA601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8" w15:restartNumberingAfterBreak="0">
    <w:nsid w:val="58F621EA"/>
    <w:multiLevelType w:val="hybridMultilevel"/>
    <w:tmpl w:val="E63288C6"/>
    <w:lvl w:ilvl="0" w:tplc="F61AE5E2">
      <w:start w:val="1"/>
      <w:numFmt w:val="decimal"/>
      <w:lvlText w:val="10.%1."/>
      <w:lvlJc w:val="left"/>
      <w:pPr>
        <w:tabs>
          <w:tab w:val="num" w:pos="360"/>
        </w:tabs>
        <w:ind w:left="0" w:firstLine="0"/>
      </w:pPr>
      <w:rPr>
        <w:rFonts w:ascii="Times New Roman Negrito" w:hAnsi="Times New Roman Negrito" w:hint="default"/>
        <w:b/>
        <w:i w:val="0"/>
        <w:sz w:val="24"/>
      </w:rPr>
    </w:lvl>
    <w:lvl w:ilvl="1" w:tplc="216EDE2C">
      <w:start w:val="1"/>
      <w:numFmt w:val="decimal"/>
      <w:lvlText w:val="10.4.%2"/>
      <w:lvlJc w:val="left"/>
      <w:pPr>
        <w:tabs>
          <w:tab w:val="num" w:pos="0"/>
        </w:tabs>
        <w:ind w:left="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9" w15:restartNumberingAfterBreak="0">
    <w:nsid w:val="590C590C"/>
    <w:multiLevelType w:val="multilevel"/>
    <w:tmpl w:val="6B6A2776"/>
    <w:lvl w:ilvl="0">
      <w:start w:val="1"/>
      <w:numFmt w:val="decimal"/>
      <w:lvlText w:val="%1."/>
      <w:lvlJc w:val="left"/>
      <w:pPr>
        <w:ind w:left="360" w:hanging="360"/>
      </w:pPr>
      <w:rPr>
        <w:rFonts w:hint="default"/>
        <w:caps w:val="0"/>
        <w:strike w:val="0"/>
        <w:dstrike w:val="0"/>
        <w:vanish/>
        <w:color w:val="FFFFFF" w:themeColor="background1"/>
        <w:u w:val="none" w:color="FFFFFF" w:themeColor="background1"/>
        <w:vertAlign w:val="baseline"/>
      </w:rPr>
    </w:lvl>
    <w:lvl w:ilvl="1">
      <w:start w:val="1"/>
      <w:numFmt w:val="decimal"/>
      <w:lvlText w:val="%1.%2."/>
      <w:lvlJc w:val="left"/>
      <w:pPr>
        <w:ind w:left="792" w:hanging="432"/>
      </w:pPr>
      <w:rPr>
        <w:rFonts w:hint="default"/>
        <w:b w:val="0"/>
        <w:sz w:val="24"/>
        <w:szCs w:val="24"/>
      </w:rPr>
    </w:lvl>
    <w:lvl w:ilvl="2">
      <w:start w:val="1"/>
      <w:numFmt w:val="decimal"/>
      <w:lvlText w:val="2.3.%3."/>
      <w:lvlJc w:val="left"/>
      <w:rPr>
        <w:rFonts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59D17965"/>
    <w:multiLevelType w:val="hybridMultilevel"/>
    <w:tmpl w:val="B4943BF0"/>
    <w:lvl w:ilvl="0" w:tplc="721C19C4">
      <w:start w:val="1"/>
      <w:numFmt w:val="decimal"/>
      <w:lvlText w:val="4.1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1" w15:restartNumberingAfterBreak="0">
    <w:nsid w:val="5AC87D0E"/>
    <w:multiLevelType w:val="hybridMultilevel"/>
    <w:tmpl w:val="9B64B428"/>
    <w:lvl w:ilvl="0" w:tplc="DEAAAF5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2" w15:restartNumberingAfterBreak="0">
    <w:nsid w:val="5C740EB3"/>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23" w15:restartNumberingAfterBreak="0">
    <w:nsid w:val="5D0F5C6B"/>
    <w:multiLevelType w:val="multilevel"/>
    <w:tmpl w:val="8BACE1F2"/>
    <w:lvl w:ilvl="0">
      <w:start w:val="4"/>
      <w:numFmt w:val="decimal"/>
      <w:lvlText w:val="%1."/>
      <w:lvlJc w:val="left"/>
      <w:pPr>
        <w:tabs>
          <w:tab w:val="num" w:pos="690"/>
        </w:tabs>
        <w:ind w:left="690" w:hanging="690"/>
      </w:pPr>
      <w:rPr>
        <w:rFonts w:hint="default"/>
      </w:rPr>
    </w:lvl>
    <w:lvl w:ilvl="1">
      <w:start w:val="1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4" w15:restartNumberingAfterBreak="0">
    <w:nsid w:val="5E411B7E"/>
    <w:multiLevelType w:val="hybridMultilevel"/>
    <w:tmpl w:val="F7369C98"/>
    <w:lvl w:ilvl="0" w:tplc="588EC408">
      <w:start w:val="1"/>
      <w:numFmt w:val="lowerRoman"/>
      <w:lvlText w:val="(%1)"/>
      <w:lvlJc w:val="left"/>
      <w:pPr>
        <w:tabs>
          <w:tab w:val="num" w:pos="2280"/>
        </w:tabs>
        <w:ind w:left="2280" w:hanging="720"/>
      </w:pPr>
      <w:rPr>
        <w:rFonts w:hint="default"/>
      </w:rPr>
    </w:lvl>
    <w:lvl w:ilvl="1" w:tplc="04160019" w:tentative="1">
      <w:start w:val="1"/>
      <w:numFmt w:val="lowerLetter"/>
      <w:lvlText w:val="%2."/>
      <w:lvlJc w:val="left"/>
      <w:pPr>
        <w:tabs>
          <w:tab w:val="num" w:pos="2640"/>
        </w:tabs>
        <w:ind w:left="2640" w:hanging="360"/>
      </w:pPr>
    </w:lvl>
    <w:lvl w:ilvl="2" w:tplc="0416001B" w:tentative="1">
      <w:start w:val="1"/>
      <w:numFmt w:val="lowerRoman"/>
      <w:lvlText w:val="%3."/>
      <w:lvlJc w:val="right"/>
      <w:pPr>
        <w:tabs>
          <w:tab w:val="num" w:pos="3360"/>
        </w:tabs>
        <w:ind w:left="3360" w:hanging="180"/>
      </w:pPr>
    </w:lvl>
    <w:lvl w:ilvl="3" w:tplc="0416000F" w:tentative="1">
      <w:start w:val="1"/>
      <w:numFmt w:val="decimal"/>
      <w:lvlText w:val="%4."/>
      <w:lvlJc w:val="left"/>
      <w:pPr>
        <w:tabs>
          <w:tab w:val="num" w:pos="4080"/>
        </w:tabs>
        <w:ind w:left="4080" w:hanging="360"/>
      </w:pPr>
    </w:lvl>
    <w:lvl w:ilvl="4" w:tplc="04160019" w:tentative="1">
      <w:start w:val="1"/>
      <w:numFmt w:val="lowerLetter"/>
      <w:lvlText w:val="%5."/>
      <w:lvlJc w:val="left"/>
      <w:pPr>
        <w:tabs>
          <w:tab w:val="num" w:pos="4800"/>
        </w:tabs>
        <w:ind w:left="4800" w:hanging="360"/>
      </w:pPr>
    </w:lvl>
    <w:lvl w:ilvl="5" w:tplc="0416001B" w:tentative="1">
      <w:start w:val="1"/>
      <w:numFmt w:val="lowerRoman"/>
      <w:lvlText w:val="%6."/>
      <w:lvlJc w:val="right"/>
      <w:pPr>
        <w:tabs>
          <w:tab w:val="num" w:pos="5520"/>
        </w:tabs>
        <w:ind w:left="5520" w:hanging="180"/>
      </w:pPr>
    </w:lvl>
    <w:lvl w:ilvl="6" w:tplc="0416000F" w:tentative="1">
      <w:start w:val="1"/>
      <w:numFmt w:val="decimal"/>
      <w:lvlText w:val="%7."/>
      <w:lvlJc w:val="left"/>
      <w:pPr>
        <w:tabs>
          <w:tab w:val="num" w:pos="6240"/>
        </w:tabs>
        <w:ind w:left="6240" w:hanging="360"/>
      </w:pPr>
    </w:lvl>
    <w:lvl w:ilvl="7" w:tplc="04160019" w:tentative="1">
      <w:start w:val="1"/>
      <w:numFmt w:val="lowerLetter"/>
      <w:lvlText w:val="%8."/>
      <w:lvlJc w:val="left"/>
      <w:pPr>
        <w:tabs>
          <w:tab w:val="num" w:pos="6960"/>
        </w:tabs>
        <w:ind w:left="6960" w:hanging="360"/>
      </w:pPr>
    </w:lvl>
    <w:lvl w:ilvl="8" w:tplc="0416001B" w:tentative="1">
      <w:start w:val="1"/>
      <w:numFmt w:val="lowerRoman"/>
      <w:lvlText w:val="%9."/>
      <w:lvlJc w:val="right"/>
      <w:pPr>
        <w:tabs>
          <w:tab w:val="num" w:pos="7680"/>
        </w:tabs>
        <w:ind w:left="7680" w:hanging="180"/>
      </w:pPr>
    </w:lvl>
  </w:abstractNum>
  <w:abstractNum w:abstractNumId="125" w15:restartNumberingAfterBreak="0">
    <w:nsid w:val="5EEB366E"/>
    <w:multiLevelType w:val="hybridMultilevel"/>
    <w:tmpl w:val="B570F736"/>
    <w:lvl w:ilvl="0" w:tplc="DBBEA3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6" w15:restartNumberingAfterBreak="0">
    <w:nsid w:val="5FA62973"/>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175035B"/>
    <w:multiLevelType w:val="hybridMultilevel"/>
    <w:tmpl w:val="E3745A94"/>
    <w:lvl w:ilvl="0" w:tplc="32DEC656">
      <w:start w:val="1"/>
      <w:numFmt w:val="decimal"/>
      <w:lvlText w:val="4.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8" w15:restartNumberingAfterBreak="0">
    <w:nsid w:val="61D4553E"/>
    <w:multiLevelType w:val="hybridMultilevel"/>
    <w:tmpl w:val="BBB81104"/>
    <w:lvl w:ilvl="0" w:tplc="326EEBA6">
      <w:start w:val="1"/>
      <w:numFmt w:val="decimal"/>
      <w:lvlText w:val="4.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9" w15:restartNumberingAfterBreak="0">
    <w:nsid w:val="62105636"/>
    <w:multiLevelType w:val="hybridMultilevel"/>
    <w:tmpl w:val="855A3218"/>
    <w:lvl w:ilvl="0" w:tplc="082E0DDE">
      <w:start w:val="1"/>
      <w:numFmt w:val="lowerLetter"/>
      <w:lvlText w:val="(%1)"/>
      <w:lvlJc w:val="left"/>
      <w:pPr>
        <w:ind w:left="3661" w:hanging="40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627325E3"/>
    <w:multiLevelType w:val="hybridMultilevel"/>
    <w:tmpl w:val="0A42EBEA"/>
    <w:lvl w:ilvl="0" w:tplc="10BAFE38">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1" w15:restartNumberingAfterBreak="0">
    <w:nsid w:val="63B01552"/>
    <w:multiLevelType w:val="multilevel"/>
    <w:tmpl w:val="2A24EB70"/>
    <w:lvl w:ilvl="0">
      <w:start w:val="1"/>
      <w:numFmt w:val="decimal"/>
      <w:lvlText w:val="3.10.%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32" w15:restartNumberingAfterBreak="0">
    <w:nsid w:val="63D11935"/>
    <w:multiLevelType w:val="multilevel"/>
    <w:tmpl w:val="D276AD76"/>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3" w15:restartNumberingAfterBreak="0">
    <w:nsid w:val="646246E2"/>
    <w:multiLevelType w:val="hybridMultilevel"/>
    <w:tmpl w:val="89028ADE"/>
    <w:lvl w:ilvl="0" w:tplc="DE285758">
      <w:start w:val="1"/>
      <w:numFmt w:val="lowerLetter"/>
      <w:lvlText w:val="(%1)"/>
      <w:lvlJc w:val="left"/>
      <w:pPr>
        <w:ind w:left="3661" w:hanging="40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65E84F93"/>
    <w:multiLevelType w:val="multilevel"/>
    <w:tmpl w:val="822EC882"/>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2.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5" w15:restartNumberingAfterBreak="0">
    <w:nsid w:val="662141CD"/>
    <w:multiLevelType w:val="multilevel"/>
    <w:tmpl w:val="336C2C4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67B023DD"/>
    <w:multiLevelType w:val="multilevel"/>
    <w:tmpl w:val="36024B34"/>
    <w:lvl w:ilvl="0">
      <w:start w:val="4"/>
      <w:numFmt w:val="decimal"/>
      <w:lvlText w:val="%1."/>
      <w:lvlJc w:val="left"/>
      <w:pPr>
        <w:ind w:left="840" w:hanging="840"/>
      </w:pPr>
      <w:rPr>
        <w:rFonts w:hint="default"/>
      </w:rPr>
    </w:lvl>
    <w:lvl w:ilvl="1">
      <w:start w:val="15"/>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6919287E"/>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15:restartNumberingAfterBreak="0">
    <w:nsid w:val="69610314"/>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9" w15:restartNumberingAfterBreak="0">
    <w:nsid w:val="6A4D47FE"/>
    <w:multiLevelType w:val="hybridMultilevel"/>
    <w:tmpl w:val="5C2EBA7C"/>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0" w15:restartNumberingAfterBreak="0">
    <w:nsid w:val="6ABD1555"/>
    <w:multiLevelType w:val="multilevel"/>
    <w:tmpl w:val="4A6A5580"/>
    <w:lvl w:ilvl="0">
      <w:start w:val="7"/>
      <w:numFmt w:val="decimal"/>
      <w:lvlText w:val="%1"/>
      <w:lvlJc w:val="left"/>
      <w:pPr>
        <w:ind w:left="480" w:hanging="480"/>
      </w:pPr>
      <w:rPr>
        <w:rFonts w:hint="default"/>
      </w:rPr>
    </w:lvl>
    <w:lvl w:ilvl="1">
      <w:start w:val="8"/>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41" w15:restartNumberingAfterBreak="0">
    <w:nsid w:val="6B2E15D7"/>
    <w:multiLevelType w:val="hybridMultilevel"/>
    <w:tmpl w:val="3D6CDB68"/>
    <w:lvl w:ilvl="0" w:tplc="D61A27F6">
      <w:start w:val="1"/>
      <w:numFmt w:val="decimal"/>
      <w:lvlText w:val="5.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2" w15:restartNumberingAfterBreak="0">
    <w:nsid w:val="6DAC2133"/>
    <w:multiLevelType w:val="hybridMultilevel"/>
    <w:tmpl w:val="A35A5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3" w15:restartNumberingAfterBreak="0">
    <w:nsid w:val="6DD95DDF"/>
    <w:multiLevelType w:val="hybridMultilevel"/>
    <w:tmpl w:val="4E765E74"/>
    <w:lvl w:ilvl="0" w:tplc="F5E04656">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4" w15:restartNumberingAfterBreak="0">
    <w:nsid w:val="6E8231A5"/>
    <w:multiLevelType w:val="hybridMultilevel"/>
    <w:tmpl w:val="E0325AD6"/>
    <w:lvl w:ilvl="0" w:tplc="486844D8">
      <w:start w:val="1"/>
      <w:numFmt w:val="decimal"/>
      <w:lvlText w:val="3.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5" w15:restartNumberingAfterBreak="0">
    <w:nsid w:val="6EE50AAE"/>
    <w:multiLevelType w:val="hybridMultilevel"/>
    <w:tmpl w:val="3FF27BBA"/>
    <w:lvl w:ilvl="0" w:tplc="A30E012C">
      <w:start w:val="1"/>
      <w:numFmt w:val="decimal"/>
      <w:lvlText w:val="4.9.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6" w15:restartNumberingAfterBreak="0">
    <w:nsid w:val="6EFE4D5D"/>
    <w:multiLevelType w:val="multilevel"/>
    <w:tmpl w:val="65AE61EC"/>
    <w:lvl w:ilvl="0">
      <w:start w:val="2"/>
      <w:numFmt w:val="decimal"/>
      <w:lvlText w:val="%1"/>
      <w:lvlJc w:val="left"/>
      <w:pPr>
        <w:ind w:left="435" w:hanging="435"/>
      </w:pPr>
      <w:rPr>
        <w:rFonts w:hint="default"/>
        <w:b/>
      </w:rPr>
    </w:lvl>
    <w:lvl w:ilvl="1">
      <w:start w:val="7"/>
      <w:numFmt w:val="decimal"/>
      <w:lvlText w:val="%1.%2"/>
      <w:lvlJc w:val="left"/>
      <w:pPr>
        <w:ind w:left="435" w:hanging="435"/>
      </w:pPr>
      <w:rPr>
        <w:rFonts w:hint="default"/>
        <w:b/>
      </w:rPr>
    </w:lvl>
    <w:lvl w:ilvl="2">
      <w:start w:val="1"/>
      <w:numFmt w:val="decimal"/>
      <w:lvlText w:val="2.8.%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7" w15:restartNumberingAfterBreak="0">
    <w:nsid w:val="6F667334"/>
    <w:multiLevelType w:val="hybridMultilevel"/>
    <w:tmpl w:val="AEEC0014"/>
    <w:lvl w:ilvl="0" w:tplc="3CBC83AC">
      <w:start w:val="1"/>
      <w:numFmt w:val="lowerLetter"/>
      <w:lvlText w:val="(%1)"/>
      <w:lvlJc w:val="left"/>
      <w:pPr>
        <w:ind w:left="3661" w:hanging="400"/>
      </w:pPr>
      <w:rPr>
        <w:rFonts w:cs="Arial"/>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717A1A45"/>
    <w:multiLevelType w:val="hybridMultilevel"/>
    <w:tmpl w:val="60CE4AD4"/>
    <w:lvl w:ilvl="0" w:tplc="26B0B998">
      <w:start w:val="1"/>
      <w:numFmt w:val="decimal"/>
      <w:lvlText w:val="4.7.%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9" w15:restartNumberingAfterBreak="0">
    <w:nsid w:val="735D7954"/>
    <w:multiLevelType w:val="multilevel"/>
    <w:tmpl w:val="A34C06FC"/>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0" w15:restartNumberingAfterBreak="0">
    <w:nsid w:val="73D456A8"/>
    <w:multiLevelType w:val="hybridMultilevel"/>
    <w:tmpl w:val="2924C1B8"/>
    <w:lvl w:ilvl="0" w:tplc="2B3AC3E4">
      <w:start w:val="1"/>
      <w:numFmt w:val="decimal"/>
      <w:lvlText w:val="4.9.%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1" w15:restartNumberingAfterBreak="0">
    <w:nsid w:val="74B10D16"/>
    <w:multiLevelType w:val="hybridMultilevel"/>
    <w:tmpl w:val="7C5421DA"/>
    <w:lvl w:ilvl="0" w:tplc="2E0ABE7A">
      <w:start w:val="1"/>
      <w:numFmt w:val="decimal"/>
      <w:lvlText w:val="6.10.%1."/>
      <w:lvlJc w:val="left"/>
      <w:pPr>
        <w:tabs>
          <w:tab w:val="num" w:pos="2700"/>
        </w:tabs>
        <w:ind w:left="27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2" w15:restartNumberingAfterBreak="0">
    <w:nsid w:val="753C4021"/>
    <w:multiLevelType w:val="multilevel"/>
    <w:tmpl w:val="661A4F10"/>
    <w:lvl w:ilvl="0">
      <w:start w:val="1"/>
      <w:numFmt w:val="decimal"/>
      <w:lvlText w:val="%1."/>
      <w:lvlJc w:val="left"/>
      <w:pPr>
        <w:ind w:left="360" w:hanging="360"/>
      </w:pPr>
      <w:rPr>
        <w:b/>
      </w:rPr>
    </w:lvl>
    <w:lvl w:ilvl="1">
      <w:start w:val="1"/>
      <w:numFmt w:val="decimal"/>
      <w:lvlText w:val="%1.%2."/>
      <w:lvlJc w:val="left"/>
      <w:pPr>
        <w:ind w:left="2322" w:hanging="432"/>
      </w:pPr>
      <w:rPr>
        <w:b/>
        <w:i w:val="0"/>
      </w:rPr>
    </w:lvl>
    <w:lvl w:ilvl="2">
      <w:start w:val="1"/>
      <w:numFmt w:val="decimal"/>
      <w:lvlText w:val="%1.%2.%3."/>
      <w:lvlJc w:val="left"/>
      <w:pPr>
        <w:ind w:left="774" w:hanging="504"/>
      </w:pPr>
      <w:rPr>
        <w:b w:val="0"/>
        <w:i w:val="0"/>
      </w:rPr>
    </w:lvl>
    <w:lvl w:ilvl="3">
      <w:start w:val="1"/>
      <w:numFmt w:val="decimal"/>
      <w:lvlText w:val="%1.%2.%3.%4."/>
      <w:lvlJc w:val="left"/>
      <w:pPr>
        <w:ind w:left="648" w:hanging="648"/>
      </w:pPr>
      <w:rPr>
        <w:b w:val="0"/>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15:restartNumberingAfterBreak="0">
    <w:nsid w:val="7600366D"/>
    <w:multiLevelType w:val="hybridMultilevel"/>
    <w:tmpl w:val="7E0E44FC"/>
    <w:lvl w:ilvl="0" w:tplc="ED1281E2">
      <w:start w:val="1"/>
      <w:numFmt w:val="decimal"/>
      <w:lvlText w:val="5.%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4" w15:restartNumberingAfterBreak="0">
    <w:nsid w:val="77AA13FA"/>
    <w:multiLevelType w:val="hybridMultilevel"/>
    <w:tmpl w:val="233C0A02"/>
    <w:lvl w:ilvl="0" w:tplc="2B3602F4">
      <w:start w:val="1"/>
      <w:numFmt w:val="lowerRoman"/>
      <w:lvlText w:val="(%1)"/>
      <w:lvlJc w:val="left"/>
      <w:pPr>
        <w:tabs>
          <w:tab w:val="num" w:pos="940"/>
        </w:tabs>
        <w:ind w:left="94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5" w15:restartNumberingAfterBreak="0">
    <w:nsid w:val="78355D7B"/>
    <w:multiLevelType w:val="multilevel"/>
    <w:tmpl w:val="076E848C"/>
    <w:name w:val="House_Style22"/>
    <w:lvl w:ilvl="0">
      <w:start w:val="1"/>
      <w:numFmt w:val="decimal"/>
      <w:lvlRestart w:val="0"/>
      <w:pStyle w:val="Level1"/>
      <w:suff w:val="nothing"/>
      <w:lvlText w:val="%1"/>
      <w:lvlJc w:val="left"/>
      <w:pPr>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pStyle w:val="Level3"/>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pStyle w:val="FooterReference"/>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6" w15:restartNumberingAfterBreak="0">
    <w:nsid w:val="78977B5A"/>
    <w:multiLevelType w:val="hybridMultilevel"/>
    <w:tmpl w:val="F224ECE0"/>
    <w:lvl w:ilvl="0" w:tplc="0A3871DA">
      <w:start w:val="1"/>
      <w:numFmt w:val="decimal"/>
      <w:lvlText w:val="2.2.%1."/>
      <w:lvlJc w:val="left"/>
      <w:pPr>
        <w:ind w:left="720" w:hanging="360"/>
      </w:pPr>
      <w:rPr>
        <w:rFonts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7"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8" w15:restartNumberingAfterBreak="0">
    <w:nsid w:val="791564AA"/>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59" w15:restartNumberingAfterBreak="0">
    <w:nsid w:val="791D16F9"/>
    <w:multiLevelType w:val="hybridMultilevel"/>
    <w:tmpl w:val="1BB8ADAC"/>
    <w:lvl w:ilvl="0" w:tplc="F850D2FC">
      <w:start w:val="1"/>
      <w:numFmt w:val="lowerLetter"/>
      <w:lvlText w:val="(%1)"/>
      <w:lvlJc w:val="left"/>
      <w:pPr>
        <w:tabs>
          <w:tab w:val="num" w:pos="1070"/>
        </w:tabs>
        <w:ind w:left="1070" w:hanging="360"/>
      </w:pPr>
      <w:rPr>
        <w:rFonts w:hint="default"/>
        <w:b w:val="0"/>
        <w:i w:val="0"/>
        <w:spacing w:val="0"/>
      </w:rPr>
    </w:lvl>
    <w:lvl w:ilvl="1" w:tplc="04160019">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160" w15:restartNumberingAfterBreak="0">
    <w:nsid w:val="79E51ECF"/>
    <w:multiLevelType w:val="hybridMultilevel"/>
    <w:tmpl w:val="CD58310C"/>
    <w:lvl w:ilvl="0" w:tplc="E03AD660">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1" w15:restartNumberingAfterBreak="0">
    <w:nsid w:val="7B73498F"/>
    <w:multiLevelType w:val="multilevel"/>
    <w:tmpl w:val="BA9EBD6E"/>
    <w:lvl w:ilvl="0">
      <w:start w:val="2"/>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Times New Roman" w:eastAsia="Arial" w:hAnsi="Times New Roman" w:cs="Times New Roman" w:hint="default"/>
        <w:b w:val="0"/>
      </w:rPr>
    </w:lvl>
    <w:lvl w:ilvl="2">
      <w:start w:val="1"/>
      <w:numFmt w:val="decimal"/>
      <w:lvlText w:val="%1.%2.%3."/>
      <w:lvlJc w:val="left"/>
      <w:pPr>
        <w:ind w:left="851" w:firstLine="0"/>
      </w:pPr>
      <w:rPr>
        <w:rFonts w:ascii="Times New Roman" w:eastAsia="Arial" w:hAnsi="Times New Roman" w:cs="Times New Roman" w:hint="default"/>
        <w:sz w:val="24"/>
        <w:szCs w:val="24"/>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162" w15:restartNumberingAfterBreak="0">
    <w:nsid w:val="7BEA14C8"/>
    <w:multiLevelType w:val="hybridMultilevel"/>
    <w:tmpl w:val="EBAA6CD4"/>
    <w:lvl w:ilvl="0" w:tplc="E61E972E">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3"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4" w15:restartNumberingAfterBreak="0">
    <w:nsid w:val="7D6D0FD3"/>
    <w:multiLevelType w:val="multilevel"/>
    <w:tmpl w:val="D61CAE24"/>
    <w:lvl w:ilvl="0">
      <w:start w:val="1"/>
      <w:numFmt w:val="lowerLetter"/>
      <w:lvlText w:val="(%1)"/>
      <w:lvlJc w:val="left"/>
      <w:pPr>
        <w:tabs>
          <w:tab w:val="num" w:pos="720"/>
        </w:tabs>
        <w:ind w:left="720" w:hanging="360"/>
      </w:pPr>
      <w:rPr>
        <w:rFonts w:ascii="Arial" w:hAnsi="Arial" w:cs="Arial" w:hint="default"/>
        <w:b w:val="0"/>
        <w:i w:val="0"/>
        <w:spacing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spacing w:val="0"/>
        <w:sz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7D9E7BEF"/>
    <w:multiLevelType w:val="hybridMultilevel"/>
    <w:tmpl w:val="7BD8A7C0"/>
    <w:lvl w:ilvl="0" w:tplc="ECF636DC">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6" w15:restartNumberingAfterBreak="0">
    <w:nsid w:val="7DA5717D"/>
    <w:multiLevelType w:val="hybridMultilevel"/>
    <w:tmpl w:val="EAC8A84C"/>
    <w:lvl w:ilvl="0" w:tplc="F6B2A06C">
      <w:start w:val="1"/>
      <w:numFmt w:val="decimal"/>
      <w:lvlText w:val="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7" w15:restartNumberingAfterBreak="0">
    <w:nsid w:val="7DD81213"/>
    <w:multiLevelType w:val="hybridMultilevel"/>
    <w:tmpl w:val="8C3C474C"/>
    <w:lvl w:ilvl="0" w:tplc="7D8E2B70">
      <w:start w:val="1"/>
      <w:numFmt w:val="decimal"/>
      <w:lvlText w:val="4.1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8"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DF028D8"/>
    <w:multiLevelType w:val="hybridMultilevel"/>
    <w:tmpl w:val="1876D062"/>
    <w:lvl w:ilvl="0" w:tplc="E996D0C6">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0" w15:restartNumberingAfterBreak="0">
    <w:nsid w:val="7E880D98"/>
    <w:multiLevelType w:val="hybridMultilevel"/>
    <w:tmpl w:val="069CF550"/>
    <w:lvl w:ilvl="0" w:tplc="9E98C20A">
      <w:start w:val="1"/>
      <w:numFmt w:val="decimal"/>
      <w:lvlText w:val="2.3.%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1" w15:restartNumberingAfterBreak="0">
    <w:nsid w:val="7FB767CB"/>
    <w:multiLevelType w:val="multilevel"/>
    <w:tmpl w:val="005ABB9E"/>
    <w:lvl w:ilvl="0">
      <w:start w:val="4"/>
      <w:numFmt w:val="decimal"/>
      <w:lvlText w:val="%1."/>
      <w:lvlJc w:val="left"/>
      <w:pPr>
        <w:ind w:left="510" w:hanging="510"/>
      </w:pPr>
      <w:rPr>
        <w:rFonts w:hint="default"/>
        <w:u w:val="single"/>
      </w:rPr>
    </w:lvl>
    <w:lvl w:ilvl="1">
      <w:start w:val="6"/>
      <w:numFmt w:val="decimal"/>
      <w:lvlText w:val="%1.%2."/>
      <w:lvlJc w:val="left"/>
      <w:pPr>
        <w:ind w:left="720" w:hanging="720"/>
      </w:pPr>
      <w:rPr>
        <w:rFonts w:hint="default"/>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abstractNumId w:val="36"/>
  </w:num>
  <w:num w:numId="2">
    <w:abstractNumId w:val="90"/>
  </w:num>
  <w:num w:numId="3">
    <w:abstractNumId w:val="62"/>
  </w:num>
  <w:num w:numId="4">
    <w:abstractNumId w:val="98"/>
  </w:num>
  <w:num w:numId="5">
    <w:abstractNumId w:val="0"/>
  </w:num>
  <w:num w:numId="6">
    <w:abstractNumId w:val="163"/>
  </w:num>
  <w:num w:numId="7">
    <w:abstractNumId w:val="83"/>
  </w:num>
  <w:num w:numId="8">
    <w:abstractNumId w:val="147"/>
  </w:num>
  <w:num w:numId="9">
    <w:abstractNumId w:val="112"/>
  </w:num>
  <w:num w:numId="10">
    <w:abstractNumId w:val="93"/>
  </w:num>
  <w:num w:numId="11">
    <w:abstractNumId w:val="109"/>
  </w:num>
  <w:num w:numId="12">
    <w:abstractNumId w:val="137"/>
  </w:num>
  <w:num w:numId="13">
    <w:abstractNumId w:val="34"/>
  </w:num>
  <w:num w:numId="14">
    <w:abstractNumId w:val="67"/>
  </w:num>
  <w:num w:numId="15">
    <w:abstractNumId w:val="66"/>
  </w:num>
  <w:num w:numId="16">
    <w:abstractNumId w:val="156"/>
  </w:num>
  <w:num w:numId="17">
    <w:abstractNumId w:val="114"/>
  </w:num>
  <w:num w:numId="18">
    <w:abstractNumId w:val="110"/>
  </w:num>
  <w:num w:numId="19">
    <w:abstractNumId w:val="18"/>
  </w:num>
  <w:num w:numId="20">
    <w:abstractNumId w:val="29"/>
  </w:num>
  <w:num w:numId="21">
    <w:abstractNumId w:val="20"/>
  </w:num>
  <w:num w:numId="22">
    <w:abstractNumId w:val="46"/>
  </w:num>
  <w:num w:numId="23">
    <w:abstractNumId w:val="105"/>
  </w:num>
  <w:num w:numId="24">
    <w:abstractNumId w:val="144"/>
  </w:num>
  <w:num w:numId="25">
    <w:abstractNumId w:val="107"/>
  </w:num>
  <w:num w:numId="26">
    <w:abstractNumId w:val="74"/>
  </w:num>
  <w:num w:numId="27">
    <w:abstractNumId w:val="17"/>
  </w:num>
  <w:num w:numId="28">
    <w:abstractNumId w:val="53"/>
  </w:num>
  <w:num w:numId="29">
    <w:abstractNumId w:val="117"/>
  </w:num>
  <w:num w:numId="30">
    <w:abstractNumId w:val="54"/>
  </w:num>
  <w:num w:numId="31">
    <w:abstractNumId w:val="11"/>
  </w:num>
  <w:num w:numId="32">
    <w:abstractNumId w:val="12"/>
  </w:num>
  <w:num w:numId="33">
    <w:abstractNumId w:val="69"/>
  </w:num>
  <w:num w:numId="34">
    <w:abstractNumId w:val="22"/>
  </w:num>
  <w:num w:numId="35">
    <w:abstractNumId w:val="148"/>
  </w:num>
  <w:num w:numId="36">
    <w:abstractNumId w:val="128"/>
  </w:num>
  <w:num w:numId="37">
    <w:abstractNumId w:val="150"/>
  </w:num>
  <w:num w:numId="38">
    <w:abstractNumId w:val="39"/>
  </w:num>
  <w:num w:numId="39">
    <w:abstractNumId w:val="33"/>
  </w:num>
  <w:num w:numId="40">
    <w:abstractNumId w:val="145"/>
  </w:num>
  <w:num w:numId="41">
    <w:abstractNumId w:val="21"/>
  </w:num>
  <w:num w:numId="42">
    <w:abstractNumId w:val="167"/>
  </w:num>
  <w:num w:numId="43">
    <w:abstractNumId w:val="108"/>
  </w:num>
  <w:num w:numId="44">
    <w:abstractNumId w:val="68"/>
  </w:num>
  <w:num w:numId="45">
    <w:abstractNumId w:val="57"/>
  </w:num>
  <w:num w:numId="46">
    <w:abstractNumId w:val="24"/>
  </w:num>
  <w:num w:numId="47">
    <w:abstractNumId w:val="101"/>
  </w:num>
  <w:num w:numId="48">
    <w:abstractNumId w:val="42"/>
  </w:num>
  <w:num w:numId="49">
    <w:abstractNumId w:val="27"/>
  </w:num>
  <w:num w:numId="50">
    <w:abstractNumId w:val="41"/>
  </w:num>
  <w:num w:numId="51">
    <w:abstractNumId w:val="160"/>
  </w:num>
  <w:num w:numId="52">
    <w:abstractNumId w:val="166"/>
  </w:num>
  <w:num w:numId="53">
    <w:abstractNumId w:val="153"/>
  </w:num>
  <w:num w:numId="54">
    <w:abstractNumId w:val="106"/>
  </w:num>
  <w:num w:numId="55">
    <w:abstractNumId w:val="155"/>
  </w:num>
  <w:num w:numId="56">
    <w:abstractNumId w:val="51"/>
  </w:num>
  <w:num w:numId="57">
    <w:abstractNumId w:val="47"/>
  </w:num>
  <w:num w:numId="58">
    <w:abstractNumId w:val="129"/>
  </w:num>
  <w:num w:numId="59">
    <w:abstractNumId w:val="64"/>
  </w:num>
  <w:num w:numId="60">
    <w:abstractNumId w:val="80"/>
  </w:num>
  <w:num w:numId="61">
    <w:abstractNumId w:val="149"/>
  </w:num>
  <w:num w:numId="62">
    <w:abstractNumId w:val="37"/>
  </w:num>
  <w:num w:numId="63">
    <w:abstractNumId w:val="100"/>
  </w:num>
  <w:num w:numId="64">
    <w:abstractNumId w:val="125"/>
  </w:num>
  <w:num w:numId="65">
    <w:abstractNumId w:val="19"/>
  </w:num>
  <w:num w:numId="66">
    <w:abstractNumId w:val="85"/>
  </w:num>
  <w:num w:numId="67">
    <w:abstractNumId w:val="94"/>
  </w:num>
  <w:num w:numId="68">
    <w:abstractNumId w:val="43"/>
  </w:num>
  <w:num w:numId="69">
    <w:abstractNumId w:val="120"/>
  </w:num>
  <w:num w:numId="70">
    <w:abstractNumId w:val="86"/>
  </w:num>
  <w:num w:numId="71">
    <w:abstractNumId w:val="130"/>
  </w:num>
  <w:num w:numId="72">
    <w:abstractNumId w:val="165"/>
  </w:num>
  <w:num w:numId="73">
    <w:abstractNumId w:val="16"/>
  </w:num>
  <w:num w:numId="74">
    <w:abstractNumId w:val="13"/>
  </w:num>
  <w:num w:numId="75">
    <w:abstractNumId w:val="95"/>
  </w:num>
  <w:num w:numId="7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3"/>
  </w:num>
  <w:num w:numId="135">
    <w:abstractNumId w:val="65"/>
  </w:num>
  <w:num w:numId="136">
    <w:abstractNumId w:val="126"/>
  </w:num>
  <w:num w:numId="137">
    <w:abstractNumId w:val="56"/>
  </w:num>
  <w:num w:numId="138">
    <w:abstractNumId w:val="115"/>
  </w:num>
  <w:num w:numId="139">
    <w:abstractNumId w:val="72"/>
  </w:num>
  <w:num w:numId="140">
    <w:abstractNumId w:val="116"/>
  </w:num>
  <w:num w:numId="141">
    <w:abstractNumId w:val="58"/>
  </w:num>
  <w:num w:numId="142">
    <w:abstractNumId w:val="157"/>
  </w:num>
  <w:num w:numId="143">
    <w:abstractNumId w:val="45"/>
  </w:num>
  <w:num w:numId="144">
    <w:abstractNumId w:val="52"/>
  </w:num>
  <w:num w:numId="145">
    <w:abstractNumId w:val="76"/>
  </w:num>
  <w:num w:numId="146">
    <w:abstractNumId w:val="168"/>
  </w:num>
  <w:num w:numId="147">
    <w:abstractNumId w:val="154"/>
  </w:num>
  <w:num w:numId="148">
    <w:abstractNumId w:val="81"/>
  </w:num>
  <w:num w:numId="149">
    <w:abstractNumId w:val="123"/>
  </w:num>
  <w:num w:numId="150">
    <w:abstractNumId w:val="26"/>
  </w:num>
  <w:num w:numId="151">
    <w:abstractNumId w:val="118"/>
  </w:num>
  <w:num w:numId="152">
    <w:abstractNumId w:val="44"/>
  </w:num>
  <w:num w:numId="153">
    <w:abstractNumId w:val="70"/>
  </w:num>
  <w:num w:numId="154">
    <w:abstractNumId w:val="60"/>
  </w:num>
  <w:num w:numId="155">
    <w:abstractNumId w:val="63"/>
  </w:num>
  <w:num w:numId="156">
    <w:abstractNumId w:val="159"/>
  </w:num>
  <w:num w:numId="157">
    <w:abstractNumId w:val="122"/>
  </w:num>
  <w:num w:numId="158">
    <w:abstractNumId w:val="49"/>
  </w:num>
  <w:num w:numId="159">
    <w:abstractNumId w:val="38"/>
  </w:num>
  <w:num w:numId="160">
    <w:abstractNumId w:val="158"/>
  </w:num>
  <w:num w:numId="161">
    <w:abstractNumId w:val="131"/>
  </w:num>
  <w:num w:numId="162">
    <w:abstractNumId w:val="111"/>
  </w:num>
  <w:num w:numId="163">
    <w:abstractNumId w:val="164"/>
  </w:num>
  <w:num w:numId="164">
    <w:abstractNumId w:val="28"/>
  </w:num>
  <w:num w:numId="165">
    <w:abstractNumId w:val="79"/>
  </w:num>
  <w:num w:numId="166">
    <w:abstractNumId w:val="59"/>
  </w:num>
  <w:num w:numId="167">
    <w:abstractNumId w:val="91"/>
  </w:num>
  <w:num w:numId="168">
    <w:abstractNumId w:val="23"/>
  </w:num>
  <w:num w:numId="169">
    <w:abstractNumId w:val="121"/>
  </w:num>
  <w:num w:numId="170">
    <w:abstractNumId w:val="89"/>
  </w:num>
  <w:num w:numId="171">
    <w:abstractNumId w:val="124"/>
  </w:num>
  <w:num w:numId="172">
    <w:abstractNumId w:val="3"/>
  </w:num>
  <w:num w:numId="173">
    <w:abstractNumId w:val="1"/>
  </w:num>
  <w:num w:numId="174">
    <w:abstractNumId w:val="4"/>
  </w:num>
  <w:num w:numId="175">
    <w:abstractNumId w:val="2"/>
  </w:num>
  <w:num w:numId="176">
    <w:abstractNumId w:val="32"/>
  </w:num>
  <w:num w:numId="177">
    <w:abstractNumId w:val="104"/>
  </w:num>
  <w:num w:numId="178">
    <w:abstractNumId w:val="142"/>
  </w:num>
  <w:num w:numId="179">
    <w:abstractNumId w:val="10"/>
  </w:num>
  <w:num w:numId="180">
    <w:abstractNumId w:val="35"/>
  </w:num>
  <w:num w:numId="181">
    <w:abstractNumId w:val="7"/>
  </w:num>
  <w:num w:numId="182">
    <w:abstractNumId w:val="9"/>
  </w:num>
  <w:num w:numId="183">
    <w:abstractNumId w:val="8"/>
  </w:num>
  <w:num w:numId="184">
    <w:abstractNumId w:val="138"/>
  </w:num>
  <w:num w:numId="185">
    <w:abstractNumId w:val="6"/>
  </w:num>
  <w:num w:numId="186">
    <w:abstractNumId w:val="88"/>
  </w:num>
  <w:num w:numId="187">
    <w:abstractNumId w:val="97"/>
  </w:num>
  <w:num w:numId="188">
    <w:abstractNumId w:val="55"/>
  </w:num>
  <w:num w:numId="189">
    <w:abstractNumId w:val="139"/>
  </w:num>
  <w:num w:numId="190">
    <w:abstractNumId w:val="102"/>
  </w:num>
  <w:num w:numId="191">
    <w:abstractNumId w:val="103"/>
  </w:num>
  <w:num w:numId="192">
    <w:abstractNumId w:val="25"/>
  </w:num>
  <w:num w:numId="193">
    <w:abstractNumId w:val="136"/>
  </w:num>
  <w:num w:numId="194">
    <w:abstractNumId w:val="152"/>
  </w:num>
  <w:num w:numId="195">
    <w:abstractNumId w:val="84"/>
  </w:num>
  <w:num w:numId="196">
    <w:abstractNumId w:val="170"/>
  </w:num>
  <w:num w:numId="197">
    <w:abstractNumId w:val="162"/>
  </w:num>
  <w:num w:numId="198">
    <w:abstractNumId w:val="30"/>
  </w:num>
  <w:num w:numId="199">
    <w:abstractNumId w:val="87"/>
  </w:num>
  <w:num w:numId="200">
    <w:abstractNumId w:val="113"/>
  </w:num>
  <w:num w:numId="201">
    <w:abstractNumId w:val="31"/>
  </w:num>
  <w:num w:numId="202">
    <w:abstractNumId w:val="50"/>
  </w:num>
  <w:num w:numId="203">
    <w:abstractNumId w:val="99"/>
  </w:num>
  <w:num w:numId="204">
    <w:abstractNumId w:val="61"/>
  </w:num>
  <w:num w:numId="205">
    <w:abstractNumId w:val="14"/>
  </w:num>
  <w:num w:numId="206">
    <w:abstractNumId w:val="141"/>
  </w:num>
  <w:num w:numId="207">
    <w:abstractNumId w:val="151"/>
  </w:num>
  <w:num w:numId="208">
    <w:abstractNumId w:val="92"/>
  </w:num>
  <w:num w:numId="209">
    <w:abstractNumId w:val="161"/>
  </w:num>
  <w:num w:numId="210">
    <w:abstractNumId w:val="140"/>
  </w:num>
  <w:num w:numId="211">
    <w:abstractNumId w:val="143"/>
  </w:num>
  <w:num w:numId="212">
    <w:abstractNumId w:val="119"/>
  </w:num>
  <w:num w:numId="213">
    <w:abstractNumId w:val="73"/>
  </w:num>
  <w:num w:numId="214">
    <w:abstractNumId w:val="78"/>
  </w:num>
  <w:num w:numId="215">
    <w:abstractNumId w:val="40"/>
  </w:num>
  <w:num w:numId="216">
    <w:abstractNumId w:val="15"/>
  </w:num>
  <w:num w:numId="217">
    <w:abstractNumId w:val="5"/>
  </w:num>
  <w:num w:numId="218">
    <w:abstractNumId w:val="132"/>
  </w:num>
  <w:num w:numId="219">
    <w:abstractNumId w:val="171"/>
  </w:num>
  <w:num w:numId="220">
    <w:abstractNumId w:val="135"/>
  </w:num>
  <w:num w:numId="221">
    <w:abstractNumId w:val="127"/>
  </w:num>
  <w:num w:numId="222">
    <w:abstractNumId w:val="48"/>
  </w:num>
  <w:num w:numId="223">
    <w:abstractNumId w:val="134"/>
  </w:num>
  <w:num w:numId="224">
    <w:abstractNumId w:val="169"/>
  </w:num>
  <w:num w:numId="225">
    <w:abstractNumId w:val="75"/>
  </w:num>
  <w:num w:numId="226">
    <w:abstractNumId w:val="71"/>
  </w:num>
  <w:num w:numId="227">
    <w:abstractNumId w:val="82"/>
  </w:num>
  <w:num w:numId="228">
    <w:abstractNumId w:val="146"/>
  </w:num>
  <w:num w:numId="229">
    <w:abstractNumId w:val="77"/>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pt-BR" w:vendorID="64" w:dllVersion="131078" w:nlCheck="1" w:checkStyle="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13"/>
    <w:rsid w:val="0000351F"/>
    <w:rsid w:val="000037A1"/>
    <w:rsid w:val="000046EA"/>
    <w:rsid w:val="00004D5C"/>
    <w:rsid w:val="000067F0"/>
    <w:rsid w:val="00006C69"/>
    <w:rsid w:val="00006F05"/>
    <w:rsid w:val="000073A4"/>
    <w:rsid w:val="00007A60"/>
    <w:rsid w:val="0001017B"/>
    <w:rsid w:val="00010D11"/>
    <w:rsid w:val="00011752"/>
    <w:rsid w:val="00012EC1"/>
    <w:rsid w:val="000134CA"/>
    <w:rsid w:val="00013899"/>
    <w:rsid w:val="00014E46"/>
    <w:rsid w:val="00016D20"/>
    <w:rsid w:val="00017866"/>
    <w:rsid w:val="00022535"/>
    <w:rsid w:val="000227BD"/>
    <w:rsid w:val="00022D56"/>
    <w:rsid w:val="0002359E"/>
    <w:rsid w:val="00024988"/>
    <w:rsid w:val="000253F8"/>
    <w:rsid w:val="00025833"/>
    <w:rsid w:val="0002648E"/>
    <w:rsid w:val="000266CF"/>
    <w:rsid w:val="000269BD"/>
    <w:rsid w:val="00030731"/>
    <w:rsid w:val="00030DC3"/>
    <w:rsid w:val="000310F1"/>
    <w:rsid w:val="00032E0A"/>
    <w:rsid w:val="0003315E"/>
    <w:rsid w:val="0003461F"/>
    <w:rsid w:val="00035149"/>
    <w:rsid w:val="00035A46"/>
    <w:rsid w:val="00036510"/>
    <w:rsid w:val="00036B11"/>
    <w:rsid w:val="00036E23"/>
    <w:rsid w:val="00037F29"/>
    <w:rsid w:val="000409D6"/>
    <w:rsid w:val="000409FD"/>
    <w:rsid w:val="00040E73"/>
    <w:rsid w:val="0004167D"/>
    <w:rsid w:val="00041BDD"/>
    <w:rsid w:val="000420ED"/>
    <w:rsid w:val="00043900"/>
    <w:rsid w:val="00043B1F"/>
    <w:rsid w:val="00043C25"/>
    <w:rsid w:val="00045CF7"/>
    <w:rsid w:val="000473DD"/>
    <w:rsid w:val="00047B06"/>
    <w:rsid w:val="000501D5"/>
    <w:rsid w:val="000503A2"/>
    <w:rsid w:val="00050BE5"/>
    <w:rsid w:val="00050E09"/>
    <w:rsid w:val="00051670"/>
    <w:rsid w:val="000544F6"/>
    <w:rsid w:val="0005503D"/>
    <w:rsid w:val="00056236"/>
    <w:rsid w:val="00056246"/>
    <w:rsid w:val="00056A2F"/>
    <w:rsid w:val="000576AE"/>
    <w:rsid w:val="0006134D"/>
    <w:rsid w:val="00061EF3"/>
    <w:rsid w:val="00062BCA"/>
    <w:rsid w:val="00062DB0"/>
    <w:rsid w:val="00064DCC"/>
    <w:rsid w:val="000653B0"/>
    <w:rsid w:val="0006677F"/>
    <w:rsid w:val="00067C75"/>
    <w:rsid w:val="00070E8B"/>
    <w:rsid w:val="000717A9"/>
    <w:rsid w:val="00071A70"/>
    <w:rsid w:val="000721F5"/>
    <w:rsid w:val="0007238B"/>
    <w:rsid w:val="00073689"/>
    <w:rsid w:val="00073AF1"/>
    <w:rsid w:val="00073FAC"/>
    <w:rsid w:val="00074994"/>
    <w:rsid w:val="00076510"/>
    <w:rsid w:val="00076C74"/>
    <w:rsid w:val="000771C1"/>
    <w:rsid w:val="000779E8"/>
    <w:rsid w:val="00080D57"/>
    <w:rsid w:val="00081052"/>
    <w:rsid w:val="00081406"/>
    <w:rsid w:val="000815CB"/>
    <w:rsid w:val="00081C01"/>
    <w:rsid w:val="00082483"/>
    <w:rsid w:val="00082662"/>
    <w:rsid w:val="0008278A"/>
    <w:rsid w:val="00083D42"/>
    <w:rsid w:val="00084410"/>
    <w:rsid w:val="000847DA"/>
    <w:rsid w:val="0008490F"/>
    <w:rsid w:val="00084B3D"/>
    <w:rsid w:val="00084BAA"/>
    <w:rsid w:val="00084F3B"/>
    <w:rsid w:val="0008688D"/>
    <w:rsid w:val="00086E59"/>
    <w:rsid w:val="00087BCA"/>
    <w:rsid w:val="000901B9"/>
    <w:rsid w:val="000907EE"/>
    <w:rsid w:val="00090B14"/>
    <w:rsid w:val="00091748"/>
    <w:rsid w:val="00091D21"/>
    <w:rsid w:val="000926F3"/>
    <w:rsid w:val="00092FAC"/>
    <w:rsid w:val="00095B09"/>
    <w:rsid w:val="000961FE"/>
    <w:rsid w:val="000969D4"/>
    <w:rsid w:val="00096DD7"/>
    <w:rsid w:val="000A057B"/>
    <w:rsid w:val="000A0B2C"/>
    <w:rsid w:val="000A14D3"/>
    <w:rsid w:val="000A5001"/>
    <w:rsid w:val="000A50AE"/>
    <w:rsid w:val="000A5FCA"/>
    <w:rsid w:val="000A6AFA"/>
    <w:rsid w:val="000A6E53"/>
    <w:rsid w:val="000A7518"/>
    <w:rsid w:val="000A7A18"/>
    <w:rsid w:val="000B005C"/>
    <w:rsid w:val="000B1302"/>
    <w:rsid w:val="000B31B2"/>
    <w:rsid w:val="000B3713"/>
    <w:rsid w:val="000B4355"/>
    <w:rsid w:val="000B4616"/>
    <w:rsid w:val="000B472D"/>
    <w:rsid w:val="000B581D"/>
    <w:rsid w:val="000B6439"/>
    <w:rsid w:val="000B69FE"/>
    <w:rsid w:val="000B7D42"/>
    <w:rsid w:val="000C0434"/>
    <w:rsid w:val="000C0AA9"/>
    <w:rsid w:val="000C1C09"/>
    <w:rsid w:val="000C3E95"/>
    <w:rsid w:val="000C49E5"/>
    <w:rsid w:val="000C6E6A"/>
    <w:rsid w:val="000D2AE6"/>
    <w:rsid w:val="000D2B82"/>
    <w:rsid w:val="000D2BD7"/>
    <w:rsid w:val="000D328B"/>
    <w:rsid w:val="000D383F"/>
    <w:rsid w:val="000D4DFE"/>
    <w:rsid w:val="000D4F95"/>
    <w:rsid w:val="000D577B"/>
    <w:rsid w:val="000D5DBD"/>
    <w:rsid w:val="000D61E1"/>
    <w:rsid w:val="000D68C1"/>
    <w:rsid w:val="000D770D"/>
    <w:rsid w:val="000E001D"/>
    <w:rsid w:val="000E23BB"/>
    <w:rsid w:val="000E2458"/>
    <w:rsid w:val="000E2640"/>
    <w:rsid w:val="000E30B6"/>
    <w:rsid w:val="000E31E0"/>
    <w:rsid w:val="000E3450"/>
    <w:rsid w:val="000E3B4A"/>
    <w:rsid w:val="000E4DE0"/>
    <w:rsid w:val="000E5BA0"/>
    <w:rsid w:val="000E5BAB"/>
    <w:rsid w:val="000E7E56"/>
    <w:rsid w:val="000F01B8"/>
    <w:rsid w:val="000F1EB4"/>
    <w:rsid w:val="000F3276"/>
    <w:rsid w:val="000F3709"/>
    <w:rsid w:val="000F4A24"/>
    <w:rsid w:val="000F4A46"/>
    <w:rsid w:val="000F5246"/>
    <w:rsid w:val="000F6429"/>
    <w:rsid w:val="001001FF"/>
    <w:rsid w:val="00101A5F"/>
    <w:rsid w:val="00101AD6"/>
    <w:rsid w:val="00101BE6"/>
    <w:rsid w:val="0010339A"/>
    <w:rsid w:val="00105059"/>
    <w:rsid w:val="00105B10"/>
    <w:rsid w:val="00106C5A"/>
    <w:rsid w:val="00110416"/>
    <w:rsid w:val="001118C7"/>
    <w:rsid w:val="00112D5C"/>
    <w:rsid w:val="0011399F"/>
    <w:rsid w:val="00113D06"/>
    <w:rsid w:val="00114361"/>
    <w:rsid w:val="001143DC"/>
    <w:rsid w:val="0011609D"/>
    <w:rsid w:val="0011724F"/>
    <w:rsid w:val="001206EF"/>
    <w:rsid w:val="001209B5"/>
    <w:rsid w:val="00120D17"/>
    <w:rsid w:val="001210EA"/>
    <w:rsid w:val="00122A9E"/>
    <w:rsid w:val="001239BB"/>
    <w:rsid w:val="0012492D"/>
    <w:rsid w:val="0012536D"/>
    <w:rsid w:val="001260DB"/>
    <w:rsid w:val="0012619D"/>
    <w:rsid w:val="0012671D"/>
    <w:rsid w:val="001273C5"/>
    <w:rsid w:val="00130162"/>
    <w:rsid w:val="001309CD"/>
    <w:rsid w:val="001311D0"/>
    <w:rsid w:val="00131D7C"/>
    <w:rsid w:val="00132DEE"/>
    <w:rsid w:val="00134120"/>
    <w:rsid w:val="00135284"/>
    <w:rsid w:val="00135890"/>
    <w:rsid w:val="001359F6"/>
    <w:rsid w:val="00137F73"/>
    <w:rsid w:val="001404D3"/>
    <w:rsid w:val="00140D35"/>
    <w:rsid w:val="00142276"/>
    <w:rsid w:val="001426AD"/>
    <w:rsid w:val="0014286C"/>
    <w:rsid w:val="00145B7A"/>
    <w:rsid w:val="001472A7"/>
    <w:rsid w:val="00150368"/>
    <w:rsid w:val="00150A94"/>
    <w:rsid w:val="0015135A"/>
    <w:rsid w:val="001516DD"/>
    <w:rsid w:val="001520FB"/>
    <w:rsid w:val="001525A1"/>
    <w:rsid w:val="00153162"/>
    <w:rsid w:val="00154EE2"/>
    <w:rsid w:val="0015513E"/>
    <w:rsid w:val="00155221"/>
    <w:rsid w:val="00155D9D"/>
    <w:rsid w:val="00156006"/>
    <w:rsid w:val="00157219"/>
    <w:rsid w:val="001573EF"/>
    <w:rsid w:val="00161CF3"/>
    <w:rsid w:val="00161FF0"/>
    <w:rsid w:val="00162B23"/>
    <w:rsid w:val="00165904"/>
    <w:rsid w:val="00165E4B"/>
    <w:rsid w:val="00166D41"/>
    <w:rsid w:val="00167F4F"/>
    <w:rsid w:val="00170D0D"/>
    <w:rsid w:val="001716D2"/>
    <w:rsid w:val="00171B1C"/>
    <w:rsid w:val="00172246"/>
    <w:rsid w:val="001722A3"/>
    <w:rsid w:val="00172476"/>
    <w:rsid w:val="00172BE7"/>
    <w:rsid w:val="001749BA"/>
    <w:rsid w:val="001763E0"/>
    <w:rsid w:val="00176715"/>
    <w:rsid w:val="001767DF"/>
    <w:rsid w:val="00176C87"/>
    <w:rsid w:val="001804A0"/>
    <w:rsid w:val="001818E2"/>
    <w:rsid w:val="00182880"/>
    <w:rsid w:val="00182DA2"/>
    <w:rsid w:val="00183686"/>
    <w:rsid w:val="00183C74"/>
    <w:rsid w:val="00183C8E"/>
    <w:rsid w:val="00184833"/>
    <w:rsid w:val="00184EDE"/>
    <w:rsid w:val="00185C7F"/>
    <w:rsid w:val="001863D1"/>
    <w:rsid w:val="00190986"/>
    <w:rsid w:val="00190BFC"/>
    <w:rsid w:val="00190DD8"/>
    <w:rsid w:val="00191830"/>
    <w:rsid w:val="00192497"/>
    <w:rsid w:val="00192752"/>
    <w:rsid w:val="001929CE"/>
    <w:rsid w:val="00192FEC"/>
    <w:rsid w:val="00194375"/>
    <w:rsid w:val="00195BA6"/>
    <w:rsid w:val="00196102"/>
    <w:rsid w:val="00196D9F"/>
    <w:rsid w:val="001A03E6"/>
    <w:rsid w:val="001A0605"/>
    <w:rsid w:val="001A151C"/>
    <w:rsid w:val="001A16A2"/>
    <w:rsid w:val="001A1FFB"/>
    <w:rsid w:val="001A3C3A"/>
    <w:rsid w:val="001A4E7E"/>
    <w:rsid w:val="001A668B"/>
    <w:rsid w:val="001A73D4"/>
    <w:rsid w:val="001B04A9"/>
    <w:rsid w:val="001B0F07"/>
    <w:rsid w:val="001B13EE"/>
    <w:rsid w:val="001B2F2C"/>
    <w:rsid w:val="001B4414"/>
    <w:rsid w:val="001B47E0"/>
    <w:rsid w:val="001B47E1"/>
    <w:rsid w:val="001B5910"/>
    <w:rsid w:val="001B616A"/>
    <w:rsid w:val="001B7890"/>
    <w:rsid w:val="001B789B"/>
    <w:rsid w:val="001C08C6"/>
    <w:rsid w:val="001C0D9B"/>
    <w:rsid w:val="001C1A4E"/>
    <w:rsid w:val="001C1C4D"/>
    <w:rsid w:val="001C246A"/>
    <w:rsid w:val="001C2A62"/>
    <w:rsid w:val="001C3371"/>
    <w:rsid w:val="001C364F"/>
    <w:rsid w:val="001C54C4"/>
    <w:rsid w:val="001D1CC4"/>
    <w:rsid w:val="001D2453"/>
    <w:rsid w:val="001D24AF"/>
    <w:rsid w:val="001D39B6"/>
    <w:rsid w:val="001D39DF"/>
    <w:rsid w:val="001D3C39"/>
    <w:rsid w:val="001D4171"/>
    <w:rsid w:val="001D4AEE"/>
    <w:rsid w:val="001D4F78"/>
    <w:rsid w:val="001D5425"/>
    <w:rsid w:val="001D615A"/>
    <w:rsid w:val="001E2328"/>
    <w:rsid w:val="001E23EB"/>
    <w:rsid w:val="001E333C"/>
    <w:rsid w:val="001E3621"/>
    <w:rsid w:val="001E3749"/>
    <w:rsid w:val="001E3A11"/>
    <w:rsid w:val="001E47FB"/>
    <w:rsid w:val="001E4B9B"/>
    <w:rsid w:val="001E70A2"/>
    <w:rsid w:val="001E7771"/>
    <w:rsid w:val="001E7BCB"/>
    <w:rsid w:val="001E7EDF"/>
    <w:rsid w:val="001F032B"/>
    <w:rsid w:val="001F0FB1"/>
    <w:rsid w:val="001F13EC"/>
    <w:rsid w:val="001F23E5"/>
    <w:rsid w:val="001F250D"/>
    <w:rsid w:val="001F2957"/>
    <w:rsid w:val="001F46AC"/>
    <w:rsid w:val="001F4897"/>
    <w:rsid w:val="001F5810"/>
    <w:rsid w:val="001F6DBA"/>
    <w:rsid w:val="001F745C"/>
    <w:rsid w:val="001F7B67"/>
    <w:rsid w:val="001F7D6E"/>
    <w:rsid w:val="0020120A"/>
    <w:rsid w:val="00203020"/>
    <w:rsid w:val="002058A8"/>
    <w:rsid w:val="002058B1"/>
    <w:rsid w:val="00205C77"/>
    <w:rsid w:val="00206199"/>
    <w:rsid w:val="00206742"/>
    <w:rsid w:val="002068B8"/>
    <w:rsid w:val="002073F2"/>
    <w:rsid w:val="00207858"/>
    <w:rsid w:val="002109CB"/>
    <w:rsid w:val="00211353"/>
    <w:rsid w:val="0021243D"/>
    <w:rsid w:val="00213E02"/>
    <w:rsid w:val="00214F0F"/>
    <w:rsid w:val="00215087"/>
    <w:rsid w:val="002152B1"/>
    <w:rsid w:val="002164D6"/>
    <w:rsid w:val="002170B0"/>
    <w:rsid w:val="00220670"/>
    <w:rsid w:val="00220B9D"/>
    <w:rsid w:val="00220F26"/>
    <w:rsid w:val="00221418"/>
    <w:rsid w:val="00221738"/>
    <w:rsid w:val="00221C51"/>
    <w:rsid w:val="00222F30"/>
    <w:rsid w:val="00224D99"/>
    <w:rsid w:val="00225051"/>
    <w:rsid w:val="0022636E"/>
    <w:rsid w:val="00226E06"/>
    <w:rsid w:val="0022702A"/>
    <w:rsid w:val="0022718B"/>
    <w:rsid w:val="0022731D"/>
    <w:rsid w:val="0022746F"/>
    <w:rsid w:val="0023019C"/>
    <w:rsid w:val="00230385"/>
    <w:rsid w:val="00230EE0"/>
    <w:rsid w:val="002314A6"/>
    <w:rsid w:val="002316BD"/>
    <w:rsid w:val="0023199E"/>
    <w:rsid w:val="00232480"/>
    <w:rsid w:val="00232765"/>
    <w:rsid w:val="00233F76"/>
    <w:rsid w:val="00235B56"/>
    <w:rsid w:val="00236BF2"/>
    <w:rsid w:val="00237041"/>
    <w:rsid w:val="002373E5"/>
    <w:rsid w:val="00237A20"/>
    <w:rsid w:val="00240FDC"/>
    <w:rsid w:val="00242F20"/>
    <w:rsid w:val="0024527E"/>
    <w:rsid w:val="002456F0"/>
    <w:rsid w:val="0024758A"/>
    <w:rsid w:val="00247F0D"/>
    <w:rsid w:val="00250A53"/>
    <w:rsid w:val="00252EAE"/>
    <w:rsid w:val="00253B51"/>
    <w:rsid w:val="002548F4"/>
    <w:rsid w:val="00255BBA"/>
    <w:rsid w:val="00257473"/>
    <w:rsid w:val="00257632"/>
    <w:rsid w:val="00261000"/>
    <w:rsid w:val="002616C0"/>
    <w:rsid w:val="0026228B"/>
    <w:rsid w:val="0026234B"/>
    <w:rsid w:val="002631D9"/>
    <w:rsid w:val="0026351F"/>
    <w:rsid w:val="0026526F"/>
    <w:rsid w:val="00266BEE"/>
    <w:rsid w:val="00266C78"/>
    <w:rsid w:val="00270722"/>
    <w:rsid w:val="00270CEE"/>
    <w:rsid w:val="00271550"/>
    <w:rsid w:val="00271DCB"/>
    <w:rsid w:val="002725B1"/>
    <w:rsid w:val="00274B93"/>
    <w:rsid w:val="00275573"/>
    <w:rsid w:val="002763C6"/>
    <w:rsid w:val="00277288"/>
    <w:rsid w:val="002772BF"/>
    <w:rsid w:val="00277869"/>
    <w:rsid w:val="00277A60"/>
    <w:rsid w:val="00277DE6"/>
    <w:rsid w:val="00277FDD"/>
    <w:rsid w:val="00280E95"/>
    <w:rsid w:val="00281FB3"/>
    <w:rsid w:val="0028231B"/>
    <w:rsid w:val="00283878"/>
    <w:rsid w:val="00283A00"/>
    <w:rsid w:val="00283F5A"/>
    <w:rsid w:val="00284FE9"/>
    <w:rsid w:val="00285594"/>
    <w:rsid w:val="002855CB"/>
    <w:rsid w:val="00287B85"/>
    <w:rsid w:val="00290673"/>
    <w:rsid w:val="00291FF5"/>
    <w:rsid w:val="002923C6"/>
    <w:rsid w:val="0029323F"/>
    <w:rsid w:val="002935F9"/>
    <w:rsid w:val="002946D0"/>
    <w:rsid w:val="00295507"/>
    <w:rsid w:val="00295811"/>
    <w:rsid w:val="0029685F"/>
    <w:rsid w:val="00297F47"/>
    <w:rsid w:val="002A02A1"/>
    <w:rsid w:val="002A02E6"/>
    <w:rsid w:val="002A0854"/>
    <w:rsid w:val="002A10A0"/>
    <w:rsid w:val="002A1553"/>
    <w:rsid w:val="002A1B3B"/>
    <w:rsid w:val="002A220F"/>
    <w:rsid w:val="002A3CF0"/>
    <w:rsid w:val="002A41FE"/>
    <w:rsid w:val="002A451E"/>
    <w:rsid w:val="002A49A5"/>
    <w:rsid w:val="002A4B6C"/>
    <w:rsid w:val="002A4FE7"/>
    <w:rsid w:val="002A57DF"/>
    <w:rsid w:val="002A5ADA"/>
    <w:rsid w:val="002A67B2"/>
    <w:rsid w:val="002A6BFD"/>
    <w:rsid w:val="002B0AB9"/>
    <w:rsid w:val="002B1351"/>
    <w:rsid w:val="002B14A1"/>
    <w:rsid w:val="002B211F"/>
    <w:rsid w:val="002B3B7C"/>
    <w:rsid w:val="002B4D4C"/>
    <w:rsid w:val="002B506D"/>
    <w:rsid w:val="002B72A9"/>
    <w:rsid w:val="002B7695"/>
    <w:rsid w:val="002C06D0"/>
    <w:rsid w:val="002C0A79"/>
    <w:rsid w:val="002C0C23"/>
    <w:rsid w:val="002C1398"/>
    <w:rsid w:val="002C22DB"/>
    <w:rsid w:val="002C6A2E"/>
    <w:rsid w:val="002C6A43"/>
    <w:rsid w:val="002C6EAA"/>
    <w:rsid w:val="002D00A6"/>
    <w:rsid w:val="002D092E"/>
    <w:rsid w:val="002D11CD"/>
    <w:rsid w:val="002D2547"/>
    <w:rsid w:val="002D2A2C"/>
    <w:rsid w:val="002D4EBB"/>
    <w:rsid w:val="002D58C6"/>
    <w:rsid w:val="002D6504"/>
    <w:rsid w:val="002E0A9A"/>
    <w:rsid w:val="002E12FA"/>
    <w:rsid w:val="002E3B7E"/>
    <w:rsid w:val="002E3C16"/>
    <w:rsid w:val="002E5A1A"/>
    <w:rsid w:val="002E5A5A"/>
    <w:rsid w:val="002E654C"/>
    <w:rsid w:val="002F020E"/>
    <w:rsid w:val="002F0F47"/>
    <w:rsid w:val="002F1203"/>
    <w:rsid w:val="002F183A"/>
    <w:rsid w:val="002F1B0F"/>
    <w:rsid w:val="002F26D4"/>
    <w:rsid w:val="002F38BB"/>
    <w:rsid w:val="002F3A64"/>
    <w:rsid w:val="002F3ECB"/>
    <w:rsid w:val="002F427E"/>
    <w:rsid w:val="002F49A8"/>
    <w:rsid w:val="002F4B45"/>
    <w:rsid w:val="002F4BAC"/>
    <w:rsid w:val="002F5390"/>
    <w:rsid w:val="002F5FFA"/>
    <w:rsid w:val="002F71EF"/>
    <w:rsid w:val="002F7830"/>
    <w:rsid w:val="0030004A"/>
    <w:rsid w:val="00300C42"/>
    <w:rsid w:val="0030105C"/>
    <w:rsid w:val="00301A93"/>
    <w:rsid w:val="003024B7"/>
    <w:rsid w:val="003024F0"/>
    <w:rsid w:val="00302AE5"/>
    <w:rsid w:val="003030DD"/>
    <w:rsid w:val="003047A2"/>
    <w:rsid w:val="00306460"/>
    <w:rsid w:val="00307B28"/>
    <w:rsid w:val="00311246"/>
    <w:rsid w:val="003118DD"/>
    <w:rsid w:val="003129D6"/>
    <w:rsid w:val="00312B2A"/>
    <w:rsid w:val="00312BC0"/>
    <w:rsid w:val="00312C8C"/>
    <w:rsid w:val="00313103"/>
    <w:rsid w:val="00313554"/>
    <w:rsid w:val="00313E0D"/>
    <w:rsid w:val="00314A65"/>
    <w:rsid w:val="00315971"/>
    <w:rsid w:val="003162D4"/>
    <w:rsid w:val="00316E74"/>
    <w:rsid w:val="00316FDB"/>
    <w:rsid w:val="003171F9"/>
    <w:rsid w:val="00317298"/>
    <w:rsid w:val="00317A73"/>
    <w:rsid w:val="00317BF2"/>
    <w:rsid w:val="00317F73"/>
    <w:rsid w:val="0032190D"/>
    <w:rsid w:val="0032219C"/>
    <w:rsid w:val="00322381"/>
    <w:rsid w:val="003226E1"/>
    <w:rsid w:val="00322F0F"/>
    <w:rsid w:val="0032440F"/>
    <w:rsid w:val="00325508"/>
    <w:rsid w:val="00325B9C"/>
    <w:rsid w:val="00327239"/>
    <w:rsid w:val="003273BF"/>
    <w:rsid w:val="00327E12"/>
    <w:rsid w:val="003307FC"/>
    <w:rsid w:val="00330B14"/>
    <w:rsid w:val="00330BCA"/>
    <w:rsid w:val="0033175A"/>
    <w:rsid w:val="00333CDA"/>
    <w:rsid w:val="003346AA"/>
    <w:rsid w:val="003347C6"/>
    <w:rsid w:val="00335183"/>
    <w:rsid w:val="0033551F"/>
    <w:rsid w:val="00337451"/>
    <w:rsid w:val="00343B38"/>
    <w:rsid w:val="00343DCD"/>
    <w:rsid w:val="00343E15"/>
    <w:rsid w:val="00344C30"/>
    <w:rsid w:val="00344D4D"/>
    <w:rsid w:val="00345F62"/>
    <w:rsid w:val="00346C0D"/>
    <w:rsid w:val="00346DA4"/>
    <w:rsid w:val="0034758D"/>
    <w:rsid w:val="00351595"/>
    <w:rsid w:val="00352161"/>
    <w:rsid w:val="0035285E"/>
    <w:rsid w:val="00352DED"/>
    <w:rsid w:val="00352F24"/>
    <w:rsid w:val="00353FE9"/>
    <w:rsid w:val="00355C57"/>
    <w:rsid w:val="003563FA"/>
    <w:rsid w:val="003620F2"/>
    <w:rsid w:val="00362507"/>
    <w:rsid w:val="0036275B"/>
    <w:rsid w:val="00362B7B"/>
    <w:rsid w:val="00362E04"/>
    <w:rsid w:val="00364202"/>
    <w:rsid w:val="00365AF6"/>
    <w:rsid w:val="00365DCA"/>
    <w:rsid w:val="0036614B"/>
    <w:rsid w:val="00366363"/>
    <w:rsid w:val="00366400"/>
    <w:rsid w:val="003667A4"/>
    <w:rsid w:val="00366B35"/>
    <w:rsid w:val="00366EFA"/>
    <w:rsid w:val="00367F09"/>
    <w:rsid w:val="003712A6"/>
    <w:rsid w:val="00371D76"/>
    <w:rsid w:val="00373737"/>
    <w:rsid w:val="0037406F"/>
    <w:rsid w:val="003743A5"/>
    <w:rsid w:val="00374831"/>
    <w:rsid w:val="00375276"/>
    <w:rsid w:val="00375A64"/>
    <w:rsid w:val="00375A9D"/>
    <w:rsid w:val="00375BEA"/>
    <w:rsid w:val="003765F8"/>
    <w:rsid w:val="00376C98"/>
    <w:rsid w:val="0038112F"/>
    <w:rsid w:val="00381DD7"/>
    <w:rsid w:val="00383827"/>
    <w:rsid w:val="00383964"/>
    <w:rsid w:val="00384025"/>
    <w:rsid w:val="003846E7"/>
    <w:rsid w:val="00384B03"/>
    <w:rsid w:val="00384B1E"/>
    <w:rsid w:val="00387C35"/>
    <w:rsid w:val="00392E4B"/>
    <w:rsid w:val="003930D7"/>
    <w:rsid w:val="00393150"/>
    <w:rsid w:val="00393166"/>
    <w:rsid w:val="00394ACF"/>
    <w:rsid w:val="00395238"/>
    <w:rsid w:val="00395450"/>
    <w:rsid w:val="00396039"/>
    <w:rsid w:val="003966E4"/>
    <w:rsid w:val="00397188"/>
    <w:rsid w:val="003A0E0F"/>
    <w:rsid w:val="003A1438"/>
    <w:rsid w:val="003A2379"/>
    <w:rsid w:val="003A2733"/>
    <w:rsid w:val="003A2A2B"/>
    <w:rsid w:val="003A2D7C"/>
    <w:rsid w:val="003A353A"/>
    <w:rsid w:val="003A5268"/>
    <w:rsid w:val="003A5612"/>
    <w:rsid w:val="003A67C4"/>
    <w:rsid w:val="003A7527"/>
    <w:rsid w:val="003A79A1"/>
    <w:rsid w:val="003B0110"/>
    <w:rsid w:val="003B092F"/>
    <w:rsid w:val="003B20C5"/>
    <w:rsid w:val="003B2962"/>
    <w:rsid w:val="003B2FFF"/>
    <w:rsid w:val="003B311C"/>
    <w:rsid w:val="003B39AE"/>
    <w:rsid w:val="003B4841"/>
    <w:rsid w:val="003B5FCF"/>
    <w:rsid w:val="003B5FF4"/>
    <w:rsid w:val="003B6590"/>
    <w:rsid w:val="003B6748"/>
    <w:rsid w:val="003B6887"/>
    <w:rsid w:val="003B75EC"/>
    <w:rsid w:val="003B7AB6"/>
    <w:rsid w:val="003C058B"/>
    <w:rsid w:val="003C19BA"/>
    <w:rsid w:val="003C363F"/>
    <w:rsid w:val="003C4BEC"/>
    <w:rsid w:val="003C508B"/>
    <w:rsid w:val="003C702D"/>
    <w:rsid w:val="003C765A"/>
    <w:rsid w:val="003D057A"/>
    <w:rsid w:val="003D0A52"/>
    <w:rsid w:val="003D10F8"/>
    <w:rsid w:val="003D1144"/>
    <w:rsid w:val="003D17FA"/>
    <w:rsid w:val="003D233F"/>
    <w:rsid w:val="003D2903"/>
    <w:rsid w:val="003D2AE3"/>
    <w:rsid w:val="003D2F51"/>
    <w:rsid w:val="003D33D0"/>
    <w:rsid w:val="003D385A"/>
    <w:rsid w:val="003D43B4"/>
    <w:rsid w:val="003D5177"/>
    <w:rsid w:val="003D5700"/>
    <w:rsid w:val="003D5745"/>
    <w:rsid w:val="003D6C20"/>
    <w:rsid w:val="003D74B9"/>
    <w:rsid w:val="003D7679"/>
    <w:rsid w:val="003D7E77"/>
    <w:rsid w:val="003E06F6"/>
    <w:rsid w:val="003E32E5"/>
    <w:rsid w:val="003E4A0D"/>
    <w:rsid w:val="003E516F"/>
    <w:rsid w:val="003E5A0B"/>
    <w:rsid w:val="003E5CE0"/>
    <w:rsid w:val="003E5E8B"/>
    <w:rsid w:val="003E63D2"/>
    <w:rsid w:val="003E65B9"/>
    <w:rsid w:val="003E682E"/>
    <w:rsid w:val="003E6889"/>
    <w:rsid w:val="003F0C29"/>
    <w:rsid w:val="003F0CD6"/>
    <w:rsid w:val="003F15B8"/>
    <w:rsid w:val="003F1F72"/>
    <w:rsid w:val="003F22F3"/>
    <w:rsid w:val="003F5E36"/>
    <w:rsid w:val="003F676C"/>
    <w:rsid w:val="003F6EA3"/>
    <w:rsid w:val="003F7895"/>
    <w:rsid w:val="003F7A26"/>
    <w:rsid w:val="00400227"/>
    <w:rsid w:val="00400327"/>
    <w:rsid w:val="00400FA6"/>
    <w:rsid w:val="00401842"/>
    <w:rsid w:val="00401D86"/>
    <w:rsid w:val="00403AEF"/>
    <w:rsid w:val="00403C72"/>
    <w:rsid w:val="00404B37"/>
    <w:rsid w:val="00404B3F"/>
    <w:rsid w:val="004050BF"/>
    <w:rsid w:val="00405147"/>
    <w:rsid w:val="00405ECD"/>
    <w:rsid w:val="00406609"/>
    <w:rsid w:val="004069AF"/>
    <w:rsid w:val="004075FB"/>
    <w:rsid w:val="00410C0A"/>
    <w:rsid w:val="00411240"/>
    <w:rsid w:val="00412007"/>
    <w:rsid w:val="00413129"/>
    <w:rsid w:val="00414136"/>
    <w:rsid w:val="004149F8"/>
    <w:rsid w:val="00414E50"/>
    <w:rsid w:val="00415C16"/>
    <w:rsid w:val="0041629F"/>
    <w:rsid w:val="0041694A"/>
    <w:rsid w:val="00417195"/>
    <w:rsid w:val="00417213"/>
    <w:rsid w:val="00417226"/>
    <w:rsid w:val="00417BF6"/>
    <w:rsid w:val="004200ED"/>
    <w:rsid w:val="00420100"/>
    <w:rsid w:val="004205F9"/>
    <w:rsid w:val="00421150"/>
    <w:rsid w:val="00421EC9"/>
    <w:rsid w:val="004222B2"/>
    <w:rsid w:val="004234AE"/>
    <w:rsid w:val="004243B7"/>
    <w:rsid w:val="00424A8A"/>
    <w:rsid w:val="00424B1D"/>
    <w:rsid w:val="004275C3"/>
    <w:rsid w:val="00427A14"/>
    <w:rsid w:val="00427B4A"/>
    <w:rsid w:val="00430154"/>
    <w:rsid w:val="00430509"/>
    <w:rsid w:val="004319FA"/>
    <w:rsid w:val="00434B54"/>
    <w:rsid w:val="0043554D"/>
    <w:rsid w:val="00435C74"/>
    <w:rsid w:val="00436FB3"/>
    <w:rsid w:val="00437446"/>
    <w:rsid w:val="00437E8B"/>
    <w:rsid w:val="00440327"/>
    <w:rsid w:val="00441343"/>
    <w:rsid w:val="004435EF"/>
    <w:rsid w:val="00443AEF"/>
    <w:rsid w:val="00443BA1"/>
    <w:rsid w:val="00444019"/>
    <w:rsid w:val="00444912"/>
    <w:rsid w:val="00445AEB"/>
    <w:rsid w:val="00445C15"/>
    <w:rsid w:val="00445E41"/>
    <w:rsid w:val="00446898"/>
    <w:rsid w:val="00447CD0"/>
    <w:rsid w:val="00447DBF"/>
    <w:rsid w:val="00450532"/>
    <w:rsid w:val="004515EC"/>
    <w:rsid w:val="0045325F"/>
    <w:rsid w:val="00453E68"/>
    <w:rsid w:val="0045464D"/>
    <w:rsid w:val="00454794"/>
    <w:rsid w:val="00454C1D"/>
    <w:rsid w:val="00455148"/>
    <w:rsid w:val="00455A20"/>
    <w:rsid w:val="004570E1"/>
    <w:rsid w:val="00460532"/>
    <w:rsid w:val="00460B87"/>
    <w:rsid w:val="00462164"/>
    <w:rsid w:val="0046370E"/>
    <w:rsid w:val="0046386C"/>
    <w:rsid w:val="00464452"/>
    <w:rsid w:val="0046487A"/>
    <w:rsid w:val="00464A18"/>
    <w:rsid w:val="00465348"/>
    <w:rsid w:val="00465C14"/>
    <w:rsid w:val="00466F64"/>
    <w:rsid w:val="00466FF6"/>
    <w:rsid w:val="00467982"/>
    <w:rsid w:val="0047080B"/>
    <w:rsid w:val="004712C6"/>
    <w:rsid w:val="004714EE"/>
    <w:rsid w:val="00472061"/>
    <w:rsid w:val="0047336E"/>
    <w:rsid w:val="00473FAF"/>
    <w:rsid w:val="00474B23"/>
    <w:rsid w:val="00475433"/>
    <w:rsid w:val="00475C83"/>
    <w:rsid w:val="004771C6"/>
    <w:rsid w:val="004814C0"/>
    <w:rsid w:val="004825AC"/>
    <w:rsid w:val="00483752"/>
    <w:rsid w:val="00483848"/>
    <w:rsid w:val="004848D3"/>
    <w:rsid w:val="00485485"/>
    <w:rsid w:val="004858F6"/>
    <w:rsid w:val="00486501"/>
    <w:rsid w:val="00487256"/>
    <w:rsid w:val="00487C80"/>
    <w:rsid w:val="00490128"/>
    <w:rsid w:val="00490890"/>
    <w:rsid w:val="00491C9F"/>
    <w:rsid w:val="00492B2E"/>
    <w:rsid w:val="00495993"/>
    <w:rsid w:val="00495AD0"/>
    <w:rsid w:val="00496442"/>
    <w:rsid w:val="00496769"/>
    <w:rsid w:val="00496E75"/>
    <w:rsid w:val="00496F3F"/>
    <w:rsid w:val="004A042A"/>
    <w:rsid w:val="004A0E60"/>
    <w:rsid w:val="004A1D45"/>
    <w:rsid w:val="004A21EC"/>
    <w:rsid w:val="004A2BBA"/>
    <w:rsid w:val="004A56F7"/>
    <w:rsid w:val="004A577B"/>
    <w:rsid w:val="004A5A6D"/>
    <w:rsid w:val="004A5D4F"/>
    <w:rsid w:val="004A7953"/>
    <w:rsid w:val="004B0E5D"/>
    <w:rsid w:val="004B100C"/>
    <w:rsid w:val="004B1F3B"/>
    <w:rsid w:val="004B23A6"/>
    <w:rsid w:val="004B301F"/>
    <w:rsid w:val="004B3EAF"/>
    <w:rsid w:val="004B3F0E"/>
    <w:rsid w:val="004B42BE"/>
    <w:rsid w:val="004B5AD3"/>
    <w:rsid w:val="004B5CA5"/>
    <w:rsid w:val="004B7550"/>
    <w:rsid w:val="004B7669"/>
    <w:rsid w:val="004B7D7C"/>
    <w:rsid w:val="004C01E7"/>
    <w:rsid w:val="004C0D4F"/>
    <w:rsid w:val="004C19F6"/>
    <w:rsid w:val="004C1DC8"/>
    <w:rsid w:val="004C1F61"/>
    <w:rsid w:val="004C3C4D"/>
    <w:rsid w:val="004C4B86"/>
    <w:rsid w:val="004C7B47"/>
    <w:rsid w:val="004D055E"/>
    <w:rsid w:val="004D08FB"/>
    <w:rsid w:val="004D171F"/>
    <w:rsid w:val="004D2539"/>
    <w:rsid w:val="004D2F58"/>
    <w:rsid w:val="004D3232"/>
    <w:rsid w:val="004D4155"/>
    <w:rsid w:val="004D4A20"/>
    <w:rsid w:val="004D614C"/>
    <w:rsid w:val="004E1CBF"/>
    <w:rsid w:val="004E1EDF"/>
    <w:rsid w:val="004E2214"/>
    <w:rsid w:val="004E36A7"/>
    <w:rsid w:val="004E4F35"/>
    <w:rsid w:val="004E6EDE"/>
    <w:rsid w:val="004F0123"/>
    <w:rsid w:val="004F0556"/>
    <w:rsid w:val="004F1327"/>
    <w:rsid w:val="004F1CE7"/>
    <w:rsid w:val="004F37CD"/>
    <w:rsid w:val="004F40D0"/>
    <w:rsid w:val="004F54B2"/>
    <w:rsid w:val="004F5987"/>
    <w:rsid w:val="004F62BF"/>
    <w:rsid w:val="004F69A6"/>
    <w:rsid w:val="004F6E15"/>
    <w:rsid w:val="004F7A99"/>
    <w:rsid w:val="0050012D"/>
    <w:rsid w:val="0050013C"/>
    <w:rsid w:val="005018B4"/>
    <w:rsid w:val="00501FA8"/>
    <w:rsid w:val="00502B72"/>
    <w:rsid w:val="00502BAC"/>
    <w:rsid w:val="00502CE3"/>
    <w:rsid w:val="00503408"/>
    <w:rsid w:val="00503B17"/>
    <w:rsid w:val="00504022"/>
    <w:rsid w:val="00504575"/>
    <w:rsid w:val="005048C0"/>
    <w:rsid w:val="00505FEF"/>
    <w:rsid w:val="005069E1"/>
    <w:rsid w:val="00506BC0"/>
    <w:rsid w:val="00507917"/>
    <w:rsid w:val="00507C43"/>
    <w:rsid w:val="005118D1"/>
    <w:rsid w:val="00513477"/>
    <w:rsid w:val="00513766"/>
    <w:rsid w:val="00513D34"/>
    <w:rsid w:val="005142D9"/>
    <w:rsid w:val="00514FFE"/>
    <w:rsid w:val="005152DC"/>
    <w:rsid w:val="005155C7"/>
    <w:rsid w:val="00516A26"/>
    <w:rsid w:val="00517538"/>
    <w:rsid w:val="0051785A"/>
    <w:rsid w:val="005202E1"/>
    <w:rsid w:val="00521304"/>
    <w:rsid w:val="0052208E"/>
    <w:rsid w:val="0052419D"/>
    <w:rsid w:val="00524A84"/>
    <w:rsid w:val="00525324"/>
    <w:rsid w:val="00530A30"/>
    <w:rsid w:val="00535EE3"/>
    <w:rsid w:val="0053689D"/>
    <w:rsid w:val="00537056"/>
    <w:rsid w:val="00540AFC"/>
    <w:rsid w:val="00540ED7"/>
    <w:rsid w:val="00541611"/>
    <w:rsid w:val="005423F7"/>
    <w:rsid w:val="00542593"/>
    <w:rsid w:val="00542953"/>
    <w:rsid w:val="00543647"/>
    <w:rsid w:val="00543A5A"/>
    <w:rsid w:val="00543AA9"/>
    <w:rsid w:val="00545658"/>
    <w:rsid w:val="00545973"/>
    <w:rsid w:val="00545F81"/>
    <w:rsid w:val="005464AF"/>
    <w:rsid w:val="00547ADA"/>
    <w:rsid w:val="0055025E"/>
    <w:rsid w:val="00550931"/>
    <w:rsid w:val="005512E6"/>
    <w:rsid w:val="0055217A"/>
    <w:rsid w:val="00553FA2"/>
    <w:rsid w:val="005541E0"/>
    <w:rsid w:val="00554642"/>
    <w:rsid w:val="0055484A"/>
    <w:rsid w:val="005557A4"/>
    <w:rsid w:val="00555AB6"/>
    <w:rsid w:val="00556684"/>
    <w:rsid w:val="00562AF4"/>
    <w:rsid w:val="00565008"/>
    <w:rsid w:val="005650BF"/>
    <w:rsid w:val="00565415"/>
    <w:rsid w:val="00565777"/>
    <w:rsid w:val="005668E7"/>
    <w:rsid w:val="005675FC"/>
    <w:rsid w:val="005703EA"/>
    <w:rsid w:val="00570AD4"/>
    <w:rsid w:val="005721BF"/>
    <w:rsid w:val="00572C20"/>
    <w:rsid w:val="00573E95"/>
    <w:rsid w:val="00574FF2"/>
    <w:rsid w:val="00575236"/>
    <w:rsid w:val="005753B1"/>
    <w:rsid w:val="00575C2C"/>
    <w:rsid w:val="00576C29"/>
    <w:rsid w:val="00580C40"/>
    <w:rsid w:val="00580C5A"/>
    <w:rsid w:val="00581D9A"/>
    <w:rsid w:val="00582246"/>
    <w:rsid w:val="0058262E"/>
    <w:rsid w:val="00583385"/>
    <w:rsid w:val="005844D0"/>
    <w:rsid w:val="00584C25"/>
    <w:rsid w:val="005850CE"/>
    <w:rsid w:val="00587B3E"/>
    <w:rsid w:val="00591B27"/>
    <w:rsid w:val="00591B51"/>
    <w:rsid w:val="00592C5C"/>
    <w:rsid w:val="00593111"/>
    <w:rsid w:val="005935ED"/>
    <w:rsid w:val="005949A2"/>
    <w:rsid w:val="00594BEF"/>
    <w:rsid w:val="00594CD1"/>
    <w:rsid w:val="005950C6"/>
    <w:rsid w:val="00595504"/>
    <w:rsid w:val="00595537"/>
    <w:rsid w:val="00595CF8"/>
    <w:rsid w:val="00597CE7"/>
    <w:rsid w:val="00597F49"/>
    <w:rsid w:val="005A05E6"/>
    <w:rsid w:val="005A2388"/>
    <w:rsid w:val="005A35D4"/>
    <w:rsid w:val="005A3892"/>
    <w:rsid w:val="005A4A95"/>
    <w:rsid w:val="005A577B"/>
    <w:rsid w:val="005A618F"/>
    <w:rsid w:val="005A61F9"/>
    <w:rsid w:val="005A715A"/>
    <w:rsid w:val="005B0495"/>
    <w:rsid w:val="005B0B2F"/>
    <w:rsid w:val="005B10E4"/>
    <w:rsid w:val="005B2273"/>
    <w:rsid w:val="005B2698"/>
    <w:rsid w:val="005B2B3F"/>
    <w:rsid w:val="005B2C6D"/>
    <w:rsid w:val="005B3ACC"/>
    <w:rsid w:val="005B3CF7"/>
    <w:rsid w:val="005B48FE"/>
    <w:rsid w:val="005B4C35"/>
    <w:rsid w:val="005B5921"/>
    <w:rsid w:val="005B76DB"/>
    <w:rsid w:val="005B79F0"/>
    <w:rsid w:val="005B7DD8"/>
    <w:rsid w:val="005C06BF"/>
    <w:rsid w:val="005C0964"/>
    <w:rsid w:val="005C0C4A"/>
    <w:rsid w:val="005C0C7F"/>
    <w:rsid w:val="005C0DB4"/>
    <w:rsid w:val="005C4A88"/>
    <w:rsid w:val="005C4AA8"/>
    <w:rsid w:val="005C5B16"/>
    <w:rsid w:val="005C69D1"/>
    <w:rsid w:val="005C7333"/>
    <w:rsid w:val="005C764D"/>
    <w:rsid w:val="005D0CA7"/>
    <w:rsid w:val="005D133D"/>
    <w:rsid w:val="005D266F"/>
    <w:rsid w:val="005D26AE"/>
    <w:rsid w:val="005D26E7"/>
    <w:rsid w:val="005D37C5"/>
    <w:rsid w:val="005D3AD6"/>
    <w:rsid w:val="005D3CFC"/>
    <w:rsid w:val="005D425F"/>
    <w:rsid w:val="005D4EF5"/>
    <w:rsid w:val="005D5771"/>
    <w:rsid w:val="005D5B9D"/>
    <w:rsid w:val="005D785C"/>
    <w:rsid w:val="005D796F"/>
    <w:rsid w:val="005D7A38"/>
    <w:rsid w:val="005E03FA"/>
    <w:rsid w:val="005E05AB"/>
    <w:rsid w:val="005E1D68"/>
    <w:rsid w:val="005E1F62"/>
    <w:rsid w:val="005E2581"/>
    <w:rsid w:val="005E25CE"/>
    <w:rsid w:val="005E327C"/>
    <w:rsid w:val="005E5EA5"/>
    <w:rsid w:val="005E639F"/>
    <w:rsid w:val="005E6547"/>
    <w:rsid w:val="005E666F"/>
    <w:rsid w:val="005E6817"/>
    <w:rsid w:val="005E7F9E"/>
    <w:rsid w:val="005F1568"/>
    <w:rsid w:val="005F212A"/>
    <w:rsid w:val="005F212D"/>
    <w:rsid w:val="005F392F"/>
    <w:rsid w:val="005F509E"/>
    <w:rsid w:val="005F54BF"/>
    <w:rsid w:val="005F59D5"/>
    <w:rsid w:val="005F5ADF"/>
    <w:rsid w:val="005F5FCB"/>
    <w:rsid w:val="005F6BBA"/>
    <w:rsid w:val="0060006D"/>
    <w:rsid w:val="00600F39"/>
    <w:rsid w:val="00601C43"/>
    <w:rsid w:val="00603F18"/>
    <w:rsid w:val="0060670E"/>
    <w:rsid w:val="006071FD"/>
    <w:rsid w:val="006117C6"/>
    <w:rsid w:val="00611D61"/>
    <w:rsid w:val="006126D3"/>
    <w:rsid w:val="00613C8A"/>
    <w:rsid w:val="00614C27"/>
    <w:rsid w:val="00615233"/>
    <w:rsid w:val="00616400"/>
    <w:rsid w:val="0061669F"/>
    <w:rsid w:val="0061673C"/>
    <w:rsid w:val="0061753F"/>
    <w:rsid w:val="006179AF"/>
    <w:rsid w:val="006232D5"/>
    <w:rsid w:val="006243F7"/>
    <w:rsid w:val="00624690"/>
    <w:rsid w:val="00624A75"/>
    <w:rsid w:val="00624E38"/>
    <w:rsid w:val="006250B6"/>
    <w:rsid w:val="00625F5F"/>
    <w:rsid w:val="0062691E"/>
    <w:rsid w:val="00631FD1"/>
    <w:rsid w:val="00634198"/>
    <w:rsid w:val="00634AD7"/>
    <w:rsid w:val="00635544"/>
    <w:rsid w:val="00635D8F"/>
    <w:rsid w:val="00637010"/>
    <w:rsid w:val="0063731B"/>
    <w:rsid w:val="00637B65"/>
    <w:rsid w:val="0064057F"/>
    <w:rsid w:val="00640704"/>
    <w:rsid w:val="00641A23"/>
    <w:rsid w:val="006430B1"/>
    <w:rsid w:val="00643771"/>
    <w:rsid w:val="0064535E"/>
    <w:rsid w:val="00645694"/>
    <w:rsid w:val="00647450"/>
    <w:rsid w:val="00647699"/>
    <w:rsid w:val="00650A10"/>
    <w:rsid w:val="00650F08"/>
    <w:rsid w:val="0065202B"/>
    <w:rsid w:val="006520E2"/>
    <w:rsid w:val="00652CAF"/>
    <w:rsid w:val="0065316F"/>
    <w:rsid w:val="00653A0D"/>
    <w:rsid w:val="00653D9B"/>
    <w:rsid w:val="00653FF9"/>
    <w:rsid w:val="006554A7"/>
    <w:rsid w:val="0065601D"/>
    <w:rsid w:val="006561F4"/>
    <w:rsid w:val="006562DF"/>
    <w:rsid w:val="006577F5"/>
    <w:rsid w:val="00657E84"/>
    <w:rsid w:val="00660051"/>
    <w:rsid w:val="00660592"/>
    <w:rsid w:val="00664321"/>
    <w:rsid w:val="0066569D"/>
    <w:rsid w:val="00667075"/>
    <w:rsid w:val="006673C2"/>
    <w:rsid w:val="00667B03"/>
    <w:rsid w:val="006717E9"/>
    <w:rsid w:val="00671D3A"/>
    <w:rsid w:val="00672EDA"/>
    <w:rsid w:val="0067344D"/>
    <w:rsid w:val="0067411F"/>
    <w:rsid w:val="00674DEB"/>
    <w:rsid w:val="00675B85"/>
    <w:rsid w:val="00675C85"/>
    <w:rsid w:val="00677251"/>
    <w:rsid w:val="00677D51"/>
    <w:rsid w:val="006811CE"/>
    <w:rsid w:val="0068140E"/>
    <w:rsid w:val="00682155"/>
    <w:rsid w:val="006827E6"/>
    <w:rsid w:val="00684246"/>
    <w:rsid w:val="0069030F"/>
    <w:rsid w:val="006918A5"/>
    <w:rsid w:val="00691A83"/>
    <w:rsid w:val="0069203D"/>
    <w:rsid w:val="006923F8"/>
    <w:rsid w:val="00692410"/>
    <w:rsid w:val="00692A63"/>
    <w:rsid w:val="0069385E"/>
    <w:rsid w:val="00694494"/>
    <w:rsid w:val="0069557D"/>
    <w:rsid w:val="00695E3E"/>
    <w:rsid w:val="006972A2"/>
    <w:rsid w:val="00697402"/>
    <w:rsid w:val="006A16AD"/>
    <w:rsid w:val="006A2413"/>
    <w:rsid w:val="006A246F"/>
    <w:rsid w:val="006A3527"/>
    <w:rsid w:val="006A35D1"/>
    <w:rsid w:val="006A3DD4"/>
    <w:rsid w:val="006A45A6"/>
    <w:rsid w:val="006A6B3A"/>
    <w:rsid w:val="006A6BCC"/>
    <w:rsid w:val="006A75BD"/>
    <w:rsid w:val="006A7E62"/>
    <w:rsid w:val="006B0108"/>
    <w:rsid w:val="006B0F68"/>
    <w:rsid w:val="006B0FF5"/>
    <w:rsid w:val="006B2DF2"/>
    <w:rsid w:val="006B2FAA"/>
    <w:rsid w:val="006B360F"/>
    <w:rsid w:val="006B3CC8"/>
    <w:rsid w:val="006B41ED"/>
    <w:rsid w:val="006B4CF4"/>
    <w:rsid w:val="006B5846"/>
    <w:rsid w:val="006B6465"/>
    <w:rsid w:val="006B6638"/>
    <w:rsid w:val="006B783E"/>
    <w:rsid w:val="006C1CC3"/>
    <w:rsid w:val="006C2180"/>
    <w:rsid w:val="006C40A1"/>
    <w:rsid w:val="006C4D0A"/>
    <w:rsid w:val="006C5A79"/>
    <w:rsid w:val="006C7416"/>
    <w:rsid w:val="006D0E11"/>
    <w:rsid w:val="006D161E"/>
    <w:rsid w:val="006D1827"/>
    <w:rsid w:val="006D31CB"/>
    <w:rsid w:val="006D399D"/>
    <w:rsid w:val="006D41D3"/>
    <w:rsid w:val="006D6029"/>
    <w:rsid w:val="006E0F00"/>
    <w:rsid w:val="006E10A8"/>
    <w:rsid w:val="006E1792"/>
    <w:rsid w:val="006E1D63"/>
    <w:rsid w:val="006E2446"/>
    <w:rsid w:val="006E2DDC"/>
    <w:rsid w:val="006E30E8"/>
    <w:rsid w:val="006E3F71"/>
    <w:rsid w:val="006E423D"/>
    <w:rsid w:val="006E47CC"/>
    <w:rsid w:val="006E4DDB"/>
    <w:rsid w:val="006E4FEE"/>
    <w:rsid w:val="006E511C"/>
    <w:rsid w:val="006E5161"/>
    <w:rsid w:val="006E64C5"/>
    <w:rsid w:val="006E6795"/>
    <w:rsid w:val="006E74BB"/>
    <w:rsid w:val="006E75EE"/>
    <w:rsid w:val="006E7C7B"/>
    <w:rsid w:val="006F06F9"/>
    <w:rsid w:val="006F0881"/>
    <w:rsid w:val="006F0A2B"/>
    <w:rsid w:val="006F2C15"/>
    <w:rsid w:val="006F3047"/>
    <w:rsid w:val="006F3587"/>
    <w:rsid w:val="006F3C58"/>
    <w:rsid w:val="006F4D21"/>
    <w:rsid w:val="006F7E27"/>
    <w:rsid w:val="0070080B"/>
    <w:rsid w:val="00701D65"/>
    <w:rsid w:val="0070240C"/>
    <w:rsid w:val="0070391F"/>
    <w:rsid w:val="00704240"/>
    <w:rsid w:val="007044FA"/>
    <w:rsid w:val="00705DBD"/>
    <w:rsid w:val="00707392"/>
    <w:rsid w:val="00707B95"/>
    <w:rsid w:val="00707E87"/>
    <w:rsid w:val="007105B9"/>
    <w:rsid w:val="007121D6"/>
    <w:rsid w:val="00712B8C"/>
    <w:rsid w:val="00712F9D"/>
    <w:rsid w:val="00713AD4"/>
    <w:rsid w:val="00716082"/>
    <w:rsid w:val="00716699"/>
    <w:rsid w:val="00716CAA"/>
    <w:rsid w:val="00716CD7"/>
    <w:rsid w:val="007215D5"/>
    <w:rsid w:val="007220CF"/>
    <w:rsid w:val="00722C5C"/>
    <w:rsid w:val="00723D35"/>
    <w:rsid w:val="00724AF0"/>
    <w:rsid w:val="007253AF"/>
    <w:rsid w:val="0072686B"/>
    <w:rsid w:val="00731D04"/>
    <w:rsid w:val="0073258D"/>
    <w:rsid w:val="007333D8"/>
    <w:rsid w:val="0073410D"/>
    <w:rsid w:val="007342F2"/>
    <w:rsid w:val="007351FB"/>
    <w:rsid w:val="007372FB"/>
    <w:rsid w:val="00740D45"/>
    <w:rsid w:val="00740D8B"/>
    <w:rsid w:val="007415EC"/>
    <w:rsid w:val="00741730"/>
    <w:rsid w:val="007423E1"/>
    <w:rsid w:val="00744223"/>
    <w:rsid w:val="007442F7"/>
    <w:rsid w:val="0074562D"/>
    <w:rsid w:val="00745D11"/>
    <w:rsid w:val="007466D6"/>
    <w:rsid w:val="0074712C"/>
    <w:rsid w:val="007475A8"/>
    <w:rsid w:val="0074774D"/>
    <w:rsid w:val="007501BC"/>
    <w:rsid w:val="00752283"/>
    <w:rsid w:val="00752B9D"/>
    <w:rsid w:val="00753383"/>
    <w:rsid w:val="007535AB"/>
    <w:rsid w:val="00755B68"/>
    <w:rsid w:val="007563F8"/>
    <w:rsid w:val="00756C34"/>
    <w:rsid w:val="00757C23"/>
    <w:rsid w:val="00757D88"/>
    <w:rsid w:val="007609E5"/>
    <w:rsid w:val="00761D3E"/>
    <w:rsid w:val="00762066"/>
    <w:rsid w:val="007624DB"/>
    <w:rsid w:val="007628AC"/>
    <w:rsid w:val="00763E1A"/>
    <w:rsid w:val="00764700"/>
    <w:rsid w:val="00764774"/>
    <w:rsid w:val="00765A53"/>
    <w:rsid w:val="00765FDF"/>
    <w:rsid w:val="007669EA"/>
    <w:rsid w:val="00766AD6"/>
    <w:rsid w:val="0076767B"/>
    <w:rsid w:val="00770C7D"/>
    <w:rsid w:val="00772670"/>
    <w:rsid w:val="00772E8C"/>
    <w:rsid w:val="00773A30"/>
    <w:rsid w:val="00774A0F"/>
    <w:rsid w:val="00775311"/>
    <w:rsid w:val="00776405"/>
    <w:rsid w:val="0077718B"/>
    <w:rsid w:val="00777B26"/>
    <w:rsid w:val="00777D04"/>
    <w:rsid w:val="00777E63"/>
    <w:rsid w:val="00780CFD"/>
    <w:rsid w:val="00781417"/>
    <w:rsid w:val="00781684"/>
    <w:rsid w:val="0078200B"/>
    <w:rsid w:val="00782B63"/>
    <w:rsid w:val="00783DFB"/>
    <w:rsid w:val="00783FC0"/>
    <w:rsid w:val="0078410F"/>
    <w:rsid w:val="007868E4"/>
    <w:rsid w:val="007868E5"/>
    <w:rsid w:val="00786F09"/>
    <w:rsid w:val="00791201"/>
    <w:rsid w:val="00791871"/>
    <w:rsid w:val="007921A8"/>
    <w:rsid w:val="00792B03"/>
    <w:rsid w:val="00792D93"/>
    <w:rsid w:val="00792E8A"/>
    <w:rsid w:val="0079389A"/>
    <w:rsid w:val="00794286"/>
    <w:rsid w:val="007949F3"/>
    <w:rsid w:val="00795B63"/>
    <w:rsid w:val="00796970"/>
    <w:rsid w:val="00796A51"/>
    <w:rsid w:val="00797221"/>
    <w:rsid w:val="00797A54"/>
    <w:rsid w:val="007A039A"/>
    <w:rsid w:val="007A0955"/>
    <w:rsid w:val="007A14AA"/>
    <w:rsid w:val="007A16FF"/>
    <w:rsid w:val="007A4B24"/>
    <w:rsid w:val="007A4BBD"/>
    <w:rsid w:val="007A66FD"/>
    <w:rsid w:val="007B15C7"/>
    <w:rsid w:val="007B16A6"/>
    <w:rsid w:val="007B185C"/>
    <w:rsid w:val="007B1AD7"/>
    <w:rsid w:val="007B1ED4"/>
    <w:rsid w:val="007B2968"/>
    <w:rsid w:val="007B2EC9"/>
    <w:rsid w:val="007B403A"/>
    <w:rsid w:val="007B5854"/>
    <w:rsid w:val="007B678F"/>
    <w:rsid w:val="007B7138"/>
    <w:rsid w:val="007B7C24"/>
    <w:rsid w:val="007C04C0"/>
    <w:rsid w:val="007C051C"/>
    <w:rsid w:val="007C0AF9"/>
    <w:rsid w:val="007C1B7D"/>
    <w:rsid w:val="007C1F61"/>
    <w:rsid w:val="007C2746"/>
    <w:rsid w:val="007C3FF4"/>
    <w:rsid w:val="007C5832"/>
    <w:rsid w:val="007C770A"/>
    <w:rsid w:val="007D0337"/>
    <w:rsid w:val="007D1ED6"/>
    <w:rsid w:val="007D2496"/>
    <w:rsid w:val="007D2864"/>
    <w:rsid w:val="007D2A39"/>
    <w:rsid w:val="007D3D3A"/>
    <w:rsid w:val="007D64E6"/>
    <w:rsid w:val="007D6DA1"/>
    <w:rsid w:val="007E00A1"/>
    <w:rsid w:val="007E2606"/>
    <w:rsid w:val="007E26F3"/>
    <w:rsid w:val="007E279D"/>
    <w:rsid w:val="007E3023"/>
    <w:rsid w:val="007E4B6C"/>
    <w:rsid w:val="007E529B"/>
    <w:rsid w:val="007E654E"/>
    <w:rsid w:val="007E6AC4"/>
    <w:rsid w:val="007E71F0"/>
    <w:rsid w:val="007E7411"/>
    <w:rsid w:val="007E746A"/>
    <w:rsid w:val="007E7AED"/>
    <w:rsid w:val="007F004B"/>
    <w:rsid w:val="007F096E"/>
    <w:rsid w:val="007F19B7"/>
    <w:rsid w:val="007F1DD9"/>
    <w:rsid w:val="007F2338"/>
    <w:rsid w:val="007F2BFD"/>
    <w:rsid w:val="007F4155"/>
    <w:rsid w:val="007F4526"/>
    <w:rsid w:val="007F511A"/>
    <w:rsid w:val="007F5D0B"/>
    <w:rsid w:val="007F64F9"/>
    <w:rsid w:val="008003E6"/>
    <w:rsid w:val="0080200C"/>
    <w:rsid w:val="008025F4"/>
    <w:rsid w:val="008026EC"/>
    <w:rsid w:val="008041BD"/>
    <w:rsid w:val="00804398"/>
    <w:rsid w:val="008046F2"/>
    <w:rsid w:val="0080625A"/>
    <w:rsid w:val="008068A3"/>
    <w:rsid w:val="008110E3"/>
    <w:rsid w:val="0081161C"/>
    <w:rsid w:val="008122BA"/>
    <w:rsid w:val="008127E4"/>
    <w:rsid w:val="0081358D"/>
    <w:rsid w:val="00813E4B"/>
    <w:rsid w:val="00813F0D"/>
    <w:rsid w:val="00813FE9"/>
    <w:rsid w:val="00814F68"/>
    <w:rsid w:val="00815612"/>
    <w:rsid w:val="008157F3"/>
    <w:rsid w:val="00815E9E"/>
    <w:rsid w:val="00816F9E"/>
    <w:rsid w:val="008178E5"/>
    <w:rsid w:val="00820A7A"/>
    <w:rsid w:val="0082147E"/>
    <w:rsid w:val="00821644"/>
    <w:rsid w:val="0082216A"/>
    <w:rsid w:val="008222C3"/>
    <w:rsid w:val="00823389"/>
    <w:rsid w:val="00823EF8"/>
    <w:rsid w:val="0082560A"/>
    <w:rsid w:val="00825E39"/>
    <w:rsid w:val="008266C0"/>
    <w:rsid w:val="00827111"/>
    <w:rsid w:val="00827E07"/>
    <w:rsid w:val="00832AB6"/>
    <w:rsid w:val="008334B0"/>
    <w:rsid w:val="00835DC2"/>
    <w:rsid w:val="00836271"/>
    <w:rsid w:val="00837A87"/>
    <w:rsid w:val="008400C4"/>
    <w:rsid w:val="00841EC6"/>
    <w:rsid w:val="0084310E"/>
    <w:rsid w:val="0084364B"/>
    <w:rsid w:val="00843B8D"/>
    <w:rsid w:val="00843D90"/>
    <w:rsid w:val="00844312"/>
    <w:rsid w:val="0084517E"/>
    <w:rsid w:val="0084592C"/>
    <w:rsid w:val="00845CE1"/>
    <w:rsid w:val="0084716E"/>
    <w:rsid w:val="0085001C"/>
    <w:rsid w:val="00850B4A"/>
    <w:rsid w:val="00852145"/>
    <w:rsid w:val="00852BE8"/>
    <w:rsid w:val="0085417A"/>
    <w:rsid w:val="008542A3"/>
    <w:rsid w:val="00854DF4"/>
    <w:rsid w:val="008555F1"/>
    <w:rsid w:val="00855BE4"/>
    <w:rsid w:val="008568E3"/>
    <w:rsid w:val="008570E6"/>
    <w:rsid w:val="0086235B"/>
    <w:rsid w:val="00862AE0"/>
    <w:rsid w:val="00862C42"/>
    <w:rsid w:val="008632DF"/>
    <w:rsid w:val="00863403"/>
    <w:rsid w:val="0086409C"/>
    <w:rsid w:val="008649F0"/>
    <w:rsid w:val="00864E4E"/>
    <w:rsid w:val="008652E8"/>
    <w:rsid w:val="008659FA"/>
    <w:rsid w:val="00866DD1"/>
    <w:rsid w:val="00867536"/>
    <w:rsid w:val="00870192"/>
    <w:rsid w:val="008712B3"/>
    <w:rsid w:val="00871303"/>
    <w:rsid w:val="00872704"/>
    <w:rsid w:val="0087331E"/>
    <w:rsid w:val="0087354D"/>
    <w:rsid w:val="00874D33"/>
    <w:rsid w:val="00876889"/>
    <w:rsid w:val="00876BE2"/>
    <w:rsid w:val="00880292"/>
    <w:rsid w:val="00881E86"/>
    <w:rsid w:val="00881F20"/>
    <w:rsid w:val="008823FD"/>
    <w:rsid w:val="00882CBA"/>
    <w:rsid w:val="0088394E"/>
    <w:rsid w:val="008842CD"/>
    <w:rsid w:val="00885E86"/>
    <w:rsid w:val="0088622B"/>
    <w:rsid w:val="0088772C"/>
    <w:rsid w:val="0089094B"/>
    <w:rsid w:val="00891523"/>
    <w:rsid w:val="00892E8A"/>
    <w:rsid w:val="00895001"/>
    <w:rsid w:val="008964F7"/>
    <w:rsid w:val="00897063"/>
    <w:rsid w:val="00897A63"/>
    <w:rsid w:val="00897F21"/>
    <w:rsid w:val="008A0241"/>
    <w:rsid w:val="008A053D"/>
    <w:rsid w:val="008A09E9"/>
    <w:rsid w:val="008A0AA3"/>
    <w:rsid w:val="008A1807"/>
    <w:rsid w:val="008A1A51"/>
    <w:rsid w:val="008A23A5"/>
    <w:rsid w:val="008A2CB9"/>
    <w:rsid w:val="008A3A2C"/>
    <w:rsid w:val="008A3BE8"/>
    <w:rsid w:val="008A3F5B"/>
    <w:rsid w:val="008A4469"/>
    <w:rsid w:val="008A495F"/>
    <w:rsid w:val="008A599D"/>
    <w:rsid w:val="008A659D"/>
    <w:rsid w:val="008A672B"/>
    <w:rsid w:val="008B0AF9"/>
    <w:rsid w:val="008B0D98"/>
    <w:rsid w:val="008B108D"/>
    <w:rsid w:val="008B2ACF"/>
    <w:rsid w:val="008B2EF2"/>
    <w:rsid w:val="008B3D14"/>
    <w:rsid w:val="008B5D53"/>
    <w:rsid w:val="008B6912"/>
    <w:rsid w:val="008B6DE8"/>
    <w:rsid w:val="008B71AB"/>
    <w:rsid w:val="008B7457"/>
    <w:rsid w:val="008B7A7F"/>
    <w:rsid w:val="008C042B"/>
    <w:rsid w:val="008C0E09"/>
    <w:rsid w:val="008C2E18"/>
    <w:rsid w:val="008C2F12"/>
    <w:rsid w:val="008C3523"/>
    <w:rsid w:val="008C3F81"/>
    <w:rsid w:val="008C415A"/>
    <w:rsid w:val="008C43EF"/>
    <w:rsid w:val="008C4D53"/>
    <w:rsid w:val="008C5D80"/>
    <w:rsid w:val="008C6223"/>
    <w:rsid w:val="008C6300"/>
    <w:rsid w:val="008C67F5"/>
    <w:rsid w:val="008C75EC"/>
    <w:rsid w:val="008D0EF5"/>
    <w:rsid w:val="008D1727"/>
    <w:rsid w:val="008D1C68"/>
    <w:rsid w:val="008D27EA"/>
    <w:rsid w:val="008D2A57"/>
    <w:rsid w:val="008D2C76"/>
    <w:rsid w:val="008D2DA4"/>
    <w:rsid w:val="008D5239"/>
    <w:rsid w:val="008D527B"/>
    <w:rsid w:val="008D7019"/>
    <w:rsid w:val="008E0B1F"/>
    <w:rsid w:val="008E447E"/>
    <w:rsid w:val="008E472C"/>
    <w:rsid w:val="008E4EAD"/>
    <w:rsid w:val="008E5D72"/>
    <w:rsid w:val="008F1C0D"/>
    <w:rsid w:val="008F1FE3"/>
    <w:rsid w:val="008F4F3D"/>
    <w:rsid w:val="008F56ED"/>
    <w:rsid w:val="008F588A"/>
    <w:rsid w:val="008F58B9"/>
    <w:rsid w:val="008F6B3A"/>
    <w:rsid w:val="008F79D8"/>
    <w:rsid w:val="008F7D62"/>
    <w:rsid w:val="009008BA"/>
    <w:rsid w:val="009008F8"/>
    <w:rsid w:val="00900B63"/>
    <w:rsid w:val="009010BB"/>
    <w:rsid w:val="00901B02"/>
    <w:rsid w:val="00902498"/>
    <w:rsid w:val="00902B1B"/>
    <w:rsid w:val="00902DE6"/>
    <w:rsid w:val="009041A9"/>
    <w:rsid w:val="00905295"/>
    <w:rsid w:val="00905647"/>
    <w:rsid w:val="009117A3"/>
    <w:rsid w:val="00913479"/>
    <w:rsid w:val="009138A4"/>
    <w:rsid w:val="00914476"/>
    <w:rsid w:val="00915AFA"/>
    <w:rsid w:val="00915CAF"/>
    <w:rsid w:val="00915D78"/>
    <w:rsid w:val="009166B6"/>
    <w:rsid w:val="00917AE6"/>
    <w:rsid w:val="00920079"/>
    <w:rsid w:val="009203C4"/>
    <w:rsid w:val="00922783"/>
    <w:rsid w:val="00927895"/>
    <w:rsid w:val="00927DCD"/>
    <w:rsid w:val="00931D9A"/>
    <w:rsid w:val="009320B2"/>
    <w:rsid w:val="00932CC1"/>
    <w:rsid w:val="009339B8"/>
    <w:rsid w:val="00933F5C"/>
    <w:rsid w:val="009354BB"/>
    <w:rsid w:val="00935F34"/>
    <w:rsid w:val="00936ED3"/>
    <w:rsid w:val="009370EC"/>
    <w:rsid w:val="009373D5"/>
    <w:rsid w:val="00941008"/>
    <w:rsid w:val="0094123E"/>
    <w:rsid w:val="0094227A"/>
    <w:rsid w:val="00946BAE"/>
    <w:rsid w:val="00947818"/>
    <w:rsid w:val="0095061A"/>
    <w:rsid w:val="009508DF"/>
    <w:rsid w:val="00950DA1"/>
    <w:rsid w:val="00951F35"/>
    <w:rsid w:val="00953915"/>
    <w:rsid w:val="00953ADE"/>
    <w:rsid w:val="00953BFB"/>
    <w:rsid w:val="0095437E"/>
    <w:rsid w:val="00957316"/>
    <w:rsid w:val="00957B82"/>
    <w:rsid w:val="00957CE9"/>
    <w:rsid w:val="0096026A"/>
    <w:rsid w:val="009619CD"/>
    <w:rsid w:val="00962055"/>
    <w:rsid w:val="00962377"/>
    <w:rsid w:val="009623EF"/>
    <w:rsid w:val="00963680"/>
    <w:rsid w:val="00964360"/>
    <w:rsid w:val="00965901"/>
    <w:rsid w:val="00967C24"/>
    <w:rsid w:val="00967D9B"/>
    <w:rsid w:val="00970C09"/>
    <w:rsid w:val="00971196"/>
    <w:rsid w:val="009722D4"/>
    <w:rsid w:val="00972C1A"/>
    <w:rsid w:val="009730C9"/>
    <w:rsid w:val="00973146"/>
    <w:rsid w:val="009734E0"/>
    <w:rsid w:val="00974C21"/>
    <w:rsid w:val="009752D0"/>
    <w:rsid w:val="00975349"/>
    <w:rsid w:val="00975EEE"/>
    <w:rsid w:val="009762D4"/>
    <w:rsid w:val="00976402"/>
    <w:rsid w:val="0097651D"/>
    <w:rsid w:val="00976F86"/>
    <w:rsid w:val="00977FB1"/>
    <w:rsid w:val="009816F2"/>
    <w:rsid w:val="00981DF8"/>
    <w:rsid w:val="00981EF0"/>
    <w:rsid w:val="009831D2"/>
    <w:rsid w:val="009834CB"/>
    <w:rsid w:val="0098791D"/>
    <w:rsid w:val="00987A1F"/>
    <w:rsid w:val="009904AB"/>
    <w:rsid w:val="009911FC"/>
    <w:rsid w:val="00991E6E"/>
    <w:rsid w:val="00992932"/>
    <w:rsid w:val="00992AF9"/>
    <w:rsid w:val="009935EC"/>
    <w:rsid w:val="009942D2"/>
    <w:rsid w:val="0099599B"/>
    <w:rsid w:val="009959C6"/>
    <w:rsid w:val="00995D55"/>
    <w:rsid w:val="009970E4"/>
    <w:rsid w:val="009A03FF"/>
    <w:rsid w:val="009A113E"/>
    <w:rsid w:val="009A220F"/>
    <w:rsid w:val="009A26D3"/>
    <w:rsid w:val="009A29B8"/>
    <w:rsid w:val="009A3459"/>
    <w:rsid w:val="009A3E20"/>
    <w:rsid w:val="009A423E"/>
    <w:rsid w:val="009A47C3"/>
    <w:rsid w:val="009A54F9"/>
    <w:rsid w:val="009A63D7"/>
    <w:rsid w:val="009A7526"/>
    <w:rsid w:val="009A75C5"/>
    <w:rsid w:val="009B0011"/>
    <w:rsid w:val="009B00B8"/>
    <w:rsid w:val="009B08B1"/>
    <w:rsid w:val="009B0FE3"/>
    <w:rsid w:val="009B166E"/>
    <w:rsid w:val="009B2713"/>
    <w:rsid w:val="009B279F"/>
    <w:rsid w:val="009B3021"/>
    <w:rsid w:val="009B349E"/>
    <w:rsid w:val="009B3D49"/>
    <w:rsid w:val="009B4416"/>
    <w:rsid w:val="009B5A51"/>
    <w:rsid w:val="009C2E48"/>
    <w:rsid w:val="009C31A1"/>
    <w:rsid w:val="009C383C"/>
    <w:rsid w:val="009C46DD"/>
    <w:rsid w:val="009C4C8C"/>
    <w:rsid w:val="009C4F70"/>
    <w:rsid w:val="009C5446"/>
    <w:rsid w:val="009C5906"/>
    <w:rsid w:val="009C6126"/>
    <w:rsid w:val="009C75FC"/>
    <w:rsid w:val="009C7D18"/>
    <w:rsid w:val="009D1193"/>
    <w:rsid w:val="009D126B"/>
    <w:rsid w:val="009D179C"/>
    <w:rsid w:val="009D2885"/>
    <w:rsid w:val="009D3271"/>
    <w:rsid w:val="009D387B"/>
    <w:rsid w:val="009D4D8E"/>
    <w:rsid w:val="009D7FAC"/>
    <w:rsid w:val="009E0DAF"/>
    <w:rsid w:val="009E1516"/>
    <w:rsid w:val="009E16EE"/>
    <w:rsid w:val="009E2AD8"/>
    <w:rsid w:val="009E3D2F"/>
    <w:rsid w:val="009E403E"/>
    <w:rsid w:val="009E55AC"/>
    <w:rsid w:val="009E744E"/>
    <w:rsid w:val="009E7F0A"/>
    <w:rsid w:val="009F0352"/>
    <w:rsid w:val="009F0530"/>
    <w:rsid w:val="009F088C"/>
    <w:rsid w:val="009F0E4B"/>
    <w:rsid w:val="009F2273"/>
    <w:rsid w:val="009F2DCA"/>
    <w:rsid w:val="009F3498"/>
    <w:rsid w:val="009F3A66"/>
    <w:rsid w:val="009F4EDA"/>
    <w:rsid w:val="009F5066"/>
    <w:rsid w:val="009F565E"/>
    <w:rsid w:val="009F58F8"/>
    <w:rsid w:val="009F5C72"/>
    <w:rsid w:val="009F5E95"/>
    <w:rsid w:val="009F647F"/>
    <w:rsid w:val="009F68E1"/>
    <w:rsid w:val="009F7DB2"/>
    <w:rsid w:val="00A0025D"/>
    <w:rsid w:val="00A00E6F"/>
    <w:rsid w:val="00A02C7D"/>
    <w:rsid w:val="00A03938"/>
    <w:rsid w:val="00A03B08"/>
    <w:rsid w:val="00A04E55"/>
    <w:rsid w:val="00A0521D"/>
    <w:rsid w:val="00A053CE"/>
    <w:rsid w:val="00A068EF"/>
    <w:rsid w:val="00A06F4C"/>
    <w:rsid w:val="00A0704F"/>
    <w:rsid w:val="00A072DC"/>
    <w:rsid w:val="00A10B04"/>
    <w:rsid w:val="00A10D93"/>
    <w:rsid w:val="00A12341"/>
    <w:rsid w:val="00A12925"/>
    <w:rsid w:val="00A1348A"/>
    <w:rsid w:val="00A13C21"/>
    <w:rsid w:val="00A14071"/>
    <w:rsid w:val="00A140C5"/>
    <w:rsid w:val="00A148B7"/>
    <w:rsid w:val="00A15C5E"/>
    <w:rsid w:val="00A207DB"/>
    <w:rsid w:val="00A21626"/>
    <w:rsid w:val="00A21ABF"/>
    <w:rsid w:val="00A220D0"/>
    <w:rsid w:val="00A22DA2"/>
    <w:rsid w:val="00A23203"/>
    <w:rsid w:val="00A240C4"/>
    <w:rsid w:val="00A25F34"/>
    <w:rsid w:val="00A261F5"/>
    <w:rsid w:val="00A30C44"/>
    <w:rsid w:val="00A35BF1"/>
    <w:rsid w:val="00A35DC0"/>
    <w:rsid w:val="00A35F32"/>
    <w:rsid w:val="00A363DB"/>
    <w:rsid w:val="00A3659D"/>
    <w:rsid w:val="00A37A5D"/>
    <w:rsid w:val="00A37B1C"/>
    <w:rsid w:val="00A41614"/>
    <w:rsid w:val="00A417EB"/>
    <w:rsid w:val="00A41F7A"/>
    <w:rsid w:val="00A42F2D"/>
    <w:rsid w:val="00A45127"/>
    <w:rsid w:val="00A4599A"/>
    <w:rsid w:val="00A45C9B"/>
    <w:rsid w:val="00A4657B"/>
    <w:rsid w:val="00A4723A"/>
    <w:rsid w:val="00A47CF8"/>
    <w:rsid w:val="00A54826"/>
    <w:rsid w:val="00A55CE0"/>
    <w:rsid w:val="00A56E42"/>
    <w:rsid w:val="00A606B9"/>
    <w:rsid w:val="00A60916"/>
    <w:rsid w:val="00A616A3"/>
    <w:rsid w:val="00A625A2"/>
    <w:rsid w:val="00A62677"/>
    <w:rsid w:val="00A62844"/>
    <w:rsid w:val="00A63ECE"/>
    <w:rsid w:val="00A64EB9"/>
    <w:rsid w:val="00A6716E"/>
    <w:rsid w:val="00A702D8"/>
    <w:rsid w:val="00A703A5"/>
    <w:rsid w:val="00A706CA"/>
    <w:rsid w:val="00A70804"/>
    <w:rsid w:val="00A71DC6"/>
    <w:rsid w:val="00A71FDD"/>
    <w:rsid w:val="00A726B4"/>
    <w:rsid w:val="00A73032"/>
    <w:rsid w:val="00A730A0"/>
    <w:rsid w:val="00A7392D"/>
    <w:rsid w:val="00A739E8"/>
    <w:rsid w:val="00A73CAF"/>
    <w:rsid w:val="00A74196"/>
    <w:rsid w:val="00A7425D"/>
    <w:rsid w:val="00A75507"/>
    <w:rsid w:val="00A7689B"/>
    <w:rsid w:val="00A769B0"/>
    <w:rsid w:val="00A7715C"/>
    <w:rsid w:val="00A77BB6"/>
    <w:rsid w:val="00A803C2"/>
    <w:rsid w:val="00A81E92"/>
    <w:rsid w:val="00A82897"/>
    <w:rsid w:val="00A8468C"/>
    <w:rsid w:val="00A84C0F"/>
    <w:rsid w:val="00A8588E"/>
    <w:rsid w:val="00A8693B"/>
    <w:rsid w:val="00A86B10"/>
    <w:rsid w:val="00A876DC"/>
    <w:rsid w:val="00A91772"/>
    <w:rsid w:val="00A919C3"/>
    <w:rsid w:val="00A93C3C"/>
    <w:rsid w:val="00A94714"/>
    <w:rsid w:val="00A96E18"/>
    <w:rsid w:val="00A97580"/>
    <w:rsid w:val="00A97E71"/>
    <w:rsid w:val="00AA0F04"/>
    <w:rsid w:val="00AA2359"/>
    <w:rsid w:val="00AA27FF"/>
    <w:rsid w:val="00AA2BCB"/>
    <w:rsid w:val="00AA4FAE"/>
    <w:rsid w:val="00AA6C0D"/>
    <w:rsid w:val="00AB02E7"/>
    <w:rsid w:val="00AB07FF"/>
    <w:rsid w:val="00AB1DE4"/>
    <w:rsid w:val="00AB3471"/>
    <w:rsid w:val="00AB41B1"/>
    <w:rsid w:val="00AB5E7E"/>
    <w:rsid w:val="00AC1071"/>
    <w:rsid w:val="00AC131A"/>
    <w:rsid w:val="00AC14F4"/>
    <w:rsid w:val="00AC1BB0"/>
    <w:rsid w:val="00AC31D1"/>
    <w:rsid w:val="00AC3728"/>
    <w:rsid w:val="00AC3C62"/>
    <w:rsid w:val="00AC49D8"/>
    <w:rsid w:val="00AC51F7"/>
    <w:rsid w:val="00AC53AB"/>
    <w:rsid w:val="00AC5B4F"/>
    <w:rsid w:val="00AC67A4"/>
    <w:rsid w:val="00AC724D"/>
    <w:rsid w:val="00AC7E42"/>
    <w:rsid w:val="00AD0A9E"/>
    <w:rsid w:val="00AD2747"/>
    <w:rsid w:val="00AD4589"/>
    <w:rsid w:val="00AD489C"/>
    <w:rsid w:val="00AD4EEF"/>
    <w:rsid w:val="00AE274A"/>
    <w:rsid w:val="00AE29B9"/>
    <w:rsid w:val="00AE2F61"/>
    <w:rsid w:val="00AE38DF"/>
    <w:rsid w:val="00AE3E5E"/>
    <w:rsid w:val="00AE400D"/>
    <w:rsid w:val="00AE68AE"/>
    <w:rsid w:val="00AF1C33"/>
    <w:rsid w:val="00AF1DD1"/>
    <w:rsid w:val="00AF1E71"/>
    <w:rsid w:val="00AF2813"/>
    <w:rsid w:val="00AF2831"/>
    <w:rsid w:val="00AF2C80"/>
    <w:rsid w:val="00AF36B7"/>
    <w:rsid w:val="00AF4F7F"/>
    <w:rsid w:val="00AF5648"/>
    <w:rsid w:val="00AF5A0A"/>
    <w:rsid w:val="00AF5BB4"/>
    <w:rsid w:val="00AF77C7"/>
    <w:rsid w:val="00B00194"/>
    <w:rsid w:val="00B0023E"/>
    <w:rsid w:val="00B0188A"/>
    <w:rsid w:val="00B01D2C"/>
    <w:rsid w:val="00B02911"/>
    <w:rsid w:val="00B0292C"/>
    <w:rsid w:val="00B03FCA"/>
    <w:rsid w:val="00B046D1"/>
    <w:rsid w:val="00B0605F"/>
    <w:rsid w:val="00B1030A"/>
    <w:rsid w:val="00B107B0"/>
    <w:rsid w:val="00B114C2"/>
    <w:rsid w:val="00B12C5E"/>
    <w:rsid w:val="00B12D4F"/>
    <w:rsid w:val="00B14679"/>
    <w:rsid w:val="00B14A30"/>
    <w:rsid w:val="00B154FC"/>
    <w:rsid w:val="00B17740"/>
    <w:rsid w:val="00B20431"/>
    <w:rsid w:val="00B2052F"/>
    <w:rsid w:val="00B20831"/>
    <w:rsid w:val="00B20BA2"/>
    <w:rsid w:val="00B214F2"/>
    <w:rsid w:val="00B21CA3"/>
    <w:rsid w:val="00B223B9"/>
    <w:rsid w:val="00B22E59"/>
    <w:rsid w:val="00B2397D"/>
    <w:rsid w:val="00B24278"/>
    <w:rsid w:val="00B24BC6"/>
    <w:rsid w:val="00B24D19"/>
    <w:rsid w:val="00B24FA0"/>
    <w:rsid w:val="00B25C48"/>
    <w:rsid w:val="00B27958"/>
    <w:rsid w:val="00B27B30"/>
    <w:rsid w:val="00B307B6"/>
    <w:rsid w:val="00B324FF"/>
    <w:rsid w:val="00B3362F"/>
    <w:rsid w:val="00B337CD"/>
    <w:rsid w:val="00B33B72"/>
    <w:rsid w:val="00B33F87"/>
    <w:rsid w:val="00B35201"/>
    <w:rsid w:val="00B35531"/>
    <w:rsid w:val="00B3566E"/>
    <w:rsid w:val="00B35C93"/>
    <w:rsid w:val="00B36F66"/>
    <w:rsid w:val="00B37095"/>
    <w:rsid w:val="00B370F4"/>
    <w:rsid w:val="00B37160"/>
    <w:rsid w:val="00B376F4"/>
    <w:rsid w:val="00B37A94"/>
    <w:rsid w:val="00B37D61"/>
    <w:rsid w:val="00B37ED9"/>
    <w:rsid w:val="00B42D93"/>
    <w:rsid w:val="00B430C9"/>
    <w:rsid w:val="00B437DA"/>
    <w:rsid w:val="00B47F85"/>
    <w:rsid w:val="00B504F1"/>
    <w:rsid w:val="00B508A1"/>
    <w:rsid w:val="00B50E18"/>
    <w:rsid w:val="00B51074"/>
    <w:rsid w:val="00B51321"/>
    <w:rsid w:val="00B51482"/>
    <w:rsid w:val="00B51B4E"/>
    <w:rsid w:val="00B52361"/>
    <w:rsid w:val="00B526AF"/>
    <w:rsid w:val="00B54010"/>
    <w:rsid w:val="00B541C2"/>
    <w:rsid w:val="00B5523F"/>
    <w:rsid w:val="00B5578E"/>
    <w:rsid w:val="00B5613B"/>
    <w:rsid w:val="00B56938"/>
    <w:rsid w:val="00B56CF4"/>
    <w:rsid w:val="00B57D98"/>
    <w:rsid w:val="00B605A1"/>
    <w:rsid w:val="00B60AA4"/>
    <w:rsid w:val="00B6118D"/>
    <w:rsid w:val="00B63781"/>
    <w:rsid w:val="00B63F54"/>
    <w:rsid w:val="00B6411C"/>
    <w:rsid w:val="00B64E86"/>
    <w:rsid w:val="00B64F38"/>
    <w:rsid w:val="00B64FBC"/>
    <w:rsid w:val="00B6533A"/>
    <w:rsid w:val="00B65BD1"/>
    <w:rsid w:val="00B65E4F"/>
    <w:rsid w:val="00B6785A"/>
    <w:rsid w:val="00B70857"/>
    <w:rsid w:val="00B72E0F"/>
    <w:rsid w:val="00B74392"/>
    <w:rsid w:val="00B76404"/>
    <w:rsid w:val="00B76442"/>
    <w:rsid w:val="00B7645D"/>
    <w:rsid w:val="00B7678B"/>
    <w:rsid w:val="00B76975"/>
    <w:rsid w:val="00B769FD"/>
    <w:rsid w:val="00B80456"/>
    <w:rsid w:val="00B81727"/>
    <w:rsid w:val="00B819F1"/>
    <w:rsid w:val="00B81AD0"/>
    <w:rsid w:val="00B81BCB"/>
    <w:rsid w:val="00B82993"/>
    <w:rsid w:val="00B82D3A"/>
    <w:rsid w:val="00B83819"/>
    <w:rsid w:val="00B84DE4"/>
    <w:rsid w:val="00B85746"/>
    <w:rsid w:val="00B85A41"/>
    <w:rsid w:val="00B85FA4"/>
    <w:rsid w:val="00B879FD"/>
    <w:rsid w:val="00B87C3F"/>
    <w:rsid w:val="00B90AB3"/>
    <w:rsid w:val="00B91186"/>
    <w:rsid w:val="00B913A2"/>
    <w:rsid w:val="00B9213A"/>
    <w:rsid w:val="00B92894"/>
    <w:rsid w:val="00B947B6"/>
    <w:rsid w:val="00B955E7"/>
    <w:rsid w:val="00BA17B5"/>
    <w:rsid w:val="00BA1ADC"/>
    <w:rsid w:val="00BA3384"/>
    <w:rsid w:val="00BA50B0"/>
    <w:rsid w:val="00BA5683"/>
    <w:rsid w:val="00BA5D87"/>
    <w:rsid w:val="00BA609F"/>
    <w:rsid w:val="00BA6348"/>
    <w:rsid w:val="00BA72D7"/>
    <w:rsid w:val="00BB1167"/>
    <w:rsid w:val="00BB1BDB"/>
    <w:rsid w:val="00BB37F4"/>
    <w:rsid w:val="00BB3A51"/>
    <w:rsid w:val="00BB4E09"/>
    <w:rsid w:val="00BB5853"/>
    <w:rsid w:val="00BB6155"/>
    <w:rsid w:val="00BB642A"/>
    <w:rsid w:val="00BB67E5"/>
    <w:rsid w:val="00BB7582"/>
    <w:rsid w:val="00BB79ED"/>
    <w:rsid w:val="00BB7C70"/>
    <w:rsid w:val="00BC119F"/>
    <w:rsid w:val="00BC25BF"/>
    <w:rsid w:val="00BC2B54"/>
    <w:rsid w:val="00BC43AC"/>
    <w:rsid w:val="00BC4953"/>
    <w:rsid w:val="00BC5510"/>
    <w:rsid w:val="00BC64CD"/>
    <w:rsid w:val="00BD0E85"/>
    <w:rsid w:val="00BD22A7"/>
    <w:rsid w:val="00BD23E9"/>
    <w:rsid w:val="00BD3710"/>
    <w:rsid w:val="00BD3A6D"/>
    <w:rsid w:val="00BD3CCF"/>
    <w:rsid w:val="00BD474F"/>
    <w:rsid w:val="00BD47CB"/>
    <w:rsid w:val="00BD5083"/>
    <w:rsid w:val="00BD59ED"/>
    <w:rsid w:val="00BD7754"/>
    <w:rsid w:val="00BD7B90"/>
    <w:rsid w:val="00BE06E9"/>
    <w:rsid w:val="00BE0B41"/>
    <w:rsid w:val="00BE0EE8"/>
    <w:rsid w:val="00BE170B"/>
    <w:rsid w:val="00BE2329"/>
    <w:rsid w:val="00BE27C2"/>
    <w:rsid w:val="00BE2D83"/>
    <w:rsid w:val="00BE3C06"/>
    <w:rsid w:val="00BE4E95"/>
    <w:rsid w:val="00BE6210"/>
    <w:rsid w:val="00BE79B3"/>
    <w:rsid w:val="00BF05BA"/>
    <w:rsid w:val="00BF0AC5"/>
    <w:rsid w:val="00BF0C64"/>
    <w:rsid w:val="00BF2247"/>
    <w:rsid w:val="00BF3684"/>
    <w:rsid w:val="00BF4610"/>
    <w:rsid w:val="00BF5677"/>
    <w:rsid w:val="00BF56FA"/>
    <w:rsid w:val="00BF5B48"/>
    <w:rsid w:val="00BF6026"/>
    <w:rsid w:val="00BF6859"/>
    <w:rsid w:val="00BF6908"/>
    <w:rsid w:val="00BF7501"/>
    <w:rsid w:val="00BF782A"/>
    <w:rsid w:val="00C00765"/>
    <w:rsid w:val="00C00B46"/>
    <w:rsid w:val="00C03100"/>
    <w:rsid w:val="00C04242"/>
    <w:rsid w:val="00C04F9A"/>
    <w:rsid w:val="00C054F2"/>
    <w:rsid w:val="00C05AF3"/>
    <w:rsid w:val="00C05C75"/>
    <w:rsid w:val="00C061C9"/>
    <w:rsid w:val="00C06562"/>
    <w:rsid w:val="00C10DE8"/>
    <w:rsid w:val="00C11C6F"/>
    <w:rsid w:val="00C12504"/>
    <w:rsid w:val="00C144BA"/>
    <w:rsid w:val="00C14EB2"/>
    <w:rsid w:val="00C152AD"/>
    <w:rsid w:val="00C15676"/>
    <w:rsid w:val="00C159D7"/>
    <w:rsid w:val="00C174DA"/>
    <w:rsid w:val="00C1779A"/>
    <w:rsid w:val="00C178CC"/>
    <w:rsid w:val="00C201F0"/>
    <w:rsid w:val="00C205E1"/>
    <w:rsid w:val="00C20BC6"/>
    <w:rsid w:val="00C2137F"/>
    <w:rsid w:val="00C21C61"/>
    <w:rsid w:val="00C22CD6"/>
    <w:rsid w:val="00C232A9"/>
    <w:rsid w:val="00C246D6"/>
    <w:rsid w:val="00C24E66"/>
    <w:rsid w:val="00C2635F"/>
    <w:rsid w:val="00C26C04"/>
    <w:rsid w:val="00C270CC"/>
    <w:rsid w:val="00C27587"/>
    <w:rsid w:val="00C27605"/>
    <w:rsid w:val="00C303F0"/>
    <w:rsid w:val="00C3173C"/>
    <w:rsid w:val="00C321B7"/>
    <w:rsid w:val="00C322B8"/>
    <w:rsid w:val="00C3289B"/>
    <w:rsid w:val="00C32B7C"/>
    <w:rsid w:val="00C335F0"/>
    <w:rsid w:val="00C339E4"/>
    <w:rsid w:val="00C34094"/>
    <w:rsid w:val="00C344E8"/>
    <w:rsid w:val="00C34658"/>
    <w:rsid w:val="00C349DC"/>
    <w:rsid w:val="00C36523"/>
    <w:rsid w:val="00C367F3"/>
    <w:rsid w:val="00C401C9"/>
    <w:rsid w:val="00C41AF4"/>
    <w:rsid w:val="00C42FCC"/>
    <w:rsid w:val="00C437EB"/>
    <w:rsid w:val="00C44885"/>
    <w:rsid w:val="00C45008"/>
    <w:rsid w:val="00C4502F"/>
    <w:rsid w:val="00C45518"/>
    <w:rsid w:val="00C45DCF"/>
    <w:rsid w:val="00C47175"/>
    <w:rsid w:val="00C472BC"/>
    <w:rsid w:val="00C47DD4"/>
    <w:rsid w:val="00C52432"/>
    <w:rsid w:val="00C53B7F"/>
    <w:rsid w:val="00C549FB"/>
    <w:rsid w:val="00C55078"/>
    <w:rsid w:val="00C551C0"/>
    <w:rsid w:val="00C55A87"/>
    <w:rsid w:val="00C56F11"/>
    <w:rsid w:val="00C5792F"/>
    <w:rsid w:val="00C57A26"/>
    <w:rsid w:val="00C60D06"/>
    <w:rsid w:val="00C614AD"/>
    <w:rsid w:val="00C62867"/>
    <w:rsid w:val="00C64F2E"/>
    <w:rsid w:val="00C65136"/>
    <w:rsid w:val="00C672BC"/>
    <w:rsid w:val="00C677DA"/>
    <w:rsid w:val="00C67AC2"/>
    <w:rsid w:val="00C67E71"/>
    <w:rsid w:val="00C7003B"/>
    <w:rsid w:val="00C70558"/>
    <w:rsid w:val="00C70E36"/>
    <w:rsid w:val="00C71522"/>
    <w:rsid w:val="00C71557"/>
    <w:rsid w:val="00C72C2B"/>
    <w:rsid w:val="00C72F06"/>
    <w:rsid w:val="00C736F8"/>
    <w:rsid w:val="00C74EAD"/>
    <w:rsid w:val="00C74F81"/>
    <w:rsid w:val="00C7593A"/>
    <w:rsid w:val="00C760DE"/>
    <w:rsid w:val="00C77017"/>
    <w:rsid w:val="00C77F07"/>
    <w:rsid w:val="00C8005C"/>
    <w:rsid w:val="00C80731"/>
    <w:rsid w:val="00C807C3"/>
    <w:rsid w:val="00C80BF2"/>
    <w:rsid w:val="00C81692"/>
    <w:rsid w:val="00C82920"/>
    <w:rsid w:val="00C83322"/>
    <w:rsid w:val="00C84620"/>
    <w:rsid w:val="00C85094"/>
    <w:rsid w:val="00C85DDE"/>
    <w:rsid w:val="00C8761C"/>
    <w:rsid w:val="00C907EA"/>
    <w:rsid w:val="00C92EE2"/>
    <w:rsid w:val="00C93BE9"/>
    <w:rsid w:val="00C96B9C"/>
    <w:rsid w:val="00C96C40"/>
    <w:rsid w:val="00C973B2"/>
    <w:rsid w:val="00C978CE"/>
    <w:rsid w:val="00CA4FAD"/>
    <w:rsid w:val="00CA64B5"/>
    <w:rsid w:val="00CA680D"/>
    <w:rsid w:val="00CB06DB"/>
    <w:rsid w:val="00CB0BCA"/>
    <w:rsid w:val="00CB0D89"/>
    <w:rsid w:val="00CB1C3B"/>
    <w:rsid w:val="00CB2103"/>
    <w:rsid w:val="00CB295E"/>
    <w:rsid w:val="00CB2BD3"/>
    <w:rsid w:val="00CB3393"/>
    <w:rsid w:val="00CB3C49"/>
    <w:rsid w:val="00CB434F"/>
    <w:rsid w:val="00CB6C6D"/>
    <w:rsid w:val="00CB7E49"/>
    <w:rsid w:val="00CC01B1"/>
    <w:rsid w:val="00CC0519"/>
    <w:rsid w:val="00CC117F"/>
    <w:rsid w:val="00CC1DB2"/>
    <w:rsid w:val="00CC207B"/>
    <w:rsid w:val="00CC2F75"/>
    <w:rsid w:val="00CC5A73"/>
    <w:rsid w:val="00CC675A"/>
    <w:rsid w:val="00CC728C"/>
    <w:rsid w:val="00CD0F97"/>
    <w:rsid w:val="00CD1274"/>
    <w:rsid w:val="00CD1680"/>
    <w:rsid w:val="00CD1B2F"/>
    <w:rsid w:val="00CD2ED0"/>
    <w:rsid w:val="00CD3A3A"/>
    <w:rsid w:val="00CD3BAF"/>
    <w:rsid w:val="00CD439C"/>
    <w:rsid w:val="00CD5DEA"/>
    <w:rsid w:val="00CD5E90"/>
    <w:rsid w:val="00CD602B"/>
    <w:rsid w:val="00CE0511"/>
    <w:rsid w:val="00CE0B83"/>
    <w:rsid w:val="00CE1333"/>
    <w:rsid w:val="00CE1AD9"/>
    <w:rsid w:val="00CE32AF"/>
    <w:rsid w:val="00CE6467"/>
    <w:rsid w:val="00CE79C3"/>
    <w:rsid w:val="00CF09F5"/>
    <w:rsid w:val="00CF0EF0"/>
    <w:rsid w:val="00CF21D9"/>
    <w:rsid w:val="00CF2527"/>
    <w:rsid w:val="00CF2755"/>
    <w:rsid w:val="00CF3C16"/>
    <w:rsid w:val="00CF3CC6"/>
    <w:rsid w:val="00CF572A"/>
    <w:rsid w:val="00CF5A54"/>
    <w:rsid w:val="00CF78A5"/>
    <w:rsid w:val="00D00C27"/>
    <w:rsid w:val="00D02473"/>
    <w:rsid w:val="00D0280E"/>
    <w:rsid w:val="00D029C0"/>
    <w:rsid w:val="00D04BDF"/>
    <w:rsid w:val="00D05308"/>
    <w:rsid w:val="00D05827"/>
    <w:rsid w:val="00D05A26"/>
    <w:rsid w:val="00D05A76"/>
    <w:rsid w:val="00D06455"/>
    <w:rsid w:val="00D068D9"/>
    <w:rsid w:val="00D06EAF"/>
    <w:rsid w:val="00D10D68"/>
    <w:rsid w:val="00D12B5B"/>
    <w:rsid w:val="00D131D9"/>
    <w:rsid w:val="00D13C10"/>
    <w:rsid w:val="00D1414A"/>
    <w:rsid w:val="00D147F7"/>
    <w:rsid w:val="00D154E8"/>
    <w:rsid w:val="00D15C74"/>
    <w:rsid w:val="00D15DAF"/>
    <w:rsid w:val="00D16A55"/>
    <w:rsid w:val="00D1748D"/>
    <w:rsid w:val="00D206C8"/>
    <w:rsid w:val="00D25C13"/>
    <w:rsid w:val="00D25FE1"/>
    <w:rsid w:val="00D26144"/>
    <w:rsid w:val="00D266D4"/>
    <w:rsid w:val="00D27306"/>
    <w:rsid w:val="00D30737"/>
    <w:rsid w:val="00D30DD2"/>
    <w:rsid w:val="00D336F6"/>
    <w:rsid w:val="00D3378B"/>
    <w:rsid w:val="00D33DAA"/>
    <w:rsid w:val="00D33E64"/>
    <w:rsid w:val="00D34569"/>
    <w:rsid w:val="00D34A30"/>
    <w:rsid w:val="00D3567E"/>
    <w:rsid w:val="00D359AC"/>
    <w:rsid w:val="00D36698"/>
    <w:rsid w:val="00D37542"/>
    <w:rsid w:val="00D410DD"/>
    <w:rsid w:val="00D411DD"/>
    <w:rsid w:val="00D43717"/>
    <w:rsid w:val="00D437FE"/>
    <w:rsid w:val="00D44757"/>
    <w:rsid w:val="00D45A9D"/>
    <w:rsid w:val="00D460C5"/>
    <w:rsid w:val="00D461A6"/>
    <w:rsid w:val="00D47C59"/>
    <w:rsid w:val="00D501D2"/>
    <w:rsid w:val="00D5041D"/>
    <w:rsid w:val="00D50657"/>
    <w:rsid w:val="00D51618"/>
    <w:rsid w:val="00D51F13"/>
    <w:rsid w:val="00D5270E"/>
    <w:rsid w:val="00D52FD6"/>
    <w:rsid w:val="00D52FEC"/>
    <w:rsid w:val="00D53FAD"/>
    <w:rsid w:val="00D54AB9"/>
    <w:rsid w:val="00D5570F"/>
    <w:rsid w:val="00D576D4"/>
    <w:rsid w:val="00D600D3"/>
    <w:rsid w:val="00D6030A"/>
    <w:rsid w:val="00D62271"/>
    <w:rsid w:val="00D626DF"/>
    <w:rsid w:val="00D626FB"/>
    <w:rsid w:val="00D63C7A"/>
    <w:rsid w:val="00D660AB"/>
    <w:rsid w:val="00D66405"/>
    <w:rsid w:val="00D66F87"/>
    <w:rsid w:val="00D70C4E"/>
    <w:rsid w:val="00D71425"/>
    <w:rsid w:val="00D7180F"/>
    <w:rsid w:val="00D71822"/>
    <w:rsid w:val="00D74034"/>
    <w:rsid w:val="00D74375"/>
    <w:rsid w:val="00D76C4B"/>
    <w:rsid w:val="00D77021"/>
    <w:rsid w:val="00D8021A"/>
    <w:rsid w:val="00D8088D"/>
    <w:rsid w:val="00D80BFC"/>
    <w:rsid w:val="00D813D3"/>
    <w:rsid w:val="00D81A95"/>
    <w:rsid w:val="00D81EC1"/>
    <w:rsid w:val="00D81F42"/>
    <w:rsid w:val="00D82B0D"/>
    <w:rsid w:val="00D82B75"/>
    <w:rsid w:val="00D847AF"/>
    <w:rsid w:val="00D855F3"/>
    <w:rsid w:val="00D85733"/>
    <w:rsid w:val="00D85EA2"/>
    <w:rsid w:val="00D86BB3"/>
    <w:rsid w:val="00D87DD6"/>
    <w:rsid w:val="00D87DDD"/>
    <w:rsid w:val="00D87E93"/>
    <w:rsid w:val="00D90A1A"/>
    <w:rsid w:val="00D92299"/>
    <w:rsid w:val="00D9262D"/>
    <w:rsid w:val="00D92951"/>
    <w:rsid w:val="00D946DE"/>
    <w:rsid w:val="00D949B5"/>
    <w:rsid w:val="00D94ED0"/>
    <w:rsid w:val="00D9558D"/>
    <w:rsid w:val="00D95680"/>
    <w:rsid w:val="00D95B00"/>
    <w:rsid w:val="00D96B54"/>
    <w:rsid w:val="00D97521"/>
    <w:rsid w:val="00D97D80"/>
    <w:rsid w:val="00D97FA1"/>
    <w:rsid w:val="00DA0048"/>
    <w:rsid w:val="00DA03A3"/>
    <w:rsid w:val="00DA07B1"/>
    <w:rsid w:val="00DA0BB6"/>
    <w:rsid w:val="00DA40ED"/>
    <w:rsid w:val="00DA54D0"/>
    <w:rsid w:val="00DA6570"/>
    <w:rsid w:val="00DA77E4"/>
    <w:rsid w:val="00DB0A0B"/>
    <w:rsid w:val="00DB1273"/>
    <w:rsid w:val="00DB24C5"/>
    <w:rsid w:val="00DB271B"/>
    <w:rsid w:val="00DB28F6"/>
    <w:rsid w:val="00DB35D8"/>
    <w:rsid w:val="00DB6991"/>
    <w:rsid w:val="00DB7D10"/>
    <w:rsid w:val="00DC0A05"/>
    <w:rsid w:val="00DC1B66"/>
    <w:rsid w:val="00DC28C7"/>
    <w:rsid w:val="00DC385B"/>
    <w:rsid w:val="00DC413D"/>
    <w:rsid w:val="00DC4FB0"/>
    <w:rsid w:val="00DC5450"/>
    <w:rsid w:val="00DC75E0"/>
    <w:rsid w:val="00DD0B54"/>
    <w:rsid w:val="00DD4EE0"/>
    <w:rsid w:val="00DD7C19"/>
    <w:rsid w:val="00DE1191"/>
    <w:rsid w:val="00DE1219"/>
    <w:rsid w:val="00DE173A"/>
    <w:rsid w:val="00DE20DB"/>
    <w:rsid w:val="00DE36BF"/>
    <w:rsid w:val="00DE37B8"/>
    <w:rsid w:val="00DE449F"/>
    <w:rsid w:val="00DE5E19"/>
    <w:rsid w:val="00DE6653"/>
    <w:rsid w:val="00DE6F07"/>
    <w:rsid w:val="00DE7328"/>
    <w:rsid w:val="00DF1433"/>
    <w:rsid w:val="00DF1E55"/>
    <w:rsid w:val="00DF2031"/>
    <w:rsid w:val="00DF45E3"/>
    <w:rsid w:val="00DF5032"/>
    <w:rsid w:val="00DF542F"/>
    <w:rsid w:val="00DF54A7"/>
    <w:rsid w:val="00DF6AB9"/>
    <w:rsid w:val="00DF6FDF"/>
    <w:rsid w:val="00DF7EC2"/>
    <w:rsid w:val="00E0286F"/>
    <w:rsid w:val="00E031B0"/>
    <w:rsid w:val="00E03723"/>
    <w:rsid w:val="00E0382F"/>
    <w:rsid w:val="00E04710"/>
    <w:rsid w:val="00E04D14"/>
    <w:rsid w:val="00E04E1C"/>
    <w:rsid w:val="00E05355"/>
    <w:rsid w:val="00E102FE"/>
    <w:rsid w:val="00E12313"/>
    <w:rsid w:val="00E1244D"/>
    <w:rsid w:val="00E1315B"/>
    <w:rsid w:val="00E133B0"/>
    <w:rsid w:val="00E14191"/>
    <w:rsid w:val="00E16735"/>
    <w:rsid w:val="00E20AE0"/>
    <w:rsid w:val="00E215A9"/>
    <w:rsid w:val="00E21EC0"/>
    <w:rsid w:val="00E21F37"/>
    <w:rsid w:val="00E221E7"/>
    <w:rsid w:val="00E22DFB"/>
    <w:rsid w:val="00E24496"/>
    <w:rsid w:val="00E26692"/>
    <w:rsid w:val="00E26698"/>
    <w:rsid w:val="00E26ABA"/>
    <w:rsid w:val="00E27200"/>
    <w:rsid w:val="00E277EE"/>
    <w:rsid w:val="00E27B09"/>
    <w:rsid w:val="00E30320"/>
    <w:rsid w:val="00E3056B"/>
    <w:rsid w:val="00E32357"/>
    <w:rsid w:val="00E324E0"/>
    <w:rsid w:val="00E3337B"/>
    <w:rsid w:val="00E33983"/>
    <w:rsid w:val="00E346D5"/>
    <w:rsid w:val="00E3519F"/>
    <w:rsid w:val="00E36888"/>
    <w:rsid w:val="00E36D15"/>
    <w:rsid w:val="00E37619"/>
    <w:rsid w:val="00E40025"/>
    <w:rsid w:val="00E40A73"/>
    <w:rsid w:val="00E4145A"/>
    <w:rsid w:val="00E4412A"/>
    <w:rsid w:val="00E4619E"/>
    <w:rsid w:val="00E461FB"/>
    <w:rsid w:val="00E476BD"/>
    <w:rsid w:val="00E47BDA"/>
    <w:rsid w:val="00E52E3E"/>
    <w:rsid w:val="00E53123"/>
    <w:rsid w:val="00E53293"/>
    <w:rsid w:val="00E539D5"/>
    <w:rsid w:val="00E53C11"/>
    <w:rsid w:val="00E54354"/>
    <w:rsid w:val="00E55F85"/>
    <w:rsid w:val="00E56310"/>
    <w:rsid w:val="00E57CB5"/>
    <w:rsid w:val="00E57F16"/>
    <w:rsid w:val="00E60203"/>
    <w:rsid w:val="00E61BDD"/>
    <w:rsid w:val="00E61DF0"/>
    <w:rsid w:val="00E62811"/>
    <w:rsid w:val="00E64B8F"/>
    <w:rsid w:val="00E65EAD"/>
    <w:rsid w:val="00E66A49"/>
    <w:rsid w:val="00E66B0B"/>
    <w:rsid w:val="00E66BF9"/>
    <w:rsid w:val="00E70154"/>
    <w:rsid w:val="00E702B3"/>
    <w:rsid w:val="00E704C4"/>
    <w:rsid w:val="00E7142E"/>
    <w:rsid w:val="00E73251"/>
    <w:rsid w:val="00E73740"/>
    <w:rsid w:val="00E75E04"/>
    <w:rsid w:val="00E7691A"/>
    <w:rsid w:val="00E76EAF"/>
    <w:rsid w:val="00E82180"/>
    <w:rsid w:val="00E8294D"/>
    <w:rsid w:val="00E83577"/>
    <w:rsid w:val="00E8361E"/>
    <w:rsid w:val="00E83D14"/>
    <w:rsid w:val="00E85751"/>
    <w:rsid w:val="00E85E2A"/>
    <w:rsid w:val="00E86B2E"/>
    <w:rsid w:val="00E86E41"/>
    <w:rsid w:val="00E87C23"/>
    <w:rsid w:val="00E91A15"/>
    <w:rsid w:val="00E91E55"/>
    <w:rsid w:val="00E93333"/>
    <w:rsid w:val="00E938BF"/>
    <w:rsid w:val="00E94262"/>
    <w:rsid w:val="00E95211"/>
    <w:rsid w:val="00E95470"/>
    <w:rsid w:val="00E964FF"/>
    <w:rsid w:val="00E966FB"/>
    <w:rsid w:val="00E96E11"/>
    <w:rsid w:val="00EA1DC7"/>
    <w:rsid w:val="00EA1FA8"/>
    <w:rsid w:val="00EA2565"/>
    <w:rsid w:val="00EA3215"/>
    <w:rsid w:val="00EA339E"/>
    <w:rsid w:val="00EA3526"/>
    <w:rsid w:val="00EA5A48"/>
    <w:rsid w:val="00EA734F"/>
    <w:rsid w:val="00EA7B47"/>
    <w:rsid w:val="00EA7D52"/>
    <w:rsid w:val="00EB0812"/>
    <w:rsid w:val="00EB1CA9"/>
    <w:rsid w:val="00EB2EC3"/>
    <w:rsid w:val="00EB34AB"/>
    <w:rsid w:val="00EB368B"/>
    <w:rsid w:val="00EB491A"/>
    <w:rsid w:val="00EB4C1B"/>
    <w:rsid w:val="00EB5EBB"/>
    <w:rsid w:val="00EB6225"/>
    <w:rsid w:val="00EB6586"/>
    <w:rsid w:val="00EC0734"/>
    <w:rsid w:val="00EC098E"/>
    <w:rsid w:val="00EC0AB6"/>
    <w:rsid w:val="00EC0DEA"/>
    <w:rsid w:val="00EC0F0E"/>
    <w:rsid w:val="00EC190A"/>
    <w:rsid w:val="00EC3287"/>
    <w:rsid w:val="00EC3CEB"/>
    <w:rsid w:val="00EC3F5A"/>
    <w:rsid w:val="00EC4394"/>
    <w:rsid w:val="00EC44DE"/>
    <w:rsid w:val="00EC5018"/>
    <w:rsid w:val="00EC65DF"/>
    <w:rsid w:val="00EC736D"/>
    <w:rsid w:val="00EC79DF"/>
    <w:rsid w:val="00ED06D6"/>
    <w:rsid w:val="00ED118B"/>
    <w:rsid w:val="00ED150C"/>
    <w:rsid w:val="00ED25D0"/>
    <w:rsid w:val="00ED363A"/>
    <w:rsid w:val="00ED4FD1"/>
    <w:rsid w:val="00ED5F18"/>
    <w:rsid w:val="00ED6AE3"/>
    <w:rsid w:val="00ED793D"/>
    <w:rsid w:val="00ED7FF3"/>
    <w:rsid w:val="00EE0D80"/>
    <w:rsid w:val="00EE0ED1"/>
    <w:rsid w:val="00EE1D90"/>
    <w:rsid w:val="00EE2526"/>
    <w:rsid w:val="00EE2783"/>
    <w:rsid w:val="00EE27FF"/>
    <w:rsid w:val="00EE2E1B"/>
    <w:rsid w:val="00EE3462"/>
    <w:rsid w:val="00EE5BAF"/>
    <w:rsid w:val="00EE5BF5"/>
    <w:rsid w:val="00EE5C9D"/>
    <w:rsid w:val="00EE6036"/>
    <w:rsid w:val="00EE7CF0"/>
    <w:rsid w:val="00EF100D"/>
    <w:rsid w:val="00EF188C"/>
    <w:rsid w:val="00EF1E95"/>
    <w:rsid w:val="00EF34C2"/>
    <w:rsid w:val="00EF3EF3"/>
    <w:rsid w:val="00EF6764"/>
    <w:rsid w:val="00EF68E8"/>
    <w:rsid w:val="00EF6E5A"/>
    <w:rsid w:val="00F03719"/>
    <w:rsid w:val="00F0486B"/>
    <w:rsid w:val="00F04962"/>
    <w:rsid w:val="00F05A3C"/>
    <w:rsid w:val="00F05D02"/>
    <w:rsid w:val="00F06311"/>
    <w:rsid w:val="00F07083"/>
    <w:rsid w:val="00F10201"/>
    <w:rsid w:val="00F1061D"/>
    <w:rsid w:val="00F11DDE"/>
    <w:rsid w:val="00F13835"/>
    <w:rsid w:val="00F14A89"/>
    <w:rsid w:val="00F14F97"/>
    <w:rsid w:val="00F1541C"/>
    <w:rsid w:val="00F16819"/>
    <w:rsid w:val="00F16E72"/>
    <w:rsid w:val="00F204BB"/>
    <w:rsid w:val="00F21A40"/>
    <w:rsid w:val="00F220F6"/>
    <w:rsid w:val="00F23E83"/>
    <w:rsid w:val="00F24D40"/>
    <w:rsid w:val="00F25824"/>
    <w:rsid w:val="00F263CF"/>
    <w:rsid w:val="00F26ED3"/>
    <w:rsid w:val="00F27741"/>
    <w:rsid w:val="00F302DB"/>
    <w:rsid w:val="00F316A4"/>
    <w:rsid w:val="00F3186B"/>
    <w:rsid w:val="00F31E45"/>
    <w:rsid w:val="00F31F9F"/>
    <w:rsid w:val="00F31FB3"/>
    <w:rsid w:val="00F32333"/>
    <w:rsid w:val="00F339A6"/>
    <w:rsid w:val="00F34268"/>
    <w:rsid w:val="00F34332"/>
    <w:rsid w:val="00F34A41"/>
    <w:rsid w:val="00F35754"/>
    <w:rsid w:val="00F366E2"/>
    <w:rsid w:val="00F37AEA"/>
    <w:rsid w:val="00F41971"/>
    <w:rsid w:val="00F42485"/>
    <w:rsid w:val="00F42CF4"/>
    <w:rsid w:val="00F43251"/>
    <w:rsid w:val="00F43892"/>
    <w:rsid w:val="00F448DD"/>
    <w:rsid w:val="00F4712E"/>
    <w:rsid w:val="00F50330"/>
    <w:rsid w:val="00F524A5"/>
    <w:rsid w:val="00F52BC2"/>
    <w:rsid w:val="00F53518"/>
    <w:rsid w:val="00F53953"/>
    <w:rsid w:val="00F53AFF"/>
    <w:rsid w:val="00F53C79"/>
    <w:rsid w:val="00F540F7"/>
    <w:rsid w:val="00F5522A"/>
    <w:rsid w:val="00F553F1"/>
    <w:rsid w:val="00F554A9"/>
    <w:rsid w:val="00F56797"/>
    <w:rsid w:val="00F569A9"/>
    <w:rsid w:val="00F56B3D"/>
    <w:rsid w:val="00F570B0"/>
    <w:rsid w:val="00F60604"/>
    <w:rsid w:val="00F61A05"/>
    <w:rsid w:val="00F623E5"/>
    <w:rsid w:val="00F62552"/>
    <w:rsid w:val="00F62C64"/>
    <w:rsid w:val="00F635A9"/>
    <w:rsid w:val="00F63A60"/>
    <w:rsid w:val="00F63F15"/>
    <w:rsid w:val="00F64524"/>
    <w:rsid w:val="00F64A11"/>
    <w:rsid w:val="00F64D2C"/>
    <w:rsid w:val="00F65BA7"/>
    <w:rsid w:val="00F67463"/>
    <w:rsid w:val="00F713C1"/>
    <w:rsid w:val="00F71E1A"/>
    <w:rsid w:val="00F7288B"/>
    <w:rsid w:val="00F731FC"/>
    <w:rsid w:val="00F73DE3"/>
    <w:rsid w:val="00F75BDE"/>
    <w:rsid w:val="00F77208"/>
    <w:rsid w:val="00F77ACB"/>
    <w:rsid w:val="00F77B1E"/>
    <w:rsid w:val="00F77B4E"/>
    <w:rsid w:val="00F80203"/>
    <w:rsid w:val="00F804FE"/>
    <w:rsid w:val="00F80C8B"/>
    <w:rsid w:val="00F80F0B"/>
    <w:rsid w:val="00F81677"/>
    <w:rsid w:val="00F83B9E"/>
    <w:rsid w:val="00F90DC3"/>
    <w:rsid w:val="00F90FF4"/>
    <w:rsid w:val="00F913DA"/>
    <w:rsid w:val="00F91F9F"/>
    <w:rsid w:val="00F92755"/>
    <w:rsid w:val="00F94377"/>
    <w:rsid w:val="00F95212"/>
    <w:rsid w:val="00F957A5"/>
    <w:rsid w:val="00F961CA"/>
    <w:rsid w:val="00F96D80"/>
    <w:rsid w:val="00FA0C88"/>
    <w:rsid w:val="00FA370E"/>
    <w:rsid w:val="00FA5429"/>
    <w:rsid w:val="00FA5E2C"/>
    <w:rsid w:val="00FB007D"/>
    <w:rsid w:val="00FB049A"/>
    <w:rsid w:val="00FB1259"/>
    <w:rsid w:val="00FB2002"/>
    <w:rsid w:val="00FB47BD"/>
    <w:rsid w:val="00FB5C1E"/>
    <w:rsid w:val="00FC055F"/>
    <w:rsid w:val="00FC0664"/>
    <w:rsid w:val="00FC31BF"/>
    <w:rsid w:val="00FC3560"/>
    <w:rsid w:val="00FC3787"/>
    <w:rsid w:val="00FC389C"/>
    <w:rsid w:val="00FC4336"/>
    <w:rsid w:val="00FC5288"/>
    <w:rsid w:val="00FC6350"/>
    <w:rsid w:val="00FC647D"/>
    <w:rsid w:val="00FC66F7"/>
    <w:rsid w:val="00FC72DE"/>
    <w:rsid w:val="00FC7773"/>
    <w:rsid w:val="00FD0208"/>
    <w:rsid w:val="00FD055D"/>
    <w:rsid w:val="00FD0B0F"/>
    <w:rsid w:val="00FD0E76"/>
    <w:rsid w:val="00FD0F87"/>
    <w:rsid w:val="00FD24F3"/>
    <w:rsid w:val="00FD392F"/>
    <w:rsid w:val="00FD3A37"/>
    <w:rsid w:val="00FD44F8"/>
    <w:rsid w:val="00FD495C"/>
    <w:rsid w:val="00FD67CC"/>
    <w:rsid w:val="00FD7651"/>
    <w:rsid w:val="00FD7C64"/>
    <w:rsid w:val="00FE23F7"/>
    <w:rsid w:val="00FE2C6F"/>
    <w:rsid w:val="00FE3BE0"/>
    <w:rsid w:val="00FE5990"/>
    <w:rsid w:val="00FE5D84"/>
    <w:rsid w:val="00FE67B1"/>
    <w:rsid w:val="00FE6998"/>
    <w:rsid w:val="00FE7217"/>
    <w:rsid w:val="00FE75FB"/>
    <w:rsid w:val="00FE7896"/>
    <w:rsid w:val="00FE7D86"/>
    <w:rsid w:val="00FF2835"/>
    <w:rsid w:val="00FF2AE9"/>
    <w:rsid w:val="00FF2B03"/>
    <w:rsid w:val="00FF399C"/>
    <w:rsid w:val="00FF54BD"/>
    <w:rsid w:val="00FF64B5"/>
    <w:rsid w:val="00FF68FE"/>
    <w:rsid w:val="00FF748C"/>
    <w:rsid w:val="00FF7B02"/>
    <w:rsid w:val="00FF7C65"/>
    <w:rsid w:val="00FF7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52D6E0D3"/>
  <w15:docId w15:val="{284CB392-702B-4D46-B3F4-63BBA80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B6"/>
  </w:style>
  <w:style w:type="paragraph" w:styleId="Ttulo1">
    <w:name w:val="heading 1"/>
    <w:basedOn w:val="Normal"/>
    <w:next w:val="Normal"/>
    <w:link w:val="Ttulo1Char"/>
    <w:qFormat/>
    <w:rsid w:val="000E30B6"/>
    <w:pPr>
      <w:keepNext/>
      <w:spacing w:after="0" w:line="360" w:lineRule="exact"/>
      <w:outlineLvl w:val="0"/>
    </w:pPr>
    <w:rPr>
      <w:rFonts w:ascii="Times New Roman" w:eastAsia="Times New Roman" w:hAnsi="Times New Roman" w:cs="Times New Roman"/>
      <w:b/>
      <w:sz w:val="24"/>
      <w:szCs w:val="20"/>
      <w:lang w:eastAsia="pt-BR"/>
    </w:rPr>
  </w:style>
  <w:style w:type="paragraph" w:styleId="Ttulo2">
    <w:name w:val="heading 2"/>
    <w:basedOn w:val="Normal"/>
    <w:next w:val="Normal"/>
    <w:link w:val="Ttulo2Char"/>
    <w:qFormat/>
    <w:rsid w:val="000E30B6"/>
    <w:pPr>
      <w:keepNext/>
      <w:spacing w:after="0" w:line="360" w:lineRule="exact"/>
      <w:jc w:val="center"/>
      <w:outlineLvl w:val="1"/>
    </w:pPr>
    <w:rPr>
      <w:rFonts w:ascii="Times New Roman" w:eastAsia="Times New Roman" w:hAnsi="Times New Roman" w:cs="Times New Roman"/>
      <w:b/>
      <w:sz w:val="24"/>
      <w:szCs w:val="20"/>
      <w:lang w:eastAsia="pt-BR"/>
    </w:rPr>
  </w:style>
  <w:style w:type="paragraph" w:styleId="Ttulo3">
    <w:name w:val="heading 3"/>
    <w:basedOn w:val="Normal"/>
    <w:next w:val="Normal"/>
    <w:link w:val="Ttulo3Char"/>
    <w:qFormat/>
    <w:rsid w:val="000E30B6"/>
    <w:pPr>
      <w:keepNext/>
      <w:spacing w:after="0" w:line="360" w:lineRule="exact"/>
      <w:jc w:val="both"/>
      <w:outlineLvl w:val="2"/>
    </w:pPr>
    <w:rPr>
      <w:rFonts w:ascii="Times New Roman" w:eastAsia="Times New Roman" w:hAnsi="Times New Roman" w:cs="Times New Roman"/>
      <w:b/>
      <w:sz w:val="24"/>
      <w:szCs w:val="20"/>
      <w:lang w:eastAsia="pt-BR"/>
    </w:rPr>
  </w:style>
  <w:style w:type="paragraph" w:styleId="Ttulo4">
    <w:name w:val="heading 4"/>
    <w:basedOn w:val="Normal"/>
    <w:next w:val="Normal"/>
    <w:link w:val="Ttulo4Char"/>
    <w:qFormat/>
    <w:rsid w:val="000E30B6"/>
    <w:pPr>
      <w:keepNext/>
      <w:spacing w:before="120" w:after="0" w:line="320" w:lineRule="exact"/>
      <w:jc w:val="center"/>
      <w:outlineLvl w:val="3"/>
    </w:pPr>
    <w:rPr>
      <w:rFonts w:ascii="Times New Roman" w:eastAsia="Times New Roman" w:hAnsi="Times New Roman" w:cs="Times New Roman"/>
      <w:b/>
      <w:sz w:val="26"/>
      <w:szCs w:val="20"/>
      <w:lang w:eastAsia="pt-BR"/>
    </w:rPr>
  </w:style>
  <w:style w:type="paragraph" w:styleId="Ttulo5">
    <w:name w:val="heading 5"/>
    <w:basedOn w:val="Normal"/>
    <w:next w:val="Normal"/>
    <w:link w:val="Ttulo5Char"/>
    <w:qFormat/>
    <w:rsid w:val="000E30B6"/>
    <w:pPr>
      <w:keepNext/>
      <w:spacing w:before="600" w:after="0" w:line="320" w:lineRule="atLeast"/>
      <w:jc w:val="center"/>
      <w:outlineLvl w:val="4"/>
    </w:pPr>
    <w:rPr>
      <w:rFonts w:ascii="Times New Roman" w:eastAsia="Times New Roman" w:hAnsi="Times New Roman" w:cs="Times New Roman"/>
      <w:b/>
      <w:sz w:val="23"/>
      <w:szCs w:val="20"/>
      <w:lang w:eastAsia="pt-BR"/>
    </w:rPr>
  </w:style>
  <w:style w:type="paragraph" w:styleId="Ttulo6">
    <w:name w:val="heading 6"/>
    <w:basedOn w:val="Normal"/>
    <w:next w:val="Normal"/>
    <w:link w:val="Ttulo6Char"/>
    <w:qFormat/>
    <w:rsid w:val="000E30B6"/>
    <w:pPr>
      <w:keepNext/>
      <w:spacing w:after="0" w:line="320" w:lineRule="exact"/>
      <w:ind w:left="708"/>
      <w:jc w:val="both"/>
      <w:outlineLvl w:val="5"/>
    </w:pPr>
    <w:rPr>
      <w:rFonts w:ascii="Times New Roman" w:eastAsia="Times New Roman" w:hAnsi="Times New Roman" w:cs="Times New Roman"/>
      <w:sz w:val="26"/>
      <w:szCs w:val="20"/>
      <w:lang w:eastAsia="pt-BR"/>
    </w:rPr>
  </w:style>
  <w:style w:type="paragraph" w:styleId="Ttulo7">
    <w:name w:val="heading 7"/>
    <w:basedOn w:val="Normal"/>
    <w:next w:val="Normal"/>
    <w:link w:val="Ttulo7Char"/>
    <w:qFormat/>
    <w:rsid w:val="000E30B6"/>
    <w:pPr>
      <w:keepNext/>
      <w:spacing w:after="0" w:line="320" w:lineRule="exact"/>
      <w:jc w:val="right"/>
      <w:outlineLvl w:val="6"/>
    </w:pPr>
    <w:rPr>
      <w:rFonts w:ascii="Frutiger Light" w:eastAsia="Times New Roman" w:hAnsi="Frutiger Light" w:cs="Times New Roman"/>
      <w:sz w:val="26"/>
      <w:szCs w:val="20"/>
      <w:u w:val="single"/>
      <w:lang w:eastAsia="pt-BR"/>
    </w:rPr>
  </w:style>
  <w:style w:type="paragraph" w:styleId="Ttulo8">
    <w:name w:val="heading 8"/>
    <w:basedOn w:val="Normal"/>
    <w:next w:val="Normal"/>
    <w:link w:val="Ttulo8Char"/>
    <w:qFormat/>
    <w:rsid w:val="000E30B6"/>
    <w:pPr>
      <w:keepNext/>
      <w:spacing w:after="0" w:line="320" w:lineRule="exact"/>
      <w:jc w:val="both"/>
      <w:outlineLvl w:val="7"/>
    </w:pPr>
    <w:rPr>
      <w:rFonts w:ascii="Frutiger Light" w:eastAsia="Times New Roman" w:hAnsi="Frutiger Light" w:cs="Times New Roman"/>
      <w:sz w:val="26"/>
      <w:szCs w:val="20"/>
      <w:u w:val="single"/>
      <w:lang w:eastAsia="pt-BR"/>
    </w:rPr>
  </w:style>
  <w:style w:type="paragraph" w:styleId="Ttulo9">
    <w:name w:val="heading 9"/>
    <w:basedOn w:val="Normal"/>
    <w:next w:val="Normal"/>
    <w:link w:val="Ttulo9Char"/>
    <w:qFormat/>
    <w:rsid w:val="000E30B6"/>
    <w:pPr>
      <w:spacing w:before="240" w:after="60" w:line="24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F2813"/>
    <w:rPr>
      <w:rFonts w:ascii="Times New Roman" w:eastAsia="Times New Roman" w:hAnsi="Times New Roman" w:cs="Times New Roman"/>
      <w:b/>
      <w:sz w:val="24"/>
      <w:szCs w:val="20"/>
      <w:lang w:eastAsia="pt-BR"/>
    </w:rPr>
  </w:style>
  <w:style w:type="character" w:customStyle="1" w:styleId="Ttulo2Char">
    <w:name w:val="Título 2 Char"/>
    <w:basedOn w:val="Fontepargpadro"/>
    <w:link w:val="Ttulo2"/>
    <w:rsid w:val="00AF281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rsid w:val="00AF2813"/>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AF2813"/>
    <w:rPr>
      <w:rFonts w:ascii="Times New Roman" w:eastAsia="Times New Roman" w:hAnsi="Times New Roman" w:cs="Times New Roman"/>
      <w:b/>
      <w:sz w:val="26"/>
      <w:szCs w:val="20"/>
      <w:lang w:eastAsia="pt-BR"/>
    </w:rPr>
  </w:style>
  <w:style w:type="character" w:customStyle="1" w:styleId="Ttulo5Char">
    <w:name w:val="Título 5 Char"/>
    <w:basedOn w:val="Fontepargpadro"/>
    <w:link w:val="Ttulo5"/>
    <w:rsid w:val="00AF2813"/>
    <w:rPr>
      <w:rFonts w:ascii="Times New Roman" w:eastAsia="Times New Roman" w:hAnsi="Times New Roman" w:cs="Times New Roman"/>
      <w:b/>
      <w:sz w:val="23"/>
      <w:szCs w:val="20"/>
      <w:lang w:eastAsia="pt-BR"/>
    </w:rPr>
  </w:style>
  <w:style w:type="character" w:customStyle="1" w:styleId="Ttulo6Char">
    <w:name w:val="Título 6 Char"/>
    <w:basedOn w:val="Fontepargpadro"/>
    <w:link w:val="Ttulo6"/>
    <w:rsid w:val="00AF2813"/>
    <w:rPr>
      <w:rFonts w:ascii="Times New Roman" w:eastAsia="Times New Roman" w:hAnsi="Times New Roman" w:cs="Times New Roman"/>
      <w:sz w:val="26"/>
      <w:szCs w:val="20"/>
      <w:lang w:eastAsia="pt-BR"/>
    </w:rPr>
  </w:style>
  <w:style w:type="character" w:customStyle="1" w:styleId="Ttulo7Char">
    <w:name w:val="Título 7 Char"/>
    <w:basedOn w:val="Fontepargpadro"/>
    <w:link w:val="Ttulo7"/>
    <w:rsid w:val="00AF2813"/>
    <w:rPr>
      <w:rFonts w:ascii="Frutiger Light" w:eastAsia="Times New Roman" w:hAnsi="Frutiger Light" w:cs="Times New Roman"/>
      <w:sz w:val="26"/>
      <w:szCs w:val="20"/>
      <w:u w:val="single"/>
      <w:lang w:eastAsia="pt-BR"/>
    </w:rPr>
  </w:style>
  <w:style w:type="character" w:customStyle="1" w:styleId="Ttulo8Char">
    <w:name w:val="Título 8 Char"/>
    <w:basedOn w:val="Fontepargpadro"/>
    <w:link w:val="Ttulo8"/>
    <w:rsid w:val="00AF2813"/>
    <w:rPr>
      <w:rFonts w:ascii="Frutiger Light" w:eastAsia="Times New Roman" w:hAnsi="Frutiger Light" w:cs="Times New Roman"/>
      <w:sz w:val="26"/>
      <w:szCs w:val="20"/>
      <w:u w:val="single"/>
      <w:lang w:eastAsia="pt-BR"/>
    </w:rPr>
  </w:style>
  <w:style w:type="character" w:customStyle="1" w:styleId="Ttulo9Char">
    <w:name w:val="Título 9 Char"/>
    <w:basedOn w:val="Fontepargpadro"/>
    <w:link w:val="Ttulo9"/>
    <w:rsid w:val="00AF2813"/>
    <w:rPr>
      <w:rFonts w:ascii="Arial" w:eastAsia="Times New Roman" w:hAnsi="Arial" w:cs="Arial"/>
      <w:lang w:eastAsia="pt-BR"/>
    </w:rPr>
  </w:style>
  <w:style w:type="paragraph" w:customStyle="1" w:styleId="citcar">
    <w:name w:val="citcar"/>
    <w:basedOn w:val="Normal"/>
    <w:qFormat/>
    <w:rsid w:val="000E30B6"/>
    <w:pPr>
      <w:widowControl w:val="0"/>
      <w:spacing w:after="0" w:line="240" w:lineRule="exact"/>
      <w:ind w:left="1134" w:right="1134"/>
      <w:jc w:val="both"/>
    </w:pPr>
    <w:rPr>
      <w:rFonts w:ascii="Times New Roman" w:eastAsia="Times New Roman" w:hAnsi="Times New Roman" w:cs="Times New Roman"/>
      <w:sz w:val="26"/>
      <w:szCs w:val="20"/>
      <w:lang w:eastAsia="pt-BR"/>
    </w:rPr>
  </w:style>
  <w:style w:type="paragraph" w:customStyle="1" w:styleId="citpet">
    <w:name w:val="citpet"/>
    <w:basedOn w:val="citcar"/>
    <w:qFormat/>
    <w:rsid w:val="00AF2813"/>
    <w:pPr>
      <w:ind w:left="1418" w:right="1418"/>
    </w:pPr>
    <w:rPr>
      <w:sz w:val="20"/>
    </w:rPr>
  </w:style>
  <w:style w:type="paragraph" w:customStyle="1" w:styleId="MF1">
    <w:name w:val="MF1"/>
    <w:basedOn w:val="Normal"/>
    <w:autoRedefine/>
    <w:rsid w:val="000E30B6"/>
    <w:pPr>
      <w:spacing w:after="0" w:line="320" w:lineRule="exact"/>
      <w:jc w:val="center"/>
    </w:pPr>
    <w:rPr>
      <w:rFonts w:ascii="Times New Roman" w:eastAsia="Times New Roman" w:hAnsi="Times New Roman" w:cs="Times New Roman"/>
      <w:b/>
      <w:smallCaps/>
      <w:sz w:val="24"/>
      <w:szCs w:val="20"/>
      <w:lang w:eastAsia="pt-BR"/>
    </w:rPr>
  </w:style>
  <w:style w:type="paragraph" w:customStyle="1" w:styleId="MF2">
    <w:name w:val="MF2"/>
    <w:basedOn w:val="Normal"/>
    <w:autoRedefine/>
    <w:rsid w:val="000E30B6"/>
    <w:pPr>
      <w:numPr>
        <w:numId w:val="1"/>
      </w:numPr>
      <w:spacing w:after="0" w:line="320" w:lineRule="exact"/>
      <w:jc w:val="both"/>
    </w:pPr>
    <w:rPr>
      <w:rFonts w:ascii="Times New Roman" w:eastAsia="Times New Roman" w:hAnsi="Times New Roman" w:cs="Times New Roman"/>
      <w:b/>
      <w:sz w:val="20"/>
      <w:szCs w:val="20"/>
      <w:lang w:eastAsia="pt-BR"/>
    </w:rPr>
  </w:style>
  <w:style w:type="paragraph" w:styleId="Corpodetexto2">
    <w:name w:val="Body Text 2"/>
    <w:basedOn w:val="Normal"/>
    <w:link w:val="Corpodetexto2Char"/>
    <w:rsid w:val="000E30B6"/>
    <w:pPr>
      <w:spacing w:after="0" w:line="360" w:lineRule="exact"/>
      <w:jc w:val="center"/>
    </w:pPr>
    <w:rPr>
      <w:rFonts w:ascii="Times New Roman" w:eastAsia="Times New Roman" w:hAnsi="Times New Roman" w:cs="Times New Roman"/>
      <w:b/>
      <w:sz w:val="24"/>
      <w:szCs w:val="20"/>
      <w:lang w:eastAsia="pt-BR"/>
    </w:rPr>
  </w:style>
  <w:style w:type="character" w:customStyle="1" w:styleId="Corpodetexto2Char">
    <w:name w:val="Corpo de texto 2 Char"/>
    <w:basedOn w:val="Fontepargpadro"/>
    <w:link w:val="Corpodetexto2"/>
    <w:rsid w:val="00AF2813"/>
    <w:rPr>
      <w:rFonts w:ascii="Times New Roman" w:eastAsia="Times New Roman" w:hAnsi="Times New Roman" w:cs="Times New Roman"/>
      <w:b/>
      <w:sz w:val="24"/>
      <w:szCs w:val="20"/>
      <w:lang w:eastAsia="pt-BR"/>
    </w:rPr>
  </w:style>
  <w:style w:type="paragraph" w:styleId="Cabealho">
    <w:name w:val="header"/>
    <w:basedOn w:val="Normal"/>
    <w:link w:val="CabealhoChar"/>
    <w:rsid w:val="000E30B6"/>
    <w:pPr>
      <w:widowControl w:val="0"/>
      <w:tabs>
        <w:tab w:val="center" w:pos="4419"/>
        <w:tab w:val="right" w:pos="8838"/>
      </w:tabs>
      <w:spacing w:after="0" w:line="240" w:lineRule="auto"/>
      <w:jc w:val="both"/>
    </w:pPr>
    <w:rPr>
      <w:rFonts w:ascii="Times New Roman" w:eastAsia="Times New Roman" w:hAnsi="Times New Roman" w:cs="Times New Roman"/>
      <w:sz w:val="26"/>
      <w:szCs w:val="20"/>
      <w:lang w:eastAsia="pt-BR"/>
    </w:rPr>
  </w:style>
  <w:style w:type="character" w:customStyle="1" w:styleId="CabealhoChar">
    <w:name w:val="Cabeçalho Char"/>
    <w:basedOn w:val="Fontepargpadro"/>
    <w:link w:val="Cabealho"/>
    <w:rsid w:val="00AF2813"/>
    <w:rPr>
      <w:rFonts w:ascii="Times New Roman" w:eastAsia="Times New Roman" w:hAnsi="Times New Roman" w:cs="Times New Roman"/>
      <w:sz w:val="26"/>
      <w:szCs w:val="20"/>
      <w:lang w:eastAsia="pt-BR"/>
    </w:rPr>
  </w:style>
  <w:style w:type="paragraph" w:styleId="Recuodecorpodetexto">
    <w:name w:val="Body Text Indent"/>
    <w:basedOn w:val="Normal"/>
    <w:link w:val="RecuodecorpodetextoChar"/>
    <w:rsid w:val="000E30B6"/>
    <w:pPr>
      <w:spacing w:after="0" w:line="240" w:lineRule="auto"/>
      <w:ind w:left="2127" w:hanging="711"/>
      <w:jc w:val="both"/>
    </w:pPr>
    <w:rPr>
      <w:rFonts w:ascii="Times New Roman" w:eastAsia="Times New Roman" w:hAnsi="Times New Roman" w:cs="Times New Roman"/>
      <w:sz w:val="26"/>
      <w:szCs w:val="20"/>
      <w:lang w:eastAsia="pt-BR"/>
    </w:rPr>
  </w:style>
  <w:style w:type="character" w:customStyle="1" w:styleId="RecuodecorpodetextoChar">
    <w:name w:val="Recuo de corpo de texto Char"/>
    <w:basedOn w:val="Fontepargpadro"/>
    <w:link w:val="Recuodecorpodetexto"/>
    <w:rsid w:val="00AF2813"/>
    <w:rPr>
      <w:rFonts w:ascii="Times New Roman" w:eastAsia="Times New Roman" w:hAnsi="Times New Roman" w:cs="Times New Roman"/>
      <w:sz w:val="26"/>
      <w:szCs w:val="20"/>
      <w:lang w:eastAsia="pt-BR"/>
    </w:rPr>
  </w:style>
  <w:style w:type="paragraph" w:customStyle="1" w:styleId="p0">
    <w:name w:val="p0"/>
    <w:basedOn w:val="Normal"/>
    <w:link w:val="p0Char"/>
    <w:rsid w:val="000E30B6"/>
    <w:pPr>
      <w:tabs>
        <w:tab w:val="left" w:pos="720"/>
      </w:tabs>
      <w:spacing w:after="0" w:line="240" w:lineRule="atLeast"/>
      <w:jc w:val="both"/>
    </w:pPr>
    <w:rPr>
      <w:rFonts w:ascii="Times" w:eastAsia="Times New Roman" w:hAnsi="Times" w:cs="Times New Roman"/>
      <w:sz w:val="24"/>
      <w:szCs w:val="20"/>
      <w:lang w:eastAsia="pt-BR"/>
    </w:rPr>
  </w:style>
  <w:style w:type="paragraph" w:styleId="Corpodetexto3">
    <w:name w:val="Body Text 3"/>
    <w:basedOn w:val="Normal"/>
    <w:link w:val="Corpodetexto3Char"/>
    <w:rsid w:val="000E30B6"/>
    <w:pPr>
      <w:spacing w:after="0" w:line="320" w:lineRule="atLeast"/>
      <w:jc w:val="both"/>
    </w:pPr>
    <w:rPr>
      <w:rFonts w:ascii="Times New Roman" w:eastAsia="Times New Roman" w:hAnsi="Times New Roman" w:cs="Times New Roman"/>
      <w:sz w:val="26"/>
      <w:szCs w:val="20"/>
      <w:lang w:eastAsia="pt-BR"/>
    </w:rPr>
  </w:style>
  <w:style w:type="character" w:customStyle="1" w:styleId="Corpodetexto3Char">
    <w:name w:val="Corpo de texto 3 Char"/>
    <w:basedOn w:val="Fontepargpadro"/>
    <w:link w:val="Corpodetexto3"/>
    <w:rsid w:val="00AF2813"/>
    <w:rPr>
      <w:rFonts w:ascii="Times New Roman" w:eastAsia="Times New Roman" w:hAnsi="Times New Roman" w:cs="Times New Roman"/>
      <w:sz w:val="26"/>
      <w:szCs w:val="20"/>
      <w:lang w:eastAsia="pt-BR"/>
    </w:rPr>
  </w:style>
  <w:style w:type="paragraph" w:customStyle="1" w:styleId="c3">
    <w:name w:val="c3"/>
    <w:basedOn w:val="Normal"/>
    <w:rsid w:val="000E30B6"/>
    <w:pPr>
      <w:spacing w:after="0" w:line="240" w:lineRule="atLeast"/>
      <w:jc w:val="center"/>
    </w:pPr>
    <w:rPr>
      <w:rFonts w:ascii="Times" w:eastAsia="Times New Roman" w:hAnsi="Times" w:cs="Times New Roman"/>
      <w:sz w:val="24"/>
      <w:szCs w:val="20"/>
      <w:lang w:eastAsia="pt-BR"/>
    </w:rPr>
  </w:style>
  <w:style w:type="paragraph" w:styleId="Corpodetexto">
    <w:name w:val="Body Text"/>
    <w:aliases w:val="bt,BT"/>
    <w:basedOn w:val="Normal"/>
    <w:link w:val="CorpodetextoChar"/>
    <w:rsid w:val="000E30B6"/>
    <w:pPr>
      <w:tabs>
        <w:tab w:val="left" w:pos="576"/>
        <w:tab w:val="left" w:pos="1152"/>
      </w:tabs>
      <w:spacing w:after="0" w:line="360" w:lineRule="exact"/>
      <w:ind w:right="-6"/>
      <w:jc w:val="both"/>
    </w:pPr>
    <w:rPr>
      <w:rFonts w:ascii="Times New Roman" w:eastAsia="Times New Roman" w:hAnsi="Times New Roman" w:cs="Times New Roman"/>
      <w:sz w:val="24"/>
      <w:szCs w:val="20"/>
      <w:lang w:eastAsia="pt-BR"/>
    </w:rPr>
  </w:style>
  <w:style w:type="character" w:customStyle="1" w:styleId="CorpodetextoChar">
    <w:name w:val="Corpo de texto Char"/>
    <w:aliases w:val="bt Char,BT Char"/>
    <w:basedOn w:val="Fontepargpadro"/>
    <w:link w:val="Corpodetexto"/>
    <w:rsid w:val="00AF2813"/>
    <w:rPr>
      <w:rFonts w:ascii="Times New Roman" w:eastAsia="Times New Roman" w:hAnsi="Times New Roman" w:cs="Times New Roman"/>
      <w:sz w:val="24"/>
      <w:szCs w:val="20"/>
      <w:lang w:eastAsia="pt-BR"/>
    </w:rPr>
  </w:style>
  <w:style w:type="paragraph" w:styleId="Recuodecorpodetexto2">
    <w:name w:val="Body Text Indent 2"/>
    <w:basedOn w:val="Normal"/>
    <w:link w:val="Recuodecorpodetexto2Char"/>
    <w:rsid w:val="000E30B6"/>
    <w:pPr>
      <w:spacing w:after="0" w:line="360" w:lineRule="exact"/>
      <w:ind w:left="720"/>
      <w:jc w:val="both"/>
    </w:pPr>
    <w:rPr>
      <w:rFonts w:ascii="Times New Roman" w:eastAsia="Times New Roman" w:hAnsi="Times New Roman" w:cs="Times New Roman"/>
      <w:sz w:val="24"/>
      <w:szCs w:val="20"/>
      <w:lang w:eastAsia="pt-BR"/>
    </w:rPr>
  </w:style>
  <w:style w:type="character" w:customStyle="1" w:styleId="Recuodecorpodetexto2Char">
    <w:name w:val="Recuo de corpo de texto 2 Char"/>
    <w:basedOn w:val="Fontepargpadro"/>
    <w:link w:val="Recuodecorpodetexto2"/>
    <w:rsid w:val="00AF2813"/>
    <w:rPr>
      <w:rFonts w:ascii="Times New Roman" w:eastAsia="Times New Roman" w:hAnsi="Times New Roman" w:cs="Times New Roman"/>
      <w:sz w:val="24"/>
      <w:szCs w:val="20"/>
      <w:lang w:eastAsia="pt-BR"/>
    </w:rPr>
  </w:style>
  <w:style w:type="character" w:styleId="Nmerodepgina">
    <w:name w:val="page number"/>
    <w:basedOn w:val="Fontepargpadro"/>
    <w:rsid w:val="00AF2813"/>
  </w:style>
  <w:style w:type="paragraph" w:styleId="Rodap">
    <w:name w:val="footer"/>
    <w:basedOn w:val="Normal"/>
    <w:link w:val="RodapChar"/>
    <w:uiPriority w:val="99"/>
    <w:rsid w:val="000E30B6"/>
    <w:pPr>
      <w:tabs>
        <w:tab w:val="center" w:pos="4419"/>
        <w:tab w:val="right" w:pos="8838"/>
      </w:tabs>
      <w:spacing w:after="0" w:line="240" w:lineRule="auto"/>
    </w:pPr>
    <w:rPr>
      <w:rFonts w:ascii="Times" w:eastAsia="Times New Roman" w:hAnsi="Times" w:cs="Times New Roman"/>
      <w:sz w:val="24"/>
      <w:szCs w:val="20"/>
      <w:lang w:val="x-none" w:eastAsia="x-none"/>
    </w:rPr>
  </w:style>
  <w:style w:type="character" w:customStyle="1" w:styleId="RodapChar">
    <w:name w:val="Rodapé Char"/>
    <w:basedOn w:val="Fontepargpadro"/>
    <w:link w:val="Rodap"/>
    <w:uiPriority w:val="99"/>
    <w:rsid w:val="00AF2813"/>
    <w:rPr>
      <w:rFonts w:ascii="Times" w:eastAsia="Times New Roman" w:hAnsi="Times" w:cs="Times New Roman"/>
      <w:sz w:val="24"/>
      <w:szCs w:val="20"/>
      <w:lang w:val="x-none" w:eastAsia="x-none"/>
    </w:rPr>
  </w:style>
  <w:style w:type="paragraph" w:styleId="Textoembloco">
    <w:name w:val="Block Text"/>
    <w:basedOn w:val="Normal"/>
    <w:rsid w:val="000E30B6"/>
    <w:pPr>
      <w:tabs>
        <w:tab w:val="left" w:pos="9072"/>
      </w:tabs>
      <w:spacing w:after="0" w:line="240" w:lineRule="atLeast"/>
      <w:ind w:left="426" w:right="-1"/>
      <w:jc w:val="both"/>
    </w:pPr>
    <w:rPr>
      <w:rFonts w:ascii="Times New Roman" w:eastAsia="Times New Roman" w:hAnsi="Times New Roman" w:cs="Times New Roman"/>
      <w:sz w:val="24"/>
      <w:szCs w:val="20"/>
      <w:lang w:eastAsia="pt-BR"/>
    </w:rPr>
  </w:style>
  <w:style w:type="paragraph" w:customStyle="1" w:styleId="t7">
    <w:name w:val="t7"/>
    <w:basedOn w:val="Normal"/>
    <w:rsid w:val="000E30B6"/>
    <w:pPr>
      <w:tabs>
        <w:tab w:val="left" w:pos="1540"/>
        <w:tab w:val="left" w:pos="3500"/>
        <w:tab w:val="left" w:pos="5020"/>
      </w:tabs>
      <w:spacing w:after="0" w:line="240" w:lineRule="atLeast"/>
    </w:pPr>
    <w:rPr>
      <w:rFonts w:ascii="Times" w:eastAsia="Times New Roman" w:hAnsi="Times" w:cs="Times New Roman"/>
      <w:sz w:val="24"/>
      <w:szCs w:val="20"/>
      <w:lang w:eastAsia="pt-BR"/>
    </w:rPr>
  </w:style>
  <w:style w:type="character" w:styleId="Hyperlink">
    <w:name w:val="Hyperlink"/>
    <w:uiPriority w:val="99"/>
    <w:rsid w:val="00AF2813"/>
    <w:rPr>
      <w:color w:val="0000FF"/>
      <w:u w:val="single"/>
    </w:rPr>
  </w:style>
  <w:style w:type="paragraph" w:customStyle="1" w:styleId="Estilo2">
    <w:name w:val="Estilo2"/>
    <w:basedOn w:val="Normal"/>
    <w:rsid w:val="000E30B6"/>
    <w:pPr>
      <w:tabs>
        <w:tab w:val="left" w:pos="2835"/>
      </w:tabs>
      <w:spacing w:after="120" w:line="240" w:lineRule="auto"/>
      <w:ind w:left="2977" w:hanging="853"/>
    </w:pPr>
    <w:rPr>
      <w:rFonts w:ascii="Arial" w:eastAsia="Times New Roman" w:hAnsi="Arial" w:cs="Times New Roman"/>
      <w:szCs w:val="20"/>
      <w:lang w:eastAsia="pt-BR"/>
    </w:rPr>
  </w:style>
  <w:style w:type="paragraph" w:customStyle="1" w:styleId="BalloonText1">
    <w:name w:val="Balloon Text1"/>
    <w:basedOn w:val="Normal"/>
    <w:semiHidden/>
    <w:rsid w:val="000E30B6"/>
    <w:pPr>
      <w:spacing w:after="0" w:line="240" w:lineRule="auto"/>
      <w:jc w:val="both"/>
    </w:pPr>
    <w:rPr>
      <w:rFonts w:ascii="Tahoma" w:eastAsia="Times New Roman" w:hAnsi="Tahoma" w:cs="MS Sans Serif"/>
      <w:sz w:val="16"/>
      <w:szCs w:val="16"/>
      <w:lang w:eastAsia="pt-BR"/>
    </w:rPr>
  </w:style>
  <w:style w:type="character" w:styleId="Refdecomentrio">
    <w:name w:val="annotation reference"/>
    <w:semiHidden/>
    <w:rsid w:val="00AF2813"/>
    <w:rPr>
      <w:sz w:val="16"/>
      <w:szCs w:val="16"/>
    </w:rPr>
  </w:style>
  <w:style w:type="paragraph" w:styleId="Textodecomentrio">
    <w:name w:val="annotation text"/>
    <w:basedOn w:val="Normal"/>
    <w:link w:val="TextodecomentrioChar"/>
    <w:semiHidden/>
    <w:rsid w:val="000E30B6"/>
    <w:pPr>
      <w:spacing w:after="0" w:line="240" w:lineRule="auto"/>
      <w:jc w:val="both"/>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AF2813"/>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AF2813"/>
    <w:rPr>
      <w:b/>
      <w:bCs/>
    </w:rPr>
  </w:style>
  <w:style w:type="paragraph" w:styleId="Recuodecorpodetexto3">
    <w:name w:val="Body Text Indent 3"/>
    <w:basedOn w:val="Normal"/>
    <w:link w:val="Recuodecorpodetexto3Char"/>
    <w:rsid w:val="000E30B6"/>
    <w:pPr>
      <w:spacing w:after="120" w:line="240" w:lineRule="auto"/>
      <w:ind w:left="360"/>
      <w:jc w:val="both"/>
    </w:pPr>
    <w:rPr>
      <w:rFonts w:ascii="Times New Roman" w:eastAsia="Times New Roman" w:hAnsi="Times New Roman" w:cs="Times New Roman"/>
      <w:sz w:val="16"/>
      <w:szCs w:val="16"/>
      <w:lang w:eastAsia="pt-BR"/>
    </w:rPr>
  </w:style>
  <w:style w:type="character" w:customStyle="1" w:styleId="Recuodecorpodetexto3Char">
    <w:name w:val="Recuo de corpo de texto 3 Char"/>
    <w:basedOn w:val="Fontepargpadro"/>
    <w:link w:val="Recuodecorpodetexto3"/>
    <w:uiPriority w:val="99"/>
    <w:rsid w:val="00AF2813"/>
    <w:rPr>
      <w:rFonts w:ascii="Times New Roman" w:eastAsia="Times New Roman" w:hAnsi="Times New Roman" w:cs="Times New Roman"/>
      <w:sz w:val="16"/>
      <w:szCs w:val="16"/>
      <w:lang w:eastAsia="pt-BR"/>
    </w:rPr>
  </w:style>
  <w:style w:type="paragraph" w:customStyle="1" w:styleId="para10">
    <w:name w:val="para10"/>
    <w:rsid w:val="000E30B6"/>
    <w:pPr>
      <w:widowControl w:val="0"/>
      <w:tabs>
        <w:tab w:val="left" w:pos="0"/>
        <w:tab w:val="left" w:pos="1418"/>
        <w:tab w:val="left" w:pos="2835"/>
        <w:tab w:val="left" w:pos="4252"/>
      </w:tabs>
      <w:spacing w:before="121" w:after="0" w:line="232" w:lineRule="atLeast"/>
      <w:jc w:val="both"/>
    </w:pPr>
    <w:rPr>
      <w:rFonts w:ascii="Times" w:eastAsia="Times New Roman" w:hAnsi="Times" w:cs="Times New Roman"/>
      <w:snapToGrid w:val="0"/>
      <w:sz w:val="20"/>
      <w:szCs w:val="20"/>
    </w:rPr>
  </w:style>
  <w:style w:type="paragraph" w:customStyle="1" w:styleId="Corpo">
    <w:name w:val="Corpo"/>
    <w:rsid w:val="000E30B6"/>
    <w:pPr>
      <w:spacing w:after="0" w:line="240" w:lineRule="auto"/>
      <w:jc w:val="both"/>
    </w:pPr>
    <w:rPr>
      <w:rFonts w:ascii="Times New Roman" w:eastAsia="Times New Roman" w:hAnsi="Times New Roman" w:cs="Times New Roman"/>
      <w:snapToGrid w:val="0"/>
      <w:color w:val="000000"/>
      <w:sz w:val="26"/>
      <w:szCs w:val="20"/>
      <w:lang w:eastAsia="pt-BR"/>
    </w:rPr>
  </w:style>
  <w:style w:type="paragraph" w:styleId="Ttulo">
    <w:name w:val="Title"/>
    <w:basedOn w:val="Normal"/>
    <w:next w:val="Corpodetexto"/>
    <w:link w:val="TtuloChar"/>
    <w:qFormat/>
    <w:rsid w:val="000E30B6"/>
    <w:pPr>
      <w:keepNext/>
      <w:widowControl w:val="0"/>
      <w:suppressAutoHyphens/>
      <w:spacing w:before="240" w:after="120" w:line="240" w:lineRule="auto"/>
    </w:pPr>
    <w:rPr>
      <w:rFonts w:ascii="Albany" w:eastAsia="HG Mincho Light J" w:hAnsi="Albany" w:cs="Times New Roman"/>
      <w:color w:val="000000"/>
      <w:sz w:val="28"/>
      <w:szCs w:val="20"/>
      <w:lang w:val="x-none" w:eastAsia="x-none"/>
    </w:rPr>
  </w:style>
  <w:style w:type="character" w:customStyle="1" w:styleId="TtuloChar">
    <w:name w:val="Título Char"/>
    <w:basedOn w:val="Fontepargpadro"/>
    <w:link w:val="Ttulo"/>
    <w:rsid w:val="00AF2813"/>
    <w:rPr>
      <w:rFonts w:ascii="Albany" w:eastAsia="HG Mincho Light J" w:hAnsi="Albany" w:cs="Times New Roman"/>
      <w:color w:val="000000"/>
      <w:sz w:val="28"/>
      <w:szCs w:val="20"/>
      <w:lang w:val="x-none" w:eastAsia="x-none"/>
    </w:rPr>
  </w:style>
  <w:style w:type="paragraph" w:styleId="Subttulo">
    <w:name w:val="Subtitle"/>
    <w:basedOn w:val="Normal"/>
    <w:next w:val="Corpodetexto"/>
    <w:link w:val="SubttuloChar"/>
    <w:qFormat/>
    <w:rsid w:val="000E30B6"/>
    <w:pPr>
      <w:widowControl w:val="0"/>
      <w:suppressAutoHyphens/>
      <w:spacing w:after="0" w:line="240" w:lineRule="auto"/>
      <w:jc w:val="center"/>
    </w:pPr>
    <w:rPr>
      <w:rFonts w:ascii="Times New Roman" w:eastAsia="HG Mincho Light J" w:hAnsi="Times New Roman" w:cs="Times New Roman"/>
      <w:b/>
      <w:color w:val="000000"/>
      <w:sz w:val="24"/>
      <w:szCs w:val="20"/>
      <w:lang w:eastAsia="pt-BR"/>
    </w:rPr>
  </w:style>
  <w:style w:type="character" w:customStyle="1" w:styleId="SubttuloChar">
    <w:name w:val="Subtítulo Char"/>
    <w:basedOn w:val="Fontepargpadro"/>
    <w:link w:val="Subttulo"/>
    <w:rsid w:val="00AF2813"/>
    <w:rPr>
      <w:rFonts w:ascii="Times New Roman" w:eastAsia="HG Mincho Light J" w:hAnsi="Times New Roman" w:cs="Times New Roman"/>
      <w:b/>
      <w:color w:val="000000"/>
      <w:sz w:val="24"/>
      <w:szCs w:val="20"/>
      <w:lang w:eastAsia="pt-BR"/>
    </w:rPr>
  </w:style>
  <w:style w:type="paragraph" w:customStyle="1" w:styleId="BodyText21">
    <w:name w:val="Body Text 21"/>
    <w:basedOn w:val="Normal"/>
    <w:rsid w:val="000E30B6"/>
    <w:pPr>
      <w:widowControl w:val="0"/>
      <w:spacing w:after="0" w:line="240" w:lineRule="auto"/>
      <w:ind w:left="567"/>
      <w:jc w:val="both"/>
    </w:pPr>
    <w:rPr>
      <w:rFonts w:ascii="Times New Roman" w:eastAsia="Times New Roman" w:hAnsi="Times New Roman" w:cs="Times New Roman"/>
      <w:sz w:val="24"/>
      <w:szCs w:val="20"/>
      <w:lang w:val="en-AU" w:eastAsia="pt-BR"/>
    </w:rPr>
  </w:style>
  <w:style w:type="paragraph" w:styleId="NormalWeb">
    <w:name w:val="Normal (Web)"/>
    <w:basedOn w:val="Normal"/>
    <w:rsid w:val="000E30B6"/>
    <w:pPr>
      <w:spacing w:before="100" w:after="100" w:line="240" w:lineRule="auto"/>
    </w:pPr>
    <w:rPr>
      <w:rFonts w:ascii="Arial Unicode MS" w:eastAsia="Arial Unicode MS" w:hAnsi="Arial Unicode MS" w:cs="Times New Roman"/>
      <w:color w:val="000000"/>
      <w:sz w:val="24"/>
      <w:szCs w:val="20"/>
      <w:lang w:eastAsia="pt-BR"/>
    </w:rPr>
  </w:style>
  <w:style w:type="character" w:customStyle="1" w:styleId="DeltaViewInsertion">
    <w:name w:val="DeltaView Insertion"/>
    <w:rsid w:val="00AF2813"/>
    <w:rPr>
      <w:color w:val="0000FF"/>
      <w:spacing w:val="0"/>
      <w:u w:val="double"/>
    </w:rPr>
  </w:style>
  <w:style w:type="paragraph" w:customStyle="1" w:styleId="Ttulo1AgmtArticleNumber">
    <w:name w:val="Título 1.Agmt Article Number"/>
    <w:basedOn w:val="Normal"/>
    <w:next w:val="Normal"/>
    <w:rsid w:val="000E30B6"/>
    <w:pPr>
      <w:keepNext/>
      <w:spacing w:after="0" w:line="240" w:lineRule="auto"/>
      <w:outlineLvl w:val="0"/>
    </w:pPr>
    <w:rPr>
      <w:rFonts w:ascii="Times New Roman" w:eastAsia="Times New Roman" w:hAnsi="Times New Roman" w:cs="Times New Roman"/>
      <w:b/>
      <w:sz w:val="18"/>
      <w:szCs w:val="20"/>
      <w:lang w:eastAsia="pt-BR"/>
    </w:rPr>
  </w:style>
  <w:style w:type="character" w:customStyle="1" w:styleId="Normal1">
    <w:name w:val="Normal1"/>
    <w:rsid w:val="00AF2813"/>
    <w:rPr>
      <w:rFonts w:ascii="Helvetica" w:hAnsi="Helvetica"/>
      <w:sz w:val="24"/>
    </w:rPr>
  </w:style>
  <w:style w:type="paragraph" w:customStyle="1" w:styleId="DeltaViewTableBody">
    <w:name w:val="DeltaView Table Body"/>
    <w:basedOn w:val="Normal"/>
    <w:rsid w:val="000E30B6"/>
    <w:pPr>
      <w:autoSpaceDE w:val="0"/>
      <w:autoSpaceDN w:val="0"/>
      <w:adjustRightInd w:val="0"/>
      <w:spacing w:after="0" w:line="240" w:lineRule="auto"/>
    </w:pPr>
    <w:rPr>
      <w:rFonts w:ascii="Arial" w:eastAsia="Times New Roman" w:hAnsi="Arial" w:cs="Arial"/>
      <w:sz w:val="24"/>
      <w:szCs w:val="24"/>
      <w:lang w:val="en-US" w:eastAsia="pt-BR"/>
    </w:rPr>
  </w:style>
  <w:style w:type="character" w:customStyle="1" w:styleId="DeltaViewMoveDestination">
    <w:name w:val="DeltaView Move Destination"/>
    <w:uiPriority w:val="99"/>
    <w:rsid w:val="00AF2813"/>
    <w:rPr>
      <w:color w:val="00C000"/>
      <w:spacing w:val="0"/>
      <w:u w:val="double"/>
    </w:rPr>
  </w:style>
  <w:style w:type="paragraph" w:customStyle="1" w:styleId="sub">
    <w:name w:val="sub"/>
    <w:rsid w:val="000E30B6"/>
    <w:pPr>
      <w:widowControl w:val="0"/>
      <w:tabs>
        <w:tab w:val="left" w:pos="0"/>
        <w:tab w:val="left" w:pos="1440"/>
        <w:tab w:val="left" w:pos="2880"/>
        <w:tab w:val="left" w:pos="4320"/>
      </w:tabs>
      <w:spacing w:before="293" w:after="170" w:line="287" w:lineRule="atLeast"/>
      <w:jc w:val="both"/>
    </w:pPr>
    <w:rPr>
      <w:rFonts w:ascii="Swiss" w:eastAsia="MS Mincho" w:hAnsi="Swiss" w:cs="Times New Roman"/>
      <w:snapToGrid w:val="0"/>
      <w:lang w:eastAsia="pt-BR"/>
    </w:rPr>
  </w:style>
  <w:style w:type="paragraph" w:styleId="Textodebalo">
    <w:name w:val="Balloon Text"/>
    <w:basedOn w:val="Normal"/>
    <w:link w:val="TextodebaloChar"/>
    <w:semiHidden/>
    <w:rsid w:val="000E30B6"/>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semiHidden/>
    <w:rsid w:val="00AF2813"/>
    <w:rPr>
      <w:rFonts w:ascii="Tahoma" w:eastAsia="Times New Roman" w:hAnsi="Tahoma" w:cs="Tahoma"/>
      <w:sz w:val="16"/>
      <w:szCs w:val="16"/>
      <w:lang w:eastAsia="pt-BR"/>
    </w:rPr>
  </w:style>
  <w:style w:type="paragraph" w:customStyle="1" w:styleId="CharCharCharCharCharCharCharCharCharCharChar">
    <w:name w:val="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character" w:styleId="MquinadeescreverHTML">
    <w:name w:val="HTML Typewriter"/>
    <w:rsid w:val="00AF2813"/>
    <w:rPr>
      <w:rFonts w:ascii="Courier New" w:eastAsia="Times New Roman" w:hAnsi="Courier New" w:cs="Courier New"/>
      <w:sz w:val="20"/>
      <w:szCs w:val="20"/>
    </w:rPr>
  </w:style>
  <w:style w:type="character" w:customStyle="1" w:styleId="deltaviewinsertion0">
    <w:name w:val="deltaviewinsertion"/>
    <w:basedOn w:val="Fontepargpadro"/>
    <w:rsid w:val="00AF2813"/>
  </w:style>
  <w:style w:type="character" w:styleId="HiperlinkVisitado">
    <w:name w:val="FollowedHyperlink"/>
    <w:rsid w:val="00AF2813"/>
    <w:rPr>
      <w:color w:val="800080"/>
      <w:u w:val="single"/>
    </w:rPr>
  </w:style>
  <w:style w:type="paragraph" w:customStyle="1" w:styleId="CharChar1Char">
    <w:name w:val="Char Char1 Char"/>
    <w:basedOn w:val="Normal"/>
    <w:rsid w:val="00AF2813"/>
    <w:pPr>
      <w:spacing w:line="240" w:lineRule="exact"/>
    </w:pPr>
    <w:rPr>
      <w:rFonts w:ascii="Verdana" w:eastAsia="MS Mincho" w:hAnsi="Verdana" w:cs="Times New Roman"/>
      <w:sz w:val="20"/>
      <w:szCs w:val="20"/>
      <w:lang w:val="en-US"/>
    </w:rPr>
  </w:style>
  <w:style w:type="paragraph" w:customStyle="1" w:styleId="CharChar2Char">
    <w:name w:val="Char Char2 Char"/>
    <w:basedOn w:val="Normal"/>
    <w:rsid w:val="00AF2813"/>
    <w:pPr>
      <w:spacing w:line="240" w:lineRule="exact"/>
    </w:pPr>
    <w:rPr>
      <w:rFonts w:ascii="Verdana" w:eastAsia="Times New Roman" w:hAnsi="Verdana" w:cs="Times New Roman"/>
      <w:sz w:val="20"/>
      <w:szCs w:val="20"/>
      <w:lang w:val="en-US"/>
    </w:rPr>
  </w:style>
  <w:style w:type="paragraph" w:customStyle="1" w:styleId="TEXTO">
    <w:name w:val="TEXTO"/>
    <w:autoRedefine/>
    <w:rsid w:val="000E30B6"/>
    <w:pPr>
      <w:keepNext/>
      <w:keepLines/>
      <w:widowControl w:val="0"/>
      <w:numPr>
        <w:ilvl w:val="1"/>
        <w:numId w:val="4"/>
      </w:numPr>
      <w:tabs>
        <w:tab w:val="clear" w:pos="450"/>
      </w:tabs>
      <w:spacing w:after="0" w:line="300" w:lineRule="exact"/>
      <w:ind w:left="707" w:hanging="707"/>
      <w:jc w:val="both"/>
    </w:pPr>
    <w:rPr>
      <w:rFonts w:ascii="Frutiger Light" w:eastAsia="Times New Roman" w:hAnsi="Frutiger Light" w:cs="Times New Roman"/>
      <w:sz w:val="26"/>
      <w:szCs w:val="20"/>
    </w:rPr>
  </w:style>
  <w:style w:type="paragraph" w:styleId="PargrafodaLista">
    <w:name w:val="List Paragraph"/>
    <w:aliases w:val="Vitor Título,Vitor T’tulo,List Paragraph_0,Vitor T?tulo,Bullets 1,List Paragraph_1,Capítulo,List Paragraph,Bullet List,FooterText,numbered,Paragraphe de liste1,Bulletr List Paragraph,列出段落,列出段落1,List Paragraph21,Listeafsnit1,リスト段落1"/>
    <w:basedOn w:val="Normal"/>
    <w:link w:val="PargrafodaListaChar"/>
    <w:uiPriority w:val="34"/>
    <w:qFormat/>
    <w:rsid w:val="000E30B6"/>
    <w:pPr>
      <w:spacing w:after="0" w:line="240" w:lineRule="auto"/>
      <w:ind w:left="708"/>
      <w:jc w:val="both"/>
    </w:pPr>
    <w:rPr>
      <w:rFonts w:ascii="Times New Roman" w:eastAsia="Times New Roman" w:hAnsi="Times New Roman" w:cs="Times New Roman"/>
      <w:sz w:val="26"/>
      <w:szCs w:val="20"/>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table" w:styleId="Tabelacomgrade">
    <w:name w:val="Table Grid"/>
    <w:basedOn w:val="Tabelanormal"/>
    <w:rsid w:val="00AF2813"/>
    <w:pPr>
      <w:spacing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paragraph" w:customStyle="1" w:styleId="CharCharCharCharCharChar">
    <w:name w:val="Char 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
    <w:name w:val="Char Char"/>
    <w:basedOn w:val="Normal"/>
    <w:rsid w:val="00AF2813"/>
    <w:pPr>
      <w:spacing w:line="240" w:lineRule="exact"/>
    </w:pPr>
    <w:rPr>
      <w:rFonts w:ascii="Verdana" w:eastAsia="MS Mincho" w:hAnsi="Verdana" w:cs="Times New Roman"/>
      <w:sz w:val="20"/>
      <w:szCs w:val="20"/>
      <w:lang w:val="en-US"/>
    </w:rPr>
  </w:style>
  <w:style w:type="paragraph" w:styleId="Assuntodocomentrio">
    <w:name w:val="annotation subject"/>
    <w:basedOn w:val="Textodecomentrio"/>
    <w:next w:val="Textodecomentrio"/>
    <w:link w:val="AssuntodocomentrioChar"/>
    <w:rsid w:val="00AF2813"/>
    <w:rPr>
      <w:b/>
      <w:bCs/>
    </w:rPr>
  </w:style>
  <w:style w:type="character" w:customStyle="1" w:styleId="AssuntodocomentrioChar">
    <w:name w:val="Assunto do comentário Char"/>
    <w:basedOn w:val="TextodecomentrioChar"/>
    <w:link w:val="Assuntodocomentrio"/>
    <w:rsid w:val="00AF2813"/>
    <w:rPr>
      <w:rFonts w:ascii="Times New Roman" w:eastAsia="Times New Roman" w:hAnsi="Times New Roman" w:cs="Times New Roman"/>
      <w:b/>
      <w:bCs/>
      <w:sz w:val="20"/>
      <w:szCs w:val="20"/>
      <w:lang w:eastAsia="pt-BR"/>
    </w:rPr>
  </w:style>
  <w:style w:type="paragraph" w:styleId="Commarcadores">
    <w:name w:val="List Bullet"/>
    <w:basedOn w:val="Normal"/>
    <w:link w:val="CommarcadoresChar"/>
    <w:rsid w:val="000E30B6"/>
    <w:pPr>
      <w:numPr>
        <w:numId w:val="5"/>
      </w:numPr>
      <w:spacing w:after="0" w:line="240" w:lineRule="auto"/>
      <w:jc w:val="both"/>
    </w:pPr>
    <w:rPr>
      <w:rFonts w:ascii="Times New Roman" w:eastAsia="Times New Roman" w:hAnsi="Times New Roman" w:cs="Times New Roman"/>
      <w:sz w:val="26"/>
      <w:szCs w:val="20"/>
      <w:lang w:eastAsia="pt-BR"/>
    </w:rPr>
  </w:style>
  <w:style w:type="character" w:customStyle="1" w:styleId="CommarcadoresChar">
    <w:name w:val="Com marcadores Char"/>
    <w:link w:val="Commarcadores"/>
    <w:rsid w:val="00AF2813"/>
    <w:rPr>
      <w:rFonts w:ascii="Times New Roman" w:eastAsia="Times New Roman" w:hAnsi="Times New Roman" w:cs="Times New Roman"/>
      <w:sz w:val="26"/>
      <w:szCs w:val="20"/>
      <w:lang w:eastAsia="pt-BR"/>
    </w:rPr>
  </w:style>
  <w:style w:type="paragraph" w:customStyle="1" w:styleId="CharChar1CharCharCharCharCharCharCharCharCharCharCharCharCharCharChar">
    <w:name w:val="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AF2813"/>
    <w:pPr>
      <w:spacing w:line="240" w:lineRule="exact"/>
    </w:pPr>
    <w:rPr>
      <w:rFonts w:ascii="Verdana" w:eastAsia="MS Mincho" w:hAnsi="Verdana" w:cs="Verdana"/>
      <w:sz w:val="20"/>
      <w:szCs w:val="20"/>
      <w:lang w:val="en-US"/>
    </w:rPr>
  </w:style>
  <w:style w:type="paragraph" w:customStyle="1" w:styleId="CharCharCharCharChar">
    <w:name w:val="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5CharCharCharCharCharChar">
    <w:name w:val="Char Char5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
    <w:name w:val="Char2 Char Char Char Char Char1"/>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
    <w:name w:val="Char Char3"/>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
    <w:name w:val="Char Char4"/>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Default">
    <w:name w:val="Default"/>
    <w:rsid w:val="000E30B6"/>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Reviso">
    <w:name w:val="Revision"/>
    <w:hidden/>
    <w:uiPriority w:val="99"/>
    <w:semiHidden/>
    <w:rsid w:val="000E30B6"/>
    <w:pPr>
      <w:spacing w:after="0" w:line="240" w:lineRule="auto"/>
    </w:pPr>
    <w:rPr>
      <w:rFonts w:ascii="Times New Roman" w:eastAsia="Times New Roman" w:hAnsi="Times New Roman" w:cs="Times New Roman"/>
      <w:sz w:val="26"/>
      <w:szCs w:val="20"/>
      <w:lang w:eastAsia="pt-BR"/>
    </w:rPr>
  </w:style>
  <w:style w:type="paragraph" w:customStyle="1" w:styleId="E-Pat">
    <w:name w:val="E-Pat"/>
    <w:basedOn w:val="Normal"/>
    <w:link w:val="E-PatChar"/>
    <w:qFormat/>
    <w:rsid w:val="000E30B6"/>
    <w:pPr>
      <w:spacing w:after="0" w:line="240" w:lineRule="auto"/>
      <w:ind w:firstLine="2829"/>
      <w:jc w:val="both"/>
    </w:pPr>
    <w:rPr>
      <w:rFonts w:ascii="Arial" w:eastAsia="Times New Roman" w:hAnsi="Arial" w:cs="Times New Roman"/>
      <w:sz w:val="24"/>
      <w:szCs w:val="24"/>
      <w:lang w:val="x-none" w:eastAsia="x-none"/>
    </w:rPr>
  </w:style>
  <w:style w:type="character" w:customStyle="1" w:styleId="E-PatChar">
    <w:name w:val="E-Pat Char"/>
    <w:link w:val="E-Pat"/>
    <w:rsid w:val="00AF2813"/>
    <w:rPr>
      <w:rFonts w:ascii="Arial" w:eastAsia="Times New Roman" w:hAnsi="Arial" w:cs="Times New Roman"/>
      <w:sz w:val="24"/>
      <w:szCs w:val="24"/>
      <w:lang w:val="x-none" w:eastAsia="x-none"/>
    </w:rPr>
  </w:style>
  <w:style w:type="paragraph" w:customStyle="1" w:styleId="E-PatCitao">
    <w:name w:val="E-Pat Citação"/>
    <w:basedOn w:val="Normal"/>
    <w:link w:val="E-PatCitaoChar"/>
    <w:qFormat/>
    <w:rsid w:val="000E30B6"/>
    <w:pPr>
      <w:spacing w:after="0" w:line="240" w:lineRule="auto"/>
      <w:ind w:left="1418" w:right="1134"/>
      <w:jc w:val="both"/>
    </w:pPr>
    <w:rPr>
      <w:rFonts w:ascii="Arial" w:eastAsia="Times New Roman" w:hAnsi="Arial" w:cs="Times New Roman"/>
      <w:sz w:val="24"/>
      <w:szCs w:val="24"/>
      <w:lang w:val="x-none" w:eastAsia="x-none"/>
    </w:rPr>
  </w:style>
  <w:style w:type="character" w:customStyle="1" w:styleId="E-PatCitaoChar">
    <w:name w:val="E-Pat Citação Char"/>
    <w:link w:val="E-PatCitao"/>
    <w:rsid w:val="00AF2813"/>
    <w:rPr>
      <w:rFonts w:ascii="Arial" w:eastAsia="Times New Roman" w:hAnsi="Arial" w:cs="Times New Roman"/>
      <w:sz w:val="24"/>
      <w:szCs w:val="24"/>
      <w:lang w:val="x-none" w:eastAsia="x-none"/>
    </w:rPr>
  </w:style>
  <w:style w:type="paragraph" w:customStyle="1" w:styleId="Teste">
    <w:name w:val="Teste"/>
    <w:basedOn w:val="citpet"/>
    <w:link w:val="TesteChar"/>
    <w:autoRedefine/>
    <w:rsid w:val="00AF2813"/>
    <w:pPr>
      <w:jc w:val="center"/>
    </w:pPr>
    <w:rPr>
      <w:rFonts w:ascii="Arial" w:hAnsi="Arial"/>
      <w:b/>
      <w:sz w:val="24"/>
      <w:szCs w:val="24"/>
      <w:lang w:val="x-none" w:eastAsia="x-none"/>
    </w:rPr>
  </w:style>
  <w:style w:type="character" w:customStyle="1" w:styleId="TesteChar">
    <w:name w:val="Teste Char"/>
    <w:link w:val="Teste"/>
    <w:rsid w:val="00AF2813"/>
    <w:rPr>
      <w:rFonts w:ascii="Arial" w:eastAsia="Times New Roman" w:hAnsi="Arial" w:cs="Times New Roman"/>
      <w:b/>
      <w:sz w:val="24"/>
      <w:szCs w:val="24"/>
      <w:lang w:val="x-none" w:eastAsia="x-none"/>
    </w:rPr>
  </w:style>
  <w:style w:type="paragraph" w:customStyle="1" w:styleId="EscopoNTITitulo">
    <w:name w:val="EscopoNTITitulo"/>
    <w:basedOn w:val="Ttulo"/>
    <w:link w:val="EscopoNTITituloChar"/>
    <w:rsid w:val="00AF2813"/>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AF2813"/>
    <w:rPr>
      <w:rFonts w:ascii="Arial" w:eastAsia="Times New Roman" w:hAnsi="Arial" w:cs="Times New Roman"/>
      <w:b/>
      <w:bCs/>
      <w:kern w:val="28"/>
      <w:sz w:val="32"/>
      <w:szCs w:val="32"/>
      <w:lang w:val="x-none" w:eastAsia="x-none"/>
    </w:rPr>
  </w:style>
  <w:style w:type="paragraph" w:customStyle="1" w:styleId="EscopoNTISubTitulo">
    <w:name w:val="EscopoNTISubTitulo"/>
    <w:link w:val="EscopoNTISubTituloChar"/>
    <w:rsid w:val="000E30B6"/>
    <w:pPr>
      <w:numPr>
        <w:numId w:val="6"/>
      </w:numPr>
      <w:spacing w:after="0" w:line="240" w:lineRule="auto"/>
    </w:pPr>
    <w:rPr>
      <w:rFonts w:ascii="Arial" w:eastAsia="Times New Roman" w:hAnsi="Arial" w:cs="Times New Roman"/>
      <w:b/>
      <w:bCs/>
      <w:sz w:val="24"/>
      <w:lang w:val="en-US"/>
    </w:rPr>
  </w:style>
  <w:style w:type="character" w:customStyle="1" w:styleId="EscopoNTISubTituloChar">
    <w:name w:val="EscopoNTISubTitulo Char"/>
    <w:link w:val="EscopoNTISubTitulo"/>
    <w:rsid w:val="00AF2813"/>
    <w:rPr>
      <w:rFonts w:ascii="Arial" w:eastAsia="Times New Roman" w:hAnsi="Arial" w:cs="Times New Roman"/>
      <w:b/>
      <w:bCs/>
      <w:sz w:val="24"/>
      <w:lang w:val="en-US"/>
    </w:rPr>
  </w:style>
  <w:style w:type="paragraph" w:customStyle="1" w:styleId="EscopoNTIItem">
    <w:name w:val="EscopoNTIItem"/>
    <w:link w:val="EscopoNTIItemChar"/>
    <w:rsid w:val="000E30B6"/>
    <w:pPr>
      <w:spacing w:after="0" w:line="240" w:lineRule="auto"/>
      <w:ind w:left="567"/>
    </w:pPr>
    <w:rPr>
      <w:rFonts w:ascii="Arial" w:eastAsia="Times New Roman" w:hAnsi="Arial" w:cs="Times New Roman"/>
      <w:b/>
      <w:sz w:val="20"/>
      <w:szCs w:val="24"/>
      <w:lang w:val="en-US"/>
    </w:rPr>
  </w:style>
  <w:style w:type="character" w:customStyle="1" w:styleId="EscopoNTIItemChar">
    <w:name w:val="EscopoNTIItem Char"/>
    <w:link w:val="EscopoNTIItem"/>
    <w:rsid w:val="00AF2813"/>
    <w:rPr>
      <w:rFonts w:ascii="Arial" w:eastAsia="Times New Roman" w:hAnsi="Arial" w:cs="Times New Roman"/>
      <w:b/>
      <w:sz w:val="20"/>
      <w:szCs w:val="24"/>
      <w:lang w:val="en-US"/>
    </w:rPr>
  </w:style>
  <w:style w:type="paragraph" w:customStyle="1" w:styleId="GradeMdia1-nfase21">
    <w:name w:val="Grade Média 1 - Ênfase 21"/>
    <w:basedOn w:val="Normal"/>
    <w:uiPriority w:val="34"/>
    <w:qFormat/>
    <w:rsid w:val="00AF2813"/>
    <w:pPr>
      <w:spacing w:after="120" w:line="240" w:lineRule="auto"/>
      <w:ind w:left="708"/>
      <w:jc w:val="both"/>
    </w:pPr>
    <w:rPr>
      <w:rFonts w:ascii="Times New Roman" w:eastAsia="Times New Roman" w:hAnsi="Times New Roman" w:cs="Times New Roman"/>
      <w:sz w:val="26"/>
      <w:szCs w:val="20"/>
      <w:lang w:eastAsia="pt-BR"/>
    </w:rPr>
  </w:style>
  <w:style w:type="paragraph" w:customStyle="1" w:styleId="CharCharCharCharCharCharCharCharCharCharChar0">
    <w:name w:val="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0">
    <w:name w:val="Char Char1 Char"/>
    <w:basedOn w:val="Normal"/>
    <w:rsid w:val="001E7BCB"/>
    <w:pPr>
      <w:spacing w:line="240" w:lineRule="exact"/>
    </w:pPr>
    <w:rPr>
      <w:rFonts w:ascii="Verdana" w:eastAsia="MS Mincho" w:hAnsi="Verdana" w:cs="Times New Roman"/>
      <w:sz w:val="20"/>
      <w:szCs w:val="20"/>
      <w:lang w:val="en-US"/>
    </w:rPr>
  </w:style>
  <w:style w:type="paragraph" w:customStyle="1" w:styleId="CharChar2Char0">
    <w:name w:val="Char Char2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0">
    <w:name w:val="Char Char1 Char Char Char Char Char Char Char Char Char Char Char Char Char Char 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0">
    <w:name w:val="Char1 Char 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CharCharCharChar0">
    <w:name w:val="Char 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0">
    <w:name w:val="Char Char"/>
    <w:basedOn w:val="Normal"/>
    <w:rsid w:val="001E7BCB"/>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0">
    <w:name w:val="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0">
    <w:name w:val="Char1 Char Char Char Char Char Char Char Char Char Char Char Char Char Char Char Char Char Char Char1 Char Char Char Char Char"/>
    <w:basedOn w:val="Normal"/>
    <w:rsid w:val="001E7BCB"/>
    <w:pPr>
      <w:spacing w:line="240" w:lineRule="exact"/>
    </w:pPr>
    <w:rPr>
      <w:rFonts w:ascii="Verdana" w:eastAsia="MS Mincho" w:hAnsi="Verdana" w:cs="Verdana"/>
      <w:sz w:val="20"/>
      <w:szCs w:val="20"/>
      <w:lang w:val="en-US"/>
    </w:rPr>
  </w:style>
  <w:style w:type="paragraph" w:customStyle="1" w:styleId="CharCharCharCharChar0">
    <w:name w:val="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5CharCharCharCharCharChar0">
    <w:name w:val="Char Char5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0">
    <w:name w:val="Char2 Char Char Char Char Char1"/>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0">
    <w:name w:val="Char Char3"/>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0">
    <w:name w:val="Char Char4"/>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CharCharCharCharCharCharCharCharChar1">
    <w:name w:val="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1">
    <w:name w:val="Char Char1 Char"/>
    <w:basedOn w:val="Normal"/>
    <w:rsid w:val="000E30B6"/>
    <w:pPr>
      <w:spacing w:line="240" w:lineRule="exact"/>
    </w:pPr>
    <w:rPr>
      <w:rFonts w:ascii="Verdana" w:eastAsia="MS Mincho" w:hAnsi="Verdana" w:cs="Times New Roman"/>
      <w:sz w:val="20"/>
      <w:szCs w:val="20"/>
      <w:lang w:val="en-US"/>
    </w:rPr>
  </w:style>
  <w:style w:type="paragraph" w:customStyle="1" w:styleId="CharChar2Char1">
    <w:name w:val="Char Char2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1">
    <w:name w:val="Char1 Char 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CharCharCharChar1">
    <w:name w:val="Char 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1">
    <w:name w:val="Char Char"/>
    <w:basedOn w:val="Normal"/>
    <w:rsid w:val="000E30B6"/>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1">
    <w:name w:val="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1">
    <w:name w:val="Char1 Char Char Char Char Char Char Char Char Char Char Char Char Char Char Char Char Char Char Char1 Char Char Char Char Char"/>
    <w:basedOn w:val="Normal"/>
    <w:rsid w:val="000E30B6"/>
    <w:pPr>
      <w:spacing w:line="240" w:lineRule="exact"/>
    </w:pPr>
    <w:rPr>
      <w:rFonts w:ascii="Verdana" w:eastAsia="MS Mincho" w:hAnsi="Verdana" w:cs="Verdana"/>
      <w:sz w:val="20"/>
      <w:szCs w:val="20"/>
      <w:lang w:val="en-US"/>
    </w:rPr>
  </w:style>
  <w:style w:type="paragraph" w:customStyle="1" w:styleId="CharCharCharCharChar1">
    <w:name w:val="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5CharCharCharCharCharChar1">
    <w:name w:val="Char Char5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1">
    <w:name w:val="Char2 Char Char Char Char Char1"/>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1">
    <w:name w:val="Char Char3"/>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1">
    <w:name w:val="Char Char4"/>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character" w:customStyle="1" w:styleId="PargrafodaListaChar">
    <w:name w:val="Parágrafo da Lista Char"/>
    <w:aliases w:val="Vitor Título Char,Vitor T’tulo Char,List Paragraph_0 Char,Vitor T?tulo Char,Bullets 1 Char,List Paragraph_1 Char,Capítulo Char,List Paragraph Char,Bullet List Char,FooterText Char,numbered Char,Paragraphe de liste1 Char,列出段落 Char"/>
    <w:link w:val="PargrafodaLista"/>
    <w:uiPriority w:val="34"/>
    <w:qFormat/>
    <w:locked/>
    <w:rsid w:val="00DE6F07"/>
    <w:rPr>
      <w:rFonts w:ascii="Times New Roman" w:eastAsia="Times New Roman" w:hAnsi="Times New Roman" w:cs="Times New Roman"/>
      <w:sz w:val="26"/>
      <w:szCs w:val="20"/>
      <w:lang w:eastAsia="pt-BR"/>
    </w:rPr>
  </w:style>
  <w:style w:type="paragraph" w:customStyle="1" w:styleId="Level1">
    <w:name w:val="Level 1"/>
    <w:basedOn w:val="Normal"/>
    <w:rsid w:val="00184833"/>
    <w:pPr>
      <w:keepNext/>
      <w:keepLines/>
      <w:numPr>
        <w:numId w:val="55"/>
      </w:numPr>
      <w:spacing w:after="240" w:line="288" w:lineRule="auto"/>
      <w:ind w:left="0" w:firstLine="0"/>
      <w:jc w:val="center"/>
      <w:outlineLvl w:val="0"/>
    </w:pPr>
    <w:rPr>
      <w:rFonts w:ascii="Times New Roman" w:eastAsia="MS Mincho" w:hAnsi="Times New Roman" w:cs="Arial"/>
      <w:b/>
      <w:color w:val="000000"/>
      <w:lang w:eastAsia="pt-BR"/>
    </w:rPr>
  </w:style>
  <w:style w:type="paragraph" w:customStyle="1" w:styleId="Level2">
    <w:name w:val="Level 2"/>
    <w:basedOn w:val="Normal"/>
    <w:rsid w:val="00184833"/>
    <w:pPr>
      <w:numPr>
        <w:ilvl w:val="1"/>
        <w:numId w:val="55"/>
      </w:numPr>
      <w:spacing w:after="240" w:line="288" w:lineRule="auto"/>
      <w:jc w:val="both"/>
      <w:outlineLvl w:val="1"/>
    </w:pPr>
    <w:rPr>
      <w:rFonts w:ascii="Times New Roman" w:eastAsia="MS Mincho" w:hAnsi="Times New Roman" w:cs="Times New Roman"/>
      <w:szCs w:val="24"/>
      <w:lang w:eastAsia="pt-BR"/>
    </w:rPr>
  </w:style>
  <w:style w:type="paragraph" w:customStyle="1" w:styleId="Level3">
    <w:name w:val="Level 3"/>
    <w:basedOn w:val="Normal"/>
    <w:link w:val="Level3Char"/>
    <w:rsid w:val="00184833"/>
    <w:pPr>
      <w:numPr>
        <w:ilvl w:val="2"/>
        <w:numId w:val="55"/>
      </w:numPr>
      <w:spacing w:after="140" w:line="290" w:lineRule="auto"/>
      <w:jc w:val="both"/>
      <w:outlineLvl w:val="2"/>
    </w:pPr>
    <w:rPr>
      <w:rFonts w:ascii="Arial" w:eastAsia="MS Mincho" w:hAnsi="Arial" w:cs="Arial"/>
      <w:sz w:val="20"/>
      <w:szCs w:val="24"/>
      <w:lang w:eastAsia="pt-BR"/>
    </w:rPr>
  </w:style>
  <w:style w:type="paragraph" w:customStyle="1" w:styleId="Level5">
    <w:name w:val="Level 5"/>
    <w:basedOn w:val="Normal"/>
    <w:rsid w:val="00184833"/>
    <w:pPr>
      <w:numPr>
        <w:ilvl w:val="4"/>
        <w:numId w:val="55"/>
      </w:numPr>
      <w:spacing w:after="140" w:line="290" w:lineRule="auto"/>
      <w:jc w:val="both"/>
    </w:pPr>
    <w:rPr>
      <w:rFonts w:ascii="Arial" w:eastAsia="MS Mincho" w:hAnsi="Arial" w:cs="Arial"/>
      <w:sz w:val="20"/>
      <w:szCs w:val="24"/>
      <w:lang w:eastAsia="pt-BR"/>
    </w:rPr>
  </w:style>
  <w:style w:type="paragraph" w:customStyle="1" w:styleId="Level6">
    <w:name w:val="Level 6"/>
    <w:basedOn w:val="Normal"/>
    <w:rsid w:val="00184833"/>
    <w:pPr>
      <w:numPr>
        <w:ilvl w:val="5"/>
        <w:numId w:val="55"/>
      </w:numPr>
      <w:spacing w:after="0" w:line="240" w:lineRule="auto"/>
      <w:jc w:val="both"/>
    </w:pPr>
    <w:rPr>
      <w:rFonts w:ascii="Times New Roman" w:eastAsia="MS Mincho" w:hAnsi="Times New Roman" w:cs="Times New Roman"/>
      <w:szCs w:val="24"/>
      <w:lang w:eastAsia="pt-BR"/>
    </w:rPr>
  </w:style>
  <w:style w:type="character" w:customStyle="1" w:styleId="Level3Char">
    <w:name w:val="Level 3 Char"/>
    <w:link w:val="Level3"/>
    <w:locked/>
    <w:rsid w:val="00184833"/>
    <w:rPr>
      <w:rFonts w:ascii="Arial" w:eastAsia="MS Mincho" w:hAnsi="Arial" w:cs="Arial"/>
      <w:sz w:val="20"/>
      <w:szCs w:val="24"/>
      <w:lang w:eastAsia="pt-BR"/>
    </w:rPr>
  </w:style>
  <w:style w:type="paragraph" w:customStyle="1" w:styleId="FooterReference">
    <w:name w:val="Footer Reference"/>
    <w:basedOn w:val="Rodap"/>
    <w:uiPriority w:val="99"/>
    <w:semiHidden/>
    <w:rsid w:val="00184833"/>
    <w:pPr>
      <w:numPr>
        <w:ilvl w:val="3"/>
        <w:numId w:val="55"/>
      </w:numPr>
      <w:tabs>
        <w:tab w:val="clear" w:pos="4419"/>
        <w:tab w:val="clear" w:pos="8838"/>
        <w:tab w:val="center" w:pos="4252"/>
        <w:tab w:val="right" w:pos="8504"/>
      </w:tabs>
      <w:spacing w:before="140"/>
    </w:pPr>
    <w:rPr>
      <w:rFonts w:ascii="Times New Roman" w:eastAsia="MS Mincho" w:hAnsi="Times New Roman"/>
      <w:sz w:val="16"/>
      <w:szCs w:val="24"/>
    </w:rPr>
  </w:style>
  <w:style w:type="paragraph" w:customStyle="1" w:styleId="Legal3L1">
    <w:name w:val="Legal3_L1"/>
    <w:basedOn w:val="Normal"/>
    <w:next w:val="Corpodetexto"/>
    <w:link w:val="Legal3L1Char"/>
    <w:rsid w:val="00184833"/>
    <w:pPr>
      <w:numPr>
        <w:numId w:val="56"/>
      </w:numPr>
      <w:spacing w:after="240" w:line="240" w:lineRule="auto"/>
      <w:outlineLvl w:val="0"/>
    </w:pPr>
    <w:rPr>
      <w:rFonts w:ascii="Times New Roman" w:eastAsia="Times New Roman" w:hAnsi="Times New Roman" w:cs="Times New Roman"/>
      <w:szCs w:val="20"/>
    </w:rPr>
  </w:style>
  <w:style w:type="character" w:customStyle="1" w:styleId="Legal3L1Char">
    <w:name w:val="Legal3_L1 Char"/>
    <w:basedOn w:val="Fontepargpadro"/>
    <w:link w:val="Legal3L1"/>
    <w:rsid w:val="00184833"/>
    <w:rPr>
      <w:rFonts w:ascii="Times New Roman" w:eastAsia="Times New Roman" w:hAnsi="Times New Roman" w:cs="Times New Roman"/>
      <w:szCs w:val="20"/>
    </w:rPr>
  </w:style>
  <w:style w:type="paragraph" w:customStyle="1" w:styleId="Legal3L2">
    <w:name w:val="Legal3_L2"/>
    <w:basedOn w:val="Legal3L1"/>
    <w:next w:val="Corpodetexto"/>
    <w:rsid w:val="00184833"/>
    <w:pPr>
      <w:numPr>
        <w:ilvl w:val="1"/>
      </w:numPr>
      <w:tabs>
        <w:tab w:val="clear" w:pos="1440"/>
      </w:tabs>
      <w:ind w:left="1440" w:hanging="360"/>
      <w:outlineLvl w:val="1"/>
    </w:pPr>
  </w:style>
  <w:style w:type="paragraph" w:customStyle="1" w:styleId="Legal3L3">
    <w:name w:val="Legal3_L3"/>
    <w:basedOn w:val="Legal3L2"/>
    <w:next w:val="Corpodetexto"/>
    <w:rsid w:val="00184833"/>
    <w:pPr>
      <w:numPr>
        <w:ilvl w:val="2"/>
      </w:numPr>
      <w:tabs>
        <w:tab w:val="clear" w:pos="2160"/>
      </w:tabs>
      <w:ind w:left="2160" w:hanging="180"/>
      <w:outlineLvl w:val="2"/>
    </w:pPr>
  </w:style>
  <w:style w:type="paragraph" w:customStyle="1" w:styleId="Legal3L4">
    <w:name w:val="Legal3_L4"/>
    <w:basedOn w:val="Legal3L3"/>
    <w:next w:val="Corpodetexto"/>
    <w:rsid w:val="00184833"/>
    <w:pPr>
      <w:numPr>
        <w:ilvl w:val="3"/>
      </w:numPr>
      <w:tabs>
        <w:tab w:val="clear" w:pos="2880"/>
      </w:tabs>
      <w:ind w:left="2880" w:hanging="360"/>
      <w:outlineLvl w:val="3"/>
    </w:pPr>
  </w:style>
  <w:style w:type="paragraph" w:customStyle="1" w:styleId="Legal3L5">
    <w:name w:val="Legal3_L5"/>
    <w:basedOn w:val="Legal3L4"/>
    <w:next w:val="Corpodetexto"/>
    <w:rsid w:val="00184833"/>
    <w:pPr>
      <w:numPr>
        <w:ilvl w:val="4"/>
      </w:numPr>
      <w:tabs>
        <w:tab w:val="clear" w:pos="3600"/>
      </w:tabs>
      <w:ind w:left="3600" w:hanging="360"/>
      <w:outlineLvl w:val="4"/>
    </w:pPr>
  </w:style>
  <w:style w:type="paragraph" w:customStyle="1" w:styleId="Legal3L6">
    <w:name w:val="Legal3_L6"/>
    <w:basedOn w:val="Legal3L5"/>
    <w:next w:val="Corpodetexto"/>
    <w:rsid w:val="00184833"/>
    <w:pPr>
      <w:numPr>
        <w:ilvl w:val="5"/>
      </w:numPr>
      <w:tabs>
        <w:tab w:val="clear" w:pos="4320"/>
      </w:tabs>
      <w:ind w:left="4320" w:hanging="180"/>
      <w:outlineLvl w:val="5"/>
    </w:pPr>
  </w:style>
  <w:style w:type="paragraph" w:customStyle="1" w:styleId="Legal3L7">
    <w:name w:val="Legal3_L7"/>
    <w:basedOn w:val="Legal3L6"/>
    <w:next w:val="Corpodetexto"/>
    <w:rsid w:val="00184833"/>
    <w:pPr>
      <w:numPr>
        <w:ilvl w:val="6"/>
      </w:numPr>
      <w:tabs>
        <w:tab w:val="clear" w:pos="5040"/>
      </w:tabs>
      <w:ind w:left="5040" w:hanging="360"/>
      <w:outlineLvl w:val="6"/>
    </w:pPr>
  </w:style>
  <w:style w:type="paragraph" w:customStyle="1" w:styleId="Legal3L8">
    <w:name w:val="Legal3_L8"/>
    <w:basedOn w:val="Legal3L7"/>
    <w:next w:val="Corpodetexto"/>
    <w:rsid w:val="00184833"/>
    <w:pPr>
      <w:numPr>
        <w:ilvl w:val="7"/>
      </w:numPr>
      <w:tabs>
        <w:tab w:val="clear" w:pos="5760"/>
      </w:tabs>
      <w:ind w:left="5760" w:hanging="360"/>
      <w:outlineLvl w:val="7"/>
    </w:pPr>
  </w:style>
  <w:style w:type="paragraph" w:customStyle="1" w:styleId="Legal3L9">
    <w:name w:val="Legal3_L9"/>
    <w:basedOn w:val="Legal3L8"/>
    <w:next w:val="Corpodetexto"/>
    <w:rsid w:val="00184833"/>
    <w:pPr>
      <w:numPr>
        <w:ilvl w:val="8"/>
      </w:numPr>
      <w:tabs>
        <w:tab w:val="clear" w:pos="6480"/>
      </w:tabs>
      <w:ind w:left="6480" w:hanging="180"/>
      <w:outlineLvl w:val="8"/>
    </w:pPr>
  </w:style>
  <w:style w:type="character" w:customStyle="1" w:styleId="MenoPendente1">
    <w:name w:val="Menção Pendente1"/>
    <w:basedOn w:val="Fontepargpadro"/>
    <w:uiPriority w:val="99"/>
    <w:semiHidden/>
    <w:unhideWhenUsed/>
    <w:rsid w:val="00443AEF"/>
    <w:rPr>
      <w:color w:val="605E5C"/>
      <w:shd w:val="clear" w:color="auto" w:fill="E1DFDD"/>
    </w:rPr>
  </w:style>
  <w:style w:type="paragraph" w:customStyle="1" w:styleId="Clusula1">
    <w:name w:val="Cláusula 1"/>
    <w:basedOn w:val="SemEspaamento"/>
    <w:link w:val="Clusula1Char"/>
    <w:qFormat/>
    <w:rsid w:val="00BC25BF"/>
    <w:pPr>
      <w:widowControl w:val="0"/>
      <w:numPr>
        <w:ilvl w:val="1"/>
        <w:numId w:val="59"/>
      </w:numPr>
      <w:tabs>
        <w:tab w:val="left" w:pos="1276"/>
      </w:tabs>
      <w:autoSpaceDE w:val="0"/>
      <w:autoSpaceDN w:val="0"/>
      <w:adjustRightInd w:val="0"/>
      <w:spacing w:line="320" w:lineRule="exact"/>
      <w:contextualSpacing/>
      <w:jc w:val="both"/>
      <w:textAlignment w:val="baseline"/>
    </w:pPr>
    <w:rPr>
      <w:rFonts w:ascii="Times New Roman" w:eastAsia="MS Mincho" w:hAnsi="Times New Roman" w:cs="Times New Roman"/>
      <w:sz w:val="24"/>
      <w:szCs w:val="24"/>
      <w:lang w:eastAsia="pt-BR"/>
    </w:rPr>
  </w:style>
  <w:style w:type="paragraph" w:customStyle="1" w:styleId="1-SubClusula">
    <w:name w:val="1- Sub Cláusula"/>
    <w:basedOn w:val="SemEspaamento"/>
    <w:link w:val="1-SubClusulaChar"/>
    <w:qFormat/>
    <w:rsid w:val="00BC25BF"/>
    <w:pPr>
      <w:widowControl w:val="0"/>
      <w:numPr>
        <w:ilvl w:val="2"/>
        <w:numId w:val="59"/>
      </w:numPr>
      <w:tabs>
        <w:tab w:val="num" w:pos="947"/>
        <w:tab w:val="left" w:pos="1276"/>
      </w:tabs>
      <w:autoSpaceDE w:val="0"/>
      <w:autoSpaceDN w:val="0"/>
      <w:adjustRightInd w:val="0"/>
      <w:spacing w:line="320" w:lineRule="exact"/>
      <w:ind w:left="851" w:hanging="624"/>
      <w:contextualSpacing/>
      <w:jc w:val="both"/>
      <w:textAlignment w:val="baseline"/>
    </w:pPr>
    <w:rPr>
      <w:rFonts w:ascii="Times New Roman" w:eastAsia="MS Mincho" w:hAnsi="Times New Roman" w:cs="Times New Roman"/>
      <w:sz w:val="24"/>
      <w:szCs w:val="24"/>
      <w:lang w:eastAsia="pt-BR"/>
    </w:rPr>
  </w:style>
  <w:style w:type="character" w:customStyle="1" w:styleId="Clusula1Char">
    <w:name w:val="Cláusula 1 Char"/>
    <w:basedOn w:val="Fontepargpadro"/>
    <w:link w:val="Clusula1"/>
    <w:rsid w:val="00BC25BF"/>
    <w:rPr>
      <w:rFonts w:ascii="Times New Roman" w:eastAsia="MS Mincho" w:hAnsi="Times New Roman" w:cs="Times New Roman"/>
      <w:sz w:val="24"/>
      <w:szCs w:val="24"/>
      <w:lang w:eastAsia="pt-BR"/>
    </w:rPr>
  </w:style>
  <w:style w:type="paragraph" w:customStyle="1" w:styleId="2-SubClusula">
    <w:name w:val="2 - Sub Cláusula"/>
    <w:basedOn w:val="1-SubClusula"/>
    <w:qFormat/>
    <w:rsid w:val="00295507"/>
    <w:pPr>
      <w:numPr>
        <w:ilvl w:val="3"/>
      </w:numPr>
      <w:tabs>
        <w:tab w:val="num" w:pos="947"/>
      </w:tabs>
    </w:pPr>
  </w:style>
  <w:style w:type="paragraph" w:customStyle="1" w:styleId="3-SubClusula">
    <w:name w:val="3 - Sub Cláusula"/>
    <w:basedOn w:val="2-SubClusula"/>
    <w:qFormat/>
    <w:rsid w:val="00BC25BF"/>
    <w:pPr>
      <w:numPr>
        <w:ilvl w:val="4"/>
      </w:numPr>
      <w:tabs>
        <w:tab w:val="num" w:pos="947"/>
      </w:tabs>
      <w:ind w:left="0" w:firstLine="0"/>
    </w:pPr>
  </w:style>
  <w:style w:type="paragraph" w:styleId="SemEspaamento">
    <w:name w:val="No Spacing"/>
    <w:uiPriority w:val="1"/>
    <w:qFormat/>
    <w:rsid w:val="00BC25BF"/>
    <w:pPr>
      <w:spacing w:after="0" w:line="240" w:lineRule="auto"/>
    </w:pPr>
  </w:style>
  <w:style w:type="paragraph" w:customStyle="1" w:styleId="duda">
    <w:name w:val="duda"/>
    <w:basedOn w:val="Normal"/>
    <w:link w:val="dudaChar"/>
    <w:qFormat/>
    <w:rsid w:val="00BC25BF"/>
    <w:pPr>
      <w:widowControl w:val="0"/>
      <w:autoSpaceDE w:val="0"/>
      <w:autoSpaceDN w:val="0"/>
      <w:adjustRightInd w:val="0"/>
      <w:spacing w:after="0" w:line="320" w:lineRule="exact"/>
      <w:jc w:val="both"/>
      <w:textAlignment w:val="baseline"/>
    </w:pPr>
    <w:rPr>
      <w:rFonts w:ascii="Times New Roman" w:eastAsia="MS Mincho" w:hAnsi="Times New Roman" w:cs="Times New Roman"/>
      <w:sz w:val="24"/>
      <w:szCs w:val="24"/>
      <w:lang w:eastAsia="pt-BR"/>
    </w:rPr>
  </w:style>
  <w:style w:type="character" w:customStyle="1" w:styleId="dudaChar">
    <w:name w:val="duda Char"/>
    <w:basedOn w:val="Fontepargpadro"/>
    <w:link w:val="duda"/>
    <w:rsid w:val="00BC25BF"/>
    <w:rPr>
      <w:rFonts w:ascii="Times New Roman" w:eastAsia="MS Mincho" w:hAnsi="Times New Roman" w:cs="Times New Roman"/>
      <w:sz w:val="24"/>
      <w:szCs w:val="24"/>
      <w:lang w:eastAsia="pt-BR"/>
    </w:rPr>
  </w:style>
  <w:style w:type="paragraph" w:customStyle="1" w:styleId="03-Nv3111">
    <w:name w:val="03 - Nv 3 1.1.1"/>
    <w:basedOn w:val="Normal"/>
    <w:link w:val="03-Nv3111Char"/>
    <w:qFormat/>
    <w:rsid w:val="00E14191"/>
    <w:pPr>
      <w:keepNext/>
      <w:widowControl w:val="0"/>
      <w:tabs>
        <w:tab w:val="left" w:pos="1276"/>
      </w:tabs>
      <w:autoSpaceDE w:val="0"/>
      <w:autoSpaceDN w:val="0"/>
      <w:adjustRightInd w:val="0"/>
      <w:spacing w:after="0" w:line="320" w:lineRule="exact"/>
      <w:contextualSpacing/>
      <w:jc w:val="both"/>
      <w:textAlignment w:val="baseline"/>
      <w:outlineLvl w:val="0"/>
    </w:pPr>
    <w:rPr>
      <w:rFonts w:ascii="Times New Roman" w:eastAsia="MS Mincho" w:hAnsi="Times New Roman" w:cs="Times New Roman"/>
      <w:sz w:val="24"/>
      <w:szCs w:val="24"/>
      <w:lang w:eastAsia="pt-BR"/>
    </w:rPr>
  </w:style>
  <w:style w:type="character" w:customStyle="1" w:styleId="03-Nv3111Char">
    <w:name w:val="03 - Nv 3 1.1.1 Char"/>
    <w:basedOn w:val="Fontepargpadro"/>
    <w:link w:val="03-Nv3111"/>
    <w:rsid w:val="00E14191"/>
    <w:rPr>
      <w:rFonts w:ascii="Times New Roman" w:eastAsia="MS Mincho" w:hAnsi="Times New Roman" w:cs="Times New Roman"/>
      <w:sz w:val="24"/>
      <w:szCs w:val="24"/>
      <w:lang w:eastAsia="pt-BR"/>
    </w:rPr>
  </w:style>
  <w:style w:type="character" w:customStyle="1" w:styleId="1-SubClusulaChar">
    <w:name w:val="1- Sub Cláusula Char"/>
    <w:basedOn w:val="Fontepargpadro"/>
    <w:link w:val="1-SubClusula"/>
    <w:rsid w:val="00166D41"/>
    <w:rPr>
      <w:rFonts w:ascii="Times New Roman" w:eastAsia="MS Mincho" w:hAnsi="Times New Roman" w:cs="Times New Roman"/>
      <w:sz w:val="24"/>
      <w:szCs w:val="24"/>
      <w:lang w:eastAsia="pt-BR"/>
    </w:rPr>
  </w:style>
  <w:style w:type="paragraph" w:customStyle="1" w:styleId="02-Nv211">
    <w:name w:val="02 - Nv 2 1.1"/>
    <w:basedOn w:val="Ttulo1"/>
    <w:link w:val="02-Nv211Char"/>
    <w:qFormat/>
    <w:rsid w:val="00FB2002"/>
    <w:pPr>
      <w:widowControl w:val="0"/>
      <w:numPr>
        <w:ilvl w:val="1"/>
      </w:numPr>
      <w:tabs>
        <w:tab w:val="left" w:pos="1276"/>
      </w:tabs>
      <w:autoSpaceDE w:val="0"/>
      <w:autoSpaceDN w:val="0"/>
      <w:adjustRightInd w:val="0"/>
      <w:spacing w:line="320" w:lineRule="exact"/>
      <w:contextualSpacing/>
      <w:jc w:val="both"/>
      <w:textAlignment w:val="baseline"/>
    </w:pPr>
    <w:rPr>
      <w:rFonts w:eastAsia="MS Mincho"/>
      <w:szCs w:val="24"/>
    </w:rPr>
  </w:style>
  <w:style w:type="character" w:customStyle="1" w:styleId="02-Nv211Char">
    <w:name w:val="02 - Nv 2 1.1 Char"/>
    <w:basedOn w:val="Ttulo1Char"/>
    <w:link w:val="02-Nv211"/>
    <w:rsid w:val="00FB2002"/>
    <w:rPr>
      <w:rFonts w:ascii="Times New Roman" w:eastAsia="MS Mincho" w:hAnsi="Times New Roman" w:cs="Times New Roman"/>
      <w:b/>
      <w:sz w:val="24"/>
      <w:szCs w:val="24"/>
      <w:lang w:eastAsia="pt-BR"/>
    </w:rPr>
  </w:style>
  <w:style w:type="character" w:customStyle="1" w:styleId="p0Char">
    <w:name w:val="p0 Char"/>
    <w:link w:val="p0"/>
    <w:rsid w:val="00D946DE"/>
    <w:rPr>
      <w:rFonts w:ascii="Times" w:eastAsia="Times New Roman" w:hAnsi="Times" w:cs="Times New Roman"/>
      <w:sz w:val="24"/>
      <w:szCs w:val="20"/>
      <w:lang w:eastAsia="pt-BR"/>
    </w:rPr>
  </w:style>
  <w:style w:type="character" w:styleId="TextodoEspaoReservado">
    <w:name w:val="Placeholder Text"/>
    <w:basedOn w:val="Fontepargpadro"/>
    <w:uiPriority w:val="99"/>
    <w:semiHidden/>
    <w:rsid w:val="00E76EAF"/>
    <w:rPr>
      <w:color w:val="808080"/>
    </w:rPr>
  </w:style>
  <w:style w:type="character" w:customStyle="1" w:styleId="MenoPendente2">
    <w:name w:val="Menção Pendente2"/>
    <w:basedOn w:val="Fontepargpadro"/>
    <w:uiPriority w:val="99"/>
    <w:semiHidden/>
    <w:unhideWhenUsed/>
    <w:rsid w:val="0029323F"/>
    <w:rPr>
      <w:color w:val="605E5C"/>
      <w:shd w:val="clear" w:color="auto" w:fill="E1DFDD"/>
    </w:rPr>
  </w:style>
  <w:style w:type="character" w:customStyle="1" w:styleId="MenoPendente3">
    <w:name w:val="Menção Pendente3"/>
    <w:basedOn w:val="Fontepargpadro"/>
    <w:uiPriority w:val="99"/>
    <w:semiHidden/>
    <w:unhideWhenUsed/>
    <w:rsid w:val="00897A63"/>
    <w:rPr>
      <w:color w:val="605E5C"/>
      <w:shd w:val="clear" w:color="auto" w:fill="E1DFDD"/>
    </w:rPr>
  </w:style>
  <w:style w:type="character" w:customStyle="1" w:styleId="MenoPendente30">
    <w:name w:val="Menção Pendente3"/>
    <w:basedOn w:val="Fontepargpadro"/>
    <w:uiPriority w:val="99"/>
    <w:semiHidden/>
    <w:unhideWhenUsed/>
    <w:rsid w:val="00295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658">
      <w:bodyDiv w:val="1"/>
      <w:marLeft w:val="0"/>
      <w:marRight w:val="0"/>
      <w:marTop w:val="0"/>
      <w:marBottom w:val="0"/>
      <w:divBdr>
        <w:top w:val="none" w:sz="0" w:space="0" w:color="auto"/>
        <w:left w:val="none" w:sz="0" w:space="0" w:color="auto"/>
        <w:bottom w:val="none" w:sz="0" w:space="0" w:color="auto"/>
        <w:right w:val="none" w:sz="0" w:space="0" w:color="auto"/>
      </w:divBdr>
    </w:div>
    <w:div w:id="44305660">
      <w:bodyDiv w:val="1"/>
      <w:marLeft w:val="0"/>
      <w:marRight w:val="0"/>
      <w:marTop w:val="0"/>
      <w:marBottom w:val="0"/>
      <w:divBdr>
        <w:top w:val="none" w:sz="0" w:space="0" w:color="auto"/>
        <w:left w:val="none" w:sz="0" w:space="0" w:color="auto"/>
        <w:bottom w:val="none" w:sz="0" w:space="0" w:color="auto"/>
        <w:right w:val="none" w:sz="0" w:space="0" w:color="auto"/>
      </w:divBdr>
    </w:div>
    <w:div w:id="107046157">
      <w:bodyDiv w:val="1"/>
      <w:marLeft w:val="0"/>
      <w:marRight w:val="0"/>
      <w:marTop w:val="0"/>
      <w:marBottom w:val="0"/>
      <w:divBdr>
        <w:top w:val="none" w:sz="0" w:space="0" w:color="auto"/>
        <w:left w:val="none" w:sz="0" w:space="0" w:color="auto"/>
        <w:bottom w:val="none" w:sz="0" w:space="0" w:color="auto"/>
        <w:right w:val="none" w:sz="0" w:space="0" w:color="auto"/>
      </w:divBdr>
    </w:div>
    <w:div w:id="203953095">
      <w:bodyDiv w:val="1"/>
      <w:marLeft w:val="0"/>
      <w:marRight w:val="0"/>
      <w:marTop w:val="0"/>
      <w:marBottom w:val="0"/>
      <w:divBdr>
        <w:top w:val="none" w:sz="0" w:space="0" w:color="auto"/>
        <w:left w:val="none" w:sz="0" w:space="0" w:color="auto"/>
        <w:bottom w:val="none" w:sz="0" w:space="0" w:color="auto"/>
        <w:right w:val="none" w:sz="0" w:space="0" w:color="auto"/>
      </w:divBdr>
    </w:div>
    <w:div w:id="347219916">
      <w:bodyDiv w:val="1"/>
      <w:marLeft w:val="0"/>
      <w:marRight w:val="0"/>
      <w:marTop w:val="0"/>
      <w:marBottom w:val="0"/>
      <w:divBdr>
        <w:top w:val="none" w:sz="0" w:space="0" w:color="auto"/>
        <w:left w:val="none" w:sz="0" w:space="0" w:color="auto"/>
        <w:bottom w:val="none" w:sz="0" w:space="0" w:color="auto"/>
        <w:right w:val="none" w:sz="0" w:space="0" w:color="auto"/>
      </w:divBdr>
      <w:divsChild>
        <w:div w:id="26151332">
          <w:marLeft w:val="0"/>
          <w:marRight w:val="0"/>
          <w:marTop w:val="0"/>
          <w:marBottom w:val="0"/>
          <w:divBdr>
            <w:top w:val="none" w:sz="0" w:space="0" w:color="auto"/>
            <w:left w:val="none" w:sz="0" w:space="0" w:color="auto"/>
            <w:bottom w:val="none" w:sz="0" w:space="0" w:color="auto"/>
            <w:right w:val="none" w:sz="0" w:space="0" w:color="auto"/>
          </w:divBdr>
        </w:div>
        <w:div w:id="1821926451">
          <w:marLeft w:val="0"/>
          <w:marRight w:val="0"/>
          <w:marTop w:val="0"/>
          <w:marBottom w:val="0"/>
          <w:divBdr>
            <w:top w:val="none" w:sz="0" w:space="0" w:color="auto"/>
            <w:left w:val="none" w:sz="0" w:space="0" w:color="auto"/>
            <w:bottom w:val="none" w:sz="0" w:space="0" w:color="auto"/>
            <w:right w:val="none" w:sz="0" w:space="0" w:color="auto"/>
          </w:divBdr>
        </w:div>
      </w:divsChild>
    </w:div>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55223905">
      <w:bodyDiv w:val="1"/>
      <w:marLeft w:val="0"/>
      <w:marRight w:val="0"/>
      <w:marTop w:val="0"/>
      <w:marBottom w:val="0"/>
      <w:divBdr>
        <w:top w:val="none" w:sz="0" w:space="0" w:color="auto"/>
        <w:left w:val="none" w:sz="0" w:space="0" w:color="auto"/>
        <w:bottom w:val="none" w:sz="0" w:space="0" w:color="auto"/>
        <w:right w:val="none" w:sz="0" w:space="0" w:color="auto"/>
      </w:divBdr>
      <w:divsChild>
        <w:div w:id="783118122">
          <w:marLeft w:val="0"/>
          <w:marRight w:val="0"/>
          <w:marTop w:val="0"/>
          <w:marBottom w:val="0"/>
          <w:divBdr>
            <w:top w:val="none" w:sz="0" w:space="0" w:color="auto"/>
            <w:left w:val="none" w:sz="0" w:space="0" w:color="auto"/>
            <w:bottom w:val="none" w:sz="0" w:space="0" w:color="auto"/>
            <w:right w:val="none" w:sz="0" w:space="0" w:color="auto"/>
          </w:divBdr>
        </w:div>
        <w:div w:id="1519585471">
          <w:marLeft w:val="0"/>
          <w:marRight w:val="0"/>
          <w:marTop w:val="0"/>
          <w:marBottom w:val="0"/>
          <w:divBdr>
            <w:top w:val="none" w:sz="0" w:space="0" w:color="auto"/>
            <w:left w:val="none" w:sz="0" w:space="0" w:color="auto"/>
            <w:bottom w:val="none" w:sz="0" w:space="0" w:color="auto"/>
            <w:right w:val="none" w:sz="0" w:space="0" w:color="auto"/>
          </w:divBdr>
        </w:div>
      </w:divsChild>
    </w:div>
    <w:div w:id="490561429">
      <w:bodyDiv w:val="1"/>
      <w:marLeft w:val="0"/>
      <w:marRight w:val="0"/>
      <w:marTop w:val="0"/>
      <w:marBottom w:val="0"/>
      <w:divBdr>
        <w:top w:val="none" w:sz="0" w:space="0" w:color="auto"/>
        <w:left w:val="none" w:sz="0" w:space="0" w:color="auto"/>
        <w:bottom w:val="none" w:sz="0" w:space="0" w:color="auto"/>
        <w:right w:val="none" w:sz="0" w:space="0" w:color="auto"/>
      </w:divBdr>
    </w:div>
    <w:div w:id="534006014">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945966077">
      <w:bodyDiv w:val="1"/>
      <w:marLeft w:val="0"/>
      <w:marRight w:val="0"/>
      <w:marTop w:val="0"/>
      <w:marBottom w:val="0"/>
      <w:divBdr>
        <w:top w:val="none" w:sz="0" w:space="0" w:color="auto"/>
        <w:left w:val="none" w:sz="0" w:space="0" w:color="auto"/>
        <w:bottom w:val="none" w:sz="0" w:space="0" w:color="auto"/>
        <w:right w:val="none" w:sz="0" w:space="0" w:color="auto"/>
      </w:divBdr>
    </w:div>
    <w:div w:id="949046993">
      <w:bodyDiv w:val="1"/>
      <w:marLeft w:val="0"/>
      <w:marRight w:val="0"/>
      <w:marTop w:val="0"/>
      <w:marBottom w:val="0"/>
      <w:divBdr>
        <w:top w:val="none" w:sz="0" w:space="0" w:color="auto"/>
        <w:left w:val="none" w:sz="0" w:space="0" w:color="auto"/>
        <w:bottom w:val="none" w:sz="0" w:space="0" w:color="auto"/>
        <w:right w:val="none" w:sz="0" w:space="0" w:color="auto"/>
      </w:divBdr>
    </w:div>
    <w:div w:id="960955859">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11294655">
      <w:bodyDiv w:val="1"/>
      <w:marLeft w:val="0"/>
      <w:marRight w:val="0"/>
      <w:marTop w:val="0"/>
      <w:marBottom w:val="0"/>
      <w:divBdr>
        <w:top w:val="none" w:sz="0" w:space="0" w:color="auto"/>
        <w:left w:val="none" w:sz="0" w:space="0" w:color="auto"/>
        <w:bottom w:val="none" w:sz="0" w:space="0" w:color="auto"/>
        <w:right w:val="none" w:sz="0" w:space="0" w:color="auto"/>
      </w:divBdr>
    </w:div>
    <w:div w:id="1083722651">
      <w:bodyDiv w:val="1"/>
      <w:marLeft w:val="0"/>
      <w:marRight w:val="0"/>
      <w:marTop w:val="0"/>
      <w:marBottom w:val="0"/>
      <w:divBdr>
        <w:top w:val="none" w:sz="0" w:space="0" w:color="auto"/>
        <w:left w:val="none" w:sz="0" w:space="0" w:color="auto"/>
        <w:bottom w:val="none" w:sz="0" w:space="0" w:color="auto"/>
        <w:right w:val="none" w:sz="0" w:space="0" w:color="auto"/>
      </w:divBdr>
    </w:div>
    <w:div w:id="1083840290">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13540940">
      <w:bodyDiv w:val="1"/>
      <w:marLeft w:val="0"/>
      <w:marRight w:val="0"/>
      <w:marTop w:val="0"/>
      <w:marBottom w:val="0"/>
      <w:divBdr>
        <w:top w:val="none" w:sz="0" w:space="0" w:color="auto"/>
        <w:left w:val="none" w:sz="0" w:space="0" w:color="auto"/>
        <w:bottom w:val="none" w:sz="0" w:space="0" w:color="auto"/>
        <w:right w:val="none" w:sz="0" w:space="0" w:color="auto"/>
      </w:divBdr>
      <w:divsChild>
        <w:div w:id="1827935636">
          <w:marLeft w:val="0"/>
          <w:marRight w:val="0"/>
          <w:marTop w:val="0"/>
          <w:marBottom w:val="0"/>
          <w:divBdr>
            <w:top w:val="none" w:sz="0" w:space="0" w:color="auto"/>
            <w:left w:val="none" w:sz="0" w:space="0" w:color="auto"/>
            <w:bottom w:val="none" w:sz="0" w:space="0" w:color="auto"/>
            <w:right w:val="none" w:sz="0" w:space="0" w:color="auto"/>
          </w:divBdr>
        </w:div>
        <w:div w:id="1581063797">
          <w:marLeft w:val="0"/>
          <w:marRight w:val="0"/>
          <w:marTop w:val="0"/>
          <w:marBottom w:val="0"/>
          <w:divBdr>
            <w:top w:val="none" w:sz="0" w:space="0" w:color="auto"/>
            <w:left w:val="none" w:sz="0" w:space="0" w:color="auto"/>
            <w:bottom w:val="none" w:sz="0" w:space="0" w:color="auto"/>
            <w:right w:val="none" w:sz="0" w:space="0" w:color="auto"/>
          </w:divBdr>
        </w:div>
      </w:divsChild>
    </w:div>
    <w:div w:id="2074038928">
      <w:bodyDiv w:val="1"/>
      <w:marLeft w:val="0"/>
      <w:marRight w:val="0"/>
      <w:marTop w:val="0"/>
      <w:marBottom w:val="0"/>
      <w:divBdr>
        <w:top w:val="none" w:sz="0" w:space="0" w:color="auto"/>
        <w:left w:val="none" w:sz="0" w:space="0" w:color="auto"/>
        <w:bottom w:val="none" w:sz="0" w:space="0" w:color="auto"/>
        <w:right w:val="none" w:sz="0" w:space="0" w:color="auto"/>
      </w:divBdr>
    </w:div>
    <w:div w:id="2089037051">
      <w:bodyDiv w:val="1"/>
      <w:marLeft w:val="0"/>
      <w:marRight w:val="0"/>
      <w:marTop w:val="0"/>
      <w:marBottom w:val="0"/>
      <w:divBdr>
        <w:top w:val="none" w:sz="0" w:space="0" w:color="auto"/>
        <w:left w:val="none" w:sz="0" w:space="0" w:color="auto"/>
        <w:bottom w:val="none" w:sz="0" w:space="0" w:color="auto"/>
        <w:right w:val="none" w:sz="0" w:space="0" w:color="auto"/>
      </w:divBdr>
      <w:divsChild>
        <w:div w:id="1218588677">
          <w:marLeft w:val="0"/>
          <w:marRight w:val="0"/>
          <w:marTop w:val="0"/>
          <w:marBottom w:val="0"/>
          <w:divBdr>
            <w:top w:val="none" w:sz="0" w:space="0" w:color="auto"/>
            <w:left w:val="none" w:sz="0" w:space="0" w:color="auto"/>
            <w:bottom w:val="none" w:sz="0" w:space="0" w:color="auto"/>
            <w:right w:val="none" w:sz="0" w:space="0" w:color="auto"/>
          </w:divBdr>
        </w:div>
        <w:div w:id="971862130">
          <w:marLeft w:val="0"/>
          <w:marRight w:val="0"/>
          <w:marTop w:val="0"/>
          <w:marBottom w:val="0"/>
          <w:divBdr>
            <w:top w:val="none" w:sz="0" w:space="0" w:color="auto"/>
            <w:left w:val="none" w:sz="0" w:space="0" w:color="auto"/>
            <w:bottom w:val="none" w:sz="0" w:space="0" w:color="auto"/>
            <w:right w:val="none" w:sz="0" w:space="0" w:color="auto"/>
          </w:divBdr>
        </w:div>
      </w:divsChild>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2796191">
      <w:bodyDiv w:val="1"/>
      <w:marLeft w:val="0"/>
      <w:marRight w:val="0"/>
      <w:marTop w:val="0"/>
      <w:marBottom w:val="0"/>
      <w:divBdr>
        <w:top w:val="none" w:sz="0" w:space="0" w:color="auto"/>
        <w:left w:val="none" w:sz="0" w:space="0" w:color="auto"/>
        <w:bottom w:val="none" w:sz="0" w:space="0" w:color="auto"/>
        <w:right w:val="none" w:sz="0" w:space="0" w:color="auto"/>
      </w:divBdr>
      <w:divsChild>
        <w:div w:id="1149444505">
          <w:marLeft w:val="0"/>
          <w:marRight w:val="0"/>
          <w:marTop w:val="0"/>
          <w:marBottom w:val="0"/>
          <w:divBdr>
            <w:top w:val="none" w:sz="0" w:space="0" w:color="auto"/>
            <w:left w:val="none" w:sz="0" w:space="0" w:color="auto"/>
            <w:bottom w:val="none" w:sz="0" w:space="0" w:color="auto"/>
            <w:right w:val="none" w:sz="0" w:space="0" w:color="auto"/>
          </w:divBdr>
        </w:div>
        <w:div w:id="2057005296">
          <w:marLeft w:val="0"/>
          <w:marRight w:val="0"/>
          <w:marTop w:val="0"/>
          <w:marBottom w:val="0"/>
          <w:divBdr>
            <w:top w:val="none" w:sz="0" w:space="0" w:color="auto"/>
            <w:left w:val="none" w:sz="0" w:space="0" w:color="auto"/>
            <w:bottom w:val="none" w:sz="0" w:space="0" w:color="auto"/>
            <w:right w:val="none" w:sz="0" w:space="0" w:color="auto"/>
          </w:divBdr>
        </w:div>
        <w:div w:id="168906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ger2.agente@oliveiratrust.com.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cordeiro@jsglobal.com.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ger2.agente@oliveiratrust.com.br"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1E4C-7305-4CE0-BA1F-A2CEC7D3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66</Pages>
  <Words>21685</Words>
  <Characters>117101</Characters>
  <Application>Microsoft Office Word</Application>
  <DocSecurity>0</DocSecurity>
  <Lines>975</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marina.fenerich</dc:creator>
  <cp:lastModifiedBy>gisele.surkamp</cp:lastModifiedBy>
  <cp:revision>7</cp:revision>
  <cp:lastPrinted>2021-10-25T22:45:00Z</cp:lastPrinted>
  <dcterms:created xsi:type="dcterms:W3CDTF">2021-10-13T03:03:00Z</dcterms:created>
  <dcterms:modified xsi:type="dcterms:W3CDTF">2021-10-25T23:13:00Z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- 11137237v1 </vt:lpwstr>
  </property>
  <property fmtid="{D5CDD505-2E9C-101B-9397-08002B2CF9AE}" pid="3" name="MAIL_MSG_ID2">
    <vt:lpwstr>1f1vvXT+FE7ENt/i1BzbxWbEVxvQLzxa1y3ADEkFeRfWX3CdkWHUf2KZ+ps_x000d_
fBE6RFheMZdHJJk54ZgoVufK7xFqZwWfcNQX1W1rku6NpWWU</vt:lpwstr>
  </property>
  <property fmtid="{D5CDD505-2E9C-101B-9397-08002B2CF9AE}" pid="4" name="RESPONSE_SENDER_NAME">
    <vt:lpwstr>gAAAdya76B99d4hLGUR1rQ+8TxTv0GGEPdix</vt:lpwstr>
  </property>
  <property fmtid="{D5CDD505-2E9C-101B-9397-08002B2CF9AE}" pid="5" name="MAIL_MSG_ID1">
    <vt:lpwstr>ABAAVOAfoSrQoyweUJos6qjnIg0HUKUY555lwOWNdsa/Gby9AhxCV2sX3U2kPFxFPQNJ</vt:lpwstr>
  </property>
  <property fmtid="{D5CDD505-2E9C-101B-9397-08002B2CF9AE}" pid="6" name="EMAIL_OWNER_ADDRESS">
    <vt:lpwstr>4AAA6DouqOs9baE1yUgU1m6YMPpAjIpYqz62KyhbOQZ4K3GLSMlpJrrUaQ==</vt:lpwstr>
  </property>
  <property fmtid="{D5CDD505-2E9C-101B-9397-08002B2CF9AE}" pid="7" name="_NewReviewCycle">
    <vt:lpwstr/>
  </property>
  <property fmtid="{D5CDD505-2E9C-101B-9397-08002B2CF9AE}" pid="8" name="Classification">
    <vt:lpwstr>INTERNAL</vt:lpwstr>
  </property>
  <property fmtid="{D5CDD505-2E9C-101B-9397-08002B2CF9AE}" pid="9" name="Source">
    <vt:lpwstr>External</vt:lpwstr>
  </property>
  <property fmtid="{D5CDD505-2E9C-101B-9397-08002B2CF9AE}" pid="10" name="Footers">
    <vt:lpwstr>Footers</vt:lpwstr>
  </property>
  <property fmtid="{D5CDD505-2E9C-101B-9397-08002B2CF9AE}" pid="11" name="DocClassification">
    <vt:lpwstr>CLAINTERN</vt:lpwstr>
  </property>
  <property fmtid="{D5CDD505-2E9C-101B-9397-08002B2CF9AE}" pid="12" name="AZGED">
    <vt:lpwstr>31711v1</vt:lpwstr>
  </property>
  <property fmtid="{D5CDD505-2E9C-101B-9397-08002B2CF9AE}" pid="13" name="MSIP_Label_9c43a477-51cb-49a5-ab30-58e4ded1f9ea_Enabled">
    <vt:lpwstr>true</vt:lpwstr>
  </property>
  <property fmtid="{D5CDD505-2E9C-101B-9397-08002B2CF9AE}" pid="14" name="MSIP_Label_9c43a477-51cb-49a5-ab30-58e4ded1f9ea_SetDate">
    <vt:lpwstr>2021-06-30T23:11:52Z</vt:lpwstr>
  </property>
  <property fmtid="{D5CDD505-2E9C-101B-9397-08002B2CF9AE}" pid="15" name="MSIP_Label_9c43a477-51cb-49a5-ab30-58e4ded1f9ea_Method">
    <vt:lpwstr>Privileged</vt:lpwstr>
  </property>
  <property fmtid="{D5CDD505-2E9C-101B-9397-08002B2CF9AE}" pid="16" name="MSIP_Label_9c43a477-51cb-49a5-ab30-58e4ded1f9ea_Name">
    <vt:lpwstr>9c43a477-51cb-49a5-ab30-58e4ded1f9ea</vt:lpwstr>
  </property>
  <property fmtid="{D5CDD505-2E9C-101B-9397-08002B2CF9AE}" pid="17" name="MSIP_Label_9c43a477-51cb-49a5-ab30-58e4ded1f9ea_SiteId">
    <vt:lpwstr>f9cfd8cb-c4a5-4677-b65d-3150dda310c9</vt:lpwstr>
  </property>
  <property fmtid="{D5CDD505-2E9C-101B-9397-08002B2CF9AE}" pid="18" name="MSIP_Label_9c43a477-51cb-49a5-ab30-58e4ded1f9ea_ActionId">
    <vt:lpwstr>01ed7a95-2475-43c7-98fa-4b53394bb0a3</vt:lpwstr>
  </property>
  <property fmtid="{D5CDD505-2E9C-101B-9397-08002B2CF9AE}" pid="19" name="MSIP_Label_9c43a477-51cb-49a5-ab30-58e4ded1f9ea_ContentBits">
    <vt:lpwstr>2</vt:lpwstr>
  </property>
  <property fmtid="{D5CDD505-2E9C-101B-9397-08002B2CF9AE}" pid="20" name="MSIP_Label_d3fed9c9-9e02-402c-91c6-79672c367b2e_Enabled">
    <vt:lpwstr>true</vt:lpwstr>
  </property>
  <property fmtid="{D5CDD505-2E9C-101B-9397-08002B2CF9AE}" pid="21" name="MSIP_Label_d3fed9c9-9e02-402c-91c6-79672c367b2e_SetDate">
    <vt:lpwstr>2021-09-15T17:03:37Z</vt:lpwstr>
  </property>
  <property fmtid="{D5CDD505-2E9C-101B-9397-08002B2CF9AE}" pid="22" name="MSIP_Label_d3fed9c9-9e02-402c-91c6-79672c367b2e_Method">
    <vt:lpwstr>Standard</vt:lpwstr>
  </property>
  <property fmtid="{D5CDD505-2E9C-101B-9397-08002B2CF9AE}" pid="23" name="MSIP_Label_d3fed9c9-9e02-402c-91c6-79672c367b2e_Name">
    <vt:lpwstr>d3fed9c9-9e02-402c-91c6-79672c367b2e</vt:lpwstr>
  </property>
  <property fmtid="{D5CDD505-2E9C-101B-9397-08002B2CF9AE}" pid="24" name="MSIP_Label_d3fed9c9-9e02-402c-91c6-79672c367b2e_SiteId">
    <vt:lpwstr>ccd25372-eb59-436a-ad74-78a49d784cf3</vt:lpwstr>
  </property>
  <property fmtid="{D5CDD505-2E9C-101B-9397-08002B2CF9AE}" pid="25" name="MSIP_Label_d3fed9c9-9e02-402c-91c6-79672c367b2e_ActionId">
    <vt:lpwstr>85523628-2047-440b-8c36-ad88c3fce730</vt:lpwstr>
  </property>
  <property fmtid="{D5CDD505-2E9C-101B-9397-08002B2CF9AE}" pid="26" name="MSIP_Label_d3fed9c9-9e02-402c-91c6-79672c367b2e_ContentBits">
    <vt:lpwstr>0</vt:lpwstr>
  </property>
  <property fmtid="{D5CDD505-2E9C-101B-9397-08002B2CF9AE}" pid="27" name="MSIP_Label_d3fed9c9-9e02-402c-91c6-79672c367b2e_Owner">
    <vt:lpwstr>juliana.figueiredo@bradesco.com.br</vt:lpwstr>
  </property>
  <property fmtid="{D5CDD505-2E9C-101B-9397-08002B2CF9AE}" pid="28" name="MSIP_Label_d3fed9c9-9e02-402c-91c6-79672c367b2e_Application">
    <vt:lpwstr>Microsoft Azure Information Protection</vt:lpwstr>
  </property>
  <property fmtid="{D5CDD505-2E9C-101B-9397-08002B2CF9AE}" pid="29" name="MSIP_Label_d3fed9c9-9e02-402c-91c6-79672c367b2e_Extended_MSFT_Method">
    <vt:lpwstr>Automatic</vt:lpwstr>
  </property>
  <property fmtid="{D5CDD505-2E9C-101B-9397-08002B2CF9AE}" pid="30" name="Sensitivity">
    <vt:lpwstr>INTERNA</vt:lpwstr>
  </property>
</Properties>
</file>