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B2" w:rsidRDefault="00C272B2" w:rsidP="00B85B5E">
      <w:pPr>
        <w:keepNext/>
        <w:suppressAutoHyphens/>
        <w:autoSpaceDE w:val="0"/>
        <w:spacing w:before="0" w:line="320" w:lineRule="exact"/>
        <w:ind w:firstLine="0"/>
        <w:jc w:val="center"/>
        <w:outlineLvl w:val="8"/>
        <w:rPr>
          <w:color w:val="000000"/>
          <w:sz w:val="22"/>
          <w:szCs w:val="22"/>
        </w:rPr>
      </w:pPr>
    </w:p>
    <w:p w:rsidR="00B85B5E" w:rsidRDefault="00B85B5E" w:rsidP="00B85B5E">
      <w:pPr>
        <w:keepNext/>
        <w:suppressAutoHyphens/>
        <w:autoSpaceDE w:val="0"/>
        <w:spacing w:before="0" w:line="320" w:lineRule="exact"/>
        <w:ind w:firstLine="0"/>
        <w:jc w:val="center"/>
        <w:outlineLvl w:val="8"/>
        <w:rPr>
          <w:color w:val="000000"/>
          <w:sz w:val="22"/>
          <w:szCs w:val="22"/>
        </w:rPr>
      </w:pPr>
      <w:r w:rsidRPr="00A653B1">
        <w:rPr>
          <w:color w:val="000000"/>
          <w:sz w:val="22"/>
          <w:szCs w:val="22"/>
        </w:rPr>
        <w:t>Comunicação de Oneração Instituição Escrituradora</w:t>
      </w:r>
    </w:p>
    <w:p w:rsidR="00B85B5E" w:rsidRDefault="00B85B5E" w:rsidP="00B85B5E">
      <w:pPr>
        <w:spacing w:before="0" w:line="320" w:lineRule="exact"/>
        <w:ind w:left="-567" w:firstLine="567"/>
      </w:pPr>
    </w:p>
    <w:p w:rsidR="00C272B2" w:rsidRPr="00994556" w:rsidRDefault="00C272B2" w:rsidP="00C272B2">
      <w:pPr>
        <w:spacing w:line="320" w:lineRule="exact"/>
        <w:jc w:val="right"/>
      </w:pPr>
      <w:r w:rsidRPr="00994556">
        <w:t xml:space="preserve">Belo Horizonte, </w:t>
      </w:r>
      <w:r w:rsidR="00712640" w:rsidRPr="00F5614C">
        <w:rPr>
          <w:highlight w:val="yellow"/>
        </w:rPr>
        <w:t>[</w:t>
      </w:r>
      <w:bookmarkStart w:id="0" w:name="_GoBack"/>
      <w:bookmarkEnd w:id="0"/>
      <w:r w:rsidR="00870CF8">
        <w:rPr>
          <w:highlight w:val="yellow"/>
        </w:rPr>
        <w:t>12</w:t>
      </w:r>
      <w:r w:rsidR="00712640" w:rsidRPr="00F5614C">
        <w:rPr>
          <w:highlight w:val="yellow"/>
        </w:rPr>
        <w:t>]</w:t>
      </w:r>
      <w:r w:rsidR="00230B8F">
        <w:t xml:space="preserve"> de </w:t>
      </w:r>
      <w:r w:rsidR="00A346E4">
        <w:t>fevereiro</w:t>
      </w:r>
      <w:r w:rsidRPr="00994556">
        <w:t xml:space="preserve"> de 201</w:t>
      </w:r>
      <w:r w:rsidR="00712640">
        <w:t>6</w:t>
      </w:r>
    </w:p>
    <w:p w:rsidR="00C272B2" w:rsidRDefault="00C272B2" w:rsidP="00B85B5E">
      <w:pPr>
        <w:spacing w:before="0" w:line="320" w:lineRule="exact"/>
        <w:ind w:left="-567" w:firstLine="567"/>
      </w:pP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Ao</w:t>
      </w:r>
    </w:p>
    <w:p w:rsidR="00B85B5E" w:rsidRPr="004B1774" w:rsidRDefault="00B85B5E" w:rsidP="00B85B5E">
      <w:pPr>
        <w:spacing w:before="0" w:line="320" w:lineRule="exact"/>
        <w:ind w:left="-567" w:firstLine="567"/>
        <w:rPr>
          <w:b/>
        </w:rPr>
      </w:pPr>
      <w:r w:rsidRPr="004B1774">
        <w:rPr>
          <w:b/>
          <w:smallCaps/>
          <w:color w:val="000000"/>
        </w:rPr>
        <w:t>Banco Itaú Unibanco S.A.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Superintendência de Soluções para Corporações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CA Tatuapé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 xml:space="preserve">Rua </w:t>
      </w:r>
      <w:proofErr w:type="spellStart"/>
      <w:r w:rsidRPr="004B1774">
        <w:t>Ururaí</w:t>
      </w:r>
      <w:proofErr w:type="spellEnd"/>
      <w:r w:rsidRPr="004B1774">
        <w:t>, 111 - Prédio B Térreo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03084-010 São Paulo, SP</w:t>
      </w:r>
    </w:p>
    <w:p w:rsidR="00B85B5E" w:rsidRPr="004B1774" w:rsidRDefault="00B85B5E" w:rsidP="00B85B5E">
      <w:pPr>
        <w:spacing w:before="0" w:line="320" w:lineRule="exact"/>
        <w:ind w:left="-567"/>
      </w:pP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 xml:space="preserve">At.: </w:t>
      </w:r>
      <w:r w:rsidRPr="004B1774">
        <w:tab/>
        <w:t xml:space="preserve">Sr. Marcio Conde de Souza 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 xml:space="preserve">Sra. </w:t>
      </w:r>
      <w:proofErr w:type="spellStart"/>
      <w:r w:rsidRPr="004B1774">
        <w:t>Gercina</w:t>
      </w:r>
      <w:proofErr w:type="spellEnd"/>
      <w:r w:rsidRPr="004B1774">
        <w:t xml:space="preserve"> Bueno</w:t>
      </w:r>
    </w:p>
    <w:p w:rsidR="00B85B5E" w:rsidRPr="004B1774" w:rsidRDefault="00B85B5E" w:rsidP="00B85B5E">
      <w:pPr>
        <w:spacing w:before="0" w:line="320" w:lineRule="exact"/>
        <w:ind w:firstLine="0"/>
      </w:pPr>
      <w:r w:rsidRPr="004B1774">
        <w:t>Sr. Luis Antonio de Andrade</w:t>
      </w:r>
    </w:p>
    <w:p w:rsidR="00B85B5E" w:rsidRPr="004B1774" w:rsidRDefault="00B85B5E" w:rsidP="00B85B5E">
      <w:pPr>
        <w:spacing w:before="0" w:line="320" w:lineRule="exact"/>
        <w:ind w:left="-567" w:firstLine="283"/>
      </w:pPr>
      <w:r w:rsidRPr="004B1774">
        <w:tab/>
        <w:t xml:space="preserve">Sr. </w:t>
      </w:r>
      <w:proofErr w:type="spellStart"/>
      <w:r w:rsidRPr="004B1774">
        <w:t>Dalmir</w:t>
      </w:r>
      <w:proofErr w:type="spellEnd"/>
      <w:r w:rsidRPr="004B1774">
        <w:t xml:space="preserve"> Nogueira Coelho</w:t>
      </w:r>
    </w:p>
    <w:p w:rsidR="00B85B5E" w:rsidRPr="004B1774" w:rsidRDefault="00B85B5E" w:rsidP="00B85B5E">
      <w:pPr>
        <w:spacing w:before="0" w:line="320" w:lineRule="exact"/>
        <w:ind w:left="-567"/>
      </w:pPr>
      <w:r w:rsidRPr="004B1774">
        <w:tab/>
      </w:r>
    </w:p>
    <w:p w:rsidR="00B85B5E" w:rsidRPr="004B1774" w:rsidRDefault="00B85B5E" w:rsidP="00B85B5E">
      <w:pPr>
        <w:spacing w:before="0" w:line="320" w:lineRule="exact"/>
        <w:ind w:left="-567" w:firstLine="567"/>
      </w:pPr>
      <w:proofErr w:type="gramStart"/>
      <w:r w:rsidRPr="004B1774">
        <w:t>c</w:t>
      </w:r>
      <w:proofErr w:type="gramEnd"/>
      <w:r w:rsidRPr="004B1774">
        <w:t>/c</w:t>
      </w:r>
    </w:p>
    <w:p w:rsidR="00B85B5E" w:rsidRPr="004B1774" w:rsidRDefault="00B85B5E" w:rsidP="00B85B5E">
      <w:pPr>
        <w:spacing w:before="0" w:line="320" w:lineRule="exact"/>
        <w:ind w:left="-567" w:firstLine="567"/>
        <w:rPr>
          <w:b/>
        </w:rPr>
      </w:pPr>
      <w:r w:rsidRPr="004B1774">
        <w:rPr>
          <w:b/>
        </w:rPr>
        <w:t>BANCO DE INVESTIMENTOS CREDIT SUISSE (BRASIL) S.A.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Rua Leopoldo Couto de Magalhães Júnior, 700, 10º andar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04542-000 São Paulo, SP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At.: Sr. Guilherme Lago</w:t>
      </w:r>
    </w:p>
    <w:p w:rsidR="00B85B5E" w:rsidRPr="004B1774" w:rsidRDefault="00B85B5E" w:rsidP="00B85B5E">
      <w:pPr>
        <w:spacing w:before="0" w:line="320" w:lineRule="exact"/>
        <w:ind w:left="-567" w:firstLine="567"/>
      </w:pPr>
      <w:r w:rsidRPr="004B1774">
        <w:t>Sr. Renato Herkenhoff</w:t>
      </w:r>
    </w:p>
    <w:p w:rsidR="00B85B5E" w:rsidRPr="009C637E" w:rsidRDefault="00B85B5E" w:rsidP="00B85B5E">
      <w:pPr>
        <w:autoSpaceDE w:val="0"/>
        <w:autoSpaceDN w:val="0"/>
        <w:adjustRightInd w:val="0"/>
        <w:spacing w:before="0" w:line="320" w:lineRule="exact"/>
      </w:pPr>
    </w:p>
    <w:p w:rsidR="00B85B5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Prezados Senhores,</w:t>
      </w:r>
    </w:p>
    <w:p w:rsidR="00B85B5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1. Vimos, pela presente, informar V. Sas., na qualidade de prestador de serviço de</w:t>
      </w:r>
      <w:r>
        <w:t xml:space="preserve"> </w:t>
      </w:r>
      <w:r w:rsidRPr="009C637E">
        <w:t xml:space="preserve">escrituração de ações da </w:t>
      </w:r>
      <w:r w:rsidRPr="009C637E">
        <w:rPr>
          <w:b/>
          <w:bCs/>
        </w:rPr>
        <w:t>COMPANHIA ENERGÉTICA DE MINAS GERAIS – CEMIG</w:t>
      </w:r>
      <w:r w:rsidRPr="009C637E">
        <w:t>, inscrita no</w:t>
      </w:r>
      <w:r>
        <w:t xml:space="preserve"> </w:t>
      </w:r>
      <w:r w:rsidRPr="009C637E">
        <w:t>CNPJ/MF sob o nº 17.155.730/0001-64 (“</w:t>
      </w:r>
      <w:r w:rsidRPr="009C637E">
        <w:rPr>
          <w:u w:val="single"/>
        </w:rPr>
        <w:t>CEMIG</w:t>
      </w:r>
      <w:r w:rsidRPr="009C637E">
        <w:t xml:space="preserve">”), que, em </w:t>
      </w:r>
      <w:r>
        <w:t>26</w:t>
      </w:r>
      <w:r w:rsidRPr="009C637E">
        <w:t xml:space="preserve"> de </w:t>
      </w:r>
      <w:r>
        <w:t>agosto</w:t>
      </w:r>
      <w:r w:rsidRPr="009C637E">
        <w:t xml:space="preserve"> de 201</w:t>
      </w:r>
      <w:r>
        <w:t>5</w:t>
      </w:r>
      <w:r w:rsidRPr="009C637E">
        <w:t xml:space="preserve">, a </w:t>
      </w:r>
      <w:r w:rsidRPr="009C637E">
        <w:rPr>
          <w:b/>
          <w:bCs/>
        </w:rPr>
        <w:t>MGI –</w:t>
      </w:r>
      <w:r>
        <w:rPr>
          <w:b/>
          <w:bCs/>
        </w:rPr>
        <w:t xml:space="preserve"> </w:t>
      </w:r>
      <w:r w:rsidRPr="009C637E">
        <w:rPr>
          <w:b/>
          <w:bCs/>
        </w:rPr>
        <w:t>MINAS GERAIS PARTICIPAÇÕES S.A.</w:t>
      </w:r>
      <w:r w:rsidRPr="009C637E">
        <w:t>, inscrita no CNPJ/MF sob o nº 19.296.342/0001-29 (“</w:t>
      </w:r>
      <w:r w:rsidRPr="004B1774">
        <w:rPr>
          <w:u w:val="single"/>
        </w:rPr>
        <w:t>MGI</w:t>
      </w:r>
      <w:r w:rsidRPr="009C637E">
        <w:t xml:space="preserve">”), neste ato representada por seus representantes legais na forma de seu Estatuto Social, alienou fiduciariamente, em favor </w:t>
      </w:r>
      <w:r>
        <w:t xml:space="preserve">(i) </w:t>
      </w:r>
      <w:r w:rsidR="00E84259">
        <w:t>dos Debenturistas representados pela</w:t>
      </w:r>
      <w:r w:rsidRPr="009C637E">
        <w:t xml:space="preserve"> </w:t>
      </w:r>
      <w:r w:rsidRPr="009C637E">
        <w:rPr>
          <w:b/>
          <w:bCs/>
        </w:rPr>
        <w:t>OLIVEIRA TRUST DISTRIBUIDORA DE TÍTULOS E VALOR</w:t>
      </w:r>
      <w:r>
        <w:rPr>
          <w:b/>
          <w:bCs/>
        </w:rPr>
        <w:t xml:space="preserve"> </w:t>
      </w:r>
      <w:r w:rsidRPr="009C637E">
        <w:rPr>
          <w:b/>
          <w:bCs/>
        </w:rPr>
        <w:t>MOBILIÁRIOS S.A.</w:t>
      </w:r>
      <w:r w:rsidRPr="009C637E">
        <w:t>, inscrita no CNPJ/MF sob o nº 36.113.876/0001-29, ou seu sucessor (“</w:t>
      </w:r>
      <w:r w:rsidRPr="004B1774">
        <w:rPr>
          <w:u w:val="single"/>
        </w:rPr>
        <w:t>Agente Fiduciário</w:t>
      </w:r>
      <w:r w:rsidRPr="009C637E">
        <w:t xml:space="preserve">”), na qualidade de agente fiduciário dos titulares das debêntures emitidas no âmbito </w:t>
      </w:r>
      <w:r>
        <w:t>(</w:t>
      </w:r>
      <w:proofErr w:type="spellStart"/>
      <w:r>
        <w:t>i.a</w:t>
      </w:r>
      <w:proofErr w:type="spellEnd"/>
      <w:r>
        <w:t xml:space="preserve">) </w:t>
      </w:r>
      <w:r w:rsidRPr="009C637E">
        <w:t>da “Escritura Particular da 4ª (Quarta) Emissão de Debêntures Simples, Não</w:t>
      </w:r>
      <w:r>
        <w:t xml:space="preserve"> </w:t>
      </w:r>
      <w:r w:rsidRPr="009C637E">
        <w:t>Conversíveis em Ações, em Série Única, da Espécie com Garantia Real, para Distribuição</w:t>
      </w:r>
      <w:r>
        <w:t xml:space="preserve"> </w:t>
      </w:r>
      <w:r w:rsidRPr="009C637E">
        <w:t>Pública com Esforços Restritos de Colocação, da MGI – Minas Gerais Participações S.A.”, celebrada em 27 de maio de 2014 entre a MGI e o Agente Fiduciário</w:t>
      </w:r>
      <w:r w:rsidR="00054B2A">
        <w:t>, conforme aditada de tempos em tempos</w:t>
      </w:r>
      <w:r w:rsidRPr="009C637E">
        <w:t xml:space="preserve"> </w:t>
      </w:r>
      <w:r w:rsidRPr="009C637E">
        <w:lastRenderedPageBreak/>
        <w:t>(“</w:t>
      </w:r>
      <w:r w:rsidRPr="004B1774">
        <w:rPr>
          <w:u w:val="single"/>
        </w:rPr>
        <w:t>Debêntures</w:t>
      </w:r>
      <w:r>
        <w:rPr>
          <w:u w:val="single"/>
        </w:rPr>
        <w:t xml:space="preserve"> 4ª Emissão</w:t>
      </w:r>
      <w:r w:rsidRPr="009C637E">
        <w:t>”), em</w:t>
      </w:r>
      <w:r>
        <w:t xml:space="preserve"> </w:t>
      </w:r>
      <w:r w:rsidRPr="009C637E">
        <w:t>garantia de determinadas obrigações lá identificadas (“</w:t>
      </w:r>
      <w:r w:rsidRPr="004B1774">
        <w:rPr>
          <w:u w:val="single"/>
        </w:rPr>
        <w:t>Obrigações Garantidas</w:t>
      </w:r>
      <w:r>
        <w:rPr>
          <w:u w:val="single"/>
        </w:rPr>
        <w:t xml:space="preserve"> 4ª Emissão</w:t>
      </w:r>
      <w:r w:rsidRPr="009C637E">
        <w:t>”)</w:t>
      </w:r>
      <w:r>
        <w:t>; e (</w:t>
      </w:r>
      <w:proofErr w:type="spellStart"/>
      <w:r>
        <w:t>i.b</w:t>
      </w:r>
      <w:proofErr w:type="spellEnd"/>
      <w:r>
        <w:t xml:space="preserve">) </w:t>
      </w:r>
      <w:r w:rsidRPr="009C637E">
        <w:t xml:space="preserve">da “Escritura Particular da </w:t>
      </w:r>
      <w:r>
        <w:t>5</w:t>
      </w:r>
      <w:r w:rsidRPr="009C637E">
        <w:t>ª (Qu</w:t>
      </w:r>
      <w:r>
        <w:t>inta</w:t>
      </w:r>
      <w:r w:rsidRPr="009C637E">
        <w:t>) Emissão de Debêntures Simples, Não</w:t>
      </w:r>
      <w:r>
        <w:t xml:space="preserve"> </w:t>
      </w:r>
      <w:r w:rsidRPr="009C637E">
        <w:t>Conversíveis em Ações, em Série Única, da Espécie com Garantia Real, para Distribuição</w:t>
      </w:r>
      <w:r>
        <w:t xml:space="preserve"> </w:t>
      </w:r>
      <w:r w:rsidRPr="009C637E">
        <w:t xml:space="preserve">Pública com Esforços Restritos de Colocação, da MGI – Minas Gerais Participações S.A.”, celebrada em </w:t>
      </w:r>
      <w:r>
        <w:t>26</w:t>
      </w:r>
      <w:r w:rsidRPr="009C637E">
        <w:t xml:space="preserve"> de </w:t>
      </w:r>
      <w:r>
        <w:t>agosto</w:t>
      </w:r>
      <w:r w:rsidRPr="009C637E">
        <w:t xml:space="preserve"> de 201</w:t>
      </w:r>
      <w:r>
        <w:t>5</w:t>
      </w:r>
      <w:r w:rsidRPr="009C637E">
        <w:t xml:space="preserve"> entre a MGI e o Agente Fiduciário</w:t>
      </w:r>
      <w:r w:rsidR="00054B2A">
        <w:t>, conforme aditada de tempos em tempos</w:t>
      </w:r>
      <w:r w:rsidRPr="009C637E">
        <w:t xml:space="preserve"> (“</w:t>
      </w:r>
      <w:r w:rsidRPr="0071004D">
        <w:rPr>
          <w:u w:val="single"/>
        </w:rPr>
        <w:t>Debêntures</w:t>
      </w:r>
      <w:r>
        <w:rPr>
          <w:u w:val="single"/>
        </w:rPr>
        <w:t xml:space="preserve"> 5ª Emissão</w:t>
      </w:r>
      <w:r w:rsidRPr="009C637E">
        <w:t>”), em</w:t>
      </w:r>
      <w:r>
        <w:t xml:space="preserve"> </w:t>
      </w:r>
      <w:r w:rsidRPr="009C637E">
        <w:t>garantia de determinadas obrigações lá identificadas (“</w:t>
      </w:r>
      <w:r w:rsidRPr="0071004D">
        <w:rPr>
          <w:u w:val="single"/>
        </w:rPr>
        <w:t>Obrigações Garantidas</w:t>
      </w:r>
      <w:r>
        <w:rPr>
          <w:u w:val="single"/>
        </w:rPr>
        <w:t xml:space="preserve"> 5ª Emissão</w:t>
      </w:r>
      <w:r w:rsidRPr="009C637E">
        <w:t>”)</w:t>
      </w:r>
      <w:r>
        <w:t>; e (</w:t>
      </w:r>
      <w:proofErr w:type="spellStart"/>
      <w:r>
        <w:t>ii</w:t>
      </w:r>
      <w:proofErr w:type="spellEnd"/>
      <w:r>
        <w:t xml:space="preserve">) do </w:t>
      </w:r>
      <w:r w:rsidRPr="004B1774">
        <w:rPr>
          <w:b/>
          <w:bCs/>
        </w:rPr>
        <w:t>CREDIT SUISSE PRÓPRIO FUNDO DE INVESTIMENTO MULTIMERCADO INVESTIMENTO NO EXTERIOR,</w:t>
      </w:r>
      <w:r w:rsidRPr="00A653B1">
        <w:t xml:space="preserve"> </w:t>
      </w:r>
      <w:r w:rsidRPr="004B1774">
        <w:t>fundo mútuo inscrito no CNPJ sob o nº 04.085.474/0001-34 (“</w:t>
      </w:r>
      <w:r w:rsidRPr="004B1774">
        <w:rPr>
          <w:u w:val="single"/>
        </w:rPr>
        <w:t>CS Fundo</w:t>
      </w:r>
      <w:r w:rsidRPr="004B1774">
        <w:t>”)</w:t>
      </w:r>
      <w:r>
        <w:t xml:space="preserve"> como contraparte do </w:t>
      </w:r>
      <w:r w:rsidRPr="004B1774">
        <w:t>Contrato para Realização de Operações de “Opções Flexíveis sobre Ações” – Nota de Negociação Nº CSBRA20150700069</w:t>
      </w:r>
      <w:r w:rsidR="00054B2A">
        <w:t>, celebrado em 26 de agosto de 2015 entre a MGI e o CS Fundo, conforme aditado de tempos em tempos</w:t>
      </w:r>
      <w:r w:rsidRPr="00A653B1">
        <w:t xml:space="preserve"> </w:t>
      </w:r>
      <w:r w:rsidRPr="004B1774">
        <w:t>(“</w:t>
      </w:r>
      <w:r w:rsidRPr="004B1774">
        <w:rPr>
          <w:u w:val="single"/>
        </w:rPr>
        <w:t>Contrato de Hedge</w:t>
      </w:r>
      <w:r w:rsidRPr="004B1774">
        <w:t>”)</w:t>
      </w:r>
      <w:r>
        <w:t xml:space="preserve"> </w:t>
      </w:r>
      <w:r w:rsidRPr="009C637E">
        <w:t>em</w:t>
      </w:r>
      <w:r>
        <w:t xml:space="preserve"> </w:t>
      </w:r>
      <w:r w:rsidRPr="009C637E">
        <w:t>garantia de determinadas obrigações lá identificadas (“</w:t>
      </w:r>
      <w:r w:rsidRPr="0071004D">
        <w:rPr>
          <w:u w:val="single"/>
        </w:rPr>
        <w:t>Obrigações Garantidas</w:t>
      </w:r>
      <w:r>
        <w:rPr>
          <w:u w:val="single"/>
        </w:rPr>
        <w:t xml:space="preserve"> Contrato de Hedge</w:t>
      </w:r>
      <w:r w:rsidRPr="009C637E">
        <w:t>”</w:t>
      </w:r>
      <w:r>
        <w:t xml:space="preserve"> e, em conjunto com as Obrigações Garantidas 4ª Emissão e as Obrigações Garantidas 5ª Emissão, “</w:t>
      </w:r>
      <w:r w:rsidRPr="00496197">
        <w:rPr>
          <w:u w:val="single"/>
        </w:rPr>
        <w:t>Obrigações Garantidas</w:t>
      </w:r>
      <w:r>
        <w:t>”</w:t>
      </w:r>
      <w:r w:rsidRPr="009C637E">
        <w:t>)</w:t>
      </w:r>
      <w:r>
        <w:t xml:space="preserve">, </w:t>
      </w:r>
      <w:r w:rsidR="00712640" w:rsidRPr="00A346E4">
        <w:t>8.174.347</w:t>
      </w:r>
      <w:r w:rsidR="00A346E4" w:rsidRPr="00A346E4">
        <w:t xml:space="preserve"> </w:t>
      </w:r>
      <w:r w:rsidR="00712640" w:rsidRPr="00A346E4">
        <w:t xml:space="preserve">(oito milhões, cento e setenta e quatro mil, trezentas e quarenta e sete) </w:t>
      </w:r>
      <w:r w:rsidRPr="00A346E4">
        <w:t>ações</w:t>
      </w:r>
      <w:r w:rsidRPr="00712640">
        <w:t xml:space="preserve"> preferenciais </w:t>
      </w:r>
      <w:r w:rsidRPr="00712640">
        <w:rPr>
          <w:b/>
        </w:rPr>
        <w:t>(</w:t>
      </w:r>
      <w:r w:rsidRPr="00712640">
        <w:t>extensivo a quaisquer bonificações, desdobramentos, grupamentos, aumento de capital por subscrição e aumento de capital por capitalização de lucros e/ou reservas atrelados às referidas ações, os quais estarão automaticamente alienados fiduciariamente nos termos do Contrato de Garantia (conforme definido abaixo) e passarão a integrar a definição de Ações Alienadas Fiduciariamente (conforme definido abaixo)</w:t>
      </w:r>
      <w:r w:rsidR="006B6B28" w:rsidRPr="00712640">
        <w:rPr>
          <w:b/>
        </w:rPr>
        <w:t>)</w:t>
      </w:r>
      <w:r w:rsidRPr="00712640">
        <w:t xml:space="preserve"> de emissão da CEMIG, de titularidade da MGI, nos termos do “Instrumento Particular de Contrato de Alienação Fiduciária de Ações e de Cessão Fiduciária de Ativos Financeiros e Direitos Creditórios nº CSBRA20140400170”, celebrado em 27 de maio de 2014, conforme </w:t>
      </w:r>
      <w:r w:rsidR="006B6B28" w:rsidRPr="00712640">
        <w:t xml:space="preserve">aditado </w:t>
      </w:r>
      <w:r w:rsidRPr="00712640">
        <w:t>de tempos em tempos, entre a MGI, o Agente Fiduciário,</w:t>
      </w:r>
      <w:r w:rsidRPr="009C637E">
        <w:t xml:space="preserve"> o </w:t>
      </w:r>
      <w:r w:rsidRPr="009C637E">
        <w:rPr>
          <w:b/>
          <w:bCs/>
        </w:rPr>
        <w:t xml:space="preserve">BANCO DE INVESTIMENTOS CREDIT SUISSE (BRASIL) S.A., </w:t>
      </w:r>
      <w:r w:rsidRPr="009C637E">
        <w:t>inscrito no CNPJ/MF sob o nº 33.987.793/0001-33, na qualidade de agente de garantia (“</w:t>
      </w:r>
      <w:r w:rsidRPr="004B1774">
        <w:rPr>
          <w:u w:val="single"/>
        </w:rPr>
        <w:t>Agente de Garantia</w:t>
      </w:r>
      <w:r w:rsidRPr="009C637E">
        <w:t xml:space="preserve">”), o </w:t>
      </w:r>
      <w:r w:rsidRPr="009C637E">
        <w:rPr>
          <w:b/>
          <w:bCs/>
        </w:rPr>
        <w:t>BANCO CREDIT SUISSE (BRASIL) S.A.</w:t>
      </w:r>
      <w:r w:rsidRPr="009C637E">
        <w:t>, inscrito no CNPJ/MF sob o nº</w:t>
      </w:r>
      <w:r>
        <w:t xml:space="preserve"> </w:t>
      </w:r>
      <w:r w:rsidRPr="009C637E">
        <w:t>32.062.580/0001-38, na qualidade de banco depositário (“</w:t>
      </w:r>
      <w:r w:rsidRPr="004B1774">
        <w:rPr>
          <w:u w:val="single"/>
        </w:rPr>
        <w:t>Banco Depositário</w:t>
      </w:r>
      <w:r w:rsidRPr="009C637E">
        <w:t>”)</w:t>
      </w:r>
      <w:r>
        <w:t>, o CS Fundo</w:t>
      </w:r>
      <w:r w:rsidRPr="009C637E">
        <w:t xml:space="preserve"> e a </w:t>
      </w:r>
      <w:r w:rsidRPr="009C637E">
        <w:rPr>
          <w:b/>
          <w:bCs/>
        </w:rPr>
        <w:t>CREDIT</w:t>
      </w:r>
      <w:r>
        <w:rPr>
          <w:b/>
          <w:bCs/>
        </w:rPr>
        <w:t xml:space="preserve"> </w:t>
      </w:r>
      <w:r w:rsidRPr="009C637E">
        <w:rPr>
          <w:b/>
          <w:bCs/>
        </w:rPr>
        <w:t>SUISSE (BRASIL) S.A. CORRETORA DE TÍTULOS E VALORES MOBILIÁRIOS</w:t>
      </w:r>
      <w:r w:rsidRPr="009C637E">
        <w:t>, inscrita no</w:t>
      </w:r>
      <w:r>
        <w:t xml:space="preserve"> </w:t>
      </w:r>
      <w:r w:rsidRPr="009C637E">
        <w:t>CNPJ/MF sob o nº 42.584.318/0001-07 (“</w:t>
      </w:r>
      <w:r w:rsidRPr="004B1774">
        <w:rPr>
          <w:u w:val="single"/>
        </w:rPr>
        <w:t>Corretora</w:t>
      </w:r>
      <w:r w:rsidRPr="009C637E">
        <w:t>”, “</w:t>
      </w:r>
      <w:r w:rsidRPr="004B1774">
        <w:rPr>
          <w:u w:val="single"/>
        </w:rPr>
        <w:t>Ações Alienadas Fiduciariamente</w:t>
      </w:r>
      <w:r w:rsidRPr="009C637E">
        <w:t>”, e “</w:t>
      </w:r>
      <w:r w:rsidRPr="004B1774">
        <w:rPr>
          <w:u w:val="single"/>
        </w:rPr>
        <w:t>Contrato de Garantia</w:t>
      </w:r>
      <w:r w:rsidRPr="009C637E">
        <w:t>”).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2. Encontram-se também cedidos fiduciariamente pela MGI em favor do</w:t>
      </w:r>
      <w:r w:rsidR="00E84259">
        <w:t>s Debenturistas representados pelo</w:t>
      </w:r>
      <w:r w:rsidRPr="009C637E">
        <w:t xml:space="preserve"> Agente Fiduciário</w:t>
      </w:r>
      <w:r>
        <w:t xml:space="preserve"> e do CS Fundo</w:t>
      </w:r>
      <w:r w:rsidRPr="009C637E">
        <w:t>, em caráter irrevogável e irretratável, para garantia das Obrigações Garantidas, todos os direitos</w:t>
      </w:r>
      <w:r>
        <w:t xml:space="preserve"> </w:t>
      </w:r>
      <w:r w:rsidRPr="009C637E">
        <w:t>econômicos inerentes às Ações Alienadas Fiduciariamente, presentes e futuros, inclusive direitos</w:t>
      </w:r>
      <w:r>
        <w:t xml:space="preserve"> </w:t>
      </w:r>
      <w:r w:rsidRPr="009C637E">
        <w:t>creditórios decorrentes do pagamento de lucros, juros sobre capital próprio, dividendos e/ou</w:t>
      </w:r>
      <w:r>
        <w:t xml:space="preserve"> </w:t>
      </w:r>
      <w:r w:rsidRPr="009C637E">
        <w:t>quaisquer outros frutos ou rendimentos relativos a tais Ações Alienadas Fiduciariamente (“</w:t>
      </w:r>
      <w:r w:rsidRPr="004B1774">
        <w:rPr>
          <w:u w:val="single"/>
        </w:rPr>
        <w:t>Proventos</w:t>
      </w:r>
      <w:r w:rsidRPr="009C637E">
        <w:t>”).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lastRenderedPageBreak/>
        <w:t>3. Em razão das avenças contidas no Contrato de Garantia, vimos, por meio da presente, instrui-los a acatar, cumprir e processar, sem a necessidade de qualquer manifestação de vontade</w:t>
      </w:r>
      <w:r>
        <w:t xml:space="preserve"> </w:t>
      </w:r>
      <w:r w:rsidRPr="009C637E">
        <w:t>adicional da MGI e independentemente de qualquer aviso ou notificação judicial ou</w:t>
      </w:r>
      <w:r>
        <w:t xml:space="preserve"> </w:t>
      </w:r>
      <w:r w:rsidRPr="009C637E">
        <w:t>extrajudicial, toda e qualquer instrução passada pelo Agente de Garantia com a finalidade de (i) bloquear, desbloquear, onerar e desonerar, total ou parcialmente, as Ações Alienadas</w:t>
      </w:r>
      <w:r>
        <w:t xml:space="preserve"> </w:t>
      </w:r>
      <w:r w:rsidRPr="009C637E">
        <w:t>Fiduciariamente e (</w:t>
      </w:r>
      <w:proofErr w:type="spellStart"/>
      <w:r w:rsidRPr="009C637E">
        <w:t>ii</w:t>
      </w:r>
      <w:proofErr w:type="spellEnd"/>
      <w:r w:rsidRPr="009C637E">
        <w:t>) proceder com qualquer bloqueio para transferência em bolsa e eventuais</w:t>
      </w:r>
      <w:r>
        <w:t xml:space="preserve"> </w:t>
      </w:r>
      <w:r w:rsidRPr="009C637E">
        <w:t>confirmações de bloqueio para transferência em bolsa, totais ou parciais, de Ações Alienadas</w:t>
      </w:r>
      <w:r>
        <w:t xml:space="preserve"> </w:t>
      </w:r>
      <w:r w:rsidRPr="009C637E">
        <w:t>Fiduciariamente para (</w:t>
      </w:r>
      <w:proofErr w:type="spellStart"/>
      <w:r w:rsidRPr="009C637E">
        <w:t>ii.a</w:t>
      </w:r>
      <w:proofErr w:type="spellEnd"/>
      <w:r w:rsidRPr="009C637E">
        <w:t>) conta de custódia da Corretora ou (</w:t>
      </w:r>
      <w:proofErr w:type="spellStart"/>
      <w:r w:rsidRPr="009C637E">
        <w:t>ii.b</w:t>
      </w:r>
      <w:proofErr w:type="spellEnd"/>
      <w:r w:rsidRPr="009C637E">
        <w:t>) qualquer outra conta de</w:t>
      </w:r>
      <w:r>
        <w:t xml:space="preserve"> </w:t>
      </w:r>
      <w:r w:rsidRPr="009C637E">
        <w:t>custódia, que venha a ser informada pelo Agente de Garantia à época; sendo certo que (1) todas</w:t>
      </w:r>
      <w:r>
        <w:t xml:space="preserve"> </w:t>
      </w:r>
      <w:r w:rsidRPr="009C637E">
        <w:t>as instruções do Agente de Garantia deverão ser atendidas e cumpridas, por V.Sas., no prazo</w:t>
      </w:r>
      <w:r>
        <w:t xml:space="preserve"> </w:t>
      </w:r>
      <w:r w:rsidRPr="009C637E">
        <w:t>máximo de 1 (um) dia útil contado da data do recebimento da referida solicitação; e (2) o</w:t>
      </w:r>
      <w:r>
        <w:t xml:space="preserve"> </w:t>
      </w:r>
      <w:r w:rsidRPr="009C637E">
        <w:t>atendimento por V.Sas. ao referido prazo estará condicionado a que V.Sas. tenham recebido, do Agente de Garantia, cópias autenticadas de todos os instrumentos comprobatórios dos poderes de</w:t>
      </w:r>
      <w:r>
        <w:t xml:space="preserve"> </w:t>
      </w:r>
      <w:r w:rsidRPr="009C637E">
        <w:t>representação do Agente de Garantia, pelo menos 5 (cinco) dias úteis antes do recebimento da</w:t>
      </w:r>
      <w:r>
        <w:t xml:space="preserve"> </w:t>
      </w:r>
      <w:r w:rsidRPr="009C637E">
        <w:t>instrução em questão.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4. O Agente de Garantia se compromete ainda a fornecer todos os documentos que lhe sejam</w:t>
      </w:r>
      <w:r>
        <w:t xml:space="preserve"> </w:t>
      </w:r>
      <w:r w:rsidRPr="009C637E">
        <w:t>razoavelmente exigidos por V.Sas., de tempos em tempos, até a liquidação integral das</w:t>
      </w:r>
      <w:r>
        <w:t xml:space="preserve"> </w:t>
      </w:r>
      <w:r w:rsidRPr="009C637E">
        <w:t>Obrigações Garantidas.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5. Aproveitamos para instruir V.Sas. a proceder à anotação no extrato de ações emitido por</w:t>
      </w:r>
      <w:r>
        <w:t xml:space="preserve"> </w:t>
      </w:r>
      <w:r w:rsidRPr="009C637E">
        <w:t>V.Sas., relativo às ações da CEMIG de nossa titularidade, da constituição do presente ônus e a</w:t>
      </w:r>
      <w:r>
        <w:t xml:space="preserve"> </w:t>
      </w:r>
      <w:r w:rsidRPr="009C637E">
        <w:t>todos os demais registros e averbações necessários à formalização da garantia ora constituída, no</w:t>
      </w:r>
      <w:r>
        <w:t xml:space="preserve"> </w:t>
      </w:r>
      <w:r w:rsidRPr="009C637E">
        <w:t>prazo de até 2 (dois) dias úteis contado desta data. V.Sas. estão também autorizadas a fornecer ao</w:t>
      </w:r>
      <w:r>
        <w:t xml:space="preserve"> </w:t>
      </w:r>
      <w:r w:rsidRPr="009C637E">
        <w:t>Agente de Garantia todas e quaisquer informações e relatórios relativos às Ações Alienadas</w:t>
      </w:r>
      <w:r>
        <w:t xml:space="preserve"> </w:t>
      </w:r>
      <w:r w:rsidRPr="009C637E">
        <w:t>Fiduciariamente que vierem a ser solicitados pelo Agente de Garantia, devendo fazê-lo no prazo</w:t>
      </w:r>
      <w:r>
        <w:t xml:space="preserve"> </w:t>
      </w:r>
      <w:r w:rsidRPr="009C637E">
        <w:t>de até 3 (três) dias úteis contado do envio da referida solicitação.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>6. Informamos, ainda, a V.Sas., que o Agente de Garantia encontra-se legitimado e</w:t>
      </w:r>
      <w:r>
        <w:t xml:space="preserve"> </w:t>
      </w:r>
      <w:r w:rsidRPr="009C637E">
        <w:t>constituído, em caráter irrevogável e irretratável, até a liquidação integral das Obrigações</w:t>
      </w:r>
      <w:r>
        <w:t xml:space="preserve"> </w:t>
      </w:r>
      <w:r w:rsidRPr="009C637E">
        <w:t>Garantidas, para realizar, assinar e celebrar, em nome e por conta e ordem da MGI, qualquer</w:t>
      </w:r>
      <w:r>
        <w:t xml:space="preserve"> </w:t>
      </w:r>
      <w:r w:rsidRPr="009C637E">
        <w:t>instrumento necessário à execução do acima descrito, incluindo, sem limitação, solicitar emissão</w:t>
      </w:r>
      <w:r>
        <w:t xml:space="preserve"> </w:t>
      </w:r>
      <w:r w:rsidRPr="009C637E">
        <w:t>da “Declaração de Bloqueio” das Ações Alienadas Fiduciariamente e firmar Ordem de</w:t>
      </w:r>
      <w:r>
        <w:t xml:space="preserve"> </w:t>
      </w:r>
      <w:r w:rsidRPr="009C637E">
        <w:t>Transferência de Ações (OTA), Solicitação de Transferência de Valores Mobiliários (STVM), Formulário de Substabelecimento ou quaisquer documentos equivalentes. Nesse sentido, encaminhamos a V.Sas. via original de certidão de procuração irrevogável e irretratável, lavrada</w:t>
      </w:r>
      <w:r>
        <w:t xml:space="preserve"> </w:t>
      </w:r>
      <w:r w:rsidRPr="009C637E">
        <w:t>por instrumento público, na qual os poderes acima referidos encontram-se consubstanciados.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lastRenderedPageBreak/>
        <w:t>7. Ademais, vimos pela presente instruir V.Sas. para que todos e quaisquer Proventos</w:t>
      </w:r>
      <w:r>
        <w:t xml:space="preserve"> </w:t>
      </w:r>
      <w:r w:rsidRPr="009C637E">
        <w:t>recebidos por V.Sas. relativos às Ações Alienadas Fiduciariamente sejam transferidos única e</w:t>
      </w:r>
      <w:r>
        <w:t xml:space="preserve"> </w:t>
      </w:r>
      <w:r w:rsidRPr="009C637E">
        <w:t>exclusivamente para a conta corrente nº 72913, de titularidade da MGI, mantida junto ao Banco</w:t>
      </w:r>
      <w:r>
        <w:t xml:space="preserve"> </w:t>
      </w:r>
      <w:r w:rsidRPr="009C637E">
        <w:t>Depositário na agência 001 (“</w:t>
      </w:r>
      <w:r w:rsidRPr="004B1774">
        <w:rPr>
          <w:u w:val="single"/>
        </w:rPr>
        <w:t>Conta Vinculada</w:t>
      </w:r>
      <w:r w:rsidRPr="009C637E">
        <w:t>”). As Ações Alienadas Fiduciariamente e os</w:t>
      </w:r>
      <w:r>
        <w:t xml:space="preserve"> </w:t>
      </w:r>
      <w:r w:rsidRPr="009C637E">
        <w:t>Proventos, em razão dos gravames constituídos nos termos do Contrato de Garantia, estarão</w:t>
      </w:r>
      <w:r>
        <w:t xml:space="preserve"> </w:t>
      </w:r>
      <w:r w:rsidRPr="009C637E">
        <w:t>indisponíveis à MGI até a liquidação integral das Obrigações Garantidas.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 xml:space="preserve">8. </w:t>
      </w:r>
      <w:r w:rsidRPr="009C637E">
        <w:rPr>
          <w:b/>
          <w:bCs/>
        </w:rPr>
        <w:t>Esta notificação, as instruções e poderes nela contidos são feitos a V.Sas. em caráter</w:t>
      </w:r>
      <w:r>
        <w:rPr>
          <w:b/>
          <w:bCs/>
        </w:rPr>
        <w:t xml:space="preserve"> </w:t>
      </w:r>
      <w:r w:rsidRPr="009C637E">
        <w:rPr>
          <w:b/>
          <w:bCs/>
        </w:rPr>
        <w:t>irrevogável e irretratável, não podendo ser alteradas, suplementadas, anuladas e/ou</w:t>
      </w:r>
      <w:r>
        <w:rPr>
          <w:b/>
          <w:bCs/>
        </w:rPr>
        <w:t xml:space="preserve"> </w:t>
      </w:r>
      <w:r w:rsidRPr="009C637E">
        <w:rPr>
          <w:b/>
          <w:bCs/>
        </w:rPr>
        <w:t>canceladas, no todo ou em parte, por qualquer motivo, sem o consentimento prévio e por</w:t>
      </w:r>
      <w:r>
        <w:rPr>
          <w:b/>
          <w:bCs/>
        </w:rPr>
        <w:t xml:space="preserve"> </w:t>
      </w:r>
      <w:r w:rsidRPr="009C637E">
        <w:rPr>
          <w:b/>
          <w:bCs/>
        </w:rPr>
        <w:t xml:space="preserve">escrito do Agente de Garantia, sendo que V.Sas. </w:t>
      </w:r>
      <w:proofErr w:type="gramStart"/>
      <w:r w:rsidRPr="009C637E">
        <w:rPr>
          <w:b/>
          <w:bCs/>
        </w:rPr>
        <w:t>não</w:t>
      </w:r>
      <w:proofErr w:type="gramEnd"/>
      <w:r w:rsidRPr="009C637E">
        <w:rPr>
          <w:b/>
          <w:bCs/>
        </w:rPr>
        <w:t xml:space="preserve"> deverão acatar qualquer ordem ou</w:t>
      </w:r>
      <w:r>
        <w:rPr>
          <w:b/>
          <w:bCs/>
        </w:rPr>
        <w:t xml:space="preserve"> </w:t>
      </w:r>
      <w:r w:rsidRPr="009C637E">
        <w:rPr>
          <w:b/>
          <w:bCs/>
        </w:rPr>
        <w:t>instrução passada, inclusive pela MGI ou qualquer terceiro, em desacordo com os termos</w:t>
      </w:r>
      <w:r>
        <w:rPr>
          <w:b/>
          <w:bCs/>
        </w:rPr>
        <w:t xml:space="preserve"> </w:t>
      </w:r>
      <w:r w:rsidRPr="009C637E">
        <w:rPr>
          <w:b/>
          <w:bCs/>
        </w:rPr>
        <w:t>da presente</w:t>
      </w:r>
      <w:r w:rsidRPr="009C637E">
        <w:t>. Portanto, fica expressamente vedada qualquer liberação, total ou parcial, do ônus</w:t>
      </w:r>
      <w:r>
        <w:t xml:space="preserve"> </w:t>
      </w:r>
      <w:r w:rsidRPr="009C637E">
        <w:t>sobre as ações acima sem o expresso consentimento do Agente de Garantia.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</w:pPr>
      <w:r w:rsidRPr="009C637E">
        <w:t xml:space="preserve">9. </w:t>
      </w:r>
      <w:proofErr w:type="spellStart"/>
      <w:r w:rsidRPr="009C637E">
        <w:t>V.S.as</w:t>
      </w:r>
      <w:proofErr w:type="spellEnd"/>
      <w:r w:rsidRPr="009C637E">
        <w:t>. (incluindo seus administradores, funcionários e demais agentes) não terão qualquer</w:t>
      </w:r>
      <w:r>
        <w:t xml:space="preserve"> </w:t>
      </w:r>
      <w:r w:rsidRPr="009C637E">
        <w:t>responsabilidade por quaisquer perdas, danos, prejuízos e penalidades de qualquer natureza, sofridos, direta ou indiretamente, pela MGI, seus controladores, administradores, funcionários e</w:t>
      </w:r>
      <w:r>
        <w:t xml:space="preserve"> </w:t>
      </w:r>
      <w:r w:rsidRPr="009C637E">
        <w:t>demais agentes, em razão do cumprimento, por V.Sas., dos termos e condições desta</w:t>
      </w:r>
      <w:r>
        <w:t xml:space="preserve"> </w:t>
      </w:r>
      <w:r w:rsidRPr="009C637E">
        <w:t>correspondência.</w:t>
      </w:r>
    </w:p>
    <w:p w:rsidR="00B85B5E" w:rsidRPr="009C637E" w:rsidRDefault="00B85B5E" w:rsidP="00B85B5E">
      <w:pPr>
        <w:spacing w:line="320" w:lineRule="exact"/>
        <w:jc w:val="center"/>
      </w:pPr>
    </w:p>
    <w:p w:rsidR="00B85B5E" w:rsidRDefault="00B85B5E" w:rsidP="00B85B5E">
      <w:pPr>
        <w:autoSpaceDE w:val="0"/>
        <w:autoSpaceDN w:val="0"/>
        <w:adjustRightInd w:val="0"/>
        <w:spacing w:line="320" w:lineRule="exact"/>
        <w:jc w:val="center"/>
      </w:pPr>
      <w:r w:rsidRPr="009C637E">
        <w:t>Atenciosamente,</w:t>
      </w: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  <w:jc w:val="center"/>
      </w:pPr>
    </w:p>
    <w:p w:rsidR="00B85B5E" w:rsidRPr="009C637E" w:rsidRDefault="00B85B5E" w:rsidP="00B85B5E">
      <w:pPr>
        <w:autoSpaceDE w:val="0"/>
        <w:autoSpaceDN w:val="0"/>
        <w:adjustRightInd w:val="0"/>
        <w:spacing w:line="320" w:lineRule="exact"/>
        <w:jc w:val="center"/>
      </w:pPr>
      <w:r w:rsidRPr="009C637E">
        <w:t>_____________________________</w:t>
      </w:r>
    </w:p>
    <w:p w:rsidR="00B85B5E" w:rsidRDefault="00B85B5E" w:rsidP="00B85B5E">
      <w:pPr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  <w:r w:rsidRPr="009C637E">
        <w:rPr>
          <w:b/>
          <w:bCs/>
        </w:rPr>
        <w:t>MGI – MINAS GERAIS PARTICIPAÇÕES S.A.</w:t>
      </w:r>
    </w:p>
    <w:p w:rsidR="00B85B5E" w:rsidRDefault="00B85B5E" w:rsidP="00B85B5E">
      <w:pPr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</w:p>
    <w:p w:rsidR="00B85B5E" w:rsidRDefault="00B85B5E" w:rsidP="00B85B5E">
      <w:pPr>
        <w:keepNext/>
        <w:suppressAutoHyphens/>
        <w:autoSpaceDE w:val="0"/>
        <w:spacing w:before="0" w:line="320" w:lineRule="exact"/>
        <w:ind w:firstLine="0"/>
        <w:jc w:val="center"/>
        <w:outlineLvl w:val="8"/>
        <w:rPr>
          <w:color w:val="000000"/>
          <w:sz w:val="22"/>
          <w:szCs w:val="22"/>
        </w:rPr>
      </w:pPr>
    </w:p>
    <w:p w:rsidR="00B85B5E" w:rsidRDefault="00B85B5E" w:rsidP="00B85B5E">
      <w:pPr>
        <w:keepNext/>
        <w:suppressAutoHyphens/>
        <w:autoSpaceDE w:val="0"/>
        <w:spacing w:before="0" w:line="320" w:lineRule="exact"/>
        <w:ind w:firstLine="0"/>
        <w:jc w:val="center"/>
        <w:outlineLvl w:val="8"/>
        <w:rPr>
          <w:color w:val="000000"/>
          <w:sz w:val="22"/>
          <w:szCs w:val="22"/>
        </w:rPr>
      </w:pPr>
    </w:p>
    <w:sectPr w:rsidR="00B85B5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B2" w:rsidRDefault="00C272B2" w:rsidP="00C272B2">
      <w:pPr>
        <w:spacing w:before="0"/>
      </w:pPr>
      <w:r>
        <w:separator/>
      </w:r>
    </w:p>
  </w:endnote>
  <w:endnote w:type="continuationSeparator" w:id="0">
    <w:p w:rsidR="00C272B2" w:rsidRDefault="00C272B2" w:rsidP="00C272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B2" w:rsidRDefault="00C272B2" w:rsidP="00C272B2">
      <w:pPr>
        <w:spacing w:before="0"/>
      </w:pPr>
      <w:r>
        <w:separator/>
      </w:r>
    </w:p>
  </w:footnote>
  <w:footnote w:type="continuationSeparator" w:id="0">
    <w:p w:rsidR="00C272B2" w:rsidRDefault="00C272B2" w:rsidP="00C272B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2B2" w:rsidRDefault="00C272B2" w:rsidP="000E5B13">
    <w:pPr>
      <w:pStyle w:val="Cabealho"/>
      <w:jc w:val="center"/>
    </w:pPr>
    <w:r w:rsidRPr="007D49F5">
      <w:rPr>
        <w:noProof/>
        <w:lang w:eastAsia="pt-BR"/>
      </w:rPr>
      <w:drawing>
        <wp:inline distT="0" distB="0" distL="0" distR="0" wp14:anchorId="01A96A2C" wp14:editId="5B5AC059">
          <wp:extent cx="1811655" cy="817880"/>
          <wp:effectExtent l="0" t="0" r="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715AB"/>
    <w:multiLevelType w:val="hybridMultilevel"/>
    <w:tmpl w:val="93F6BA2E"/>
    <w:lvl w:ilvl="0" w:tplc="79CAA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5E"/>
    <w:rsid w:val="00054B2A"/>
    <w:rsid w:val="000E5B13"/>
    <w:rsid w:val="000F3436"/>
    <w:rsid w:val="00230B8F"/>
    <w:rsid w:val="0053790C"/>
    <w:rsid w:val="005F5414"/>
    <w:rsid w:val="006B6B28"/>
    <w:rsid w:val="00712640"/>
    <w:rsid w:val="00870CF8"/>
    <w:rsid w:val="00A346E4"/>
    <w:rsid w:val="00B85B5E"/>
    <w:rsid w:val="00C272B2"/>
    <w:rsid w:val="00C60190"/>
    <w:rsid w:val="00E84259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0682"/>
  <w15:docId w15:val="{2BF4C755-1A2A-47E9-AC03-AE75097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B5E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link w:val="Ttulo2Char"/>
    <w:qFormat/>
    <w:rsid w:val="00B85B5E"/>
    <w:pPr>
      <w:snapToGrid w:val="0"/>
      <w:spacing w:before="0" w:after="240"/>
      <w:ind w:firstLine="0"/>
      <w:outlineLvl w:val="1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85B5E"/>
    <w:rPr>
      <w:rFonts w:ascii="Times New Roman" w:eastAsia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B85B5E"/>
    <w:pPr>
      <w:ind w:left="720"/>
    </w:pPr>
  </w:style>
  <w:style w:type="character" w:customStyle="1" w:styleId="PargrafodaListaChar">
    <w:name w:val="Parágrafo da Lista Char"/>
    <w:link w:val="PargrafodaLista"/>
    <w:uiPriority w:val="34"/>
    <w:locked/>
    <w:rsid w:val="00B85B5E"/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272B2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272B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272B2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272B2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5B1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B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AE59-4454-47CE-84CC-6FA0EBB8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Dianie Teixeira</dc:creator>
  <cp:lastModifiedBy>Dianie Teixeira</cp:lastModifiedBy>
  <cp:revision>2</cp:revision>
  <dcterms:created xsi:type="dcterms:W3CDTF">2016-02-11T14:14:00Z</dcterms:created>
  <dcterms:modified xsi:type="dcterms:W3CDTF">2016-02-11T14:14:00Z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