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775E5" w14:textId="77777777" w:rsidR="00334DE5" w:rsidRPr="00971FC6" w:rsidRDefault="00334DE5" w:rsidP="00042135">
      <w:pPr>
        <w:pBdr>
          <w:bottom w:val="double" w:sz="6" w:space="1" w:color="auto"/>
        </w:pBdr>
        <w:autoSpaceDE w:val="0"/>
        <w:autoSpaceDN w:val="0"/>
        <w:adjustRightInd w:val="0"/>
        <w:spacing w:after="0" w:line="276" w:lineRule="auto"/>
        <w:contextualSpacing/>
        <w:rPr>
          <w:smallCaps/>
          <w:color w:val="000000"/>
          <w:sz w:val="24"/>
          <w:szCs w:val="24"/>
        </w:rPr>
      </w:pPr>
    </w:p>
    <w:p w14:paraId="04F2C523" w14:textId="77777777" w:rsidR="0018701C" w:rsidRPr="00971FC6" w:rsidRDefault="0018701C" w:rsidP="00042135">
      <w:pPr>
        <w:spacing w:after="0" w:line="276" w:lineRule="auto"/>
        <w:contextualSpacing/>
        <w:rPr>
          <w:b/>
          <w:caps/>
          <w:sz w:val="24"/>
          <w:szCs w:val="24"/>
        </w:rPr>
      </w:pPr>
    </w:p>
    <w:p w14:paraId="70817540" w14:textId="2F402ECD" w:rsidR="00334DE5" w:rsidRPr="00971FC6" w:rsidRDefault="00EE1B56" w:rsidP="00042135">
      <w:pPr>
        <w:spacing w:after="0" w:line="276" w:lineRule="auto"/>
        <w:contextualSpacing/>
        <w:rPr>
          <w:b/>
          <w:caps/>
          <w:sz w:val="24"/>
          <w:szCs w:val="24"/>
        </w:rPr>
      </w:pPr>
      <w:r w:rsidRPr="00971FC6">
        <w:rPr>
          <w:b/>
          <w:caps/>
          <w:sz w:val="24"/>
          <w:szCs w:val="24"/>
        </w:rPr>
        <w:t>Instrumento Particular de Escritura d</w:t>
      </w:r>
      <w:r w:rsidR="009E3CDF" w:rsidRPr="00971FC6">
        <w:rPr>
          <w:b/>
          <w:caps/>
          <w:sz w:val="24"/>
          <w:szCs w:val="24"/>
        </w:rPr>
        <w:t xml:space="preserve">A </w:t>
      </w:r>
      <w:r w:rsidR="006857DE" w:rsidRPr="00971FC6">
        <w:rPr>
          <w:b/>
          <w:caps/>
          <w:sz w:val="24"/>
          <w:szCs w:val="24"/>
        </w:rPr>
        <w:t>2ª (</w:t>
      </w:r>
      <w:r w:rsidR="00587FED" w:rsidRPr="00971FC6">
        <w:rPr>
          <w:b/>
          <w:caps/>
          <w:sz w:val="24"/>
          <w:szCs w:val="24"/>
        </w:rPr>
        <w:t>SEGUNDA</w:t>
      </w:r>
      <w:r w:rsidR="006857DE" w:rsidRPr="00971FC6">
        <w:rPr>
          <w:b/>
          <w:caps/>
          <w:sz w:val="24"/>
          <w:szCs w:val="24"/>
        </w:rPr>
        <w:t>)</w:t>
      </w:r>
      <w:r w:rsidR="00397651" w:rsidRPr="00971FC6">
        <w:rPr>
          <w:b/>
          <w:caps/>
          <w:sz w:val="24"/>
          <w:szCs w:val="24"/>
        </w:rPr>
        <w:t xml:space="preserve"> </w:t>
      </w:r>
      <w:r w:rsidRPr="00971FC6">
        <w:rPr>
          <w:b/>
          <w:caps/>
          <w:sz w:val="24"/>
          <w:szCs w:val="24"/>
        </w:rPr>
        <w:t>Emissão de Debêntures Simples, Não Conversíveis em Ações, da Espécie</w:t>
      </w:r>
      <w:r w:rsidR="008A66FD" w:rsidRPr="00971FC6">
        <w:rPr>
          <w:b/>
          <w:caps/>
          <w:sz w:val="24"/>
          <w:szCs w:val="24"/>
        </w:rPr>
        <w:t xml:space="preserve"> </w:t>
      </w:r>
      <w:r w:rsidR="007B3963" w:rsidRPr="00971FC6">
        <w:rPr>
          <w:b/>
          <w:bCs/>
          <w:caps/>
          <w:sz w:val="24"/>
          <w:szCs w:val="24"/>
        </w:rPr>
        <w:t>QUIROGRAFÁRIA</w:t>
      </w:r>
      <w:r w:rsidR="00A71615" w:rsidRPr="00971FC6">
        <w:rPr>
          <w:b/>
          <w:caps/>
          <w:sz w:val="24"/>
          <w:szCs w:val="24"/>
        </w:rPr>
        <w:t xml:space="preserve">, COM GARANTIA </w:t>
      </w:r>
      <w:r w:rsidR="008A66FD" w:rsidRPr="00971FC6">
        <w:rPr>
          <w:b/>
          <w:bCs/>
          <w:caps/>
          <w:sz w:val="24"/>
          <w:szCs w:val="24"/>
        </w:rPr>
        <w:t>fidejussória adicional</w:t>
      </w:r>
      <w:r w:rsidR="00307559" w:rsidRPr="00971FC6">
        <w:rPr>
          <w:b/>
          <w:caps/>
          <w:sz w:val="24"/>
          <w:szCs w:val="24"/>
        </w:rPr>
        <w:t xml:space="preserve">, </w:t>
      </w:r>
      <w:r w:rsidR="009E3CDF" w:rsidRPr="00971FC6">
        <w:rPr>
          <w:b/>
          <w:caps/>
          <w:sz w:val="24"/>
          <w:szCs w:val="24"/>
        </w:rPr>
        <w:t xml:space="preserve">Em </w:t>
      </w:r>
      <w:r w:rsidR="00307559" w:rsidRPr="00971FC6">
        <w:rPr>
          <w:b/>
          <w:caps/>
          <w:sz w:val="24"/>
          <w:szCs w:val="24"/>
        </w:rPr>
        <w:t>SÉRIE ÚNICA</w:t>
      </w:r>
      <w:r w:rsidR="009E3CDF" w:rsidRPr="00971FC6">
        <w:rPr>
          <w:b/>
          <w:caps/>
          <w:sz w:val="24"/>
          <w:szCs w:val="24"/>
        </w:rPr>
        <w:t>,</w:t>
      </w:r>
      <w:r w:rsidR="009E3CDF" w:rsidRPr="00971FC6">
        <w:rPr>
          <w:b/>
          <w:smallCaps/>
          <w:color w:val="000000"/>
          <w:sz w:val="24"/>
          <w:szCs w:val="24"/>
        </w:rPr>
        <w:t xml:space="preserve"> </w:t>
      </w:r>
      <w:r w:rsidR="009E3CDF" w:rsidRPr="00971FC6">
        <w:rPr>
          <w:b/>
          <w:caps/>
          <w:sz w:val="24"/>
          <w:szCs w:val="24"/>
        </w:rPr>
        <w:t>PARA DISTRIBUIÇÃO PÚBLICA, COM ESFORÇOS RESTRITOS</w:t>
      </w:r>
      <w:r w:rsidRPr="00971FC6">
        <w:rPr>
          <w:b/>
          <w:caps/>
          <w:sz w:val="24"/>
          <w:szCs w:val="24"/>
        </w:rPr>
        <w:t xml:space="preserve">, </w:t>
      </w:r>
      <w:r w:rsidR="00CD1E3B" w:rsidRPr="00971FC6">
        <w:rPr>
          <w:b/>
          <w:caps/>
          <w:sz w:val="24"/>
          <w:szCs w:val="24"/>
        </w:rPr>
        <w:t xml:space="preserve">da </w:t>
      </w:r>
      <w:r w:rsidR="00CD1E3B" w:rsidRPr="00971FC6">
        <w:rPr>
          <w:b/>
          <w:bCs/>
          <w:caps/>
          <w:sz w:val="24"/>
          <w:szCs w:val="24"/>
        </w:rPr>
        <w:t>Cidade Maravilhosa Indústria e Comércio de Roupas S.A</w:t>
      </w:r>
      <w:r w:rsidR="00CD1E3B" w:rsidRPr="00971FC6">
        <w:rPr>
          <w:b/>
          <w:caps/>
          <w:sz w:val="24"/>
          <w:szCs w:val="24"/>
        </w:rPr>
        <w:t>.</w:t>
      </w:r>
      <w:r w:rsidR="003148A9" w:rsidRPr="00971FC6">
        <w:rPr>
          <w:b/>
          <w:caps/>
          <w:sz w:val="24"/>
          <w:szCs w:val="24"/>
        </w:rPr>
        <w:t xml:space="preserve"> </w:t>
      </w:r>
    </w:p>
    <w:p w14:paraId="317C1887" w14:textId="77777777" w:rsidR="00573FDB" w:rsidRPr="00971FC6" w:rsidRDefault="00573FDB" w:rsidP="00042135">
      <w:pPr>
        <w:spacing w:after="0" w:line="276" w:lineRule="auto"/>
        <w:contextualSpacing/>
        <w:jc w:val="center"/>
        <w:rPr>
          <w:smallCaps/>
          <w:sz w:val="24"/>
          <w:szCs w:val="24"/>
          <w:u w:val="single"/>
        </w:rPr>
      </w:pPr>
    </w:p>
    <w:p w14:paraId="00C5CBB0" w14:textId="77777777" w:rsidR="00573FDB" w:rsidRPr="00971FC6" w:rsidRDefault="00573FDB" w:rsidP="00042135">
      <w:pPr>
        <w:spacing w:after="0" w:line="276" w:lineRule="auto"/>
        <w:contextualSpacing/>
        <w:jc w:val="center"/>
        <w:rPr>
          <w:smallCaps/>
          <w:sz w:val="24"/>
          <w:szCs w:val="24"/>
          <w:u w:val="single"/>
        </w:rPr>
      </w:pPr>
    </w:p>
    <w:p w14:paraId="3F23CDD8" w14:textId="77777777" w:rsidR="00573FDB" w:rsidRPr="00971FC6" w:rsidRDefault="00573FDB" w:rsidP="00042135">
      <w:pPr>
        <w:spacing w:after="0" w:line="276" w:lineRule="auto"/>
        <w:contextualSpacing/>
        <w:jc w:val="center"/>
        <w:rPr>
          <w:smallCaps/>
          <w:sz w:val="24"/>
          <w:szCs w:val="24"/>
          <w:u w:val="single"/>
        </w:rPr>
      </w:pPr>
    </w:p>
    <w:p w14:paraId="5B9CA611" w14:textId="77777777" w:rsidR="00334DE5" w:rsidRPr="00971FC6" w:rsidRDefault="00EE1B56" w:rsidP="00042135">
      <w:pPr>
        <w:tabs>
          <w:tab w:val="center" w:pos="4703"/>
          <w:tab w:val="left" w:pos="8613"/>
        </w:tabs>
        <w:autoSpaceDE w:val="0"/>
        <w:autoSpaceDN w:val="0"/>
        <w:adjustRightInd w:val="0"/>
        <w:spacing w:after="0" w:line="276" w:lineRule="auto"/>
        <w:contextualSpacing/>
        <w:jc w:val="left"/>
        <w:rPr>
          <w:color w:val="000000"/>
          <w:sz w:val="24"/>
          <w:szCs w:val="24"/>
        </w:rPr>
      </w:pPr>
      <w:r w:rsidRPr="00971FC6">
        <w:rPr>
          <w:color w:val="000000"/>
          <w:sz w:val="24"/>
          <w:szCs w:val="24"/>
        </w:rPr>
        <w:tab/>
      </w:r>
      <w:r w:rsidR="00E72E56" w:rsidRPr="00971FC6">
        <w:rPr>
          <w:color w:val="000000"/>
          <w:sz w:val="24"/>
          <w:szCs w:val="24"/>
        </w:rPr>
        <w:t>entre</w:t>
      </w:r>
    </w:p>
    <w:p w14:paraId="239BD43C" w14:textId="77777777" w:rsidR="00E9204C" w:rsidRPr="00971FC6" w:rsidRDefault="00E9204C" w:rsidP="00042135">
      <w:pPr>
        <w:autoSpaceDE w:val="0"/>
        <w:autoSpaceDN w:val="0"/>
        <w:adjustRightInd w:val="0"/>
        <w:spacing w:after="0" w:line="276" w:lineRule="auto"/>
        <w:contextualSpacing/>
        <w:jc w:val="center"/>
        <w:rPr>
          <w:color w:val="000000"/>
          <w:sz w:val="24"/>
          <w:szCs w:val="24"/>
        </w:rPr>
      </w:pPr>
    </w:p>
    <w:p w14:paraId="2C29D784" w14:textId="77777777" w:rsidR="00E9204C" w:rsidRPr="00971FC6" w:rsidRDefault="00E9204C" w:rsidP="00042135">
      <w:pPr>
        <w:autoSpaceDE w:val="0"/>
        <w:autoSpaceDN w:val="0"/>
        <w:adjustRightInd w:val="0"/>
        <w:spacing w:after="0" w:line="276" w:lineRule="auto"/>
        <w:contextualSpacing/>
        <w:jc w:val="center"/>
        <w:rPr>
          <w:color w:val="000000"/>
          <w:sz w:val="24"/>
          <w:szCs w:val="24"/>
        </w:rPr>
      </w:pPr>
    </w:p>
    <w:p w14:paraId="5C3DB500" w14:textId="77777777" w:rsidR="00E9204C" w:rsidRPr="00971FC6" w:rsidRDefault="00E9204C" w:rsidP="00042135">
      <w:pPr>
        <w:autoSpaceDE w:val="0"/>
        <w:autoSpaceDN w:val="0"/>
        <w:adjustRightInd w:val="0"/>
        <w:spacing w:after="0" w:line="276" w:lineRule="auto"/>
        <w:contextualSpacing/>
        <w:jc w:val="center"/>
        <w:rPr>
          <w:color w:val="000000"/>
          <w:sz w:val="24"/>
          <w:szCs w:val="24"/>
        </w:rPr>
      </w:pPr>
    </w:p>
    <w:p w14:paraId="465596DE" w14:textId="77777777" w:rsidR="00D83FE0" w:rsidRPr="00971FC6" w:rsidRDefault="00EE1B56" w:rsidP="00042135">
      <w:pPr>
        <w:autoSpaceDE w:val="0"/>
        <w:autoSpaceDN w:val="0"/>
        <w:adjustRightInd w:val="0"/>
        <w:spacing w:after="0" w:line="276" w:lineRule="auto"/>
        <w:contextualSpacing/>
        <w:jc w:val="center"/>
        <w:rPr>
          <w:b/>
          <w:caps/>
          <w:sz w:val="24"/>
          <w:szCs w:val="24"/>
        </w:rPr>
      </w:pPr>
      <w:r w:rsidRPr="00971FC6">
        <w:rPr>
          <w:b/>
          <w:bCs/>
          <w:caps/>
          <w:sz w:val="24"/>
          <w:szCs w:val="24"/>
        </w:rPr>
        <w:t>Cidade Maravilhosa Indústria e Comércio de Roupas S.A</w:t>
      </w:r>
      <w:r w:rsidRPr="00971FC6">
        <w:rPr>
          <w:b/>
          <w:caps/>
          <w:sz w:val="24"/>
          <w:szCs w:val="24"/>
        </w:rPr>
        <w:t>.</w:t>
      </w:r>
      <w:r w:rsidR="00231D83" w:rsidRPr="00971FC6">
        <w:rPr>
          <w:b/>
          <w:caps/>
          <w:sz w:val="24"/>
          <w:szCs w:val="24"/>
        </w:rPr>
        <w:t xml:space="preserve"> </w:t>
      </w:r>
    </w:p>
    <w:p w14:paraId="5C89A2A1" w14:textId="77777777" w:rsidR="00334DE5" w:rsidRPr="00971FC6" w:rsidRDefault="00EE1B56" w:rsidP="00042135">
      <w:pPr>
        <w:autoSpaceDE w:val="0"/>
        <w:autoSpaceDN w:val="0"/>
        <w:adjustRightInd w:val="0"/>
        <w:spacing w:after="0" w:line="276" w:lineRule="auto"/>
        <w:contextualSpacing/>
        <w:jc w:val="center"/>
        <w:rPr>
          <w:i/>
          <w:color w:val="000000"/>
          <w:sz w:val="24"/>
          <w:szCs w:val="24"/>
        </w:rPr>
      </w:pPr>
      <w:r w:rsidRPr="00971FC6">
        <w:rPr>
          <w:i/>
          <w:color w:val="000000"/>
          <w:sz w:val="24"/>
          <w:szCs w:val="24"/>
        </w:rPr>
        <w:t>como Emissora</w:t>
      </w:r>
    </w:p>
    <w:p w14:paraId="2730EE7B" w14:textId="77777777" w:rsidR="00D64570" w:rsidRPr="00971FC6" w:rsidRDefault="00D64570" w:rsidP="00042135">
      <w:pPr>
        <w:autoSpaceDE w:val="0"/>
        <w:autoSpaceDN w:val="0"/>
        <w:adjustRightInd w:val="0"/>
        <w:spacing w:after="0" w:line="276" w:lineRule="auto"/>
        <w:contextualSpacing/>
        <w:jc w:val="center"/>
        <w:rPr>
          <w:i/>
          <w:color w:val="000000"/>
          <w:sz w:val="24"/>
          <w:szCs w:val="24"/>
        </w:rPr>
      </w:pPr>
    </w:p>
    <w:p w14:paraId="1B399F0E" w14:textId="6D9E56BD" w:rsidR="00B03D7F" w:rsidRPr="00971FC6" w:rsidRDefault="00E548D1" w:rsidP="00042135">
      <w:pPr>
        <w:autoSpaceDE w:val="0"/>
        <w:autoSpaceDN w:val="0"/>
        <w:adjustRightInd w:val="0"/>
        <w:spacing w:after="0" w:line="276" w:lineRule="auto"/>
        <w:contextualSpacing/>
        <w:jc w:val="center"/>
        <w:rPr>
          <w:b/>
          <w:sz w:val="24"/>
          <w:szCs w:val="24"/>
        </w:rPr>
      </w:pPr>
      <w:r w:rsidRPr="00971FC6">
        <w:rPr>
          <w:b/>
          <w:sz w:val="24"/>
          <w:szCs w:val="24"/>
        </w:rPr>
        <w:t>OLIVEIRA TRUST DISTRIBUIDORA DE TÍTULOS E VALORES MOBILIÁRIOS S.A.</w:t>
      </w:r>
    </w:p>
    <w:p w14:paraId="0C97A2AC" w14:textId="77777777" w:rsidR="00334DE5" w:rsidRPr="00971FC6" w:rsidRDefault="00EE1B56" w:rsidP="00042135">
      <w:pPr>
        <w:autoSpaceDE w:val="0"/>
        <w:autoSpaceDN w:val="0"/>
        <w:adjustRightInd w:val="0"/>
        <w:spacing w:after="0" w:line="276" w:lineRule="auto"/>
        <w:contextualSpacing/>
        <w:jc w:val="center"/>
        <w:rPr>
          <w:i/>
          <w:color w:val="000000"/>
          <w:sz w:val="24"/>
          <w:szCs w:val="24"/>
        </w:rPr>
      </w:pPr>
      <w:r w:rsidRPr="00971FC6">
        <w:rPr>
          <w:i/>
          <w:color w:val="000000"/>
          <w:sz w:val="24"/>
          <w:szCs w:val="24"/>
        </w:rPr>
        <w:t>como Agente Fiduciário, representando a comunhão de Debenturistas</w:t>
      </w:r>
    </w:p>
    <w:p w14:paraId="30485802" w14:textId="77777777" w:rsidR="007D419E" w:rsidRPr="00971FC6" w:rsidRDefault="007D419E" w:rsidP="00042135">
      <w:pPr>
        <w:autoSpaceDE w:val="0"/>
        <w:autoSpaceDN w:val="0"/>
        <w:adjustRightInd w:val="0"/>
        <w:spacing w:after="0" w:line="276" w:lineRule="auto"/>
        <w:contextualSpacing/>
        <w:jc w:val="center"/>
        <w:rPr>
          <w:i/>
          <w:color w:val="000000"/>
          <w:sz w:val="24"/>
          <w:szCs w:val="24"/>
        </w:rPr>
      </w:pPr>
    </w:p>
    <w:p w14:paraId="62650F0E" w14:textId="77777777" w:rsidR="007D419E" w:rsidRPr="00971FC6" w:rsidRDefault="007D419E" w:rsidP="00042135">
      <w:pPr>
        <w:autoSpaceDE w:val="0"/>
        <w:autoSpaceDN w:val="0"/>
        <w:adjustRightInd w:val="0"/>
        <w:spacing w:after="0" w:line="276" w:lineRule="auto"/>
        <w:contextualSpacing/>
        <w:jc w:val="center"/>
        <w:rPr>
          <w:i/>
          <w:color w:val="000000"/>
          <w:sz w:val="24"/>
          <w:szCs w:val="24"/>
        </w:rPr>
      </w:pPr>
    </w:p>
    <w:p w14:paraId="59FF6D1E" w14:textId="77777777" w:rsidR="007D419E" w:rsidRPr="00971FC6" w:rsidRDefault="00EE1B56" w:rsidP="00042135">
      <w:pPr>
        <w:autoSpaceDE w:val="0"/>
        <w:autoSpaceDN w:val="0"/>
        <w:adjustRightInd w:val="0"/>
        <w:spacing w:after="0" w:line="276" w:lineRule="auto"/>
        <w:contextualSpacing/>
        <w:jc w:val="center"/>
        <w:rPr>
          <w:color w:val="000000"/>
          <w:sz w:val="24"/>
          <w:szCs w:val="24"/>
        </w:rPr>
      </w:pPr>
      <w:r w:rsidRPr="00971FC6">
        <w:rPr>
          <w:color w:val="000000"/>
          <w:sz w:val="24"/>
          <w:szCs w:val="24"/>
        </w:rPr>
        <w:t>e</w:t>
      </w:r>
    </w:p>
    <w:p w14:paraId="3709FA5B" w14:textId="7730A512" w:rsidR="007D419E" w:rsidRPr="00971FC6" w:rsidRDefault="007D419E" w:rsidP="00042135">
      <w:pPr>
        <w:autoSpaceDE w:val="0"/>
        <w:autoSpaceDN w:val="0"/>
        <w:adjustRightInd w:val="0"/>
        <w:spacing w:after="0" w:line="276" w:lineRule="auto"/>
        <w:contextualSpacing/>
        <w:jc w:val="center"/>
        <w:rPr>
          <w:i/>
          <w:color w:val="000000"/>
          <w:sz w:val="24"/>
          <w:szCs w:val="24"/>
        </w:rPr>
      </w:pPr>
    </w:p>
    <w:p w14:paraId="2039ACF6" w14:textId="77777777" w:rsidR="00587FED" w:rsidRPr="00971FC6" w:rsidRDefault="00587FED" w:rsidP="00042135">
      <w:pPr>
        <w:autoSpaceDE w:val="0"/>
        <w:autoSpaceDN w:val="0"/>
        <w:adjustRightInd w:val="0"/>
        <w:spacing w:after="0" w:line="276" w:lineRule="auto"/>
        <w:contextualSpacing/>
        <w:jc w:val="center"/>
        <w:rPr>
          <w:i/>
          <w:color w:val="000000"/>
          <w:sz w:val="24"/>
          <w:szCs w:val="24"/>
        </w:rPr>
      </w:pPr>
    </w:p>
    <w:p w14:paraId="70807B16" w14:textId="77777777" w:rsidR="00D83FE0" w:rsidRPr="00971FC6" w:rsidRDefault="00EE1B56" w:rsidP="00042135">
      <w:pPr>
        <w:autoSpaceDE w:val="0"/>
        <w:autoSpaceDN w:val="0"/>
        <w:adjustRightInd w:val="0"/>
        <w:spacing w:after="0" w:line="276" w:lineRule="auto"/>
        <w:contextualSpacing/>
        <w:jc w:val="center"/>
        <w:rPr>
          <w:b/>
          <w:sz w:val="24"/>
          <w:szCs w:val="24"/>
        </w:rPr>
      </w:pPr>
      <w:r w:rsidRPr="00971FC6">
        <w:rPr>
          <w:b/>
          <w:sz w:val="24"/>
          <w:szCs w:val="24"/>
        </w:rPr>
        <w:t xml:space="preserve">GRUPO DE MODA SOMA S.A. </w:t>
      </w:r>
    </w:p>
    <w:p w14:paraId="0BFEEF5C" w14:textId="32D8A98E" w:rsidR="007D419E" w:rsidRPr="00971FC6" w:rsidRDefault="00EE1B56" w:rsidP="00042135">
      <w:pPr>
        <w:autoSpaceDE w:val="0"/>
        <w:autoSpaceDN w:val="0"/>
        <w:adjustRightInd w:val="0"/>
        <w:spacing w:after="0" w:line="276" w:lineRule="auto"/>
        <w:contextualSpacing/>
        <w:jc w:val="center"/>
        <w:rPr>
          <w:i/>
          <w:color w:val="000000"/>
          <w:sz w:val="24"/>
          <w:szCs w:val="24"/>
        </w:rPr>
      </w:pPr>
      <w:r w:rsidRPr="00971FC6">
        <w:rPr>
          <w:i/>
          <w:color w:val="000000"/>
          <w:sz w:val="24"/>
          <w:szCs w:val="24"/>
        </w:rPr>
        <w:t xml:space="preserve">como </w:t>
      </w:r>
      <w:r w:rsidR="002B3211" w:rsidRPr="00971FC6">
        <w:rPr>
          <w:i/>
          <w:color w:val="000000"/>
          <w:sz w:val="24"/>
          <w:szCs w:val="24"/>
        </w:rPr>
        <w:t>Interveniente Garantidora</w:t>
      </w:r>
      <w:r w:rsidR="00CD1E3B" w:rsidRPr="00971FC6">
        <w:rPr>
          <w:i/>
          <w:color w:val="000000"/>
          <w:sz w:val="24"/>
          <w:szCs w:val="24"/>
        </w:rPr>
        <w:t xml:space="preserve"> </w:t>
      </w:r>
    </w:p>
    <w:p w14:paraId="4E315358" w14:textId="77777777" w:rsidR="00A953DB" w:rsidRPr="00971FC6" w:rsidRDefault="00A953DB" w:rsidP="00042135">
      <w:pPr>
        <w:autoSpaceDE w:val="0"/>
        <w:autoSpaceDN w:val="0"/>
        <w:adjustRightInd w:val="0"/>
        <w:spacing w:after="0" w:line="276" w:lineRule="auto"/>
        <w:contextualSpacing/>
        <w:jc w:val="center"/>
        <w:rPr>
          <w:color w:val="000000"/>
          <w:sz w:val="24"/>
          <w:szCs w:val="24"/>
        </w:rPr>
      </w:pPr>
    </w:p>
    <w:p w14:paraId="55573647" w14:textId="77777777" w:rsidR="00A953DB" w:rsidRPr="00971FC6" w:rsidRDefault="00A953DB" w:rsidP="00042135">
      <w:pPr>
        <w:autoSpaceDE w:val="0"/>
        <w:autoSpaceDN w:val="0"/>
        <w:adjustRightInd w:val="0"/>
        <w:spacing w:after="0" w:line="276" w:lineRule="auto"/>
        <w:contextualSpacing/>
        <w:jc w:val="center"/>
        <w:rPr>
          <w:color w:val="000000"/>
          <w:sz w:val="24"/>
          <w:szCs w:val="24"/>
        </w:rPr>
      </w:pPr>
    </w:p>
    <w:p w14:paraId="0DCA1D6F" w14:textId="77777777" w:rsidR="00334DE5" w:rsidRPr="00971FC6" w:rsidRDefault="00EE1B56" w:rsidP="00042135">
      <w:pPr>
        <w:autoSpaceDE w:val="0"/>
        <w:autoSpaceDN w:val="0"/>
        <w:adjustRightInd w:val="0"/>
        <w:spacing w:after="0" w:line="276" w:lineRule="auto"/>
        <w:contextualSpacing/>
        <w:jc w:val="center"/>
        <w:rPr>
          <w:color w:val="000000"/>
          <w:sz w:val="24"/>
          <w:szCs w:val="24"/>
        </w:rPr>
      </w:pPr>
      <w:r w:rsidRPr="00971FC6">
        <w:rPr>
          <w:color w:val="000000"/>
          <w:sz w:val="24"/>
          <w:szCs w:val="24"/>
        </w:rPr>
        <w:t>__________________</w:t>
      </w:r>
    </w:p>
    <w:p w14:paraId="1DD7E46C" w14:textId="77777777" w:rsidR="00334DE5" w:rsidRPr="00971FC6" w:rsidRDefault="00334DE5" w:rsidP="00042135">
      <w:pPr>
        <w:autoSpaceDE w:val="0"/>
        <w:autoSpaceDN w:val="0"/>
        <w:adjustRightInd w:val="0"/>
        <w:spacing w:after="0" w:line="276" w:lineRule="auto"/>
        <w:contextualSpacing/>
        <w:jc w:val="center"/>
        <w:rPr>
          <w:color w:val="000000"/>
          <w:sz w:val="24"/>
          <w:szCs w:val="24"/>
        </w:rPr>
      </w:pPr>
    </w:p>
    <w:p w14:paraId="7E62C671" w14:textId="77777777" w:rsidR="00334DE5" w:rsidRPr="00971FC6" w:rsidRDefault="00EE1B56" w:rsidP="00042135">
      <w:pPr>
        <w:autoSpaceDE w:val="0"/>
        <w:autoSpaceDN w:val="0"/>
        <w:adjustRightInd w:val="0"/>
        <w:spacing w:after="0" w:line="276" w:lineRule="auto"/>
        <w:contextualSpacing/>
        <w:jc w:val="center"/>
        <w:rPr>
          <w:color w:val="000000"/>
          <w:sz w:val="24"/>
          <w:szCs w:val="24"/>
        </w:rPr>
      </w:pPr>
      <w:r w:rsidRPr="00971FC6">
        <w:rPr>
          <w:color w:val="000000"/>
          <w:sz w:val="24"/>
          <w:szCs w:val="24"/>
        </w:rPr>
        <w:t>Datado de</w:t>
      </w:r>
    </w:p>
    <w:p w14:paraId="2E63DAA2" w14:textId="12DAB650" w:rsidR="00334DE5" w:rsidRPr="00971FC6" w:rsidRDefault="00FC0808" w:rsidP="00042135">
      <w:pPr>
        <w:autoSpaceDE w:val="0"/>
        <w:autoSpaceDN w:val="0"/>
        <w:adjustRightInd w:val="0"/>
        <w:spacing w:after="0" w:line="276" w:lineRule="auto"/>
        <w:contextualSpacing/>
        <w:jc w:val="center"/>
        <w:rPr>
          <w:color w:val="000000"/>
          <w:sz w:val="24"/>
          <w:szCs w:val="24"/>
        </w:rPr>
      </w:pPr>
      <w:r>
        <w:rPr>
          <w:sz w:val="24"/>
          <w:szCs w:val="24"/>
        </w:rPr>
        <w:t>1</w:t>
      </w:r>
      <w:r w:rsidR="00DE010C">
        <w:rPr>
          <w:sz w:val="24"/>
          <w:szCs w:val="24"/>
        </w:rPr>
        <w:t>8</w:t>
      </w:r>
      <w:r w:rsidR="00C4168E" w:rsidRPr="00971FC6">
        <w:rPr>
          <w:color w:val="000000"/>
          <w:sz w:val="24"/>
          <w:szCs w:val="24"/>
        </w:rPr>
        <w:t xml:space="preserve"> </w:t>
      </w:r>
      <w:r w:rsidR="00ED0DB1" w:rsidRPr="00971FC6">
        <w:rPr>
          <w:color w:val="000000"/>
          <w:sz w:val="24"/>
          <w:szCs w:val="24"/>
        </w:rPr>
        <w:t xml:space="preserve">de </w:t>
      </w:r>
      <w:r w:rsidR="00891C04" w:rsidRPr="00971FC6">
        <w:rPr>
          <w:color w:val="000000"/>
          <w:sz w:val="24"/>
          <w:szCs w:val="24"/>
        </w:rPr>
        <w:t xml:space="preserve">março </w:t>
      </w:r>
      <w:r w:rsidR="00ED0DB1" w:rsidRPr="00971FC6">
        <w:rPr>
          <w:color w:val="000000"/>
          <w:sz w:val="24"/>
          <w:szCs w:val="24"/>
        </w:rPr>
        <w:t>de 20</w:t>
      </w:r>
      <w:r w:rsidR="00821807" w:rsidRPr="00971FC6">
        <w:rPr>
          <w:color w:val="000000"/>
          <w:sz w:val="24"/>
          <w:szCs w:val="24"/>
        </w:rPr>
        <w:t>2</w:t>
      </w:r>
      <w:r w:rsidR="00587FED" w:rsidRPr="00971FC6">
        <w:rPr>
          <w:color w:val="000000"/>
          <w:sz w:val="24"/>
          <w:szCs w:val="24"/>
        </w:rPr>
        <w:t>2</w:t>
      </w:r>
    </w:p>
    <w:p w14:paraId="47C73CD0" w14:textId="77777777" w:rsidR="00334DE5" w:rsidRPr="00971FC6" w:rsidRDefault="00EE1B56" w:rsidP="00042135">
      <w:pPr>
        <w:autoSpaceDE w:val="0"/>
        <w:autoSpaceDN w:val="0"/>
        <w:adjustRightInd w:val="0"/>
        <w:spacing w:after="0" w:line="276" w:lineRule="auto"/>
        <w:contextualSpacing/>
        <w:jc w:val="center"/>
        <w:rPr>
          <w:color w:val="000000"/>
          <w:sz w:val="24"/>
          <w:szCs w:val="24"/>
        </w:rPr>
      </w:pPr>
      <w:r w:rsidRPr="00971FC6">
        <w:rPr>
          <w:color w:val="000000"/>
          <w:sz w:val="24"/>
          <w:szCs w:val="24"/>
        </w:rPr>
        <w:t>___________________</w:t>
      </w:r>
    </w:p>
    <w:p w14:paraId="4174C7BC" w14:textId="77777777" w:rsidR="00334DE5" w:rsidRPr="00971FC6" w:rsidRDefault="00334DE5" w:rsidP="00042135">
      <w:pPr>
        <w:pBdr>
          <w:bottom w:val="double" w:sz="6" w:space="1" w:color="auto"/>
        </w:pBdr>
        <w:autoSpaceDE w:val="0"/>
        <w:autoSpaceDN w:val="0"/>
        <w:adjustRightInd w:val="0"/>
        <w:spacing w:after="0" w:line="276" w:lineRule="auto"/>
        <w:contextualSpacing/>
        <w:rPr>
          <w:smallCaps/>
          <w:color w:val="000000"/>
          <w:sz w:val="24"/>
          <w:szCs w:val="24"/>
        </w:rPr>
      </w:pPr>
    </w:p>
    <w:p w14:paraId="381F5EC6" w14:textId="77777777" w:rsidR="00334DE5" w:rsidRPr="00971FC6" w:rsidRDefault="00EE1B56" w:rsidP="00042135">
      <w:pPr>
        <w:spacing w:after="0" w:line="276" w:lineRule="auto"/>
        <w:contextualSpacing/>
        <w:jc w:val="left"/>
        <w:rPr>
          <w:b/>
          <w:caps/>
          <w:sz w:val="24"/>
          <w:szCs w:val="24"/>
        </w:rPr>
      </w:pPr>
      <w:r w:rsidRPr="00971FC6">
        <w:rPr>
          <w:b/>
          <w:caps/>
          <w:sz w:val="24"/>
          <w:szCs w:val="24"/>
        </w:rPr>
        <w:br w:type="page"/>
      </w:r>
    </w:p>
    <w:p w14:paraId="2683A5DA" w14:textId="306E5EE3" w:rsidR="00497D2E" w:rsidRPr="00971FC6" w:rsidRDefault="00EE1B56" w:rsidP="00042135">
      <w:pPr>
        <w:spacing w:after="0" w:line="276" w:lineRule="auto"/>
        <w:contextualSpacing/>
        <w:rPr>
          <w:caps/>
          <w:sz w:val="24"/>
          <w:szCs w:val="24"/>
        </w:rPr>
      </w:pPr>
      <w:r w:rsidRPr="00971FC6">
        <w:rPr>
          <w:b/>
          <w:caps/>
          <w:sz w:val="24"/>
          <w:szCs w:val="24"/>
        </w:rPr>
        <w:t xml:space="preserve">Instrumento Particular de Escritura dA </w:t>
      </w:r>
      <w:r w:rsidR="006857DE" w:rsidRPr="00971FC6">
        <w:rPr>
          <w:b/>
          <w:caps/>
          <w:sz w:val="24"/>
          <w:szCs w:val="24"/>
        </w:rPr>
        <w:t>2ª (</w:t>
      </w:r>
      <w:r w:rsidR="00587FED" w:rsidRPr="00971FC6">
        <w:rPr>
          <w:b/>
          <w:bCs/>
          <w:caps/>
          <w:sz w:val="24"/>
          <w:szCs w:val="24"/>
        </w:rPr>
        <w:t>SEGUNDA</w:t>
      </w:r>
      <w:r w:rsidR="006857DE" w:rsidRPr="00971FC6">
        <w:rPr>
          <w:b/>
          <w:bCs/>
          <w:caps/>
          <w:sz w:val="24"/>
          <w:szCs w:val="24"/>
        </w:rPr>
        <w:t>)</w:t>
      </w:r>
      <w:r w:rsidR="00397651" w:rsidRPr="00971FC6">
        <w:rPr>
          <w:b/>
          <w:caps/>
          <w:sz w:val="24"/>
          <w:szCs w:val="24"/>
        </w:rPr>
        <w:t xml:space="preserve"> </w:t>
      </w:r>
      <w:r w:rsidRPr="00971FC6">
        <w:rPr>
          <w:b/>
          <w:caps/>
          <w:sz w:val="24"/>
          <w:szCs w:val="24"/>
        </w:rPr>
        <w:t xml:space="preserve">Emissão de Debêntures Simples, Não Conversíveis em Ações, da Espécie </w:t>
      </w:r>
      <w:r w:rsidR="007B3963" w:rsidRPr="00971FC6">
        <w:rPr>
          <w:b/>
          <w:bCs/>
          <w:caps/>
          <w:sz w:val="24"/>
          <w:szCs w:val="24"/>
        </w:rPr>
        <w:t>QUIROGRAFÁRIA</w:t>
      </w:r>
      <w:r w:rsidR="009A01B5" w:rsidRPr="00971FC6">
        <w:rPr>
          <w:b/>
          <w:caps/>
          <w:sz w:val="24"/>
          <w:szCs w:val="24"/>
        </w:rPr>
        <w:t xml:space="preserve">, com garantia </w:t>
      </w:r>
      <w:r w:rsidR="00821807" w:rsidRPr="00971FC6">
        <w:rPr>
          <w:b/>
          <w:caps/>
          <w:sz w:val="24"/>
          <w:szCs w:val="24"/>
        </w:rPr>
        <w:t>FIDEJUSSÓRIA</w:t>
      </w:r>
      <w:r w:rsidR="00821807" w:rsidRPr="00971FC6">
        <w:rPr>
          <w:b/>
          <w:bCs/>
          <w:caps/>
          <w:sz w:val="24"/>
          <w:szCs w:val="24"/>
        </w:rPr>
        <w:t xml:space="preserve"> ADICIONAL</w:t>
      </w:r>
      <w:r w:rsidRPr="00971FC6">
        <w:rPr>
          <w:b/>
          <w:caps/>
          <w:sz w:val="24"/>
          <w:szCs w:val="24"/>
        </w:rPr>
        <w:t>, Em SÉRIE ÚNICA,</w:t>
      </w:r>
      <w:r w:rsidRPr="00971FC6">
        <w:rPr>
          <w:b/>
          <w:smallCaps/>
          <w:color w:val="000000"/>
          <w:sz w:val="24"/>
          <w:szCs w:val="24"/>
        </w:rPr>
        <w:t xml:space="preserve"> </w:t>
      </w:r>
      <w:r w:rsidRPr="00971FC6">
        <w:rPr>
          <w:b/>
          <w:caps/>
          <w:sz w:val="24"/>
          <w:szCs w:val="24"/>
        </w:rPr>
        <w:t xml:space="preserve">PARA DISTRIBUIÇÃO PÚBLICA, COM ESFORÇOS RESTRITOS, </w:t>
      </w:r>
      <w:r w:rsidR="00CD1E3B" w:rsidRPr="00971FC6">
        <w:rPr>
          <w:b/>
          <w:caps/>
          <w:sz w:val="24"/>
          <w:szCs w:val="24"/>
        </w:rPr>
        <w:t xml:space="preserve">DA </w:t>
      </w:r>
      <w:r w:rsidR="00CD1E3B" w:rsidRPr="00971FC6">
        <w:rPr>
          <w:b/>
          <w:bCs/>
          <w:caps/>
          <w:sz w:val="24"/>
          <w:szCs w:val="24"/>
        </w:rPr>
        <w:t>Cidade Maravilhosa Indústria e Comércio de Roupas S.A</w:t>
      </w:r>
      <w:r w:rsidR="00CD1E3B" w:rsidRPr="00971FC6">
        <w:rPr>
          <w:b/>
          <w:caps/>
          <w:sz w:val="24"/>
          <w:szCs w:val="24"/>
        </w:rPr>
        <w:t>.</w:t>
      </w:r>
    </w:p>
    <w:p w14:paraId="237E6075" w14:textId="77777777" w:rsidR="00823BE1" w:rsidRPr="00971FC6" w:rsidRDefault="00823BE1" w:rsidP="00042135">
      <w:pPr>
        <w:spacing w:after="0" w:line="276" w:lineRule="auto"/>
        <w:contextualSpacing/>
        <w:rPr>
          <w:sz w:val="24"/>
          <w:szCs w:val="24"/>
        </w:rPr>
      </w:pPr>
    </w:p>
    <w:p w14:paraId="42472E30" w14:textId="415E4C50" w:rsidR="004C0D35" w:rsidRPr="00971FC6" w:rsidRDefault="00EE1B56" w:rsidP="00042135">
      <w:pPr>
        <w:spacing w:after="0" w:line="276" w:lineRule="auto"/>
        <w:contextualSpacing/>
        <w:rPr>
          <w:sz w:val="24"/>
          <w:szCs w:val="24"/>
        </w:rPr>
      </w:pPr>
      <w:r w:rsidRPr="00971FC6">
        <w:rPr>
          <w:sz w:val="24"/>
          <w:szCs w:val="24"/>
        </w:rPr>
        <w:t xml:space="preserve">Celebram este </w:t>
      </w:r>
      <w:r w:rsidR="00334DE5" w:rsidRPr="00971FC6">
        <w:rPr>
          <w:sz w:val="24"/>
          <w:szCs w:val="24"/>
        </w:rPr>
        <w:t>“</w:t>
      </w:r>
      <w:r w:rsidR="009E3CDF" w:rsidRPr="00971FC6">
        <w:rPr>
          <w:i/>
          <w:iCs/>
          <w:sz w:val="24"/>
          <w:szCs w:val="24"/>
        </w:rPr>
        <w:t xml:space="preserve">Instrumento Particular de Escritura da </w:t>
      </w:r>
      <w:r w:rsidR="006857DE" w:rsidRPr="00971FC6">
        <w:rPr>
          <w:i/>
          <w:iCs/>
          <w:sz w:val="24"/>
          <w:szCs w:val="24"/>
        </w:rPr>
        <w:t>2ª (</w:t>
      </w:r>
      <w:r w:rsidR="00587FED" w:rsidRPr="00971FC6">
        <w:rPr>
          <w:bCs/>
          <w:i/>
          <w:iCs/>
          <w:sz w:val="24"/>
          <w:szCs w:val="24"/>
        </w:rPr>
        <w:t>Segunda</w:t>
      </w:r>
      <w:r w:rsidR="006857DE" w:rsidRPr="00971FC6">
        <w:rPr>
          <w:bCs/>
          <w:i/>
          <w:iCs/>
          <w:sz w:val="24"/>
          <w:szCs w:val="24"/>
        </w:rPr>
        <w:t>)</w:t>
      </w:r>
      <w:r w:rsidR="00397651" w:rsidRPr="00971FC6">
        <w:rPr>
          <w:bCs/>
          <w:i/>
          <w:iCs/>
          <w:sz w:val="24"/>
          <w:szCs w:val="24"/>
        </w:rPr>
        <w:t xml:space="preserve"> </w:t>
      </w:r>
      <w:r w:rsidR="009E3CDF" w:rsidRPr="00971FC6">
        <w:rPr>
          <w:i/>
          <w:iCs/>
          <w:sz w:val="24"/>
          <w:szCs w:val="24"/>
        </w:rPr>
        <w:t xml:space="preserve">Emissão de Debêntures Simples, </w:t>
      </w:r>
      <w:r w:rsidR="00D64570" w:rsidRPr="00971FC6">
        <w:rPr>
          <w:i/>
          <w:iCs/>
          <w:sz w:val="24"/>
          <w:szCs w:val="24"/>
        </w:rPr>
        <w:t>N</w:t>
      </w:r>
      <w:r w:rsidR="009E3CDF" w:rsidRPr="00971FC6">
        <w:rPr>
          <w:i/>
          <w:iCs/>
          <w:sz w:val="24"/>
          <w:szCs w:val="24"/>
        </w:rPr>
        <w:t xml:space="preserve">ão Conversíveis em Ações, da Espécie </w:t>
      </w:r>
      <w:r w:rsidR="007B3963" w:rsidRPr="00971FC6">
        <w:rPr>
          <w:bCs/>
          <w:i/>
          <w:iCs/>
          <w:sz w:val="24"/>
          <w:szCs w:val="24"/>
        </w:rPr>
        <w:t>Quirografária</w:t>
      </w:r>
      <w:r w:rsidR="009A01B5" w:rsidRPr="00971FC6">
        <w:rPr>
          <w:i/>
          <w:iCs/>
          <w:sz w:val="24"/>
          <w:szCs w:val="24"/>
        </w:rPr>
        <w:t>, com Garantia</w:t>
      </w:r>
      <w:r w:rsidR="00821807" w:rsidRPr="00971FC6">
        <w:rPr>
          <w:i/>
          <w:iCs/>
          <w:sz w:val="24"/>
          <w:szCs w:val="24"/>
        </w:rPr>
        <w:t xml:space="preserve"> Fidejussória</w:t>
      </w:r>
      <w:r w:rsidR="00821807" w:rsidRPr="00971FC6">
        <w:rPr>
          <w:bCs/>
          <w:i/>
          <w:iCs/>
          <w:sz w:val="24"/>
          <w:szCs w:val="24"/>
        </w:rPr>
        <w:t xml:space="preserve"> Adicional</w:t>
      </w:r>
      <w:r w:rsidR="00307559" w:rsidRPr="00971FC6">
        <w:rPr>
          <w:i/>
          <w:iCs/>
          <w:sz w:val="24"/>
          <w:szCs w:val="24"/>
        </w:rPr>
        <w:t xml:space="preserve">, </w:t>
      </w:r>
      <w:r w:rsidR="009E3CDF" w:rsidRPr="00971FC6">
        <w:rPr>
          <w:i/>
          <w:iCs/>
          <w:sz w:val="24"/>
          <w:szCs w:val="24"/>
        </w:rPr>
        <w:t xml:space="preserve">em </w:t>
      </w:r>
      <w:r w:rsidR="00307559" w:rsidRPr="00971FC6">
        <w:rPr>
          <w:i/>
          <w:iCs/>
          <w:sz w:val="24"/>
          <w:szCs w:val="24"/>
        </w:rPr>
        <w:t>Série Única</w:t>
      </w:r>
      <w:r w:rsidR="009E3CDF" w:rsidRPr="00971FC6">
        <w:rPr>
          <w:i/>
          <w:iCs/>
          <w:sz w:val="24"/>
          <w:szCs w:val="24"/>
        </w:rPr>
        <w:t>,</w:t>
      </w:r>
      <w:r w:rsidR="009E3CDF" w:rsidRPr="00971FC6">
        <w:rPr>
          <w:i/>
          <w:iCs/>
          <w:smallCaps/>
          <w:color w:val="000000"/>
          <w:sz w:val="24"/>
          <w:szCs w:val="24"/>
        </w:rPr>
        <w:t xml:space="preserve"> </w:t>
      </w:r>
      <w:r w:rsidR="009E3CDF" w:rsidRPr="00971FC6">
        <w:rPr>
          <w:i/>
          <w:iCs/>
          <w:sz w:val="24"/>
          <w:szCs w:val="24"/>
        </w:rPr>
        <w:t>para Distribuição Pública, com Esforços Restritos, d</w:t>
      </w:r>
      <w:r w:rsidR="00CD1E3B" w:rsidRPr="00971FC6">
        <w:rPr>
          <w:i/>
          <w:iCs/>
          <w:sz w:val="24"/>
          <w:szCs w:val="24"/>
        </w:rPr>
        <w:t xml:space="preserve">a </w:t>
      </w:r>
      <w:r w:rsidR="00CD1E3B" w:rsidRPr="00971FC6">
        <w:rPr>
          <w:bCs/>
          <w:i/>
          <w:iCs/>
          <w:sz w:val="24"/>
          <w:szCs w:val="24"/>
        </w:rPr>
        <w:t>Cidade Maravilhosa Indústria e Comércio de Roupas S.A</w:t>
      </w:r>
      <w:r w:rsidR="00CD1E3B" w:rsidRPr="00971FC6">
        <w:rPr>
          <w:i/>
          <w:iCs/>
          <w:sz w:val="24"/>
          <w:szCs w:val="24"/>
        </w:rPr>
        <w:t>.</w:t>
      </w:r>
      <w:r w:rsidR="00334DE5" w:rsidRPr="00971FC6">
        <w:rPr>
          <w:sz w:val="24"/>
          <w:szCs w:val="24"/>
        </w:rPr>
        <w:t>”</w:t>
      </w:r>
      <w:r w:rsidRPr="00971FC6">
        <w:rPr>
          <w:sz w:val="24"/>
          <w:szCs w:val="24"/>
        </w:rPr>
        <w:t xml:space="preserve"> (</w:t>
      </w:r>
      <w:r w:rsidR="00334DE5" w:rsidRPr="00971FC6">
        <w:rPr>
          <w:sz w:val="24"/>
          <w:szCs w:val="24"/>
        </w:rPr>
        <w:t>“</w:t>
      </w:r>
      <w:r w:rsidRPr="00971FC6">
        <w:rPr>
          <w:sz w:val="24"/>
          <w:szCs w:val="24"/>
          <w:u w:val="single"/>
        </w:rPr>
        <w:t>Escritura de Emissão</w:t>
      </w:r>
      <w:r w:rsidR="00334DE5" w:rsidRPr="00971FC6">
        <w:rPr>
          <w:sz w:val="24"/>
          <w:szCs w:val="24"/>
        </w:rPr>
        <w:t>”</w:t>
      </w:r>
      <w:r w:rsidRPr="00971FC6">
        <w:rPr>
          <w:sz w:val="24"/>
          <w:szCs w:val="24"/>
        </w:rPr>
        <w:t>):</w:t>
      </w:r>
      <w:r w:rsidR="00D43341" w:rsidRPr="00971FC6">
        <w:rPr>
          <w:sz w:val="24"/>
          <w:szCs w:val="24"/>
        </w:rPr>
        <w:t xml:space="preserve"> </w:t>
      </w:r>
    </w:p>
    <w:p w14:paraId="3FC3BE6E" w14:textId="77777777" w:rsidR="009D0757" w:rsidRPr="00971FC6" w:rsidRDefault="009D0757" w:rsidP="00042135">
      <w:pPr>
        <w:spacing w:after="0" w:line="276" w:lineRule="auto"/>
        <w:rPr>
          <w:sz w:val="24"/>
          <w:szCs w:val="24"/>
        </w:rPr>
      </w:pPr>
    </w:p>
    <w:p w14:paraId="536D5761" w14:textId="77777777" w:rsidR="00880FA8" w:rsidRPr="00971FC6" w:rsidRDefault="00EE1B56" w:rsidP="00042135">
      <w:pPr>
        <w:spacing w:after="0" w:line="276" w:lineRule="auto"/>
        <w:rPr>
          <w:sz w:val="24"/>
          <w:szCs w:val="24"/>
        </w:rPr>
      </w:pPr>
      <w:r w:rsidRPr="00971FC6">
        <w:rPr>
          <w:sz w:val="24"/>
          <w:szCs w:val="24"/>
        </w:rPr>
        <w:t>I.</w:t>
      </w:r>
      <w:r w:rsidRPr="00971FC6">
        <w:rPr>
          <w:sz w:val="24"/>
          <w:szCs w:val="24"/>
        </w:rPr>
        <w:tab/>
        <w:t xml:space="preserve">como emissora </w:t>
      </w:r>
      <w:r w:rsidR="0098009F" w:rsidRPr="00971FC6">
        <w:rPr>
          <w:sz w:val="24"/>
          <w:szCs w:val="24"/>
        </w:rPr>
        <w:t xml:space="preserve">e ofertante </w:t>
      </w:r>
      <w:r w:rsidRPr="00971FC6">
        <w:rPr>
          <w:sz w:val="24"/>
          <w:szCs w:val="24"/>
        </w:rPr>
        <w:t>das debêntures objeto desta Escritura de Emissão (</w:t>
      </w:r>
      <w:r w:rsidR="00334DE5" w:rsidRPr="00971FC6">
        <w:rPr>
          <w:sz w:val="24"/>
          <w:szCs w:val="24"/>
        </w:rPr>
        <w:t>“</w:t>
      </w:r>
      <w:r w:rsidRPr="00971FC6">
        <w:rPr>
          <w:sz w:val="24"/>
          <w:szCs w:val="24"/>
          <w:u w:val="single"/>
        </w:rPr>
        <w:t>Debêntures</w:t>
      </w:r>
      <w:r w:rsidR="00334DE5" w:rsidRPr="00971FC6">
        <w:rPr>
          <w:sz w:val="24"/>
          <w:szCs w:val="24"/>
        </w:rPr>
        <w:t>”</w:t>
      </w:r>
      <w:r w:rsidRPr="00971FC6">
        <w:rPr>
          <w:sz w:val="24"/>
          <w:szCs w:val="24"/>
        </w:rPr>
        <w:t>):</w:t>
      </w:r>
    </w:p>
    <w:p w14:paraId="24BE00C7" w14:textId="77777777" w:rsidR="009D0757" w:rsidRPr="00971FC6" w:rsidRDefault="009D0757" w:rsidP="00042135">
      <w:pPr>
        <w:spacing w:after="0" w:line="276" w:lineRule="auto"/>
        <w:rPr>
          <w:sz w:val="24"/>
          <w:szCs w:val="24"/>
        </w:rPr>
      </w:pPr>
    </w:p>
    <w:p w14:paraId="28309249" w14:textId="258A906B" w:rsidR="005E1724" w:rsidRPr="00971FC6" w:rsidRDefault="00EE1B56" w:rsidP="00042135">
      <w:pPr>
        <w:spacing w:after="0" w:line="276" w:lineRule="auto"/>
        <w:rPr>
          <w:sz w:val="24"/>
          <w:szCs w:val="24"/>
        </w:rPr>
      </w:pPr>
      <w:r w:rsidRPr="00971FC6">
        <w:rPr>
          <w:b/>
          <w:sz w:val="24"/>
          <w:szCs w:val="24"/>
        </w:rPr>
        <w:t xml:space="preserve">CIDADE MARAVILHOSA INDÚSTRIA E COMÉRCIO DE ROUPAS </w:t>
      </w:r>
      <w:r w:rsidR="0038532E" w:rsidRPr="00971FC6">
        <w:rPr>
          <w:b/>
          <w:sz w:val="24"/>
          <w:szCs w:val="24"/>
        </w:rPr>
        <w:t>S.A</w:t>
      </w:r>
      <w:r w:rsidRPr="00971FC6">
        <w:rPr>
          <w:b/>
          <w:sz w:val="24"/>
          <w:szCs w:val="24"/>
        </w:rPr>
        <w:t>.</w:t>
      </w:r>
      <w:r w:rsidRPr="00971FC6">
        <w:rPr>
          <w:sz w:val="24"/>
          <w:szCs w:val="24"/>
        </w:rPr>
        <w:t xml:space="preserve">, sociedade </w:t>
      </w:r>
      <w:r w:rsidR="008605F3" w:rsidRPr="00971FC6">
        <w:rPr>
          <w:sz w:val="24"/>
          <w:szCs w:val="24"/>
        </w:rPr>
        <w:t xml:space="preserve">por ações </w:t>
      </w:r>
      <w:r w:rsidR="008605F3" w:rsidRPr="00971FC6">
        <w:rPr>
          <w:iCs/>
          <w:sz w:val="24"/>
          <w:szCs w:val="24"/>
        </w:rPr>
        <w:t>sem registro de companhia aberta perante a Comissão de Valores Mobiliários (“</w:t>
      </w:r>
      <w:r w:rsidR="008605F3" w:rsidRPr="00971FC6">
        <w:rPr>
          <w:iCs/>
          <w:sz w:val="24"/>
          <w:szCs w:val="24"/>
          <w:u w:val="single"/>
        </w:rPr>
        <w:t>CVM</w:t>
      </w:r>
      <w:r w:rsidR="008605F3" w:rsidRPr="00971FC6">
        <w:rPr>
          <w:iCs/>
          <w:sz w:val="24"/>
          <w:szCs w:val="24"/>
        </w:rPr>
        <w:t>”)</w:t>
      </w:r>
      <w:r w:rsidRPr="00971FC6">
        <w:rPr>
          <w:sz w:val="24"/>
          <w:szCs w:val="24"/>
        </w:rPr>
        <w:t xml:space="preserve">, com sede na </w:t>
      </w:r>
      <w:r w:rsidR="00587FED" w:rsidRPr="00971FC6">
        <w:rPr>
          <w:sz w:val="24"/>
          <w:szCs w:val="24"/>
        </w:rPr>
        <w:t>c</w:t>
      </w:r>
      <w:r w:rsidRPr="00971FC6">
        <w:rPr>
          <w:sz w:val="24"/>
          <w:szCs w:val="24"/>
        </w:rPr>
        <w:t xml:space="preserve">idade do Rio de Janeiro, </w:t>
      </w:r>
      <w:r w:rsidR="00587FED" w:rsidRPr="00971FC6">
        <w:rPr>
          <w:sz w:val="24"/>
          <w:szCs w:val="24"/>
        </w:rPr>
        <w:t>e</w:t>
      </w:r>
      <w:r w:rsidRPr="00971FC6">
        <w:rPr>
          <w:sz w:val="24"/>
          <w:szCs w:val="24"/>
        </w:rPr>
        <w:t xml:space="preserve">stado do Rio de Janeiro, </w:t>
      </w:r>
      <w:r w:rsidR="008605F3" w:rsidRPr="00971FC6">
        <w:rPr>
          <w:sz w:val="24"/>
          <w:szCs w:val="24"/>
        </w:rPr>
        <w:t xml:space="preserve">na </w:t>
      </w:r>
      <w:r w:rsidRPr="00971FC6">
        <w:rPr>
          <w:sz w:val="24"/>
          <w:szCs w:val="24"/>
        </w:rPr>
        <w:t>Rua General Bruce, nº 551,</w:t>
      </w:r>
      <w:r w:rsidR="00932FBE" w:rsidRPr="00971FC6">
        <w:rPr>
          <w:sz w:val="24"/>
          <w:szCs w:val="24"/>
        </w:rPr>
        <w:t xml:space="preserve"> parte,</w:t>
      </w:r>
      <w:r w:rsidRPr="00971FC6">
        <w:rPr>
          <w:sz w:val="24"/>
          <w:szCs w:val="24"/>
        </w:rPr>
        <w:t xml:space="preserve"> São Cristóvão, inscrita no </w:t>
      </w:r>
      <w:r w:rsidR="00231D83" w:rsidRPr="00971FC6">
        <w:rPr>
          <w:sz w:val="24"/>
          <w:szCs w:val="24"/>
        </w:rPr>
        <w:t>Cadastro Nacional da Pessoa Jurídica do Ministério da Economia (“</w:t>
      </w:r>
      <w:r w:rsidR="00231D83" w:rsidRPr="00971FC6">
        <w:rPr>
          <w:sz w:val="24"/>
          <w:szCs w:val="24"/>
          <w:u w:val="single"/>
        </w:rPr>
        <w:t>CNPJ</w:t>
      </w:r>
      <w:r w:rsidR="00231D83" w:rsidRPr="00971FC6">
        <w:rPr>
          <w:sz w:val="24"/>
          <w:szCs w:val="24"/>
        </w:rPr>
        <w:t>”)</w:t>
      </w:r>
      <w:r w:rsidRPr="00971FC6">
        <w:rPr>
          <w:sz w:val="24"/>
          <w:szCs w:val="24"/>
        </w:rPr>
        <w:t xml:space="preserve"> sob o nº 09.611.669/0001-94</w:t>
      </w:r>
      <w:r w:rsidR="005C76FE" w:rsidRPr="00971FC6">
        <w:rPr>
          <w:sz w:val="24"/>
          <w:szCs w:val="24"/>
        </w:rPr>
        <w:t xml:space="preserve"> e na Junta Comercial do Estado do Rio de Janeiro (“</w:t>
      </w:r>
      <w:r w:rsidR="005C76FE" w:rsidRPr="00971FC6">
        <w:rPr>
          <w:sz w:val="24"/>
          <w:szCs w:val="24"/>
          <w:u w:val="single"/>
        </w:rPr>
        <w:t>JUCERJA</w:t>
      </w:r>
      <w:r w:rsidR="005C76FE" w:rsidRPr="00971FC6">
        <w:rPr>
          <w:sz w:val="24"/>
          <w:szCs w:val="24"/>
        </w:rPr>
        <w:t>”) sob o Número de Identificação do Registro de Empresas – NIRE </w:t>
      </w:r>
      <w:r w:rsidR="00D4450B" w:rsidRPr="00971FC6">
        <w:rPr>
          <w:sz w:val="24"/>
          <w:szCs w:val="24"/>
        </w:rPr>
        <w:t>33.</w:t>
      </w:r>
      <w:r w:rsidR="00175A42" w:rsidRPr="00971FC6">
        <w:rPr>
          <w:sz w:val="24"/>
          <w:szCs w:val="24"/>
        </w:rPr>
        <w:t>3</w:t>
      </w:r>
      <w:r w:rsidR="00D4450B" w:rsidRPr="00971FC6">
        <w:rPr>
          <w:sz w:val="24"/>
          <w:szCs w:val="24"/>
        </w:rPr>
        <w:t>.0</w:t>
      </w:r>
      <w:r w:rsidR="00175A42" w:rsidRPr="00971FC6">
        <w:rPr>
          <w:sz w:val="24"/>
          <w:szCs w:val="24"/>
        </w:rPr>
        <w:t>033913-2</w:t>
      </w:r>
      <w:r w:rsidRPr="00971FC6">
        <w:rPr>
          <w:bCs/>
          <w:sz w:val="24"/>
          <w:szCs w:val="24"/>
        </w:rPr>
        <w:t>,</w:t>
      </w:r>
      <w:r w:rsidRPr="00971FC6">
        <w:rPr>
          <w:sz w:val="24"/>
          <w:szCs w:val="24"/>
        </w:rPr>
        <w:t xml:space="preserve"> neste ato representada por seus representantes legais devidamente constituídos na forma de seu</w:t>
      </w:r>
      <w:r w:rsidR="00231D83" w:rsidRPr="00971FC6">
        <w:rPr>
          <w:sz w:val="24"/>
          <w:szCs w:val="24"/>
        </w:rPr>
        <w:t xml:space="preserve"> estatuto </w:t>
      </w:r>
      <w:r w:rsidRPr="00971FC6">
        <w:rPr>
          <w:sz w:val="24"/>
          <w:szCs w:val="24"/>
        </w:rPr>
        <w:t>social e identificados na respectiva página de assinaturas deste instrumento (“</w:t>
      </w:r>
      <w:r w:rsidR="008629AB" w:rsidRPr="00971FC6">
        <w:rPr>
          <w:sz w:val="24"/>
          <w:szCs w:val="24"/>
          <w:u w:val="single"/>
        </w:rPr>
        <w:t>Companhia</w:t>
      </w:r>
      <w:r w:rsidR="00E97769" w:rsidRPr="00971FC6">
        <w:rPr>
          <w:sz w:val="24"/>
          <w:szCs w:val="24"/>
        </w:rPr>
        <w:t>”</w:t>
      </w:r>
      <w:r w:rsidR="00413C45" w:rsidRPr="00971FC6">
        <w:rPr>
          <w:sz w:val="24"/>
          <w:szCs w:val="24"/>
        </w:rPr>
        <w:t xml:space="preserve"> ou “</w:t>
      </w:r>
      <w:r w:rsidR="00413C45" w:rsidRPr="00971FC6">
        <w:rPr>
          <w:sz w:val="24"/>
          <w:szCs w:val="24"/>
          <w:u w:val="single"/>
        </w:rPr>
        <w:t>Emissora</w:t>
      </w:r>
      <w:r w:rsidR="00413C45" w:rsidRPr="00971FC6">
        <w:rPr>
          <w:sz w:val="24"/>
          <w:szCs w:val="24"/>
        </w:rPr>
        <w:t>”</w:t>
      </w:r>
      <w:r w:rsidR="008629AB" w:rsidRPr="00971FC6">
        <w:rPr>
          <w:sz w:val="24"/>
          <w:szCs w:val="24"/>
        </w:rPr>
        <w:t>);</w:t>
      </w:r>
      <w:r w:rsidR="0018405C" w:rsidRPr="00971FC6">
        <w:rPr>
          <w:sz w:val="24"/>
          <w:szCs w:val="24"/>
        </w:rPr>
        <w:t xml:space="preserve"> </w:t>
      </w:r>
    </w:p>
    <w:p w14:paraId="6A68B2A3" w14:textId="77777777" w:rsidR="009D0757" w:rsidRPr="00971FC6" w:rsidRDefault="009D0757" w:rsidP="00042135">
      <w:pPr>
        <w:spacing w:after="0" w:line="276" w:lineRule="auto"/>
        <w:rPr>
          <w:sz w:val="24"/>
          <w:szCs w:val="24"/>
        </w:rPr>
      </w:pPr>
    </w:p>
    <w:p w14:paraId="4D9A194A" w14:textId="77777777" w:rsidR="00880FA8" w:rsidRPr="00971FC6" w:rsidRDefault="00EE1B56" w:rsidP="00042135">
      <w:pPr>
        <w:spacing w:after="0" w:line="276" w:lineRule="auto"/>
        <w:rPr>
          <w:sz w:val="24"/>
          <w:szCs w:val="24"/>
        </w:rPr>
      </w:pPr>
      <w:r w:rsidRPr="00971FC6">
        <w:rPr>
          <w:sz w:val="24"/>
          <w:szCs w:val="24"/>
        </w:rPr>
        <w:t>II.</w:t>
      </w:r>
      <w:r w:rsidRPr="00971FC6">
        <w:rPr>
          <w:sz w:val="24"/>
          <w:szCs w:val="24"/>
        </w:rPr>
        <w:tab/>
        <w:t>como agente fiduciário, nomeado nesta Escritura de Emissão, representando a comunhão dos titulares das Debêntures (</w:t>
      </w:r>
      <w:r w:rsidR="00E97769" w:rsidRPr="00971FC6">
        <w:rPr>
          <w:sz w:val="24"/>
          <w:szCs w:val="24"/>
        </w:rPr>
        <w:t>“</w:t>
      </w:r>
      <w:r w:rsidRPr="00971FC6">
        <w:rPr>
          <w:sz w:val="24"/>
          <w:szCs w:val="24"/>
          <w:u w:val="single"/>
        </w:rPr>
        <w:t>Debenturistas</w:t>
      </w:r>
      <w:r w:rsidR="00E97769" w:rsidRPr="00971FC6">
        <w:rPr>
          <w:sz w:val="24"/>
          <w:szCs w:val="24"/>
        </w:rPr>
        <w:t>”</w:t>
      </w:r>
      <w:r w:rsidRPr="00971FC6">
        <w:rPr>
          <w:sz w:val="24"/>
          <w:szCs w:val="24"/>
        </w:rPr>
        <w:t>):</w:t>
      </w:r>
    </w:p>
    <w:p w14:paraId="2BC91250" w14:textId="77777777" w:rsidR="009D0757" w:rsidRPr="00971FC6" w:rsidRDefault="009D0757" w:rsidP="00042135">
      <w:pPr>
        <w:spacing w:after="0" w:line="276" w:lineRule="auto"/>
        <w:rPr>
          <w:b/>
          <w:smallCaps/>
          <w:sz w:val="24"/>
          <w:szCs w:val="24"/>
        </w:rPr>
      </w:pPr>
    </w:p>
    <w:p w14:paraId="5BD04627" w14:textId="00A5C60F" w:rsidR="00307559" w:rsidRPr="00971FC6" w:rsidRDefault="00E548D1" w:rsidP="00042135">
      <w:pPr>
        <w:spacing w:after="0" w:line="276" w:lineRule="auto"/>
        <w:rPr>
          <w:b/>
          <w:sz w:val="24"/>
          <w:szCs w:val="24"/>
        </w:rPr>
      </w:pPr>
      <w:r w:rsidRPr="00971FC6">
        <w:rPr>
          <w:b/>
          <w:sz w:val="24"/>
          <w:szCs w:val="24"/>
        </w:rPr>
        <w:t>OLIVEIRA TRUST DISTRIBUIDORA DE TÍTULOS E VALORES MOBILIÁRIOS S.A.</w:t>
      </w:r>
      <w:r w:rsidR="00EE1B56" w:rsidRPr="00971FC6">
        <w:rPr>
          <w:sz w:val="24"/>
          <w:szCs w:val="24"/>
        </w:rPr>
        <w:t xml:space="preserve">, instituição financeira com sede na </w:t>
      </w:r>
      <w:r w:rsidR="003E1D87" w:rsidRPr="00971FC6">
        <w:rPr>
          <w:sz w:val="24"/>
          <w:szCs w:val="24"/>
        </w:rPr>
        <w:t>c</w:t>
      </w:r>
      <w:r w:rsidR="00EE1B56" w:rsidRPr="00971FC6">
        <w:rPr>
          <w:sz w:val="24"/>
          <w:szCs w:val="24"/>
        </w:rPr>
        <w:t xml:space="preserve">idade </w:t>
      </w:r>
      <w:r w:rsidRPr="00971FC6">
        <w:rPr>
          <w:sz w:val="24"/>
          <w:szCs w:val="24"/>
        </w:rPr>
        <w:t>do Rio de Janeiro</w:t>
      </w:r>
      <w:r w:rsidR="00EE1B56" w:rsidRPr="00971FC6">
        <w:rPr>
          <w:sz w:val="24"/>
          <w:szCs w:val="24"/>
        </w:rPr>
        <w:t xml:space="preserve">, </w:t>
      </w:r>
      <w:r w:rsidR="00E00341" w:rsidRPr="00971FC6">
        <w:rPr>
          <w:sz w:val="24"/>
          <w:szCs w:val="24"/>
        </w:rPr>
        <w:t>e</w:t>
      </w:r>
      <w:r w:rsidR="00EE1B56" w:rsidRPr="00971FC6">
        <w:rPr>
          <w:sz w:val="24"/>
          <w:szCs w:val="24"/>
        </w:rPr>
        <w:t xml:space="preserve">stado </w:t>
      </w:r>
      <w:r w:rsidRPr="00971FC6">
        <w:rPr>
          <w:sz w:val="24"/>
          <w:szCs w:val="24"/>
        </w:rPr>
        <w:t>do Rio de Janeiro</w:t>
      </w:r>
      <w:r w:rsidR="00EE1B56" w:rsidRPr="00971FC6">
        <w:rPr>
          <w:sz w:val="24"/>
          <w:szCs w:val="24"/>
        </w:rPr>
        <w:t>, na Avenida</w:t>
      </w:r>
      <w:r w:rsidRPr="00971FC6">
        <w:rPr>
          <w:sz w:val="24"/>
          <w:szCs w:val="24"/>
        </w:rPr>
        <w:t xml:space="preserve"> das Américas, nº 3.434, bloco 7, 2º andar, sala 201</w:t>
      </w:r>
      <w:r w:rsidR="00EE1B56" w:rsidRPr="00971FC6">
        <w:rPr>
          <w:sz w:val="24"/>
          <w:szCs w:val="24"/>
        </w:rPr>
        <w:t xml:space="preserve">, </w:t>
      </w:r>
      <w:r w:rsidRPr="00971FC6">
        <w:rPr>
          <w:sz w:val="24"/>
          <w:szCs w:val="24"/>
        </w:rPr>
        <w:t>Barra da Tijuca</w:t>
      </w:r>
      <w:r w:rsidR="00EE1B56" w:rsidRPr="00971FC6">
        <w:rPr>
          <w:sz w:val="24"/>
          <w:szCs w:val="24"/>
        </w:rPr>
        <w:t xml:space="preserve">, inscrita no </w:t>
      </w:r>
      <w:r w:rsidR="00231D83" w:rsidRPr="00971FC6">
        <w:rPr>
          <w:sz w:val="24"/>
          <w:szCs w:val="24"/>
        </w:rPr>
        <w:t>CNPJ</w:t>
      </w:r>
      <w:r w:rsidR="00EE1B56" w:rsidRPr="00971FC6">
        <w:rPr>
          <w:sz w:val="24"/>
          <w:szCs w:val="24"/>
        </w:rPr>
        <w:t xml:space="preserve"> sob o nº </w:t>
      </w:r>
      <w:r w:rsidRPr="00971FC6">
        <w:rPr>
          <w:sz w:val="24"/>
          <w:szCs w:val="24"/>
        </w:rPr>
        <w:t>36.113.876/0001-91</w:t>
      </w:r>
      <w:r w:rsidR="00F44F37" w:rsidRPr="00971FC6">
        <w:rPr>
          <w:sz w:val="24"/>
          <w:szCs w:val="24"/>
        </w:rPr>
        <w:t xml:space="preserve">, neste ato representada </w:t>
      </w:r>
      <w:r w:rsidR="00EE1B56" w:rsidRPr="00971FC6">
        <w:rPr>
          <w:sz w:val="24"/>
          <w:szCs w:val="24"/>
        </w:rPr>
        <w:t xml:space="preserve">por seus representantes legais devidamente constituídos </w:t>
      </w:r>
      <w:r w:rsidR="00F44F37" w:rsidRPr="00971FC6">
        <w:rPr>
          <w:sz w:val="24"/>
          <w:szCs w:val="24"/>
        </w:rPr>
        <w:t xml:space="preserve">na forma de seu estatuto social </w:t>
      </w:r>
      <w:r w:rsidR="00EE1B56" w:rsidRPr="00971FC6">
        <w:rPr>
          <w:sz w:val="24"/>
          <w:szCs w:val="24"/>
        </w:rPr>
        <w:t xml:space="preserve">e identificados na respectiva página de assinaturas deste instrumento </w:t>
      </w:r>
      <w:r w:rsidR="002069C8" w:rsidRPr="00971FC6">
        <w:rPr>
          <w:sz w:val="24"/>
          <w:szCs w:val="24"/>
        </w:rPr>
        <w:t>(</w:t>
      </w:r>
      <w:r w:rsidR="00E97769" w:rsidRPr="00971FC6">
        <w:rPr>
          <w:sz w:val="24"/>
          <w:szCs w:val="24"/>
        </w:rPr>
        <w:t>“</w:t>
      </w:r>
      <w:r w:rsidR="002069C8" w:rsidRPr="00971FC6">
        <w:rPr>
          <w:sz w:val="24"/>
          <w:szCs w:val="24"/>
          <w:u w:val="single"/>
        </w:rPr>
        <w:t>Agente Fiduciário</w:t>
      </w:r>
      <w:r w:rsidR="00E97769" w:rsidRPr="00971FC6">
        <w:rPr>
          <w:sz w:val="24"/>
          <w:szCs w:val="24"/>
        </w:rPr>
        <w:t>”</w:t>
      </w:r>
      <w:r w:rsidR="002069C8" w:rsidRPr="00971FC6">
        <w:rPr>
          <w:sz w:val="24"/>
          <w:szCs w:val="24"/>
        </w:rPr>
        <w:t>)</w:t>
      </w:r>
      <w:r w:rsidR="006D515A" w:rsidRPr="00971FC6">
        <w:rPr>
          <w:sz w:val="24"/>
          <w:szCs w:val="24"/>
        </w:rPr>
        <w:t>;</w:t>
      </w:r>
      <w:r w:rsidR="00BE0840" w:rsidRPr="00971FC6">
        <w:rPr>
          <w:sz w:val="24"/>
          <w:szCs w:val="24"/>
        </w:rPr>
        <w:t xml:space="preserve"> </w:t>
      </w:r>
      <w:r w:rsidR="00531B5B" w:rsidRPr="00971FC6">
        <w:rPr>
          <w:sz w:val="24"/>
          <w:szCs w:val="24"/>
        </w:rPr>
        <w:t>e</w:t>
      </w:r>
      <w:r w:rsidR="0004650A" w:rsidRPr="00971FC6">
        <w:rPr>
          <w:sz w:val="24"/>
          <w:szCs w:val="24"/>
        </w:rPr>
        <w:t xml:space="preserve"> </w:t>
      </w:r>
    </w:p>
    <w:p w14:paraId="60201DC2" w14:textId="77777777" w:rsidR="00864B56" w:rsidRPr="00971FC6" w:rsidRDefault="00864B56" w:rsidP="00042135">
      <w:pPr>
        <w:spacing w:after="0" w:line="276" w:lineRule="auto"/>
        <w:rPr>
          <w:sz w:val="24"/>
          <w:szCs w:val="24"/>
        </w:rPr>
      </w:pPr>
    </w:p>
    <w:p w14:paraId="4B228247" w14:textId="5D756CE5" w:rsidR="002117EB" w:rsidRPr="00971FC6" w:rsidRDefault="00EE1B56" w:rsidP="00042135">
      <w:pPr>
        <w:spacing w:after="0" w:line="276" w:lineRule="auto"/>
        <w:rPr>
          <w:sz w:val="24"/>
          <w:szCs w:val="24"/>
        </w:rPr>
      </w:pPr>
      <w:r w:rsidRPr="00971FC6">
        <w:rPr>
          <w:sz w:val="24"/>
          <w:szCs w:val="24"/>
        </w:rPr>
        <w:t xml:space="preserve">III. </w:t>
      </w:r>
      <w:r w:rsidRPr="00971FC6">
        <w:rPr>
          <w:sz w:val="24"/>
          <w:szCs w:val="24"/>
        </w:rPr>
        <w:tab/>
        <w:t>como interveniente garantidora:</w:t>
      </w:r>
    </w:p>
    <w:p w14:paraId="05ECBFBA" w14:textId="77777777" w:rsidR="00531B5B" w:rsidRPr="00971FC6" w:rsidRDefault="00531B5B" w:rsidP="00042135">
      <w:pPr>
        <w:spacing w:after="0" w:line="276" w:lineRule="auto"/>
        <w:rPr>
          <w:sz w:val="24"/>
          <w:szCs w:val="24"/>
        </w:rPr>
      </w:pPr>
    </w:p>
    <w:p w14:paraId="76851DFD" w14:textId="534315AE" w:rsidR="00925B9B" w:rsidRPr="00971FC6" w:rsidRDefault="00EE1B56" w:rsidP="00042135">
      <w:pPr>
        <w:spacing w:after="0" w:line="276" w:lineRule="auto"/>
        <w:rPr>
          <w:sz w:val="24"/>
          <w:szCs w:val="24"/>
        </w:rPr>
      </w:pPr>
      <w:r w:rsidRPr="00971FC6">
        <w:rPr>
          <w:b/>
          <w:sz w:val="24"/>
          <w:szCs w:val="24"/>
        </w:rPr>
        <w:t>GRUPO DE MODA SOMA S.A.</w:t>
      </w:r>
      <w:r w:rsidRPr="00971FC6">
        <w:rPr>
          <w:sz w:val="24"/>
          <w:szCs w:val="24"/>
        </w:rPr>
        <w:t xml:space="preserve">, sociedade por ações com registro de companhia aberta na categoria “A” perante a </w:t>
      </w:r>
      <w:r w:rsidR="008605F3" w:rsidRPr="00971FC6">
        <w:rPr>
          <w:sz w:val="24"/>
          <w:szCs w:val="24"/>
        </w:rPr>
        <w:t>CVM</w:t>
      </w:r>
      <w:r w:rsidRPr="00971FC6">
        <w:rPr>
          <w:sz w:val="24"/>
          <w:szCs w:val="24"/>
        </w:rPr>
        <w:t xml:space="preserve">, com sede na </w:t>
      </w:r>
      <w:r w:rsidR="003E1D87" w:rsidRPr="00971FC6">
        <w:rPr>
          <w:sz w:val="24"/>
          <w:szCs w:val="24"/>
        </w:rPr>
        <w:t>c</w:t>
      </w:r>
      <w:r w:rsidRPr="00971FC6">
        <w:rPr>
          <w:sz w:val="24"/>
          <w:szCs w:val="24"/>
        </w:rPr>
        <w:t xml:space="preserve">idade do Rio de Janeiro, </w:t>
      </w:r>
      <w:r w:rsidR="003E1D87" w:rsidRPr="00971FC6">
        <w:rPr>
          <w:sz w:val="24"/>
          <w:szCs w:val="24"/>
        </w:rPr>
        <w:t>e</w:t>
      </w:r>
      <w:r w:rsidRPr="00971FC6">
        <w:rPr>
          <w:sz w:val="24"/>
          <w:szCs w:val="24"/>
        </w:rPr>
        <w:t>stado do Rio de Janeiro, na Avenida Pasteur, nº154, Botafogo, CEP 22</w:t>
      </w:r>
      <w:r w:rsidR="00164C33" w:rsidRPr="00971FC6">
        <w:rPr>
          <w:sz w:val="24"/>
          <w:szCs w:val="24"/>
        </w:rPr>
        <w:t>.</w:t>
      </w:r>
      <w:r w:rsidRPr="00971FC6">
        <w:rPr>
          <w:sz w:val="24"/>
          <w:szCs w:val="24"/>
        </w:rPr>
        <w:t xml:space="preserve">290-240, inscrita no </w:t>
      </w:r>
      <w:r w:rsidR="00231D83" w:rsidRPr="00971FC6">
        <w:rPr>
          <w:sz w:val="24"/>
          <w:szCs w:val="24"/>
        </w:rPr>
        <w:t>CNPJ</w:t>
      </w:r>
      <w:r w:rsidRPr="00971FC6">
        <w:rPr>
          <w:sz w:val="24"/>
          <w:szCs w:val="24"/>
        </w:rPr>
        <w:t xml:space="preserve"> sob o nº 10.285.590/0001-08</w:t>
      </w:r>
      <w:r w:rsidRPr="00971FC6">
        <w:rPr>
          <w:bCs/>
          <w:sz w:val="24"/>
          <w:szCs w:val="24"/>
        </w:rPr>
        <w:t>,</w:t>
      </w:r>
      <w:r w:rsidRPr="00971FC6">
        <w:rPr>
          <w:sz w:val="24"/>
          <w:szCs w:val="24"/>
        </w:rPr>
        <w:t xml:space="preserve"> neste ato representada por seus representantes legais devidamente constituídos na forma de seu estatuto social e identificados na respectiva página de assinaturas deste instrumento (</w:t>
      </w:r>
      <w:r w:rsidR="000A249F" w:rsidRPr="00971FC6">
        <w:rPr>
          <w:sz w:val="24"/>
          <w:szCs w:val="24"/>
        </w:rPr>
        <w:t>“</w:t>
      </w:r>
      <w:r w:rsidR="000A249F" w:rsidRPr="00971FC6">
        <w:rPr>
          <w:sz w:val="24"/>
          <w:szCs w:val="24"/>
          <w:u w:val="single"/>
        </w:rPr>
        <w:t>Grupo Soma</w:t>
      </w:r>
      <w:r w:rsidR="000A249F" w:rsidRPr="00971FC6">
        <w:rPr>
          <w:sz w:val="24"/>
          <w:szCs w:val="24"/>
        </w:rPr>
        <w:t xml:space="preserve">” ou </w:t>
      </w:r>
      <w:r w:rsidR="00E72E56" w:rsidRPr="00971FC6">
        <w:rPr>
          <w:sz w:val="24"/>
          <w:szCs w:val="24"/>
        </w:rPr>
        <w:t>“</w:t>
      </w:r>
      <w:r w:rsidR="00E72E56" w:rsidRPr="00971FC6">
        <w:rPr>
          <w:sz w:val="24"/>
          <w:szCs w:val="24"/>
          <w:u w:val="single"/>
        </w:rPr>
        <w:t>Fiador</w:t>
      </w:r>
      <w:r w:rsidR="00E00341" w:rsidRPr="00971FC6">
        <w:rPr>
          <w:sz w:val="24"/>
          <w:szCs w:val="24"/>
          <w:u w:val="single"/>
        </w:rPr>
        <w:t>a</w:t>
      </w:r>
      <w:r w:rsidR="00E72E56" w:rsidRPr="00971FC6">
        <w:rPr>
          <w:sz w:val="24"/>
          <w:szCs w:val="24"/>
        </w:rPr>
        <w:t>”)</w:t>
      </w:r>
      <w:r w:rsidR="003659F3" w:rsidRPr="00971FC6">
        <w:rPr>
          <w:sz w:val="24"/>
          <w:szCs w:val="24"/>
        </w:rPr>
        <w:t>;</w:t>
      </w:r>
    </w:p>
    <w:p w14:paraId="6BDC69F8" w14:textId="77777777" w:rsidR="00925B9B" w:rsidRPr="00971FC6" w:rsidRDefault="00925B9B" w:rsidP="00042135">
      <w:pPr>
        <w:spacing w:after="0" w:line="276" w:lineRule="auto"/>
        <w:rPr>
          <w:sz w:val="24"/>
          <w:szCs w:val="24"/>
        </w:rPr>
      </w:pPr>
    </w:p>
    <w:p w14:paraId="01DA4110" w14:textId="77777777" w:rsidR="00880FA8" w:rsidRPr="00971FC6" w:rsidRDefault="00EE1B56" w:rsidP="00042135">
      <w:pPr>
        <w:spacing w:after="0" w:line="276" w:lineRule="auto"/>
        <w:rPr>
          <w:sz w:val="24"/>
          <w:szCs w:val="24"/>
        </w:rPr>
      </w:pPr>
      <w:r w:rsidRPr="00971FC6">
        <w:rPr>
          <w:b/>
          <w:sz w:val="24"/>
          <w:szCs w:val="24"/>
        </w:rPr>
        <w:t>QUE</w:t>
      </w:r>
      <w:r w:rsidRPr="00971FC6">
        <w:rPr>
          <w:sz w:val="24"/>
          <w:szCs w:val="24"/>
        </w:rPr>
        <w:t xml:space="preserve"> resolvem celebrar esta Escritura de Emissão</w:t>
      </w:r>
      <w:r w:rsidR="006639F4" w:rsidRPr="00971FC6">
        <w:rPr>
          <w:sz w:val="24"/>
          <w:szCs w:val="24"/>
        </w:rPr>
        <w:t>,</w:t>
      </w:r>
      <w:r w:rsidRPr="00971FC6">
        <w:rPr>
          <w:sz w:val="24"/>
          <w:szCs w:val="24"/>
        </w:rPr>
        <w:t xml:space="preserve"> de acordo com os seguintes termos e condições:</w:t>
      </w:r>
    </w:p>
    <w:p w14:paraId="2CFEC0EE" w14:textId="77777777" w:rsidR="002B3211" w:rsidRPr="00971FC6" w:rsidRDefault="002B3211" w:rsidP="00042135">
      <w:pPr>
        <w:spacing w:after="0" w:line="276" w:lineRule="auto"/>
        <w:rPr>
          <w:sz w:val="24"/>
          <w:szCs w:val="24"/>
        </w:rPr>
      </w:pPr>
    </w:p>
    <w:p w14:paraId="443C3431" w14:textId="77777777" w:rsidR="009D0757" w:rsidRPr="00971FC6" w:rsidRDefault="00EE1B56" w:rsidP="00042135">
      <w:pPr>
        <w:autoSpaceDE w:val="0"/>
        <w:autoSpaceDN w:val="0"/>
        <w:adjustRightInd w:val="0"/>
        <w:spacing w:after="0" w:line="276" w:lineRule="auto"/>
        <w:contextualSpacing/>
        <w:jc w:val="center"/>
        <w:outlineLvl w:val="0"/>
        <w:rPr>
          <w:b/>
          <w:kern w:val="32"/>
          <w:sz w:val="24"/>
          <w:szCs w:val="24"/>
        </w:rPr>
      </w:pPr>
      <w:bookmarkStart w:id="0" w:name="_Toc499990313"/>
      <w:bookmarkStart w:id="1" w:name="_Toc280370534"/>
      <w:bookmarkStart w:id="2" w:name="_Toc349040590"/>
      <w:bookmarkStart w:id="3" w:name="_Toc351469175"/>
      <w:bookmarkStart w:id="4" w:name="_Toc352767477"/>
      <w:bookmarkStart w:id="5" w:name="_Toc355626564"/>
      <w:bookmarkStart w:id="6" w:name="_Toc436055848"/>
      <w:bookmarkStart w:id="7" w:name="_Toc487013269"/>
      <w:bookmarkStart w:id="8" w:name="_Toc496791642"/>
      <w:bookmarkStart w:id="9" w:name="_Ref532040236"/>
      <w:r w:rsidRPr="00971FC6">
        <w:rPr>
          <w:b/>
          <w:kern w:val="32"/>
          <w:sz w:val="24"/>
          <w:szCs w:val="24"/>
        </w:rPr>
        <w:t>CLÁUSULA I</w:t>
      </w:r>
      <w:r w:rsidRPr="00971FC6">
        <w:rPr>
          <w:b/>
          <w:kern w:val="32"/>
          <w:sz w:val="24"/>
          <w:szCs w:val="24"/>
        </w:rPr>
        <w:br/>
        <w:t>AUTORIZAÇ</w:t>
      </w:r>
      <w:r w:rsidR="003469F3" w:rsidRPr="00971FC6">
        <w:rPr>
          <w:b/>
          <w:kern w:val="32"/>
          <w:sz w:val="24"/>
          <w:szCs w:val="24"/>
        </w:rPr>
        <w:t>ÕES</w:t>
      </w:r>
      <w:bookmarkEnd w:id="0"/>
      <w:bookmarkEnd w:id="1"/>
      <w:bookmarkEnd w:id="2"/>
      <w:bookmarkEnd w:id="3"/>
      <w:bookmarkEnd w:id="4"/>
      <w:bookmarkEnd w:id="5"/>
      <w:bookmarkEnd w:id="6"/>
      <w:bookmarkEnd w:id="7"/>
      <w:bookmarkEnd w:id="8"/>
    </w:p>
    <w:p w14:paraId="54AB2274" w14:textId="77777777" w:rsidR="009D0757" w:rsidRPr="00971FC6" w:rsidRDefault="009D0757" w:rsidP="00042135">
      <w:pPr>
        <w:keepNext/>
        <w:spacing w:after="0" w:line="276" w:lineRule="auto"/>
        <w:contextualSpacing/>
        <w:jc w:val="center"/>
        <w:rPr>
          <w:smallCaps/>
          <w:sz w:val="24"/>
          <w:szCs w:val="24"/>
          <w:u w:val="single"/>
        </w:rPr>
      </w:pPr>
    </w:p>
    <w:bookmarkEnd w:id="9"/>
    <w:p w14:paraId="44559023" w14:textId="63F0D03F" w:rsidR="000B2C0E" w:rsidRPr="00971FC6" w:rsidRDefault="00EE1B56" w:rsidP="00042135">
      <w:pPr>
        <w:numPr>
          <w:ilvl w:val="1"/>
          <w:numId w:val="2"/>
        </w:numPr>
        <w:spacing w:after="0" w:line="276" w:lineRule="auto"/>
        <w:ind w:left="0" w:firstLine="0"/>
        <w:contextualSpacing/>
        <w:rPr>
          <w:sz w:val="24"/>
          <w:szCs w:val="24"/>
        </w:rPr>
      </w:pPr>
      <w:r w:rsidRPr="00971FC6">
        <w:rPr>
          <w:sz w:val="24"/>
          <w:szCs w:val="24"/>
        </w:rPr>
        <w:t>A presente Escritura de Emissão</w:t>
      </w:r>
      <w:r w:rsidR="00F44F37" w:rsidRPr="00971FC6">
        <w:rPr>
          <w:sz w:val="24"/>
          <w:szCs w:val="24"/>
        </w:rPr>
        <w:t xml:space="preserve"> é </w:t>
      </w:r>
      <w:r w:rsidR="000D106F" w:rsidRPr="00971FC6">
        <w:rPr>
          <w:sz w:val="24"/>
          <w:szCs w:val="24"/>
        </w:rPr>
        <w:t xml:space="preserve">celebrada </w:t>
      </w:r>
      <w:r w:rsidR="00F44F37" w:rsidRPr="00971FC6">
        <w:rPr>
          <w:sz w:val="24"/>
          <w:szCs w:val="24"/>
        </w:rPr>
        <w:t>com base na</w:t>
      </w:r>
      <w:r w:rsidRPr="00971FC6">
        <w:rPr>
          <w:sz w:val="24"/>
          <w:szCs w:val="24"/>
        </w:rPr>
        <w:t xml:space="preserve"> </w:t>
      </w:r>
      <w:r w:rsidR="005C76FE" w:rsidRPr="00971FC6">
        <w:rPr>
          <w:sz w:val="24"/>
          <w:szCs w:val="24"/>
        </w:rPr>
        <w:t>Assembleia Geral Extraordinária de acionistas</w:t>
      </w:r>
      <w:r w:rsidR="00307559" w:rsidRPr="00971FC6">
        <w:rPr>
          <w:sz w:val="24"/>
          <w:szCs w:val="24"/>
        </w:rPr>
        <w:t xml:space="preserve"> da </w:t>
      </w:r>
      <w:r w:rsidRPr="00971FC6">
        <w:rPr>
          <w:sz w:val="24"/>
          <w:szCs w:val="24"/>
        </w:rPr>
        <w:t xml:space="preserve">Companhia realizada em </w:t>
      </w:r>
      <w:r w:rsidR="00373403">
        <w:rPr>
          <w:sz w:val="24"/>
          <w:szCs w:val="24"/>
        </w:rPr>
        <w:t>11</w:t>
      </w:r>
      <w:r w:rsidR="00AE676F" w:rsidRPr="00971FC6">
        <w:rPr>
          <w:sz w:val="24"/>
          <w:szCs w:val="24"/>
        </w:rPr>
        <w:t xml:space="preserve"> </w:t>
      </w:r>
      <w:r w:rsidR="00324CB0" w:rsidRPr="00971FC6">
        <w:rPr>
          <w:sz w:val="24"/>
          <w:szCs w:val="24"/>
        </w:rPr>
        <w:t xml:space="preserve">de </w:t>
      </w:r>
      <w:r w:rsidR="00891C04" w:rsidRPr="00971FC6">
        <w:rPr>
          <w:color w:val="000000"/>
          <w:sz w:val="24"/>
          <w:szCs w:val="24"/>
        </w:rPr>
        <w:t>março</w:t>
      </w:r>
      <w:r w:rsidR="00891C04" w:rsidRPr="00971FC6" w:rsidDel="00891C04">
        <w:rPr>
          <w:sz w:val="24"/>
          <w:szCs w:val="24"/>
        </w:rPr>
        <w:t xml:space="preserve"> </w:t>
      </w:r>
      <w:r w:rsidR="00324CB0" w:rsidRPr="00971FC6">
        <w:rPr>
          <w:sz w:val="24"/>
          <w:szCs w:val="24"/>
        </w:rPr>
        <w:t>de 20</w:t>
      </w:r>
      <w:r w:rsidR="00E218C7" w:rsidRPr="00971FC6">
        <w:rPr>
          <w:sz w:val="24"/>
          <w:szCs w:val="24"/>
        </w:rPr>
        <w:t>2</w:t>
      </w:r>
      <w:r w:rsidR="003E1D87" w:rsidRPr="00971FC6">
        <w:rPr>
          <w:sz w:val="24"/>
          <w:szCs w:val="24"/>
        </w:rPr>
        <w:t>2</w:t>
      </w:r>
      <w:r w:rsidRPr="00971FC6">
        <w:rPr>
          <w:sz w:val="24"/>
          <w:szCs w:val="24"/>
        </w:rPr>
        <w:t xml:space="preserve">, na qual foram </w:t>
      </w:r>
      <w:r w:rsidR="00D30747" w:rsidRPr="00971FC6">
        <w:rPr>
          <w:sz w:val="24"/>
          <w:szCs w:val="24"/>
        </w:rPr>
        <w:t>aprovadas</w:t>
      </w:r>
      <w:r w:rsidRPr="00971FC6">
        <w:rPr>
          <w:sz w:val="24"/>
          <w:szCs w:val="24"/>
        </w:rPr>
        <w:t>: (</w:t>
      </w:r>
      <w:r w:rsidR="005E4EA0" w:rsidRPr="00971FC6">
        <w:rPr>
          <w:sz w:val="24"/>
          <w:szCs w:val="24"/>
        </w:rPr>
        <w:t>i</w:t>
      </w:r>
      <w:r w:rsidRPr="00971FC6">
        <w:rPr>
          <w:sz w:val="24"/>
          <w:szCs w:val="24"/>
        </w:rPr>
        <w:t xml:space="preserve">) a realização da </w:t>
      </w:r>
      <w:r w:rsidR="00880FA8" w:rsidRPr="00971FC6">
        <w:rPr>
          <w:sz w:val="24"/>
          <w:szCs w:val="24"/>
        </w:rPr>
        <w:t>emissão das Debêntures</w:t>
      </w:r>
      <w:r w:rsidR="00D0320E" w:rsidRPr="00971FC6">
        <w:rPr>
          <w:sz w:val="24"/>
          <w:szCs w:val="24"/>
        </w:rPr>
        <w:t xml:space="preserve">, nos termos </w:t>
      </w:r>
      <w:r w:rsidR="00950851" w:rsidRPr="00971FC6">
        <w:rPr>
          <w:sz w:val="24"/>
          <w:szCs w:val="24"/>
        </w:rPr>
        <w:t xml:space="preserve">do artigo 59 </w:t>
      </w:r>
      <w:r w:rsidR="00D0320E" w:rsidRPr="00971FC6">
        <w:rPr>
          <w:sz w:val="24"/>
          <w:szCs w:val="24"/>
        </w:rPr>
        <w:t>da Lei nº 6.404, de 15 de dezembro de 1976, conforme alterada (</w:t>
      </w:r>
      <w:r w:rsidR="00E97769" w:rsidRPr="00971FC6">
        <w:rPr>
          <w:sz w:val="24"/>
          <w:szCs w:val="24"/>
        </w:rPr>
        <w:t>“</w:t>
      </w:r>
      <w:r w:rsidR="00D0320E" w:rsidRPr="00971FC6">
        <w:rPr>
          <w:sz w:val="24"/>
          <w:szCs w:val="24"/>
          <w:u w:val="single"/>
        </w:rPr>
        <w:t>Lei das Sociedades por Ações</w:t>
      </w:r>
      <w:r w:rsidR="00E97769" w:rsidRPr="00971FC6">
        <w:rPr>
          <w:sz w:val="24"/>
          <w:szCs w:val="24"/>
        </w:rPr>
        <w:t>”</w:t>
      </w:r>
      <w:r w:rsidR="005A2079" w:rsidRPr="00971FC6">
        <w:rPr>
          <w:sz w:val="24"/>
          <w:szCs w:val="24"/>
        </w:rPr>
        <w:t xml:space="preserve"> e</w:t>
      </w:r>
      <w:r w:rsidR="00880FA8" w:rsidRPr="00971FC6">
        <w:rPr>
          <w:sz w:val="24"/>
          <w:szCs w:val="24"/>
        </w:rPr>
        <w:t xml:space="preserve"> </w:t>
      </w:r>
      <w:r w:rsidR="00E97769" w:rsidRPr="00971FC6">
        <w:rPr>
          <w:sz w:val="24"/>
          <w:szCs w:val="24"/>
        </w:rPr>
        <w:t>“</w:t>
      </w:r>
      <w:r w:rsidR="002F21C7" w:rsidRPr="00971FC6">
        <w:rPr>
          <w:sz w:val="24"/>
          <w:szCs w:val="24"/>
          <w:u w:val="single"/>
        </w:rPr>
        <w:t>Emissão</w:t>
      </w:r>
      <w:r w:rsidR="00E97769" w:rsidRPr="00971FC6">
        <w:rPr>
          <w:sz w:val="24"/>
          <w:szCs w:val="24"/>
        </w:rPr>
        <w:t>”</w:t>
      </w:r>
      <w:r w:rsidR="005A2079" w:rsidRPr="00971FC6">
        <w:rPr>
          <w:sz w:val="24"/>
          <w:szCs w:val="24"/>
        </w:rPr>
        <w:t>, respectivamente</w:t>
      </w:r>
      <w:r w:rsidR="002F21C7" w:rsidRPr="00971FC6">
        <w:rPr>
          <w:sz w:val="24"/>
          <w:szCs w:val="24"/>
        </w:rPr>
        <w:t>)</w:t>
      </w:r>
      <w:r w:rsidR="001C5667" w:rsidRPr="00971FC6">
        <w:rPr>
          <w:sz w:val="24"/>
          <w:szCs w:val="24"/>
        </w:rPr>
        <w:t>,</w:t>
      </w:r>
      <w:r w:rsidR="001A4D66" w:rsidRPr="00971FC6">
        <w:rPr>
          <w:sz w:val="24"/>
          <w:szCs w:val="24"/>
        </w:rPr>
        <w:t xml:space="preserve"> </w:t>
      </w:r>
      <w:r w:rsidRPr="00971FC6">
        <w:rPr>
          <w:sz w:val="24"/>
          <w:szCs w:val="24"/>
        </w:rPr>
        <w:t>d</w:t>
      </w:r>
      <w:r w:rsidR="00A42AAC" w:rsidRPr="00971FC6">
        <w:rPr>
          <w:sz w:val="24"/>
          <w:szCs w:val="24"/>
        </w:rPr>
        <w:t xml:space="preserve">a </w:t>
      </w:r>
      <w:r w:rsidR="0088331D" w:rsidRPr="00971FC6">
        <w:rPr>
          <w:sz w:val="24"/>
          <w:szCs w:val="24"/>
        </w:rPr>
        <w:t>oferta pública de distribuição</w:t>
      </w:r>
      <w:r w:rsidR="000A75AC" w:rsidRPr="00971FC6">
        <w:rPr>
          <w:sz w:val="24"/>
          <w:szCs w:val="24"/>
        </w:rPr>
        <w:t>,</w:t>
      </w:r>
      <w:r w:rsidR="0088331D" w:rsidRPr="00971FC6">
        <w:rPr>
          <w:sz w:val="24"/>
          <w:szCs w:val="24"/>
        </w:rPr>
        <w:t xml:space="preserve"> </w:t>
      </w:r>
      <w:r w:rsidR="009D5A24" w:rsidRPr="00971FC6">
        <w:rPr>
          <w:sz w:val="24"/>
          <w:szCs w:val="24"/>
        </w:rPr>
        <w:t>com esforços restritos</w:t>
      </w:r>
      <w:r w:rsidR="00E97769" w:rsidRPr="00971FC6">
        <w:rPr>
          <w:sz w:val="24"/>
          <w:szCs w:val="24"/>
        </w:rPr>
        <w:t>,</w:t>
      </w:r>
      <w:r w:rsidR="009D5A24" w:rsidRPr="00971FC6">
        <w:rPr>
          <w:sz w:val="24"/>
          <w:szCs w:val="24"/>
        </w:rPr>
        <w:t xml:space="preserve"> d</w:t>
      </w:r>
      <w:r w:rsidR="00691C0D" w:rsidRPr="00971FC6">
        <w:rPr>
          <w:sz w:val="24"/>
          <w:szCs w:val="24"/>
        </w:rPr>
        <w:t>as</w:t>
      </w:r>
      <w:r w:rsidR="009D5A24" w:rsidRPr="00971FC6">
        <w:rPr>
          <w:sz w:val="24"/>
          <w:szCs w:val="24"/>
        </w:rPr>
        <w:t xml:space="preserve"> Debêntures</w:t>
      </w:r>
      <w:r w:rsidR="0088331D" w:rsidRPr="00971FC6">
        <w:rPr>
          <w:sz w:val="24"/>
          <w:szCs w:val="24"/>
        </w:rPr>
        <w:t>, nos termos da Lei nº 6.385, de 7 de dezembro de 1976, conforme alterada</w:t>
      </w:r>
      <w:r w:rsidR="00E33C2D" w:rsidRPr="00971FC6">
        <w:rPr>
          <w:sz w:val="24"/>
          <w:szCs w:val="24"/>
        </w:rPr>
        <w:t xml:space="preserve"> (</w:t>
      </w:r>
      <w:r w:rsidR="00E97769" w:rsidRPr="00971FC6">
        <w:rPr>
          <w:sz w:val="24"/>
          <w:szCs w:val="24"/>
        </w:rPr>
        <w:t>“</w:t>
      </w:r>
      <w:r w:rsidR="00E33C2D" w:rsidRPr="00971FC6">
        <w:rPr>
          <w:sz w:val="24"/>
          <w:szCs w:val="24"/>
          <w:u w:val="single"/>
        </w:rPr>
        <w:t>Lei do Mercado de Valores Mobiliários</w:t>
      </w:r>
      <w:r w:rsidR="00E97769" w:rsidRPr="00971FC6">
        <w:rPr>
          <w:sz w:val="24"/>
          <w:szCs w:val="24"/>
        </w:rPr>
        <w:t>”</w:t>
      </w:r>
      <w:r w:rsidR="00E33C2D" w:rsidRPr="00971FC6">
        <w:rPr>
          <w:sz w:val="24"/>
          <w:szCs w:val="24"/>
        </w:rPr>
        <w:t>)</w:t>
      </w:r>
      <w:r w:rsidR="0088331D" w:rsidRPr="00971FC6">
        <w:rPr>
          <w:sz w:val="24"/>
          <w:szCs w:val="24"/>
        </w:rPr>
        <w:t xml:space="preserve">, </w:t>
      </w:r>
      <w:r w:rsidR="009D5A24" w:rsidRPr="00971FC6">
        <w:rPr>
          <w:sz w:val="24"/>
          <w:szCs w:val="24"/>
        </w:rPr>
        <w:t>da Instrução CVM nº 476, de 16 de janeiro de 2009, conforme alterada (</w:t>
      </w:r>
      <w:r w:rsidR="00E97769" w:rsidRPr="00971FC6">
        <w:rPr>
          <w:sz w:val="24"/>
          <w:szCs w:val="24"/>
        </w:rPr>
        <w:t>“</w:t>
      </w:r>
      <w:r w:rsidR="009D5A24" w:rsidRPr="00971FC6">
        <w:rPr>
          <w:sz w:val="24"/>
          <w:szCs w:val="24"/>
          <w:u w:val="single"/>
        </w:rPr>
        <w:t>Instrução CVM 476</w:t>
      </w:r>
      <w:r w:rsidR="00E97769" w:rsidRPr="00971FC6">
        <w:rPr>
          <w:sz w:val="24"/>
          <w:szCs w:val="24"/>
        </w:rPr>
        <w:t>”</w:t>
      </w:r>
      <w:r w:rsidR="009D5A24" w:rsidRPr="00971FC6">
        <w:rPr>
          <w:sz w:val="24"/>
          <w:szCs w:val="24"/>
        </w:rPr>
        <w:t>)</w:t>
      </w:r>
      <w:r w:rsidR="00E33C2D" w:rsidRPr="00971FC6">
        <w:rPr>
          <w:sz w:val="24"/>
          <w:szCs w:val="24"/>
        </w:rPr>
        <w:t>, e das demais disposições legais e regulamentares aplicáveis</w:t>
      </w:r>
      <w:r w:rsidR="009D5A24" w:rsidRPr="00971FC6">
        <w:rPr>
          <w:sz w:val="24"/>
          <w:szCs w:val="24"/>
        </w:rPr>
        <w:t xml:space="preserve"> </w:t>
      </w:r>
      <w:r w:rsidR="00157142" w:rsidRPr="00971FC6">
        <w:rPr>
          <w:sz w:val="24"/>
          <w:szCs w:val="24"/>
        </w:rPr>
        <w:t>(</w:t>
      </w:r>
      <w:r w:rsidR="00E97769" w:rsidRPr="00971FC6">
        <w:rPr>
          <w:sz w:val="24"/>
          <w:szCs w:val="24"/>
        </w:rPr>
        <w:t>“</w:t>
      </w:r>
      <w:r w:rsidR="00157142" w:rsidRPr="00971FC6">
        <w:rPr>
          <w:sz w:val="24"/>
          <w:szCs w:val="24"/>
          <w:u w:val="single"/>
        </w:rPr>
        <w:t>Oferta</w:t>
      </w:r>
      <w:r w:rsidR="00E97769" w:rsidRPr="00971FC6">
        <w:rPr>
          <w:sz w:val="24"/>
          <w:szCs w:val="24"/>
        </w:rPr>
        <w:t>”</w:t>
      </w:r>
      <w:r w:rsidR="00157142" w:rsidRPr="00971FC6">
        <w:rPr>
          <w:sz w:val="24"/>
          <w:szCs w:val="24"/>
        </w:rPr>
        <w:t>)</w:t>
      </w:r>
      <w:r w:rsidR="00A42AAC" w:rsidRPr="00971FC6">
        <w:rPr>
          <w:sz w:val="24"/>
          <w:szCs w:val="24"/>
        </w:rPr>
        <w:t>,</w:t>
      </w:r>
      <w:r w:rsidRPr="00971FC6">
        <w:rPr>
          <w:sz w:val="24"/>
          <w:szCs w:val="24"/>
        </w:rPr>
        <w:t xml:space="preserve"> bem como seus respectivos termos e condições;</w:t>
      </w:r>
      <w:r w:rsidR="000D106F" w:rsidRPr="00971FC6">
        <w:rPr>
          <w:sz w:val="24"/>
          <w:szCs w:val="24"/>
        </w:rPr>
        <w:t xml:space="preserve"> </w:t>
      </w:r>
      <w:r w:rsidRPr="00971FC6">
        <w:rPr>
          <w:sz w:val="24"/>
          <w:szCs w:val="24"/>
        </w:rPr>
        <w:t>e (</w:t>
      </w:r>
      <w:proofErr w:type="spellStart"/>
      <w:r w:rsidR="000D106F" w:rsidRPr="00971FC6">
        <w:rPr>
          <w:sz w:val="24"/>
          <w:szCs w:val="24"/>
        </w:rPr>
        <w:t>i</w:t>
      </w:r>
      <w:r w:rsidR="005E4EA0" w:rsidRPr="00971FC6">
        <w:rPr>
          <w:sz w:val="24"/>
          <w:szCs w:val="24"/>
        </w:rPr>
        <w:t>i</w:t>
      </w:r>
      <w:proofErr w:type="spellEnd"/>
      <w:r w:rsidRPr="00971FC6">
        <w:rPr>
          <w:sz w:val="24"/>
          <w:szCs w:val="24"/>
        </w:rPr>
        <w:t>) a autorização à Diretoria da Companhia</w:t>
      </w:r>
      <w:r w:rsidRPr="00971FC6">
        <w:rPr>
          <w:color w:val="000000"/>
          <w:sz w:val="24"/>
          <w:szCs w:val="24"/>
        </w:rPr>
        <w:t xml:space="preserve"> </w:t>
      </w:r>
      <w:r w:rsidRPr="00971FC6">
        <w:rPr>
          <w:sz w:val="24"/>
          <w:szCs w:val="24"/>
        </w:rPr>
        <w:t xml:space="preserve">para adotar todas e quaisquer medidas e celebrar todos os documentos necessários à Emissão e à Oferta, podendo, inclusive, celebrar </w:t>
      </w:r>
      <w:r w:rsidR="00A324C8" w:rsidRPr="00971FC6">
        <w:rPr>
          <w:sz w:val="24"/>
          <w:szCs w:val="24"/>
        </w:rPr>
        <w:t>o Contrato de Distribuição (conforme definido abaixo)</w:t>
      </w:r>
      <w:r w:rsidR="00880FA8" w:rsidRPr="00971FC6">
        <w:rPr>
          <w:sz w:val="24"/>
          <w:szCs w:val="24"/>
        </w:rPr>
        <w:t xml:space="preserve"> </w:t>
      </w:r>
      <w:r w:rsidRPr="00971FC6">
        <w:rPr>
          <w:sz w:val="24"/>
          <w:szCs w:val="24"/>
        </w:rPr>
        <w:t>e eventuais aditamentos a esta Escritura de Emissão</w:t>
      </w:r>
      <w:r w:rsidR="009D63B5" w:rsidRPr="00971FC6">
        <w:rPr>
          <w:sz w:val="24"/>
          <w:szCs w:val="24"/>
        </w:rPr>
        <w:t xml:space="preserve">, e ratificar todos os demais atos já praticados pela Diretoria da Emissora em relação aos itens acima </w:t>
      </w:r>
      <w:r w:rsidRPr="00971FC6">
        <w:rPr>
          <w:sz w:val="24"/>
          <w:szCs w:val="24"/>
        </w:rPr>
        <w:t>(</w:t>
      </w:r>
      <w:r w:rsidR="00721102" w:rsidRPr="00971FC6">
        <w:rPr>
          <w:sz w:val="24"/>
          <w:szCs w:val="24"/>
        </w:rPr>
        <w:t>“</w:t>
      </w:r>
      <w:r w:rsidR="00EF3CD1" w:rsidRPr="00971FC6">
        <w:rPr>
          <w:sz w:val="24"/>
          <w:szCs w:val="24"/>
          <w:u w:val="single"/>
        </w:rPr>
        <w:t>AGE da Emissora</w:t>
      </w:r>
      <w:r w:rsidR="00721102" w:rsidRPr="00971FC6">
        <w:rPr>
          <w:sz w:val="24"/>
          <w:szCs w:val="24"/>
        </w:rPr>
        <w:t>”</w:t>
      </w:r>
      <w:r w:rsidR="006546C9" w:rsidRPr="00971FC6">
        <w:rPr>
          <w:sz w:val="24"/>
          <w:szCs w:val="24"/>
        </w:rPr>
        <w:t>)</w:t>
      </w:r>
      <w:r w:rsidR="00B71E96" w:rsidRPr="00971FC6">
        <w:rPr>
          <w:sz w:val="24"/>
          <w:szCs w:val="24"/>
        </w:rPr>
        <w:t>.</w:t>
      </w:r>
    </w:p>
    <w:p w14:paraId="218759F2" w14:textId="77777777" w:rsidR="000D106F" w:rsidRPr="00971FC6" w:rsidRDefault="000D106F" w:rsidP="00042135">
      <w:pPr>
        <w:spacing w:after="0" w:line="276" w:lineRule="auto"/>
        <w:contextualSpacing/>
        <w:rPr>
          <w:sz w:val="24"/>
          <w:szCs w:val="24"/>
        </w:rPr>
      </w:pPr>
    </w:p>
    <w:p w14:paraId="60925A7A" w14:textId="19E7C5F7" w:rsidR="000D106F" w:rsidRPr="00971FC6" w:rsidRDefault="00EE1B56" w:rsidP="00042135">
      <w:pPr>
        <w:numPr>
          <w:ilvl w:val="1"/>
          <w:numId w:val="2"/>
        </w:numPr>
        <w:spacing w:after="0" w:line="276" w:lineRule="auto"/>
        <w:ind w:left="0" w:firstLine="0"/>
        <w:contextualSpacing/>
        <w:rPr>
          <w:sz w:val="24"/>
          <w:szCs w:val="24"/>
        </w:rPr>
      </w:pPr>
      <w:r w:rsidRPr="00971FC6">
        <w:rPr>
          <w:sz w:val="24"/>
          <w:szCs w:val="24"/>
        </w:rPr>
        <w:t>A Fiança (conforme abaixo definido) foi aprovada em</w:t>
      </w:r>
      <w:r w:rsidR="00456DFE" w:rsidRPr="00971FC6">
        <w:rPr>
          <w:color w:val="000000"/>
          <w:sz w:val="24"/>
          <w:szCs w:val="24"/>
        </w:rPr>
        <w:t xml:space="preserve"> </w:t>
      </w:r>
      <w:r w:rsidR="00D4450B" w:rsidRPr="00971FC6">
        <w:rPr>
          <w:color w:val="000000"/>
          <w:sz w:val="24"/>
          <w:szCs w:val="24"/>
        </w:rPr>
        <w:t>Reunião do Conselho de Administração</w:t>
      </w:r>
      <w:r w:rsidR="00456DFE" w:rsidRPr="00971FC6">
        <w:rPr>
          <w:color w:val="000000"/>
          <w:sz w:val="24"/>
          <w:szCs w:val="24"/>
        </w:rPr>
        <w:t xml:space="preserve"> </w:t>
      </w:r>
      <w:r w:rsidR="00CD1E3B" w:rsidRPr="00971FC6">
        <w:rPr>
          <w:color w:val="000000"/>
          <w:sz w:val="24"/>
          <w:szCs w:val="24"/>
        </w:rPr>
        <w:t>d</w:t>
      </w:r>
      <w:r w:rsidR="000A249F" w:rsidRPr="00971FC6">
        <w:rPr>
          <w:color w:val="000000"/>
          <w:sz w:val="24"/>
          <w:szCs w:val="24"/>
        </w:rPr>
        <w:t>a Fiadora</w:t>
      </w:r>
      <w:r w:rsidR="00456DFE" w:rsidRPr="00971FC6">
        <w:rPr>
          <w:color w:val="000000"/>
          <w:sz w:val="24"/>
          <w:szCs w:val="24"/>
        </w:rPr>
        <w:t xml:space="preserve"> realizada em </w:t>
      </w:r>
      <w:r w:rsidR="00373403">
        <w:rPr>
          <w:sz w:val="24"/>
          <w:szCs w:val="24"/>
        </w:rPr>
        <w:t>11</w:t>
      </w:r>
      <w:r w:rsidR="00AE676F" w:rsidRPr="00971FC6">
        <w:rPr>
          <w:sz w:val="24"/>
          <w:szCs w:val="24"/>
        </w:rPr>
        <w:t xml:space="preserve"> </w:t>
      </w:r>
      <w:r w:rsidR="00456DFE" w:rsidRPr="00971FC6">
        <w:rPr>
          <w:sz w:val="24"/>
          <w:szCs w:val="24"/>
        </w:rPr>
        <w:t xml:space="preserve">de </w:t>
      </w:r>
      <w:r w:rsidR="00891C04" w:rsidRPr="00971FC6">
        <w:rPr>
          <w:color w:val="000000"/>
          <w:sz w:val="24"/>
          <w:szCs w:val="24"/>
        </w:rPr>
        <w:t>março</w:t>
      </w:r>
      <w:r w:rsidR="00891C04" w:rsidRPr="00971FC6" w:rsidDel="00891C04">
        <w:rPr>
          <w:sz w:val="24"/>
          <w:szCs w:val="24"/>
        </w:rPr>
        <w:t xml:space="preserve"> </w:t>
      </w:r>
      <w:r w:rsidR="00456DFE" w:rsidRPr="00971FC6">
        <w:rPr>
          <w:sz w:val="24"/>
          <w:szCs w:val="24"/>
        </w:rPr>
        <w:t>de 202</w:t>
      </w:r>
      <w:r w:rsidR="003E1D87" w:rsidRPr="00971FC6">
        <w:rPr>
          <w:sz w:val="24"/>
          <w:szCs w:val="24"/>
        </w:rPr>
        <w:t>2</w:t>
      </w:r>
      <w:r w:rsidR="008A2690" w:rsidRPr="00971FC6">
        <w:rPr>
          <w:color w:val="000000"/>
          <w:sz w:val="24"/>
          <w:szCs w:val="24"/>
        </w:rPr>
        <w:t xml:space="preserve"> </w:t>
      </w:r>
      <w:r w:rsidRPr="00971FC6">
        <w:rPr>
          <w:sz w:val="24"/>
          <w:szCs w:val="24"/>
        </w:rPr>
        <w:t>(</w:t>
      </w:r>
      <w:r w:rsidR="003E1D87" w:rsidRPr="00971FC6">
        <w:rPr>
          <w:sz w:val="24"/>
          <w:szCs w:val="24"/>
        </w:rPr>
        <w:t>“</w:t>
      </w:r>
      <w:r w:rsidR="003E1D87" w:rsidRPr="00971FC6">
        <w:rPr>
          <w:sz w:val="24"/>
          <w:szCs w:val="24"/>
          <w:u w:val="single"/>
        </w:rPr>
        <w:t>RCA d</w:t>
      </w:r>
      <w:r w:rsidR="00E00341" w:rsidRPr="00971FC6">
        <w:rPr>
          <w:sz w:val="24"/>
          <w:szCs w:val="24"/>
          <w:u w:val="single"/>
        </w:rPr>
        <w:t>a</w:t>
      </w:r>
      <w:r w:rsidR="003E1D87" w:rsidRPr="00971FC6">
        <w:rPr>
          <w:sz w:val="24"/>
          <w:szCs w:val="24"/>
          <w:u w:val="single"/>
        </w:rPr>
        <w:t xml:space="preserve"> Fiador</w:t>
      </w:r>
      <w:r w:rsidR="00E00341" w:rsidRPr="00971FC6">
        <w:rPr>
          <w:sz w:val="24"/>
          <w:szCs w:val="24"/>
          <w:u w:val="single"/>
        </w:rPr>
        <w:t>a</w:t>
      </w:r>
      <w:r w:rsidRPr="00971FC6">
        <w:rPr>
          <w:sz w:val="24"/>
          <w:szCs w:val="24"/>
        </w:rPr>
        <w:t>”)</w:t>
      </w:r>
      <w:r w:rsidR="00447C36" w:rsidRPr="00971FC6">
        <w:rPr>
          <w:color w:val="000000"/>
          <w:sz w:val="24"/>
          <w:szCs w:val="24"/>
        </w:rPr>
        <w:t xml:space="preserve">. </w:t>
      </w:r>
    </w:p>
    <w:p w14:paraId="69A5D1AF" w14:textId="77777777" w:rsidR="00135CDB" w:rsidRPr="00971FC6" w:rsidRDefault="00135CDB" w:rsidP="00042135">
      <w:pPr>
        <w:spacing w:after="0" w:line="276" w:lineRule="auto"/>
        <w:contextualSpacing/>
        <w:rPr>
          <w:sz w:val="24"/>
          <w:szCs w:val="24"/>
        </w:rPr>
      </w:pPr>
    </w:p>
    <w:p w14:paraId="196A1ED6" w14:textId="77777777" w:rsidR="001B348E" w:rsidRPr="00971FC6" w:rsidRDefault="00EE1B56" w:rsidP="00042135">
      <w:pPr>
        <w:keepNext/>
        <w:autoSpaceDE w:val="0"/>
        <w:autoSpaceDN w:val="0"/>
        <w:adjustRightInd w:val="0"/>
        <w:spacing w:after="0" w:line="276" w:lineRule="auto"/>
        <w:contextualSpacing/>
        <w:jc w:val="center"/>
        <w:outlineLvl w:val="0"/>
        <w:rPr>
          <w:b/>
          <w:kern w:val="32"/>
          <w:sz w:val="24"/>
          <w:szCs w:val="24"/>
        </w:rPr>
      </w:pPr>
      <w:bookmarkStart w:id="10" w:name="_Toc487013270"/>
      <w:bookmarkStart w:id="11" w:name="_Toc496791643"/>
      <w:bookmarkStart w:id="12" w:name="_Ref330905317"/>
      <w:r w:rsidRPr="00971FC6">
        <w:rPr>
          <w:b/>
          <w:kern w:val="32"/>
          <w:sz w:val="24"/>
          <w:szCs w:val="24"/>
        </w:rPr>
        <w:t>CLÁUSULA II</w:t>
      </w:r>
      <w:r w:rsidRPr="00971FC6">
        <w:rPr>
          <w:b/>
          <w:kern w:val="32"/>
          <w:sz w:val="24"/>
          <w:szCs w:val="24"/>
        </w:rPr>
        <w:br/>
        <w:t>REQUISITOS</w:t>
      </w:r>
      <w:bookmarkEnd w:id="10"/>
      <w:bookmarkEnd w:id="11"/>
    </w:p>
    <w:bookmarkEnd w:id="12"/>
    <w:p w14:paraId="172DBFAD" w14:textId="77777777" w:rsidR="00880FA8" w:rsidRPr="00971FC6" w:rsidRDefault="00880FA8" w:rsidP="00042135">
      <w:pPr>
        <w:keepNext/>
        <w:spacing w:after="0" w:line="276" w:lineRule="auto"/>
        <w:rPr>
          <w:sz w:val="24"/>
          <w:szCs w:val="24"/>
        </w:rPr>
      </w:pPr>
    </w:p>
    <w:p w14:paraId="511F11B5" w14:textId="77777777" w:rsidR="00880FA8" w:rsidRPr="00971FC6" w:rsidRDefault="00EE1B56" w:rsidP="00042135">
      <w:pPr>
        <w:keepNext/>
        <w:numPr>
          <w:ilvl w:val="1"/>
          <w:numId w:val="4"/>
        </w:numPr>
        <w:autoSpaceDE w:val="0"/>
        <w:autoSpaceDN w:val="0"/>
        <w:adjustRightInd w:val="0"/>
        <w:spacing w:after="0" w:line="276" w:lineRule="auto"/>
        <w:ind w:left="0" w:firstLine="0"/>
        <w:contextualSpacing/>
        <w:rPr>
          <w:sz w:val="24"/>
          <w:szCs w:val="24"/>
        </w:rPr>
      </w:pPr>
      <w:bookmarkStart w:id="13" w:name="_Ref376965967"/>
      <w:r w:rsidRPr="00971FC6">
        <w:rPr>
          <w:sz w:val="24"/>
          <w:szCs w:val="24"/>
        </w:rPr>
        <w:t xml:space="preserve">A </w:t>
      </w:r>
      <w:r w:rsidR="002F21C7" w:rsidRPr="00971FC6">
        <w:rPr>
          <w:sz w:val="24"/>
          <w:szCs w:val="24"/>
        </w:rPr>
        <w:t>E</w:t>
      </w:r>
      <w:r w:rsidRPr="00971FC6">
        <w:rPr>
          <w:sz w:val="24"/>
          <w:szCs w:val="24"/>
        </w:rPr>
        <w:t>missão</w:t>
      </w:r>
      <w:r w:rsidR="005F5887" w:rsidRPr="00971FC6">
        <w:rPr>
          <w:sz w:val="24"/>
          <w:szCs w:val="24"/>
        </w:rPr>
        <w:t xml:space="preserve">, a </w:t>
      </w:r>
      <w:r w:rsidRPr="00971FC6">
        <w:rPr>
          <w:sz w:val="24"/>
          <w:szCs w:val="24"/>
        </w:rPr>
        <w:t>Oferta</w:t>
      </w:r>
      <w:r w:rsidR="00014048" w:rsidRPr="00971FC6">
        <w:rPr>
          <w:sz w:val="24"/>
          <w:szCs w:val="24"/>
        </w:rPr>
        <w:t xml:space="preserve"> </w:t>
      </w:r>
      <w:r w:rsidR="001C5667" w:rsidRPr="00971FC6">
        <w:rPr>
          <w:sz w:val="24"/>
          <w:szCs w:val="24"/>
        </w:rPr>
        <w:t>e a celebração desta Escritura de Emissão</w:t>
      </w:r>
      <w:r w:rsidR="00A324C8" w:rsidRPr="00971FC6">
        <w:rPr>
          <w:sz w:val="24"/>
          <w:szCs w:val="24"/>
        </w:rPr>
        <w:t xml:space="preserve"> </w:t>
      </w:r>
      <w:r w:rsidRPr="00971FC6">
        <w:rPr>
          <w:sz w:val="24"/>
          <w:szCs w:val="24"/>
        </w:rPr>
        <w:t>serão realizadas com observância aos seguintes requisitos:</w:t>
      </w:r>
      <w:bookmarkEnd w:id="13"/>
    </w:p>
    <w:p w14:paraId="2FF73FFF" w14:textId="77777777" w:rsidR="001B348E" w:rsidRPr="00971FC6" w:rsidRDefault="001B348E" w:rsidP="00042135">
      <w:pPr>
        <w:spacing w:after="0" w:line="276" w:lineRule="auto"/>
        <w:contextualSpacing/>
        <w:rPr>
          <w:sz w:val="24"/>
          <w:szCs w:val="24"/>
        </w:rPr>
      </w:pPr>
    </w:p>
    <w:p w14:paraId="3B5EDB0D" w14:textId="0DC2A7BA" w:rsidR="00055782" w:rsidRPr="00971FC6" w:rsidRDefault="00EE1B56" w:rsidP="00042135">
      <w:pPr>
        <w:pStyle w:val="PargrafodaLista"/>
        <w:numPr>
          <w:ilvl w:val="2"/>
          <w:numId w:val="5"/>
        </w:numPr>
        <w:tabs>
          <w:tab w:val="left" w:pos="709"/>
        </w:tabs>
        <w:spacing w:line="276" w:lineRule="auto"/>
        <w:ind w:left="0" w:firstLine="0"/>
        <w:contextualSpacing/>
        <w:rPr>
          <w:sz w:val="24"/>
          <w:szCs w:val="24"/>
        </w:rPr>
      </w:pPr>
      <w:r w:rsidRPr="00971FC6">
        <w:rPr>
          <w:i/>
          <w:sz w:val="24"/>
          <w:szCs w:val="24"/>
        </w:rPr>
        <w:t xml:space="preserve">Arquivamento </w:t>
      </w:r>
      <w:r w:rsidR="00D73FC0" w:rsidRPr="00971FC6">
        <w:rPr>
          <w:i/>
          <w:sz w:val="24"/>
          <w:szCs w:val="24"/>
        </w:rPr>
        <w:t xml:space="preserve">e </w:t>
      </w:r>
      <w:r w:rsidRPr="00971FC6">
        <w:rPr>
          <w:i/>
          <w:sz w:val="24"/>
          <w:szCs w:val="24"/>
        </w:rPr>
        <w:t xml:space="preserve">Publicação </w:t>
      </w:r>
      <w:r w:rsidR="00D73FC0" w:rsidRPr="00971FC6">
        <w:rPr>
          <w:i/>
          <w:sz w:val="24"/>
          <w:szCs w:val="24"/>
        </w:rPr>
        <w:t xml:space="preserve">da </w:t>
      </w:r>
      <w:r w:rsidRPr="00971FC6">
        <w:rPr>
          <w:i/>
          <w:sz w:val="24"/>
          <w:szCs w:val="24"/>
        </w:rPr>
        <w:t xml:space="preserve">Ata </w:t>
      </w:r>
      <w:r w:rsidR="007D6B54" w:rsidRPr="00971FC6">
        <w:rPr>
          <w:i/>
          <w:sz w:val="24"/>
          <w:szCs w:val="24"/>
        </w:rPr>
        <w:t xml:space="preserve">da </w:t>
      </w:r>
      <w:r w:rsidR="00EF3CD1" w:rsidRPr="00971FC6">
        <w:rPr>
          <w:i/>
          <w:iCs/>
          <w:sz w:val="24"/>
          <w:szCs w:val="24"/>
        </w:rPr>
        <w:t>AGE da Emissora</w:t>
      </w:r>
      <w:r w:rsidR="00D73FC0" w:rsidRPr="00971FC6">
        <w:rPr>
          <w:sz w:val="24"/>
          <w:szCs w:val="24"/>
        </w:rPr>
        <w:t xml:space="preserve">. </w:t>
      </w:r>
      <w:r w:rsidR="00F85EBF" w:rsidRPr="00971FC6">
        <w:rPr>
          <w:sz w:val="24"/>
          <w:szCs w:val="24"/>
        </w:rPr>
        <w:t>Nos termos do artigo 62, inciso I, da</w:t>
      </w:r>
      <w:r w:rsidR="00D0320E" w:rsidRPr="00971FC6">
        <w:rPr>
          <w:sz w:val="24"/>
          <w:szCs w:val="24"/>
        </w:rPr>
        <w:t xml:space="preserve"> Lei das Sociedades por Ações</w:t>
      </w:r>
      <w:r w:rsidR="009D63B5" w:rsidRPr="00971FC6">
        <w:rPr>
          <w:sz w:val="24"/>
          <w:szCs w:val="24"/>
        </w:rPr>
        <w:t>,</w:t>
      </w:r>
      <w:r w:rsidR="00D30747" w:rsidRPr="00971FC6">
        <w:rPr>
          <w:sz w:val="24"/>
          <w:szCs w:val="24"/>
        </w:rPr>
        <w:t xml:space="preserve"> </w:t>
      </w:r>
      <w:r w:rsidR="000F5643" w:rsidRPr="00971FC6">
        <w:rPr>
          <w:sz w:val="24"/>
          <w:szCs w:val="24"/>
        </w:rPr>
        <w:t xml:space="preserve">a ata </w:t>
      </w:r>
      <w:r w:rsidR="007D6B54" w:rsidRPr="00971FC6">
        <w:rPr>
          <w:sz w:val="24"/>
          <w:szCs w:val="24"/>
        </w:rPr>
        <w:t xml:space="preserve">da </w:t>
      </w:r>
      <w:r w:rsidR="00EF3CD1" w:rsidRPr="00971FC6">
        <w:rPr>
          <w:sz w:val="24"/>
          <w:szCs w:val="24"/>
        </w:rPr>
        <w:t>AGE da Emissora</w:t>
      </w:r>
      <w:r w:rsidR="007D6B54" w:rsidRPr="00971FC6">
        <w:rPr>
          <w:sz w:val="24"/>
          <w:szCs w:val="24"/>
        </w:rPr>
        <w:t xml:space="preserve"> </w:t>
      </w:r>
      <w:r w:rsidR="000F5643" w:rsidRPr="00971FC6">
        <w:rPr>
          <w:sz w:val="24"/>
          <w:szCs w:val="24"/>
        </w:rPr>
        <w:t>ser</w:t>
      </w:r>
      <w:r w:rsidR="009D63B5" w:rsidRPr="00971FC6">
        <w:rPr>
          <w:sz w:val="24"/>
          <w:szCs w:val="24"/>
        </w:rPr>
        <w:t>á</w:t>
      </w:r>
      <w:r w:rsidR="000F5643" w:rsidRPr="00971FC6">
        <w:rPr>
          <w:sz w:val="24"/>
          <w:szCs w:val="24"/>
        </w:rPr>
        <w:t xml:space="preserve"> arquivada na </w:t>
      </w:r>
      <w:r w:rsidR="00283021" w:rsidRPr="00971FC6">
        <w:rPr>
          <w:sz w:val="24"/>
          <w:szCs w:val="24"/>
        </w:rPr>
        <w:t xml:space="preserve">JUCERJA </w:t>
      </w:r>
      <w:r w:rsidR="000F5643" w:rsidRPr="00971FC6">
        <w:rPr>
          <w:sz w:val="24"/>
          <w:szCs w:val="24"/>
        </w:rPr>
        <w:t xml:space="preserve">e publicada no jornal </w:t>
      </w:r>
      <w:r w:rsidR="004843E9" w:rsidRPr="00971FC6">
        <w:rPr>
          <w:sz w:val="24"/>
          <w:szCs w:val="24"/>
        </w:rPr>
        <w:t xml:space="preserve">Diário </w:t>
      </w:r>
      <w:r w:rsidR="00EE65E5" w:rsidRPr="00971FC6">
        <w:rPr>
          <w:sz w:val="24"/>
          <w:szCs w:val="24"/>
        </w:rPr>
        <w:t>Comercial</w:t>
      </w:r>
      <w:r w:rsidR="0035785B" w:rsidRPr="00971FC6">
        <w:rPr>
          <w:sz w:val="24"/>
          <w:szCs w:val="24"/>
        </w:rPr>
        <w:t xml:space="preserve">, </w:t>
      </w:r>
      <w:r w:rsidR="00950851" w:rsidRPr="00971FC6">
        <w:rPr>
          <w:sz w:val="24"/>
          <w:szCs w:val="24"/>
        </w:rPr>
        <w:t>assim como seguirão este procedimento eventuais atos societários da Emissora posteriores que sejam realizados em razão da Emissão</w:t>
      </w:r>
      <w:r w:rsidR="00B778F5" w:rsidRPr="00971FC6">
        <w:rPr>
          <w:sz w:val="24"/>
          <w:szCs w:val="24"/>
        </w:rPr>
        <w:t>.</w:t>
      </w:r>
      <w:r w:rsidR="003E1D87" w:rsidRPr="00971FC6">
        <w:rPr>
          <w:sz w:val="24"/>
          <w:szCs w:val="24"/>
        </w:rPr>
        <w:t xml:space="preserve"> </w:t>
      </w:r>
    </w:p>
    <w:p w14:paraId="41064B27" w14:textId="77777777" w:rsidR="00283021" w:rsidRPr="00971FC6" w:rsidRDefault="00283021" w:rsidP="00042135">
      <w:pPr>
        <w:pStyle w:val="PargrafodaLista"/>
        <w:tabs>
          <w:tab w:val="left" w:pos="709"/>
        </w:tabs>
        <w:spacing w:line="276" w:lineRule="auto"/>
        <w:ind w:left="0"/>
        <w:contextualSpacing/>
        <w:rPr>
          <w:sz w:val="24"/>
          <w:szCs w:val="24"/>
        </w:rPr>
      </w:pPr>
    </w:p>
    <w:p w14:paraId="297DF14F" w14:textId="0DECC4A8" w:rsidR="00F84673" w:rsidRPr="00971FC6" w:rsidRDefault="00EE1B56" w:rsidP="008F6167">
      <w:pPr>
        <w:pStyle w:val="PargrafodaLista"/>
        <w:numPr>
          <w:ilvl w:val="2"/>
          <w:numId w:val="5"/>
        </w:numPr>
        <w:tabs>
          <w:tab w:val="left" w:pos="709"/>
        </w:tabs>
        <w:spacing w:line="276" w:lineRule="auto"/>
        <w:ind w:left="0" w:firstLine="0"/>
        <w:contextualSpacing/>
        <w:rPr>
          <w:sz w:val="24"/>
          <w:szCs w:val="24"/>
        </w:rPr>
      </w:pPr>
      <w:bookmarkStart w:id="14" w:name="_Hlk81865289"/>
      <w:r w:rsidRPr="00971FC6">
        <w:rPr>
          <w:i/>
          <w:sz w:val="24"/>
          <w:szCs w:val="24"/>
        </w:rPr>
        <w:t>Arquivamento e Publicação da</w:t>
      </w:r>
      <w:r w:rsidR="00E00341" w:rsidRPr="00971FC6">
        <w:rPr>
          <w:i/>
          <w:sz w:val="24"/>
          <w:szCs w:val="24"/>
        </w:rPr>
        <w:t xml:space="preserve"> RCA da Fiadora</w:t>
      </w:r>
      <w:r w:rsidRPr="00971FC6">
        <w:rPr>
          <w:sz w:val="24"/>
          <w:szCs w:val="24"/>
        </w:rPr>
        <w:t>. A</w:t>
      </w:r>
      <w:r w:rsidR="00E00341" w:rsidRPr="00971FC6">
        <w:rPr>
          <w:sz w:val="24"/>
          <w:szCs w:val="24"/>
        </w:rPr>
        <w:t xml:space="preserve"> RCA da Fiadora</w:t>
      </w:r>
      <w:r w:rsidRPr="00971FC6">
        <w:rPr>
          <w:sz w:val="24"/>
          <w:szCs w:val="24"/>
        </w:rPr>
        <w:t xml:space="preserve"> ser</w:t>
      </w:r>
      <w:r w:rsidR="00E00341" w:rsidRPr="00971FC6">
        <w:rPr>
          <w:sz w:val="24"/>
          <w:szCs w:val="24"/>
        </w:rPr>
        <w:t>á</w:t>
      </w:r>
      <w:r w:rsidRPr="00971FC6">
        <w:rPr>
          <w:sz w:val="24"/>
          <w:szCs w:val="24"/>
        </w:rPr>
        <w:t xml:space="preserve"> arquivada </w:t>
      </w:r>
      <w:r w:rsidR="00E2052A" w:rsidRPr="00971FC6">
        <w:rPr>
          <w:sz w:val="24"/>
          <w:szCs w:val="24"/>
        </w:rPr>
        <w:t>na JUCERJA, e publicada no jornal Diário Com</w:t>
      </w:r>
      <w:r w:rsidRPr="00971FC6">
        <w:rPr>
          <w:sz w:val="24"/>
          <w:szCs w:val="24"/>
        </w:rPr>
        <w:t>e</w:t>
      </w:r>
      <w:r w:rsidR="00E2052A" w:rsidRPr="00971FC6">
        <w:rPr>
          <w:sz w:val="24"/>
          <w:szCs w:val="24"/>
        </w:rPr>
        <w:t>rci</w:t>
      </w:r>
      <w:r w:rsidR="0031112D" w:rsidRPr="00971FC6">
        <w:rPr>
          <w:sz w:val="24"/>
          <w:szCs w:val="24"/>
        </w:rPr>
        <w:t>al</w:t>
      </w:r>
      <w:r w:rsidR="00E2052A" w:rsidRPr="00971FC6">
        <w:rPr>
          <w:sz w:val="24"/>
          <w:szCs w:val="24"/>
        </w:rPr>
        <w:t xml:space="preserve">, </w:t>
      </w:r>
      <w:r w:rsidRPr="00971FC6">
        <w:rPr>
          <w:sz w:val="24"/>
          <w:szCs w:val="24"/>
        </w:rPr>
        <w:t>assim como seguirão este</w:t>
      </w:r>
      <w:r w:rsidR="00E2052A" w:rsidRPr="00971FC6">
        <w:rPr>
          <w:sz w:val="24"/>
          <w:szCs w:val="24"/>
        </w:rPr>
        <w:t>s</w:t>
      </w:r>
      <w:r w:rsidRPr="00971FC6">
        <w:rPr>
          <w:sz w:val="24"/>
          <w:szCs w:val="24"/>
        </w:rPr>
        <w:t xml:space="preserve"> procedimento</w:t>
      </w:r>
      <w:r w:rsidR="00E2052A" w:rsidRPr="00971FC6">
        <w:rPr>
          <w:sz w:val="24"/>
          <w:szCs w:val="24"/>
        </w:rPr>
        <w:t>s</w:t>
      </w:r>
      <w:r w:rsidRPr="00971FC6">
        <w:rPr>
          <w:sz w:val="24"/>
          <w:szCs w:val="24"/>
        </w:rPr>
        <w:t xml:space="preserve"> eventuais atos societários </w:t>
      </w:r>
      <w:r w:rsidR="00653867" w:rsidRPr="00971FC6">
        <w:rPr>
          <w:sz w:val="24"/>
          <w:szCs w:val="24"/>
        </w:rPr>
        <w:t>posteriores</w:t>
      </w:r>
      <w:r w:rsidR="00A953DB" w:rsidRPr="00971FC6">
        <w:rPr>
          <w:sz w:val="24"/>
          <w:szCs w:val="24"/>
        </w:rPr>
        <w:t xml:space="preserve"> </w:t>
      </w:r>
      <w:r w:rsidRPr="00971FC6">
        <w:rPr>
          <w:sz w:val="24"/>
          <w:szCs w:val="24"/>
        </w:rPr>
        <w:t>da Fiadora que sejam realizados em razão da prestação da Fiança.</w:t>
      </w:r>
      <w:r w:rsidR="000E058C" w:rsidRPr="00971FC6">
        <w:rPr>
          <w:sz w:val="24"/>
          <w:szCs w:val="24"/>
        </w:rPr>
        <w:t xml:space="preserve"> </w:t>
      </w:r>
    </w:p>
    <w:bookmarkEnd w:id="14"/>
    <w:p w14:paraId="5F9F2AE1" w14:textId="77777777" w:rsidR="001B348E" w:rsidRPr="00971FC6" w:rsidRDefault="001B348E" w:rsidP="00042135">
      <w:pPr>
        <w:spacing w:after="0" w:line="276" w:lineRule="auto"/>
        <w:contextualSpacing/>
        <w:rPr>
          <w:sz w:val="24"/>
          <w:szCs w:val="24"/>
        </w:rPr>
      </w:pPr>
    </w:p>
    <w:p w14:paraId="783CE901" w14:textId="608AA9A3" w:rsidR="00880FA8" w:rsidRPr="00971FC6" w:rsidRDefault="00EE1B56" w:rsidP="0051755C">
      <w:pPr>
        <w:pStyle w:val="PargrafodaLista"/>
        <w:numPr>
          <w:ilvl w:val="2"/>
          <w:numId w:val="5"/>
        </w:numPr>
        <w:tabs>
          <w:tab w:val="left" w:pos="709"/>
        </w:tabs>
        <w:spacing w:line="276" w:lineRule="auto"/>
        <w:ind w:left="0" w:firstLine="0"/>
        <w:contextualSpacing/>
        <w:rPr>
          <w:sz w:val="24"/>
          <w:szCs w:val="24"/>
        </w:rPr>
      </w:pPr>
      <w:r w:rsidRPr="00971FC6">
        <w:rPr>
          <w:i/>
          <w:sz w:val="24"/>
          <w:szCs w:val="24"/>
        </w:rPr>
        <w:t>Inscrição desta Escritura de Emissão</w:t>
      </w:r>
      <w:r w:rsidR="0060662E" w:rsidRPr="00971FC6">
        <w:rPr>
          <w:i/>
          <w:sz w:val="24"/>
          <w:szCs w:val="24"/>
        </w:rPr>
        <w:t xml:space="preserve"> e de seus </w:t>
      </w:r>
      <w:r w:rsidR="000E058C" w:rsidRPr="00971FC6">
        <w:rPr>
          <w:i/>
          <w:sz w:val="24"/>
          <w:szCs w:val="24"/>
        </w:rPr>
        <w:t>a</w:t>
      </w:r>
      <w:r w:rsidR="0060662E" w:rsidRPr="00971FC6">
        <w:rPr>
          <w:i/>
          <w:sz w:val="24"/>
          <w:szCs w:val="24"/>
        </w:rPr>
        <w:t>ditamentos</w:t>
      </w:r>
      <w:r w:rsidR="00316D78" w:rsidRPr="00971FC6">
        <w:rPr>
          <w:i/>
          <w:sz w:val="24"/>
          <w:szCs w:val="24"/>
        </w:rPr>
        <w:t xml:space="preserve"> na JUCERJA</w:t>
      </w:r>
      <w:r w:rsidRPr="00971FC6">
        <w:rPr>
          <w:sz w:val="24"/>
          <w:szCs w:val="24"/>
        </w:rPr>
        <w:t xml:space="preserve">. </w:t>
      </w:r>
      <w:r w:rsidR="00CE2AEF" w:rsidRPr="00971FC6">
        <w:rPr>
          <w:sz w:val="24"/>
          <w:szCs w:val="24"/>
        </w:rPr>
        <w:t>Nos termos do artigo 62, inciso II</w:t>
      </w:r>
      <w:r w:rsidR="00D54BB2" w:rsidRPr="00971FC6">
        <w:rPr>
          <w:sz w:val="24"/>
          <w:szCs w:val="24"/>
        </w:rPr>
        <w:t xml:space="preserve"> e parágrafo 3º</w:t>
      </w:r>
      <w:r w:rsidR="00CE2AEF" w:rsidRPr="00971FC6">
        <w:rPr>
          <w:sz w:val="24"/>
          <w:szCs w:val="24"/>
        </w:rPr>
        <w:t>, da Lei das Sociedades por Ações, e</w:t>
      </w:r>
      <w:r w:rsidR="00370EAE" w:rsidRPr="00971FC6">
        <w:rPr>
          <w:sz w:val="24"/>
          <w:szCs w:val="24"/>
        </w:rPr>
        <w:t>sta Escritura de Emissão</w:t>
      </w:r>
      <w:r w:rsidR="000E058C" w:rsidRPr="00971FC6">
        <w:rPr>
          <w:sz w:val="24"/>
          <w:szCs w:val="24"/>
        </w:rPr>
        <w:t>, bem como seus eventuais aditamentos,</w:t>
      </w:r>
      <w:r w:rsidR="00370EAE" w:rsidRPr="00971FC6">
        <w:rPr>
          <w:sz w:val="24"/>
          <w:szCs w:val="24"/>
        </w:rPr>
        <w:t xml:space="preserve"> </w:t>
      </w:r>
      <w:r w:rsidR="00387A94" w:rsidRPr="00971FC6">
        <w:rPr>
          <w:sz w:val="24"/>
          <w:szCs w:val="24"/>
        </w:rPr>
        <w:t>ser</w:t>
      </w:r>
      <w:r w:rsidR="000E058C" w:rsidRPr="00971FC6">
        <w:rPr>
          <w:sz w:val="24"/>
          <w:szCs w:val="24"/>
        </w:rPr>
        <w:t>ão</w:t>
      </w:r>
      <w:r w:rsidR="004843E9" w:rsidRPr="00971FC6">
        <w:rPr>
          <w:sz w:val="24"/>
          <w:szCs w:val="24"/>
        </w:rPr>
        <w:t xml:space="preserve"> </w:t>
      </w:r>
      <w:r w:rsidR="00387A94" w:rsidRPr="00971FC6">
        <w:rPr>
          <w:sz w:val="24"/>
          <w:szCs w:val="24"/>
        </w:rPr>
        <w:t>inscrit</w:t>
      </w:r>
      <w:r w:rsidR="000E058C" w:rsidRPr="00971FC6">
        <w:rPr>
          <w:sz w:val="24"/>
          <w:szCs w:val="24"/>
        </w:rPr>
        <w:t>os</w:t>
      </w:r>
      <w:r w:rsidR="00387A94" w:rsidRPr="00971FC6">
        <w:rPr>
          <w:sz w:val="24"/>
          <w:szCs w:val="24"/>
        </w:rPr>
        <w:t xml:space="preserve"> </w:t>
      </w:r>
      <w:r w:rsidR="00370EAE" w:rsidRPr="00971FC6">
        <w:rPr>
          <w:sz w:val="24"/>
          <w:szCs w:val="24"/>
        </w:rPr>
        <w:t xml:space="preserve">na </w:t>
      </w:r>
      <w:r w:rsidR="00316D78" w:rsidRPr="00971FC6">
        <w:rPr>
          <w:sz w:val="24"/>
          <w:szCs w:val="24"/>
        </w:rPr>
        <w:t>JUCERJA</w:t>
      </w:r>
      <w:r w:rsidR="00F74E6C" w:rsidRPr="00971FC6">
        <w:rPr>
          <w:sz w:val="24"/>
          <w:szCs w:val="24"/>
        </w:rPr>
        <w:t>.</w:t>
      </w:r>
      <w:r w:rsidR="00316D78" w:rsidRPr="00971FC6">
        <w:rPr>
          <w:sz w:val="24"/>
          <w:szCs w:val="24"/>
        </w:rPr>
        <w:t xml:space="preserve"> </w:t>
      </w:r>
    </w:p>
    <w:p w14:paraId="53C3C173" w14:textId="77777777" w:rsidR="00DD154B" w:rsidRPr="00971FC6" w:rsidRDefault="00DD154B" w:rsidP="00042135">
      <w:pPr>
        <w:pStyle w:val="PargrafodaLista"/>
        <w:spacing w:line="276" w:lineRule="auto"/>
        <w:rPr>
          <w:sz w:val="24"/>
          <w:szCs w:val="24"/>
        </w:rPr>
      </w:pPr>
    </w:p>
    <w:p w14:paraId="17E13CCF" w14:textId="6F7B9140" w:rsidR="00DD154B" w:rsidRPr="00971FC6" w:rsidRDefault="00EE1B56" w:rsidP="00042135">
      <w:pPr>
        <w:pStyle w:val="PargrafodaLista"/>
        <w:numPr>
          <w:ilvl w:val="3"/>
          <w:numId w:val="5"/>
        </w:numPr>
        <w:spacing w:line="276" w:lineRule="auto"/>
        <w:ind w:left="851" w:hanging="851"/>
        <w:contextualSpacing/>
        <w:rPr>
          <w:sz w:val="24"/>
          <w:szCs w:val="24"/>
        </w:rPr>
      </w:pPr>
      <w:r w:rsidRPr="00971FC6">
        <w:rPr>
          <w:sz w:val="24"/>
          <w:szCs w:val="24"/>
        </w:rPr>
        <w:t xml:space="preserve">A Emissora deverá (i) realizar o protocolo </w:t>
      </w:r>
      <w:r w:rsidR="0073116F" w:rsidRPr="00971FC6">
        <w:rPr>
          <w:sz w:val="24"/>
          <w:szCs w:val="24"/>
        </w:rPr>
        <w:t xml:space="preserve">desta Escritura de Emissão e </w:t>
      </w:r>
      <w:r w:rsidRPr="00971FC6">
        <w:rPr>
          <w:sz w:val="24"/>
          <w:szCs w:val="24"/>
        </w:rPr>
        <w:t xml:space="preserve">eventuais aditamentos na JUCERJA em até </w:t>
      </w:r>
      <w:r w:rsidR="008C4D6A" w:rsidRPr="00971FC6">
        <w:rPr>
          <w:sz w:val="24"/>
          <w:szCs w:val="24"/>
        </w:rPr>
        <w:t>5</w:t>
      </w:r>
      <w:r w:rsidR="00415189" w:rsidRPr="00971FC6">
        <w:rPr>
          <w:sz w:val="24"/>
          <w:szCs w:val="24"/>
        </w:rPr>
        <w:t xml:space="preserve"> (</w:t>
      </w:r>
      <w:r w:rsidR="008C4D6A" w:rsidRPr="00971FC6">
        <w:rPr>
          <w:sz w:val="24"/>
          <w:szCs w:val="24"/>
        </w:rPr>
        <w:t>cinco</w:t>
      </w:r>
      <w:r w:rsidR="00415189" w:rsidRPr="00971FC6">
        <w:rPr>
          <w:sz w:val="24"/>
          <w:szCs w:val="24"/>
        </w:rPr>
        <w:t xml:space="preserve">) </w:t>
      </w:r>
      <w:r w:rsidRPr="00971FC6">
        <w:rPr>
          <w:sz w:val="24"/>
          <w:szCs w:val="24"/>
        </w:rPr>
        <w:t xml:space="preserve">Dias Úteis, contados da data da </w:t>
      </w:r>
      <w:r w:rsidR="00653867" w:rsidRPr="00971FC6">
        <w:rPr>
          <w:sz w:val="24"/>
          <w:szCs w:val="24"/>
        </w:rPr>
        <w:t xml:space="preserve">respectiva </w:t>
      </w:r>
      <w:r w:rsidRPr="00971FC6">
        <w:rPr>
          <w:sz w:val="24"/>
          <w:szCs w:val="24"/>
        </w:rPr>
        <w:t>assinatura</w:t>
      </w:r>
      <w:r w:rsidR="00415189" w:rsidRPr="00971FC6">
        <w:rPr>
          <w:sz w:val="24"/>
          <w:szCs w:val="24"/>
        </w:rPr>
        <w:t xml:space="preserve">; </w:t>
      </w:r>
      <w:r w:rsidR="000E058C" w:rsidRPr="00971FC6">
        <w:rPr>
          <w:sz w:val="24"/>
          <w:szCs w:val="24"/>
        </w:rPr>
        <w:t xml:space="preserve">e </w:t>
      </w:r>
      <w:r w:rsidR="00415189" w:rsidRPr="00971FC6">
        <w:rPr>
          <w:sz w:val="24"/>
          <w:szCs w:val="24"/>
        </w:rPr>
        <w:t>(</w:t>
      </w:r>
      <w:proofErr w:type="spellStart"/>
      <w:r w:rsidR="00415189" w:rsidRPr="00971FC6">
        <w:rPr>
          <w:sz w:val="24"/>
          <w:szCs w:val="24"/>
        </w:rPr>
        <w:t>ii</w:t>
      </w:r>
      <w:proofErr w:type="spellEnd"/>
      <w:r w:rsidR="00415189" w:rsidRPr="00971FC6">
        <w:rPr>
          <w:sz w:val="24"/>
          <w:szCs w:val="24"/>
        </w:rPr>
        <w:t>)</w:t>
      </w:r>
      <w:r w:rsidRPr="00971FC6">
        <w:rPr>
          <w:sz w:val="24"/>
          <w:szCs w:val="24"/>
        </w:rPr>
        <w:t xml:space="preserve"> entregar ao Agente Fiduciário 1 (uma) cópia eletrônica (PDF) </w:t>
      </w:r>
      <w:r w:rsidR="00CA482E" w:rsidRPr="00971FC6">
        <w:rPr>
          <w:sz w:val="24"/>
          <w:szCs w:val="24"/>
        </w:rPr>
        <w:t xml:space="preserve">desta Escritura de Emissão e </w:t>
      </w:r>
      <w:r w:rsidR="00387A94" w:rsidRPr="00971FC6">
        <w:rPr>
          <w:sz w:val="24"/>
          <w:szCs w:val="24"/>
        </w:rPr>
        <w:t>de eventuais aditamentos a esta Escritura de Emissão</w:t>
      </w:r>
      <w:r w:rsidRPr="00971FC6">
        <w:rPr>
          <w:sz w:val="24"/>
          <w:szCs w:val="24"/>
        </w:rPr>
        <w:t>, contendo a chancela digital comprovando o arquivamento na JUCE</w:t>
      </w:r>
      <w:r w:rsidR="00387A94" w:rsidRPr="00971FC6">
        <w:rPr>
          <w:sz w:val="24"/>
          <w:szCs w:val="24"/>
        </w:rPr>
        <w:t>RJA,</w:t>
      </w:r>
      <w:r w:rsidRPr="00971FC6">
        <w:rPr>
          <w:sz w:val="24"/>
          <w:szCs w:val="24"/>
        </w:rPr>
        <w:t xml:space="preserve"> no prazo de até </w:t>
      </w:r>
      <w:r w:rsidR="00415189" w:rsidRPr="00971FC6">
        <w:rPr>
          <w:sz w:val="24"/>
          <w:szCs w:val="24"/>
        </w:rPr>
        <w:t xml:space="preserve">2 (dois) </w:t>
      </w:r>
      <w:r w:rsidRPr="00971FC6">
        <w:rPr>
          <w:sz w:val="24"/>
          <w:szCs w:val="24"/>
        </w:rPr>
        <w:t>Dias Úteis contados da data da obtenção de tal registro.</w:t>
      </w:r>
    </w:p>
    <w:p w14:paraId="36E6977C" w14:textId="77777777" w:rsidR="00D30747" w:rsidRPr="00971FC6" w:rsidRDefault="00D30747" w:rsidP="00042135">
      <w:pPr>
        <w:pStyle w:val="PargrafodaLista"/>
        <w:spacing w:line="276" w:lineRule="auto"/>
        <w:ind w:left="0"/>
        <w:contextualSpacing/>
        <w:rPr>
          <w:sz w:val="24"/>
          <w:szCs w:val="24"/>
        </w:rPr>
      </w:pPr>
    </w:p>
    <w:p w14:paraId="474E320F" w14:textId="44552B8B" w:rsidR="00316D78" w:rsidRPr="00971FC6" w:rsidRDefault="00EE1B56" w:rsidP="00042135">
      <w:pPr>
        <w:pStyle w:val="PargrafodaLista"/>
        <w:numPr>
          <w:ilvl w:val="2"/>
          <w:numId w:val="5"/>
        </w:numPr>
        <w:spacing w:line="276" w:lineRule="auto"/>
        <w:ind w:left="0" w:firstLine="0"/>
        <w:contextualSpacing/>
        <w:rPr>
          <w:sz w:val="24"/>
          <w:szCs w:val="24"/>
        </w:rPr>
      </w:pPr>
      <w:r w:rsidRPr="00971FC6">
        <w:rPr>
          <w:i/>
          <w:sz w:val="24"/>
          <w:szCs w:val="24"/>
        </w:rPr>
        <w:t>Registro desta Escritura de Emissão no Cartório de RTD</w:t>
      </w:r>
      <w:r w:rsidRPr="00971FC6">
        <w:rPr>
          <w:sz w:val="24"/>
          <w:szCs w:val="24"/>
        </w:rPr>
        <w:t xml:space="preserve">. Em razão da Fiança, esta Escritura de Emissão </w:t>
      </w:r>
      <w:r w:rsidR="00387A94" w:rsidRPr="00971FC6">
        <w:rPr>
          <w:sz w:val="24"/>
          <w:szCs w:val="24"/>
        </w:rPr>
        <w:t xml:space="preserve">deverá </w:t>
      </w:r>
      <w:r w:rsidRPr="00971FC6">
        <w:rPr>
          <w:sz w:val="24"/>
          <w:szCs w:val="24"/>
        </w:rPr>
        <w:t xml:space="preserve">também ser </w:t>
      </w:r>
      <w:r w:rsidR="00387A94" w:rsidRPr="00971FC6">
        <w:rPr>
          <w:sz w:val="24"/>
          <w:szCs w:val="24"/>
        </w:rPr>
        <w:t xml:space="preserve">registrada </w:t>
      </w:r>
      <w:r w:rsidRPr="00971FC6">
        <w:rPr>
          <w:sz w:val="24"/>
          <w:szCs w:val="24"/>
        </w:rPr>
        <w:t>no cartório de registro de títulos e documentos d</w:t>
      </w:r>
      <w:r w:rsidR="00F70C50" w:rsidRPr="00971FC6">
        <w:rPr>
          <w:sz w:val="24"/>
          <w:szCs w:val="24"/>
        </w:rPr>
        <w:t>o</w:t>
      </w:r>
      <w:r w:rsidR="00590796" w:rsidRPr="00971FC6">
        <w:rPr>
          <w:sz w:val="24"/>
          <w:szCs w:val="24"/>
        </w:rPr>
        <w:t xml:space="preserve"> domicílio das Partes</w:t>
      </w:r>
      <w:r w:rsidR="00DD156B" w:rsidRPr="00971FC6">
        <w:rPr>
          <w:sz w:val="24"/>
          <w:szCs w:val="24"/>
        </w:rPr>
        <w:t>, qua</w:t>
      </w:r>
      <w:r w:rsidR="00F70C50" w:rsidRPr="00971FC6">
        <w:rPr>
          <w:sz w:val="24"/>
          <w:szCs w:val="24"/>
        </w:rPr>
        <w:t>l</w:t>
      </w:r>
      <w:r w:rsidR="00DD156B" w:rsidRPr="00971FC6">
        <w:rPr>
          <w:sz w:val="24"/>
          <w:szCs w:val="24"/>
        </w:rPr>
        <w:t xml:space="preserve"> seja, </w:t>
      </w:r>
      <w:r w:rsidR="00F70C50" w:rsidRPr="00971FC6">
        <w:rPr>
          <w:sz w:val="24"/>
          <w:szCs w:val="24"/>
        </w:rPr>
        <w:t>c</w:t>
      </w:r>
      <w:r w:rsidR="00DD156B" w:rsidRPr="00971FC6">
        <w:rPr>
          <w:sz w:val="24"/>
          <w:szCs w:val="24"/>
        </w:rPr>
        <w:t xml:space="preserve">idade do Rio de Janeiro, </w:t>
      </w:r>
      <w:r w:rsidR="00F70C50" w:rsidRPr="00971FC6">
        <w:rPr>
          <w:sz w:val="24"/>
          <w:szCs w:val="24"/>
        </w:rPr>
        <w:t>e</w:t>
      </w:r>
      <w:r w:rsidR="00DD156B" w:rsidRPr="00971FC6">
        <w:rPr>
          <w:sz w:val="24"/>
          <w:szCs w:val="24"/>
        </w:rPr>
        <w:t>stado do Rio de Janeiro</w:t>
      </w:r>
      <w:r w:rsidR="00590796" w:rsidRPr="00971FC6">
        <w:rPr>
          <w:sz w:val="24"/>
          <w:szCs w:val="24"/>
        </w:rPr>
        <w:t xml:space="preserve"> </w:t>
      </w:r>
      <w:r w:rsidRPr="00971FC6">
        <w:rPr>
          <w:sz w:val="24"/>
          <w:szCs w:val="24"/>
        </w:rPr>
        <w:t>(“</w:t>
      </w:r>
      <w:r w:rsidRPr="00971FC6">
        <w:rPr>
          <w:sz w:val="24"/>
          <w:szCs w:val="24"/>
          <w:u w:val="single"/>
        </w:rPr>
        <w:t>Cartório de RTD</w:t>
      </w:r>
      <w:r w:rsidRPr="00971FC6">
        <w:rPr>
          <w:sz w:val="24"/>
          <w:szCs w:val="24"/>
        </w:rPr>
        <w:t>”)</w:t>
      </w:r>
      <w:r w:rsidR="0091233C" w:rsidRPr="00971FC6">
        <w:rPr>
          <w:sz w:val="24"/>
          <w:szCs w:val="24"/>
        </w:rPr>
        <w:t>.</w:t>
      </w:r>
    </w:p>
    <w:p w14:paraId="1DE34444" w14:textId="77777777" w:rsidR="00387A94" w:rsidRPr="00971FC6" w:rsidRDefault="00387A94" w:rsidP="00042135">
      <w:pPr>
        <w:pStyle w:val="PargrafodaLista"/>
        <w:spacing w:line="276" w:lineRule="auto"/>
        <w:ind w:left="1080"/>
        <w:contextualSpacing/>
        <w:rPr>
          <w:sz w:val="24"/>
          <w:szCs w:val="24"/>
        </w:rPr>
      </w:pPr>
    </w:p>
    <w:p w14:paraId="32BE9DE0" w14:textId="6726D506" w:rsidR="00DD154B" w:rsidRPr="00971FC6" w:rsidRDefault="00EE1B56" w:rsidP="00042135">
      <w:pPr>
        <w:pStyle w:val="PargrafodaLista"/>
        <w:numPr>
          <w:ilvl w:val="3"/>
          <w:numId w:val="5"/>
        </w:numPr>
        <w:spacing w:line="276" w:lineRule="auto"/>
        <w:ind w:left="851" w:hanging="851"/>
        <w:contextualSpacing/>
        <w:rPr>
          <w:sz w:val="24"/>
          <w:szCs w:val="24"/>
        </w:rPr>
      </w:pPr>
      <w:r w:rsidRPr="00971FC6">
        <w:rPr>
          <w:sz w:val="24"/>
          <w:szCs w:val="24"/>
        </w:rPr>
        <w:t xml:space="preserve">A Emissora deverá (i) realizar o protocolo </w:t>
      </w:r>
      <w:r w:rsidR="00590796" w:rsidRPr="00971FC6">
        <w:rPr>
          <w:sz w:val="24"/>
          <w:szCs w:val="24"/>
        </w:rPr>
        <w:t xml:space="preserve">desta Escritura de Emissão e </w:t>
      </w:r>
      <w:r w:rsidRPr="00971FC6">
        <w:rPr>
          <w:sz w:val="24"/>
          <w:szCs w:val="24"/>
        </w:rPr>
        <w:t xml:space="preserve">de eventuais aditamentos a esta Escritura de Emissão no Cartório de RTD em até </w:t>
      </w:r>
      <w:r w:rsidR="00063D11" w:rsidRPr="00971FC6">
        <w:rPr>
          <w:sz w:val="24"/>
          <w:szCs w:val="24"/>
        </w:rPr>
        <w:t>5</w:t>
      </w:r>
      <w:r w:rsidR="00415189" w:rsidRPr="00971FC6">
        <w:rPr>
          <w:sz w:val="24"/>
          <w:szCs w:val="24"/>
        </w:rPr>
        <w:t xml:space="preserve"> (</w:t>
      </w:r>
      <w:r w:rsidR="00063D11" w:rsidRPr="00971FC6">
        <w:rPr>
          <w:sz w:val="24"/>
          <w:szCs w:val="24"/>
        </w:rPr>
        <w:t>cinco</w:t>
      </w:r>
      <w:r w:rsidR="00415189" w:rsidRPr="00971FC6">
        <w:rPr>
          <w:sz w:val="24"/>
          <w:szCs w:val="24"/>
        </w:rPr>
        <w:t xml:space="preserve">) </w:t>
      </w:r>
      <w:r w:rsidRPr="00971FC6">
        <w:rPr>
          <w:sz w:val="24"/>
          <w:szCs w:val="24"/>
        </w:rPr>
        <w:t xml:space="preserve">Dias Úteis, contados da data da </w:t>
      </w:r>
      <w:r w:rsidR="00590796" w:rsidRPr="00971FC6">
        <w:rPr>
          <w:sz w:val="24"/>
          <w:szCs w:val="24"/>
        </w:rPr>
        <w:t xml:space="preserve">respectiva </w:t>
      </w:r>
      <w:r w:rsidRPr="00971FC6">
        <w:rPr>
          <w:sz w:val="24"/>
          <w:szCs w:val="24"/>
        </w:rPr>
        <w:t xml:space="preserve">assinatura; </w:t>
      </w:r>
      <w:r w:rsidR="00F70C50" w:rsidRPr="00971FC6">
        <w:rPr>
          <w:sz w:val="24"/>
          <w:szCs w:val="24"/>
        </w:rPr>
        <w:t xml:space="preserve">e </w:t>
      </w:r>
      <w:r w:rsidR="00415189" w:rsidRPr="00971FC6">
        <w:rPr>
          <w:sz w:val="24"/>
          <w:szCs w:val="24"/>
        </w:rPr>
        <w:t>(</w:t>
      </w:r>
      <w:proofErr w:type="spellStart"/>
      <w:r w:rsidR="00415189" w:rsidRPr="00971FC6">
        <w:rPr>
          <w:sz w:val="24"/>
          <w:szCs w:val="24"/>
        </w:rPr>
        <w:t>ii</w:t>
      </w:r>
      <w:proofErr w:type="spellEnd"/>
      <w:r w:rsidR="00415189" w:rsidRPr="00971FC6">
        <w:rPr>
          <w:sz w:val="24"/>
          <w:szCs w:val="24"/>
        </w:rPr>
        <w:t xml:space="preserve">) </w:t>
      </w:r>
      <w:r w:rsidRPr="00971FC6">
        <w:rPr>
          <w:sz w:val="24"/>
          <w:szCs w:val="24"/>
        </w:rPr>
        <w:t xml:space="preserve">entregar ao Agente Fiduciário 1 (uma) via original </w:t>
      </w:r>
      <w:r w:rsidR="00891C04" w:rsidRPr="00971FC6">
        <w:rPr>
          <w:sz w:val="24"/>
          <w:szCs w:val="24"/>
        </w:rPr>
        <w:t xml:space="preserve">ou 1 (uma) cópia eletrônica (PDF) contendo a chancela digital, caso o registro seja eletrônico, </w:t>
      </w:r>
      <w:r w:rsidR="00CA482E" w:rsidRPr="00971FC6">
        <w:rPr>
          <w:sz w:val="24"/>
          <w:szCs w:val="24"/>
        </w:rPr>
        <w:t xml:space="preserve">desta Escritura de Emissão e </w:t>
      </w:r>
      <w:r w:rsidRPr="00971FC6">
        <w:rPr>
          <w:sz w:val="24"/>
          <w:szCs w:val="24"/>
        </w:rPr>
        <w:t xml:space="preserve">de eventuais aditamentos a esta Escritura de Emissão, no prazo de até </w:t>
      </w:r>
      <w:r w:rsidR="00415189" w:rsidRPr="00971FC6">
        <w:rPr>
          <w:sz w:val="24"/>
          <w:szCs w:val="24"/>
        </w:rPr>
        <w:t xml:space="preserve">2 (dois) </w:t>
      </w:r>
      <w:r w:rsidRPr="00971FC6">
        <w:rPr>
          <w:sz w:val="24"/>
          <w:szCs w:val="24"/>
        </w:rPr>
        <w:t>Dias Úteis contados da data da obtenção de tal registro.</w:t>
      </w:r>
      <w:r w:rsidR="00F70C50" w:rsidRPr="00971FC6">
        <w:rPr>
          <w:sz w:val="24"/>
          <w:szCs w:val="24"/>
        </w:rPr>
        <w:t xml:space="preserve"> </w:t>
      </w:r>
    </w:p>
    <w:p w14:paraId="55BB648E" w14:textId="77777777" w:rsidR="00316D78" w:rsidRPr="00971FC6" w:rsidRDefault="00316D78" w:rsidP="00042135">
      <w:pPr>
        <w:pStyle w:val="PargrafodaLista"/>
        <w:spacing w:line="276" w:lineRule="auto"/>
        <w:ind w:left="0"/>
        <w:contextualSpacing/>
        <w:rPr>
          <w:sz w:val="24"/>
          <w:szCs w:val="24"/>
        </w:rPr>
      </w:pPr>
    </w:p>
    <w:p w14:paraId="110D6EAF" w14:textId="77777777" w:rsidR="004C58D8" w:rsidRPr="00971FC6" w:rsidRDefault="00EE1B56" w:rsidP="00042135">
      <w:pPr>
        <w:pStyle w:val="PargrafodaLista"/>
        <w:numPr>
          <w:ilvl w:val="2"/>
          <w:numId w:val="5"/>
        </w:numPr>
        <w:spacing w:line="276" w:lineRule="auto"/>
        <w:ind w:left="0" w:firstLine="0"/>
        <w:contextualSpacing/>
        <w:rPr>
          <w:sz w:val="24"/>
          <w:szCs w:val="24"/>
        </w:rPr>
      </w:pPr>
      <w:bookmarkStart w:id="15" w:name="_Ref201729546"/>
      <w:r w:rsidRPr="00971FC6">
        <w:rPr>
          <w:i/>
          <w:sz w:val="24"/>
          <w:szCs w:val="24"/>
        </w:rPr>
        <w:t>Depósito</w:t>
      </w:r>
      <w:r w:rsidR="00135CDB" w:rsidRPr="00971FC6">
        <w:rPr>
          <w:i/>
          <w:sz w:val="24"/>
          <w:szCs w:val="24"/>
        </w:rPr>
        <w:t xml:space="preserve"> </w:t>
      </w:r>
      <w:r w:rsidR="0020360D" w:rsidRPr="00971FC6">
        <w:rPr>
          <w:i/>
          <w:sz w:val="24"/>
          <w:szCs w:val="24"/>
        </w:rPr>
        <w:t xml:space="preserve">para </w:t>
      </w:r>
      <w:r w:rsidR="00135CDB" w:rsidRPr="00971FC6">
        <w:rPr>
          <w:i/>
          <w:sz w:val="24"/>
          <w:szCs w:val="24"/>
        </w:rPr>
        <w:t>Distribuição</w:t>
      </w:r>
      <w:r w:rsidRPr="00971FC6">
        <w:rPr>
          <w:i/>
          <w:sz w:val="24"/>
          <w:szCs w:val="24"/>
        </w:rPr>
        <w:t xml:space="preserve">, </w:t>
      </w:r>
      <w:r w:rsidR="00135CDB" w:rsidRPr="00971FC6">
        <w:rPr>
          <w:i/>
          <w:sz w:val="24"/>
          <w:szCs w:val="24"/>
        </w:rPr>
        <w:t xml:space="preserve">Negociação </w:t>
      </w:r>
      <w:r w:rsidRPr="00971FC6">
        <w:rPr>
          <w:i/>
          <w:sz w:val="24"/>
          <w:szCs w:val="24"/>
        </w:rPr>
        <w:t xml:space="preserve">e </w:t>
      </w:r>
      <w:r w:rsidR="00135CDB" w:rsidRPr="00971FC6">
        <w:rPr>
          <w:i/>
          <w:sz w:val="24"/>
          <w:szCs w:val="24"/>
        </w:rPr>
        <w:t>Custódia Eletrônica</w:t>
      </w:r>
      <w:r w:rsidR="0020360D" w:rsidRPr="00971FC6">
        <w:rPr>
          <w:sz w:val="24"/>
          <w:szCs w:val="24"/>
        </w:rPr>
        <w:t xml:space="preserve">. </w:t>
      </w:r>
      <w:bookmarkEnd w:id="15"/>
      <w:r w:rsidR="0020360D" w:rsidRPr="00971FC6">
        <w:rPr>
          <w:sz w:val="24"/>
          <w:szCs w:val="24"/>
        </w:rPr>
        <w:t xml:space="preserve">As Debêntures serão </w:t>
      </w:r>
      <w:r w:rsidRPr="00971FC6">
        <w:rPr>
          <w:sz w:val="24"/>
          <w:szCs w:val="24"/>
        </w:rPr>
        <w:t xml:space="preserve">depositadas </w:t>
      </w:r>
      <w:r w:rsidR="0020360D" w:rsidRPr="00971FC6">
        <w:rPr>
          <w:sz w:val="24"/>
          <w:szCs w:val="24"/>
        </w:rPr>
        <w:t>para</w:t>
      </w:r>
      <w:r w:rsidRPr="00971FC6">
        <w:rPr>
          <w:sz w:val="24"/>
          <w:szCs w:val="24"/>
        </w:rPr>
        <w:t>:</w:t>
      </w:r>
    </w:p>
    <w:p w14:paraId="4B5BF3E9" w14:textId="77777777" w:rsidR="001B348E" w:rsidRPr="00971FC6" w:rsidRDefault="001B348E" w:rsidP="00042135">
      <w:pPr>
        <w:spacing w:after="0" w:line="276" w:lineRule="auto"/>
        <w:ind w:left="709"/>
        <w:contextualSpacing/>
        <w:rPr>
          <w:sz w:val="24"/>
          <w:szCs w:val="24"/>
        </w:rPr>
      </w:pPr>
    </w:p>
    <w:p w14:paraId="21A8FE4C" w14:textId="77777777" w:rsidR="0020360D" w:rsidRPr="00971FC6" w:rsidRDefault="00EE1B56" w:rsidP="00042135">
      <w:pPr>
        <w:spacing w:after="0" w:line="276" w:lineRule="auto"/>
        <w:ind w:left="709"/>
        <w:contextualSpacing/>
        <w:rPr>
          <w:sz w:val="24"/>
          <w:szCs w:val="24"/>
        </w:rPr>
      </w:pPr>
      <w:r w:rsidRPr="00971FC6">
        <w:rPr>
          <w:sz w:val="24"/>
          <w:szCs w:val="24"/>
        </w:rPr>
        <w:t>(</w:t>
      </w:r>
      <w:r w:rsidR="00135CDB" w:rsidRPr="00971FC6">
        <w:rPr>
          <w:sz w:val="24"/>
          <w:szCs w:val="24"/>
        </w:rPr>
        <w:t>i</w:t>
      </w:r>
      <w:r w:rsidRPr="00971FC6">
        <w:rPr>
          <w:sz w:val="24"/>
          <w:szCs w:val="24"/>
        </w:rPr>
        <w:t xml:space="preserve">) </w:t>
      </w:r>
      <w:r w:rsidR="00135CDB" w:rsidRPr="00971FC6">
        <w:rPr>
          <w:sz w:val="24"/>
          <w:szCs w:val="24"/>
        </w:rPr>
        <w:tab/>
      </w:r>
      <w:r w:rsidRPr="00971FC6">
        <w:rPr>
          <w:sz w:val="24"/>
          <w:szCs w:val="24"/>
        </w:rPr>
        <w:t xml:space="preserve">distribuição </w:t>
      </w:r>
      <w:r w:rsidR="004B5F25" w:rsidRPr="00971FC6">
        <w:rPr>
          <w:sz w:val="24"/>
          <w:szCs w:val="24"/>
        </w:rPr>
        <w:t xml:space="preserve">no mercado primário </w:t>
      </w:r>
      <w:r w:rsidRPr="00971FC6">
        <w:rPr>
          <w:sz w:val="24"/>
          <w:szCs w:val="24"/>
        </w:rPr>
        <w:t xml:space="preserve">por meio do </w:t>
      </w:r>
      <w:r w:rsidR="00F82AE0" w:rsidRPr="00971FC6">
        <w:rPr>
          <w:sz w:val="24"/>
          <w:szCs w:val="24"/>
        </w:rPr>
        <w:t>MDA</w:t>
      </w:r>
      <w:r w:rsidRPr="00971FC6">
        <w:rPr>
          <w:sz w:val="24"/>
          <w:szCs w:val="24"/>
        </w:rPr>
        <w:t xml:space="preserve"> – Módulo de Distribuição de </w:t>
      </w:r>
      <w:r w:rsidR="00F82AE0" w:rsidRPr="00971FC6">
        <w:rPr>
          <w:sz w:val="24"/>
          <w:szCs w:val="24"/>
        </w:rPr>
        <w:t xml:space="preserve">Ativos </w:t>
      </w:r>
      <w:r w:rsidRPr="00971FC6">
        <w:rPr>
          <w:sz w:val="24"/>
          <w:szCs w:val="24"/>
        </w:rPr>
        <w:t>(</w:t>
      </w:r>
      <w:r w:rsidR="00E97769" w:rsidRPr="00971FC6">
        <w:rPr>
          <w:sz w:val="24"/>
          <w:szCs w:val="24"/>
        </w:rPr>
        <w:t>“</w:t>
      </w:r>
      <w:r w:rsidR="00F82AE0" w:rsidRPr="00971FC6">
        <w:rPr>
          <w:sz w:val="24"/>
          <w:szCs w:val="24"/>
          <w:u w:val="single"/>
        </w:rPr>
        <w:t>MDA</w:t>
      </w:r>
      <w:r w:rsidR="00E97769" w:rsidRPr="00971FC6">
        <w:rPr>
          <w:sz w:val="24"/>
          <w:szCs w:val="24"/>
        </w:rPr>
        <w:t>”</w:t>
      </w:r>
      <w:r w:rsidRPr="00971FC6">
        <w:rPr>
          <w:sz w:val="24"/>
          <w:szCs w:val="24"/>
        </w:rPr>
        <w:t xml:space="preserve">), administrado e operacionalizado pela </w:t>
      </w:r>
      <w:r w:rsidR="006949D2" w:rsidRPr="00971FC6">
        <w:rPr>
          <w:sz w:val="24"/>
          <w:szCs w:val="24"/>
        </w:rPr>
        <w:t>B3 S.A. – Brasil</w:t>
      </w:r>
      <w:r w:rsidR="008D7DF5" w:rsidRPr="00971FC6">
        <w:rPr>
          <w:sz w:val="24"/>
          <w:szCs w:val="24"/>
        </w:rPr>
        <w:t>,</w:t>
      </w:r>
      <w:r w:rsidR="006949D2" w:rsidRPr="00971FC6">
        <w:rPr>
          <w:sz w:val="24"/>
          <w:szCs w:val="24"/>
        </w:rPr>
        <w:t xml:space="preserve"> Bolsa</w:t>
      </w:r>
      <w:r w:rsidR="008D7DF5" w:rsidRPr="00971FC6">
        <w:rPr>
          <w:sz w:val="24"/>
          <w:szCs w:val="24"/>
        </w:rPr>
        <w:t>,</w:t>
      </w:r>
      <w:r w:rsidR="006949D2" w:rsidRPr="00971FC6">
        <w:rPr>
          <w:sz w:val="24"/>
          <w:szCs w:val="24"/>
        </w:rPr>
        <w:t xml:space="preserve"> Balcão</w:t>
      </w:r>
      <w:r w:rsidR="007F0028" w:rsidRPr="00971FC6">
        <w:rPr>
          <w:sz w:val="24"/>
          <w:szCs w:val="24"/>
        </w:rPr>
        <w:t xml:space="preserve"> – </w:t>
      </w:r>
      <w:r w:rsidR="0073116F" w:rsidRPr="00971FC6">
        <w:rPr>
          <w:iCs/>
          <w:sz w:val="24"/>
          <w:szCs w:val="24"/>
        </w:rPr>
        <w:t>Balcão B3</w:t>
      </w:r>
      <w:r w:rsidR="006949D2" w:rsidRPr="00971FC6">
        <w:rPr>
          <w:iCs/>
          <w:sz w:val="24"/>
          <w:szCs w:val="24"/>
        </w:rPr>
        <w:t xml:space="preserve"> (“</w:t>
      </w:r>
      <w:r w:rsidR="006949D2" w:rsidRPr="00971FC6">
        <w:rPr>
          <w:iCs/>
          <w:sz w:val="24"/>
          <w:szCs w:val="24"/>
          <w:u w:val="single"/>
        </w:rPr>
        <w:t>B3</w:t>
      </w:r>
      <w:r w:rsidR="006949D2" w:rsidRPr="00971FC6">
        <w:rPr>
          <w:sz w:val="24"/>
          <w:szCs w:val="24"/>
        </w:rPr>
        <w:t>”)</w:t>
      </w:r>
      <w:r w:rsidR="00EA1926" w:rsidRPr="00971FC6">
        <w:rPr>
          <w:sz w:val="24"/>
          <w:szCs w:val="24"/>
        </w:rPr>
        <w:t>, sendo a distribuição liquidada financeiramente por meio da B3</w:t>
      </w:r>
      <w:r w:rsidR="000F7CA3" w:rsidRPr="00971FC6">
        <w:rPr>
          <w:sz w:val="24"/>
          <w:szCs w:val="24"/>
        </w:rPr>
        <w:t>;</w:t>
      </w:r>
      <w:r w:rsidR="00CC6335" w:rsidRPr="00971FC6">
        <w:rPr>
          <w:sz w:val="24"/>
          <w:szCs w:val="24"/>
        </w:rPr>
        <w:t xml:space="preserve"> e</w:t>
      </w:r>
    </w:p>
    <w:p w14:paraId="6B307C7A" w14:textId="77777777" w:rsidR="001B348E" w:rsidRPr="00971FC6" w:rsidRDefault="001B348E" w:rsidP="00042135">
      <w:pPr>
        <w:spacing w:after="0" w:line="276" w:lineRule="auto"/>
        <w:ind w:left="709"/>
        <w:contextualSpacing/>
        <w:rPr>
          <w:sz w:val="24"/>
          <w:szCs w:val="24"/>
        </w:rPr>
      </w:pPr>
    </w:p>
    <w:p w14:paraId="3E24507A" w14:textId="0FB492B0" w:rsidR="0020360D" w:rsidRPr="00971FC6" w:rsidRDefault="00EE1B56" w:rsidP="00042135">
      <w:pPr>
        <w:spacing w:after="0" w:line="276" w:lineRule="auto"/>
        <w:ind w:left="709"/>
        <w:contextualSpacing/>
        <w:rPr>
          <w:sz w:val="24"/>
          <w:szCs w:val="24"/>
        </w:rPr>
      </w:pPr>
      <w:r w:rsidRPr="00971FC6">
        <w:rPr>
          <w:sz w:val="24"/>
          <w:szCs w:val="24"/>
        </w:rPr>
        <w:t>(</w:t>
      </w:r>
      <w:proofErr w:type="spellStart"/>
      <w:r w:rsidR="00135CDB" w:rsidRPr="00971FC6">
        <w:rPr>
          <w:sz w:val="24"/>
          <w:szCs w:val="24"/>
        </w:rPr>
        <w:t>ii</w:t>
      </w:r>
      <w:proofErr w:type="spellEnd"/>
      <w:r w:rsidRPr="00971FC6">
        <w:rPr>
          <w:sz w:val="24"/>
          <w:szCs w:val="24"/>
        </w:rPr>
        <w:t xml:space="preserve">) </w:t>
      </w:r>
      <w:r w:rsidR="00135CDB" w:rsidRPr="00971FC6">
        <w:rPr>
          <w:sz w:val="24"/>
          <w:szCs w:val="24"/>
        </w:rPr>
        <w:tab/>
      </w:r>
      <w:r w:rsidRPr="00971FC6">
        <w:rPr>
          <w:sz w:val="24"/>
          <w:szCs w:val="24"/>
        </w:rPr>
        <w:t>o</w:t>
      </w:r>
      <w:r w:rsidR="00433CD9" w:rsidRPr="00971FC6">
        <w:rPr>
          <w:sz w:val="24"/>
          <w:szCs w:val="24"/>
        </w:rPr>
        <w:t>bservado o disposto na Cláusula</w:t>
      </w:r>
      <w:r w:rsidR="00130E5B" w:rsidRPr="00971FC6">
        <w:rPr>
          <w:sz w:val="24"/>
          <w:szCs w:val="24"/>
        </w:rPr>
        <w:t xml:space="preserve"> 5.4</w:t>
      </w:r>
      <w:r w:rsidR="005A3A43" w:rsidRPr="00971FC6">
        <w:rPr>
          <w:sz w:val="24"/>
          <w:szCs w:val="24"/>
        </w:rPr>
        <w:t xml:space="preserve"> abaixo</w:t>
      </w:r>
      <w:r w:rsidR="00433CD9" w:rsidRPr="00971FC6">
        <w:rPr>
          <w:sz w:val="24"/>
          <w:szCs w:val="24"/>
        </w:rPr>
        <w:t xml:space="preserve">, </w:t>
      </w:r>
      <w:r w:rsidRPr="00971FC6">
        <w:rPr>
          <w:sz w:val="24"/>
          <w:szCs w:val="24"/>
        </w:rPr>
        <w:t>negociação no mercado secundário por meio do</w:t>
      </w:r>
      <w:r w:rsidR="00F82AE0" w:rsidRPr="00971FC6">
        <w:rPr>
          <w:sz w:val="24"/>
          <w:szCs w:val="24"/>
        </w:rPr>
        <w:t xml:space="preserve"> CETIP21 – Títulos e Valores Mobiliários (</w:t>
      </w:r>
      <w:r w:rsidR="00E97769" w:rsidRPr="00971FC6">
        <w:rPr>
          <w:sz w:val="24"/>
          <w:szCs w:val="24"/>
        </w:rPr>
        <w:t>“</w:t>
      </w:r>
      <w:r w:rsidR="00F82AE0" w:rsidRPr="00971FC6">
        <w:rPr>
          <w:sz w:val="24"/>
          <w:szCs w:val="24"/>
          <w:u w:val="single"/>
        </w:rPr>
        <w:t>CETIP21</w:t>
      </w:r>
      <w:r w:rsidR="00E97769" w:rsidRPr="00971FC6">
        <w:rPr>
          <w:sz w:val="24"/>
          <w:szCs w:val="24"/>
        </w:rPr>
        <w:t>”</w:t>
      </w:r>
      <w:r w:rsidR="00F82AE0" w:rsidRPr="00971FC6">
        <w:rPr>
          <w:sz w:val="24"/>
          <w:szCs w:val="24"/>
        </w:rPr>
        <w:t>)</w:t>
      </w:r>
      <w:r w:rsidRPr="00971FC6">
        <w:rPr>
          <w:sz w:val="24"/>
          <w:szCs w:val="24"/>
        </w:rPr>
        <w:t xml:space="preserve">, administrado e operacionalizado pela </w:t>
      </w:r>
      <w:r w:rsidR="006949D2" w:rsidRPr="00971FC6">
        <w:rPr>
          <w:sz w:val="24"/>
          <w:szCs w:val="24"/>
        </w:rPr>
        <w:t>B3</w:t>
      </w:r>
      <w:r w:rsidRPr="00971FC6">
        <w:rPr>
          <w:sz w:val="24"/>
          <w:szCs w:val="24"/>
        </w:rPr>
        <w:t>, sendo a</w:t>
      </w:r>
      <w:r w:rsidR="008E3B42" w:rsidRPr="00971FC6">
        <w:rPr>
          <w:sz w:val="24"/>
          <w:szCs w:val="24"/>
        </w:rPr>
        <w:t>s</w:t>
      </w:r>
      <w:r w:rsidRPr="00971FC6">
        <w:rPr>
          <w:sz w:val="24"/>
          <w:szCs w:val="24"/>
        </w:rPr>
        <w:t xml:space="preserve"> negociaç</w:t>
      </w:r>
      <w:r w:rsidR="008E3B42" w:rsidRPr="00971FC6">
        <w:rPr>
          <w:sz w:val="24"/>
          <w:szCs w:val="24"/>
        </w:rPr>
        <w:t>ões</w:t>
      </w:r>
      <w:r w:rsidRPr="00971FC6">
        <w:rPr>
          <w:sz w:val="24"/>
          <w:szCs w:val="24"/>
        </w:rPr>
        <w:t xml:space="preserve"> das Debêntures liquidada</w:t>
      </w:r>
      <w:r w:rsidR="008E3B42" w:rsidRPr="00971FC6">
        <w:rPr>
          <w:sz w:val="24"/>
          <w:szCs w:val="24"/>
        </w:rPr>
        <w:t>s financeiramente</w:t>
      </w:r>
      <w:r w:rsidRPr="00971FC6">
        <w:rPr>
          <w:sz w:val="24"/>
          <w:szCs w:val="24"/>
        </w:rPr>
        <w:t xml:space="preserve"> </w:t>
      </w:r>
      <w:r w:rsidR="00A07A91" w:rsidRPr="00971FC6">
        <w:rPr>
          <w:sz w:val="24"/>
          <w:szCs w:val="24"/>
        </w:rPr>
        <w:t>por meio da</w:t>
      </w:r>
      <w:r w:rsidRPr="00971FC6">
        <w:rPr>
          <w:sz w:val="24"/>
          <w:szCs w:val="24"/>
        </w:rPr>
        <w:t xml:space="preserve"> </w:t>
      </w:r>
      <w:r w:rsidR="00CC6335" w:rsidRPr="00971FC6">
        <w:rPr>
          <w:sz w:val="24"/>
          <w:szCs w:val="24"/>
        </w:rPr>
        <w:t>B3 e as Debêntures custodiadas eletronicamente na B3</w:t>
      </w:r>
      <w:r w:rsidR="00135CDB" w:rsidRPr="00971FC6">
        <w:rPr>
          <w:sz w:val="24"/>
          <w:szCs w:val="24"/>
        </w:rPr>
        <w:t>.</w:t>
      </w:r>
    </w:p>
    <w:p w14:paraId="1230316A" w14:textId="77777777" w:rsidR="001B348E" w:rsidRPr="00971FC6" w:rsidRDefault="001B348E" w:rsidP="00042135">
      <w:pPr>
        <w:spacing w:after="0" w:line="276" w:lineRule="auto"/>
        <w:ind w:left="1134" w:hanging="425"/>
        <w:contextualSpacing/>
        <w:rPr>
          <w:sz w:val="24"/>
          <w:szCs w:val="24"/>
        </w:rPr>
      </w:pPr>
    </w:p>
    <w:p w14:paraId="5DE461DC" w14:textId="77777777" w:rsidR="004329BC" w:rsidRPr="00971FC6" w:rsidRDefault="00EE1B56" w:rsidP="00042135">
      <w:pPr>
        <w:pStyle w:val="PargrafodaLista"/>
        <w:numPr>
          <w:ilvl w:val="2"/>
          <w:numId w:val="5"/>
        </w:numPr>
        <w:spacing w:line="276" w:lineRule="auto"/>
        <w:ind w:left="0" w:firstLine="0"/>
        <w:contextualSpacing/>
        <w:rPr>
          <w:sz w:val="24"/>
          <w:szCs w:val="24"/>
        </w:rPr>
      </w:pPr>
      <w:r w:rsidRPr="00971FC6">
        <w:rPr>
          <w:i/>
          <w:sz w:val="24"/>
          <w:szCs w:val="24"/>
        </w:rPr>
        <w:t xml:space="preserve">Registro </w:t>
      </w:r>
      <w:r w:rsidR="00DF0175" w:rsidRPr="00971FC6">
        <w:rPr>
          <w:i/>
          <w:sz w:val="24"/>
          <w:szCs w:val="24"/>
        </w:rPr>
        <w:t>da Oferta</w:t>
      </w:r>
      <w:r w:rsidR="00B21990" w:rsidRPr="00971FC6">
        <w:rPr>
          <w:i/>
          <w:sz w:val="24"/>
          <w:szCs w:val="24"/>
        </w:rPr>
        <w:t xml:space="preserve"> pela CVM</w:t>
      </w:r>
      <w:r w:rsidR="00B21990" w:rsidRPr="00971FC6">
        <w:rPr>
          <w:sz w:val="24"/>
          <w:szCs w:val="24"/>
        </w:rPr>
        <w:t xml:space="preserve">. </w:t>
      </w:r>
      <w:r w:rsidR="00416BED" w:rsidRPr="00971FC6">
        <w:rPr>
          <w:sz w:val="24"/>
          <w:szCs w:val="24"/>
        </w:rPr>
        <w:t xml:space="preserve">A Oferta </w:t>
      </w:r>
      <w:r w:rsidR="007B1E71" w:rsidRPr="00971FC6">
        <w:rPr>
          <w:sz w:val="24"/>
          <w:szCs w:val="24"/>
        </w:rPr>
        <w:t xml:space="preserve">está automaticamente dispensada de registro pela CVM, </w:t>
      </w:r>
      <w:r w:rsidR="00386FBD" w:rsidRPr="00971FC6">
        <w:rPr>
          <w:sz w:val="24"/>
          <w:szCs w:val="24"/>
        </w:rPr>
        <w:t xml:space="preserve">nos termos </w:t>
      </w:r>
      <w:r w:rsidR="007B1E71" w:rsidRPr="00971FC6">
        <w:rPr>
          <w:sz w:val="24"/>
          <w:szCs w:val="24"/>
        </w:rPr>
        <w:t>do artigo 6º da Instrução CVM 476, por se tratar de oferta pública de distribuição</w:t>
      </w:r>
      <w:r w:rsidR="000A75AC" w:rsidRPr="00971FC6">
        <w:rPr>
          <w:sz w:val="24"/>
          <w:szCs w:val="24"/>
        </w:rPr>
        <w:t>,</w:t>
      </w:r>
      <w:r w:rsidR="007B1E71" w:rsidRPr="00971FC6">
        <w:rPr>
          <w:sz w:val="24"/>
          <w:szCs w:val="24"/>
        </w:rPr>
        <w:t xml:space="preserve"> com esforços restritos</w:t>
      </w:r>
      <w:r w:rsidRPr="00971FC6">
        <w:rPr>
          <w:sz w:val="24"/>
          <w:szCs w:val="24"/>
        </w:rPr>
        <w:t>.</w:t>
      </w:r>
    </w:p>
    <w:p w14:paraId="1D8B1129" w14:textId="77777777" w:rsidR="001B348E" w:rsidRPr="00971FC6" w:rsidRDefault="001B348E" w:rsidP="00042135">
      <w:pPr>
        <w:spacing w:after="0" w:line="276" w:lineRule="auto"/>
        <w:ind w:left="1701"/>
        <w:contextualSpacing/>
        <w:rPr>
          <w:sz w:val="24"/>
          <w:szCs w:val="24"/>
        </w:rPr>
      </w:pPr>
    </w:p>
    <w:p w14:paraId="7B1E1C5F" w14:textId="77777777" w:rsidR="00880FA8" w:rsidRPr="00971FC6" w:rsidRDefault="00EE1B56" w:rsidP="00042135">
      <w:pPr>
        <w:pStyle w:val="PargrafodaLista"/>
        <w:numPr>
          <w:ilvl w:val="2"/>
          <w:numId w:val="5"/>
        </w:numPr>
        <w:spacing w:line="276" w:lineRule="auto"/>
        <w:ind w:left="0" w:firstLine="0"/>
        <w:contextualSpacing/>
        <w:rPr>
          <w:sz w:val="24"/>
          <w:szCs w:val="24"/>
        </w:rPr>
      </w:pPr>
      <w:r w:rsidRPr="00971FC6">
        <w:rPr>
          <w:i/>
          <w:sz w:val="24"/>
          <w:szCs w:val="24"/>
        </w:rPr>
        <w:t xml:space="preserve">Registro </w:t>
      </w:r>
      <w:r w:rsidR="00DF0175" w:rsidRPr="00971FC6">
        <w:rPr>
          <w:i/>
          <w:sz w:val="24"/>
          <w:szCs w:val="24"/>
        </w:rPr>
        <w:t xml:space="preserve">da Oferta </w:t>
      </w:r>
      <w:r w:rsidR="00416BED" w:rsidRPr="00971FC6">
        <w:rPr>
          <w:i/>
          <w:sz w:val="24"/>
          <w:szCs w:val="24"/>
        </w:rPr>
        <w:t>pela ANBIMA – Associação Brasileira das Entidades dos Mercados Financeiro e de Capitais (</w:t>
      </w:r>
      <w:r w:rsidR="00E97769" w:rsidRPr="00971FC6">
        <w:rPr>
          <w:i/>
          <w:sz w:val="24"/>
          <w:szCs w:val="24"/>
        </w:rPr>
        <w:t>“</w:t>
      </w:r>
      <w:r w:rsidR="00416BED" w:rsidRPr="00971FC6">
        <w:rPr>
          <w:i/>
          <w:sz w:val="24"/>
          <w:szCs w:val="24"/>
          <w:u w:val="single"/>
        </w:rPr>
        <w:t>ANBIMA</w:t>
      </w:r>
      <w:r w:rsidR="00E97769" w:rsidRPr="00971FC6">
        <w:rPr>
          <w:i/>
          <w:sz w:val="24"/>
          <w:szCs w:val="24"/>
        </w:rPr>
        <w:t>”</w:t>
      </w:r>
      <w:r w:rsidR="00416BED" w:rsidRPr="00971FC6">
        <w:rPr>
          <w:i/>
          <w:sz w:val="24"/>
          <w:szCs w:val="24"/>
        </w:rPr>
        <w:t>)</w:t>
      </w:r>
      <w:r w:rsidR="00416BED" w:rsidRPr="00971FC6">
        <w:rPr>
          <w:sz w:val="24"/>
          <w:szCs w:val="24"/>
        </w:rPr>
        <w:t xml:space="preserve">. </w:t>
      </w:r>
      <w:bookmarkStart w:id="16" w:name="_Ref479026517"/>
      <w:r w:rsidR="0091233C" w:rsidRPr="00971FC6">
        <w:rPr>
          <w:sz w:val="24"/>
          <w:szCs w:val="24"/>
        </w:rPr>
        <w:t xml:space="preserve">A Oferta será registrada na ANBIMA, no prazo máximo de 15 (quinze) dias a contar da data do </w:t>
      </w:r>
      <w:r w:rsidR="004D7616" w:rsidRPr="00971FC6">
        <w:rPr>
          <w:sz w:val="24"/>
          <w:szCs w:val="24"/>
        </w:rPr>
        <w:t xml:space="preserve">comunicado de </w:t>
      </w:r>
      <w:r w:rsidR="0091233C" w:rsidRPr="00971FC6">
        <w:rPr>
          <w:sz w:val="24"/>
          <w:szCs w:val="24"/>
        </w:rPr>
        <w:t>encerramento da Oferta, nos termos do artigo 16</w:t>
      </w:r>
      <w:r w:rsidR="00385A45" w:rsidRPr="00971FC6">
        <w:rPr>
          <w:sz w:val="24"/>
          <w:szCs w:val="24"/>
        </w:rPr>
        <w:t xml:space="preserve"> e seguintes</w:t>
      </w:r>
      <w:r w:rsidR="0091233C" w:rsidRPr="00971FC6">
        <w:rPr>
          <w:sz w:val="24"/>
          <w:szCs w:val="24"/>
        </w:rPr>
        <w:t xml:space="preserve"> do </w:t>
      </w:r>
      <w:r w:rsidR="0091233C" w:rsidRPr="00971FC6">
        <w:rPr>
          <w:color w:val="000000"/>
          <w:sz w:val="24"/>
          <w:szCs w:val="24"/>
        </w:rPr>
        <w:t>“</w:t>
      </w:r>
      <w:r w:rsidR="0091233C" w:rsidRPr="00971FC6">
        <w:rPr>
          <w:i/>
          <w:iCs/>
          <w:sz w:val="24"/>
          <w:szCs w:val="24"/>
        </w:rPr>
        <w:t>Código ANBIMA de Regulação e Melhores Práticas para Estruturação, Coordenação e Distribuição de Ofertas Públicas de Valores Mobiliários e Ofertas Públicas de Aquisição de Valores Mobiliários</w:t>
      </w:r>
      <w:r w:rsidR="0091233C" w:rsidRPr="00971FC6">
        <w:rPr>
          <w:sz w:val="24"/>
          <w:szCs w:val="24"/>
        </w:rPr>
        <w:t xml:space="preserve">” em vigor desde </w:t>
      </w:r>
      <w:r w:rsidR="007F7D9C" w:rsidRPr="00971FC6">
        <w:rPr>
          <w:sz w:val="24"/>
          <w:szCs w:val="24"/>
        </w:rPr>
        <w:t>6</w:t>
      </w:r>
      <w:r w:rsidR="0091233C" w:rsidRPr="00971FC6">
        <w:rPr>
          <w:sz w:val="24"/>
          <w:szCs w:val="24"/>
        </w:rPr>
        <w:t xml:space="preserve"> de </w:t>
      </w:r>
      <w:r w:rsidR="007F7D9C" w:rsidRPr="00971FC6">
        <w:rPr>
          <w:sz w:val="24"/>
          <w:szCs w:val="24"/>
        </w:rPr>
        <w:t>maio</w:t>
      </w:r>
      <w:r w:rsidR="0091233C" w:rsidRPr="00971FC6">
        <w:rPr>
          <w:sz w:val="24"/>
          <w:szCs w:val="24"/>
        </w:rPr>
        <w:t xml:space="preserve"> de 20</w:t>
      </w:r>
      <w:r w:rsidR="007F7D9C" w:rsidRPr="00971FC6">
        <w:rPr>
          <w:sz w:val="24"/>
          <w:szCs w:val="24"/>
        </w:rPr>
        <w:t>21</w:t>
      </w:r>
      <w:bookmarkEnd w:id="16"/>
      <w:r w:rsidR="0091233C" w:rsidRPr="00971FC6">
        <w:rPr>
          <w:sz w:val="24"/>
          <w:szCs w:val="24"/>
        </w:rPr>
        <w:t>.</w:t>
      </w:r>
    </w:p>
    <w:p w14:paraId="4D33577B" w14:textId="77777777" w:rsidR="00135CDB" w:rsidRPr="00971FC6" w:rsidRDefault="00135CDB" w:rsidP="00042135">
      <w:pPr>
        <w:spacing w:after="0" w:line="276" w:lineRule="auto"/>
        <w:contextualSpacing/>
        <w:rPr>
          <w:sz w:val="24"/>
          <w:szCs w:val="24"/>
        </w:rPr>
      </w:pPr>
    </w:p>
    <w:p w14:paraId="45AFE3F9" w14:textId="77777777" w:rsidR="00135CDB" w:rsidRPr="00971FC6" w:rsidRDefault="00EE1B56" w:rsidP="00042135">
      <w:pPr>
        <w:autoSpaceDE w:val="0"/>
        <w:autoSpaceDN w:val="0"/>
        <w:adjustRightInd w:val="0"/>
        <w:spacing w:after="0" w:line="276" w:lineRule="auto"/>
        <w:contextualSpacing/>
        <w:jc w:val="center"/>
        <w:outlineLvl w:val="0"/>
        <w:rPr>
          <w:b/>
          <w:kern w:val="32"/>
          <w:sz w:val="24"/>
          <w:szCs w:val="24"/>
        </w:rPr>
      </w:pPr>
      <w:bookmarkStart w:id="17" w:name="_Toc487013271"/>
      <w:bookmarkStart w:id="18" w:name="_Toc496791644"/>
      <w:r w:rsidRPr="00971FC6">
        <w:rPr>
          <w:b/>
          <w:kern w:val="32"/>
          <w:sz w:val="24"/>
          <w:szCs w:val="24"/>
        </w:rPr>
        <w:t>CLÁUSULA III</w:t>
      </w:r>
      <w:r w:rsidRPr="00971FC6">
        <w:rPr>
          <w:b/>
          <w:kern w:val="32"/>
          <w:sz w:val="24"/>
          <w:szCs w:val="24"/>
        </w:rPr>
        <w:br/>
        <w:t>OBJETO SOCIAL DA COMPANHIA</w:t>
      </w:r>
      <w:bookmarkEnd w:id="17"/>
      <w:bookmarkEnd w:id="18"/>
    </w:p>
    <w:p w14:paraId="07C99C94" w14:textId="77777777" w:rsidR="00135CDB" w:rsidRPr="00971FC6" w:rsidRDefault="00135CDB" w:rsidP="00042135">
      <w:pPr>
        <w:spacing w:after="0" w:line="276" w:lineRule="auto"/>
        <w:contextualSpacing/>
        <w:rPr>
          <w:sz w:val="24"/>
          <w:szCs w:val="24"/>
        </w:rPr>
      </w:pPr>
    </w:p>
    <w:p w14:paraId="5C889A6D" w14:textId="3B1725E4" w:rsidR="003F3062" w:rsidRPr="00971FC6" w:rsidRDefault="00EE1B56" w:rsidP="00042135">
      <w:pPr>
        <w:numPr>
          <w:ilvl w:val="1"/>
          <w:numId w:val="6"/>
        </w:numPr>
        <w:autoSpaceDE w:val="0"/>
        <w:autoSpaceDN w:val="0"/>
        <w:adjustRightInd w:val="0"/>
        <w:spacing w:after="0" w:line="276" w:lineRule="auto"/>
        <w:ind w:left="0" w:firstLine="0"/>
        <w:contextualSpacing/>
        <w:rPr>
          <w:sz w:val="24"/>
          <w:szCs w:val="24"/>
        </w:rPr>
      </w:pPr>
      <w:r w:rsidRPr="00971FC6">
        <w:rPr>
          <w:sz w:val="24"/>
          <w:szCs w:val="24"/>
        </w:rPr>
        <w:t>A Companhia tem por objeto social</w:t>
      </w:r>
      <w:r w:rsidR="00CC6335" w:rsidRPr="00971FC6">
        <w:rPr>
          <w:sz w:val="24"/>
          <w:szCs w:val="24"/>
        </w:rPr>
        <w:t xml:space="preserve"> </w:t>
      </w:r>
      <w:r w:rsidR="007F777B" w:rsidRPr="00971FC6">
        <w:rPr>
          <w:sz w:val="24"/>
          <w:szCs w:val="24"/>
        </w:rPr>
        <w:t xml:space="preserve">a </w:t>
      </w:r>
      <w:r w:rsidR="004843E9" w:rsidRPr="00971FC6">
        <w:rPr>
          <w:sz w:val="24"/>
          <w:szCs w:val="24"/>
        </w:rPr>
        <w:t>confecção de peças do vestuário, exceto roupas íntimas e as confeccionadas sob medida; fabricação de acessórios do vestuário, exceto para segurança e proteção; comércio varejista de artigos de vestuário e acessórios de qualquer material; comércio atacadista de artigos de vestuário e acessórios; comércio varejista e atacadista de mercadorias em geral, sem predominância de produtos alimentícios, distribuição de seus produtos; importação e exportação; atividade de design de roupas</w:t>
      </w:r>
      <w:r w:rsidR="007F777B" w:rsidRPr="00971FC6">
        <w:rPr>
          <w:sz w:val="24"/>
          <w:szCs w:val="24"/>
        </w:rPr>
        <w:t xml:space="preserve"> (estilistas de moda)</w:t>
      </w:r>
      <w:r w:rsidR="004843E9" w:rsidRPr="00971FC6">
        <w:rPr>
          <w:sz w:val="24"/>
          <w:szCs w:val="24"/>
        </w:rPr>
        <w:t>, sapatos, joias e outros objetos pessoais e domésticos; atividades de gravação de som e de edição de música; reprodução de som em qualquer suporte; serviços de reprodução de som em qualquer suporte a partir de gravações originais (matrizes); portais, provedores de conteúdo e outros serviços de informação na internet; produção musical. Esta subclasse compreende: a) as atividades de produção e promoção de bandas, grupos musicais, orquestras e outras companhias musicais; b) as atividades de concertos e óperas; c) as atividades de músicos independentes; atividade de gestão de ativos intangíveis não financeiros; restaurante; e a participação em outras sociedades, como sócia ou acionista, no país ou no exterior</w:t>
      </w:r>
      <w:r w:rsidR="007F777B" w:rsidRPr="00971FC6">
        <w:rPr>
          <w:sz w:val="24"/>
          <w:szCs w:val="24"/>
        </w:rPr>
        <w:t>.</w:t>
      </w:r>
      <w:r w:rsidR="004843E9" w:rsidRPr="00971FC6">
        <w:rPr>
          <w:sz w:val="24"/>
          <w:szCs w:val="24"/>
        </w:rPr>
        <w:t xml:space="preserve"> </w:t>
      </w:r>
    </w:p>
    <w:p w14:paraId="7F993E6E" w14:textId="77777777" w:rsidR="00F80C18" w:rsidRPr="00971FC6" w:rsidRDefault="00F80C18" w:rsidP="00042135">
      <w:pPr>
        <w:spacing w:after="0" w:line="276" w:lineRule="auto"/>
        <w:jc w:val="left"/>
        <w:rPr>
          <w:b/>
          <w:kern w:val="32"/>
          <w:sz w:val="24"/>
          <w:szCs w:val="24"/>
        </w:rPr>
      </w:pPr>
      <w:bookmarkStart w:id="19" w:name="_Toc487013272"/>
    </w:p>
    <w:p w14:paraId="34FD0550" w14:textId="77777777" w:rsidR="00135CDB" w:rsidRPr="00971FC6" w:rsidRDefault="00EE1B56" w:rsidP="00042135">
      <w:pPr>
        <w:keepNext/>
        <w:autoSpaceDE w:val="0"/>
        <w:autoSpaceDN w:val="0"/>
        <w:adjustRightInd w:val="0"/>
        <w:spacing w:after="0" w:line="276" w:lineRule="auto"/>
        <w:contextualSpacing/>
        <w:jc w:val="center"/>
        <w:outlineLvl w:val="0"/>
        <w:rPr>
          <w:b/>
          <w:kern w:val="32"/>
          <w:sz w:val="24"/>
          <w:szCs w:val="24"/>
        </w:rPr>
      </w:pPr>
      <w:bookmarkStart w:id="20" w:name="_Toc496791645"/>
      <w:r w:rsidRPr="00971FC6">
        <w:rPr>
          <w:b/>
          <w:kern w:val="32"/>
          <w:sz w:val="24"/>
          <w:szCs w:val="24"/>
        </w:rPr>
        <w:t>CLÁUSULA IV</w:t>
      </w:r>
      <w:r w:rsidRPr="00971FC6">
        <w:rPr>
          <w:b/>
          <w:kern w:val="32"/>
          <w:sz w:val="24"/>
          <w:szCs w:val="24"/>
        </w:rPr>
        <w:br/>
        <w:t>DESTINAÇÃO DOS RECURSOS</w:t>
      </w:r>
      <w:bookmarkEnd w:id="19"/>
      <w:bookmarkEnd w:id="20"/>
    </w:p>
    <w:p w14:paraId="69C19192" w14:textId="77777777" w:rsidR="00135CDB" w:rsidRPr="00971FC6" w:rsidRDefault="00135CDB" w:rsidP="00042135">
      <w:pPr>
        <w:keepNext/>
        <w:autoSpaceDE w:val="0"/>
        <w:autoSpaceDN w:val="0"/>
        <w:adjustRightInd w:val="0"/>
        <w:spacing w:after="0" w:line="276" w:lineRule="auto"/>
        <w:contextualSpacing/>
        <w:rPr>
          <w:smallCaps/>
          <w:sz w:val="24"/>
          <w:szCs w:val="24"/>
          <w:u w:val="single"/>
        </w:rPr>
      </w:pPr>
    </w:p>
    <w:p w14:paraId="41FA8121" w14:textId="7F43E266" w:rsidR="001A2C36" w:rsidRPr="00971FC6" w:rsidRDefault="00EE1B56" w:rsidP="00042135">
      <w:pPr>
        <w:keepNext/>
        <w:numPr>
          <w:ilvl w:val="1"/>
          <w:numId w:val="7"/>
        </w:numPr>
        <w:autoSpaceDE w:val="0"/>
        <w:autoSpaceDN w:val="0"/>
        <w:adjustRightInd w:val="0"/>
        <w:spacing w:after="0" w:line="276" w:lineRule="auto"/>
        <w:ind w:left="0" w:firstLine="0"/>
        <w:contextualSpacing/>
        <w:rPr>
          <w:sz w:val="24"/>
          <w:szCs w:val="24"/>
        </w:rPr>
      </w:pPr>
      <w:bookmarkStart w:id="21" w:name="_Ref264564155"/>
      <w:bookmarkStart w:id="22" w:name="_Ref164254172"/>
      <w:r w:rsidRPr="00971FC6">
        <w:rPr>
          <w:sz w:val="24"/>
          <w:szCs w:val="24"/>
        </w:rPr>
        <w:t xml:space="preserve">Os recursos líquidos obtidos pela Companhia com a Emissão </w:t>
      </w:r>
      <w:r w:rsidR="00E4284F" w:rsidRPr="00971FC6">
        <w:rPr>
          <w:sz w:val="24"/>
          <w:szCs w:val="24"/>
        </w:rPr>
        <w:t xml:space="preserve">das Debêntures </w:t>
      </w:r>
      <w:r w:rsidR="0060600B" w:rsidRPr="00971FC6">
        <w:rPr>
          <w:sz w:val="24"/>
          <w:szCs w:val="24"/>
        </w:rPr>
        <w:t>serão integralmente utilizados para</w:t>
      </w:r>
      <w:r w:rsidR="00F70C50" w:rsidRPr="00971FC6">
        <w:rPr>
          <w:sz w:val="24"/>
          <w:szCs w:val="24"/>
        </w:rPr>
        <w:t xml:space="preserve"> </w:t>
      </w:r>
      <w:r w:rsidR="00B25C8A" w:rsidRPr="00971FC6">
        <w:rPr>
          <w:b/>
          <w:bCs/>
          <w:sz w:val="24"/>
          <w:szCs w:val="24"/>
        </w:rPr>
        <w:t xml:space="preserve">(i) </w:t>
      </w:r>
      <w:r w:rsidR="00B25C8A" w:rsidRPr="00971FC6">
        <w:rPr>
          <w:sz w:val="24"/>
          <w:szCs w:val="24"/>
        </w:rPr>
        <w:t xml:space="preserve">alongamento do perfil de dívidas da Companhia; e </w:t>
      </w:r>
      <w:r w:rsidR="00B25C8A" w:rsidRPr="00971FC6">
        <w:rPr>
          <w:b/>
          <w:bCs/>
          <w:sz w:val="24"/>
          <w:szCs w:val="24"/>
        </w:rPr>
        <w:t>(</w:t>
      </w:r>
      <w:proofErr w:type="spellStart"/>
      <w:r w:rsidR="00B25C8A" w:rsidRPr="00971FC6">
        <w:rPr>
          <w:b/>
          <w:bCs/>
          <w:sz w:val="24"/>
          <w:szCs w:val="24"/>
        </w:rPr>
        <w:t>ii</w:t>
      </w:r>
      <w:proofErr w:type="spellEnd"/>
      <w:r w:rsidR="00B25C8A" w:rsidRPr="00971FC6">
        <w:rPr>
          <w:b/>
          <w:bCs/>
          <w:sz w:val="24"/>
          <w:szCs w:val="24"/>
        </w:rPr>
        <w:t>)</w:t>
      </w:r>
      <w:r w:rsidR="00B25C8A" w:rsidRPr="00971FC6">
        <w:rPr>
          <w:sz w:val="24"/>
          <w:szCs w:val="24"/>
        </w:rPr>
        <w:t xml:space="preserve"> </w:t>
      </w:r>
      <w:r w:rsidR="007D4088" w:rsidRPr="00971FC6">
        <w:rPr>
          <w:sz w:val="24"/>
          <w:szCs w:val="24"/>
        </w:rPr>
        <w:t>reforço e composição de caixa da Companhia</w:t>
      </w:r>
      <w:r w:rsidR="00B25C8A" w:rsidRPr="00971FC6">
        <w:rPr>
          <w:sz w:val="24"/>
          <w:szCs w:val="24"/>
        </w:rPr>
        <w:t xml:space="preserve">. </w:t>
      </w:r>
      <w:bookmarkEnd w:id="21"/>
    </w:p>
    <w:p w14:paraId="4238A8D4" w14:textId="77777777" w:rsidR="00471C4C" w:rsidRPr="00971FC6" w:rsidRDefault="00471C4C" w:rsidP="00042135">
      <w:pPr>
        <w:spacing w:after="0" w:line="276" w:lineRule="auto"/>
        <w:jc w:val="left"/>
        <w:rPr>
          <w:b/>
          <w:kern w:val="32"/>
          <w:sz w:val="24"/>
          <w:szCs w:val="24"/>
        </w:rPr>
      </w:pPr>
      <w:bookmarkStart w:id="23" w:name="_Toc487013273"/>
      <w:bookmarkStart w:id="24" w:name="_Toc496791646"/>
      <w:bookmarkEnd w:id="22"/>
    </w:p>
    <w:p w14:paraId="12B19EB1" w14:textId="63B16267" w:rsidR="00F91E81" w:rsidRPr="00971FC6" w:rsidRDefault="00EE1B56" w:rsidP="00F91E81">
      <w:pPr>
        <w:pStyle w:val="PargrafodaLista"/>
        <w:keepNext/>
        <w:numPr>
          <w:ilvl w:val="2"/>
          <w:numId w:val="40"/>
        </w:numPr>
        <w:autoSpaceDE w:val="0"/>
        <w:autoSpaceDN w:val="0"/>
        <w:adjustRightInd w:val="0"/>
        <w:spacing w:line="276" w:lineRule="auto"/>
        <w:ind w:left="0" w:firstLine="0"/>
        <w:contextualSpacing/>
        <w:rPr>
          <w:bCs/>
          <w:kern w:val="32"/>
          <w:sz w:val="24"/>
          <w:szCs w:val="24"/>
        </w:rPr>
      </w:pPr>
      <w:r w:rsidRPr="00971FC6">
        <w:rPr>
          <w:bCs/>
          <w:kern w:val="32"/>
          <w:sz w:val="24"/>
          <w:szCs w:val="24"/>
        </w:rPr>
        <w:t xml:space="preserve">A Emissora deverá enviar ao Agente Fiduciário declaração assinada por representante legal atestando a destinação dos recursos da presente Emissão, bem como eventuais esclarecimentos e cópia de documentos adicionais que se façam necessários, em até </w:t>
      </w:r>
      <w:r w:rsidRPr="00971FC6">
        <w:rPr>
          <w:kern w:val="32"/>
          <w:sz w:val="24"/>
          <w:szCs w:val="24"/>
        </w:rPr>
        <w:t>10 (dez) Dias Úteis</w:t>
      </w:r>
      <w:r w:rsidR="00175A42" w:rsidRPr="00971FC6">
        <w:rPr>
          <w:bCs/>
          <w:kern w:val="32"/>
          <w:sz w:val="24"/>
          <w:szCs w:val="24"/>
        </w:rPr>
        <w:t xml:space="preserve"> </w:t>
      </w:r>
      <w:r w:rsidRPr="00971FC6">
        <w:rPr>
          <w:bCs/>
          <w:kern w:val="32"/>
          <w:sz w:val="24"/>
          <w:szCs w:val="24"/>
        </w:rPr>
        <w:t>da data da efetiva destinação da totalidade dos recursos</w:t>
      </w:r>
      <w:r w:rsidR="00EF62D6" w:rsidRPr="00971FC6">
        <w:rPr>
          <w:bCs/>
          <w:kern w:val="32"/>
          <w:sz w:val="24"/>
          <w:szCs w:val="24"/>
        </w:rPr>
        <w:t>, a contar da solicitação do Agente Fiduciário</w:t>
      </w:r>
      <w:r w:rsidR="00891C04" w:rsidRPr="00971FC6">
        <w:rPr>
          <w:bCs/>
          <w:kern w:val="32"/>
          <w:sz w:val="24"/>
          <w:szCs w:val="24"/>
        </w:rPr>
        <w:t>,</w:t>
      </w:r>
      <w:r w:rsidRPr="00971FC6">
        <w:rPr>
          <w:bCs/>
          <w:kern w:val="32"/>
          <w:sz w:val="24"/>
          <w:szCs w:val="24"/>
        </w:rPr>
        <w:t xml:space="preserve"> ou na Data de Vencimento das Debêntures (conforme abaixo definida), o que ocorrer primeiro, ou ainda, conforme aplicável, até o término do prazo de atendimento de uma requisição por autoridade competente ou por entidade de autorregulação, o qual deverá ser indicado expressamente na solicitação do Agente Fiduciário</w:t>
      </w:r>
      <w:r w:rsidR="00891C04" w:rsidRPr="00971FC6">
        <w:rPr>
          <w:bCs/>
          <w:kern w:val="32"/>
          <w:sz w:val="24"/>
          <w:szCs w:val="24"/>
        </w:rPr>
        <w:t>.</w:t>
      </w:r>
      <w:r w:rsidR="000B6EA2" w:rsidRPr="00971FC6">
        <w:rPr>
          <w:bCs/>
          <w:kern w:val="32"/>
          <w:sz w:val="24"/>
          <w:szCs w:val="24"/>
        </w:rPr>
        <w:t xml:space="preserve"> </w:t>
      </w:r>
    </w:p>
    <w:p w14:paraId="43219F54" w14:textId="77777777" w:rsidR="00F91E81" w:rsidRPr="00971FC6" w:rsidRDefault="00F91E81" w:rsidP="00B6077E">
      <w:pPr>
        <w:pStyle w:val="PargrafodaLista"/>
        <w:keepNext/>
        <w:autoSpaceDE w:val="0"/>
        <w:autoSpaceDN w:val="0"/>
        <w:adjustRightInd w:val="0"/>
        <w:spacing w:line="276" w:lineRule="auto"/>
        <w:ind w:left="0"/>
        <w:contextualSpacing/>
        <w:rPr>
          <w:bCs/>
          <w:kern w:val="32"/>
          <w:sz w:val="24"/>
          <w:szCs w:val="24"/>
        </w:rPr>
      </w:pPr>
    </w:p>
    <w:p w14:paraId="7BEA27BD" w14:textId="77777777" w:rsidR="00B37723" w:rsidRPr="00971FC6" w:rsidRDefault="00EE1B56" w:rsidP="00042135">
      <w:pPr>
        <w:keepNext/>
        <w:autoSpaceDE w:val="0"/>
        <w:autoSpaceDN w:val="0"/>
        <w:adjustRightInd w:val="0"/>
        <w:spacing w:after="0" w:line="276" w:lineRule="auto"/>
        <w:contextualSpacing/>
        <w:jc w:val="center"/>
        <w:outlineLvl w:val="0"/>
        <w:rPr>
          <w:b/>
          <w:kern w:val="32"/>
          <w:sz w:val="24"/>
          <w:szCs w:val="24"/>
        </w:rPr>
      </w:pPr>
      <w:r w:rsidRPr="00971FC6">
        <w:rPr>
          <w:b/>
          <w:kern w:val="32"/>
          <w:sz w:val="24"/>
          <w:szCs w:val="24"/>
        </w:rPr>
        <w:t>CLÁUSULA V</w:t>
      </w:r>
      <w:r w:rsidRPr="00971FC6">
        <w:rPr>
          <w:b/>
          <w:kern w:val="32"/>
          <w:sz w:val="24"/>
          <w:szCs w:val="24"/>
        </w:rPr>
        <w:br/>
        <w:t>CARACTERÍSTICAS DA OFERTA</w:t>
      </w:r>
      <w:bookmarkEnd w:id="23"/>
      <w:bookmarkEnd w:id="24"/>
    </w:p>
    <w:p w14:paraId="61036FC6" w14:textId="77777777" w:rsidR="00B37723" w:rsidRPr="00971FC6" w:rsidRDefault="00B37723" w:rsidP="00042135">
      <w:pPr>
        <w:keepNext/>
        <w:spacing w:after="0" w:line="276" w:lineRule="auto"/>
        <w:contextualSpacing/>
        <w:rPr>
          <w:sz w:val="24"/>
          <w:szCs w:val="24"/>
        </w:rPr>
      </w:pPr>
    </w:p>
    <w:p w14:paraId="5BE3F158" w14:textId="6676B090" w:rsidR="00880FA8" w:rsidRPr="00971FC6" w:rsidRDefault="00EE1B56" w:rsidP="000B6EA2">
      <w:pPr>
        <w:keepNext/>
        <w:numPr>
          <w:ilvl w:val="1"/>
          <w:numId w:val="8"/>
        </w:numPr>
        <w:spacing w:after="0" w:line="276" w:lineRule="auto"/>
        <w:ind w:left="0" w:firstLine="0"/>
        <w:contextualSpacing/>
        <w:rPr>
          <w:sz w:val="24"/>
          <w:szCs w:val="24"/>
        </w:rPr>
      </w:pPr>
      <w:r w:rsidRPr="00971FC6">
        <w:rPr>
          <w:i/>
          <w:sz w:val="24"/>
          <w:szCs w:val="24"/>
        </w:rPr>
        <w:t>Colocação</w:t>
      </w:r>
      <w:r w:rsidRPr="00971FC6">
        <w:rPr>
          <w:sz w:val="24"/>
          <w:szCs w:val="24"/>
        </w:rPr>
        <w:t xml:space="preserve">. As Debêntures serão objeto de </w:t>
      </w:r>
      <w:r w:rsidR="0047232A" w:rsidRPr="00971FC6">
        <w:rPr>
          <w:sz w:val="24"/>
          <w:szCs w:val="24"/>
        </w:rPr>
        <w:t>oferta pública de distribuição</w:t>
      </w:r>
      <w:r w:rsidR="000A75AC" w:rsidRPr="00971FC6">
        <w:rPr>
          <w:sz w:val="24"/>
          <w:szCs w:val="24"/>
        </w:rPr>
        <w:t>,</w:t>
      </w:r>
      <w:r w:rsidR="0047232A" w:rsidRPr="00971FC6">
        <w:rPr>
          <w:sz w:val="24"/>
          <w:szCs w:val="24"/>
        </w:rPr>
        <w:t xml:space="preserve"> com esforços restritos, nos termos da </w:t>
      </w:r>
      <w:r w:rsidR="00B43C7E" w:rsidRPr="00971FC6">
        <w:rPr>
          <w:sz w:val="24"/>
          <w:szCs w:val="24"/>
        </w:rPr>
        <w:t xml:space="preserve">Lei do Mercado de Valores Mobiliários, da </w:t>
      </w:r>
      <w:r w:rsidR="009149E9" w:rsidRPr="00971FC6">
        <w:rPr>
          <w:sz w:val="24"/>
          <w:szCs w:val="24"/>
        </w:rPr>
        <w:t>Instrução CVM 476</w:t>
      </w:r>
      <w:r w:rsidR="007F7D9C" w:rsidRPr="00971FC6">
        <w:rPr>
          <w:sz w:val="24"/>
          <w:szCs w:val="24"/>
        </w:rPr>
        <w:t xml:space="preserve">, </w:t>
      </w:r>
      <w:r w:rsidR="00B43C7E" w:rsidRPr="00971FC6">
        <w:rPr>
          <w:sz w:val="24"/>
          <w:szCs w:val="24"/>
        </w:rPr>
        <w:t>das demais disposições legais e regulamentares aplicáveis</w:t>
      </w:r>
      <w:r w:rsidR="00290671" w:rsidRPr="00971FC6">
        <w:rPr>
          <w:sz w:val="24"/>
          <w:szCs w:val="24"/>
        </w:rPr>
        <w:t xml:space="preserve">, e do </w:t>
      </w:r>
      <w:r w:rsidR="00E97769" w:rsidRPr="00971FC6">
        <w:rPr>
          <w:sz w:val="24"/>
          <w:szCs w:val="24"/>
        </w:rPr>
        <w:t>“</w:t>
      </w:r>
      <w:r w:rsidR="00217982" w:rsidRPr="00971FC6">
        <w:rPr>
          <w:i/>
          <w:iCs/>
          <w:color w:val="000000"/>
          <w:sz w:val="24"/>
          <w:szCs w:val="24"/>
        </w:rPr>
        <w:t xml:space="preserve">Contrato de Coordenação, Colocação e Distribuição Pública, com Esforços Restritos, sob o Regime de Garantia Firme de Colocação, de Debêntures Simples, Não Conversíveis em Ações, da Espécie </w:t>
      </w:r>
      <w:r w:rsidR="007B3963" w:rsidRPr="00971FC6">
        <w:rPr>
          <w:i/>
          <w:iCs/>
          <w:color w:val="000000"/>
          <w:sz w:val="24"/>
          <w:szCs w:val="24"/>
        </w:rPr>
        <w:t>Quirografária</w:t>
      </w:r>
      <w:r w:rsidR="009A01B5" w:rsidRPr="00971FC6">
        <w:rPr>
          <w:i/>
          <w:iCs/>
          <w:color w:val="000000"/>
          <w:sz w:val="24"/>
          <w:szCs w:val="24"/>
        </w:rPr>
        <w:t xml:space="preserve">, com Garantia </w:t>
      </w:r>
      <w:r w:rsidR="007F7D9C" w:rsidRPr="00971FC6">
        <w:rPr>
          <w:i/>
          <w:iCs/>
          <w:color w:val="000000"/>
          <w:sz w:val="24"/>
          <w:szCs w:val="24"/>
        </w:rPr>
        <w:t>Fidejussória Adicional</w:t>
      </w:r>
      <w:r w:rsidR="00DE3A1F" w:rsidRPr="00971FC6">
        <w:rPr>
          <w:i/>
          <w:iCs/>
          <w:color w:val="000000"/>
          <w:sz w:val="24"/>
          <w:szCs w:val="24"/>
        </w:rPr>
        <w:t xml:space="preserve">, </w:t>
      </w:r>
      <w:r w:rsidR="00217982" w:rsidRPr="00971FC6">
        <w:rPr>
          <w:i/>
          <w:iCs/>
          <w:color w:val="000000"/>
          <w:sz w:val="24"/>
          <w:szCs w:val="24"/>
        </w:rPr>
        <w:t xml:space="preserve">em </w:t>
      </w:r>
      <w:r w:rsidR="00DE3A1F" w:rsidRPr="00971FC6">
        <w:rPr>
          <w:i/>
          <w:iCs/>
          <w:color w:val="000000"/>
          <w:sz w:val="24"/>
          <w:szCs w:val="24"/>
        </w:rPr>
        <w:t>Série Única</w:t>
      </w:r>
      <w:r w:rsidR="00217982" w:rsidRPr="00971FC6">
        <w:rPr>
          <w:i/>
          <w:iCs/>
          <w:color w:val="000000"/>
          <w:sz w:val="24"/>
          <w:szCs w:val="24"/>
        </w:rPr>
        <w:t xml:space="preserve">, da </w:t>
      </w:r>
      <w:r w:rsidR="006857DE" w:rsidRPr="00971FC6">
        <w:rPr>
          <w:i/>
          <w:iCs/>
          <w:color w:val="000000"/>
          <w:sz w:val="24"/>
          <w:szCs w:val="24"/>
        </w:rPr>
        <w:t>2ª (</w:t>
      </w:r>
      <w:r w:rsidR="00C03233" w:rsidRPr="00971FC6">
        <w:rPr>
          <w:i/>
          <w:iCs/>
          <w:color w:val="000000"/>
          <w:sz w:val="24"/>
          <w:szCs w:val="24"/>
        </w:rPr>
        <w:t>Segunda</w:t>
      </w:r>
      <w:r w:rsidR="006857DE" w:rsidRPr="00971FC6">
        <w:rPr>
          <w:i/>
          <w:iCs/>
          <w:color w:val="000000"/>
          <w:sz w:val="24"/>
          <w:szCs w:val="24"/>
        </w:rPr>
        <w:t>)</w:t>
      </w:r>
      <w:r w:rsidR="00397651" w:rsidRPr="00971FC6">
        <w:rPr>
          <w:i/>
          <w:iCs/>
          <w:color w:val="000000"/>
          <w:sz w:val="24"/>
          <w:szCs w:val="24"/>
        </w:rPr>
        <w:t xml:space="preserve"> </w:t>
      </w:r>
      <w:r w:rsidR="00217982" w:rsidRPr="00971FC6">
        <w:rPr>
          <w:i/>
          <w:iCs/>
          <w:color w:val="000000"/>
          <w:sz w:val="24"/>
          <w:szCs w:val="24"/>
        </w:rPr>
        <w:t>Emissão d</w:t>
      </w:r>
      <w:r w:rsidR="00CD1E3B" w:rsidRPr="00971FC6">
        <w:rPr>
          <w:i/>
          <w:iCs/>
          <w:sz w:val="24"/>
          <w:szCs w:val="24"/>
        </w:rPr>
        <w:t>a</w:t>
      </w:r>
      <w:r w:rsidR="003148A9" w:rsidRPr="00971FC6">
        <w:rPr>
          <w:i/>
          <w:iCs/>
          <w:sz w:val="24"/>
          <w:szCs w:val="24"/>
        </w:rPr>
        <w:t xml:space="preserve"> </w:t>
      </w:r>
      <w:r w:rsidR="00CD1E3B" w:rsidRPr="00971FC6">
        <w:rPr>
          <w:bCs/>
          <w:i/>
          <w:iCs/>
          <w:color w:val="000000"/>
          <w:sz w:val="24"/>
          <w:szCs w:val="24"/>
        </w:rPr>
        <w:t>Cidade Maravilhosa Indústria e Comércio</w:t>
      </w:r>
      <w:r w:rsidR="00CD1E3B" w:rsidRPr="00971FC6">
        <w:rPr>
          <w:i/>
          <w:color w:val="000000"/>
          <w:sz w:val="24"/>
          <w:szCs w:val="24"/>
        </w:rPr>
        <w:t xml:space="preserve"> de </w:t>
      </w:r>
      <w:r w:rsidR="00CD1E3B" w:rsidRPr="00971FC6">
        <w:rPr>
          <w:bCs/>
          <w:i/>
          <w:iCs/>
          <w:color w:val="000000"/>
          <w:sz w:val="24"/>
          <w:szCs w:val="24"/>
        </w:rPr>
        <w:t>Roupas</w:t>
      </w:r>
      <w:r w:rsidR="00CD1E3B" w:rsidRPr="00971FC6">
        <w:rPr>
          <w:i/>
          <w:color w:val="000000"/>
          <w:sz w:val="24"/>
          <w:szCs w:val="24"/>
        </w:rPr>
        <w:t xml:space="preserve"> </w:t>
      </w:r>
      <w:r w:rsidR="00CD1E3B" w:rsidRPr="00971FC6">
        <w:rPr>
          <w:bCs/>
          <w:i/>
          <w:iCs/>
          <w:color w:val="000000"/>
          <w:sz w:val="24"/>
          <w:szCs w:val="24"/>
        </w:rPr>
        <w:t>S.A</w:t>
      </w:r>
      <w:r w:rsidR="00CD1E3B" w:rsidRPr="00971FC6">
        <w:rPr>
          <w:i/>
          <w:iCs/>
          <w:color w:val="000000"/>
          <w:sz w:val="24"/>
          <w:szCs w:val="24"/>
        </w:rPr>
        <w:t>.</w:t>
      </w:r>
      <w:r w:rsidR="00E97769" w:rsidRPr="00971FC6">
        <w:rPr>
          <w:sz w:val="24"/>
          <w:szCs w:val="24"/>
        </w:rPr>
        <w:t>”</w:t>
      </w:r>
      <w:r w:rsidR="00290671" w:rsidRPr="00971FC6">
        <w:rPr>
          <w:sz w:val="24"/>
          <w:szCs w:val="24"/>
        </w:rPr>
        <w:t xml:space="preserve"> (</w:t>
      </w:r>
      <w:r w:rsidR="00E97769" w:rsidRPr="00971FC6">
        <w:rPr>
          <w:sz w:val="24"/>
          <w:szCs w:val="24"/>
        </w:rPr>
        <w:t>“</w:t>
      </w:r>
      <w:r w:rsidR="00290671" w:rsidRPr="00971FC6">
        <w:rPr>
          <w:sz w:val="24"/>
          <w:szCs w:val="24"/>
          <w:u w:val="single"/>
        </w:rPr>
        <w:t>Contrato de Distribuição</w:t>
      </w:r>
      <w:r w:rsidR="00E97769" w:rsidRPr="00971FC6">
        <w:rPr>
          <w:sz w:val="24"/>
          <w:szCs w:val="24"/>
        </w:rPr>
        <w:t>”</w:t>
      </w:r>
      <w:r w:rsidR="00290671" w:rsidRPr="00971FC6">
        <w:rPr>
          <w:sz w:val="24"/>
          <w:szCs w:val="24"/>
        </w:rPr>
        <w:t xml:space="preserve">), </w:t>
      </w:r>
      <w:r w:rsidR="00E11099" w:rsidRPr="00971FC6">
        <w:rPr>
          <w:sz w:val="24"/>
          <w:szCs w:val="24"/>
        </w:rPr>
        <w:t xml:space="preserve">com a intermediação </w:t>
      </w:r>
      <w:r w:rsidR="008A2EF7" w:rsidRPr="00971FC6">
        <w:rPr>
          <w:sz w:val="24"/>
          <w:szCs w:val="24"/>
        </w:rPr>
        <w:t>da instituição financeira integrante do sistema de distribuição de valores mobiliários responsável pela colocação das Debêntures, na qualidade de coordenador líder (“</w:t>
      </w:r>
      <w:r w:rsidR="008A2EF7" w:rsidRPr="00971FC6">
        <w:rPr>
          <w:sz w:val="24"/>
          <w:szCs w:val="24"/>
          <w:u w:val="single"/>
        </w:rPr>
        <w:t>Coordenador Líder</w:t>
      </w:r>
      <w:r w:rsidR="008A2EF7" w:rsidRPr="00971FC6">
        <w:rPr>
          <w:sz w:val="24"/>
          <w:szCs w:val="24"/>
        </w:rPr>
        <w:t>”)</w:t>
      </w:r>
      <w:r w:rsidRPr="00971FC6">
        <w:rPr>
          <w:sz w:val="24"/>
          <w:szCs w:val="24"/>
        </w:rPr>
        <w:t xml:space="preserve">, </w:t>
      </w:r>
      <w:r w:rsidR="00A53933" w:rsidRPr="00971FC6">
        <w:rPr>
          <w:sz w:val="24"/>
          <w:szCs w:val="24"/>
        </w:rPr>
        <w:t>tendo como público alvo</w:t>
      </w:r>
      <w:r w:rsidR="00E10D0A" w:rsidRPr="00971FC6">
        <w:rPr>
          <w:sz w:val="24"/>
          <w:szCs w:val="24"/>
        </w:rPr>
        <w:t xml:space="preserve"> </w:t>
      </w:r>
      <w:r w:rsidR="00A53933" w:rsidRPr="00971FC6">
        <w:rPr>
          <w:sz w:val="24"/>
          <w:szCs w:val="24"/>
        </w:rPr>
        <w:t xml:space="preserve">investidores </w:t>
      </w:r>
      <w:r w:rsidR="000A75AC" w:rsidRPr="00971FC6">
        <w:rPr>
          <w:sz w:val="24"/>
          <w:szCs w:val="24"/>
        </w:rPr>
        <w:t>profissionais</w:t>
      </w:r>
      <w:r w:rsidR="00A53933" w:rsidRPr="00971FC6">
        <w:rPr>
          <w:sz w:val="24"/>
          <w:szCs w:val="24"/>
        </w:rPr>
        <w:t>, assim definidos nos termos do artigo </w:t>
      </w:r>
      <w:r w:rsidR="006B1B7A" w:rsidRPr="00971FC6">
        <w:rPr>
          <w:sz w:val="24"/>
          <w:szCs w:val="24"/>
        </w:rPr>
        <w:t>11</w:t>
      </w:r>
      <w:r w:rsidR="00A53933" w:rsidRPr="00971FC6">
        <w:rPr>
          <w:sz w:val="24"/>
          <w:szCs w:val="24"/>
        </w:rPr>
        <w:t xml:space="preserve"> da </w:t>
      </w:r>
      <w:r w:rsidR="001F70D3" w:rsidRPr="00971FC6">
        <w:rPr>
          <w:sz w:val="24"/>
          <w:szCs w:val="24"/>
        </w:rPr>
        <w:t xml:space="preserve">Resolução </w:t>
      </w:r>
      <w:r w:rsidR="00005071" w:rsidRPr="00971FC6">
        <w:rPr>
          <w:sz w:val="24"/>
          <w:szCs w:val="24"/>
        </w:rPr>
        <w:t>da</w:t>
      </w:r>
      <w:r w:rsidR="00A53933" w:rsidRPr="00971FC6">
        <w:rPr>
          <w:sz w:val="24"/>
          <w:szCs w:val="24"/>
        </w:rPr>
        <w:t> CVM </w:t>
      </w:r>
      <w:r w:rsidR="00005071" w:rsidRPr="00971FC6">
        <w:rPr>
          <w:sz w:val="24"/>
          <w:szCs w:val="24"/>
        </w:rPr>
        <w:t>nº </w:t>
      </w:r>
      <w:r w:rsidR="001F70D3" w:rsidRPr="00971FC6">
        <w:rPr>
          <w:sz w:val="24"/>
          <w:szCs w:val="24"/>
        </w:rPr>
        <w:t>30</w:t>
      </w:r>
      <w:r w:rsidR="00005071" w:rsidRPr="00971FC6">
        <w:rPr>
          <w:sz w:val="24"/>
          <w:szCs w:val="24"/>
        </w:rPr>
        <w:t xml:space="preserve">, de </w:t>
      </w:r>
      <w:r w:rsidR="001F70D3" w:rsidRPr="00971FC6">
        <w:rPr>
          <w:sz w:val="24"/>
          <w:szCs w:val="24"/>
        </w:rPr>
        <w:t xml:space="preserve">11 </w:t>
      </w:r>
      <w:r w:rsidR="00005071" w:rsidRPr="00971FC6">
        <w:rPr>
          <w:sz w:val="24"/>
          <w:szCs w:val="24"/>
        </w:rPr>
        <w:t xml:space="preserve">de </w:t>
      </w:r>
      <w:r w:rsidR="001F70D3" w:rsidRPr="00971FC6">
        <w:rPr>
          <w:sz w:val="24"/>
          <w:szCs w:val="24"/>
        </w:rPr>
        <w:t xml:space="preserve">maio </w:t>
      </w:r>
      <w:r w:rsidR="00005071" w:rsidRPr="00971FC6">
        <w:rPr>
          <w:sz w:val="24"/>
          <w:szCs w:val="24"/>
        </w:rPr>
        <w:t>de 20</w:t>
      </w:r>
      <w:r w:rsidR="001F70D3" w:rsidRPr="00971FC6">
        <w:rPr>
          <w:sz w:val="24"/>
          <w:szCs w:val="24"/>
        </w:rPr>
        <w:t>21</w:t>
      </w:r>
      <w:r w:rsidR="00A53933" w:rsidRPr="00971FC6">
        <w:rPr>
          <w:sz w:val="24"/>
          <w:szCs w:val="24"/>
        </w:rPr>
        <w:t xml:space="preserve"> (</w:t>
      </w:r>
      <w:r w:rsidR="00E97769" w:rsidRPr="00971FC6">
        <w:rPr>
          <w:sz w:val="24"/>
          <w:szCs w:val="24"/>
        </w:rPr>
        <w:t>“</w:t>
      </w:r>
      <w:r w:rsidR="00A53933" w:rsidRPr="00971FC6">
        <w:rPr>
          <w:sz w:val="24"/>
          <w:szCs w:val="24"/>
          <w:u w:val="single"/>
        </w:rPr>
        <w:t xml:space="preserve">Investidores </w:t>
      </w:r>
      <w:r w:rsidR="00005071" w:rsidRPr="00971FC6">
        <w:rPr>
          <w:sz w:val="24"/>
          <w:szCs w:val="24"/>
          <w:u w:val="single"/>
        </w:rPr>
        <w:t>Profissionais</w:t>
      </w:r>
      <w:r w:rsidR="00E97769" w:rsidRPr="00971FC6">
        <w:rPr>
          <w:sz w:val="24"/>
          <w:szCs w:val="24"/>
        </w:rPr>
        <w:t>”</w:t>
      </w:r>
      <w:r w:rsidR="00184715" w:rsidRPr="00971FC6">
        <w:rPr>
          <w:sz w:val="24"/>
          <w:szCs w:val="24"/>
        </w:rPr>
        <w:t xml:space="preserve"> e “</w:t>
      </w:r>
      <w:r w:rsidR="001F70D3" w:rsidRPr="00971FC6">
        <w:rPr>
          <w:sz w:val="24"/>
          <w:szCs w:val="24"/>
          <w:u w:val="single"/>
        </w:rPr>
        <w:t xml:space="preserve">Resolução </w:t>
      </w:r>
      <w:r w:rsidR="00184715" w:rsidRPr="00971FC6">
        <w:rPr>
          <w:sz w:val="24"/>
          <w:szCs w:val="24"/>
          <w:u w:val="single"/>
        </w:rPr>
        <w:t xml:space="preserve">CVM </w:t>
      </w:r>
      <w:r w:rsidR="001F70D3" w:rsidRPr="00971FC6">
        <w:rPr>
          <w:sz w:val="24"/>
          <w:szCs w:val="24"/>
          <w:u w:val="single"/>
        </w:rPr>
        <w:t>30</w:t>
      </w:r>
      <w:r w:rsidR="00184715" w:rsidRPr="00971FC6">
        <w:rPr>
          <w:sz w:val="24"/>
          <w:szCs w:val="24"/>
        </w:rPr>
        <w:t>”, respectivamente</w:t>
      </w:r>
      <w:r w:rsidR="00A53933" w:rsidRPr="00971FC6">
        <w:rPr>
          <w:sz w:val="24"/>
          <w:szCs w:val="24"/>
        </w:rPr>
        <w:t>)</w:t>
      </w:r>
      <w:r w:rsidR="00B552C8" w:rsidRPr="00971FC6">
        <w:rPr>
          <w:sz w:val="24"/>
          <w:szCs w:val="24"/>
        </w:rPr>
        <w:t>.</w:t>
      </w:r>
    </w:p>
    <w:p w14:paraId="52AEA4D2" w14:textId="77777777" w:rsidR="001000D0" w:rsidRPr="00971FC6" w:rsidRDefault="001000D0" w:rsidP="00A54CCB">
      <w:pPr>
        <w:keepNext/>
        <w:spacing w:after="0" w:line="276" w:lineRule="auto"/>
        <w:outlineLvl w:val="1"/>
        <w:rPr>
          <w:vanish/>
          <w:sz w:val="24"/>
          <w:szCs w:val="24"/>
        </w:rPr>
      </w:pPr>
    </w:p>
    <w:p w14:paraId="10F5DCB1" w14:textId="58A7827D" w:rsidR="001000D0" w:rsidRPr="00971FC6" w:rsidRDefault="00EE1B56" w:rsidP="00A54CCB">
      <w:pPr>
        <w:pStyle w:val="Ttulo2"/>
        <w:numPr>
          <w:ilvl w:val="2"/>
          <w:numId w:val="25"/>
        </w:numPr>
        <w:spacing w:after="0" w:line="276" w:lineRule="auto"/>
        <w:rPr>
          <w:rFonts w:ascii="Times New Roman" w:hAnsi="Times New Roman"/>
          <w:sz w:val="24"/>
          <w:szCs w:val="24"/>
        </w:rPr>
      </w:pPr>
      <w:bookmarkStart w:id="25" w:name="_Ref456375867"/>
      <w:r w:rsidRPr="00971FC6">
        <w:rPr>
          <w:rFonts w:ascii="Times New Roman" w:hAnsi="Times New Roman"/>
          <w:sz w:val="24"/>
          <w:szCs w:val="24"/>
        </w:rPr>
        <w:t xml:space="preserve">A colocação das Debêntures será realizada pelo </w:t>
      </w:r>
      <w:r w:rsidR="00DF3E00" w:rsidRPr="00971FC6">
        <w:rPr>
          <w:rFonts w:ascii="Times New Roman" w:hAnsi="Times New Roman"/>
          <w:sz w:val="24"/>
          <w:szCs w:val="24"/>
        </w:rPr>
        <w:t xml:space="preserve">Coordenador Líder </w:t>
      </w:r>
      <w:r w:rsidRPr="00971FC6">
        <w:rPr>
          <w:rFonts w:ascii="Times New Roman" w:hAnsi="Times New Roman"/>
          <w:sz w:val="24"/>
          <w:szCs w:val="24"/>
        </w:rPr>
        <w:t xml:space="preserve">sob </w:t>
      </w:r>
      <w:r w:rsidR="009D63B5" w:rsidRPr="00971FC6">
        <w:rPr>
          <w:rFonts w:ascii="Times New Roman" w:hAnsi="Times New Roman"/>
          <w:sz w:val="24"/>
          <w:szCs w:val="24"/>
        </w:rPr>
        <w:t xml:space="preserve">o </w:t>
      </w:r>
      <w:r w:rsidRPr="00971FC6">
        <w:rPr>
          <w:rFonts w:ascii="Times New Roman" w:hAnsi="Times New Roman"/>
          <w:sz w:val="24"/>
          <w:szCs w:val="24"/>
        </w:rPr>
        <w:t xml:space="preserve">regime de garantia firme de colocação para </w:t>
      </w:r>
      <w:r w:rsidR="00AB3697" w:rsidRPr="00971FC6">
        <w:rPr>
          <w:rFonts w:ascii="Times New Roman" w:hAnsi="Times New Roman"/>
          <w:sz w:val="24"/>
          <w:szCs w:val="24"/>
        </w:rPr>
        <w:t>o Valor Total da Emissão</w:t>
      </w:r>
      <w:r w:rsidR="00EB5382" w:rsidRPr="00971FC6">
        <w:rPr>
          <w:rFonts w:ascii="Times New Roman" w:hAnsi="Times New Roman"/>
          <w:sz w:val="24"/>
          <w:szCs w:val="24"/>
        </w:rPr>
        <w:t>,</w:t>
      </w:r>
      <w:r w:rsidRPr="00971FC6">
        <w:rPr>
          <w:rFonts w:ascii="Times New Roman" w:hAnsi="Times New Roman"/>
          <w:sz w:val="24"/>
          <w:szCs w:val="24"/>
        </w:rPr>
        <w:t xml:space="preserve"> nos termos do Contrato de Distribuição.</w:t>
      </w:r>
      <w:bookmarkEnd w:id="25"/>
      <w:r w:rsidR="00C84712" w:rsidRPr="00971FC6">
        <w:rPr>
          <w:rFonts w:ascii="Times New Roman" w:hAnsi="Times New Roman"/>
          <w:sz w:val="24"/>
          <w:szCs w:val="24"/>
        </w:rPr>
        <w:t xml:space="preserve"> </w:t>
      </w:r>
    </w:p>
    <w:p w14:paraId="2D45CB0E" w14:textId="77777777" w:rsidR="008C66FE" w:rsidRPr="007E60D5" w:rsidRDefault="008C66FE" w:rsidP="00A54CCB">
      <w:pPr>
        <w:pStyle w:val="Ttulo2"/>
        <w:spacing w:after="0" w:line="276" w:lineRule="auto"/>
        <w:ind w:left="1440"/>
        <w:rPr>
          <w:rFonts w:ascii="Times New Roman" w:hAnsi="Times New Roman"/>
          <w:sz w:val="24"/>
          <w:szCs w:val="24"/>
        </w:rPr>
      </w:pPr>
    </w:p>
    <w:p w14:paraId="432021F5" w14:textId="30C6BBCE" w:rsidR="0025018D" w:rsidRPr="00971FC6" w:rsidRDefault="00EE1B56" w:rsidP="00BC16D3">
      <w:pPr>
        <w:pStyle w:val="Ttulo2"/>
        <w:numPr>
          <w:ilvl w:val="2"/>
          <w:numId w:val="25"/>
        </w:numPr>
        <w:spacing w:after="0" w:line="276" w:lineRule="auto"/>
        <w:rPr>
          <w:rFonts w:ascii="Times New Roman" w:hAnsi="Times New Roman"/>
          <w:sz w:val="24"/>
          <w:szCs w:val="24"/>
        </w:rPr>
      </w:pPr>
      <w:r w:rsidRPr="00971FC6">
        <w:rPr>
          <w:rFonts w:ascii="Times New Roman" w:hAnsi="Times New Roman"/>
          <w:sz w:val="24"/>
          <w:szCs w:val="24"/>
        </w:rPr>
        <w:t>Não será admitida a distribuição parcial das Debêntures no âmbito da Oferta</w:t>
      </w:r>
      <w:r w:rsidR="00CA482E" w:rsidRPr="00971FC6">
        <w:rPr>
          <w:rFonts w:ascii="Times New Roman" w:hAnsi="Times New Roman"/>
          <w:sz w:val="24"/>
          <w:szCs w:val="24"/>
        </w:rPr>
        <w:t>.</w:t>
      </w:r>
      <w:r w:rsidRPr="00971FC6">
        <w:rPr>
          <w:rFonts w:ascii="Times New Roman" w:hAnsi="Times New Roman"/>
          <w:sz w:val="24"/>
          <w:szCs w:val="24"/>
        </w:rPr>
        <w:t xml:space="preserve"> </w:t>
      </w:r>
    </w:p>
    <w:p w14:paraId="4C2F9658" w14:textId="77777777" w:rsidR="008C66FE" w:rsidRPr="00971FC6" w:rsidRDefault="008C66FE" w:rsidP="00A54CCB">
      <w:pPr>
        <w:pStyle w:val="Ttulo2"/>
        <w:spacing w:after="0" w:line="276" w:lineRule="auto"/>
        <w:ind w:left="1440"/>
        <w:rPr>
          <w:rFonts w:ascii="Times New Roman" w:hAnsi="Times New Roman"/>
          <w:sz w:val="24"/>
          <w:szCs w:val="24"/>
        </w:rPr>
      </w:pPr>
      <w:bookmarkStart w:id="26" w:name="_Hlk50469568"/>
    </w:p>
    <w:p w14:paraId="7D1D8FCC" w14:textId="3B9487EE" w:rsidR="008C66FE" w:rsidRPr="00971FC6" w:rsidRDefault="008C66FE" w:rsidP="00A54CCB">
      <w:pPr>
        <w:pStyle w:val="Ttulo2"/>
        <w:numPr>
          <w:ilvl w:val="2"/>
          <w:numId w:val="25"/>
        </w:numPr>
        <w:spacing w:after="0" w:line="276" w:lineRule="auto"/>
        <w:rPr>
          <w:rFonts w:ascii="Times New Roman" w:hAnsi="Times New Roman"/>
          <w:sz w:val="24"/>
          <w:szCs w:val="24"/>
        </w:rPr>
      </w:pPr>
      <w:r w:rsidRPr="00971FC6">
        <w:rPr>
          <w:rFonts w:ascii="Times New Roman" w:hAnsi="Times New Roman"/>
          <w:sz w:val="24"/>
          <w:szCs w:val="24"/>
        </w:rPr>
        <w:t>As Debêntures poderão ser subscritas com ágio ou deságio, a ser definido, se for o caso, no ato de subscrição, desde que ofertado em igualdade de condições a todos os investidores em cada data de subscrição</w:t>
      </w:r>
      <w:bookmarkEnd w:id="26"/>
      <w:r w:rsidRPr="00971FC6">
        <w:rPr>
          <w:rFonts w:ascii="Times New Roman" w:hAnsi="Times New Roman"/>
          <w:sz w:val="24"/>
          <w:szCs w:val="24"/>
        </w:rPr>
        <w:t xml:space="preserve">. </w:t>
      </w:r>
    </w:p>
    <w:p w14:paraId="42C37B90" w14:textId="77777777" w:rsidR="0025018D" w:rsidRPr="00971FC6" w:rsidRDefault="0025018D" w:rsidP="000B6EA2">
      <w:pPr>
        <w:tabs>
          <w:tab w:val="num" w:pos="709"/>
        </w:tabs>
        <w:spacing w:after="0" w:line="276" w:lineRule="auto"/>
        <w:contextualSpacing/>
        <w:rPr>
          <w:sz w:val="24"/>
          <w:szCs w:val="24"/>
        </w:rPr>
      </w:pPr>
    </w:p>
    <w:p w14:paraId="606808B2" w14:textId="77777777" w:rsidR="001969FF" w:rsidRPr="00971FC6" w:rsidRDefault="00EE1B56" w:rsidP="00EF3B54">
      <w:pPr>
        <w:numPr>
          <w:ilvl w:val="1"/>
          <w:numId w:val="8"/>
        </w:numPr>
        <w:spacing w:after="0" w:line="276" w:lineRule="auto"/>
        <w:ind w:left="0" w:firstLine="0"/>
        <w:contextualSpacing/>
        <w:rPr>
          <w:sz w:val="24"/>
          <w:szCs w:val="24"/>
        </w:rPr>
      </w:pPr>
      <w:r w:rsidRPr="00971FC6">
        <w:rPr>
          <w:i/>
          <w:sz w:val="24"/>
          <w:szCs w:val="24"/>
        </w:rPr>
        <w:t>Prazo de Subscrição</w:t>
      </w:r>
      <w:r w:rsidRPr="00971FC6">
        <w:rPr>
          <w:sz w:val="24"/>
          <w:szCs w:val="24"/>
        </w:rPr>
        <w:t xml:space="preserve">. </w:t>
      </w:r>
      <w:r w:rsidR="00FC3CE0" w:rsidRPr="00971FC6">
        <w:rPr>
          <w:sz w:val="24"/>
          <w:szCs w:val="24"/>
        </w:rPr>
        <w:t>Respeitado o atendimento dos requisitos a que se refere a Cláusula </w:t>
      </w:r>
      <w:r w:rsidR="00253943" w:rsidRPr="00971FC6">
        <w:rPr>
          <w:sz w:val="24"/>
          <w:szCs w:val="24"/>
        </w:rPr>
        <w:t>II acima</w:t>
      </w:r>
      <w:r w:rsidR="00FC3CE0" w:rsidRPr="00971FC6">
        <w:rPr>
          <w:sz w:val="24"/>
          <w:szCs w:val="24"/>
        </w:rPr>
        <w:t>, a</w:t>
      </w:r>
      <w:r w:rsidR="00864841" w:rsidRPr="00971FC6">
        <w:rPr>
          <w:sz w:val="24"/>
          <w:szCs w:val="24"/>
        </w:rPr>
        <w:t>s Debêntures serão subscritas, a qualquer tempo</w:t>
      </w:r>
      <w:r w:rsidR="00270D26" w:rsidRPr="00971FC6">
        <w:rPr>
          <w:sz w:val="24"/>
          <w:szCs w:val="24"/>
        </w:rPr>
        <w:t>,</w:t>
      </w:r>
      <w:r w:rsidR="00864841" w:rsidRPr="00971FC6">
        <w:rPr>
          <w:sz w:val="24"/>
          <w:szCs w:val="24"/>
        </w:rPr>
        <w:t xml:space="preserve"> a partir da data de início de distribuição da Oferta, observado o disposto no artigo 8º, parágrafo 2º, da Instrução CVM 476</w:t>
      </w:r>
      <w:r w:rsidR="005A3780" w:rsidRPr="00971FC6">
        <w:rPr>
          <w:sz w:val="24"/>
          <w:szCs w:val="24"/>
        </w:rPr>
        <w:t>.</w:t>
      </w:r>
      <w:r w:rsidR="001000D0" w:rsidRPr="00971FC6">
        <w:rPr>
          <w:sz w:val="24"/>
          <w:szCs w:val="24"/>
        </w:rPr>
        <w:t xml:space="preserve"> </w:t>
      </w:r>
    </w:p>
    <w:p w14:paraId="12227626" w14:textId="77777777" w:rsidR="00B37723" w:rsidRPr="00971FC6" w:rsidRDefault="00B37723" w:rsidP="00042135">
      <w:pPr>
        <w:tabs>
          <w:tab w:val="num" w:pos="709"/>
        </w:tabs>
        <w:spacing w:after="0" w:line="276" w:lineRule="auto"/>
        <w:contextualSpacing/>
        <w:rPr>
          <w:sz w:val="24"/>
          <w:szCs w:val="24"/>
        </w:rPr>
      </w:pPr>
    </w:p>
    <w:p w14:paraId="4F1B4F58" w14:textId="77777777" w:rsidR="00880FA8" w:rsidRPr="00971FC6" w:rsidRDefault="00EE1B56" w:rsidP="00042135">
      <w:pPr>
        <w:numPr>
          <w:ilvl w:val="1"/>
          <w:numId w:val="8"/>
        </w:numPr>
        <w:spacing w:after="0" w:line="276" w:lineRule="auto"/>
        <w:ind w:left="0" w:firstLine="0"/>
        <w:contextualSpacing/>
        <w:rPr>
          <w:sz w:val="24"/>
          <w:szCs w:val="24"/>
        </w:rPr>
      </w:pPr>
      <w:bookmarkStart w:id="27" w:name="_Ref312315490"/>
      <w:r w:rsidRPr="00971FC6">
        <w:rPr>
          <w:i/>
          <w:sz w:val="24"/>
          <w:szCs w:val="24"/>
        </w:rPr>
        <w:t xml:space="preserve">Forma </w:t>
      </w:r>
      <w:r w:rsidR="00263C54" w:rsidRPr="00971FC6">
        <w:rPr>
          <w:i/>
          <w:sz w:val="24"/>
          <w:szCs w:val="24"/>
        </w:rPr>
        <w:t xml:space="preserve">e </w:t>
      </w:r>
      <w:r w:rsidR="00BC0A61" w:rsidRPr="00971FC6">
        <w:rPr>
          <w:i/>
          <w:sz w:val="24"/>
          <w:szCs w:val="24"/>
        </w:rPr>
        <w:t xml:space="preserve">Preço </w:t>
      </w:r>
      <w:r w:rsidR="004F25C4" w:rsidRPr="00971FC6">
        <w:rPr>
          <w:i/>
          <w:sz w:val="24"/>
          <w:szCs w:val="24"/>
        </w:rPr>
        <w:t xml:space="preserve">de Subscrição e </w:t>
      </w:r>
      <w:r w:rsidR="00263C54" w:rsidRPr="00971FC6">
        <w:rPr>
          <w:i/>
          <w:sz w:val="24"/>
          <w:szCs w:val="24"/>
        </w:rPr>
        <w:t xml:space="preserve">de </w:t>
      </w:r>
      <w:r w:rsidRPr="00971FC6">
        <w:rPr>
          <w:i/>
          <w:sz w:val="24"/>
          <w:szCs w:val="24"/>
        </w:rPr>
        <w:t>Integralização</w:t>
      </w:r>
      <w:r w:rsidRPr="00971FC6">
        <w:rPr>
          <w:sz w:val="24"/>
          <w:szCs w:val="24"/>
        </w:rPr>
        <w:t xml:space="preserve">. </w:t>
      </w:r>
      <w:r w:rsidR="000B5D6B" w:rsidRPr="00971FC6">
        <w:rPr>
          <w:sz w:val="24"/>
          <w:szCs w:val="24"/>
        </w:rPr>
        <w:t xml:space="preserve">As Debêntures serão subscritas e integralizadas </w:t>
      </w:r>
      <w:r w:rsidR="00625757" w:rsidRPr="00971FC6">
        <w:rPr>
          <w:sz w:val="24"/>
          <w:szCs w:val="24"/>
        </w:rPr>
        <w:t>no mercado primário</w:t>
      </w:r>
      <w:r w:rsidR="000B5D6B" w:rsidRPr="00971FC6">
        <w:rPr>
          <w:sz w:val="24"/>
          <w:szCs w:val="24"/>
        </w:rPr>
        <w:t xml:space="preserve">, por, no máximo, </w:t>
      </w:r>
      <w:r w:rsidR="00815AF8" w:rsidRPr="00971FC6">
        <w:rPr>
          <w:sz w:val="24"/>
          <w:szCs w:val="24"/>
        </w:rPr>
        <w:t>50</w:t>
      </w:r>
      <w:r w:rsidR="000B5D6B" w:rsidRPr="00971FC6">
        <w:rPr>
          <w:sz w:val="24"/>
          <w:szCs w:val="24"/>
        </w:rPr>
        <w:t> (</w:t>
      </w:r>
      <w:r w:rsidR="00815AF8" w:rsidRPr="00971FC6">
        <w:rPr>
          <w:sz w:val="24"/>
          <w:szCs w:val="24"/>
        </w:rPr>
        <w:t>cinquenta</w:t>
      </w:r>
      <w:r w:rsidR="000B5D6B" w:rsidRPr="00971FC6">
        <w:rPr>
          <w:sz w:val="24"/>
          <w:szCs w:val="24"/>
        </w:rPr>
        <w:t xml:space="preserve">) Investidores </w:t>
      </w:r>
      <w:r w:rsidR="00005071" w:rsidRPr="00971FC6">
        <w:rPr>
          <w:sz w:val="24"/>
          <w:szCs w:val="24"/>
        </w:rPr>
        <w:t>Profissionais</w:t>
      </w:r>
      <w:r w:rsidR="000B5D6B" w:rsidRPr="00971FC6">
        <w:rPr>
          <w:sz w:val="24"/>
          <w:szCs w:val="24"/>
        </w:rPr>
        <w:t>, à vista</w:t>
      </w:r>
      <w:r w:rsidR="003D7B2A" w:rsidRPr="00971FC6">
        <w:rPr>
          <w:sz w:val="24"/>
          <w:szCs w:val="24"/>
        </w:rPr>
        <w:t xml:space="preserve"> e em moeda corrente nacional</w:t>
      </w:r>
      <w:r w:rsidR="000B5D6B" w:rsidRPr="00971FC6">
        <w:rPr>
          <w:sz w:val="24"/>
          <w:szCs w:val="24"/>
        </w:rPr>
        <w:t>, no ato da subscrição</w:t>
      </w:r>
      <w:r w:rsidR="003D7B2A" w:rsidRPr="00971FC6">
        <w:rPr>
          <w:sz w:val="24"/>
          <w:szCs w:val="24"/>
        </w:rPr>
        <w:t>, em uma ou mais datas,</w:t>
      </w:r>
      <w:r w:rsidR="00D62424" w:rsidRPr="00971FC6">
        <w:rPr>
          <w:sz w:val="24"/>
          <w:szCs w:val="24"/>
        </w:rPr>
        <w:t xml:space="preserve"> </w:t>
      </w:r>
      <w:r w:rsidR="00625757" w:rsidRPr="00971FC6">
        <w:rPr>
          <w:sz w:val="24"/>
          <w:szCs w:val="24"/>
        </w:rPr>
        <w:t>(i) pelo Valor Nominal Unitário (conforme definido abaixo), na primeira data de sua efetiva subscrição e integralização (“</w:t>
      </w:r>
      <w:r w:rsidR="00625757" w:rsidRPr="00971FC6">
        <w:rPr>
          <w:sz w:val="24"/>
          <w:szCs w:val="24"/>
          <w:u w:val="single"/>
        </w:rPr>
        <w:t>Primeira Data de Integralização</w:t>
      </w:r>
      <w:r w:rsidR="00625757" w:rsidRPr="00971FC6">
        <w:rPr>
          <w:sz w:val="24"/>
          <w:szCs w:val="24"/>
        </w:rPr>
        <w:t>”), de acordo com as normas de liquidação e procedimentos aplicáveis da B3; ou (</w:t>
      </w:r>
      <w:proofErr w:type="spellStart"/>
      <w:r w:rsidR="00625757" w:rsidRPr="00971FC6">
        <w:rPr>
          <w:sz w:val="24"/>
          <w:szCs w:val="24"/>
        </w:rPr>
        <w:t>ii</w:t>
      </w:r>
      <w:proofErr w:type="spellEnd"/>
      <w:r w:rsidR="00625757" w:rsidRPr="00971FC6">
        <w:rPr>
          <w:sz w:val="24"/>
          <w:szCs w:val="24"/>
        </w:rPr>
        <w:t>) em outra data posterior à Primeira Data de Integralização, pelo Valor Nominal Unitário acrescido da Remuneração</w:t>
      </w:r>
      <w:r w:rsidR="00C75C4F" w:rsidRPr="00971FC6">
        <w:rPr>
          <w:sz w:val="24"/>
          <w:szCs w:val="24"/>
        </w:rPr>
        <w:t xml:space="preserve"> (conforme abaixo definido)</w:t>
      </w:r>
      <w:r w:rsidR="00625757" w:rsidRPr="00971FC6">
        <w:rPr>
          <w:sz w:val="24"/>
          <w:szCs w:val="24"/>
        </w:rPr>
        <w:t xml:space="preserve">, calculada </w:t>
      </w:r>
      <w:r w:rsidR="00625757" w:rsidRPr="00971FC6">
        <w:rPr>
          <w:i/>
          <w:sz w:val="24"/>
          <w:szCs w:val="24"/>
        </w:rPr>
        <w:t xml:space="preserve">pro rata </w:t>
      </w:r>
      <w:proofErr w:type="spellStart"/>
      <w:r w:rsidR="00625757" w:rsidRPr="00971FC6">
        <w:rPr>
          <w:i/>
          <w:sz w:val="24"/>
          <w:szCs w:val="24"/>
        </w:rPr>
        <w:t>temporis</w:t>
      </w:r>
      <w:proofErr w:type="spellEnd"/>
      <w:r w:rsidR="00625757" w:rsidRPr="00971FC6">
        <w:rPr>
          <w:sz w:val="24"/>
          <w:szCs w:val="24"/>
        </w:rPr>
        <w:t xml:space="preserve"> desde a Primeira Data de Integralização até a data de sua efetiva integralização</w:t>
      </w:r>
      <w:r w:rsidR="00E10D0A" w:rsidRPr="00971FC6">
        <w:rPr>
          <w:sz w:val="24"/>
          <w:szCs w:val="24"/>
        </w:rPr>
        <w:t xml:space="preserve"> (“</w:t>
      </w:r>
      <w:r w:rsidR="00E10D0A" w:rsidRPr="00971FC6">
        <w:rPr>
          <w:sz w:val="24"/>
          <w:szCs w:val="24"/>
          <w:u w:val="single"/>
        </w:rPr>
        <w:t>Preço de Subscrição</w:t>
      </w:r>
      <w:r w:rsidR="00E10D0A" w:rsidRPr="00971FC6">
        <w:rPr>
          <w:sz w:val="24"/>
          <w:szCs w:val="24"/>
        </w:rPr>
        <w:t>”)</w:t>
      </w:r>
      <w:r w:rsidR="00625757" w:rsidRPr="00971FC6">
        <w:rPr>
          <w:sz w:val="24"/>
          <w:szCs w:val="24"/>
        </w:rPr>
        <w:t xml:space="preserve">. </w:t>
      </w:r>
      <w:bookmarkEnd w:id="27"/>
    </w:p>
    <w:p w14:paraId="65BFBE01" w14:textId="77777777" w:rsidR="00B37723" w:rsidRPr="00971FC6" w:rsidRDefault="00B37723" w:rsidP="00042135">
      <w:pPr>
        <w:tabs>
          <w:tab w:val="num" w:pos="709"/>
        </w:tabs>
        <w:spacing w:after="0" w:line="276" w:lineRule="auto"/>
        <w:contextualSpacing/>
        <w:rPr>
          <w:sz w:val="24"/>
          <w:szCs w:val="24"/>
        </w:rPr>
      </w:pPr>
    </w:p>
    <w:p w14:paraId="07E920CE" w14:textId="77777777" w:rsidR="0024222F" w:rsidRPr="00971FC6" w:rsidRDefault="00EE1B56" w:rsidP="00042135">
      <w:pPr>
        <w:numPr>
          <w:ilvl w:val="1"/>
          <w:numId w:val="8"/>
        </w:numPr>
        <w:spacing w:after="0" w:line="276" w:lineRule="auto"/>
        <w:ind w:left="0" w:firstLine="0"/>
        <w:contextualSpacing/>
        <w:rPr>
          <w:sz w:val="24"/>
          <w:szCs w:val="24"/>
        </w:rPr>
      </w:pPr>
      <w:bookmarkStart w:id="28" w:name="_Ref264481789"/>
      <w:bookmarkStart w:id="29" w:name="_Ref73011045"/>
      <w:bookmarkStart w:id="30" w:name="_Ref310606049"/>
      <w:r w:rsidRPr="00971FC6">
        <w:rPr>
          <w:i/>
          <w:sz w:val="24"/>
          <w:szCs w:val="24"/>
        </w:rPr>
        <w:t>Negociação</w:t>
      </w:r>
      <w:r w:rsidRPr="00971FC6">
        <w:rPr>
          <w:sz w:val="24"/>
          <w:szCs w:val="24"/>
        </w:rPr>
        <w:t xml:space="preserve">. </w:t>
      </w:r>
      <w:bookmarkEnd w:id="28"/>
      <w:r w:rsidR="003514EE" w:rsidRPr="00971FC6">
        <w:rPr>
          <w:sz w:val="24"/>
          <w:szCs w:val="24"/>
        </w:rPr>
        <w:t xml:space="preserve">As Debêntures serão </w:t>
      </w:r>
      <w:r w:rsidR="00595DAD" w:rsidRPr="00971FC6">
        <w:rPr>
          <w:sz w:val="24"/>
          <w:szCs w:val="24"/>
        </w:rPr>
        <w:t>depositadas</w:t>
      </w:r>
      <w:r w:rsidR="003514EE" w:rsidRPr="00971FC6">
        <w:rPr>
          <w:sz w:val="24"/>
          <w:szCs w:val="24"/>
        </w:rPr>
        <w:t xml:space="preserve"> para negociação no mercado secundário por meio do </w:t>
      </w:r>
      <w:r w:rsidR="00F82AE0" w:rsidRPr="00971FC6">
        <w:rPr>
          <w:sz w:val="24"/>
          <w:szCs w:val="24"/>
        </w:rPr>
        <w:t>CETIP21</w:t>
      </w:r>
      <w:r w:rsidR="003514EE" w:rsidRPr="00971FC6">
        <w:rPr>
          <w:sz w:val="24"/>
          <w:szCs w:val="24"/>
        </w:rPr>
        <w:t xml:space="preserve">. As Debêntures somente poderão ser negociadas </w:t>
      </w:r>
      <w:r w:rsidR="00817185" w:rsidRPr="00971FC6">
        <w:rPr>
          <w:sz w:val="24"/>
          <w:szCs w:val="24"/>
        </w:rPr>
        <w:t xml:space="preserve">em mercado de balcão organizado </w:t>
      </w:r>
      <w:r w:rsidR="003514EE" w:rsidRPr="00971FC6">
        <w:rPr>
          <w:sz w:val="24"/>
          <w:szCs w:val="24"/>
        </w:rPr>
        <w:t>depois de decorridos 90 (noventa) dias contados da data d</w:t>
      </w:r>
      <w:r w:rsidR="00005071" w:rsidRPr="00971FC6">
        <w:rPr>
          <w:sz w:val="24"/>
          <w:szCs w:val="24"/>
        </w:rPr>
        <w:t>e cada</w:t>
      </w:r>
      <w:r w:rsidR="003514EE" w:rsidRPr="00971FC6">
        <w:rPr>
          <w:sz w:val="24"/>
          <w:szCs w:val="24"/>
        </w:rPr>
        <w:t xml:space="preserve"> subscrição</w:t>
      </w:r>
      <w:r w:rsidR="00D63E68" w:rsidRPr="00971FC6">
        <w:rPr>
          <w:sz w:val="24"/>
          <w:szCs w:val="24"/>
        </w:rPr>
        <w:t xml:space="preserve"> ou aquisição</w:t>
      </w:r>
      <w:r w:rsidR="00A92139" w:rsidRPr="00971FC6">
        <w:rPr>
          <w:sz w:val="24"/>
          <w:szCs w:val="24"/>
        </w:rPr>
        <w:t xml:space="preserve"> pelo</w:t>
      </w:r>
      <w:r w:rsidR="00005071" w:rsidRPr="00971FC6">
        <w:rPr>
          <w:sz w:val="24"/>
          <w:szCs w:val="24"/>
        </w:rPr>
        <w:t>s</w:t>
      </w:r>
      <w:r w:rsidR="00A92139" w:rsidRPr="00971FC6">
        <w:rPr>
          <w:sz w:val="24"/>
          <w:szCs w:val="24"/>
        </w:rPr>
        <w:t xml:space="preserve"> </w:t>
      </w:r>
      <w:r w:rsidR="00005071" w:rsidRPr="00971FC6">
        <w:rPr>
          <w:sz w:val="24"/>
          <w:szCs w:val="24"/>
        </w:rPr>
        <w:t>I</w:t>
      </w:r>
      <w:r w:rsidR="00A92139" w:rsidRPr="00971FC6">
        <w:rPr>
          <w:sz w:val="24"/>
          <w:szCs w:val="24"/>
        </w:rPr>
        <w:t>nvestidor</w:t>
      </w:r>
      <w:r w:rsidR="00005071" w:rsidRPr="00971FC6">
        <w:rPr>
          <w:sz w:val="24"/>
          <w:szCs w:val="24"/>
        </w:rPr>
        <w:t>es Profissionais</w:t>
      </w:r>
      <w:r w:rsidR="00CE2FD0" w:rsidRPr="00971FC6">
        <w:rPr>
          <w:sz w:val="24"/>
          <w:szCs w:val="24"/>
        </w:rPr>
        <w:t xml:space="preserve">, exceção feita às Debêntures subscritas </w:t>
      </w:r>
      <w:r w:rsidR="00DF3E00" w:rsidRPr="00971FC6">
        <w:rPr>
          <w:sz w:val="24"/>
          <w:szCs w:val="24"/>
        </w:rPr>
        <w:t>pelo Coordenador Líder</w:t>
      </w:r>
      <w:r w:rsidR="00CE2FD0" w:rsidRPr="00971FC6">
        <w:rPr>
          <w:sz w:val="24"/>
          <w:szCs w:val="24"/>
        </w:rPr>
        <w:t xml:space="preserve"> em decorrência do exercício da garantia firme de colocação</w:t>
      </w:r>
      <w:r w:rsidR="003514EE" w:rsidRPr="00971FC6">
        <w:rPr>
          <w:sz w:val="24"/>
          <w:szCs w:val="24"/>
        </w:rPr>
        <w:t>, nos termos do artigo 13 da Instrução CVM 476</w:t>
      </w:r>
      <w:r w:rsidR="0032151E" w:rsidRPr="00971FC6">
        <w:rPr>
          <w:sz w:val="24"/>
          <w:szCs w:val="24"/>
        </w:rPr>
        <w:t>,</w:t>
      </w:r>
      <w:r w:rsidR="003514EE" w:rsidRPr="00971FC6">
        <w:rPr>
          <w:sz w:val="24"/>
          <w:szCs w:val="24"/>
        </w:rPr>
        <w:t xml:space="preserve"> </w:t>
      </w:r>
      <w:r w:rsidR="00A92139" w:rsidRPr="00971FC6">
        <w:rPr>
          <w:sz w:val="24"/>
          <w:szCs w:val="24"/>
        </w:rPr>
        <w:t xml:space="preserve">observado o </w:t>
      </w:r>
      <w:r w:rsidR="003514EE" w:rsidRPr="00971FC6">
        <w:rPr>
          <w:sz w:val="24"/>
          <w:szCs w:val="24"/>
        </w:rPr>
        <w:t>cumprimento, pela Companhia, das obrigações previstas no artigo 17 da Instrução CVM 476</w:t>
      </w:r>
      <w:r w:rsidR="007A5988" w:rsidRPr="00971FC6">
        <w:rPr>
          <w:sz w:val="24"/>
          <w:szCs w:val="24"/>
        </w:rPr>
        <w:t xml:space="preserve">, </w:t>
      </w:r>
      <w:r w:rsidR="00943DAD" w:rsidRPr="00971FC6">
        <w:rPr>
          <w:sz w:val="24"/>
          <w:szCs w:val="24"/>
        </w:rPr>
        <w:t>e</w:t>
      </w:r>
      <w:r w:rsidR="007A5988" w:rsidRPr="00971FC6">
        <w:rPr>
          <w:sz w:val="24"/>
          <w:szCs w:val="24"/>
        </w:rPr>
        <w:t xml:space="preserve"> as normas e condutas previstas no artigo 12 da Instrução CVM 476</w:t>
      </w:r>
      <w:r w:rsidRPr="00971FC6">
        <w:rPr>
          <w:sz w:val="24"/>
          <w:szCs w:val="24"/>
        </w:rPr>
        <w:t>.</w:t>
      </w:r>
      <w:bookmarkEnd w:id="29"/>
      <w:r w:rsidR="00520644" w:rsidRPr="00971FC6">
        <w:rPr>
          <w:sz w:val="24"/>
          <w:szCs w:val="24"/>
        </w:rPr>
        <w:t xml:space="preserve"> </w:t>
      </w:r>
      <w:bookmarkEnd w:id="30"/>
    </w:p>
    <w:p w14:paraId="159C3CA8" w14:textId="77777777" w:rsidR="000765EE" w:rsidRPr="00971FC6" w:rsidRDefault="000765EE" w:rsidP="00042135">
      <w:pPr>
        <w:spacing w:after="0" w:line="276" w:lineRule="auto"/>
        <w:contextualSpacing/>
        <w:rPr>
          <w:sz w:val="24"/>
          <w:szCs w:val="24"/>
        </w:rPr>
      </w:pPr>
    </w:p>
    <w:p w14:paraId="25CFA6E4" w14:textId="77777777" w:rsidR="00B37723" w:rsidRPr="00971FC6" w:rsidRDefault="00EE1B56" w:rsidP="00042135">
      <w:pPr>
        <w:keepNext/>
        <w:autoSpaceDE w:val="0"/>
        <w:autoSpaceDN w:val="0"/>
        <w:adjustRightInd w:val="0"/>
        <w:spacing w:after="0" w:line="276" w:lineRule="auto"/>
        <w:contextualSpacing/>
        <w:jc w:val="center"/>
        <w:outlineLvl w:val="0"/>
        <w:rPr>
          <w:b/>
          <w:kern w:val="32"/>
          <w:sz w:val="24"/>
          <w:szCs w:val="24"/>
        </w:rPr>
      </w:pPr>
      <w:bookmarkStart w:id="31" w:name="_Toc487013274"/>
      <w:bookmarkStart w:id="32" w:name="_Toc496791647"/>
      <w:r w:rsidRPr="00971FC6">
        <w:rPr>
          <w:b/>
          <w:kern w:val="32"/>
          <w:sz w:val="24"/>
          <w:szCs w:val="24"/>
        </w:rPr>
        <w:t>CLÁUSULA VI</w:t>
      </w:r>
      <w:r w:rsidRPr="00971FC6">
        <w:rPr>
          <w:b/>
          <w:kern w:val="32"/>
          <w:sz w:val="24"/>
          <w:szCs w:val="24"/>
        </w:rPr>
        <w:br/>
        <w:t>CARACTERÍSTICAS DA EMISSÃO E DAS DEBÊNTURES</w:t>
      </w:r>
      <w:bookmarkEnd w:id="31"/>
      <w:bookmarkEnd w:id="32"/>
    </w:p>
    <w:p w14:paraId="2A423299" w14:textId="77777777" w:rsidR="00B37723" w:rsidRPr="00971FC6" w:rsidRDefault="00B37723" w:rsidP="00042135">
      <w:pPr>
        <w:keepNext/>
        <w:spacing w:after="0" w:line="276" w:lineRule="auto"/>
        <w:contextualSpacing/>
        <w:rPr>
          <w:sz w:val="24"/>
          <w:szCs w:val="24"/>
        </w:rPr>
      </w:pPr>
    </w:p>
    <w:p w14:paraId="489BF325" w14:textId="2FD81FB3" w:rsidR="00880FA8"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Número da Emissão</w:t>
      </w:r>
      <w:r w:rsidRPr="00971FC6">
        <w:rPr>
          <w:sz w:val="24"/>
          <w:szCs w:val="24"/>
        </w:rPr>
        <w:t xml:space="preserve">. </w:t>
      </w:r>
      <w:bookmarkStart w:id="33" w:name="_Ref130282607"/>
      <w:r w:rsidRPr="00971FC6">
        <w:rPr>
          <w:sz w:val="24"/>
          <w:szCs w:val="24"/>
        </w:rPr>
        <w:t xml:space="preserve">As Debêntures representam a </w:t>
      </w:r>
      <w:r w:rsidR="007D4088" w:rsidRPr="00971FC6">
        <w:rPr>
          <w:sz w:val="24"/>
          <w:szCs w:val="24"/>
        </w:rPr>
        <w:t>2ª (</w:t>
      </w:r>
      <w:r w:rsidR="00F8774E" w:rsidRPr="00971FC6">
        <w:rPr>
          <w:sz w:val="24"/>
          <w:szCs w:val="24"/>
        </w:rPr>
        <w:t>segunda</w:t>
      </w:r>
      <w:r w:rsidR="007D4088" w:rsidRPr="00971FC6">
        <w:rPr>
          <w:sz w:val="24"/>
          <w:szCs w:val="24"/>
        </w:rPr>
        <w:t>)</w:t>
      </w:r>
      <w:r w:rsidR="00397651" w:rsidRPr="00971FC6">
        <w:rPr>
          <w:sz w:val="24"/>
          <w:szCs w:val="24"/>
        </w:rPr>
        <w:t xml:space="preserve"> </w:t>
      </w:r>
      <w:r w:rsidR="00B92218" w:rsidRPr="00971FC6">
        <w:rPr>
          <w:sz w:val="24"/>
          <w:szCs w:val="24"/>
        </w:rPr>
        <w:t>e</w:t>
      </w:r>
      <w:r w:rsidRPr="00971FC6">
        <w:rPr>
          <w:sz w:val="24"/>
          <w:szCs w:val="24"/>
        </w:rPr>
        <w:t>missão de debêntures da Companhia.</w:t>
      </w:r>
    </w:p>
    <w:p w14:paraId="21CBAAEF" w14:textId="77777777" w:rsidR="00B37723" w:rsidRPr="00971FC6" w:rsidRDefault="00B37723" w:rsidP="00042135">
      <w:pPr>
        <w:tabs>
          <w:tab w:val="num" w:pos="709"/>
        </w:tabs>
        <w:spacing w:after="0" w:line="276" w:lineRule="auto"/>
        <w:contextualSpacing/>
        <w:rPr>
          <w:sz w:val="24"/>
          <w:szCs w:val="24"/>
        </w:rPr>
      </w:pPr>
    </w:p>
    <w:p w14:paraId="1D695A29" w14:textId="17C0E220" w:rsidR="00880FA8" w:rsidRPr="00971FC6" w:rsidRDefault="00EE1B56" w:rsidP="00042135">
      <w:pPr>
        <w:numPr>
          <w:ilvl w:val="1"/>
          <w:numId w:val="9"/>
        </w:numPr>
        <w:spacing w:after="0" w:line="276" w:lineRule="auto"/>
        <w:ind w:left="0" w:firstLine="0"/>
        <w:contextualSpacing/>
        <w:rPr>
          <w:sz w:val="24"/>
          <w:szCs w:val="24"/>
        </w:rPr>
      </w:pPr>
      <w:bookmarkStart w:id="34" w:name="_Hlk495053742"/>
      <w:r w:rsidRPr="00971FC6">
        <w:rPr>
          <w:i/>
          <w:sz w:val="24"/>
          <w:szCs w:val="24"/>
        </w:rPr>
        <w:t>Valor Total da Emissão</w:t>
      </w:r>
      <w:r w:rsidRPr="00971FC6">
        <w:rPr>
          <w:sz w:val="24"/>
          <w:szCs w:val="24"/>
        </w:rPr>
        <w:t xml:space="preserve">. O valor total da </w:t>
      </w:r>
      <w:r w:rsidR="009C02E2" w:rsidRPr="00971FC6">
        <w:rPr>
          <w:sz w:val="24"/>
          <w:szCs w:val="24"/>
        </w:rPr>
        <w:t>E</w:t>
      </w:r>
      <w:r w:rsidR="00CB6971" w:rsidRPr="00971FC6">
        <w:rPr>
          <w:sz w:val="24"/>
          <w:szCs w:val="24"/>
        </w:rPr>
        <w:t>missão</w:t>
      </w:r>
      <w:r w:rsidRPr="00971FC6">
        <w:rPr>
          <w:sz w:val="24"/>
          <w:szCs w:val="24"/>
        </w:rPr>
        <w:t xml:space="preserve"> </w:t>
      </w:r>
      <w:r w:rsidR="00696667" w:rsidRPr="00971FC6">
        <w:rPr>
          <w:sz w:val="24"/>
          <w:szCs w:val="24"/>
        </w:rPr>
        <w:t>será</w:t>
      </w:r>
      <w:r w:rsidRPr="00971FC6">
        <w:rPr>
          <w:sz w:val="24"/>
          <w:szCs w:val="24"/>
        </w:rPr>
        <w:t xml:space="preserve"> de</w:t>
      </w:r>
      <w:r w:rsidR="00FA7813" w:rsidRPr="00971FC6">
        <w:rPr>
          <w:sz w:val="24"/>
          <w:szCs w:val="24"/>
        </w:rPr>
        <w:t xml:space="preserve"> </w:t>
      </w:r>
      <w:r w:rsidR="00E54515" w:rsidRPr="00971FC6">
        <w:rPr>
          <w:sz w:val="24"/>
          <w:szCs w:val="24"/>
        </w:rPr>
        <w:t>R$</w:t>
      </w:r>
      <w:r w:rsidR="00005071" w:rsidRPr="00971FC6">
        <w:rPr>
          <w:sz w:val="24"/>
          <w:szCs w:val="24"/>
        </w:rPr>
        <w:t> </w:t>
      </w:r>
      <w:r w:rsidR="00F8774E" w:rsidRPr="00971FC6">
        <w:rPr>
          <w:sz w:val="24"/>
          <w:szCs w:val="24"/>
        </w:rPr>
        <w:t>27</w:t>
      </w:r>
      <w:r w:rsidR="00F8410B" w:rsidRPr="00971FC6">
        <w:rPr>
          <w:sz w:val="24"/>
          <w:szCs w:val="24"/>
        </w:rPr>
        <w:t>0</w:t>
      </w:r>
      <w:r w:rsidR="00E54515" w:rsidRPr="00971FC6">
        <w:rPr>
          <w:sz w:val="24"/>
          <w:szCs w:val="24"/>
        </w:rPr>
        <w:t>.000.000,00 (</w:t>
      </w:r>
      <w:r w:rsidR="00F8774E" w:rsidRPr="00971FC6">
        <w:rPr>
          <w:sz w:val="24"/>
          <w:szCs w:val="24"/>
        </w:rPr>
        <w:t>duzentos e setenta</w:t>
      </w:r>
      <w:r w:rsidR="00F8410B" w:rsidRPr="00971FC6">
        <w:rPr>
          <w:sz w:val="24"/>
          <w:szCs w:val="24"/>
        </w:rPr>
        <w:t xml:space="preserve"> milhões de reais</w:t>
      </w:r>
      <w:r w:rsidR="00E54515" w:rsidRPr="00971FC6">
        <w:rPr>
          <w:sz w:val="24"/>
          <w:szCs w:val="24"/>
        </w:rPr>
        <w:t>)</w:t>
      </w:r>
      <w:r w:rsidR="00C2481D" w:rsidRPr="00971FC6">
        <w:rPr>
          <w:sz w:val="24"/>
          <w:szCs w:val="24"/>
        </w:rPr>
        <w:t>, na Data de Emissão</w:t>
      </w:r>
      <w:bookmarkEnd w:id="34"/>
      <w:r w:rsidRPr="00971FC6">
        <w:rPr>
          <w:sz w:val="24"/>
          <w:szCs w:val="24"/>
        </w:rPr>
        <w:t>.</w:t>
      </w:r>
      <w:bookmarkEnd w:id="33"/>
    </w:p>
    <w:p w14:paraId="6DB4875F" w14:textId="77777777" w:rsidR="00B37723" w:rsidRPr="00971FC6" w:rsidRDefault="00B37723" w:rsidP="00042135">
      <w:pPr>
        <w:tabs>
          <w:tab w:val="num" w:pos="709"/>
        </w:tabs>
        <w:spacing w:after="0" w:line="276" w:lineRule="auto"/>
        <w:contextualSpacing/>
        <w:rPr>
          <w:sz w:val="24"/>
          <w:szCs w:val="24"/>
        </w:rPr>
      </w:pPr>
    </w:p>
    <w:p w14:paraId="41BA355B" w14:textId="5F24371E" w:rsidR="00880FA8" w:rsidRPr="00971FC6" w:rsidRDefault="00EE1B56" w:rsidP="00042135">
      <w:pPr>
        <w:numPr>
          <w:ilvl w:val="1"/>
          <w:numId w:val="9"/>
        </w:numPr>
        <w:spacing w:after="0" w:line="276" w:lineRule="auto"/>
        <w:ind w:left="0" w:firstLine="0"/>
        <w:contextualSpacing/>
        <w:rPr>
          <w:sz w:val="24"/>
          <w:szCs w:val="24"/>
        </w:rPr>
      </w:pPr>
      <w:bookmarkStart w:id="35" w:name="_Ref130282609"/>
      <w:bookmarkStart w:id="36" w:name="_Ref191891558"/>
      <w:bookmarkStart w:id="37" w:name="_Ref310951543"/>
      <w:r w:rsidRPr="00971FC6">
        <w:rPr>
          <w:i/>
          <w:sz w:val="24"/>
          <w:szCs w:val="24"/>
        </w:rPr>
        <w:t>Quantidade</w:t>
      </w:r>
      <w:r w:rsidRPr="00971FC6">
        <w:rPr>
          <w:sz w:val="24"/>
          <w:szCs w:val="24"/>
        </w:rPr>
        <w:t xml:space="preserve">. Serão emitidas </w:t>
      </w:r>
      <w:r w:rsidR="00F8774E" w:rsidRPr="00971FC6">
        <w:rPr>
          <w:sz w:val="24"/>
          <w:szCs w:val="24"/>
        </w:rPr>
        <w:t>27</w:t>
      </w:r>
      <w:r w:rsidR="000F77B6" w:rsidRPr="00971FC6">
        <w:rPr>
          <w:sz w:val="24"/>
          <w:szCs w:val="24"/>
        </w:rPr>
        <w:t>0</w:t>
      </w:r>
      <w:r w:rsidR="00B633F2" w:rsidRPr="00971FC6">
        <w:rPr>
          <w:sz w:val="24"/>
          <w:szCs w:val="24"/>
        </w:rPr>
        <w:t>.000</w:t>
      </w:r>
      <w:r w:rsidR="00C80480" w:rsidRPr="00971FC6">
        <w:rPr>
          <w:sz w:val="24"/>
          <w:szCs w:val="24"/>
        </w:rPr>
        <w:t xml:space="preserve"> (</w:t>
      </w:r>
      <w:r w:rsidR="00F8774E" w:rsidRPr="00971FC6">
        <w:rPr>
          <w:sz w:val="24"/>
          <w:szCs w:val="24"/>
        </w:rPr>
        <w:t>duzentas e setenta</w:t>
      </w:r>
      <w:r w:rsidR="00DD717B" w:rsidRPr="00971FC6">
        <w:rPr>
          <w:sz w:val="24"/>
          <w:szCs w:val="24"/>
        </w:rPr>
        <w:t xml:space="preserve"> mil</w:t>
      </w:r>
      <w:r w:rsidR="00C80480" w:rsidRPr="00971FC6">
        <w:rPr>
          <w:sz w:val="24"/>
          <w:szCs w:val="24"/>
        </w:rPr>
        <w:t>)</w:t>
      </w:r>
      <w:r w:rsidR="00702158" w:rsidRPr="00971FC6">
        <w:rPr>
          <w:sz w:val="24"/>
          <w:szCs w:val="24"/>
        </w:rPr>
        <w:t xml:space="preserve"> Debêntures</w:t>
      </w:r>
      <w:bookmarkEnd w:id="35"/>
      <w:bookmarkEnd w:id="36"/>
      <w:r w:rsidR="00B70EFC" w:rsidRPr="00971FC6">
        <w:rPr>
          <w:sz w:val="24"/>
          <w:szCs w:val="24"/>
        </w:rPr>
        <w:t>.</w:t>
      </w:r>
      <w:bookmarkEnd w:id="37"/>
    </w:p>
    <w:p w14:paraId="1F9DC8FD" w14:textId="77777777" w:rsidR="00B37723" w:rsidRPr="00971FC6" w:rsidRDefault="00B37723" w:rsidP="00042135">
      <w:pPr>
        <w:tabs>
          <w:tab w:val="num" w:pos="709"/>
        </w:tabs>
        <w:spacing w:after="0" w:line="276" w:lineRule="auto"/>
        <w:contextualSpacing/>
        <w:rPr>
          <w:sz w:val="24"/>
          <w:szCs w:val="24"/>
        </w:rPr>
      </w:pPr>
    </w:p>
    <w:p w14:paraId="03345F17" w14:textId="77777777" w:rsidR="00880FA8" w:rsidRPr="00971FC6" w:rsidRDefault="00EE1B56" w:rsidP="00042135">
      <w:pPr>
        <w:numPr>
          <w:ilvl w:val="1"/>
          <w:numId w:val="9"/>
        </w:numPr>
        <w:spacing w:after="0" w:line="276" w:lineRule="auto"/>
        <w:ind w:left="0" w:firstLine="0"/>
        <w:contextualSpacing/>
        <w:rPr>
          <w:sz w:val="24"/>
          <w:szCs w:val="24"/>
        </w:rPr>
      </w:pPr>
      <w:bookmarkStart w:id="38" w:name="_Ref264653613"/>
      <w:r w:rsidRPr="00971FC6">
        <w:rPr>
          <w:i/>
          <w:sz w:val="24"/>
          <w:szCs w:val="24"/>
        </w:rPr>
        <w:t>Valor Nominal Unitário</w:t>
      </w:r>
      <w:r w:rsidRPr="00971FC6">
        <w:rPr>
          <w:sz w:val="24"/>
          <w:szCs w:val="24"/>
        </w:rPr>
        <w:t xml:space="preserve">. As Debêntures terão valor nominal unitário de </w:t>
      </w:r>
      <w:r w:rsidR="00FF5851" w:rsidRPr="00971FC6">
        <w:rPr>
          <w:sz w:val="24"/>
          <w:szCs w:val="24"/>
        </w:rPr>
        <w:t>R$</w:t>
      </w:r>
      <w:r w:rsidR="00005071" w:rsidRPr="00971FC6">
        <w:rPr>
          <w:sz w:val="24"/>
          <w:szCs w:val="24"/>
        </w:rPr>
        <w:t> </w:t>
      </w:r>
      <w:r w:rsidR="00F12CD4" w:rsidRPr="00971FC6">
        <w:rPr>
          <w:sz w:val="24"/>
          <w:szCs w:val="24"/>
        </w:rPr>
        <w:t>1.000,00</w:t>
      </w:r>
      <w:r w:rsidR="00FF5851" w:rsidRPr="00971FC6">
        <w:rPr>
          <w:sz w:val="24"/>
          <w:szCs w:val="24"/>
        </w:rPr>
        <w:t xml:space="preserve"> (</w:t>
      </w:r>
      <w:r w:rsidR="00F12CD4" w:rsidRPr="00971FC6">
        <w:rPr>
          <w:sz w:val="24"/>
          <w:szCs w:val="24"/>
        </w:rPr>
        <w:t>mil reais</w:t>
      </w:r>
      <w:r w:rsidR="00FF5851" w:rsidRPr="00971FC6">
        <w:rPr>
          <w:sz w:val="24"/>
          <w:szCs w:val="24"/>
        </w:rPr>
        <w:t>)</w:t>
      </w:r>
      <w:r w:rsidR="00C2481D" w:rsidRPr="00971FC6">
        <w:rPr>
          <w:sz w:val="24"/>
          <w:szCs w:val="24"/>
        </w:rPr>
        <w:t>, na Data de Emissão</w:t>
      </w:r>
      <w:r w:rsidRPr="00971FC6">
        <w:rPr>
          <w:sz w:val="24"/>
          <w:szCs w:val="24"/>
        </w:rPr>
        <w:t xml:space="preserve"> (</w:t>
      </w:r>
      <w:r w:rsidR="00E97769" w:rsidRPr="00971FC6">
        <w:rPr>
          <w:sz w:val="24"/>
          <w:szCs w:val="24"/>
        </w:rPr>
        <w:t>“</w:t>
      </w:r>
      <w:r w:rsidRPr="00971FC6">
        <w:rPr>
          <w:sz w:val="24"/>
          <w:szCs w:val="24"/>
          <w:u w:val="single"/>
        </w:rPr>
        <w:t>Valor Nominal Unitário</w:t>
      </w:r>
      <w:r w:rsidR="00E97769" w:rsidRPr="00971FC6">
        <w:rPr>
          <w:sz w:val="24"/>
          <w:szCs w:val="24"/>
        </w:rPr>
        <w:t>”</w:t>
      </w:r>
      <w:r w:rsidRPr="00971FC6">
        <w:rPr>
          <w:sz w:val="24"/>
          <w:szCs w:val="24"/>
        </w:rPr>
        <w:t>).</w:t>
      </w:r>
      <w:bookmarkEnd w:id="38"/>
      <w:r w:rsidR="009A487F" w:rsidRPr="00971FC6">
        <w:rPr>
          <w:sz w:val="24"/>
          <w:szCs w:val="24"/>
        </w:rPr>
        <w:t xml:space="preserve"> </w:t>
      </w:r>
    </w:p>
    <w:p w14:paraId="0B30AC48" w14:textId="77777777" w:rsidR="00B37723" w:rsidRPr="00971FC6" w:rsidRDefault="00B37723" w:rsidP="00042135">
      <w:pPr>
        <w:tabs>
          <w:tab w:val="num" w:pos="709"/>
        </w:tabs>
        <w:spacing w:after="0" w:line="276" w:lineRule="auto"/>
        <w:contextualSpacing/>
        <w:rPr>
          <w:sz w:val="24"/>
          <w:szCs w:val="24"/>
        </w:rPr>
      </w:pPr>
    </w:p>
    <w:p w14:paraId="654DFF1A" w14:textId="77777777" w:rsidR="00385A45" w:rsidRPr="00971FC6" w:rsidRDefault="00EE1B56" w:rsidP="00042135">
      <w:pPr>
        <w:numPr>
          <w:ilvl w:val="1"/>
          <w:numId w:val="9"/>
        </w:numPr>
        <w:spacing w:after="0" w:line="276" w:lineRule="auto"/>
        <w:ind w:left="0" w:firstLine="0"/>
        <w:contextualSpacing/>
        <w:rPr>
          <w:sz w:val="24"/>
          <w:szCs w:val="24"/>
        </w:rPr>
      </w:pPr>
      <w:bookmarkStart w:id="39" w:name="_Ref137548372"/>
      <w:bookmarkStart w:id="40" w:name="_Ref168458019"/>
      <w:bookmarkStart w:id="41" w:name="_Ref191891571"/>
      <w:bookmarkStart w:id="42" w:name="_Ref130363099"/>
      <w:r w:rsidRPr="00971FC6">
        <w:rPr>
          <w:i/>
          <w:sz w:val="24"/>
          <w:szCs w:val="24"/>
        </w:rPr>
        <w:t xml:space="preserve">Número de </w:t>
      </w:r>
      <w:r w:rsidR="00E72E56" w:rsidRPr="00971FC6">
        <w:rPr>
          <w:i/>
          <w:sz w:val="24"/>
          <w:szCs w:val="24"/>
        </w:rPr>
        <w:t>Séries</w:t>
      </w:r>
      <w:r w:rsidR="00E72E56" w:rsidRPr="00971FC6">
        <w:rPr>
          <w:sz w:val="24"/>
          <w:szCs w:val="24"/>
        </w:rPr>
        <w:t xml:space="preserve">. </w:t>
      </w:r>
      <w:bookmarkEnd w:id="39"/>
      <w:r w:rsidR="00E72E56" w:rsidRPr="00971FC6">
        <w:rPr>
          <w:sz w:val="24"/>
          <w:szCs w:val="24"/>
        </w:rPr>
        <w:t xml:space="preserve">A </w:t>
      </w:r>
      <w:r w:rsidR="009C02E2" w:rsidRPr="00971FC6">
        <w:rPr>
          <w:sz w:val="24"/>
          <w:szCs w:val="24"/>
        </w:rPr>
        <w:t>E</w:t>
      </w:r>
      <w:r w:rsidR="00E72E56" w:rsidRPr="00971FC6">
        <w:rPr>
          <w:sz w:val="24"/>
          <w:szCs w:val="24"/>
        </w:rPr>
        <w:t>missão será realizada em 1 (uma) única série.</w:t>
      </w:r>
    </w:p>
    <w:p w14:paraId="7C407B13" w14:textId="77777777" w:rsidR="00662B0B" w:rsidRPr="00971FC6" w:rsidRDefault="00EE1B56" w:rsidP="00042135">
      <w:pPr>
        <w:tabs>
          <w:tab w:val="num" w:pos="709"/>
        </w:tabs>
        <w:spacing w:after="0" w:line="276" w:lineRule="auto"/>
        <w:contextualSpacing/>
        <w:rPr>
          <w:sz w:val="24"/>
          <w:szCs w:val="24"/>
        </w:rPr>
      </w:pPr>
      <w:r w:rsidRPr="00971FC6">
        <w:rPr>
          <w:sz w:val="24"/>
          <w:szCs w:val="24"/>
        </w:rPr>
        <w:t xml:space="preserve"> </w:t>
      </w:r>
      <w:bookmarkEnd w:id="40"/>
      <w:bookmarkEnd w:id="41"/>
    </w:p>
    <w:bookmarkEnd w:id="42"/>
    <w:p w14:paraId="50BE755F" w14:textId="33F5585C" w:rsidR="00880FA8"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Tipo, Forma</w:t>
      </w:r>
      <w:r w:rsidR="00E01DC7" w:rsidRPr="00971FC6">
        <w:rPr>
          <w:i/>
          <w:sz w:val="24"/>
          <w:szCs w:val="24"/>
        </w:rPr>
        <w:t xml:space="preserve"> e Comprovação de Titularidade</w:t>
      </w:r>
      <w:r w:rsidRPr="00971FC6">
        <w:rPr>
          <w:sz w:val="24"/>
          <w:szCs w:val="24"/>
        </w:rPr>
        <w:t xml:space="preserve">. As Debêntures serão emitidas sob a forma nominativa, escritural, sem emissão de certificados, sendo que, para todos os fins de direito, a titularidade das Debêntures será comprovada pelo extrato </w:t>
      </w:r>
      <w:r w:rsidR="00595DAD" w:rsidRPr="00971FC6">
        <w:rPr>
          <w:sz w:val="24"/>
          <w:szCs w:val="24"/>
        </w:rPr>
        <w:t>das Debêntures</w:t>
      </w:r>
      <w:r w:rsidRPr="00971FC6">
        <w:rPr>
          <w:sz w:val="24"/>
          <w:szCs w:val="24"/>
        </w:rPr>
        <w:t xml:space="preserve"> emitido </w:t>
      </w:r>
      <w:r w:rsidR="00600769" w:rsidRPr="00971FC6">
        <w:rPr>
          <w:sz w:val="24"/>
          <w:szCs w:val="24"/>
        </w:rPr>
        <w:t xml:space="preserve">pelo </w:t>
      </w:r>
      <w:proofErr w:type="spellStart"/>
      <w:r w:rsidR="00600769" w:rsidRPr="00971FC6">
        <w:rPr>
          <w:sz w:val="24"/>
          <w:szCs w:val="24"/>
        </w:rPr>
        <w:t>Escriturador</w:t>
      </w:r>
      <w:proofErr w:type="spellEnd"/>
      <w:r w:rsidR="00600769" w:rsidRPr="00971FC6">
        <w:rPr>
          <w:sz w:val="24"/>
          <w:szCs w:val="24"/>
        </w:rPr>
        <w:t xml:space="preserve"> </w:t>
      </w:r>
      <w:r w:rsidR="00C641C0" w:rsidRPr="00971FC6">
        <w:rPr>
          <w:sz w:val="24"/>
          <w:szCs w:val="24"/>
        </w:rPr>
        <w:t>(conforme definido</w:t>
      </w:r>
      <w:r w:rsidR="00EB742B" w:rsidRPr="00971FC6">
        <w:rPr>
          <w:sz w:val="24"/>
          <w:szCs w:val="24"/>
        </w:rPr>
        <w:t xml:space="preserve"> abaixo</w:t>
      </w:r>
      <w:r w:rsidR="00C641C0" w:rsidRPr="00971FC6">
        <w:rPr>
          <w:sz w:val="24"/>
          <w:szCs w:val="24"/>
        </w:rPr>
        <w:t>)</w:t>
      </w:r>
      <w:r w:rsidR="00005071" w:rsidRPr="00971FC6">
        <w:rPr>
          <w:sz w:val="24"/>
          <w:szCs w:val="24"/>
        </w:rPr>
        <w:t xml:space="preserve">. Adicionalmente, será reconhecido como comprovante de titularidade das Debêntures, o extrato emitido pela </w:t>
      </w:r>
      <w:r w:rsidR="008D0915" w:rsidRPr="00971FC6">
        <w:rPr>
          <w:sz w:val="24"/>
          <w:szCs w:val="24"/>
        </w:rPr>
        <w:t>B3</w:t>
      </w:r>
      <w:r w:rsidR="00005071" w:rsidRPr="00971FC6">
        <w:rPr>
          <w:sz w:val="24"/>
          <w:szCs w:val="24"/>
        </w:rPr>
        <w:t xml:space="preserve">, em nome do Debenturista, quando as Debêntures estiverem custodiadas eletronicamente na </w:t>
      </w:r>
      <w:r w:rsidR="008D0915" w:rsidRPr="00971FC6">
        <w:rPr>
          <w:sz w:val="24"/>
          <w:szCs w:val="24"/>
        </w:rPr>
        <w:t>B3</w:t>
      </w:r>
      <w:r w:rsidRPr="00971FC6">
        <w:rPr>
          <w:sz w:val="24"/>
          <w:szCs w:val="24"/>
        </w:rPr>
        <w:t>.</w:t>
      </w:r>
    </w:p>
    <w:p w14:paraId="35A9A5E3" w14:textId="77777777" w:rsidR="00B37723" w:rsidRPr="00971FC6" w:rsidRDefault="00B37723" w:rsidP="00042135">
      <w:pPr>
        <w:tabs>
          <w:tab w:val="num" w:pos="709"/>
        </w:tabs>
        <w:spacing w:after="0" w:line="276" w:lineRule="auto"/>
        <w:contextualSpacing/>
        <w:rPr>
          <w:sz w:val="24"/>
          <w:szCs w:val="24"/>
        </w:rPr>
      </w:pPr>
    </w:p>
    <w:p w14:paraId="484DD047" w14:textId="349D9940" w:rsidR="00AC69DB" w:rsidRPr="00971FC6" w:rsidRDefault="00EE1B56" w:rsidP="00042135">
      <w:pPr>
        <w:numPr>
          <w:ilvl w:val="1"/>
          <w:numId w:val="9"/>
        </w:numPr>
        <w:spacing w:after="0" w:line="276" w:lineRule="auto"/>
        <w:ind w:left="0" w:firstLine="0"/>
        <w:contextualSpacing/>
        <w:rPr>
          <w:sz w:val="24"/>
          <w:szCs w:val="24"/>
        </w:rPr>
      </w:pPr>
      <w:bookmarkStart w:id="43" w:name="_Ref264701885"/>
      <w:proofErr w:type="spellStart"/>
      <w:r w:rsidRPr="00971FC6">
        <w:rPr>
          <w:i/>
          <w:sz w:val="24"/>
          <w:szCs w:val="24"/>
        </w:rPr>
        <w:t>Escriturador</w:t>
      </w:r>
      <w:proofErr w:type="spellEnd"/>
      <w:r w:rsidR="003206F1" w:rsidRPr="00971FC6">
        <w:rPr>
          <w:sz w:val="24"/>
          <w:szCs w:val="24"/>
        </w:rPr>
        <w:t xml:space="preserve">. A instituição prestadora de serviços de escrituração das Debêntures é </w:t>
      </w:r>
      <w:r w:rsidR="001B405C" w:rsidRPr="00971FC6">
        <w:rPr>
          <w:sz w:val="24"/>
          <w:szCs w:val="24"/>
        </w:rPr>
        <w:t xml:space="preserve">a </w:t>
      </w:r>
      <w:r w:rsidR="00632A84" w:rsidRPr="00971FC6">
        <w:rPr>
          <w:sz w:val="24"/>
          <w:szCs w:val="24"/>
        </w:rPr>
        <w:t xml:space="preserve">Oliveira </w:t>
      </w:r>
      <w:proofErr w:type="spellStart"/>
      <w:r w:rsidR="00632A84" w:rsidRPr="00971FC6">
        <w:rPr>
          <w:sz w:val="24"/>
          <w:szCs w:val="24"/>
        </w:rPr>
        <w:t>Trust</w:t>
      </w:r>
      <w:proofErr w:type="spellEnd"/>
      <w:r w:rsidR="00632A84" w:rsidRPr="00971FC6">
        <w:rPr>
          <w:sz w:val="24"/>
          <w:szCs w:val="24"/>
        </w:rPr>
        <w:t xml:space="preserve"> Distribuidora de Títulos e Valores Mobiliários S.A., instituição financeira com sede na cidade do Rio de Janeiro, estado do Rio de Janeiro, na Avenida das Américas, nº 3.434, bloco 7, 2º andar, sala 201, Barra da Tijuca, inscrita no CNPJ sob o nº 36.113.876/0001-91 </w:t>
      </w:r>
      <w:r w:rsidR="003206F1" w:rsidRPr="00971FC6">
        <w:rPr>
          <w:sz w:val="24"/>
          <w:szCs w:val="24"/>
        </w:rPr>
        <w:t>(</w:t>
      </w:r>
      <w:r w:rsidR="00E97769" w:rsidRPr="00971FC6">
        <w:rPr>
          <w:sz w:val="24"/>
          <w:szCs w:val="24"/>
        </w:rPr>
        <w:t>“</w:t>
      </w:r>
      <w:proofErr w:type="spellStart"/>
      <w:r w:rsidR="003206F1" w:rsidRPr="00971FC6">
        <w:rPr>
          <w:sz w:val="24"/>
          <w:szCs w:val="24"/>
          <w:u w:val="single"/>
        </w:rPr>
        <w:t>Escriturador</w:t>
      </w:r>
      <w:proofErr w:type="spellEnd"/>
      <w:r w:rsidR="00E97769" w:rsidRPr="00971FC6">
        <w:rPr>
          <w:sz w:val="24"/>
          <w:szCs w:val="24"/>
        </w:rPr>
        <w:t>”</w:t>
      </w:r>
      <w:r w:rsidR="003206F1" w:rsidRPr="00971FC6">
        <w:rPr>
          <w:sz w:val="24"/>
          <w:szCs w:val="24"/>
        </w:rPr>
        <w:t>).</w:t>
      </w:r>
      <w:bookmarkEnd w:id="43"/>
      <w:r w:rsidR="00612EA5" w:rsidRPr="00971FC6">
        <w:rPr>
          <w:sz w:val="24"/>
          <w:szCs w:val="24"/>
        </w:rPr>
        <w:t xml:space="preserve"> </w:t>
      </w:r>
    </w:p>
    <w:p w14:paraId="6C3C1353" w14:textId="77777777" w:rsidR="00B37723" w:rsidRPr="00971FC6" w:rsidRDefault="00B37723" w:rsidP="00042135">
      <w:pPr>
        <w:tabs>
          <w:tab w:val="num" w:pos="709"/>
        </w:tabs>
        <w:spacing w:after="0" w:line="276" w:lineRule="auto"/>
        <w:contextualSpacing/>
        <w:rPr>
          <w:sz w:val="24"/>
          <w:szCs w:val="24"/>
        </w:rPr>
      </w:pPr>
    </w:p>
    <w:p w14:paraId="57BE47B2" w14:textId="77F6755F" w:rsidR="00AC69DB"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Agente de Liquidação</w:t>
      </w:r>
      <w:r w:rsidRPr="00971FC6">
        <w:rPr>
          <w:sz w:val="24"/>
          <w:szCs w:val="24"/>
        </w:rPr>
        <w:t>. A instituição prestadora d</w:t>
      </w:r>
      <w:r w:rsidR="00C72BB0" w:rsidRPr="00971FC6">
        <w:rPr>
          <w:sz w:val="24"/>
          <w:szCs w:val="24"/>
        </w:rPr>
        <w:t>e</w:t>
      </w:r>
      <w:r w:rsidRPr="00971FC6">
        <w:rPr>
          <w:sz w:val="24"/>
          <w:szCs w:val="24"/>
        </w:rPr>
        <w:t xml:space="preserve"> serviços de agente de liquidação das Debêntures é a </w:t>
      </w:r>
      <w:r w:rsidR="00632A84" w:rsidRPr="00971FC6">
        <w:rPr>
          <w:sz w:val="24"/>
          <w:szCs w:val="24"/>
        </w:rPr>
        <w:t xml:space="preserve">Oliveira </w:t>
      </w:r>
      <w:proofErr w:type="spellStart"/>
      <w:r w:rsidR="00632A84" w:rsidRPr="00971FC6">
        <w:rPr>
          <w:sz w:val="24"/>
          <w:szCs w:val="24"/>
        </w:rPr>
        <w:t>Trust</w:t>
      </w:r>
      <w:proofErr w:type="spellEnd"/>
      <w:r w:rsidR="00632A84" w:rsidRPr="00971FC6">
        <w:rPr>
          <w:sz w:val="24"/>
          <w:szCs w:val="24"/>
        </w:rPr>
        <w:t xml:space="preserve"> Distribuidora de Títulos e Valores Mobiliários S.A., instituição financeira com sede na cidade do Rio de Janeiro, estado do Rio de Janeiro, na Avenida das Américas, nº 3.434, bloco 7, 2º andar, sala 201, Barra da Tijuca, inscrita no CNPJ sob o nº 36.113.876/0001-91</w:t>
      </w:r>
      <w:r w:rsidR="00632A84" w:rsidRPr="00971FC6" w:rsidDel="00632A84">
        <w:rPr>
          <w:sz w:val="24"/>
          <w:szCs w:val="24"/>
        </w:rPr>
        <w:t xml:space="preserve"> </w:t>
      </w:r>
      <w:r w:rsidRPr="00971FC6">
        <w:rPr>
          <w:sz w:val="24"/>
          <w:szCs w:val="24"/>
        </w:rPr>
        <w:t>(</w:t>
      </w:r>
      <w:r w:rsidR="00E97769" w:rsidRPr="00971FC6">
        <w:rPr>
          <w:sz w:val="24"/>
          <w:szCs w:val="24"/>
        </w:rPr>
        <w:t>“</w:t>
      </w:r>
      <w:r w:rsidRPr="00971FC6">
        <w:rPr>
          <w:sz w:val="24"/>
          <w:szCs w:val="24"/>
          <w:u w:val="single"/>
        </w:rPr>
        <w:t>Agente de Liquidação</w:t>
      </w:r>
      <w:r w:rsidR="00E97769" w:rsidRPr="00971FC6">
        <w:rPr>
          <w:sz w:val="24"/>
          <w:szCs w:val="24"/>
        </w:rPr>
        <w:t>”</w:t>
      </w:r>
      <w:r w:rsidR="003206F1" w:rsidRPr="00971FC6">
        <w:rPr>
          <w:sz w:val="24"/>
          <w:szCs w:val="24"/>
        </w:rPr>
        <w:t>).</w:t>
      </w:r>
      <w:r w:rsidR="00612EA5" w:rsidRPr="00971FC6">
        <w:rPr>
          <w:sz w:val="24"/>
          <w:szCs w:val="24"/>
        </w:rPr>
        <w:t xml:space="preserve"> </w:t>
      </w:r>
    </w:p>
    <w:p w14:paraId="39D14AE9" w14:textId="77777777" w:rsidR="00B37723" w:rsidRPr="00971FC6" w:rsidRDefault="00B37723" w:rsidP="00042135">
      <w:pPr>
        <w:tabs>
          <w:tab w:val="num" w:pos="709"/>
        </w:tabs>
        <w:spacing w:after="0" w:line="276" w:lineRule="auto"/>
        <w:contextualSpacing/>
        <w:rPr>
          <w:sz w:val="24"/>
          <w:szCs w:val="24"/>
        </w:rPr>
      </w:pPr>
    </w:p>
    <w:p w14:paraId="2D339EEB" w14:textId="77777777" w:rsidR="00880FA8"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Conversibilidade</w:t>
      </w:r>
      <w:r w:rsidRPr="00971FC6">
        <w:rPr>
          <w:sz w:val="24"/>
          <w:szCs w:val="24"/>
        </w:rPr>
        <w:t>. As Debêntures não serão conversíveis em ações</w:t>
      </w:r>
      <w:r w:rsidR="00577853" w:rsidRPr="00971FC6">
        <w:rPr>
          <w:sz w:val="24"/>
          <w:szCs w:val="24"/>
        </w:rPr>
        <w:t xml:space="preserve"> de emissão da Companhia</w:t>
      </w:r>
      <w:r w:rsidRPr="00971FC6">
        <w:rPr>
          <w:sz w:val="24"/>
          <w:szCs w:val="24"/>
        </w:rPr>
        <w:t>.</w:t>
      </w:r>
    </w:p>
    <w:p w14:paraId="306461C8" w14:textId="77777777" w:rsidR="00B37723" w:rsidRPr="00971FC6" w:rsidRDefault="00B37723" w:rsidP="00042135">
      <w:pPr>
        <w:tabs>
          <w:tab w:val="num" w:pos="709"/>
        </w:tabs>
        <w:spacing w:after="0" w:line="276" w:lineRule="auto"/>
        <w:contextualSpacing/>
        <w:rPr>
          <w:sz w:val="24"/>
          <w:szCs w:val="24"/>
        </w:rPr>
      </w:pPr>
    </w:p>
    <w:p w14:paraId="16080947" w14:textId="77777777" w:rsidR="00D524EA"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Espécie</w:t>
      </w:r>
      <w:r w:rsidRPr="00971FC6">
        <w:rPr>
          <w:sz w:val="24"/>
          <w:szCs w:val="24"/>
        </w:rPr>
        <w:t xml:space="preserve">. As Debêntures serão da espécie </w:t>
      </w:r>
      <w:r w:rsidR="007B3963" w:rsidRPr="00971FC6">
        <w:rPr>
          <w:sz w:val="24"/>
          <w:szCs w:val="24"/>
        </w:rPr>
        <w:t>quirografária</w:t>
      </w:r>
      <w:r w:rsidR="007D419E" w:rsidRPr="00971FC6">
        <w:rPr>
          <w:sz w:val="24"/>
          <w:szCs w:val="24"/>
        </w:rPr>
        <w:t xml:space="preserve"> e contarão com garantia</w:t>
      </w:r>
      <w:r w:rsidR="00183571" w:rsidRPr="00971FC6">
        <w:rPr>
          <w:sz w:val="24"/>
          <w:szCs w:val="24"/>
        </w:rPr>
        <w:t xml:space="preserve"> fidejussória adicional.</w:t>
      </w:r>
    </w:p>
    <w:p w14:paraId="4D58B78B" w14:textId="77777777" w:rsidR="007E1A79" w:rsidRPr="00971FC6" w:rsidRDefault="007E1A79" w:rsidP="00042135">
      <w:pPr>
        <w:pStyle w:val="PargrafodaLista"/>
        <w:spacing w:line="276" w:lineRule="auto"/>
        <w:ind w:left="0"/>
        <w:contextualSpacing/>
        <w:rPr>
          <w:i/>
          <w:sz w:val="24"/>
          <w:szCs w:val="24"/>
        </w:rPr>
      </w:pPr>
      <w:bookmarkStart w:id="44" w:name="_Ref369871249"/>
      <w:bookmarkStart w:id="45" w:name="_Ref264653840"/>
      <w:bookmarkStart w:id="46" w:name="_Ref278297550"/>
      <w:bookmarkStart w:id="47" w:name="_Ref279826913"/>
    </w:p>
    <w:p w14:paraId="5F8625A9" w14:textId="09BF4E6B" w:rsidR="00DA662F"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Fiança</w:t>
      </w:r>
      <w:r w:rsidRPr="00971FC6">
        <w:rPr>
          <w:sz w:val="24"/>
          <w:szCs w:val="24"/>
        </w:rPr>
        <w:t xml:space="preserve">. </w:t>
      </w:r>
      <w:r w:rsidR="006C7ABA" w:rsidRPr="00971FC6">
        <w:rPr>
          <w:sz w:val="24"/>
          <w:szCs w:val="24"/>
        </w:rPr>
        <w:t xml:space="preserve">Para assegurar o fiel, pontual e integral </w:t>
      </w:r>
      <w:r w:rsidR="00E4111F" w:rsidRPr="00971FC6">
        <w:rPr>
          <w:sz w:val="24"/>
          <w:szCs w:val="24"/>
        </w:rPr>
        <w:t xml:space="preserve">pagamento do Valor Nominal Unitário ou saldo do Valor Nominal Unitário, conforme o caso, acrescido da Remuneração e, se aplicável, dos Encargos Moratórios, multas, indenizações, penalidades, despesas, custas, honorários arbitrados em juízo, comissões e demais encargos contratuais e legais previstos, bem como a remuneração do Agente Fiduciário, do Agente de Liquidação e </w:t>
      </w:r>
      <w:proofErr w:type="spellStart"/>
      <w:r w:rsidR="00E4111F" w:rsidRPr="00971FC6">
        <w:rPr>
          <w:sz w:val="24"/>
          <w:szCs w:val="24"/>
        </w:rPr>
        <w:t>Escriturador</w:t>
      </w:r>
      <w:proofErr w:type="spellEnd"/>
      <w:r w:rsidR="00E4111F" w:rsidRPr="00971FC6">
        <w:rPr>
          <w:sz w:val="24"/>
          <w:szCs w:val="24"/>
        </w:rPr>
        <w:t xml:space="preserve">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e desta Escritura de Emissão (“</w:t>
      </w:r>
      <w:r w:rsidR="00E4111F" w:rsidRPr="00971FC6">
        <w:rPr>
          <w:sz w:val="24"/>
          <w:szCs w:val="24"/>
          <w:u w:val="single"/>
        </w:rPr>
        <w:t>Valor Garantido</w:t>
      </w:r>
      <w:r w:rsidR="00E4111F" w:rsidRPr="00971FC6">
        <w:rPr>
          <w:sz w:val="24"/>
          <w:szCs w:val="24"/>
        </w:rPr>
        <w:t xml:space="preserve">”), </w:t>
      </w:r>
      <w:r w:rsidR="0031385E" w:rsidRPr="00971FC6">
        <w:rPr>
          <w:sz w:val="24"/>
          <w:szCs w:val="24"/>
        </w:rPr>
        <w:t xml:space="preserve">bem como </w:t>
      </w:r>
      <w:r w:rsidR="00E4111F" w:rsidRPr="00971FC6">
        <w:rPr>
          <w:sz w:val="24"/>
          <w:szCs w:val="24"/>
        </w:rPr>
        <w:t xml:space="preserve">o </w:t>
      </w:r>
      <w:r w:rsidR="006C7ABA" w:rsidRPr="00971FC6">
        <w:rPr>
          <w:sz w:val="24"/>
          <w:szCs w:val="24"/>
        </w:rPr>
        <w:t>cumprimento de todas as obrigações principais e acessórias assumidas pela Emissora nos termos desta Escritura de Emissão,</w:t>
      </w:r>
      <w:r w:rsidR="00E4111F" w:rsidRPr="00971FC6">
        <w:rPr>
          <w:sz w:val="24"/>
          <w:szCs w:val="24"/>
        </w:rPr>
        <w:t xml:space="preserve"> </w:t>
      </w:r>
      <w:r w:rsidRPr="00971FC6">
        <w:rPr>
          <w:sz w:val="24"/>
          <w:szCs w:val="24"/>
        </w:rPr>
        <w:t>a Fiadora, neste ato, obriga-se, em caráter irrevogável e irretratável, de forma solidária com a Emissora, perante os Debenturistas, representados pelo Agente Fiduciário, como principa</w:t>
      </w:r>
      <w:r w:rsidR="00D8392B" w:rsidRPr="00971FC6">
        <w:rPr>
          <w:sz w:val="24"/>
          <w:szCs w:val="24"/>
        </w:rPr>
        <w:t>l</w:t>
      </w:r>
      <w:r w:rsidRPr="00971FC6">
        <w:rPr>
          <w:sz w:val="24"/>
          <w:szCs w:val="24"/>
        </w:rPr>
        <w:t xml:space="preserve"> pagadora, nos termos dos artigos 818</w:t>
      </w:r>
      <w:r w:rsidR="00D8392B" w:rsidRPr="00971FC6">
        <w:rPr>
          <w:sz w:val="24"/>
          <w:szCs w:val="24"/>
        </w:rPr>
        <w:t xml:space="preserve"> e</w:t>
      </w:r>
      <w:r w:rsidRPr="00971FC6">
        <w:rPr>
          <w:sz w:val="24"/>
          <w:szCs w:val="24"/>
        </w:rPr>
        <w:t xml:space="preserve"> 822 da Lei nº 10.406, de 10 de janeiro de 2002, conforme alterada (“</w:t>
      </w:r>
      <w:r w:rsidRPr="00971FC6">
        <w:rPr>
          <w:sz w:val="24"/>
          <w:szCs w:val="24"/>
          <w:u w:val="single"/>
        </w:rPr>
        <w:t>Código Civil</w:t>
      </w:r>
      <w:r w:rsidRPr="00971FC6">
        <w:rPr>
          <w:sz w:val="24"/>
          <w:szCs w:val="24"/>
        </w:rPr>
        <w:t>” e “</w:t>
      </w:r>
      <w:r w:rsidRPr="00971FC6">
        <w:rPr>
          <w:sz w:val="24"/>
          <w:szCs w:val="24"/>
          <w:u w:val="single"/>
        </w:rPr>
        <w:t>Fiança</w:t>
      </w:r>
      <w:r w:rsidRPr="00971FC6">
        <w:rPr>
          <w:sz w:val="24"/>
          <w:szCs w:val="24"/>
        </w:rPr>
        <w:t>”, respectivamente).</w:t>
      </w:r>
      <w:r w:rsidR="00D8392B" w:rsidRPr="00971FC6">
        <w:rPr>
          <w:sz w:val="24"/>
          <w:szCs w:val="24"/>
        </w:rPr>
        <w:t xml:space="preserve"> </w:t>
      </w:r>
    </w:p>
    <w:p w14:paraId="385FC040" w14:textId="77777777" w:rsidR="005F4967" w:rsidRPr="00971FC6" w:rsidRDefault="005F4967" w:rsidP="00042135">
      <w:pPr>
        <w:pStyle w:val="PargrafodaLista"/>
        <w:spacing w:line="276" w:lineRule="auto"/>
        <w:ind w:left="0"/>
        <w:contextualSpacing/>
        <w:rPr>
          <w:i/>
          <w:sz w:val="24"/>
          <w:szCs w:val="24"/>
        </w:rPr>
      </w:pPr>
    </w:p>
    <w:p w14:paraId="4C5F3AC1" w14:textId="6A5131BA" w:rsidR="00564B52" w:rsidRPr="00971FC6" w:rsidRDefault="00EE1B56" w:rsidP="00042135">
      <w:pPr>
        <w:pStyle w:val="PargrafodaLista"/>
        <w:numPr>
          <w:ilvl w:val="2"/>
          <w:numId w:val="26"/>
        </w:numPr>
        <w:spacing w:line="276" w:lineRule="auto"/>
        <w:ind w:left="0" w:firstLine="0"/>
        <w:contextualSpacing/>
        <w:rPr>
          <w:sz w:val="24"/>
          <w:szCs w:val="24"/>
        </w:rPr>
      </w:pPr>
      <w:r w:rsidRPr="00971FC6">
        <w:rPr>
          <w:sz w:val="24"/>
          <w:szCs w:val="24"/>
        </w:rPr>
        <w:t xml:space="preserve">A Fiança é outorgada </w:t>
      </w:r>
      <w:r w:rsidR="00D8392B" w:rsidRPr="00971FC6">
        <w:rPr>
          <w:sz w:val="24"/>
          <w:szCs w:val="24"/>
        </w:rPr>
        <w:t>pela Fiadora</w:t>
      </w:r>
      <w:r w:rsidR="00E4111F" w:rsidRPr="00971FC6">
        <w:rPr>
          <w:sz w:val="24"/>
          <w:szCs w:val="24"/>
        </w:rPr>
        <w:t xml:space="preserve"> desde a Data de Emissão até </w:t>
      </w:r>
      <w:r w:rsidR="00D8392B" w:rsidRPr="00971FC6">
        <w:rPr>
          <w:sz w:val="24"/>
          <w:szCs w:val="24"/>
        </w:rPr>
        <w:t>o pagamento integral do Valor Garantido</w:t>
      </w:r>
      <w:r w:rsidR="00D70489" w:rsidRPr="00971FC6">
        <w:rPr>
          <w:sz w:val="24"/>
          <w:szCs w:val="24"/>
        </w:rPr>
        <w:t>.</w:t>
      </w:r>
      <w:bookmarkEnd w:id="44"/>
      <w:r w:rsidR="001F2801" w:rsidRPr="00971FC6">
        <w:rPr>
          <w:sz w:val="24"/>
          <w:szCs w:val="24"/>
        </w:rPr>
        <w:t xml:space="preserve"> </w:t>
      </w:r>
    </w:p>
    <w:p w14:paraId="063FD603" w14:textId="77777777" w:rsidR="00D643A9" w:rsidRPr="00971FC6" w:rsidRDefault="00D643A9" w:rsidP="00042135">
      <w:pPr>
        <w:spacing w:after="0" w:line="276" w:lineRule="auto"/>
        <w:contextualSpacing/>
        <w:rPr>
          <w:sz w:val="24"/>
          <w:szCs w:val="24"/>
        </w:rPr>
      </w:pPr>
    </w:p>
    <w:p w14:paraId="5A01F7E5" w14:textId="2F4EC68B" w:rsidR="00943DAD" w:rsidRPr="00971FC6" w:rsidRDefault="00EE1B56" w:rsidP="00042135">
      <w:pPr>
        <w:pStyle w:val="PargrafodaLista"/>
        <w:numPr>
          <w:ilvl w:val="2"/>
          <w:numId w:val="26"/>
        </w:numPr>
        <w:spacing w:line="276" w:lineRule="auto"/>
        <w:ind w:left="0" w:firstLine="0"/>
        <w:contextualSpacing/>
        <w:rPr>
          <w:sz w:val="24"/>
          <w:szCs w:val="24"/>
        </w:rPr>
      </w:pPr>
      <w:bookmarkStart w:id="48" w:name="_Hlk79537344"/>
      <w:r w:rsidRPr="00971FC6">
        <w:rPr>
          <w:sz w:val="24"/>
          <w:szCs w:val="24"/>
        </w:rPr>
        <w:t>A Fiador</w:t>
      </w:r>
      <w:r w:rsidR="002717FC" w:rsidRPr="00971FC6">
        <w:rPr>
          <w:sz w:val="24"/>
          <w:szCs w:val="24"/>
        </w:rPr>
        <w:t>a</w:t>
      </w:r>
      <w:r w:rsidR="002608CB" w:rsidRPr="00971FC6">
        <w:rPr>
          <w:sz w:val="24"/>
          <w:szCs w:val="24"/>
        </w:rPr>
        <w:t xml:space="preserve"> </w:t>
      </w:r>
      <w:r w:rsidRPr="00971FC6">
        <w:rPr>
          <w:sz w:val="24"/>
          <w:szCs w:val="24"/>
        </w:rPr>
        <w:t>renuncia expressamente, neste ato, aos benefícios de ordem, novação, direitos e faculdades de exoneração de qualquer natureza previstos nos artigos 333, parágrafo único, 364, 366, 368, 821, 824, 827, 829, 830, 834, 835, 836, 837, 838, 839 e 844</w:t>
      </w:r>
      <w:r w:rsidR="00BD6CFF" w:rsidRPr="00971FC6">
        <w:rPr>
          <w:sz w:val="24"/>
          <w:szCs w:val="24"/>
        </w:rPr>
        <w:t xml:space="preserve"> </w:t>
      </w:r>
      <w:r w:rsidRPr="00971FC6">
        <w:rPr>
          <w:sz w:val="24"/>
          <w:szCs w:val="24"/>
        </w:rPr>
        <w:t>todos do Código Civil, e nos artigos 130, 131 e 794 da Lei nº 13.105, de 16 de março de 2015, conforme alterada (“</w:t>
      </w:r>
      <w:r w:rsidRPr="00971FC6">
        <w:rPr>
          <w:sz w:val="24"/>
          <w:szCs w:val="24"/>
          <w:u w:val="single"/>
        </w:rPr>
        <w:t>Código de Processo Civil</w:t>
      </w:r>
      <w:r w:rsidRPr="00971FC6">
        <w:rPr>
          <w:sz w:val="24"/>
          <w:szCs w:val="24"/>
        </w:rPr>
        <w:t>”).</w:t>
      </w:r>
      <w:r w:rsidR="00583E92" w:rsidRPr="00971FC6">
        <w:rPr>
          <w:sz w:val="24"/>
          <w:szCs w:val="24"/>
        </w:rPr>
        <w:t xml:space="preserve"> </w:t>
      </w:r>
    </w:p>
    <w:bookmarkEnd w:id="48"/>
    <w:p w14:paraId="188FFEFC" w14:textId="77777777" w:rsidR="00EB4998" w:rsidRPr="00971FC6" w:rsidRDefault="00EB4998" w:rsidP="00042135">
      <w:pPr>
        <w:spacing w:after="0" w:line="276" w:lineRule="auto"/>
        <w:contextualSpacing/>
        <w:rPr>
          <w:sz w:val="24"/>
          <w:szCs w:val="24"/>
        </w:rPr>
      </w:pPr>
    </w:p>
    <w:p w14:paraId="6735C783" w14:textId="129BF6AE" w:rsidR="00564B52" w:rsidRPr="00971FC6" w:rsidRDefault="00EE1B56" w:rsidP="00042135">
      <w:pPr>
        <w:pStyle w:val="PargrafodaLista"/>
        <w:numPr>
          <w:ilvl w:val="2"/>
          <w:numId w:val="26"/>
        </w:numPr>
        <w:spacing w:line="276" w:lineRule="auto"/>
        <w:ind w:left="0" w:firstLine="0"/>
        <w:contextualSpacing/>
        <w:rPr>
          <w:color w:val="000000"/>
          <w:sz w:val="24"/>
          <w:szCs w:val="24"/>
        </w:rPr>
      </w:pPr>
      <w:r w:rsidRPr="00971FC6">
        <w:rPr>
          <w:color w:val="000000"/>
          <w:sz w:val="24"/>
          <w:szCs w:val="24"/>
        </w:rPr>
        <w:t>Nenhuma objeção ou oposição da Emissora poderá ser admitida ou invocada pela Fiadora</w:t>
      </w:r>
      <w:r w:rsidR="002608CB" w:rsidRPr="00971FC6">
        <w:rPr>
          <w:color w:val="000000"/>
          <w:sz w:val="24"/>
          <w:szCs w:val="24"/>
        </w:rPr>
        <w:t xml:space="preserve"> </w:t>
      </w:r>
      <w:r w:rsidRPr="00971FC6">
        <w:rPr>
          <w:sz w:val="24"/>
          <w:szCs w:val="24"/>
        </w:rPr>
        <w:t>com</w:t>
      </w:r>
      <w:r w:rsidRPr="00971FC6">
        <w:rPr>
          <w:color w:val="000000"/>
          <w:sz w:val="24"/>
          <w:szCs w:val="24"/>
        </w:rPr>
        <w:t xml:space="preserve"> o objetivo de escusar-se do cumprimento de suas obrigações perante os Debenturistas.</w:t>
      </w:r>
    </w:p>
    <w:p w14:paraId="1533CEC0" w14:textId="77777777" w:rsidR="00D643A9" w:rsidRPr="00971FC6" w:rsidRDefault="00D643A9" w:rsidP="00042135">
      <w:pPr>
        <w:spacing w:after="0" w:line="276" w:lineRule="auto"/>
        <w:contextualSpacing/>
        <w:rPr>
          <w:color w:val="000000"/>
          <w:sz w:val="24"/>
          <w:szCs w:val="24"/>
        </w:rPr>
      </w:pPr>
    </w:p>
    <w:p w14:paraId="7F8F4D46" w14:textId="0E2DB054" w:rsidR="00564B52" w:rsidRPr="00971FC6" w:rsidRDefault="00EE1B56" w:rsidP="00042135">
      <w:pPr>
        <w:pStyle w:val="PargrafodaLista"/>
        <w:numPr>
          <w:ilvl w:val="2"/>
          <w:numId w:val="26"/>
        </w:numPr>
        <w:spacing w:line="276" w:lineRule="auto"/>
        <w:ind w:left="0" w:firstLine="0"/>
        <w:contextualSpacing/>
        <w:rPr>
          <w:color w:val="000000"/>
          <w:sz w:val="24"/>
          <w:szCs w:val="24"/>
        </w:rPr>
      </w:pPr>
      <w:r w:rsidRPr="00971FC6">
        <w:rPr>
          <w:color w:val="000000"/>
          <w:sz w:val="24"/>
          <w:szCs w:val="24"/>
        </w:rPr>
        <w:t xml:space="preserve">A </w:t>
      </w:r>
      <w:r w:rsidRPr="00971FC6">
        <w:rPr>
          <w:sz w:val="24"/>
          <w:szCs w:val="24"/>
        </w:rPr>
        <w:t>Fiança</w:t>
      </w:r>
      <w:r w:rsidRPr="00971FC6">
        <w:rPr>
          <w:color w:val="000000"/>
          <w:sz w:val="24"/>
          <w:szCs w:val="24"/>
        </w:rPr>
        <w:t xml:space="preserve"> é prestada pela Fiadora</w:t>
      </w:r>
      <w:r w:rsidR="00921553" w:rsidRPr="00971FC6">
        <w:rPr>
          <w:color w:val="000000"/>
          <w:sz w:val="24"/>
          <w:szCs w:val="24"/>
        </w:rPr>
        <w:t xml:space="preserve"> </w:t>
      </w:r>
      <w:r w:rsidR="00A75427" w:rsidRPr="00971FC6">
        <w:rPr>
          <w:color w:val="000000"/>
          <w:sz w:val="24"/>
          <w:szCs w:val="24"/>
        </w:rPr>
        <w:t xml:space="preserve">de forma solidária com a Emissora, </w:t>
      </w:r>
      <w:r w:rsidRPr="00971FC6">
        <w:rPr>
          <w:color w:val="000000"/>
          <w:sz w:val="24"/>
          <w:szCs w:val="24"/>
        </w:rPr>
        <w:t xml:space="preserve">em caráter </w:t>
      </w:r>
      <w:r w:rsidRPr="00971FC6">
        <w:rPr>
          <w:sz w:val="24"/>
          <w:szCs w:val="24"/>
        </w:rPr>
        <w:t>irrevogável</w:t>
      </w:r>
      <w:r w:rsidRPr="00971FC6">
        <w:rPr>
          <w:color w:val="000000"/>
          <w:sz w:val="24"/>
          <w:szCs w:val="24"/>
        </w:rPr>
        <w:t xml:space="preserve"> e irretratável, e vigerá</w:t>
      </w:r>
      <w:r w:rsidR="0069763B" w:rsidRPr="00971FC6">
        <w:rPr>
          <w:color w:val="000000"/>
          <w:sz w:val="24"/>
          <w:szCs w:val="24"/>
        </w:rPr>
        <w:t>, observado o disposto na Cláusula 6.11.1 acima,</w:t>
      </w:r>
      <w:r w:rsidRPr="00971FC6">
        <w:rPr>
          <w:color w:val="000000"/>
          <w:sz w:val="24"/>
          <w:szCs w:val="24"/>
        </w:rPr>
        <w:t xml:space="preserve"> até o integral cumprimento, pela Emissora, de todas as suas obrigações previstas nesta Escritura de Emissão.</w:t>
      </w:r>
    </w:p>
    <w:p w14:paraId="3794791B" w14:textId="77777777" w:rsidR="00564B52" w:rsidRPr="00971FC6" w:rsidRDefault="00564B52" w:rsidP="00042135">
      <w:pPr>
        <w:spacing w:after="0" w:line="276" w:lineRule="auto"/>
        <w:contextualSpacing/>
        <w:rPr>
          <w:color w:val="000000"/>
          <w:sz w:val="24"/>
          <w:szCs w:val="24"/>
        </w:rPr>
      </w:pPr>
    </w:p>
    <w:p w14:paraId="55F6D241" w14:textId="77777777" w:rsidR="00564B52" w:rsidRPr="00971FC6" w:rsidRDefault="00EE1B56" w:rsidP="00042135">
      <w:pPr>
        <w:pStyle w:val="PargrafodaLista"/>
        <w:numPr>
          <w:ilvl w:val="2"/>
          <w:numId w:val="26"/>
        </w:numPr>
        <w:spacing w:line="276" w:lineRule="auto"/>
        <w:ind w:left="0" w:firstLine="0"/>
        <w:contextualSpacing/>
        <w:rPr>
          <w:color w:val="000000"/>
          <w:sz w:val="24"/>
          <w:szCs w:val="24"/>
        </w:rPr>
      </w:pPr>
      <w:r w:rsidRPr="00971FC6">
        <w:rPr>
          <w:sz w:val="24"/>
          <w:szCs w:val="24"/>
        </w:rPr>
        <w:t>Cabe</w:t>
      </w:r>
      <w:r w:rsidRPr="00971FC6">
        <w:rPr>
          <w:color w:val="000000"/>
          <w:sz w:val="24"/>
          <w:szCs w:val="24"/>
        </w:rPr>
        <w:t xml:space="preserve"> ao Agente Fiduciário requerer</w:t>
      </w:r>
      <w:r w:rsidR="00CA482E" w:rsidRPr="00971FC6">
        <w:rPr>
          <w:color w:val="000000"/>
          <w:sz w:val="24"/>
          <w:szCs w:val="24"/>
        </w:rPr>
        <w:t>, a critério dos Debenturistas,</w:t>
      </w:r>
      <w:r w:rsidRPr="00971FC6">
        <w:rPr>
          <w:color w:val="000000"/>
          <w:sz w:val="24"/>
          <w:szCs w:val="24"/>
        </w:rPr>
        <w:t xml:space="preserve"> a execução, judicial ou extrajudicial, da Fiança, conforme função que lhe é atribuída, uma vez verificada qualquer hipótese de insuficiência de pagamento de quaisquer valores, principais ou acessórios, devidos pela Emissora, nos termos desta Escritura de Emissão, quantas vezes forem necessárias até a integral liquidação do Valor Garantido.</w:t>
      </w:r>
    </w:p>
    <w:p w14:paraId="78ECF275" w14:textId="77777777" w:rsidR="00564B52" w:rsidRPr="00971FC6" w:rsidRDefault="00564B52" w:rsidP="00042135">
      <w:pPr>
        <w:spacing w:after="0" w:line="276" w:lineRule="auto"/>
        <w:contextualSpacing/>
        <w:rPr>
          <w:color w:val="000000"/>
          <w:sz w:val="24"/>
          <w:szCs w:val="24"/>
        </w:rPr>
      </w:pPr>
    </w:p>
    <w:p w14:paraId="351E7375" w14:textId="7AF55AA6" w:rsidR="001B1E03" w:rsidRPr="00971FC6" w:rsidRDefault="00EE1B56" w:rsidP="00042135">
      <w:pPr>
        <w:pStyle w:val="PargrafodaLista"/>
        <w:numPr>
          <w:ilvl w:val="2"/>
          <w:numId w:val="26"/>
        </w:numPr>
        <w:spacing w:line="276" w:lineRule="auto"/>
        <w:ind w:left="0" w:firstLine="0"/>
        <w:contextualSpacing/>
        <w:rPr>
          <w:color w:val="000000"/>
          <w:sz w:val="24"/>
          <w:szCs w:val="24"/>
        </w:rPr>
      </w:pPr>
      <w:bookmarkStart w:id="49" w:name="_Ref95858150"/>
      <w:r w:rsidRPr="00971FC6">
        <w:rPr>
          <w:color w:val="000000"/>
          <w:sz w:val="24"/>
          <w:szCs w:val="24"/>
        </w:rPr>
        <w:t xml:space="preserve">A Fiança será paga pela Fiadora no prazo máximo de </w:t>
      </w:r>
      <w:r w:rsidR="004F3F0E" w:rsidRPr="00971FC6">
        <w:rPr>
          <w:color w:val="000000"/>
          <w:sz w:val="24"/>
          <w:szCs w:val="24"/>
        </w:rPr>
        <w:t xml:space="preserve">2 </w:t>
      </w:r>
      <w:r w:rsidR="00890E38" w:rsidRPr="00971FC6">
        <w:rPr>
          <w:color w:val="000000"/>
          <w:sz w:val="24"/>
          <w:szCs w:val="24"/>
        </w:rPr>
        <w:t>(</w:t>
      </w:r>
      <w:r w:rsidR="004F3F0E" w:rsidRPr="00971FC6">
        <w:rPr>
          <w:color w:val="000000"/>
          <w:sz w:val="24"/>
          <w:szCs w:val="24"/>
        </w:rPr>
        <w:t>dois</w:t>
      </w:r>
      <w:r w:rsidR="00890E38" w:rsidRPr="00971FC6">
        <w:rPr>
          <w:color w:val="000000"/>
          <w:sz w:val="24"/>
          <w:szCs w:val="24"/>
        </w:rPr>
        <w:t xml:space="preserve">) </w:t>
      </w:r>
      <w:r w:rsidRPr="00971FC6">
        <w:rPr>
          <w:color w:val="000000"/>
          <w:sz w:val="24"/>
          <w:szCs w:val="24"/>
        </w:rPr>
        <w:t>Dia</w:t>
      </w:r>
      <w:r w:rsidR="004F3F0E" w:rsidRPr="00971FC6">
        <w:rPr>
          <w:color w:val="000000"/>
          <w:sz w:val="24"/>
          <w:szCs w:val="24"/>
        </w:rPr>
        <w:t>s</w:t>
      </w:r>
      <w:r w:rsidRPr="00971FC6">
        <w:rPr>
          <w:color w:val="000000"/>
          <w:sz w:val="24"/>
          <w:szCs w:val="24"/>
        </w:rPr>
        <w:t xml:space="preserve"> Út</w:t>
      </w:r>
      <w:r w:rsidR="004F3F0E" w:rsidRPr="00971FC6">
        <w:rPr>
          <w:color w:val="000000"/>
          <w:sz w:val="24"/>
          <w:szCs w:val="24"/>
        </w:rPr>
        <w:t>eis</w:t>
      </w:r>
      <w:r w:rsidRPr="00971FC6">
        <w:rPr>
          <w:color w:val="000000"/>
          <w:sz w:val="24"/>
          <w:szCs w:val="24"/>
        </w:rPr>
        <w:t xml:space="preserve"> contados do recebimento de </w:t>
      </w:r>
      <w:r w:rsidRPr="00971FC6">
        <w:rPr>
          <w:sz w:val="24"/>
          <w:szCs w:val="24"/>
        </w:rPr>
        <w:t>comunicação</w:t>
      </w:r>
      <w:r w:rsidRPr="00971FC6">
        <w:rPr>
          <w:color w:val="000000"/>
          <w:sz w:val="24"/>
          <w:szCs w:val="24"/>
        </w:rPr>
        <w:t xml:space="preserve"> por escrito enviada pelo Agente Fiduciário à Fiadora</w:t>
      </w:r>
      <w:r w:rsidR="00921553" w:rsidRPr="00971FC6">
        <w:rPr>
          <w:color w:val="000000"/>
          <w:sz w:val="24"/>
          <w:szCs w:val="24"/>
        </w:rPr>
        <w:t xml:space="preserve"> </w:t>
      </w:r>
      <w:r w:rsidRPr="00971FC6">
        <w:rPr>
          <w:color w:val="000000"/>
          <w:sz w:val="24"/>
          <w:szCs w:val="24"/>
        </w:rPr>
        <w:t xml:space="preserve">informando a falta </w:t>
      </w:r>
      <w:r w:rsidRPr="00971FC6">
        <w:rPr>
          <w:sz w:val="24"/>
          <w:szCs w:val="24"/>
        </w:rPr>
        <w:t>de</w:t>
      </w:r>
      <w:r w:rsidRPr="00971FC6">
        <w:rPr>
          <w:color w:val="000000"/>
          <w:sz w:val="24"/>
          <w:szCs w:val="24"/>
        </w:rPr>
        <w:t xml:space="preserve"> pagamento, na data de pagamento respectiva, de qualquer valor devido pela Emissora nos termos desta Escritura de Emissão, incluindo, sem limitação, os montantes devidos aos Debenturistas a título de principal, remuneração ou encargos de qualquer natureza, inclusive em caso de recuperação judicial, decretação de falência ou pedido de autofalência da Emissora, em qualquer hipótese, independentemente de qualquer pretensão, ação, disputa ou reclamação que a Emissora venha a ter ou exercer em relação às suas obrigações sob as Debêntures.</w:t>
      </w:r>
      <w:bookmarkEnd w:id="49"/>
      <w:r w:rsidRPr="00971FC6">
        <w:rPr>
          <w:color w:val="000000"/>
          <w:sz w:val="24"/>
          <w:szCs w:val="24"/>
        </w:rPr>
        <w:t xml:space="preserve"> </w:t>
      </w:r>
    </w:p>
    <w:p w14:paraId="6C401A34" w14:textId="77777777" w:rsidR="00564B52" w:rsidRPr="00971FC6" w:rsidRDefault="00564B52" w:rsidP="00042135">
      <w:pPr>
        <w:pStyle w:val="PargrafodaLista"/>
        <w:spacing w:line="276" w:lineRule="auto"/>
        <w:ind w:left="0"/>
        <w:contextualSpacing/>
        <w:rPr>
          <w:color w:val="000000"/>
          <w:sz w:val="24"/>
          <w:szCs w:val="24"/>
        </w:rPr>
      </w:pPr>
    </w:p>
    <w:p w14:paraId="723A40C3" w14:textId="35AB2C81" w:rsidR="00564B52" w:rsidRPr="00971FC6" w:rsidRDefault="00EE1B56" w:rsidP="00042135">
      <w:pPr>
        <w:pStyle w:val="PargrafodaLista"/>
        <w:numPr>
          <w:ilvl w:val="2"/>
          <w:numId w:val="26"/>
        </w:numPr>
        <w:spacing w:line="276" w:lineRule="auto"/>
        <w:ind w:left="0" w:firstLine="0"/>
        <w:contextualSpacing/>
        <w:rPr>
          <w:color w:val="000000"/>
          <w:sz w:val="24"/>
          <w:szCs w:val="24"/>
        </w:rPr>
      </w:pPr>
      <w:r w:rsidRPr="00971FC6">
        <w:rPr>
          <w:color w:val="000000"/>
          <w:sz w:val="24"/>
          <w:szCs w:val="24"/>
        </w:rPr>
        <w:t xml:space="preserve">O </w:t>
      </w:r>
      <w:r w:rsidRPr="00971FC6">
        <w:rPr>
          <w:sz w:val="24"/>
          <w:szCs w:val="24"/>
        </w:rPr>
        <w:t>pagamento</w:t>
      </w:r>
      <w:r w:rsidRPr="00971FC6">
        <w:rPr>
          <w:color w:val="000000"/>
          <w:sz w:val="24"/>
          <w:szCs w:val="24"/>
        </w:rPr>
        <w:t xml:space="preserve"> citado na Cláusula </w:t>
      </w:r>
      <w:r w:rsidR="00583E92" w:rsidRPr="005441BA">
        <w:rPr>
          <w:color w:val="000000"/>
          <w:sz w:val="24"/>
          <w:szCs w:val="24"/>
        </w:rPr>
        <w:fldChar w:fldCharType="begin"/>
      </w:r>
      <w:r w:rsidR="00583E92" w:rsidRPr="00971FC6">
        <w:rPr>
          <w:color w:val="000000"/>
          <w:sz w:val="24"/>
          <w:szCs w:val="24"/>
        </w:rPr>
        <w:instrText xml:space="preserve"> REF _Ref95858150 \r \h </w:instrText>
      </w:r>
      <w:r w:rsidR="00CC6EA8" w:rsidRPr="00971FC6">
        <w:rPr>
          <w:color w:val="000000"/>
          <w:sz w:val="24"/>
          <w:szCs w:val="24"/>
        </w:rPr>
        <w:instrText xml:space="preserve"> \* MERGEFORMAT </w:instrText>
      </w:r>
      <w:r w:rsidR="00583E92" w:rsidRPr="005441BA">
        <w:rPr>
          <w:color w:val="000000"/>
          <w:sz w:val="24"/>
          <w:szCs w:val="24"/>
        </w:rPr>
      </w:r>
      <w:r w:rsidR="00583E92" w:rsidRPr="005441BA">
        <w:rPr>
          <w:color w:val="000000"/>
          <w:sz w:val="24"/>
          <w:szCs w:val="24"/>
        </w:rPr>
        <w:fldChar w:fldCharType="separate"/>
      </w:r>
      <w:r w:rsidR="00D71E5F" w:rsidRPr="00971FC6">
        <w:rPr>
          <w:color w:val="000000"/>
          <w:sz w:val="24"/>
          <w:szCs w:val="24"/>
        </w:rPr>
        <w:t>6.11.6</w:t>
      </w:r>
      <w:r w:rsidR="00583E92" w:rsidRPr="005441BA">
        <w:rPr>
          <w:color w:val="000000"/>
          <w:sz w:val="24"/>
          <w:szCs w:val="24"/>
        </w:rPr>
        <w:fldChar w:fldCharType="end"/>
      </w:r>
      <w:r w:rsidRPr="00971FC6">
        <w:rPr>
          <w:color w:val="000000"/>
          <w:sz w:val="24"/>
          <w:szCs w:val="24"/>
        </w:rPr>
        <w:t xml:space="preserve"> acima deverá ser realizado pela Fiadora</w:t>
      </w:r>
      <w:r w:rsidR="001D36A6" w:rsidRPr="00971FC6">
        <w:rPr>
          <w:color w:val="000000"/>
          <w:sz w:val="24"/>
          <w:szCs w:val="24"/>
        </w:rPr>
        <w:t xml:space="preserve"> </w:t>
      </w:r>
      <w:r w:rsidRPr="00971FC6">
        <w:rPr>
          <w:color w:val="000000"/>
          <w:sz w:val="24"/>
          <w:szCs w:val="24"/>
        </w:rPr>
        <w:t>fora do âmbito da B3 e de acordo com instruções recebidas do Agente Fiduciário e com os procedimentos estabelecidos nesta Escritura de Emissão.</w:t>
      </w:r>
    </w:p>
    <w:p w14:paraId="3FD36D0E" w14:textId="77777777" w:rsidR="00564B52" w:rsidRPr="00971FC6" w:rsidRDefault="00564B52" w:rsidP="00042135">
      <w:pPr>
        <w:spacing w:after="0" w:line="276" w:lineRule="auto"/>
        <w:contextualSpacing/>
        <w:rPr>
          <w:color w:val="000000"/>
          <w:sz w:val="24"/>
          <w:szCs w:val="24"/>
        </w:rPr>
      </w:pPr>
    </w:p>
    <w:p w14:paraId="2D0B8170" w14:textId="628D4F79" w:rsidR="00564B52" w:rsidRPr="00971FC6" w:rsidRDefault="00EE1B56" w:rsidP="00042135">
      <w:pPr>
        <w:pStyle w:val="PargrafodaLista"/>
        <w:numPr>
          <w:ilvl w:val="2"/>
          <w:numId w:val="26"/>
        </w:numPr>
        <w:spacing w:line="276" w:lineRule="auto"/>
        <w:ind w:left="0" w:firstLine="0"/>
        <w:contextualSpacing/>
        <w:rPr>
          <w:sz w:val="24"/>
          <w:szCs w:val="24"/>
        </w:rPr>
      </w:pPr>
      <w:r w:rsidRPr="00971FC6">
        <w:rPr>
          <w:sz w:val="24"/>
          <w:szCs w:val="24"/>
        </w:rPr>
        <w:t xml:space="preserve">A Fiadora </w:t>
      </w:r>
      <w:r w:rsidR="00D70489" w:rsidRPr="00971FC6">
        <w:rPr>
          <w:sz w:val="24"/>
          <w:szCs w:val="24"/>
        </w:rPr>
        <w:t xml:space="preserve">se </w:t>
      </w:r>
      <w:r w:rsidRPr="00971FC6">
        <w:rPr>
          <w:sz w:val="24"/>
          <w:szCs w:val="24"/>
        </w:rPr>
        <w:t>obriga</w:t>
      </w:r>
      <w:r w:rsidR="00D70489" w:rsidRPr="00971FC6">
        <w:rPr>
          <w:sz w:val="24"/>
          <w:szCs w:val="24"/>
        </w:rPr>
        <w:t xml:space="preserve"> </w:t>
      </w:r>
      <w:r w:rsidRPr="00971FC6">
        <w:rPr>
          <w:sz w:val="24"/>
          <w:szCs w:val="24"/>
        </w:rPr>
        <w:t>a somente exigir e/ou demandar a Emissora, por qualquer valor honrado pela Fiadora</w:t>
      </w:r>
      <w:r w:rsidR="00D70489" w:rsidRPr="00971FC6">
        <w:rPr>
          <w:sz w:val="24"/>
          <w:szCs w:val="24"/>
        </w:rPr>
        <w:t xml:space="preserve">, </w:t>
      </w:r>
      <w:r w:rsidRPr="00971FC6">
        <w:rPr>
          <w:sz w:val="24"/>
          <w:szCs w:val="24"/>
        </w:rPr>
        <w:t>nos termos da Fiança, após os Debenturistas terem recebido todos os valores a eles devidos nos termos desta Escritura de Emissão.</w:t>
      </w:r>
    </w:p>
    <w:p w14:paraId="2D7166E0" w14:textId="77777777" w:rsidR="00564B52" w:rsidRPr="00971FC6" w:rsidRDefault="00564B52" w:rsidP="00042135">
      <w:pPr>
        <w:spacing w:after="0" w:line="276" w:lineRule="auto"/>
        <w:contextualSpacing/>
        <w:rPr>
          <w:sz w:val="24"/>
          <w:szCs w:val="24"/>
        </w:rPr>
      </w:pPr>
    </w:p>
    <w:p w14:paraId="72847A43" w14:textId="77777777" w:rsidR="00564B52" w:rsidRPr="00971FC6" w:rsidRDefault="00EE1B56" w:rsidP="00042135">
      <w:pPr>
        <w:pStyle w:val="PargrafodaLista"/>
        <w:numPr>
          <w:ilvl w:val="2"/>
          <w:numId w:val="26"/>
        </w:numPr>
        <w:spacing w:line="276" w:lineRule="auto"/>
        <w:ind w:left="0" w:firstLine="0"/>
        <w:contextualSpacing/>
        <w:rPr>
          <w:sz w:val="24"/>
          <w:szCs w:val="24"/>
        </w:rPr>
      </w:pPr>
      <w:r w:rsidRPr="00971FC6">
        <w:rPr>
          <w:sz w:val="24"/>
          <w:szCs w:val="24"/>
        </w:rPr>
        <w:t>Fica desde já certo e ajustado que a inobservância, pelo Agente Fiduciário, dos prazos para execução de quaisquer garantias constituídas em favor dos Debenturistas não ensejará, sob hipótese alguma, perda de qualquer direito ou faculdade aqui prevista.</w:t>
      </w:r>
    </w:p>
    <w:p w14:paraId="5F5342D7" w14:textId="77777777" w:rsidR="00564B52" w:rsidRPr="00971FC6" w:rsidRDefault="00564B52" w:rsidP="00042135">
      <w:pPr>
        <w:pStyle w:val="PargrafodaLista"/>
        <w:spacing w:line="276" w:lineRule="auto"/>
        <w:rPr>
          <w:sz w:val="24"/>
          <w:szCs w:val="24"/>
        </w:rPr>
      </w:pPr>
    </w:p>
    <w:p w14:paraId="18381E88" w14:textId="7F13D511" w:rsidR="00880FA8"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Data de Emissão</w:t>
      </w:r>
      <w:r w:rsidRPr="00971FC6">
        <w:rPr>
          <w:sz w:val="24"/>
          <w:szCs w:val="24"/>
        </w:rPr>
        <w:t xml:space="preserve">. Para todos os efeitos legais, a data de emissão das Debêntures </w:t>
      </w:r>
      <w:r w:rsidR="00D47FA1" w:rsidRPr="00971FC6">
        <w:rPr>
          <w:sz w:val="24"/>
          <w:szCs w:val="24"/>
        </w:rPr>
        <w:t xml:space="preserve">será o dia </w:t>
      </w:r>
      <w:r w:rsidR="0024686F" w:rsidRPr="00971FC6">
        <w:rPr>
          <w:sz w:val="24"/>
          <w:szCs w:val="24"/>
        </w:rPr>
        <w:t>18</w:t>
      </w:r>
      <w:r w:rsidR="007F54B7" w:rsidRPr="00971FC6">
        <w:rPr>
          <w:sz w:val="24"/>
          <w:szCs w:val="24"/>
        </w:rPr>
        <w:t xml:space="preserve"> </w:t>
      </w:r>
      <w:r w:rsidR="007D419E" w:rsidRPr="00971FC6">
        <w:rPr>
          <w:sz w:val="24"/>
          <w:szCs w:val="24"/>
        </w:rPr>
        <w:t xml:space="preserve">de </w:t>
      </w:r>
      <w:r w:rsidR="006255B9" w:rsidRPr="00971FC6">
        <w:rPr>
          <w:sz w:val="24"/>
          <w:szCs w:val="24"/>
        </w:rPr>
        <w:t>março</w:t>
      </w:r>
      <w:r w:rsidR="00851F06" w:rsidRPr="00971FC6">
        <w:rPr>
          <w:sz w:val="24"/>
          <w:szCs w:val="24"/>
        </w:rPr>
        <w:t xml:space="preserve"> </w:t>
      </w:r>
      <w:r w:rsidR="007D419E" w:rsidRPr="00971FC6">
        <w:rPr>
          <w:sz w:val="24"/>
          <w:szCs w:val="24"/>
        </w:rPr>
        <w:t>de 20</w:t>
      </w:r>
      <w:r w:rsidR="005F5840" w:rsidRPr="00971FC6">
        <w:rPr>
          <w:sz w:val="24"/>
          <w:szCs w:val="24"/>
        </w:rPr>
        <w:t>2</w:t>
      </w:r>
      <w:r w:rsidR="00583E92" w:rsidRPr="00971FC6">
        <w:rPr>
          <w:sz w:val="24"/>
          <w:szCs w:val="24"/>
        </w:rPr>
        <w:t>2</w:t>
      </w:r>
      <w:r w:rsidR="00B223D9" w:rsidRPr="00971FC6">
        <w:rPr>
          <w:sz w:val="24"/>
          <w:szCs w:val="24"/>
        </w:rPr>
        <w:t xml:space="preserve"> </w:t>
      </w:r>
      <w:r w:rsidRPr="00971FC6">
        <w:rPr>
          <w:sz w:val="24"/>
          <w:szCs w:val="24"/>
        </w:rPr>
        <w:t>(</w:t>
      </w:r>
      <w:r w:rsidR="00E97769" w:rsidRPr="00971FC6">
        <w:rPr>
          <w:sz w:val="24"/>
          <w:szCs w:val="24"/>
        </w:rPr>
        <w:t>“</w:t>
      </w:r>
      <w:r w:rsidRPr="00971FC6">
        <w:rPr>
          <w:sz w:val="24"/>
          <w:szCs w:val="24"/>
          <w:u w:val="single"/>
        </w:rPr>
        <w:t>Data de Emissão</w:t>
      </w:r>
      <w:r w:rsidR="00E97769" w:rsidRPr="00971FC6">
        <w:rPr>
          <w:sz w:val="24"/>
          <w:szCs w:val="24"/>
        </w:rPr>
        <w:t>”</w:t>
      </w:r>
      <w:r w:rsidRPr="00971FC6">
        <w:rPr>
          <w:sz w:val="24"/>
          <w:szCs w:val="24"/>
        </w:rPr>
        <w:t>).</w:t>
      </w:r>
      <w:bookmarkStart w:id="50" w:name="_Ref535067474"/>
      <w:bookmarkEnd w:id="45"/>
      <w:bookmarkEnd w:id="46"/>
      <w:bookmarkEnd w:id="47"/>
      <w:r w:rsidR="00994635" w:rsidRPr="00971FC6">
        <w:rPr>
          <w:sz w:val="24"/>
          <w:szCs w:val="24"/>
        </w:rPr>
        <w:t xml:space="preserve"> </w:t>
      </w:r>
    </w:p>
    <w:p w14:paraId="3BF7F483" w14:textId="77777777" w:rsidR="00B37723" w:rsidRPr="00971FC6" w:rsidRDefault="00B37723" w:rsidP="00042135">
      <w:pPr>
        <w:tabs>
          <w:tab w:val="num" w:pos="709"/>
        </w:tabs>
        <w:spacing w:after="0" w:line="276" w:lineRule="auto"/>
        <w:contextualSpacing/>
        <w:rPr>
          <w:sz w:val="24"/>
          <w:szCs w:val="24"/>
        </w:rPr>
      </w:pPr>
    </w:p>
    <w:p w14:paraId="326C2CC4" w14:textId="2AA34A65" w:rsidR="00880FA8"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Prazo e Data de Vencimento</w:t>
      </w:r>
      <w:r w:rsidRPr="00971FC6">
        <w:rPr>
          <w:sz w:val="24"/>
          <w:szCs w:val="24"/>
        </w:rPr>
        <w:t xml:space="preserve">. Ressalvadas as hipóteses de </w:t>
      </w:r>
      <w:r w:rsidR="007D419E" w:rsidRPr="00971FC6">
        <w:rPr>
          <w:sz w:val="24"/>
          <w:szCs w:val="24"/>
        </w:rPr>
        <w:t>resgate antecipado das Debêntures</w:t>
      </w:r>
      <w:r w:rsidR="00E51EA0" w:rsidRPr="00971FC6">
        <w:rPr>
          <w:sz w:val="24"/>
          <w:szCs w:val="24"/>
        </w:rPr>
        <w:t xml:space="preserve"> e/ou </w:t>
      </w:r>
      <w:r w:rsidRPr="00971FC6">
        <w:rPr>
          <w:sz w:val="24"/>
          <w:szCs w:val="24"/>
        </w:rPr>
        <w:t>de vencimento antecipado das obrigações decorrentes das Debêntures, nos termos d</w:t>
      </w:r>
      <w:r w:rsidR="009617CD" w:rsidRPr="00971FC6">
        <w:rPr>
          <w:sz w:val="24"/>
          <w:szCs w:val="24"/>
        </w:rPr>
        <w:t>esta</w:t>
      </w:r>
      <w:r w:rsidRPr="00971FC6">
        <w:rPr>
          <w:sz w:val="24"/>
          <w:szCs w:val="24"/>
        </w:rPr>
        <w:t xml:space="preserve"> Escritura de Emissão, o vencimento das Debêntures ocorrerá em </w:t>
      </w:r>
      <w:r w:rsidR="0024686F" w:rsidRPr="00971FC6">
        <w:rPr>
          <w:sz w:val="24"/>
          <w:szCs w:val="24"/>
        </w:rPr>
        <w:t>18</w:t>
      </w:r>
      <w:r w:rsidR="007F54B7" w:rsidRPr="00971FC6">
        <w:rPr>
          <w:sz w:val="24"/>
          <w:szCs w:val="24"/>
        </w:rPr>
        <w:t xml:space="preserve"> </w:t>
      </w:r>
      <w:r w:rsidR="00E51EA0" w:rsidRPr="00971FC6">
        <w:rPr>
          <w:sz w:val="24"/>
          <w:szCs w:val="24"/>
        </w:rPr>
        <w:t xml:space="preserve">de </w:t>
      </w:r>
      <w:r w:rsidR="006255B9" w:rsidRPr="00971FC6">
        <w:rPr>
          <w:sz w:val="24"/>
          <w:szCs w:val="24"/>
        </w:rPr>
        <w:t>março</w:t>
      </w:r>
      <w:r w:rsidR="00847D56" w:rsidRPr="00971FC6">
        <w:rPr>
          <w:sz w:val="24"/>
          <w:szCs w:val="24"/>
        </w:rPr>
        <w:t xml:space="preserve"> </w:t>
      </w:r>
      <w:r w:rsidR="00D67D98" w:rsidRPr="00971FC6">
        <w:rPr>
          <w:sz w:val="24"/>
          <w:szCs w:val="24"/>
        </w:rPr>
        <w:t xml:space="preserve">de </w:t>
      </w:r>
      <w:r w:rsidR="007B3963" w:rsidRPr="00971FC6">
        <w:rPr>
          <w:sz w:val="24"/>
          <w:szCs w:val="24"/>
        </w:rPr>
        <w:t>202</w:t>
      </w:r>
      <w:r w:rsidR="00583E92" w:rsidRPr="00971FC6">
        <w:rPr>
          <w:sz w:val="24"/>
          <w:szCs w:val="24"/>
        </w:rPr>
        <w:t>6</w:t>
      </w:r>
      <w:r w:rsidR="007B3963" w:rsidRPr="00971FC6">
        <w:rPr>
          <w:sz w:val="24"/>
          <w:szCs w:val="24"/>
        </w:rPr>
        <w:t xml:space="preserve"> </w:t>
      </w:r>
      <w:r w:rsidRPr="00971FC6">
        <w:rPr>
          <w:sz w:val="24"/>
          <w:szCs w:val="24"/>
        </w:rPr>
        <w:t>(“</w:t>
      </w:r>
      <w:r w:rsidRPr="00971FC6">
        <w:rPr>
          <w:sz w:val="24"/>
          <w:szCs w:val="24"/>
          <w:u w:val="single"/>
        </w:rPr>
        <w:t>Data de Vencimento das Debêntures</w:t>
      </w:r>
      <w:r w:rsidRPr="00971FC6">
        <w:rPr>
          <w:sz w:val="24"/>
          <w:szCs w:val="24"/>
        </w:rPr>
        <w:t>”).</w:t>
      </w:r>
    </w:p>
    <w:p w14:paraId="7AFE399C" w14:textId="77777777" w:rsidR="00B37723" w:rsidRPr="00971FC6" w:rsidRDefault="00B37723" w:rsidP="00042135">
      <w:pPr>
        <w:tabs>
          <w:tab w:val="num" w:pos="709"/>
        </w:tabs>
        <w:spacing w:after="0" w:line="276" w:lineRule="auto"/>
        <w:contextualSpacing/>
        <w:rPr>
          <w:sz w:val="24"/>
          <w:szCs w:val="24"/>
        </w:rPr>
      </w:pPr>
    </w:p>
    <w:p w14:paraId="05F510C8" w14:textId="06A2CC15" w:rsidR="00B37723" w:rsidRPr="00971FC6" w:rsidRDefault="00EE1B56" w:rsidP="00042135">
      <w:pPr>
        <w:numPr>
          <w:ilvl w:val="1"/>
          <w:numId w:val="9"/>
        </w:numPr>
        <w:spacing w:after="0" w:line="276" w:lineRule="auto"/>
        <w:ind w:left="0" w:firstLine="0"/>
        <w:contextualSpacing/>
        <w:rPr>
          <w:sz w:val="24"/>
          <w:szCs w:val="24"/>
        </w:rPr>
      </w:pPr>
      <w:bookmarkStart w:id="51" w:name="_Ref264560361"/>
      <w:bookmarkStart w:id="52" w:name="_Ref401334861"/>
      <w:r w:rsidRPr="00971FC6">
        <w:rPr>
          <w:i/>
          <w:sz w:val="24"/>
          <w:szCs w:val="24"/>
        </w:rPr>
        <w:t xml:space="preserve">Pagamento do </w:t>
      </w:r>
      <w:r w:rsidR="002D7B94" w:rsidRPr="00971FC6">
        <w:rPr>
          <w:i/>
          <w:sz w:val="24"/>
          <w:szCs w:val="24"/>
        </w:rPr>
        <w:t xml:space="preserve">saldo do </w:t>
      </w:r>
      <w:r w:rsidR="00133F26" w:rsidRPr="00971FC6">
        <w:rPr>
          <w:i/>
          <w:sz w:val="24"/>
          <w:szCs w:val="24"/>
        </w:rPr>
        <w:t>Valor Nominal Unitário</w:t>
      </w:r>
      <w:r w:rsidRPr="00971FC6">
        <w:rPr>
          <w:sz w:val="24"/>
          <w:szCs w:val="24"/>
        </w:rPr>
        <w:t xml:space="preserve">. </w:t>
      </w:r>
      <w:r w:rsidR="00625C5B" w:rsidRPr="00971FC6">
        <w:rPr>
          <w:sz w:val="24"/>
          <w:szCs w:val="24"/>
        </w:rPr>
        <w:t xml:space="preserve">Sem prejuízo dos pagamentos em decorrência </w:t>
      </w:r>
      <w:r w:rsidR="006B008B" w:rsidRPr="00971FC6">
        <w:rPr>
          <w:sz w:val="24"/>
          <w:szCs w:val="24"/>
        </w:rPr>
        <w:t xml:space="preserve">de </w:t>
      </w:r>
      <w:r w:rsidR="00EE1AE3" w:rsidRPr="00971FC6">
        <w:rPr>
          <w:sz w:val="24"/>
          <w:szCs w:val="24"/>
        </w:rPr>
        <w:t>r</w:t>
      </w:r>
      <w:r w:rsidR="007A082D" w:rsidRPr="00971FC6">
        <w:rPr>
          <w:sz w:val="24"/>
          <w:szCs w:val="24"/>
        </w:rPr>
        <w:t xml:space="preserve">esgate </w:t>
      </w:r>
      <w:r w:rsidR="00EE1AE3" w:rsidRPr="00971FC6">
        <w:rPr>
          <w:sz w:val="24"/>
          <w:szCs w:val="24"/>
        </w:rPr>
        <w:t>a</w:t>
      </w:r>
      <w:r w:rsidR="007A082D" w:rsidRPr="00971FC6">
        <w:rPr>
          <w:sz w:val="24"/>
          <w:szCs w:val="24"/>
        </w:rPr>
        <w:t xml:space="preserve">ntecipado </w:t>
      </w:r>
      <w:r w:rsidR="00EE1AE3" w:rsidRPr="00971FC6">
        <w:rPr>
          <w:sz w:val="24"/>
          <w:szCs w:val="24"/>
        </w:rPr>
        <w:t>das Debêntures ou</w:t>
      </w:r>
      <w:r w:rsidR="006B008B" w:rsidRPr="00971FC6">
        <w:rPr>
          <w:sz w:val="24"/>
          <w:szCs w:val="24"/>
        </w:rPr>
        <w:t xml:space="preserve"> de vencimento antecipado das obrigações decorrentes das Debêntures</w:t>
      </w:r>
      <w:r w:rsidR="00625C5B" w:rsidRPr="00971FC6">
        <w:rPr>
          <w:sz w:val="24"/>
          <w:szCs w:val="24"/>
        </w:rPr>
        <w:t xml:space="preserve">, nos termos previstos nesta Escritura de Emissão, o </w:t>
      </w:r>
      <w:r w:rsidR="0018701C" w:rsidRPr="00971FC6">
        <w:rPr>
          <w:sz w:val="24"/>
          <w:szCs w:val="24"/>
        </w:rPr>
        <w:t>saldo do Valor Nominal Unitário</w:t>
      </w:r>
      <w:r w:rsidR="002D7B94" w:rsidRPr="00971FC6">
        <w:rPr>
          <w:sz w:val="24"/>
          <w:szCs w:val="24"/>
        </w:rPr>
        <w:t xml:space="preserve"> </w:t>
      </w:r>
      <w:r w:rsidR="00C92AFF" w:rsidRPr="00971FC6">
        <w:rPr>
          <w:sz w:val="24"/>
          <w:szCs w:val="24"/>
        </w:rPr>
        <w:t xml:space="preserve">das Debêntures será </w:t>
      </w:r>
      <w:r w:rsidR="00F62CA3" w:rsidRPr="00971FC6">
        <w:rPr>
          <w:sz w:val="24"/>
          <w:szCs w:val="24"/>
        </w:rPr>
        <w:t>amortizado</w:t>
      </w:r>
      <w:r w:rsidR="00B63769" w:rsidRPr="00971FC6">
        <w:rPr>
          <w:sz w:val="24"/>
          <w:szCs w:val="24"/>
        </w:rPr>
        <w:t xml:space="preserve"> semestralmente, </w:t>
      </w:r>
      <w:r w:rsidR="002A23C0" w:rsidRPr="00971FC6">
        <w:rPr>
          <w:sz w:val="24"/>
          <w:szCs w:val="24"/>
        </w:rPr>
        <w:t xml:space="preserve">após 12 </w:t>
      </w:r>
      <w:r w:rsidR="000B132C" w:rsidRPr="00971FC6">
        <w:rPr>
          <w:sz w:val="24"/>
          <w:szCs w:val="24"/>
        </w:rPr>
        <w:t xml:space="preserve">(doze) </w:t>
      </w:r>
      <w:r w:rsidR="002A23C0" w:rsidRPr="00971FC6">
        <w:rPr>
          <w:sz w:val="24"/>
          <w:szCs w:val="24"/>
        </w:rPr>
        <w:t xml:space="preserve">meses de carência, </w:t>
      </w:r>
      <w:r w:rsidR="00B63769" w:rsidRPr="00971FC6">
        <w:rPr>
          <w:sz w:val="24"/>
          <w:szCs w:val="24"/>
        </w:rPr>
        <w:t xml:space="preserve">sempre no dia </w:t>
      </w:r>
      <w:r w:rsidR="0024686F" w:rsidRPr="00971FC6">
        <w:rPr>
          <w:sz w:val="24"/>
          <w:szCs w:val="24"/>
        </w:rPr>
        <w:t>18</w:t>
      </w:r>
      <w:r w:rsidR="00B63769" w:rsidRPr="00971FC6">
        <w:rPr>
          <w:sz w:val="24"/>
          <w:szCs w:val="24"/>
        </w:rPr>
        <w:t xml:space="preserve"> (</w:t>
      </w:r>
      <w:r w:rsidR="0024686F" w:rsidRPr="00971FC6">
        <w:rPr>
          <w:sz w:val="24"/>
          <w:szCs w:val="24"/>
        </w:rPr>
        <w:t>dezoito</w:t>
      </w:r>
      <w:r w:rsidR="00B63769" w:rsidRPr="00971FC6">
        <w:rPr>
          <w:sz w:val="24"/>
          <w:szCs w:val="24"/>
        </w:rPr>
        <w:t xml:space="preserve">) dos meses de </w:t>
      </w:r>
      <w:r w:rsidR="0024686F" w:rsidRPr="00971FC6">
        <w:rPr>
          <w:sz w:val="24"/>
          <w:szCs w:val="24"/>
        </w:rPr>
        <w:t>março</w:t>
      </w:r>
      <w:r w:rsidR="00B63769" w:rsidRPr="00971FC6">
        <w:rPr>
          <w:sz w:val="24"/>
          <w:szCs w:val="24"/>
        </w:rPr>
        <w:t xml:space="preserve"> e </w:t>
      </w:r>
      <w:r w:rsidR="0024686F" w:rsidRPr="00971FC6">
        <w:rPr>
          <w:sz w:val="24"/>
          <w:szCs w:val="24"/>
        </w:rPr>
        <w:t>setembro</w:t>
      </w:r>
      <w:r w:rsidR="00B63769" w:rsidRPr="00971FC6">
        <w:rPr>
          <w:sz w:val="24"/>
          <w:szCs w:val="24"/>
        </w:rPr>
        <w:t xml:space="preserve"> de cada ano, sendo o primeiro pagamento em </w:t>
      </w:r>
      <w:r w:rsidR="0024686F" w:rsidRPr="00971FC6">
        <w:rPr>
          <w:sz w:val="24"/>
          <w:szCs w:val="24"/>
        </w:rPr>
        <w:t>18 de março</w:t>
      </w:r>
      <w:r w:rsidR="00B63769" w:rsidRPr="00971FC6">
        <w:rPr>
          <w:sz w:val="24"/>
          <w:szCs w:val="24"/>
        </w:rPr>
        <w:t xml:space="preserve"> de 202</w:t>
      </w:r>
      <w:r w:rsidR="008A6673" w:rsidRPr="00971FC6">
        <w:rPr>
          <w:sz w:val="24"/>
          <w:szCs w:val="24"/>
        </w:rPr>
        <w:t>3</w:t>
      </w:r>
      <w:r w:rsidR="00B63769" w:rsidRPr="00971FC6">
        <w:rPr>
          <w:sz w:val="24"/>
          <w:szCs w:val="24"/>
        </w:rPr>
        <w:t xml:space="preserve"> e o último na Data de Vencimento das Debêntures,</w:t>
      </w:r>
      <w:r w:rsidR="00F62CA3" w:rsidRPr="00971FC6">
        <w:rPr>
          <w:sz w:val="24"/>
          <w:szCs w:val="24"/>
        </w:rPr>
        <w:t xml:space="preserve"> </w:t>
      </w:r>
      <w:r w:rsidR="008D0915" w:rsidRPr="00971FC6">
        <w:rPr>
          <w:sz w:val="24"/>
          <w:szCs w:val="24"/>
        </w:rPr>
        <w:t>conforme estabelecido a seguir:</w:t>
      </w:r>
      <w:r w:rsidR="000B6EA2" w:rsidRPr="00971FC6">
        <w:rPr>
          <w:sz w:val="24"/>
          <w:szCs w:val="24"/>
        </w:rPr>
        <w:t xml:space="preserve"> </w:t>
      </w:r>
    </w:p>
    <w:bookmarkEnd w:id="51"/>
    <w:bookmarkEnd w:id="52"/>
    <w:p w14:paraId="25918CEB" w14:textId="77777777" w:rsidR="009256C2" w:rsidRPr="00971FC6" w:rsidRDefault="009256C2" w:rsidP="00042135">
      <w:pPr>
        <w:tabs>
          <w:tab w:val="num" w:pos="709"/>
        </w:tabs>
        <w:spacing w:after="0" w:line="276" w:lineRule="auto"/>
        <w:contextualSpacing/>
        <w:rPr>
          <w:sz w:val="24"/>
          <w:szCs w:val="24"/>
        </w:rPr>
      </w:pP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835"/>
        <w:gridCol w:w="2976"/>
      </w:tblGrid>
      <w:tr w:rsidR="001C58A6" w:rsidRPr="00971FC6" w14:paraId="6708C71C" w14:textId="77777777" w:rsidTr="000C3C7F">
        <w:trPr>
          <w:cantSplit/>
          <w:trHeight w:val="358"/>
          <w:jc w:val="center"/>
        </w:trPr>
        <w:tc>
          <w:tcPr>
            <w:tcW w:w="2977" w:type="dxa"/>
            <w:shd w:val="pct12" w:color="auto" w:fill="auto"/>
            <w:vAlign w:val="center"/>
          </w:tcPr>
          <w:p w14:paraId="5BD7D90E" w14:textId="77777777" w:rsidR="009256C2" w:rsidRPr="00971FC6" w:rsidRDefault="00EE1B56" w:rsidP="00042135">
            <w:pPr>
              <w:spacing w:after="0" w:line="276" w:lineRule="auto"/>
              <w:contextualSpacing/>
              <w:jc w:val="center"/>
              <w:rPr>
                <w:b/>
                <w:sz w:val="24"/>
                <w:szCs w:val="24"/>
              </w:rPr>
            </w:pPr>
            <w:r w:rsidRPr="00971FC6">
              <w:rPr>
                <w:b/>
                <w:sz w:val="24"/>
                <w:szCs w:val="24"/>
              </w:rPr>
              <w:t>Datas de Amortização</w:t>
            </w:r>
          </w:p>
        </w:tc>
        <w:tc>
          <w:tcPr>
            <w:tcW w:w="2835" w:type="dxa"/>
            <w:shd w:val="pct12" w:color="auto" w:fill="auto"/>
            <w:vAlign w:val="center"/>
          </w:tcPr>
          <w:p w14:paraId="02AEC515" w14:textId="77777777" w:rsidR="009256C2" w:rsidRPr="00971FC6" w:rsidRDefault="00EE1B56" w:rsidP="00042135">
            <w:pPr>
              <w:spacing w:after="0" w:line="276" w:lineRule="auto"/>
              <w:contextualSpacing/>
              <w:jc w:val="center"/>
              <w:rPr>
                <w:b/>
                <w:sz w:val="24"/>
                <w:szCs w:val="24"/>
              </w:rPr>
            </w:pPr>
            <w:r w:rsidRPr="00971FC6">
              <w:rPr>
                <w:b/>
                <w:sz w:val="24"/>
                <w:szCs w:val="24"/>
              </w:rPr>
              <w:t xml:space="preserve">Percentual </w:t>
            </w:r>
            <w:r w:rsidR="007D699D" w:rsidRPr="00971FC6">
              <w:rPr>
                <w:b/>
                <w:sz w:val="24"/>
                <w:szCs w:val="24"/>
              </w:rPr>
              <w:t xml:space="preserve">do </w:t>
            </w:r>
            <w:r w:rsidRPr="00971FC6">
              <w:rPr>
                <w:b/>
                <w:sz w:val="24"/>
                <w:szCs w:val="24"/>
              </w:rPr>
              <w:t xml:space="preserve">Valor Nominal Unitário das Debêntures a </w:t>
            </w:r>
            <w:proofErr w:type="gramStart"/>
            <w:r w:rsidRPr="00971FC6">
              <w:rPr>
                <w:b/>
                <w:sz w:val="24"/>
                <w:szCs w:val="24"/>
              </w:rPr>
              <w:t>ser Amortizado</w:t>
            </w:r>
            <w:proofErr w:type="gramEnd"/>
            <w:r w:rsidR="00262930" w:rsidRPr="00971FC6">
              <w:rPr>
                <w:b/>
                <w:sz w:val="24"/>
                <w:szCs w:val="24"/>
              </w:rPr>
              <w:t>*</w:t>
            </w:r>
          </w:p>
        </w:tc>
        <w:tc>
          <w:tcPr>
            <w:tcW w:w="2976" w:type="dxa"/>
            <w:shd w:val="pct12" w:color="auto" w:fill="auto"/>
            <w:vAlign w:val="center"/>
          </w:tcPr>
          <w:p w14:paraId="05CB65B0" w14:textId="77777777" w:rsidR="009256C2" w:rsidRPr="00971FC6" w:rsidRDefault="00EE1B56" w:rsidP="00042135">
            <w:pPr>
              <w:spacing w:after="0" w:line="276" w:lineRule="auto"/>
              <w:contextualSpacing/>
              <w:jc w:val="center"/>
              <w:rPr>
                <w:b/>
                <w:sz w:val="24"/>
                <w:szCs w:val="24"/>
              </w:rPr>
            </w:pPr>
            <w:r w:rsidRPr="00971FC6">
              <w:rPr>
                <w:b/>
                <w:sz w:val="24"/>
                <w:szCs w:val="24"/>
              </w:rPr>
              <w:t xml:space="preserve">Percentual do saldo do Valor Nominal Unitário das Debêntures a </w:t>
            </w:r>
            <w:proofErr w:type="gramStart"/>
            <w:r w:rsidRPr="00971FC6">
              <w:rPr>
                <w:b/>
                <w:sz w:val="24"/>
                <w:szCs w:val="24"/>
              </w:rPr>
              <w:t>ser Amortizado</w:t>
            </w:r>
            <w:proofErr w:type="gramEnd"/>
            <w:r w:rsidR="00262930" w:rsidRPr="00971FC6">
              <w:rPr>
                <w:b/>
                <w:sz w:val="24"/>
                <w:szCs w:val="24"/>
              </w:rPr>
              <w:t>**</w:t>
            </w:r>
          </w:p>
        </w:tc>
      </w:tr>
      <w:tr w:rsidR="00673916" w:rsidRPr="00971FC6" w14:paraId="6121D509" w14:textId="77777777" w:rsidTr="000C3C7F">
        <w:trPr>
          <w:cantSplit/>
          <w:trHeight w:val="358"/>
          <w:jc w:val="center"/>
        </w:trPr>
        <w:tc>
          <w:tcPr>
            <w:tcW w:w="2977" w:type="dxa"/>
            <w:shd w:val="clear" w:color="auto" w:fill="auto"/>
            <w:vAlign w:val="center"/>
          </w:tcPr>
          <w:p w14:paraId="56CB7A84" w14:textId="135827D7" w:rsidR="00673916" w:rsidRPr="00971FC6" w:rsidRDefault="00673916" w:rsidP="00673916">
            <w:pPr>
              <w:spacing w:after="0" w:line="276" w:lineRule="auto"/>
              <w:contextualSpacing/>
              <w:jc w:val="center"/>
              <w:rPr>
                <w:b/>
                <w:sz w:val="24"/>
                <w:szCs w:val="24"/>
              </w:rPr>
            </w:pPr>
            <w:r w:rsidRPr="00971FC6">
              <w:rPr>
                <w:sz w:val="24"/>
                <w:szCs w:val="24"/>
              </w:rPr>
              <w:t>18 de março de 2023</w:t>
            </w:r>
          </w:p>
        </w:tc>
        <w:tc>
          <w:tcPr>
            <w:tcW w:w="2835" w:type="dxa"/>
            <w:shd w:val="clear" w:color="auto" w:fill="auto"/>
            <w:vAlign w:val="bottom"/>
          </w:tcPr>
          <w:p w14:paraId="57280673" w14:textId="563D9D17" w:rsidR="00673916" w:rsidRPr="00971FC6" w:rsidRDefault="00673916" w:rsidP="00673916">
            <w:pPr>
              <w:jc w:val="center"/>
              <w:rPr>
                <w:color w:val="000000"/>
                <w:sz w:val="24"/>
                <w:szCs w:val="24"/>
              </w:rPr>
            </w:pPr>
            <w:r>
              <w:rPr>
                <w:sz w:val="24"/>
                <w:szCs w:val="24"/>
              </w:rPr>
              <w:t>14,2857</w:t>
            </w:r>
            <w:r w:rsidRPr="00971FC6">
              <w:rPr>
                <w:color w:val="000000"/>
                <w:sz w:val="24"/>
                <w:szCs w:val="24"/>
              </w:rPr>
              <w:t>%</w:t>
            </w:r>
          </w:p>
        </w:tc>
        <w:tc>
          <w:tcPr>
            <w:tcW w:w="2976" w:type="dxa"/>
            <w:shd w:val="clear" w:color="auto" w:fill="auto"/>
            <w:vAlign w:val="bottom"/>
          </w:tcPr>
          <w:p w14:paraId="358C4437" w14:textId="7791E3C4" w:rsidR="00673916" w:rsidRPr="00971FC6" w:rsidRDefault="00673916" w:rsidP="00673916">
            <w:pPr>
              <w:jc w:val="center"/>
              <w:rPr>
                <w:color w:val="000000"/>
                <w:sz w:val="24"/>
                <w:szCs w:val="24"/>
              </w:rPr>
            </w:pPr>
            <w:r>
              <w:rPr>
                <w:sz w:val="24"/>
                <w:szCs w:val="24"/>
              </w:rPr>
              <w:t>14,2857</w:t>
            </w:r>
            <w:r w:rsidRPr="00971FC6">
              <w:rPr>
                <w:color w:val="000000"/>
                <w:sz w:val="24"/>
                <w:szCs w:val="24"/>
              </w:rPr>
              <w:t>%</w:t>
            </w:r>
          </w:p>
        </w:tc>
      </w:tr>
      <w:tr w:rsidR="00673916" w:rsidRPr="00971FC6" w14:paraId="4874AD88" w14:textId="77777777" w:rsidTr="000C3C7F">
        <w:trPr>
          <w:cantSplit/>
          <w:trHeight w:val="358"/>
          <w:jc w:val="center"/>
        </w:trPr>
        <w:tc>
          <w:tcPr>
            <w:tcW w:w="2977" w:type="dxa"/>
            <w:shd w:val="clear" w:color="auto" w:fill="auto"/>
            <w:vAlign w:val="center"/>
          </w:tcPr>
          <w:p w14:paraId="69F6990D" w14:textId="51E4B72C" w:rsidR="00673916" w:rsidRPr="00971FC6" w:rsidRDefault="00673916" w:rsidP="00673916">
            <w:pPr>
              <w:spacing w:after="0" w:line="320" w:lineRule="exact"/>
              <w:contextualSpacing/>
              <w:jc w:val="center"/>
              <w:rPr>
                <w:b/>
                <w:sz w:val="24"/>
                <w:szCs w:val="24"/>
              </w:rPr>
            </w:pPr>
            <w:r w:rsidRPr="00971FC6">
              <w:rPr>
                <w:sz w:val="24"/>
                <w:szCs w:val="24"/>
              </w:rPr>
              <w:t>18 de setembro de 2023</w:t>
            </w:r>
          </w:p>
        </w:tc>
        <w:tc>
          <w:tcPr>
            <w:tcW w:w="2835" w:type="dxa"/>
            <w:shd w:val="clear" w:color="auto" w:fill="auto"/>
            <w:vAlign w:val="bottom"/>
          </w:tcPr>
          <w:p w14:paraId="345A7F4F" w14:textId="77914B03" w:rsidR="00673916" w:rsidRPr="00971FC6" w:rsidRDefault="00673916" w:rsidP="00673916">
            <w:pPr>
              <w:jc w:val="center"/>
              <w:rPr>
                <w:color w:val="000000"/>
                <w:sz w:val="24"/>
                <w:szCs w:val="24"/>
              </w:rPr>
            </w:pPr>
            <w:r>
              <w:rPr>
                <w:sz w:val="24"/>
                <w:szCs w:val="24"/>
              </w:rPr>
              <w:t>14,2857</w:t>
            </w:r>
            <w:r w:rsidRPr="00971FC6">
              <w:rPr>
                <w:color w:val="000000"/>
                <w:sz w:val="24"/>
                <w:szCs w:val="24"/>
              </w:rPr>
              <w:t>%</w:t>
            </w:r>
          </w:p>
        </w:tc>
        <w:tc>
          <w:tcPr>
            <w:tcW w:w="2976" w:type="dxa"/>
            <w:shd w:val="clear" w:color="auto" w:fill="auto"/>
            <w:vAlign w:val="bottom"/>
          </w:tcPr>
          <w:p w14:paraId="0ED2CFA5" w14:textId="254209B9" w:rsidR="00673916" w:rsidRPr="00971FC6" w:rsidRDefault="00673916" w:rsidP="00673916">
            <w:pPr>
              <w:jc w:val="center"/>
              <w:rPr>
                <w:color w:val="000000"/>
                <w:sz w:val="24"/>
                <w:szCs w:val="24"/>
              </w:rPr>
            </w:pPr>
            <w:r>
              <w:rPr>
                <w:sz w:val="24"/>
                <w:szCs w:val="24"/>
              </w:rPr>
              <w:t>16,6667</w:t>
            </w:r>
            <w:r w:rsidRPr="00971FC6">
              <w:rPr>
                <w:color w:val="000000"/>
                <w:sz w:val="24"/>
                <w:szCs w:val="24"/>
              </w:rPr>
              <w:t>%</w:t>
            </w:r>
          </w:p>
        </w:tc>
      </w:tr>
      <w:tr w:rsidR="00673916" w:rsidRPr="00971FC6" w14:paraId="06E98CB5" w14:textId="77777777" w:rsidTr="000C3C7F">
        <w:trPr>
          <w:cantSplit/>
          <w:trHeight w:val="358"/>
          <w:jc w:val="center"/>
        </w:trPr>
        <w:tc>
          <w:tcPr>
            <w:tcW w:w="2977" w:type="dxa"/>
            <w:shd w:val="clear" w:color="auto" w:fill="auto"/>
            <w:vAlign w:val="center"/>
          </w:tcPr>
          <w:p w14:paraId="3F3203E9" w14:textId="2C6FD056" w:rsidR="00673916" w:rsidRPr="00971FC6" w:rsidRDefault="00673916" w:rsidP="00673916">
            <w:pPr>
              <w:spacing w:after="0" w:line="276" w:lineRule="auto"/>
              <w:contextualSpacing/>
              <w:jc w:val="center"/>
              <w:rPr>
                <w:sz w:val="24"/>
                <w:szCs w:val="24"/>
              </w:rPr>
            </w:pPr>
            <w:r w:rsidRPr="00971FC6">
              <w:rPr>
                <w:sz w:val="24"/>
                <w:szCs w:val="24"/>
              </w:rPr>
              <w:t>18 de março de 2024</w:t>
            </w:r>
          </w:p>
        </w:tc>
        <w:tc>
          <w:tcPr>
            <w:tcW w:w="2835" w:type="dxa"/>
            <w:shd w:val="clear" w:color="auto" w:fill="auto"/>
            <w:vAlign w:val="bottom"/>
          </w:tcPr>
          <w:p w14:paraId="7CCCE2C0" w14:textId="0231ED34" w:rsidR="00673916" w:rsidRPr="00971FC6" w:rsidRDefault="00673916" w:rsidP="00673916">
            <w:pPr>
              <w:jc w:val="center"/>
              <w:rPr>
                <w:color w:val="000000"/>
                <w:sz w:val="24"/>
                <w:szCs w:val="24"/>
              </w:rPr>
            </w:pPr>
            <w:r>
              <w:rPr>
                <w:sz w:val="24"/>
                <w:szCs w:val="24"/>
              </w:rPr>
              <w:t>14,2857</w:t>
            </w:r>
            <w:r w:rsidRPr="00971FC6">
              <w:rPr>
                <w:color w:val="000000"/>
                <w:sz w:val="24"/>
                <w:szCs w:val="24"/>
              </w:rPr>
              <w:t>%</w:t>
            </w:r>
          </w:p>
        </w:tc>
        <w:tc>
          <w:tcPr>
            <w:tcW w:w="2976" w:type="dxa"/>
            <w:shd w:val="clear" w:color="auto" w:fill="auto"/>
            <w:vAlign w:val="bottom"/>
          </w:tcPr>
          <w:p w14:paraId="5B23C92C" w14:textId="1969FB8A" w:rsidR="00673916" w:rsidRPr="00971FC6" w:rsidRDefault="00673916" w:rsidP="00673916">
            <w:pPr>
              <w:jc w:val="center"/>
              <w:rPr>
                <w:color w:val="000000"/>
                <w:sz w:val="24"/>
                <w:szCs w:val="24"/>
              </w:rPr>
            </w:pPr>
            <w:r>
              <w:rPr>
                <w:sz w:val="24"/>
                <w:szCs w:val="24"/>
              </w:rPr>
              <w:t>20,0000</w:t>
            </w:r>
            <w:r w:rsidRPr="00971FC6">
              <w:rPr>
                <w:color w:val="000000"/>
                <w:sz w:val="24"/>
                <w:szCs w:val="24"/>
              </w:rPr>
              <w:t>%</w:t>
            </w:r>
          </w:p>
        </w:tc>
      </w:tr>
      <w:tr w:rsidR="00673916" w:rsidRPr="00971FC6" w14:paraId="4F12DDB5" w14:textId="77777777" w:rsidTr="000C3C7F">
        <w:trPr>
          <w:cantSplit/>
          <w:trHeight w:val="358"/>
          <w:jc w:val="center"/>
        </w:trPr>
        <w:tc>
          <w:tcPr>
            <w:tcW w:w="2977" w:type="dxa"/>
            <w:shd w:val="clear" w:color="auto" w:fill="auto"/>
            <w:vAlign w:val="center"/>
          </w:tcPr>
          <w:p w14:paraId="48C7A890" w14:textId="62B4551F" w:rsidR="00673916" w:rsidRPr="00971FC6" w:rsidRDefault="00673916" w:rsidP="00673916">
            <w:pPr>
              <w:spacing w:after="0" w:line="276" w:lineRule="auto"/>
              <w:contextualSpacing/>
              <w:jc w:val="center"/>
              <w:rPr>
                <w:sz w:val="24"/>
                <w:szCs w:val="24"/>
              </w:rPr>
            </w:pPr>
            <w:r w:rsidRPr="00971FC6">
              <w:rPr>
                <w:sz w:val="24"/>
                <w:szCs w:val="24"/>
              </w:rPr>
              <w:t>18 de setembro de 2024</w:t>
            </w:r>
          </w:p>
        </w:tc>
        <w:tc>
          <w:tcPr>
            <w:tcW w:w="2835" w:type="dxa"/>
            <w:shd w:val="clear" w:color="auto" w:fill="auto"/>
            <w:vAlign w:val="bottom"/>
          </w:tcPr>
          <w:p w14:paraId="2E9A679E" w14:textId="22CC9178" w:rsidR="00673916" w:rsidRPr="00971FC6" w:rsidRDefault="00673916" w:rsidP="00673916">
            <w:pPr>
              <w:jc w:val="center"/>
              <w:rPr>
                <w:color w:val="000000"/>
                <w:sz w:val="24"/>
                <w:szCs w:val="24"/>
              </w:rPr>
            </w:pPr>
            <w:r>
              <w:rPr>
                <w:sz w:val="24"/>
                <w:szCs w:val="24"/>
              </w:rPr>
              <w:t>14,2857</w:t>
            </w:r>
            <w:r w:rsidRPr="00971FC6">
              <w:rPr>
                <w:color w:val="000000"/>
                <w:sz w:val="24"/>
                <w:szCs w:val="24"/>
              </w:rPr>
              <w:t>%</w:t>
            </w:r>
          </w:p>
        </w:tc>
        <w:tc>
          <w:tcPr>
            <w:tcW w:w="2976" w:type="dxa"/>
            <w:shd w:val="clear" w:color="auto" w:fill="auto"/>
            <w:vAlign w:val="bottom"/>
          </w:tcPr>
          <w:p w14:paraId="7485E0ED" w14:textId="46404633" w:rsidR="00673916" w:rsidRPr="00971FC6" w:rsidRDefault="00673916" w:rsidP="00673916">
            <w:pPr>
              <w:jc w:val="center"/>
              <w:rPr>
                <w:color w:val="000000"/>
                <w:sz w:val="24"/>
                <w:szCs w:val="24"/>
              </w:rPr>
            </w:pPr>
            <w:r>
              <w:rPr>
                <w:sz w:val="24"/>
                <w:szCs w:val="24"/>
              </w:rPr>
              <w:t>25,0000</w:t>
            </w:r>
            <w:r w:rsidRPr="00971FC6">
              <w:rPr>
                <w:color w:val="000000"/>
                <w:sz w:val="24"/>
                <w:szCs w:val="24"/>
              </w:rPr>
              <w:t>%</w:t>
            </w:r>
          </w:p>
        </w:tc>
      </w:tr>
      <w:tr w:rsidR="00673916" w:rsidRPr="00971FC6" w14:paraId="6CBDF44A" w14:textId="77777777" w:rsidTr="000C3C7F">
        <w:trPr>
          <w:cantSplit/>
          <w:trHeight w:val="358"/>
          <w:jc w:val="center"/>
        </w:trPr>
        <w:tc>
          <w:tcPr>
            <w:tcW w:w="2977" w:type="dxa"/>
            <w:shd w:val="clear" w:color="auto" w:fill="auto"/>
            <w:vAlign w:val="center"/>
          </w:tcPr>
          <w:p w14:paraId="21D03B1A" w14:textId="0CC19334" w:rsidR="00673916" w:rsidRPr="00971FC6" w:rsidRDefault="00673916" w:rsidP="00673916">
            <w:pPr>
              <w:spacing w:after="0" w:line="276" w:lineRule="auto"/>
              <w:contextualSpacing/>
              <w:jc w:val="center"/>
              <w:rPr>
                <w:sz w:val="24"/>
                <w:szCs w:val="24"/>
              </w:rPr>
            </w:pPr>
            <w:r w:rsidRPr="00971FC6">
              <w:rPr>
                <w:sz w:val="24"/>
                <w:szCs w:val="24"/>
              </w:rPr>
              <w:t>18 de março de 2025</w:t>
            </w:r>
          </w:p>
        </w:tc>
        <w:tc>
          <w:tcPr>
            <w:tcW w:w="2835" w:type="dxa"/>
            <w:shd w:val="clear" w:color="auto" w:fill="auto"/>
            <w:vAlign w:val="bottom"/>
          </w:tcPr>
          <w:p w14:paraId="4C781FD3" w14:textId="485BF18C" w:rsidR="00673916" w:rsidRPr="00971FC6" w:rsidRDefault="00673916" w:rsidP="00673916">
            <w:pPr>
              <w:jc w:val="center"/>
              <w:rPr>
                <w:color w:val="000000"/>
                <w:sz w:val="24"/>
                <w:szCs w:val="24"/>
              </w:rPr>
            </w:pPr>
            <w:r>
              <w:rPr>
                <w:sz w:val="24"/>
                <w:szCs w:val="24"/>
              </w:rPr>
              <w:t>14,2857</w:t>
            </w:r>
            <w:r w:rsidRPr="00971FC6">
              <w:rPr>
                <w:color w:val="000000"/>
                <w:sz w:val="24"/>
                <w:szCs w:val="24"/>
              </w:rPr>
              <w:t>%</w:t>
            </w:r>
          </w:p>
        </w:tc>
        <w:tc>
          <w:tcPr>
            <w:tcW w:w="2976" w:type="dxa"/>
            <w:shd w:val="clear" w:color="auto" w:fill="auto"/>
            <w:vAlign w:val="bottom"/>
          </w:tcPr>
          <w:p w14:paraId="3769B127" w14:textId="2CA57410" w:rsidR="00673916" w:rsidRPr="00971FC6" w:rsidRDefault="00673916" w:rsidP="00673916">
            <w:pPr>
              <w:jc w:val="center"/>
              <w:rPr>
                <w:color w:val="000000"/>
                <w:sz w:val="24"/>
                <w:szCs w:val="24"/>
              </w:rPr>
            </w:pPr>
            <w:r>
              <w:rPr>
                <w:sz w:val="24"/>
                <w:szCs w:val="24"/>
              </w:rPr>
              <w:t>33,3333</w:t>
            </w:r>
            <w:r w:rsidRPr="00971FC6">
              <w:rPr>
                <w:color w:val="000000"/>
                <w:sz w:val="24"/>
                <w:szCs w:val="24"/>
              </w:rPr>
              <w:t>%</w:t>
            </w:r>
          </w:p>
        </w:tc>
      </w:tr>
      <w:tr w:rsidR="00673916" w:rsidRPr="00971FC6" w14:paraId="24B96975" w14:textId="77777777" w:rsidTr="000C3C7F">
        <w:trPr>
          <w:cantSplit/>
          <w:trHeight w:val="358"/>
          <w:jc w:val="center"/>
        </w:trPr>
        <w:tc>
          <w:tcPr>
            <w:tcW w:w="2977" w:type="dxa"/>
            <w:shd w:val="clear" w:color="auto" w:fill="auto"/>
            <w:vAlign w:val="center"/>
          </w:tcPr>
          <w:p w14:paraId="4E51B3E4" w14:textId="03E096C3" w:rsidR="00673916" w:rsidRPr="00971FC6" w:rsidRDefault="00673916" w:rsidP="00673916">
            <w:pPr>
              <w:spacing w:after="0" w:line="276" w:lineRule="auto"/>
              <w:contextualSpacing/>
              <w:jc w:val="center"/>
              <w:rPr>
                <w:sz w:val="24"/>
                <w:szCs w:val="24"/>
              </w:rPr>
            </w:pPr>
            <w:bookmarkStart w:id="53" w:name="_Hlk81563731"/>
            <w:r w:rsidRPr="00971FC6">
              <w:rPr>
                <w:sz w:val="24"/>
                <w:szCs w:val="24"/>
              </w:rPr>
              <w:t>18 de setembro de 2025</w:t>
            </w:r>
          </w:p>
        </w:tc>
        <w:tc>
          <w:tcPr>
            <w:tcW w:w="2835" w:type="dxa"/>
            <w:shd w:val="clear" w:color="auto" w:fill="auto"/>
            <w:vAlign w:val="bottom"/>
          </w:tcPr>
          <w:p w14:paraId="2F6F1928" w14:textId="367E90D0" w:rsidR="00673916" w:rsidRPr="00971FC6" w:rsidRDefault="00673916" w:rsidP="00673916">
            <w:pPr>
              <w:jc w:val="center"/>
              <w:rPr>
                <w:color w:val="000000"/>
                <w:sz w:val="24"/>
                <w:szCs w:val="24"/>
              </w:rPr>
            </w:pPr>
            <w:r>
              <w:rPr>
                <w:sz w:val="24"/>
                <w:szCs w:val="24"/>
              </w:rPr>
              <w:t>14,2857</w:t>
            </w:r>
            <w:r w:rsidRPr="00971FC6">
              <w:rPr>
                <w:color w:val="000000"/>
                <w:sz w:val="24"/>
                <w:szCs w:val="24"/>
              </w:rPr>
              <w:t>%</w:t>
            </w:r>
          </w:p>
        </w:tc>
        <w:tc>
          <w:tcPr>
            <w:tcW w:w="2976" w:type="dxa"/>
            <w:shd w:val="clear" w:color="auto" w:fill="auto"/>
            <w:vAlign w:val="bottom"/>
          </w:tcPr>
          <w:p w14:paraId="5424D983" w14:textId="132510D4" w:rsidR="00673916" w:rsidRPr="00971FC6" w:rsidRDefault="00673916" w:rsidP="00673916">
            <w:pPr>
              <w:jc w:val="center"/>
              <w:rPr>
                <w:color w:val="000000"/>
                <w:sz w:val="24"/>
                <w:szCs w:val="24"/>
              </w:rPr>
            </w:pPr>
            <w:r>
              <w:rPr>
                <w:sz w:val="24"/>
                <w:szCs w:val="24"/>
              </w:rPr>
              <w:t>50,0000</w:t>
            </w:r>
            <w:r w:rsidRPr="00971FC6">
              <w:rPr>
                <w:color w:val="000000"/>
                <w:sz w:val="24"/>
                <w:szCs w:val="24"/>
              </w:rPr>
              <w:t>%</w:t>
            </w:r>
          </w:p>
        </w:tc>
      </w:tr>
      <w:bookmarkEnd w:id="53"/>
      <w:tr w:rsidR="00673916" w:rsidRPr="00971FC6" w14:paraId="6597179E" w14:textId="77777777" w:rsidTr="000C3C7F">
        <w:trPr>
          <w:jc w:val="center"/>
        </w:trPr>
        <w:tc>
          <w:tcPr>
            <w:tcW w:w="2977" w:type="dxa"/>
            <w:shd w:val="clear" w:color="auto" w:fill="auto"/>
            <w:vAlign w:val="center"/>
          </w:tcPr>
          <w:p w14:paraId="780F726F" w14:textId="77777777" w:rsidR="00673916" w:rsidRPr="00971FC6" w:rsidRDefault="00673916" w:rsidP="00673916">
            <w:pPr>
              <w:spacing w:after="0" w:line="276" w:lineRule="auto"/>
              <w:contextualSpacing/>
              <w:jc w:val="center"/>
              <w:rPr>
                <w:sz w:val="24"/>
                <w:szCs w:val="24"/>
              </w:rPr>
            </w:pPr>
            <w:r w:rsidRPr="00971FC6">
              <w:rPr>
                <w:sz w:val="24"/>
                <w:szCs w:val="24"/>
              </w:rPr>
              <w:t>Data de Vencimento das Debêntures</w:t>
            </w:r>
          </w:p>
        </w:tc>
        <w:tc>
          <w:tcPr>
            <w:tcW w:w="2835" w:type="dxa"/>
            <w:shd w:val="clear" w:color="auto" w:fill="auto"/>
            <w:vAlign w:val="bottom"/>
          </w:tcPr>
          <w:p w14:paraId="03A610BA" w14:textId="0BA60916" w:rsidR="00673916" w:rsidRPr="00971FC6" w:rsidRDefault="00673916" w:rsidP="00673916">
            <w:pPr>
              <w:jc w:val="center"/>
              <w:rPr>
                <w:color w:val="000000"/>
                <w:sz w:val="24"/>
                <w:szCs w:val="24"/>
              </w:rPr>
            </w:pPr>
            <w:r>
              <w:rPr>
                <w:sz w:val="24"/>
                <w:szCs w:val="24"/>
              </w:rPr>
              <w:t>14,2858</w:t>
            </w:r>
            <w:r w:rsidRPr="00971FC6">
              <w:rPr>
                <w:color w:val="000000"/>
                <w:sz w:val="24"/>
                <w:szCs w:val="24"/>
              </w:rPr>
              <w:t>%</w:t>
            </w:r>
          </w:p>
        </w:tc>
        <w:tc>
          <w:tcPr>
            <w:tcW w:w="2976" w:type="dxa"/>
            <w:shd w:val="clear" w:color="auto" w:fill="auto"/>
            <w:vAlign w:val="center"/>
          </w:tcPr>
          <w:p w14:paraId="14DC618D" w14:textId="56AE8667" w:rsidR="00673916" w:rsidRPr="00971FC6" w:rsidRDefault="00673916" w:rsidP="00673916">
            <w:pPr>
              <w:spacing w:after="0" w:line="276" w:lineRule="auto"/>
              <w:contextualSpacing/>
              <w:jc w:val="center"/>
              <w:rPr>
                <w:sz w:val="24"/>
                <w:szCs w:val="24"/>
              </w:rPr>
            </w:pPr>
            <w:r>
              <w:rPr>
                <w:sz w:val="24"/>
                <w:szCs w:val="24"/>
              </w:rPr>
              <w:t>100,0000</w:t>
            </w:r>
            <w:r w:rsidRPr="00971FC6">
              <w:rPr>
                <w:sz w:val="24"/>
                <w:szCs w:val="24"/>
              </w:rPr>
              <w:t>%</w:t>
            </w:r>
          </w:p>
        </w:tc>
      </w:tr>
    </w:tbl>
    <w:p w14:paraId="7071E77B" w14:textId="77777777" w:rsidR="00D67D98" w:rsidRPr="00971FC6" w:rsidRDefault="00EE1B56" w:rsidP="00042135">
      <w:pPr>
        <w:tabs>
          <w:tab w:val="num" w:pos="284"/>
        </w:tabs>
        <w:spacing w:after="0" w:line="276" w:lineRule="auto"/>
        <w:contextualSpacing/>
        <w:rPr>
          <w:i/>
          <w:iCs/>
          <w:sz w:val="24"/>
          <w:szCs w:val="24"/>
        </w:rPr>
      </w:pPr>
      <w:r w:rsidRPr="00971FC6">
        <w:rPr>
          <w:sz w:val="24"/>
          <w:szCs w:val="24"/>
        </w:rPr>
        <w:tab/>
      </w:r>
      <w:r w:rsidRPr="00971FC6">
        <w:rPr>
          <w:i/>
          <w:iCs/>
          <w:sz w:val="24"/>
          <w:szCs w:val="24"/>
        </w:rPr>
        <w:t>*Percentual de referência</w:t>
      </w:r>
    </w:p>
    <w:p w14:paraId="570A2C1D" w14:textId="56ED497E" w:rsidR="00262930" w:rsidRPr="00971FC6" w:rsidRDefault="00EE1B56" w:rsidP="003953AD">
      <w:pPr>
        <w:tabs>
          <w:tab w:val="num" w:pos="284"/>
        </w:tabs>
        <w:spacing w:after="0" w:line="276" w:lineRule="auto"/>
        <w:contextualSpacing/>
        <w:rPr>
          <w:sz w:val="24"/>
          <w:szCs w:val="24"/>
        </w:rPr>
      </w:pPr>
      <w:r w:rsidRPr="00971FC6">
        <w:rPr>
          <w:i/>
          <w:iCs/>
          <w:sz w:val="24"/>
          <w:szCs w:val="24"/>
        </w:rPr>
        <w:tab/>
        <w:t>**Percentual a ser utilizado para cálculo da amortização</w:t>
      </w:r>
    </w:p>
    <w:p w14:paraId="0C6D6034" w14:textId="77777777" w:rsidR="008A6673" w:rsidRPr="00971FC6" w:rsidRDefault="008A6673" w:rsidP="00042135">
      <w:pPr>
        <w:tabs>
          <w:tab w:val="num" w:pos="709"/>
        </w:tabs>
        <w:spacing w:after="0" w:line="276" w:lineRule="auto"/>
        <w:contextualSpacing/>
        <w:rPr>
          <w:sz w:val="24"/>
          <w:szCs w:val="24"/>
        </w:rPr>
      </w:pPr>
    </w:p>
    <w:p w14:paraId="3C4B3CFC" w14:textId="77777777" w:rsidR="00B84E23" w:rsidRPr="00971FC6" w:rsidRDefault="00EE1B56" w:rsidP="00042135">
      <w:pPr>
        <w:numPr>
          <w:ilvl w:val="1"/>
          <w:numId w:val="9"/>
        </w:numPr>
        <w:spacing w:after="0" w:line="276" w:lineRule="auto"/>
        <w:ind w:left="0" w:firstLine="0"/>
        <w:contextualSpacing/>
        <w:rPr>
          <w:sz w:val="24"/>
          <w:szCs w:val="24"/>
        </w:rPr>
      </w:pPr>
      <w:bookmarkStart w:id="54" w:name="_Ref137107211"/>
      <w:bookmarkStart w:id="55" w:name="_Ref264551489"/>
      <w:bookmarkStart w:id="56" w:name="_Ref279826774"/>
      <w:r w:rsidRPr="00971FC6">
        <w:rPr>
          <w:i/>
          <w:sz w:val="24"/>
          <w:szCs w:val="24"/>
        </w:rPr>
        <w:t>Remuneração</w:t>
      </w:r>
      <w:r w:rsidR="008D0915" w:rsidRPr="00971FC6">
        <w:rPr>
          <w:i/>
          <w:sz w:val="24"/>
          <w:szCs w:val="24"/>
        </w:rPr>
        <w:t xml:space="preserve"> das Debêntures</w:t>
      </w:r>
      <w:r w:rsidRPr="00971FC6">
        <w:rPr>
          <w:i/>
          <w:sz w:val="24"/>
          <w:szCs w:val="24"/>
        </w:rPr>
        <w:t>.</w:t>
      </w:r>
      <w:bookmarkStart w:id="57" w:name="_Ref130286776"/>
      <w:bookmarkStart w:id="58" w:name="_Ref130611431"/>
      <w:bookmarkStart w:id="59" w:name="_Ref168843122"/>
      <w:bookmarkStart w:id="60" w:name="_Ref130282854"/>
      <w:bookmarkEnd w:id="54"/>
      <w:bookmarkEnd w:id="55"/>
      <w:bookmarkEnd w:id="56"/>
    </w:p>
    <w:p w14:paraId="2D6F7154" w14:textId="77777777" w:rsidR="00696AD4" w:rsidRPr="00971FC6" w:rsidRDefault="00696AD4" w:rsidP="00042135">
      <w:pPr>
        <w:tabs>
          <w:tab w:val="num" w:pos="709"/>
        </w:tabs>
        <w:spacing w:after="0" w:line="276" w:lineRule="auto"/>
        <w:contextualSpacing/>
        <w:rPr>
          <w:i/>
          <w:sz w:val="24"/>
          <w:szCs w:val="24"/>
        </w:rPr>
      </w:pPr>
    </w:p>
    <w:p w14:paraId="275B7EEE" w14:textId="77777777" w:rsidR="00C92AFF" w:rsidRPr="00971FC6" w:rsidRDefault="00EE1B56" w:rsidP="00042135">
      <w:pPr>
        <w:pStyle w:val="PargrafodaLista"/>
        <w:spacing w:line="276" w:lineRule="auto"/>
        <w:ind w:left="0"/>
        <w:contextualSpacing/>
        <w:rPr>
          <w:sz w:val="24"/>
          <w:szCs w:val="24"/>
        </w:rPr>
      </w:pPr>
      <w:r w:rsidRPr="00971FC6">
        <w:rPr>
          <w:sz w:val="24"/>
          <w:szCs w:val="24"/>
        </w:rPr>
        <w:t>6.</w:t>
      </w:r>
      <w:r w:rsidR="00C30750" w:rsidRPr="00971FC6">
        <w:rPr>
          <w:sz w:val="24"/>
          <w:szCs w:val="24"/>
        </w:rPr>
        <w:t>15</w:t>
      </w:r>
      <w:r w:rsidRPr="00971FC6">
        <w:rPr>
          <w:sz w:val="24"/>
          <w:szCs w:val="24"/>
        </w:rPr>
        <w:t>.1.</w:t>
      </w:r>
      <w:r w:rsidRPr="00971FC6">
        <w:rPr>
          <w:sz w:val="24"/>
          <w:szCs w:val="24"/>
        </w:rPr>
        <w:tab/>
      </w:r>
      <w:r w:rsidR="00122841" w:rsidRPr="00971FC6">
        <w:rPr>
          <w:i/>
          <w:sz w:val="24"/>
          <w:szCs w:val="24"/>
        </w:rPr>
        <w:t>Atualização Monetária</w:t>
      </w:r>
      <w:r w:rsidR="00B84E23" w:rsidRPr="00971FC6">
        <w:rPr>
          <w:sz w:val="24"/>
          <w:szCs w:val="24"/>
        </w:rPr>
        <w:t xml:space="preserve">: </w:t>
      </w:r>
      <w:bookmarkStart w:id="61" w:name="_Ref164156803"/>
      <w:r w:rsidR="00E730C2" w:rsidRPr="00971FC6">
        <w:rPr>
          <w:sz w:val="24"/>
          <w:szCs w:val="24"/>
        </w:rPr>
        <w:t xml:space="preserve">o </w:t>
      </w:r>
      <w:r w:rsidR="00133F26" w:rsidRPr="00971FC6">
        <w:rPr>
          <w:sz w:val="24"/>
          <w:szCs w:val="24"/>
        </w:rPr>
        <w:t>Valor Nominal Unitário</w:t>
      </w:r>
      <w:r w:rsidR="00E730C2" w:rsidRPr="00971FC6">
        <w:rPr>
          <w:sz w:val="24"/>
          <w:szCs w:val="24"/>
        </w:rPr>
        <w:t xml:space="preserve"> das Debêntures não será atualizado monetariamente</w:t>
      </w:r>
      <w:r w:rsidR="00A75427" w:rsidRPr="00971FC6">
        <w:rPr>
          <w:sz w:val="24"/>
          <w:szCs w:val="24"/>
        </w:rPr>
        <w:t>.</w:t>
      </w:r>
    </w:p>
    <w:p w14:paraId="7C213B03" w14:textId="77777777" w:rsidR="00B37723" w:rsidRPr="00971FC6" w:rsidRDefault="00B37723" w:rsidP="00042135">
      <w:pPr>
        <w:tabs>
          <w:tab w:val="num" w:pos="709"/>
        </w:tabs>
        <w:spacing w:after="0" w:line="276" w:lineRule="auto"/>
        <w:ind w:left="709" w:hanging="708"/>
        <w:contextualSpacing/>
        <w:rPr>
          <w:sz w:val="24"/>
          <w:szCs w:val="24"/>
        </w:rPr>
      </w:pPr>
    </w:p>
    <w:p w14:paraId="21E1D807" w14:textId="67A8BE27" w:rsidR="00833181" w:rsidRPr="00971FC6" w:rsidRDefault="00EE1B56" w:rsidP="00042135">
      <w:pPr>
        <w:pStyle w:val="PargrafodaLista"/>
        <w:spacing w:line="276" w:lineRule="auto"/>
        <w:ind w:left="0"/>
        <w:contextualSpacing/>
        <w:rPr>
          <w:sz w:val="24"/>
          <w:szCs w:val="24"/>
        </w:rPr>
      </w:pPr>
      <w:bookmarkStart w:id="62" w:name="_Ref286154048"/>
      <w:bookmarkEnd w:id="57"/>
      <w:bookmarkEnd w:id="58"/>
      <w:bookmarkEnd w:id="59"/>
      <w:bookmarkEnd w:id="61"/>
      <w:r w:rsidRPr="00971FC6">
        <w:rPr>
          <w:sz w:val="24"/>
          <w:szCs w:val="24"/>
        </w:rPr>
        <w:t>6.</w:t>
      </w:r>
      <w:r w:rsidR="00C30750" w:rsidRPr="00971FC6">
        <w:rPr>
          <w:sz w:val="24"/>
          <w:szCs w:val="24"/>
        </w:rPr>
        <w:t>15</w:t>
      </w:r>
      <w:r w:rsidRPr="00971FC6">
        <w:rPr>
          <w:sz w:val="24"/>
          <w:szCs w:val="24"/>
        </w:rPr>
        <w:t>.2.</w:t>
      </w:r>
      <w:r w:rsidRPr="00971FC6">
        <w:rPr>
          <w:sz w:val="24"/>
          <w:szCs w:val="24"/>
        </w:rPr>
        <w:tab/>
      </w:r>
      <w:r w:rsidRPr="00971FC6">
        <w:rPr>
          <w:i/>
          <w:sz w:val="24"/>
          <w:szCs w:val="24"/>
        </w:rPr>
        <w:t>Juros Remuneratórios</w:t>
      </w:r>
      <w:r w:rsidRPr="00971FC6">
        <w:rPr>
          <w:sz w:val="24"/>
          <w:szCs w:val="24"/>
        </w:rPr>
        <w:t xml:space="preserve">: sobre o Valor Nominal Unitário ou saldo do Valor Nominal Unitário das Debêntures, conforme o caso, incidirão juros remuneratórios correspondentes a 100% (cem por cento) da </w:t>
      </w:r>
      <w:r w:rsidR="00F76A14" w:rsidRPr="00971FC6">
        <w:rPr>
          <w:sz w:val="24"/>
          <w:szCs w:val="24"/>
        </w:rPr>
        <w:t>variação acumulada da</w:t>
      </w:r>
      <w:r w:rsidR="00EA1926" w:rsidRPr="00971FC6">
        <w:rPr>
          <w:sz w:val="24"/>
          <w:szCs w:val="24"/>
        </w:rPr>
        <w:t xml:space="preserve">s taxas médias diárias dos DI – Depósitos Interfinanceiros de um dia, </w:t>
      </w:r>
      <w:r w:rsidR="00EA1926" w:rsidRPr="00971FC6">
        <w:rPr>
          <w:i/>
          <w:sz w:val="24"/>
          <w:szCs w:val="24"/>
        </w:rPr>
        <w:t>over</w:t>
      </w:r>
      <w:r w:rsidR="00EA1926" w:rsidRPr="00971FC6">
        <w:rPr>
          <w:sz w:val="24"/>
          <w:szCs w:val="24"/>
        </w:rPr>
        <w:t xml:space="preserve"> </w:t>
      </w:r>
      <w:proofErr w:type="spellStart"/>
      <w:r w:rsidR="00EA1926" w:rsidRPr="00971FC6">
        <w:rPr>
          <w:sz w:val="24"/>
          <w:szCs w:val="24"/>
        </w:rPr>
        <w:t>extra-grupo</w:t>
      </w:r>
      <w:proofErr w:type="spellEnd"/>
      <w:r w:rsidR="00EA1926" w:rsidRPr="00971FC6">
        <w:rPr>
          <w:sz w:val="24"/>
          <w:szCs w:val="24"/>
        </w:rPr>
        <w:t>, calculadas e divulgadas diariamente pela B3 S.A. – Brasil, Bolsa, Balcão, na forma percentual ao ano, base 252 (duzentos e cinquenta e dois) Dias Úteis, no informativo diário disponível em sua página na Internet (</w:t>
      </w:r>
      <w:hyperlink r:id="rId16" w:history="1">
        <w:r w:rsidR="00EA1926" w:rsidRPr="00971FC6">
          <w:rPr>
            <w:sz w:val="24"/>
            <w:szCs w:val="24"/>
          </w:rPr>
          <w:t>http://www.b3.com.br</w:t>
        </w:r>
      </w:hyperlink>
      <w:r w:rsidR="00EA1926" w:rsidRPr="00971FC6">
        <w:rPr>
          <w:sz w:val="24"/>
          <w:szCs w:val="24"/>
        </w:rPr>
        <w:t>) (“</w:t>
      </w:r>
      <w:r w:rsidR="00EA1926" w:rsidRPr="00971FC6">
        <w:rPr>
          <w:sz w:val="24"/>
          <w:szCs w:val="24"/>
          <w:u w:val="single"/>
        </w:rPr>
        <w:t>Taxa DI</w:t>
      </w:r>
      <w:r w:rsidR="00EA1926" w:rsidRPr="00971FC6">
        <w:rPr>
          <w:sz w:val="24"/>
          <w:szCs w:val="24"/>
        </w:rPr>
        <w:t>”)</w:t>
      </w:r>
      <w:r w:rsidRPr="00971FC6">
        <w:rPr>
          <w:sz w:val="24"/>
          <w:szCs w:val="24"/>
        </w:rPr>
        <w:t xml:space="preserve">, acrescida de sobretaxa </w:t>
      </w:r>
      <w:r w:rsidR="00F76A14" w:rsidRPr="00971FC6">
        <w:rPr>
          <w:sz w:val="24"/>
          <w:szCs w:val="24"/>
        </w:rPr>
        <w:t xml:space="preserve">de </w:t>
      </w:r>
      <w:r w:rsidR="00AA2308" w:rsidRPr="00971FC6">
        <w:rPr>
          <w:sz w:val="24"/>
          <w:szCs w:val="24"/>
        </w:rPr>
        <w:t>2,</w:t>
      </w:r>
      <w:r w:rsidR="008A6673" w:rsidRPr="00971FC6">
        <w:rPr>
          <w:sz w:val="24"/>
          <w:szCs w:val="24"/>
        </w:rPr>
        <w:t>10</w:t>
      </w:r>
      <w:r w:rsidRPr="00971FC6">
        <w:rPr>
          <w:sz w:val="24"/>
          <w:szCs w:val="24"/>
        </w:rPr>
        <w:t>% (</w:t>
      </w:r>
      <w:r w:rsidR="00AA2308" w:rsidRPr="00971FC6">
        <w:rPr>
          <w:color w:val="000000"/>
          <w:sz w:val="24"/>
          <w:szCs w:val="24"/>
        </w:rPr>
        <w:t xml:space="preserve">dois </w:t>
      </w:r>
      <w:r w:rsidR="001A5AF5" w:rsidRPr="00971FC6">
        <w:rPr>
          <w:color w:val="000000"/>
          <w:sz w:val="24"/>
          <w:szCs w:val="24"/>
        </w:rPr>
        <w:t xml:space="preserve">inteiros e </w:t>
      </w:r>
      <w:r w:rsidR="008A6673" w:rsidRPr="00971FC6">
        <w:rPr>
          <w:color w:val="000000"/>
          <w:sz w:val="24"/>
          <w:szCs w:val="24"/>
        </w:rPr>
        <w:t>dez</w:t>
      </w:r>
      <w:r w:rsidR="00AA2308" w:rsidRPr="00971FC6">
        <w:rPr>
          <w:color w:val="000000"/>
          <w:sz w:val="24"/>
          <w:szCs w:val="24"/>
        </w:rPr>
        <w:t xml:space="preserve"> </w:t>
      </w:r>
      <w:r w:rsidR="001A5AF5" w:rsidRPr="00971FC6">
        <w:rPr>
          <w:color w:val="000000"/>
          <w:sz w:val="24"/>
          <w:szCs w:val="24"/>
        </w:rPr>
        <w:t>centésimos por cento</w:t>
      </w:r>
      <w:r w:rsidRPr="00971FC6">
        <w:rPr>
          <w:sz w:val="24"/>
          <w:szCs w:val="24"/>
        </w:rPr>
        <w:t>) ao ano, base 252 (duzentos e cinquenta e dois) Dias Úteis</w:t>
      </w:r>
      <w:r w:rsidRPr="00971FC6">
        <w:rPr>
          <w:i/>
          <w:sz w:val="24"/>
          <w:szCs w:val="24"/>
        </w:rPr>
        <w:t xml:space="preserve"> </w:t>
      </w:r>
      <w:r w:rsidRPr="00971FC6">
        <w:rPr>
          <w:sz w:val="24"/>
          <w:szCs w:val="24"/>
        </w:rPr>
        <w:t>(“</w:t>
      </w:r>
      <w:r w:rsidRPr="00971FC6">
        <w:rPr>
          <w:sz w:val="24"/>
          <w:szCs w:val="24"/>
          <w:u w:val="single"/>
        </w:rPr>
        <w:t>Remuneração</w:t>
      </w:r>
      <w:r w:rsidRPr="00971FC6">
        <w:rPr>
          <w:sz w:val="24"/>
          <w:szCs w:val="24"/>
        </w:rPr>
        <w:t xml:space="preserve">”), calculados de forma exponencial e cumulativa </w:t>
      </w:r>
      <w:r w:rsidRPr="00971FC6">
        <w:rPr>
          <w:i/>
          <w:sz w:val="24"/>
          <w:szCs w:val="24"/>
        </w:rPr>
        <w:t xml:space="preserve">pro rata </w:t>
      </w:r>
      <w:proofErr w:type="spellStart"/>
      <w:r w:rsidRPr="00971FC6">
        <w:rPr>
          <w:i/>
          <w:sz w:val="24"/>
          <w:szCs w:val="24"/>
        </w:rPr>
        <w:t>temporis</w:t>
      </w:r>
      <w:proofErr w:type="spellEnd"/>
      <w:r w:rsidR="000E274A" w:rsidRPr="00971FC6">
        <w:rPr>
          <w:sz w:val="24"/>
          <w:szCs w:val="24"/>
        </w:rPr>
        <w:t xml:space="preserve"> por Dias Úteis decorridos</w:t>
      </w:r>
      <w:r w:rsidRPr="00971FC6">
        <w:rPr>
          <w:sz w:val="24"/>
          <w:szCs w:val="24"/>
        </w:rPr>
        <w:t xml:space="preserve"> desde a </w:t>
      </w:r>
      <w:r w:rsidR="003D7B2A" w:rsidRPr="00971FC6">
        <w:rPr>
          <w:sz w:val="24"/>
          <w:szCs w:val="24"/>
        </w:rPr>
        <w:t xml:space="preserve">Primeira </w:t>
      </w:r>
      <w:r w:rsidRPr="00971FC6">
        <w:rPr>
          <w:sz w:val="24"/>
          <w:szCs w:val="24"/>
        </w:rPr>
        <w:t xml:space="preserve">Data de Integralização das Debêntures ou a data de pagamento de Remuneração das Debêntures imediatamente anterior, conforme o caso, até a data do efetivo pagamento. Sem prejuízo dos pagamentos em decorrência </w:t>
      </w:r>
      <w:r w:rsidR="00AE2127" w:rsidRPr="00971FC6">
        <w:rPr>
          <w:sz w:val="24"/>
          <w:szCs w:val="24"/>
        </w:rPr>
        <w:t>de resgate antecipado das Debêntures</w:t>
      </w:r>
      <w:r w:rsidR="006C7E52" w:rsidRPr="00971FC6">
        <w:rPr>
          <w:sz w:val="24"/>
          <w:szCs w:val="24"/>
        </w:rPr>
        <w:t xml:space="preserve"> </w:t>
      </w:r>
      <w:r w:rsidR="001E5AA1" w:rsidRPr="00971FC6">
        <w:rPr>
          <w:sz w:val="24"/>
          <w:szCs w:val="24"/>
        </w:rPr>
        <w:t>e/ou</w:t>
      </w:r>
      <w:r w:rsidRPr="00971FC6">
        <w:rPr>
          <w:sz w:val="24"/>
          <w:szCs w:val="24"/>
        </w:rPr>
        <w:t xml:space="preserve"> de vencimento antecipado das obrigações decorrentes das Debêntures, nos termos desta Escritura de Emissão, a Remuneração das Debêntures será paga semestralmente, no dia </w:t>
      </w:r>
      <w:r w:rsidR="006A7956" w:rsidRPr="00971FC6">
        <w:rPr>
          <w:sz w:val="24"/>
          <w:szCs w:val="24"/>
        </w:rPr>
        <w:t>18 (dezoito)</w:t>
      </w:r>
      <w:r w:rsidR="00EE6230" w:rsidRPr="00971FC6">
        <w:rPr>
          <w:sz w:val="24"/>
          <w:szCs w:val="24"/>
        </w:rPr>
        <w:t xml:space="preserve"> </w:t>
      </w:r>
      <w:r w:rsidRPr="00971FC6">
        <w:rPr>
          <w:sz w:val="24"/>
          <w:szCs w:val="24"/>
        </w:rPr>
        <w:t xml:space="preserve">dos meses de </w:t>
      </w:r>
      <w:r w:rsidR="006A7956" w:rsidRPr="00971FC6">
        <w:rPr>
          <w:sz w:val="24"/>
          <w:szCs w:val="24"/>
        </w:rPr>
        <w:t>março e setembro</w:t>
      </w:r>
      <w:r w:rsidR="00E669F3" w:rsidRPr="00971FC6">
        <w:rPr>
          <w:sz w:val="24"/>
          <w:szCs w:val="24"/>
        </w:rPr>
        <w:t xml:space="preserve"> </w:t>
      </w:r>
      <w:r w:rsidRPr="00971FC6">
        <w:rPr>
          <w:sz w:val="24"/>
          <w:szCs w:val="24"/>
        </w:rPr>
        <w:t xml:space="preserve">de cada ano, ocorrendo o primeiro pagamento em </w:t>
      </w:r>
      <w:r w:rsidR="006A7956" w:rsidRPr="00971FC6">
        <w:rPr>
          <w:sz w:val="24"/>
          <w:szCs w:val="24"/>
        </w:rPr>
        <w:t>18 de setembro</w:t>
      </w:r>
      <w:r w:rsidR="00E669F3" w:rsidRPr="00971FC6">
        <w:rPr>
          <w:sz w:val="24"/>
          <w:szCs w:val="24"/>
        </w:rPr>
        <w:t xml:space="preserve"> </w:t>
      </w:r>
      <w:r w:rsidRPr="00971FC6">
        <w:rPr>
          <w:sz w:val="24"/>
          <w:szCs w:val="24"/>
        </w:rPr>
        <w:t xml:space="preserve">de </w:t>
      </w:r>
      <w:r w:rsidR="00E669F3" w:rsidRPr="00971FC6">
        <w:rPr>
          <w:sz w:val="24"/>
          <w:szCs w:val="24"/>
        </w:rPr>
        <w:t xml:space="preserve">2022 </w:t>
      </w:r>
      <w:r w:rsidRPr="00971FC6">
        <w:rPr>
          <w:sz w:val="24"/>
          <w:szCs w:val="24"/>
        </w:rPr>
        <w:t>e o último na Data de Vencimento das Debêntures. A Remuneração das Debêntures será calculada de acordo com a seguinte fórmula:</w:t>
      </w:r>
    </w:p>
    <w:p w14:paraId="70295AC8" w14:textId="77777777" w:rsidR="00833181" w:rsidRPr="00971FC6" w:rsidRDefault="00833181" w:rsidP="00042135">
      <w:pPr>
        <w:spacing w:after="0" w:line="276" w:lineRule="auto"/>
        <w:ind w:left="709"/>
        <w:contextualSpacing/>
        <w:jc w:val="center"/>
        <w:rPr>
          <w:sz w:val="24"/>
          <w:szCs w:val="24"/>
        </w:rPr>
      </w:pPr>
    </w:p>
    <w:p w14:paraId="7D8CAD7A" w14:textId="77777777" w:rsidR="00833181" w:rsidRPr="00971FC6" w:rsidRDefault="00EE1B56" w:rsidP="00042135">
      <w:pPr>
        <w:spacing w:after="0" w:line="276" w:lineRule="auto"/>
        <w:ind w:left="709"/>
        <w:contextualSpacing/>
        <w:jc w:val="center"/>
        <w:rPr>
          <w:sz w:val="24"/>
          <w:szCs w:val="24"/>
        </w:rPr>
      </w:pPr>
      <w:r w:rsidRPr="00971FC6">
        <w:rPr>
          <w:sz w:val="24"/>
          <w:szCs w:val="24"/>
        </w:rPr>
        <w:t xml:space="preserve">J = </w:t>
      </w:r>
      <w:proofErr w:type="spellStart"/>
      <w:r w:rsidRPr="00971FC6">
        <w:rPr>
          <w:i/>
          <w:sz w:val="24"/>
          <w:szCs w:val="24"/>
        </w:rPr>
        <w:t>VNe</w:t>
      </w:r>
      <w:proofErr w:type="spellEnd"/>
      <w:r w:rsidRPr="00971FC6">
        <w:rPr>
          <w:sz w:val="24"/>
          <w:szCs w:val="24"/>
        </w:rPr>
        <w:t xml:space="preserve"> x (</w:t>
      </w:r>
      <w:proofErr w:type="spellStart"/>
      <w:r w:rsidRPr="00971FC6">
        <w:rPr>
          <w:i/>
          <w:sz w:val="24"/>
          <w:szCs w:val="24"/>
        </w:rPr>
        <w:t>FatorJuros</w:t>
      </w:r>
      <w:proofErr w:type="spellEnd"/>
      <w:r w:rsidRPr="00971FC6">
        <w:rPr>
          <w:sz w:val="24"/>
          <w:szCs w:val="24"/>
        </w:rPr>
        <w:t xml:space="preserve"> – 1)</w:t>
      </w:r>
    </w:p>
    <w:p w14:paraId="18E82738" w14:textId="77777777" w:rsidR="00833181" w:rsidRPr="00971FC6" w:rsidRDefault="00EE1B56" w:rsidP="00042135">
      <w:pPr>
        <w:keepNext/>
        <w:spacing w:after="0" w:line="276" w:lineRule="auto"/>
        <w:ind w:left="709"/>
        <w:contextualSpacing/>
        <w:rPr>
          <w:sz w:val="24"/>
          <w:szCs w:val="24"/>
        </w:rPr>
      </w:pPr>
      <w:r w:rsidRPr="00971FC6">
        <w:rPr>
          <w:sz w:val="24"/>
          <w:szCs w:val="24"/>
        </w:rPr>
        <w:t>Sendo que:</w:t>
      </w:r>
    </w:p>
    <w:p w14:paraId="1D35599A" w14:textId="77777777" w:rsidR="00833181" w:rsidRPr="00971FC6" w:rsidRDefault="00833181" w:rsidP="00042135">
      <w:pPr>
        <w:spacing w:after="0" w:line="276" w:lineRule="auto"/>
        <w:ind w:left="709"/>
        <w:contextualSpacing/>
        <w:rPr>
          <w:sz w:val="24"/>
          <w:szCs w:val="24"/>
        </w:rPr>
      </w:pPr>
    </w:p>
    <w:p w14:paraId="22BB1CA6" w14:textId="77777777" w:rsidR="00833181" w:rsidRPr="00971FC6" w:rsidRDefault="00EE1B56" w:rsidP="00042135">
      <w:pPr>
        <w:spacing w:after="0" w:line="276" w:lineRule="auto"/>
        <w:ind w:left="709"/>
        <w:contextualSpacing/>
        <w:rPr>
          <w:sz w:val="24"/>
          <w:szCs w:val="24"/>
        </w:rPr>
      </w:pPr>
      <w:r w:rsidRPr="00971FC6">
        <w:rPr>
          <w:sz w:val="24"/>
          <w:szCs w:val="24"/>
        </w:rPr>
        <w:t>J = valor unitário da Remuneração das Debêntures devida em cada data de pagamento de Remuneração das Debêntures, calculado com 8 (oito) casas decimais, sem arredondamento;</w:t>
      </w:r>
    </w:p>
    <w:p w14:paraId="7F46CC84" w14:textId="77777777" w:rsidR="00833181" w:rsidRPr="00971FC6" w:rsidRDefault="00833181" w:rsidP="00042135">
      <w:pPr>
        <w:spacing w:after="0" w:line="276" w:lineRule="auto"/>
        <w:ind w:left="709"/>
        <w:contextualSpacing/>
        <w:rPr>
          <w:sz w:val="24"/>
          <w:szCs w:val="24"/>
        </w:rPr>
      </w:pPr>
    </w:p>
    <w:p w14:paraId="5A20D757" w14:textId="77777777" w:rsidR="00833181" w:rsidRPr="00971FC6" w:rsidRDefault="00EE1B56" w:rsidP="00042135">
      <w:pPr>
        <w:spacing w:after="0" w:line="276" w:lineRule="auto"/>
        <w:ind w:left="709"/>
        <w:contextualSpacing/>
        <w:rPr>
          <w:sz w:val="24"/>
          <w:szCs w:val="24"/>
        </w:rPr>
      </w:pPr>
      <w:proofErr w:type="spellStart"/>
      <w:r w:rsidRPr="00971FC6">
        <w:rPr>
          <w:sz w:val="24"/>
          <w:szCs w:val="24"/>
        </w:rPr>
        <w:t>VNe</w:t>
      </w:r>
      <w:proofErr w:type="spellEnd"/>
      <w:r w:rsidRPr="00971FC6">
        <w:rPr>
          <w:sz w:val="24"/>
          <w:szCs w:val="24"/>
        </w:rPr>
        <w:t xml:space="preserve"> = Valor Nominal Unitário ou saldo do Valor Nominal Unitário das Debêntures, conforme o caso, informado/calculado com 8 (oito) casas decimais, sem arredondamento;</w:t>
      </w:r>
    </w:p>
    <w:p w14:paraId="38F21A52" w14:textId="77777777" w:rsidR="00833181" w:rsidRPr="00971FC6" w:rsidRDefault="00833181" w:rsidP="00042135">
      <w:pPr>
        <w:spacing w:after="0" w:line="276" w:lineRule="auto"/>
        <w:ind w:left="709"/>
        <w:contextualSpacing/>
        <w:rPr>
          <w:sz w:val="24"/>
          <w:szCs w:val="24"/>
        </w:rPr>
      </w:pPr>
    </w:p>
    <w:p w14:paraId="3AE87CFA" w14:textId="77777777" w:rsidR="00833181" w:rsidRPr="00971FC6" w:rsidRDefault="00EE1B56" w:rsidP="00042135">
      <w:pPr>
        <w:spacing w:after="0" w:line="276" w:lineRule="auto"/>
        <w:ind w:left="709"/>
        <w:contextualSpacing/>
        <w:rPr>
          <w:sz w:val="24"/>
          <w:szCs w:val="24"/>
        </w:rPr>
      </w:pPr>
      <w:proofErr w:type="spellStart"/>
      <w:r w:rsidRPr="00971FC6">
        <w:rPr>
          <w:sz w:val="24"/>
          <w:szCs w:val="24"/>
        </w:rPr>
        <w:t>FatorJuros</w:t>
      </w:r>
      <w:proofErr w:type="spellEnd"/>
      <w:r w:rsidRPr="00971FC6">
        <w:rPr>
          <w:sz w:val="24"/>
          <w:szCs w:val="24"/>
        </w:rPr>
        <w:t xml:space="preserve"> = fator de juros composto pelo parâmetro de flutuação acrescido de </w:t>
      </w:r>
      <w:r w:rsidRPr="00971FC6">
        <w:rPr>
          <w:i/>
          <w:sz w:val="24"/>
          <w:szCs w:val="24"/>
        </w:rPr>
        <w:t>spread</w:t>
      </w:r>
      <w:r w:rsidRPr="00971FC6">
        <w:rPr>
          <w:sz w:val="24"/>
          <w:szCs w:val="24"/>
        </w:rPr>
        <w:t xml:space="preserve"> (</w:t>
      </w:r>
      <w:r w:rsidR="000E274A" w:rsidRPr="00971FC6">
        <w:rPr>
          <w:sz w:val="24"/>
          <w:szCs w:val="24"/>
        </w:rPr>
        <w:t>s</w:t>
      </w:r>
      <w:r w:rsidRPr="00971FC6">
        <w:rPr>
          <w:sz w:val="24"/>
          <w:szCs w:val="24"/>
        </w:rPr>
        <w:t>obretaxa), calculado com 9 (nove) casas decimais, com arredondamento, apurado da seguinte forma:</w:t>
      </w:r>
    </w:p>
    <w:p w14:paraId="040F5DB6" w14:textId="77777777" w:rsidR="00833181" w:rsidRPr="00971FC6" w:rsidRDefault="00EE1B56" w:rsidP="00042135">
      <w:pPr>
        <w:spacing w:after="0" w:line="276" w:lineRule="auto"/>
        <w:ind w:left="709"/>
        <w:contextualSpacing/>
        <w:jc w:val="center"/>
        <w:rPr>
          <w:sz w:val="24"/>
          <w:szCs w:val="24"/>
        </w:rPr>
      </w:pPr>
      <w:r w:rsidRPr="00971FC6">
        <w:rPr>
          <w:i/>
          <w:sz w:val="24"/>
          <w:szCs w:val="24"/>
        </w:rPr>
        <w:t>Fator Juros = (Fator</w:t>
      </w:r>
      <w:r w:rsidR="000E274A" w:rsidRPr="00971FC6">
        <w:rPr>
          <w:i/>
          <w:sz w:val="24"/>
          <w:szCs w:val="24"/>
        </w:rPr>
        <w:t xml:space="preserve"> </w:t>
      </w:r>
      <w:r w:rsidRPr="00971FC6">
        <w:rPr>
          <w:i/>
          <w:sz w:val="24"/>
          <w:szCs w:val="24"/>
        </w:rPr>
        <w:t>DI x Fator</w:t>
      </w:r>
      <w:r w:rsidR="000E274A" w:rsidRPr="00971FC6">
        <w:rPr>
          <w:i/>
          <w:sz w:val="24"/>
          <w:szCs w:val="24"/>
        </w:rPr>
        <w:t xml:space="preserve"> </w:t>
      </w:r>
      <w:r w:rsidRPr="00971FC6">
        <w:rPr>
          <w:i/>
          <w:sz w:val="24"/>
          <w:szCs w:val="24"/>
        </w:rPr>
        <w:t xml:space="preserve">Spread) </w:t>
      </w:r>
    </w:p>
    <w:p w14:paraId="5C8ACF41" w14:textId="77777777" w:rsidR="00833181" w:rsidRPr="00971FC6" w:rsidRDefault="00EE1B56" w:rsidP="00042135">
      <w:pPr>
        <w:spacing w:after="0" w:line="276" w:lineRule="auto"/>
        <w:ind w:left="709"/>
        <w:contextualSpacing/>
        <w:rPr>
          <w:sz w:val="24"/>
          <w:szCs w:val="24"/>
        </w:rPr>
      </w:pPr>
      <w:r w:rsidRPr="00971FC6">
        <w:rPr>
          <w:sz w:val="24"/>
          <w:szCs w:val="24"/>
        </w:rPr>
        <w:t>Sendo que:</w:t>
      </w:r>
    </w:p>
    <w:p w14:paraId="543DDD09" w14:textId="77777777" w:rsidR="00833181" w:rsidRPr="00971FC6" w:rsidRDefault="00833181" w:rsidP="00042135">
      <w:pPr>
        <w:spacing w:after="0" w:line="276" w:lineRule="auto"/>
        <w:ind w:left="709"/>
        <w:contextualSpacing/>
        <w:rPr>
          <w:sz w:val="24"/>
          <w:szCs w:val="24"/>
        </w:rPr>
      </w:pPr>
    </w:p>
    <w:p w14:paraId="645575BD" w14:textId="77777777" w:rsidR="00833181" w:rsidRPr="00971FC6" w:rsidRDefault="00EE1B56" w:rsidP="00042135">
      <w:pPr>
        <w:spacing w:after="0" w:line="276" w:lineRule="auto"/>
        <w:ind w:left="709"/>
        <w:contextualSpacing/>
        <w:rPr>
          <w:sz w:val="24"/>
          <w:szCs w:val="24"/>
        </w:rPr>
      </w:pPr>
      <w:r w:rsidRPr="00971FC6">
        <w:rPr>
          <w:sz w:val="24"/>
          <w:szCs w:val="24"/>
        </w:rPr>
        <w:t xml:space="preserve">Fator DI = </w:t>
      </w:r>
      <w:proofErr w:type="spellStart"/>
      <w:r w:rsidRPr="00971FC6">
        <w:rPr>
          <w:sz w:val="24"/>
          <w:szCs w:val="24"/>
        </w:rPr>
        <w:t>produtório</w:t>
      </w:r>
      <w:proofErr w:type="spellEnd"/>
      <w:r w:rsidRPr="00971FC6">
        <w:rPr>
          <w:sz w:val="24"/>
          <w:szCs w:val="24"/>
        </w:rPr>
        <w:t xml:space="preserve"> das Taxas DI, desde a </w:t>
      </w:r>
      <w:r w:rsidR="003D7B2A" w:rsidRPr="00971FC6">
        <w:rPr>
          <w:sz w:val="24"/>
          <w:szCs w:val="24"/>
        </w:rPr>
        <w:t xml:space="preserve">Primeira </w:t>
      </w:r>
      <w:r w:rsidRPr="00971FC6">
        <w:rPr>
          <w:sz w:val="24"/>
          <w:szCs w:val="24"/>
        </w:rPr>
        <w:t>Data de Integralização das Debêntures ou a data de pagamento de Remuneração das Debêntures imediatamente anterior, conforme o caso, inclusive, até a data de cálculo, exclusive, calculado com 8 (oito) casas decimais, com arredondamento, apurado da seguinte forma:</w:t>
      </w:r>
    </w:p>
    <w:p w14:paraId="3D92BAD6" w14:textId="77777777" w:rsidR="00833181" w:rsidRPr="00971FC6" w:rsidRDefault="00833181" w:rsidP="00042135">
      <w:pPr>
        <w:spacing w:after="0" w:line="276" w:lineRule="auto"/>
        <w:ind w:left="709"/>
        <w:contextualSpacing/>
        <w:rPr>
          <w:sz w:val="24"/>
          <w:szCs w:val="24"/>
        </w:rPr>
      </w:pPr>
    </w:p>
    <w:p w14:paraId="41168227" w14:textId="77777777" w:rsidR="00833181" w:rsidRPr="00971FC6" w:rsidRDefault="00EE1B56" w:rsidP="00042135">
      <w:pPr>
        <w:spacing w:after="0" w:line="276" w:lineRule="auto"/>
        <w:ind w:left="709"/>
        <w:contextualSpacing/>
        <w:jc w:val="center"/>
        <w:rPr>
          <w:sz w:val="24"/>
          <w:szCs w:val="24"/>
        </w:rPr>
      </w:pPr>
      <w:r w:rsidRPr="005441BA">
        <w:rPr>
          <w:noProof/>
          <w:sz w:val="24"/>
          <w:szCs w:val="24"/>
        </w:rPr>
        <w:drawing>
          <wp:inline distT="0" distB="0" distL="0" distR="0" wp14:anchorId="13024886" wp14:editId="59A50249">
            <wp:extent cx="2114550" cy="428625"/>
            <wp:effectExtent l="0" t="0" r="0" b="9525"/>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1520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114550" cy="428625"/>
                    </a:xfrm>
                    <a:prstGeom prst="rect">
                      <a:avLst/>
                    </a:prstGeom>
                    <a:noFill/>
                    <a:ln>
                      <a:noFill/>
                    </a:ln>
                  </pic:spPr>
                </pic:pic>
              </a:graphicData>
            </a:graphic>
          </wp:inline>
        </w:drawing>
      </w:r>
    </w:p>
    <w:p w14:paraId="178BE6EA" w14:textId="77777777" w:rsidR="00833181" w:rsidRPr="00971FC6" w:rsidRDefault="00EE1B56" w:rsidP="00042135">
      <w:pPr>
        <w:keepNext/>
        <w:spacing w:after="0" w:line="276" w:lineRule="auto"/>
        <w:ind w:left="709"/>
        <w:contextualSpacing/>
        <w:rPr>
          <w:sz w:val="24"/>
          <w:szCs w:val="24"/>
        </w:rPr>
      </w:pPr>
      <w:r w:rsidRPr="00971FC6">
        <w:rPr>
          <w:sz w:val="24"/>
          <w:szCs w:val="24"/>
        </w:rPr>
        <w:t>Sendo que:</w:t>
      </w:r>
    </w:p>
    <w:p w14:paraId="6D266331" w14:textId="77777777" w:rsidR="00833181" w:rsidRPr="00971FC6" w:rsidRDefault="00833181" w:rsidP="00042135">
      <w:pPr>
        <w:spacing w:after="0" w:line="276" w:lineRule="auto"/>
        <w:ind w:left="709"/>
        <w:contextualSpacing/>
        <w:rPr>
          <w:sz w:val="24"/>
          <w:szCs w:val="24"/>
        </w:rPr>
      </w:pPr>
    </w:p>
    <w:p w14:paraId="74B833E0" w14:textId="77777777" w:rsidR="00833181" w:rsidRPr="00971FC6" w:rsidRDefault="00EE1B56" w:rsidP="00042135">
      <w:pPr>
        <w:spacing w:after="0" w:line="276" w:lineRule="auto"/>
        <w:ind w:left="709"/>
        <w:contextualSpacing/>
        <w:rPr>
          <w:sz w:val="24"/>
          <w:szCs w:val="24"/>
        </w:rPr>
      </w:pPr>
      <w:r w:rsidRPr="00971FC6">
        <w:rPr>
          <w:sz w:val="24"/>
          <w:szCs w:val="24"/>
        </w:rPr>
        <w:t xml:space="preserve">n = número total de Taxas DI, consideradas na apuração do </w:t>
      </w:r>
      <w:proofErr w:type="spellStart"/>
      <w:r w:rsidRPr="00971FC6">
        <w:rPr>
          <w:sz w:val="24"/>
          <w:szCs w:val="24"/>
        </w:rPr>
        <w:t>produtório</w:t>
      </w:r>
      <w:proofErr w:type="spellEnd"/>
      <w:r w:rsidRPr="00971FC6">
        <w:rPr>
          <w:sz w:val="24"/>
          <w:szCs w:val="24"/>
        </w:rPr>
        <w:t>, sendo “n” um número inteiro;</w:t>
      </w:r>
    </w:p>
    <w:p w14:paraId="59AB19ED" w14:textId="77777777" w:rsidR="00833181" w:rsidRPr="00971FC6" w:rsidRDefault="00833181" w:rsidP="00042135">
      <w:pPr>
        <w:spacing w:after="0" w:line="276" w:lineRule="auto"/>
        <w:ind w:left="709"/>
        <w:contextualSpacing/>
        <w:rPr>
          <w:sz w:val="24"/>
          <w:szCs w:val="24"/>
        </w:rPr>
      </w:pPr>
    </w:p>
    <w:p w14:paraId="140E7530" w14:textId="77777777" w:rsidR="00833181" w:rsidRPr="00971FC6" w:rsidRDefault="00EE1B56" w:rsidP="00042135">
      <w:pPr>
        <w:spacing w:after="0" w:line="276" w:lineRule="auto"/>
        <w:ind w:left="709"/>
        <w:contextualSpacing/>
        <w:rPr>
          <w:sz w:val="24"/>
          <w:szCs w:val="24"/>
        </w:rPr>
      </w:pPr>
      <w:r w:rsidRPr="00971FC6">
        <w:rPr>
          <w:sz w:val="24"/>
          <w:szCs w:val="24"/>
        </w:rPr>
        <w:t>k = número de ordem das Taxas DI, variando de “1” até “n”;</w:t>
      </w:r>
    </w:p>
    <w:p w14:paraId="09B26EFC" w14:textId="77777777" w:rsidR="00833181" w:rsidRPr="00971FC6" w:rsidRDefault="00833181" w:rsidP="00042135">
      <w:pPr>
        <w:spacing w:after="0" w:line="276" w:lineRule="auto"/>
        <w:ind w:left="709"/>
        <w:contextualSpacing/>
        <w:rPr>
          <w:sz w:val="24"/>
          <w:szCs w:val="24"/>
        </w:rPr>
      </w:pPr>
    </w:p>
    <w:p w14:paraId="1D586409" w14:textId="77777777" w:rsidR="00833181" w:rsidRPr="00971FC6" w:rsidRDefault="00EE1B56" w:rsidP="00042135">
      <w:pPr>
        <w:spacing w:after="0" w:line="276" w:lineRule="auto"/>
        <w:ind w:left="709"/>
        <w:contextualSpacing/>
        <w:rPr>
          <w:sz w:val="24"/>
          <w:szCs w:val="24"/>
        </w:rPr>
      </w:pPr>
      <w:proofErr w:type="spellStart"/>
      <w:r w:rsidRPr="00971FC6">
        <w:rPr>
          <w:sz w:val="24"/>
          <w:szCs w:val="24"/>
        </w:rPr>
        <w:t>TDI</w:t>
      </w:r>
      <w:r w:rsidRPr="00971FC6">
        <w:rPr>
          <w:sz w:val="24"/>
          <w:szCs w:val="24"/>
          <w:vertAlign w:val="subscript"/>
        </w:rPr>
        <w:t>k</w:t>
      </w:r>
      <w:proofErr w:type="spellEnd"/>
      <w:r w:rsidRPr="00971FC6">
        <w:rPr>
          <w:sz w:val="24"/>
          <w:szCs w:val="24"/>
        </w:rPr>
        <w:t xml:space="preserve"> = Taxa DI, de ordem “k”, expressa ao dia, calculada com 8 (oito) casas decimais, com arredondamento, apurada da seguinte forma:</w:t>
      </w:r>
    </w:p>
    <w:p w14:paraId="6302605E" w14:textId="77777777" w:rsidR="00833181" w:rsidRPr="00971FC6" w:rsidRDefault="00833181" w:rsidP="00042135">
      <w:pPr>
        <w:spacing w:after="0" w:line="276" w:lineRule="auto"/>
        <w:ind w:left="709"/>
        <w:contextualSpacing/>
        <w:rPr>
          <w:sz w:val="24"/>
          <w:szCs w:val="24"/>
        </w:rPr>
      </w:pPr>
    </w:p>
    <w:p w14:paraId="6D37F1B4" w14:textId="77777777" w:rsidR="00833181" w:rsidRPr="00971FC6" w:rsidRDefault="00EE1B56" w:rsidP="00042135">
      <w:pPr>
        <w:spacing w:after="0" w:line="276" w:lineRule="auto"/>
        <w:ind w:left="709"/>
        <w:contextualSpacing/>
        <w:jc w:val="center"/>
        <w:rPr>
          <w:sz w:val="24"/>
          <w:szCs w:val="24"/>
        </w:rPr>
      </w:pPr>
      <w:r w:rsidRPr="005441BA">
        <w:rPr>
          <w:noProof/>
          <w:sz w:val="24"/>
          <w:szCs w:val="24"/>
        </w:rPr>
        <w:drawing>
          <wp:inline distT="0" distB="0" distL="0" distR="0" wp14:anchorId="2A55A0E8" wp14:editId="320ABDD2">
            <wp:extent cx="1495425" cy="52387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93981"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495425" cy="523875"/>
                    </a:xfrm>
                    <a:prstGeom prst="rect">
                      <a:avLst/>
                    </a:prstGeom>
                    <a:noFill/>
                    <a:ln>
                      <a:noFill/>
                    </a:ln>
                  </pic:spPr>
                </pic:pic>
              </a:graphicData>
            </a:graphic>
          </wp:inline>
        </w:drawing>
      </w:r>
    </w:p>
    <w:p w14:paraId="16407463" w14:textId="77777777" w:rsidR="00833181" w:rsidRPr="00971FC6" w:rsidRDefault="00EE1B56" w:rsidP="00042135">
      <w:pPr>
        <w:keepNext/>
        <w:spacing w:after="0" w:line="276" w:lineRule="auto"/>
        <w:ind w:left="709"/>
        <w:contextualSpacing/>
        <w:rPr>
          <w:sz w:val="24"/>
          <w:szCs w:val="24"/>
        </w:rPr>
      </w:pPr>
      <w:r w:rsidRPr="00971FC6">
        <w:rPr>
          <w:sz w:val="24"/>
          <w:szCs w:val="24"/>
        </w:rPr>
        <w:t>Sendo que:</w:t>
      </w:r>
    </w:p>
    <w:p w14:paraId="41BDC651" w14:textId="77777777" w:rsidR="00833181" w:rsidRPr="00971FC6" w:rsidRDefault="00833181" w:rsidP="00042135">
      <w:pPr>
        <w:spacing w:after="0" w:line="276" w:lineRule="auto"/>
        <w:ind w:left="709"/>
        <w:contextualSpacing/>
        <w:rPr>
          <w:sz w:val="24"/>
          <w:szCs w:val="24"/>
        </w:rPr>
      </w:pPr>
    </w:p>
    <w:p w14:paraId="286DEECA" w14:textId="77777777" w:rsidR="00833181" w:rsidRPr="00971FC6" w:rsidRDefault="00EE1B56" w:rsidP="00042135">
      <w:pPr>
        <w:spacing w:after="0" w:line="276" w:lineRule="auto"/>
        <w:ind w:left="709"/>
        <w:contextualSpacing/>
        <w:rPr>
          <w:sz w:val="24"/>
          <w:szCs w:val="24"/>
        </w:rPr>
      </w:pPr>
      <w:proofErr w:type="spellStart"/>
      <w:r w:rsidRPr="00971FC6">
        <w:rPr>
          <w:sz w:val="24"/>
          <w:szCs w:val="24"/>
        </w:rPr>
        <w:t>DI</w:t>
      </w:r>
      <w:r w:rsidRPr="00971FC6">
        <w:rPr>
          <w:sz w:val="24"/>
          <w:szCs w:val="24"/>
          <w:vertAlign w:val="subscript"/>
        </w:rPr>
        <w:t>k</w:t>
      </w:r>
      <w:proofErr w:type="spellEnd"/>
      <w:r w:rsidRPr="00971FC6">
        <w:rPr>
          <w:sz w:val="24"/>
          <w:szCs w:val="24"/>
        </w:rPr>
        <w:t xml:space="preserve"> = Taxa DI, de ordem “k”, divulgada pela B3, por meio do site</w:t>
      </w:r>
      <w:r w:rsidR="004F25C4" w:rsidRPr="00971FC6">
        <w:rPr>
          <w:sz w:val="24"/>
          <w:szCs w:val="24"/>
        </w:rPr>
        <w:t xml:space="preserve"> </w:t>
      </w:r>
      <w:hyperlink r:id="rId19" w:history="1">
        <w:r w:rsidR="004F25C4" w:rsidRPr="00971FC6">
          <w:rPr>
            <w:rStyle w:val="Hyperlink"/>
            <w:sz w:val="24"/>
            <w:szCs w:val="24"/>
          </w:rPr>
          <w:t>www.b3.com.br</w:t>
        </w:r>
      </w:hyperlink>
      <w:r w:rsidRPr="00971FC6">
        <w:rPr>
          <w:sz w:val="24"/>
          <w:szCs w:val="24"/>
        </w:rPr>
        <w:t>, utilizada com 2 (duas) casas decimais;</w:t>
      </w:r>
    </w:p>
    <w:p w14:paraId="1C6E7B4D" w14:textId="77777777" w:rsidR="00833181" w:rsidRPr="00971FC6" w:rsidRDefault="00833181" w:rsidP="00042135">
      <w:pPr>
        <w:spacing w:after="0" w:line="276" w:lineRule="auto"/>
        <w:ind w:left="709"/>
        <w:contextualSpacing/>
        <w:rPr>
          <w:sz w:val="24"/>
          <w:szCs w:val="24"/>
        </w:rPr>
      </w:pPr>
    </w:p>
    <w:p w14:paraId="557CEA20" w14:textId="77777777" w:rsidR="00833181" w:rsidRPr="00971FC6" w:rsidRDefault="00EE1B56" w:rsidP="00042135">
      <w:pPr>
        <w:spacing w:after="0" w:line="276" w:lineRule="auto"/>
        <w:ind w:left="709"/>
        <w:contextualSpacing/>
        <w:rPr>
          <w:sz w:val="24"/>
          <w:szCs w:val="24"/>
        </w:rPr>
      </w:pPr>
      <w:proofErr w:type="spellStart"/>
      <w:r w:rsidRPr="00971FC6">
        <w:rPr>
          <w:sz w:val="24"/>
          <w:szCs w:val="24"/>
        </w:rPr>
        <w:t>FatorSpread</w:t>
      </w:r>
      <w:proofErr w:type="spellEnd"/>
      <w:r w:rsidRPr="00971FC6">
        <w:rPr>
          <w:sz w:val="24"/>
          <w:szCs w:val="24"/>
        </w:rPr>
        <w:t xml:space="preserve"> = </w:t>
      </w:r>
      <w:r w:rsidR="000E274A" w:rsidRPr="00971FC6">
        <w:rPr>
          <w:sz w:val="24"/>
          <w:szCs w:val="24"/>
        </w:rPr>
        <w:t>s</w:t>
      </w:r>
      <w:r w:rsidRPr="00971FC6">
        <w:rPr>
          <w:sz w:val="24"/>
          <w:szCs w:val="24"/>
        </w:rPr>
        <w:t>obretaxa, calculada com 9 (nove) casas decimais, com arredondamento, apurado da seguinte forma:</w:t>
      </w:r>
    </w:p>
    <w:p w14:paraId="342EAD76" w14:textId="77777777" w:rsidR="00833181" w:rsidRPr="00971FC6" w:rsidRDefault="00833181" w:rsidP="00042135">
      <w:pPr>
        <w:spacing w:after="0" w:line="276" w:lineRule="auto"/>
        <w:ind w:left="709"/>
        <w:contextualSpacing/>
        <w:rPr>
          <w:sz w:val="24"/>
          <w:szCs w:val="24"/>
        </w:rPr>
      </w:pPr>
    </w:p>
    <w:p w14:paraId="7DC1478E" w14:textId="77777777" w:rsidR="00833181" w:rsidRPr="00971FC6" w:rsidRDefault="00EE1B56" w:rsidP="00042135">
      <w:pPr>
        <w:spacing w:after="0" w:line="276" w:lineRule="auto"/>
        <w:ind w:left="709"/>
        <w:contextualSpacing/>
        <w:jc w:val="center"/>
        <w:rPr>
          <w:sz w:val="24"/>
          <w:szCs w:val="24"/>
        </w:rPr>
      </w:pPr>
      <w:r w:rsidRPr="005441BA">
        <w:rPr>
          <w:position w:val="-46"/>
          <w:sz w:val="24"/>
          <w:szCs w:val="24"/>
        </w:rPr>
        <w:object w:dxaOrig="3614" w:dyaOrig="1032" w14:anchorId="6120F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5pt;height:51.5pt" o:ole="">
            <v:imagedata r:id="rId20" o:title=""/>
          </v:shape>
          <o:OLEObject Type="Embed" ProgID="Equation.3" ShapeID="_x0000_i1025" DrawAspect="Content" ObjectID="_1709094495" r:id="rId21"/>
        </w:object>
      </w:r>
    </w:p>
    <w:p w14:paraId="7AE2FB8F" w14:textId="77777777" w:rsidR="00833181" w:rsidRPr="00971FC6" w:rsidRDefault="00833181" w:rsidP="00042135">
      <w:pPr>
        <w:spacing w:after="0" w:line="276" w:lineRule="auto"/>
        <w:ind w:left="709"/>
        <w:contextualSpacing/>
        <w:jc w:val="center"/>
        <w:rPr>
          <w:sz w:val="24"/>
          <w:szCs w:val="24"/>
        </w:rPr>
      </w:pPr>
    </w:p>
    <w:p w14:paraId="70D98938" w14:textId="77777777" w:rsidR="00833181" w:rsidRPr="00971FC6" w:rsidRDefault="00EE1B56" w:rsidP="00042135">
      <w:pPr>
        <w:keepNext/>
        <w:spacing w:after="0" w:line="276" w:lineRule="auto"/>
        <w:ind w:left="709"/>
        <w:contextualSpacing/>
        <w:rPr>
          <w:sz w:val="24"/>
          <w:szCs w:val="24"/>
        </w:rPr>
      </w:pPr>
      <w:r w:rsidRPr="00971FC6">
        <w:rPr>
          <w:sz w:val="24"/>
          <w:szCs w:val="24"/>
        </w:rPr>
        <w:t>Sendo que:</w:t>
      </w:r>
    </w:p>
    <w:p w14:paraId="64721550" w14:textId="77777777" w:rsidR="00833181" w:rsidRPr="00971FC6" w:rsidRDefault="00833181" w:rsidP="00042135">
      <w:pPr>
        <w:spacing w:after="0" w:line="276" w:lineRule="auto"/>
        <w:ind w:left="709"/>
        <w:contextualSpacing/>
        <w:rPr>
          <w:i/>
          <w:sz w:val="24"/>
          <w:szCs w:val="24"/>
        </w:rPr>
      </w:pPr>
    </w:p>
    <w:p w14:paraId="07A89487" w14:textId="02421A5C" w:rsidR="00833181" w:rsidRPr="00971FC6" w:rsidRDefault="00EE1B56" w:rsidP="00042135">
      <w:pPr>
        <w:spacing w:after="0" w:line="276" w:lineRule="auto"/>
        <w:ind w:left="709"/>
        <w:contextualSpacing/>
        <w:rPr>
          <w:sz w:val="24"/>
          <w:szCs w:val="24"/>
        </w:rPr>
      </w:pPr>
      <w:r w:rsidRPr="00971FC6">
        <w:rPr>
          <w:i/>
          <w:sz w:val="24"/>
          <w:szCs w:val="24"/>
        </w:rPr>
        <w:t>spread</w:t>
      </w:r>
      <w:r w:rsidRPr="00971FC6">
        <w:rPr>
          <w:sz w:val="24"/>
          <w:szCs w:val="24"/>
        </w:rPr>
        <w:t xml:space="preserve"> = </w:t>
      </w:r>
      <w:r w:rsidR="00AA2308" w:rsidRPr="00971FC6">
        <w:rPr>
          <w:color w:val="000000"/>
          <w:sz w:val="24"/>
          <w:szCs w:val="24"/>
        </w:rPr>
        <w:t>2,</w:t>
      </w:r>
      <w:r w:rsidR="002D152B" w:rsidRPr="00971FC6">
        <w:rPr>
          <w:color w:val="000000"/>
          <w:sz w:val="24"/>
          <w:szCs w:val="24"/>
        </w:rPr>
        <w:t>10</w:t>
      </w:r>
      <w:r w:rsidR="00AA2308" w:rsidRPr="00971FC6">
        <w:rPr>
          <w:color w:val="000000"/>
          <w:sz w:val="24"/>
          <w:szCs w:val="24"/>
        </w:rPr>
        <w:t>00</w:t>
      </w:r>
      <w:r w:rsidRPr="00971FC6">
        <w:rPr>
          <w:sz w:val="24"/>
          <w:szCs w:val="24"/>
        </w:rPr>
        <w:t xml:space="preserve">; e </w:t>
      </w:r>
    </w:p>
    <w:p w14:paraId="6956B92F" w14:textId="77777777" w:rsidR="00833181" w:rsidRPr="00971FC6" w:rsidRDefault="00833181" w:rsidP="00042135">
      <w:pPr>
        <w:spacing w:after="0" w:line="276" w:lineRule="auto"/>
        <w:ind w:left="709"/>
        <w:contextualSpacing/>
        <w:rPr>
          <w:sz w:val="24"/>
          <w:szCs w:val="24"/>
        </w:rPr>
      </w:pPr>
    </w:p>
    <w:p w14:paraId="3F0B3E7B" w14:textId="77777777" w:rsidR="00833181" w:rsidRPr="00971FC6" w:rsidRDefault="00EE1B56" w:rsidP="00042135">
      <w:pPr>
        <w:spacing w:after="0" w:line="276" w:lineRule="auto"/>
        <w:ind w:left="709"/>
        <w:contextualSpacing/>
        <w:rPr>
          <w:sz w:val="24"/>
          <w:szCs w:val="24"/>
        </w:rPr>
      </w:pPr>
      <w:r w:rsidRPr="00971FC6">
        <w:rPr>
          <w:sz w:val="24"/>
          <w:szCs w:val="24"/>
        </w:rPr>
        <w:t xml:space="preserve">n = número de Dias Úteis entre a </w:t>
      </w:r>
      <w:r w:rsidR="003D7B2A" w:rsidRPr="00971FC6">
        <w:rPr>
          <w:sz w:val="24"/>
          <w:szCs w:val="24"/>
        </w:rPr>
        <w:t xml:space="preserve">Primeira </w:t>
      </w:r>
      <w:r w:rsidRPr="00971FC6">
        <w:rPr>
          <w:sz w:val="24"/>
          <w:szCs w:val="24"/>
        </w:rPr>
        <w:t>Data de Integralização das Debêntures ou a data de pagamento de Remuneração das Debêntures imediatamente anterior, conforme o caso, e a data de cálculo, sendo “n” um número inteiro.</w:t>
      </w:r>
    </w:p>
    <w:p w14:paraId="2D68B892" w14:textId="77777777" w:rsidR="00833181" w:rsidRPr="00971FC6" w:rsidRDefault="00833181" w:rsidP="00042135">
      <w:pPr>
        <w:keepNext/>
        <w:spacing w:after="0" w:line="276" w:lineRule="auto"/>
        <w:ind w:left="709"/>
        <w:contextualSpacing/>
        <w:rPr>
          <w:sz w:val="24"/>
          <w:szCs w:val="24"/>
        </w:rPr>
      </w:pPr>
    </w:p>
    <w:p w14:paraId="257D823F" w14:textId="77777777" w:rsidR="00833181" w:rsidRPr="00971FC6" w:rsidRDefault="00EE1B56" w:rsidP="00042135">
      <w:pPr>
        <w:keepNext/>
        <w:spacing w:after="0" w:line="276" w:lineRule="auto"/>
        <w:ind w:left="709"/>
        <w:contextualSpacing/>
        <w:rPr>
          <w:sz w:val="24"/>
          <w:szCs w:val="24"/>
        </w:rPr>
      </w:pPr>
      <w:r w:rsidRPr="00971FC6">
        <w:rPr>
          <w:sz w:val="24"/>
          <w:szCs w:val="24"/>
        </w:rPr>
        <w:t>Observações:</w:t>
      </w:r>
    </w:p>
    <w:p w14:paraId="5AFA701F" w14:textId="77777777" w:rsidR="00833181" w:rsidRPr="00971FC6" w:rsidRDefault="00833181" w:rsidP="00042135">
      <w:pPr>
        <w:spacing w:after="0" w:line="276" w:lineRule="auto"/>
        <w:ind w:left="709"/>
        <w:contextualSpacing/>
        <w:rPr>
          <w:sz w:val="24"/>
          <w:szCs w:val="24"/>
        </w:rPr>
      </w:pPr>
    </w:p>
    <w:p w14:paraId="54AC28CE" w14:textId="77777777" w:rsidR="00833181" w:rsidRPr="00971FC6" w:rsidRDefault="00EE1B56" w:rsidP="00042135">
      <w:pPr>
        <w:spacing w:after="0" w:line="276" w:lineRule="auto"/>
        <w:ind w:left="709"/>
        <w:contextualSpacing/>
        <w:rPr>
          <w:sz w:val="24"/>
          <w:szCs w:val="24"/>
        </w:rPr>
      </w:pPr>
      <w:r w:rsidRPr="00971FC6">
        <w:rPr>
          <w:sz w:val="24"/>
          <w:szCs w:val="24"/>
        </w:rPr>
        <w:t>A Taxa DI deverá ser utilizada considerando idêntico número de casas decimais divulgado pela B3.</w:t>
      </w:r>
    </w:p>
    <w:p w14:paraId="6BA654FA" w14:textId="77777777" w:rsidR="00833181" w:rsidRPr="00971FC6" w:rsidRDefault="00833181" w:rsidP="00042135">
      <w:pPr>
        <w:spacing w:after="0" w:line="276" w:lineRule="auto"/>
        <w:ind w:left="709"/>
        <w:contextualSpacing/>
        <w:rPr>
          <w:sz w:val="24"/>
          <w:szCs w:val="24"/>
        </w:rPr>
      </w:pPr>
    </w:p>
    <w:p w14:paraId="6716FB78" w14:textId="77777777" w:rsidR="00833181" w:rsidRPr="00971FC6" w:rsidRDefault="00EE1B56" w:rsidP="00042135">
      <w:pPr>
        <w:spacing w:after="0" w:line="276" w:lineRule="auto"/>
        <w:ind w:left="709"/>
        <w:contextualSpacing/>
        <w:rPr>
          <w:sz w:val="24"/>
          <w:szCs w:val="24"/>
        </w:rPr>
      </w:pPr>
      <w:r w:rsidRPr="00971FC6">
        <w:rPr>
          <w:sz w:val="24"/>
          <w:szCs w:val="24"/>
        </w:rPr>
        <w:t>Efetua-se o produtório dos fatores (1 + TDI</w:t>
      </w:r>
      <w:r w:rsidRPr="00971FC6">
        <w:rPr>
          <w:sz w:val="24"/>
          <w:szCs w:val="24"/>
          <w:vertAlign w:val="subscript"/>
        </w:rPr>
        <w:t>k</w:t>
      </w:r>
      <w:r w:rsidRPr="00971FC6">
        <w:rPr>
          <w:sz w:val="24"/>
          <w:szCs w:val="24"/>
        </w:rPr>
        <w:t>), sendo que a cada fator acumulado, trunca-se o resultado com 16 (dezesseis) casas decimais, aplicando-se o próximo fator diário, e assim por diante até o último considerado.</w:t>
      </w:r>
    </w:p>
    <w:p w14:paraId="77BA2626" w14:textId="77777777" w:rsidR="00833181" w:rsidRPr="00971FC6" w:rsidRDefault="00833181" w:rsidP="00042135">
      <w:pPr>
        <w:spacing w:after="0" w:line="276" w:lineRule="auto"/>
        <w:ind w:left="709"/>
        <w:contextualSpacing/>
        <w:rPr>
          <w:sz w:val="24"/>
          <w:szCs w:val="24"/>
        </w:rPr>
      </w:pPr>
    </w:p>
    <w:p w14:paraId="3B566DCD" w14:textId="77777777" w:rsidR="00833181" w:rsidRPr="00971FC6" w:rsidRDefault="00EE1B56" w:rsidP="00042135">
      <w:pPr>
        <w:spacing w:after="0" w:line="276" w:lineRule="auto"/>
        <w:ind w:left="709"/>
        <w:contextualSpacing/>
        <w:rPr>
          <w:sz w:val="24"/>
          <w:szCs w:val="24"/>
        </w:rPr>
      </w:pPr>
      <w:r w:rsidRPr="00971FC6">
        <w:rPr>
          <w:sz w:val="24"/>
          <w:szCs w:val="24"/>
        </w:rPr>
        <w:t>Estando os fatores acumulados, considera-se o fator resultante “Fator DI” com 8 (oito) casas decimais, com arredondamento.</w:t>
      </w:r>
    </w:p>
    <w:p w14:paraId="7DBF1DD2" w14:textId="77777777" w:rsidR="00833181" w:rsidRPr="00971FC6" w:rsidRDefault="00833181" w:rsidP="00042135">
      <w:pPr>
        <w:spacing w:after="0" w:line="276" w:lineRule="auto"/>
        <w:ind w:left="709"/>
        <w:contextualSpacing/>
        <w:rPr>
          <w:sz w:val="24"/>
          <w:szCs w:val="24"/>
        </w:rPr>
      </w:pPr>
    </w:p>
    <w:p w14:paraId="27E80504" w14:textId="77777777" w:rsidR="00833181" w:rsidRPr="00971FC6" w:rsidRDefault="00EE1B56" w:rsidP="00042135">
      <w:pPr>
        <w:spacing w:after="0" w:line="276" w:lineRule="auto"/>
        <w:ind w:left="709"/>
        <w:contextualSpacing/>
        <w:rPr>
          <w:sz w:val="24"/>
          <w:szCs w:val="24"/>
        </w:rPr>
      </w:pPr>
      <w:r w:rsidRPr="00971FC6">
        <w:rPr>
          <w:sz w:val="24"/>
          <w:szCs w:val="24"/>
        </w:rPr>
        <w:t>O fator resultante da expressão (Fator DI x Fator</w:t>
      </w:r>
      <w:r w:rsidR="000E274A" w:rsidRPr="00971FC6">
        <w:rPr>
          <w:sz w:val="24"/>
          <w:szCs w:val="24"/>
        </w:rPr>
        <w:t xml:space="preserve"> </w:t>
      </w:r>
      <w:r w:rsidRPr="00971FC6">
        <w:rPr>
          <w:sz w:val="24"/>
          <w:szCs w:val="24"/>
        </w:rPr>
        <w:t>Spread) deve ser considerado com 9 (nove) casas decimais, com arredondamento.</w:t>
      </w:r>
    </w:p>
    <w:p w14:paraId="0B152A85" w14:textId="77777777" w:rsidR="00833181" w:rsidRPr="00971FC6" w:rsidRDefault="00833181" w:rsidP="00042135">
      <w:pPr>
        <w:spacing w:after="0" w:line="276" w:lineRule="auto"/>
        <w:contextualSpacing/>
        <w:rPr>
          <w:sz w:val="24"/>
          <w:szCs w:val="24"/>
        </w:rPr>
      </w:pPr>
    </w:p>
    <w:p w14:paraId="460CEF68" w14:textId="77777777" w:rsidR="00A43E92" w:rsidRPr="00971FC6" w:rsidRDefault="00EE1B56" w:rsidP="00042135">
      <w:pPr>
        <w:numPr>
          <w:ilvl w:val="1"/>
          <w:numId w:val="9"/>
        </w:numPr>
        <w:spacing w:after="0" w:line="276" w:lineRule="auto"/>
        <w:ind w:left="0" w:firstLine="0"/>
        <w:contextualSpacing/>
        <w:rPr>
          <w:sz w:val="24"/>
          <w:szCs w:val="24"/>
        </w:rPr>
      </w:pPr>
      <w:bookmarkStart w:id="63" w:name="_Ref72937433"/>
      <w:r w:rsidRPr="00971FC6">
        <w:rPr>
          <w:i/>
          <w:sz w:val="24"/>
          <w:szCs w:val="24"/>
        </w:rPr>
        <w:t xml:space="preserve">Indisponibilidade da Taxa DI. </w:t>
      </w:r>
      <w:r w:rsidR="00D6281F" w:rsidRPr="00971FC6">
        <w:rPr>
          <w:sz w:val="24"/>
          <w:szCs w:val="24"/>
        </w:rPr>
        <w:t xml:space="preserve">No caso </w:t>
      </w:r>
      <w:bookmarkStart w:id="64" w:name="_DV_C438"/>
      <w:r w:rsidR="00D6281F" w:rsidRPr="00971FC6">
        <w:rPr>
          <w:sz w:val="24"/>
          <w:szCs w:val="24"/>
        </w:rPr>
        <w:t>de indisponibilidade temporária, ausência da apuração e/ou divulgação e/ou limitação da Taxa DI e/ou em caso de extinção ou inaplicabilidade por disposição legal ou determinação judicial da Taxa DI quando do pagamento de qualquer obrigação pecuniária prevista na presente Escritura de Emissão, será utilizada, em sua substituição, a última Taxa DI divulgada até a data do cálculo</w:t>
      </w:r>
      <w:bookmarkEnd w:id="64"/>
      <w:r w:rsidR="00D6281F" w:rsidRPr="00971FC6">
        <w:rPr>
          <w:sz w:val="24"/>
          <w:szCs w:val="24"/>
        </w:rPr>
        <w:t xml:space="preserve"> (“</w:t>
      </w:r>
      <w:r w:rsidR="00D6281F" w:rsidRPr="00971FC6">
        <w:rPr>
          <w:sz w:val="24"/>
          <w:szCs w:val="24"/>
          <w:u w:val="single"/>
        </w:rPr>
        <w:t>Data do Evento DI</w:t>
      </w:r>
      <w:r w:rsidR="00D6281F" w:rsidRPr="00971FC6">
        <w:rPr>
          <w:sz w:val="24"/>
          <w:szCs w:val="24"/>
        </w:rPr>
        <w:t>”), não sendo devidas quaisquer compensações financeiras, tanto por parte da Emissora quanto pelos Debenturistas, quando da divulgação posterior da Taxa DI respectiva</w:t>
      </w:r>
      <w:r w:rsidRPr="00971FC6">
        <w:rPr>
          <w:sz w:val="24"/>
          <w:szCs w:val="24"/>
        </w:rPr>
        <w:t>.</w:t>
      </w:r>
      <w:bookmarkEnd w:id="63"/>
      <w:r w:rsidRPr="00971FC6">
        <w:rPr>
          <w:sz w:val="24"/>
          <w:szCs w:val="24"/>
        </w:rPr>
        <w:t xml:space="preserve"> </w:t>
      </w:r>
    </w:p>
    <w:p w14:paraId="7949405F" w14:textId="77777777" w:rsidR="00A43E92" w:rsidRPr="00971FC6" w:rsidRDefault="00A43E92" w:rsidP="00042135">
      <w:pPr>
        <w:spacing w:after="0" w:line="276" w:lineRule="auto"/>
        <w:contextualSpacing/>
        <w:rPr>
          <w:sz w:val="24"/>
          <w:szCs w:val="24"/>
        </w:rPr>
      </w:pPr>
    </w:p>
    <w:p w14:paraId="0A376351" w14:textId="77777777" w:rsidR="00A43E92" w:rsidRPr="00971FC6" w:rsidRDefault="00EE1B56" w:rsidP="00042135">
      <w:pPr>
        <w:spacing w:after="0" w:line="276" w:lineRule="auto"/>
        <w:contextualSpacing/>
        <w:rPr>
          <w:sz w:val="24"/>
          <w:szCs w:val="24"/>
        </w:rPr>
      </w:pPr>
      <w:r w:rsidRPr="00971FC6">
        <w:rPr>
          <w:sz w:val="24"/>
          <w:szCs w:val="24"/>
        </w:rPr>
        <w:t>6.</w:t>
      </w:r>
      <w:r w:rsidR="00C30750" w:rsidRPr="00971FC6">
        <w:rPr>
          <w:sz w:val="24"/>
          <w:szCs w:val="24"/>
        </w:rPr>
        <w:t>16</w:t>
      </w:r>
      <w:r w:rsidRPr="00971FC6">
        <w:rPr>
          <w:sz w:val="24"/>
          <w:szCs w:val="24"/>
        </w:rPr>
        <w:t>.1.</w:t>
      </w:r>
      <w:r w:rsidRPr="00971FC6">
        <w:rPr>
          <w:sz w:val="24"/>
          <w:szCs w:val="24"/>
        </w:rPr>
        <w:tab/>
      </w:r>
      <w:r w:rsidR="00D6281F" w:rsidRPr="00971FC6">
        <w:rPr>
          <w:sz w:val="24"/>
          <w:szCs w:val="24"/>
        </w:rPr>
        <w:t xml:space="preserve">Na ausência da apuração e/ou divulgação e/ou limitação da Taxa DI por prazo superior a 5 (cinco) </w:t>
      </w:r>
      <w:r w:rsidR="000E274A" w:rsidRPr="00971FC6">
        <w:rPr>
          <w:sz w:val="24"/>
          <w:szCs w:val="24"/>
        </w:rPr>
        <w:t>D</w:t>
      </w:r>
      <w:r w:rsidR="00D6281F" w:rsidRPr="00971FC6">
        <w:rPr>
          <w:sz w:val="24"/>
          <w:szCs w:val="24"/>
        </w:rPr>
        <w:t xml:space="preserve">ias </w:t>
      </w:r>
      <w:r w:rsidR="000E274A" w:rsidRPr="00971FC6">
        <w:rPr>
          <w:sz w:val="24"/>
          <w:szCs w:val="24"/>
        </w:rPr>
        <w:t>Ú</w:t>
      </w:r>
      <w:r w:rsidR="00D6281F" w:rsidRPr="00971FC6">
        <w:rPr>
          <w:sz w:val="24"/>
          <w:szCs w:val="24"/>
        </w:rPr>
        <w:t xml:space="preserve">teis contados da data esperada para apuração e/ou divulgação e/ou em caso de extinção ou inaplicabilidade por disposição legal ou determinação judicial da Taxa DI, será convocada, pelo Agente Fiduciário, em até 2 (dois) </w:t>
      </w:r>
      <w:r w:rsidR="000E274A" w:rsidRPr="00971FC6">
        <w:rPr>
          <w:sz w:val="24"/>
          <w:szCs w:val="24"/>
        </w:rPr>
        <w:t>D</w:t>
      </w:r>
      <w:r w:rsidR="00D6281F" w:rsidRPr="00971FC6">
        <w:rPr>
          <w:sz w:val="24"/>
          <w:szCs w:val="24"/>
        </w:rPr>
        <w:t xml:space="preserve">ias </w:t>
      </w:r>
      <w:r w:rsidR="000E274A" w:rsidRPr="00971FC6">
        <w:rPr>
          <w:sz w:val="24"/>
          <w:szCs w:val="24"/>
        </w:rPr>
        <w:t>Ú</w:t>
      </w:r>
      <w:r w:rsidR="00D6281F" w:rsidRPr="00971FC6">
        <w:rPr>
          <w:sz w:val="24"/>
          <w:szCs w:val="24"/>
        </w:rPr>
        <w:t xml:space="preserve">teis contados da data em que o Agente Fiduciário tomar conhecimento de qualquer dos referidos eventos, </w:t>
      </w:r>
      <w:r w:rsidR="0053479D" w:rsidRPr="00971FC6">
        <w:rPr>
          <w:sz w:val="24"/>
          <w:szCs w:val="24"/>
        </w:rPr>
        <w:t>AGD</w:t>
      </w:r>
      <w:r w:rsidR="00992FC2" w:rsidRPr="00971FC6">
        <w:rPr>
          <w:sz w:val="24"/>
          <w:szCs w:val="24"/>
        </w:rPr>
        <w:t xml:space="preserve"> (conforme abaixo definido)</w:t>
      </w:r>
      <w:r w:rsidR="00D6281F" w:rsidRPr="00971FC6">
        <w:rPr>
          <w:sz w:val="24"/>
          <w:szCs w:val="24"/>
        </w:rPr>
        <w:t xml:space="preserve">, para deliberação pelos </w:t>
      </w:r>
      <w:r w:rsidR="00A178A8" w:rsidRPr="00971FC6">
        <w:rPr>
          <w:sz w:val="24"/>
          <w:szCs w:val="24"/>
        </w:rPr>
        <w:t>Debenturistas</w:t>
      </w:r>
      <w:r w:rsidR="00D6281F" w:rsidRPr="00971FC6">
        <w:rPr>
          <w:sz w:val="24"/>
          <w:szCs w:val="24"/>
        </w:rPr>
        <w:t xml:space="preserve">, de comum acordo com a Emissora, do novo parâmetro de remuneração das </w:t>
      </w:r>
      <w:r w:rsidR="00A178A8" w:rsidRPr="00971FC6">
        <w:rPr>
          <w:sz w:val="24"/>
          <w:szCs w:val="24"/>
        </w:rPr>
        <w:t>Debêntures</w:t>
      </w:r>
      <w:r w:rsidR="00D6281F" w:rsidRPr="00971FC6">
        <w:rPr>
          <w:sz w:val="24"/>
          <w:szCs w:val="24"/>
        </w:rPr>
        <w:t>, parâmetro este que deverá preservar o valor real e os mesmos níveis da Remuneração</w:t>
      </w:r>
      <w:r w:rsidRPr="00971FC6">
        <w:rPr>
          <w:sz w:val="24"/>
          <w:szCs w:val="24"/>
        </w:rPr>
        <w:t>.</w:t>
      </w:r>
      <w:r w:rsidR="00FF3C02" w:rsidRPr="00971FC6">
        <w:rPr>
          <w:sz w:val="24"/>
          <w:szCs w:val="24"/>
        </w:rPr>
        <w:t xml:space="preserve"> </w:t>
      </w:r>
    </w:p>
    <w:p w14:paraId="09E9D5FF" w14:textId="77777777" w:rsidR="00CE00AA" w:rsidRPr="00971FC6" w:rsidRDefault="00CE00AA" w:rsidP="00042135">
      <w:pPr>
        <w:spacing w:after="0" w:line="276" w:lineRule="auto"/>
        <w:ind w:left="709"/>
        <w:contextualSpacing/>
        <w:rPr>
          <w:sz w:val="24"/>
          <w:szCs w:val="24"/>
        </w:rPr>
      </w:pPr>
    </w:p>
    <w:p w14:paraId="6AC35A9F" w14:textId="5FD5F3D6" w:rsidR="00A178A8" w:rsidRPr="00971FC6" w:rsidRDefault="00EE1B56" w:rsidP="00042135">
      <w:pPr>
        <w:spacing w:after="0" w:line="276" w:lineRule="auto"/>
        <w:contextualSpacing/>
        <w:rPr>
          <w:sz w:val="24"/>
          <w:szCs w:val="24"/>
        </w:rPr>
      </w:pPr>
      <w:r w:rsidRPr="00971FC6">
        <w:rPr>
          <w:sz w:val="24"/>
          <w:szCs w:val="24"/>
        </w:rPr>
        <w:t>6.</w:t>
      </w:r>
      <w:r w:rsidR="00C30750" w:rsidRPr="00971FC6">
        <w:rPr>
          <w:sz w:val="24"/>
          <w:szCs w:val="24"/>
        </w:rPr>
        <w:t>16</w:t>
      </w:r>
      <w:r w:rsidRPr="00971FC6">
        <w:rPr>
          <w:sz w:val="24"/>
          <w:szCs w:val="24"/>
        </w:rPr>
        <w:t>.</w:t>
      </w:r>
      <w:r w:rsidR="00C30750" w:rsidRPr="00971FC6">
        <w:rPr>
          <w:sz w:val="24"/>
          <w:szCs w:val="24"/>
        </w:rPr>
        <w:t>2</w:t>
      </w:r>
      <w:r w:rsidRPr="00971FC6">
        <w:rPr>
          <w:sz w:val="24"/>
          <w:szCs w:val="24"/>
        </w:rPr>
        <w:t>.</w:t>
      </w:r>
      <w:r w:rsidRPr="00971FC6">
        <w:rPr>
          <w:sz w:val="24"/>
          <w:szCs w:val="24"/>
        </w:rPr>
        <w:tab/>
        <w:t xml:space="preserve">Caso não haja acordo sobre a nova taxa de juros da Remuneração entre a Emissora e os Debenturistas representando, no mínimo, </w:t>
      </w:r>
      <w:r w:rsidR="00847D56" w:rsidRPr="00971FC6">
        <w:rPr>
          <w:sz w:val="24"/>
          <w:szCs w:val="24"/>
        </w:rPr>
        <w:t>2/3</w:t>
      </w:r>
      <w:r w:rsidRPr="00971FC6">
        <w:rPr>
          <w:sz w:val="24"/>
          <w:szCs w:val="24"/>
        </w:rPr>
        <w:t xml:space="preserve"> (</w:t>
      </w:r>
      <w:r w:rsidR="00847D56" w:rsidRPr="00971FC6">
        <w:rPr>
          <w:sz w:val="24"/>
          <w:szCs w:val="24"/>
        </w:rPr>
        <w:t>dois terços</w:t>
      </w:r>
      <w:r w:rsidRPr="00971FC6">
        <w:rPr>
          <w:sz w:val="24"/>
          <w:szCs w:val="24"/>
        </w:rPr>
        <w:t>)</w:t>
      </w:r>
      <w:r w:rsidR="00822D31" w:rsidRPr="00971FC6">
        <w:rPr>
          <w:sz w:val="24"/>
          <w:szCs w:val="24"/>
        </w:rPr>
        <w:t xml:space="preserve"> </w:t>
      </w:r>
      <w:r w:rsidRPr="00971FC6">
        <w:rPr>
          <w:sz w:val="24"/>
          <w:szCs w:val="24"/>
        </w:rPr>
        <w:t xml:space="preserve">das Debêntures em Circulação (conforme abaixo </w:t>
      </w:r>
      <w:r w:rsidR="000E274A" w:rsidRPr="00971FC6">
        <w:rPr>
          <w:sz w:val="24"/>
          <w:szCs w:val="24"/>
        </w:rPr>
        <w:t>definido</w:t>
      </w:r>
      <w:r w:rsidRPr="00971FC6">
        <w:rPr>
          <w:sz w:val="24"/>
          <w:szCs w:val="24"/>
        </w:rPr>
        <w:t xml:space="preserve">), a Emissora deverá resgatar antecipadamente e, consequentemente, cancelar a totalidade das Debêntures, no prazo máximo de </w:t>
      </w:r>
      <w:r w:rsidR="006B1D53" w:rsidRPr="00971FC6">
        <w:rPr>
          <w:sz w:val="24"/>
          <w:szCs w:val="24"/>
        </w:rPr>
        <w:t xml:space="preserve">15 </w:t>
      </w:r>
      <w:r w:rsidRPr="00971FC6">
        <w:rPr>
          <w:sz w:val="24"/>
          <w:szCs w:val="24"/>
        </w:rPr>
        <w:t>(</w:t>
      </w:r>
      <w:r w:rsidR="006B1D53" w:rsidRPr="00971FC6">
        <w:rPr>
          <w:sz w:val="24"/>
          <w:szCs w:val="24"/>
        </w:rPr>
        <w:t>quinze</w:t>
      </w:r>
      <w:r w:rsidRPr="00971FC6">
        <w:rPr>
          <w:sz w:val="24"/>
          <w:szCs w:val="24"/>
        </w:rPr>
        <w:t xml:space="preserve">) dias contados da data da realização da respectiva </w:t>
      </w:r>
      <w:r w:rsidR="006042B7" w:rsidRPr="00971FC6">
        <w:rPr>
          <w:sz w:val="24"/>
          <w:szCs w:val="24"/>
        </w:rPr>
        <w:t>AGD</w:t>
      </w:r>
      <w:r w:rsidRPr="00971FC6">
        <w:rPr>
          <w:sz w:val="24"/>
          <w:szCs w:val="24"/>
        </w:rPr>
        <w:t xml:space="preserve"> ou em outro prazo que venha a ser definido na referida assembleia ou, ainda, da data em que deveria ter sido realizada a respectiva </w:t>
      </w:r>
      <w:r w:rsidR="00251A29" w:rsidRPr="00971FC6">
        <w:rPr>
          <w:sz w:val="24"/>
          <w:szCs w:val="24"/>
        </w:rPr>
        <w:t>AGD</w:t>
      </w:r>
      <w:r w:rsidRPr="00971FC6">
        <w:rPr>
          <w:sz w:val="24"/>
          <w:szCs w:val="24"/>
        </w:rPr>
        <w:t xml:space="preserve">, ainda que não realizada por falta de quórum de instalação e/ou deliberação, o que ocorrer primeiro, pelo seu Valor Nominal Unitário ou saldo do Valor Nominal Unitário, conforme aplicável, acrescido da Remuneração devida até a data do efetivo resgate, calculada </w:t>
      </w:r>
      <w:r w:rsidRPr="00971FC6">
        <w:rPr>
          <w:i/>
          <w:sz w:val="24"/>
          <w:szCs w:val="24"/>
        </w:rPr>
        <w:t>pro rata temporis</w:t>
      </w:r>
      <w:r w:rsidRPr="00971FC6">
        <w:rPr>
          <w:sz w:val="24"/>
          <w:szCs w:val="24"/>
        </w:rPr>
        <w:t xml:space="preserve"> a partir </w:t>
      </w:r>
      <w:r w:rsidR="00FB5541" w:rsidRPr="00971FC6">
        <w:rPr>
          <w:sz w:val="24"/>
          <w:szCs w:val="24"/>
        </w:rPr>
        <w:t xml:space="preserve">da </w:t>
      </w:r>
      <w:r w:rsidR="003D7B2A" w:rsidRPr="00971FC6">
        <w:rPr>
          <w:sz w:val="24"/>
          <w:szCs w:val="24"/>
        </w:rPr>
        <w:t xml:space="preserve">Primeira </w:t>
      </w:r>
      <w:r w:rsidRPr="00971FC6">
        <w:rPr>
          <w:sz w:val="24"/>
          <w:szCs w:val="24"/>
        </w:rPr>
        <w:t xml:space="preserve">Data de </w:t>
      </w:r>
      <w:r w:rsidR="007E7BD7" w:rsidRPr="00971FC6">
        <w:rPr>
          <w:sz w:val="24"/>
          <w:szCs w:val="24"/>
        </w:rPr>
        <w:t>Integralização das Debêntures</w:t>
      </w:r>
      <w:r w:rsidRPr="00971FC6">
        <w:rPr>
          <w:sz w:val="24"/>
          <w:szCs w:val="24"/>
        </w:rPr>
        <w:t xml:space="preserve">. Para o cálculo da Remuneração das </w:t>
      </w:r>
      <w:r w:rsidR="007E7BD7" w:rsidRPr="00971FC6">
        <w:rPr>
          <w:sz w:val="24"/>
          <w:szCs w:val="24"/>
        </w:rPr>
        <w:t xml:space="preserve">Debêntures, nos </w:t>
      </w:r>
      <w:r w:rsidRPr="00971FC6">
        <w:rPr>
          <w:sz w:val="24"/>
          <w:szCs w:val="24"/>
        </w:rPr>
        <w:t xml:space="preserve">termos desta Cláusula, para cada dia do período em que ocorra a ausência de taxas, será utilizada a última Taxa DI divulgada oficialmente, de forma </w:t>
      </w:r>
      <w:r w:rsidRPr="00971FC6">
        <w:rPr>
          <w:i/>
          <w:sz w:val="24"/>
          <w:szCs w:val="24"/>
        </w:rPr>
        <w:t>pro rata temporis</w:t>
      </w:r>
      <w:r w:rsidRPr="00971FC6">
        <w:rPr>
          <w:sz w:val="24"/>
          <w:szCs w:val="24"/>
        </w:rPr>
        <w:t xml:space="preserve"> desde a Data do Evento DI até a data do resgate antecipado.</w:t>
      </w:r>
    </w:p>
    <w:p w14:paraId="63786E6F" w14:textId="77777777" w:rsidR="00A178A8" w:rsidRPr="00971FC6" w:rsidRDefault="00A178A8" w:rsidP="00042135">
      <w:pPr>
        <w:spacing w:after="0" w:line="276" w:lineRule="auto"/>
        <w:ind w:left="709"/>
        <w:contextualSpacing/>
        <w:rPr>
          <w:sz w:val="24"/>
          <w:szCs w:val="24"/>
        </w:rPr>
      </w:pPr>
    </w:p>
    <w:p w14:paraId="1E318F03" w14:textId="147CA255" w:rsidR="007E7BD7" w:rsidRPr="00971FC6" w:rsidRDefault="00EE1B56" w:rsidP="00042135">
      <w:pPr>
        <w:spacing w:after="0" w:line="276" w:lineRule="auto"/>
        <w:contextualSpacing/>
        <w:rPr>
          <w:sz w:val="24"/>
          <w:szCs w:val="24"/>
        </w:rPr>
      </w:pPr>
      <w:r w:rsidRPr="00971FC6">
        <w:rPr>
          <w:sz w:val="24"/>
          <w:szCs w:val="24"/>
        </w:rPr>
        <w:t>6.</w:t>
      </w:r>
      <w:r w:rsidR="00C30750" w:rsidRPr="00971FC6">
        <w:rPr>
          <w:sz w:val="24"/>
          <w:szCs w:val="24"/>
        </w:rPr>
        <w:t>16</w:t>
      </w:r>
      <w:r w:rsidRPr="00971FC6">
        <w:rPr>
          <w:sz w:val="24"/>
          <w:szCs w:val="24"/>
        </w:rPr>
        <w:t>.</w:t>
      </w:r>
      <w:r w:rsidR="00C30750" w:rsidRPr="00971FC6">
        <w:rPr>
          <w:sz w:val="24"/>
          <w:szCs w:val="24"/>
        </w:rPr>
        <w:t>3</w:t>
      </w:r>
      <w:r w:rsidRPr="00971FC6">
        <w:rPr>
          <w:sz w:val="24"/>
          <w:szCs w:val="24"/>
        </w:rPr>
        <w:t>.</w:t>
      </w:r>
      <w:r w:rsidRPr="00971FC6">
        <w:rPr>
          <w:sz w:val="24"/>
          <w:szCs w:val="24"/>
        </w:rPr>
        <w:tab/>
        <w:t xml:space="preserve">Caso a Taxa DI volte a ser divulgada a qualquer momento antes da realização da </w:t>
      </w:r>
      <w:r w:rsidR="006042B7" w:rsidRPr="00971FC6">
        <w:rPr>
          <w:sz w:val="24"/>
          <w:szCs w:val="24"/>
        </w:rPr>
        <w:t>AGD</w:t>
      </w:r>
      <w:r w:rsidRPr="00971FC6">
        <w:rPr>
          <w:sz w:val="24"/>
          <w:szCs w:val="24"/>
        </w:rPr>
        <w:t xml:space="preserve"> de que trata a Cláusula </w:t>
      </w:r>
      <w:r w:rsidR="000B3D94" w:rsidRPr="005441BA">
        <w:rPr>
          <w:sz w:val="24"/>
          <w:szCs w:val="24"/>
        </w:rPr>
        <w:fldChar w:fldCharType="begin"/>
      </w:r>
      <w:r w:rsidR="000B3D94" w:rsidRPr="00971FC6">
        <w:rPr>
          <w:sz w:val="24"/>
          <w:szCs w:val="24"/>
        </w:rPr>
        <w:instrText xml:space="preserve"> REF _Ref72937433 \r \h </w:instrText>
      </w:r>
      <w:r w:rsidR="001F6906" w:rsidRPr="00971FC6">
        <w:rPr>
          <w:sz w:val="24"/>
          <w:szCs w:val="24"/>
        </w:rPr>
        <w:instrText xml:space="preserve"> \* MERGEFORMAT </w:instrText>
      </w:r>
      <w:r w:rsidR="000B3D94" w:rsidRPr="005441BA">
        <w:rPr>
          <w:sz w:val="24"/>
          <w:szCs w:val="24"/>
        </w:rPr>
      </w:r>
      <w:r w:rsidR="000B3D94" w:rsidRPr="005441BA">
        <w:rPr>
          <w:sz w:val="24"/>
          <w:szCs w:val="24"/>
        </w:rPr>
        <w:fldChar w:fldCharType="separate"/>
      </w:r>
      <w:r w:rsidR="00D71E5F" w:rsidRPr="00971FC6">
        <w:rPr>
          <w:sz w:val="24"/>
          <w:szCs w:val="24"/>
        </w:rPr>
        <w:t>6.16</w:t>
      </w:r>
      <w:r w:rsidR="000B3D94" w:rsidRPr="005441BA">
        <w:rPr>
          <w:sz w:val="24"/>
          <w:szCs w:val="24"/>
        </w:rPr>
        <w:fldChar w:fldCharType="end"/>
      </w:r>
      <w:r w:rsidR="00FC5E8D" w:rsidRPr="00971FC6">
        <w:rPr>
          <w:sz w:val="24"/>
          <w:szCs w:val="24"/>
        </w:rPr>
        <w:t xml:space="preserve"> </w:t>
      </w:r>
      <w:r w:rsidRPr="00971FC6">
        <w:rPr>
          <w:sz w:val="24"/>
          <w:szCs w:val="24"/>
        </w:rPr>
        <w:t xml:space="preserve">acima, referida </w:t>
      </w:r>
      <w:r w:rsidR="006042B7" w:rsidRPr="00971FC6">
        <w:rPr>
          <w:sz w:val="24"/>
          <w:szCs w:val="24"/>
        </w:rPr>
        <w:t>AGD</w:t>
      </w:r>
      <w:r w:rsidRPr="00971FC6">
        <w:rPr>
          <w:sz w:val="24"/>
          <w:szCs w:val="24"/>
        </w:rPr>
        <w:t xml:space="preserve"> não será realizada e a Taxa DI então divulgada, a partir de sua divulgação, passará a ser utilizada para o cálculo de quaisquer obrigações previstas na presente Escritura de Emissão, sendo certo que até a data de divulgação da Taxa DI (“</w:t>
      </w:r>
      <w:r w:rsidRPr="00971FC6">
        <w:rPr>
          <w:sz w:val="24"/>
          <w:szCs w:val="24"/>
          <w:u w:val="single"/>
        </w:rPr>
        <w:t>Nova Data DI</w:t>
      </w:r>
      <w:r w:rsidRPr="00971FC6">
        <w:rPr>
          <w:sz w:val="24"/>
          <w:szCs w:val="24"/>
        </w:rPr>
        <w:t xml:space="preserve">”), a última Taxa DI divulgada será utilizada para o cálculo de quaisquer obrigações previstas na presente Escritura de Emissão, de forma </w:t>
      </w:r>
      <w:r w:rsidRPr="00971FC6">
        <w:rPr>
          <w:i/>
          <w:sz w:val="24"/>
          <w:szCs w:val="24"/>
        </w:rPr>
        <w:t>pro rata temporis</w:t>
      </w:r>
      <w:r w:rsidRPr="00971FC6">
        <w:rPr>
          <w:sz w:val="24"/>
          <w:szCs w:val="24"/>
        </w:rPr>
        <w:t xml:space="preserve"> desde a Data do Evento DI até a Nova Data DI.</w:t>
      </w:r>
    </w:p>
    <w:p w14:paraId="6E483523" w14:textId="77777777" w:rsidR="007E7BD7" w:rsidRPr="00971FC6" w:rsidRDefault="007E7BD7" w:rsidP="00042135">
      <w:pPr>
        <w:spacing w:after="0" w:line="276" w:lineRule="auto"/>
        <w:ind w:left="709"/>
        <w:contextualSpacing/>
        <w:rPr>
          <w:sz w:val="24"/>
          <w:szCs w:val="24"/>
        </w:rPr>
      </w:pPr>
    </w:p>
    <w:bookmarkEnd w:id="62"/>
    <w:p w14:paraId="632B71C1" w14:textId="77777777" w:rsidR="00880FA8"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Repactuação</w:t>
      </w:r>
      <w:r w:rsidR="00B8759C" w:rsidRPr="00971FC6">
        <w:rPr>
          <w:i/>
          <w:sz w:val="24"/>
          <w:szCs w:val="24"/>
        </w:rPr>
        <w:t xml:space="preserve"> Programada</w:t>
      </w:r>
      <w:r w:rsidRPr="00971FC6">
        <w:rPr>
          <w:sz w:val="24"/>
          <w:szCs w:val="24"/>
        </w:rPr>
        <w:t>. Não haverá repactuação programada.</w:t>
      </w:r>
    </w:p>
    <w:p w14:paraId="14B7E4A3" w14:textId="77777777" w:rsidR="00A4513C" w:rsidRPr="00971FC6" w:rsidRDefault="00A4513C" w:rsidP="00042135">
      <w:pPr>
        <w:spacing w:after="0" w:line="276" w:lineRule="auto"/>
        <w:contextualSpacing/>
        <w:rPr>
          <w:sz w:val="24"/>
          <w:szCs w:val="24"/>
        </w:rPr>
      </w:pPr>
    </w:p>
    <w:p w14:paraId="6DCB0DCA" w14:textId="6426C431" w:rsidR="00431F0E" w:rsidRPr="00971FC6" w:rsidRDefault="005C2B9E" w:rsidP="00042135">
      <w:pPr>
        <w:numPr>
          <w:ilvl w:val="1"/>
          <w:numId w:val="9"/>
        </w:numPr>
        <w:spacing w:after="0" w:line="276" w:lineRule="auto"/>
        <w:ind w:left="0" w:firstLine="0"/>
        <w:contextualSpacing/>
        <w:rPr>
          <w:sz w:val="24"/>
          <w:szCs w:val="24"/>
        </w:rPr>
      </w:pPr>
      <w:r w:rsidRPr="00971FC6">
        <w:rPr>
          <w:i/>
          <w:sz w:val="24"/>
          <w:szCs w:val="24"/>
        </w:rPr>
        <w:t>Oferta de Resgate Antecipado</w:t>
      </w:r>
      <w:r w:rsidR="007128DE" w:rsidRPr="00971FC6">
        <w:rPr>
          <w:i/>
          <w:sz w:val="24"/>
          <w:szCs w:val="24"/>
        </w:rPr>
        <w:t>,</w:t>
      </w:r>
      <w:r w:rsidR="00224F3F" w:rsidRPr="00971FC6">
        <w:rPr>
          <w:i/>
          <w:sz w:val="24"/>
          <w:szCs w:val="24"/>
        </w:rPr>
        <w:t xml:space="preserve"> </w:t>
      </w:r>
      <w:r w:rsidR="00224F3F" w:rsidRPr="00971FC6">
        <w:rPr>
          <w:i/>
          <w:iCs/>
          <w:sz w:val="24"/>
          <w:szCs w:val="24"/>
        </w:rPr>
        <w:t>Resgate Antecipado Facultativo</w:t>
      </w:r>
      <w:r w:rsidR="00F12298" w:rsidRPr="00971FC6">
        <w:rPr>
          <w:i/>
          <w:iCs/>
          <w:sz w:val="24"/>
          <w:szCs w:val="24"/>
        </w:rPr>
        <w:t xml:space="preserve"> e </w:t>
      </w:r>
      <w:r w:rsidR="00F12298" w:rsidRPr="00971FC6">
        <w:rPr>
          <w:i/>
          <w:sz w:val="24"/>
          <w:szCs w:val="24"/>
        </w:rPr>
        <w:t>Amortização Extraordinária Facultativa</w:t>
      </w:r>
      <w:r w:rsidR="00A4513C" w:rsidRPr="00971FC6">
        <w:rPr>
          <w:sz w:val="24"/>
          <w:szCs w:val="24"/>
        </w:rPr>
        <w:t>.</w:t>
      </w:r>
    </w:p>
    <w:p w14:paraId="4CA35398" w14:textId="77777777" w:rsidR="00AA51CE" w:rsidRPr="00971FC6" w:rsidRDefault="00AA51CE" w:rsidP="00042135">
      <w:pPr>
        <w:pStyle w:val="PargrafodaLista"/>
        <w:spacing w:line="276" w:lineRule="auto"/>
        <w:ind w:left="0"/>
        <w:contextualSpacing/>
        <w:rPr>
          <w:iCs/>
          <w:sz w:val="24"/>
          <w:szCs w:val="24"/>
        </w:rPr>
      </w:pPr>
      <w:bookmarkStart w:id="65" w:name="_Ref272362243"/>
      <w:bookmarkStart w:id="66" w:name="_Ref534176584"/>
      <w:bookmarkEnd w:id="50"/>
      <w:bookmarkEnd w:id="60"/>
    </w:p>
    <w:p w14:paraId="30CAC30A" w14:textId="60BC2187" w:rsidR="00A81BCD" w:rsidRPr="00971FC6" w:rsidRDefault="00EE1B56" w:rsidP="00042135">
      <w:pPr>
        <w:pStyle w:val="PargrafodaLista"/>
        <w:spacing w:line="276" w:lineRule="auto"/>
        <w:ind w:left="0"/>
        <w:contextualSpacing/>
        <w:rPr>
          <w:sz w:val="24"/>
          <w:szCs w:val="24"/>
        </w:rPr>
      </w:pPr>
      <w:r w:rsidRPr="00971FC6">
        <w:rPr>
          <w:sz w:val="24"/>
          <w:szCs w:val="24"/>
        </w:rPr>
        <w:t>6.18.</w:t>
      </w:r>
      <w:r w:rsidR="00F12298" w:rsidRPr="00971FC6">
        <w:rPr>
          <w:sz w:val="24"/>
          <w:szCs w:val="24"/>
        </w:rPr>
        <w:t>1</w:t>
      </w:r>
      <w:r w:rsidRPr="00971FC6">
        <w:rPr>
          <w:sz w:val="24"/>
          <w:szCs w:val="24"/>
        </w:rPr>
        <w:t xml:space="preserve">. </w:t>
      </w:r>
      <w:r w:rsidR="005C2B9E" w:rsidRPr="00971FC6">
        <w:rPr>
          <w:i/>
          <w:sz w:val="24"/>
          <w:szCs w:val="24"/>
        </w:rPr>
        <w:t xml:space="preserve">Oferta de Resgate Antecipado. </w:t>
      </w:r>
      <w:r w:rsidR="00D66205" w:rsidRPr="00971FC6">
        <w:rPr>
          <w:sz w:val="24"/>
          <w:szCs w:val="24"/>
        </w:rPr>
        <w:t>A Emissora poderá realizar, a qualquer tempo</w:t>
      </w:r>
      <w:r w:rsidR="00F60264" w:rsidRPr="00971FC6">
        <w:rPr>
          <w:color w:val="000000"/>
          <w:sz w:val="24"/>
          <w:szCs w:val="24"/>
        </w:rPr>
        <w:t xml:space="preserve">, </w:t>
      </w:r>
      <w:r w:rsidR="00D66205" w:rsidRPr="00971FC6">
        <w:rPr>
          <w:sz w:val="24"/>
          <w:szCs w:val="24"/>
        </w:rPr>
        <w:t>oferta de resgate antecipado</w:t>
      </w:r>
      <w:r w:rsidR="006F05AE" w:rsidRPr="00971FC6">
        <w:rPr>
          <w:sz w:val="24"/>
          <w:szCs w:val="24"/>
        </w:rPr>
        <w:t xml:space="preserve"> </w:t>
      </w:r>
      <w:r w:rsidR="00D66205" w:rsidRPr="00971FC6">
        <w:rPr>
          <w:sz w:val="24"/>
          <w:szCs w:val="24"/>
        </w:rPr>
        <w:t>total</w:t>
      </w:r>
      <w:r w:rsidR="006F05AE" w:rsidRPr="00971FC6">
        <w:rPr>
          <w:sz w:val="24"/>
          <w:szCs w:val="24"/>
        </w:rPr>
        <w:t xml:space="preserve"> </w:t>
      </w:r>
      <w:r w:rsidR="00C0201E" w:rsidRPr="00971FC6">
        <w:rPr>
          <w:sz w:val="24"/>
          <w:szCs w:val="24"/>
        </w:rPr>
        <w:t xml:space="preserve">ou parcial </w:t>
      </w:r>
      <w:r w:rsidR="00D66205" w:rsidRPr="00971FC6">
        <w:rPr>
          <w:sz w:val="24"/>
          <w:szCs w:val="24"/>
        </w:rPr>
        <w:t>das</w:t>
      </w:r>
      <w:r w:rsidR="00CE6BDF" w:rsidRPr="00971FC6">
        <w:rPr>
          <w:sz w:val="24"/>
          <w:szCs w:val="24"/>
        </w:rPr>
        <w:t xml:space="preserve"> Debêntures, </w:t>
      </w:r>
      <w:r w:rsidR="00D66205" w:rsidRPr="00971FC6">
        <w:rPr>
          <w:sz w:val="24"/>
          <w:szCs w:val="24"/>
        </w:rPr>
        <w:t>que será endereçada a todos os Debenturistas, sem distinção, assegurada a igualdade de condições a todos os Debenturistas para aceitar o resgate antecipado das Debêntures de que forem titulares, de acordo com os termos e condições previstos abaixo (“</w:t>
      </w:r>
      <w:r w:rsidR="00D66205" w:rsidRPr="00971FC6">
        <w:rPr>
          <w:sz w:val="24"/>
          <w:szCs w:val="24"/>
          <w:u w:val="single"/>
        </w:rPr>
        <w:t>Oferta de Resgate Antecipado</w:t>
      </w:r>
      <w:r w:rsidR="00D66205" w:rsidRPr="00971FC6">
        <w:rPr>
          <w:iCs/>
          <w:sz w:val="24"/>
          <w:szCs w:val="24"/>
        </w:rPr>
        <w:t>”):</w:t>
      </w:r>
    </w:p>
    <w:p w14:paraId="6DA921C9" w14:textId="77777777" w:rsidR="005C2B9E" w:rsidRPr="00971FC6" w:rsidRDefault="005C2B9E" w:rsidP="00042135">
      <w:pPr>
        <w:pStyle w:val="PargrafodaLista"/>
        <w:spacing w:line="276" w:lineRule="auto"/>
        <w:ind w:left="810" w:hanging="810"/>
        <w:contextualSpacing/>
        <w:rPr>
          <w:sz w:val="24"/>
          <w:szCs w:val="24"/>
        </w:rPr>
      </w:pPr>
    </w:p>
    <w:p w14:paraId="0C81FCFB" w14:textId="31D7C8F3" w:rsidR="00D66205" w:rsidRPr="00971FC6" w:rsidRDefault="00EE1B56" w:rsidP="00042135">
      <w:pPr>
        <w:spacing w:after="0" w:line="276" w:lineRule="auto"/>
        <w:ind w:left="810"/>
        <w:rPr>
          <w:sz w:val="24"/>
          <w:szCs w:val="24"/>
        </w:rPr>
      </w:pPr>
      <w:r w:rsidRPr="00971FC6">
        <w:rPr>
          <w:sz w:val="24"/>
          <w:szCs w:val="24"/>
        </w:rPr>
        <w:t>6.18.</w:t>
      </w:r>
      <w:r w:rsidR="00F12298" w:rsidRPr="00971FC6">
        <w:rPr>
          <w:sz w:val="24"/>
          <w:szCs w:val="24"/>
        </w:rPr>
        <w:t>1</w:t>
      </w:r>
      <w:r w:rsidRPr="00971FC6">
        <w:rPr>
          <w:sz w:val="24"/>
          <w:szCs w:val="24"/>
        </w:rPr>
        <w:t xml:space="preserve">.1. </w:t>
      </w:r>
      <w:r w:rsidR="00F70E1B" w:rsidRPr="00971FC6">
        <w:rPr>
          <w:sz w:val="24"/>
          <w:szCs w:val="24"/>
        </w:rPr>
        <w:t>A</w:t>
      </w:r>
      <w:r w:rsidRPr="00971FC6">
        <w:rPr>
          <w:sz w:val="24"/>
          <w:szCs w:val="24"/>
        </w:rPr>
        <w:t xml:space="preserve"> Emissora realizará a Oferta de Resgate Antecipado por meio de comunicação individual enviada aos Debenturistas, com cópia para o Agente Fiduciário, ou publicação de anúncio, nos termos da Cláusula </w:t>
      </w:r>
      <w:r w:rsidRPr="005441BA">
        <w:rPr>
          <w:sz w:val="24"/>
          <w:szCs w:val="24"/>
        </w:rPr>
        <w:fldChar w:fldCharType="begin"/>
      </w:r>
      <w:r w:rsidRPr="00971FC6">
        <w:rPr>
          <w:sz w:val="24"/>
          <w:szCs w:val="24"/>
        </w:rPr>
        <w:instrText xml:space="preserve"> REF _Ref284530595 \r \h </w:instrText>
      </w:r>
      <w:r w:rsidR="001F6906" w:rsidRPr="00971FC6">
        <w:rPr>
          <w:sz w:val="24"/>
          <w:szCs w:val="24"/>
        </w:rPr>
        <w:instrText xml:space="preserve"> \* MERGEFORMAT </w:instrText>
      </w:r>
      <w:r w:rsidRPr="005441BA">
        <w:rPr>
          <w:sz w:val="24"/>
          <w:szCs w:val="24"/>
        </w:rPr>
      </w:r>
      <w:r w:rsidRPr="005441BA">
        <w:rPr>
          <w:sz w:val="24"/>
          <w:szCs w:val="24"/>
        </w:rPr>
        <w:fldChar w:fldCharType="separate"/>
      </w:r>
      <w:r w:rsidR="00D71E5F" w:rsidRPr="00971FC6">
        <w:rPr>
          <w:sz w:val="24"/>
          <w:szCs w:val="24"/>
        </w:rPr>
        <w:t>6.27</w:t>
      </w:r>
      <w:r w:rsidRPr="005441BA">
        <w:rPr>
          <w:sz w:val="24"/>
          <w:szCs w:val="24"/>
        </w:rPr>
        <w:fldChar w:fldCharType="end"/>
      </w:r>
      <w:r w:rsidR="00627D0B" w:rsidRPr="00971FC6">
        <w:rPr>
          <w:sz w:val="24"/>
          <w:szCs w:val="24"/>
        </w:rPr>
        <w:t xml:space="preserve"> </w:t>
      </w:r>
      <w:r w:rsidRPr="00971FC6">
        <w:rPr>
          <w:sz w:val="24"/>
          <w:szCs w:val="24"/>
        </w:rPr>
        <w:t>abaixo (“</w:t>
      </w:r>
      <w:r w:rsidRPr="00971FC6">
        <w:rPr>
          <w:sz w:val="24"/>
          <w:szCs w:val="24"/>
          <w:u w:val="single"/>
        </w:rPr>
        <w:t>Edital de Oferta de Resgate Antecipado</w:t>
      </w:r>
      <w:r w:rsidRPr="00971FC6">
        <w:rPr>
          <w:sz w:val="24"/>
          <w:szCs w:val="24"/>
        </w:rPr>
        <w:t>”), o qual deverá descrever os termos e condições da Oferta de Resgate Antecipado, incluindo (</w:t>
      </w:r>
      <w:r w:rsidR="00CE6BDF" w:rsidRPr="00971FC6">
        <w:rPr>
          <w:sz w:val="24"/>
          <w:szCs w:val="24"/>
        </w:rPr>
        <w:t>a</w:t>
      </w:r>
      <w:r w:rsidRPr="00971FC6">
        <w:rPr>
          <w:sz w:val="24"/>
          <w:szCs w:val="24"/>
        </w:rPr>
        <w:t>) </w:t>
      </w:r>
      <w:r w:rsidR="00F80ECB" w:rsidRPr="00971FC6">
        <w:rPr>
          <w:sz w:val="24"/>
          <w:szCs w:val="24"/>
        </w:rPr>
        <w:t>se a Oferta de Resgate Antecipado será relativa à totalidade ou a parte das Debêntures, sem distinção; (b) caso a Oferta de Resgate Antecipado se refira a parte das Debêntures, a quantidade de Debêntures objeto da Oferta de Resgate Antecipado, observado o disposto n</w:t>
      </w:r>
      <w:r w:rsidR="00BB3C83" w:rsidRPr="00971FC6">
        <w:rPr>
          <w:sz w:val="24"/>
          <w:szCs w:val="24"/>
        </w:rPr>
        <w:t>a</w:t>
      </w:r>
      <w:r w:rsidR="00F80ECB" w:rsidRPr="00971FC6">
        <w:rPr>
          <w:sz w:val="24"/>
          <w:szCs w:val="24"/>
        </w:rPr>
        <w:t xml:space="preserve"> </w:t>
      </w:r>
      <w:r w:rsidR="00BB3C83" w:rsidRPr="00971FC6">
        <w:rPr>
          <w:sz w:val="24"/>
          <w:szCs w:val="24"/>
        </w:rPr>
        <w:t>Cláusula 6.18.</w:t>
      </w:r>
      <w:r w:rsidR="00F12298" w:rsidRPr="00971FC6">
        <w:rPr>
          <w:sz w:val="24"/>
          <w:szCs w:val="24"/>
        </w:rPr>
        <w:t>1</w:t>
      </w:r>
      <w:r w:rsidR="00BB3C83" w:rsidRPr="00971FC6">
        <w:rPr>
          <w:sz w:val="24"/>
          <w:szCs w:val="24"/>
        </w:rPr>
        <w:t>.4</w:t>
      </w:r>
      <w:r w:rsidR="00F80ECB" w:rsidRPr="00971FC6">
        <w:rPr>
          <w:sz w:val="24"/>
          <w:szCs w:val="24"/>
        </w:rPr>
        <w:t xml:space="preserve"> abaixo; (c) se a Oferta de Resgate Antecipado estará condicionada à aceitação desta por uma quantidade mínima de Deb</w:t>
      </w:r>
      <w:r w:rsidR="002D32CF" w:rsidRPr="00971FC6">
        <w:rPr>
          <w:sz w:val="24"/>
          <w:szCs w:val="24"/>
        </w:rPr>
        <w:t>enturistas</w:t>
      </w:r>
      <w:r w:rsidR="00F80ECB" w:rsidRPr="00971FC6">
        <w:rPr>
          <w:sz w:val="24"/>
          <w:szCs w:val="24"/>
        </w:rPr>
        <w:t xml:space="preserve">; (d) </w:t>
      </w:r>
      <w:r w:rsidRPr="00971FC6">
        <w:rPr>
          <w:sz w:val="24"/>
          <w:szCs w:val="24"/>
        </w:rPr>
        <w:t>o valor do prêmio de resgate antecipado, caso exista, que não poderá ser negativo; (</w:t>
      </w:r>
      <w:r w:rsidR="00F80ECB" w:rsidRPr="00971FC6">
        <w:rPr>
          <w:sz w:val="24"/>
          <w:szCs w:val="24"/>
        </w:rPr>
        <w:t>e</w:t>
      </w:r>
      <w:r w:rsidRPr="00971FC6">
        <w:rPr>
          <w:sz w:val="24"/>
          <w:szCs w:val="24"/>
        </w:rPr>
        <w:t xml:space="preserve">) a forma </w:t>
      </w:r>
      <w:r w:rsidR="00CE6BDF" w:rsidRPr="00971FC6">
        <w:rPr>
          <w:sz w:val="24"/>
          <w:szCs w:val="24"/>
        </w:rPr>
        <w:t xml:space="preserve">e o prazo </w:t>
      </w:r>
      <w:r w:rsidRPr="00971FC6">
        <w:rPr>
          <w:sz w:val="24"/>
          <w:szCs w:val="24"/>
        </w:rPr>
        <w:t>de manifestação dos Debenturistas que optarem pela adesão à Oferta de Resgate Antecipado, observado o disposto na Cláusula 6.18.</w:t>
      </w:r>
      <w:r w:rsidR="00F12298" w:rsidRPr="00971FC6">
        <w:rPr>
          <w:sz w:val="24"/>
          <w:szCs w:val="24"/>
        </w:rPr>
        <w:t>1</w:t>
      </w:r>
      <w:r w:rsidRPr="00971FC6">
        <w:rPr>
          <w:sz w:val="24"/>
          <w:szCs w:val="24"/>
        </w:rPr>
        <w:t>.2 abaixo; (</w:t>
      </w:r>
      <w:r w:rsidR="00F80ECB" w:rsidRPr="00971FC6">
        <w:rPr>
          <w:sz w:val="24"/>
          <w:szCs w:val="24"/>
        </w:rPr>
        <w:t>f</w:t>
      </w:r>
      <w:r w:rsidRPr="00971FC6">
        <w:rPr>
          <w:sz w:val="24"/>
          <w:szCs w:val="24"/>
        </w:rPr>
        <w:t xml:space="preserve">) a data efetiva para o resgate antecipado </w:t>
      </w:r>
      <w:r w:rsidR="002A591D" w:rsidRPr="00971FC6">
        <w:rPr>
          <w:sz w:val="24"/>
          <w:szCs w:val="24"/>
        </w:rPr>
        <w:t>das Debêntures</w:t>
      </w:r>
      <w:r w:rsidR="00B63769" w:rsidRPr="00971FC6">
        <w:rPr>
          <w:sz w:val="24"/>
          <w:szCs w:val="24"/>
        </w:rPr>
        <w:t>, que deverá ser um Dia Útil</w:t>
      </w:r>
      <w:r w:rsidRPr="00971FC6">
        <w:rPr>
          <w:sz w:val="24"/>
          <w:szCs w:val="24"/>
        </w:rPr>
        <w:t>; e (</w:t>
      </w:r>
      <w:r w:rsidR="00F80ECB" w:rsidRPr="00971FC6">
        <w:rPr>
          <w:sz w:val="24"/>
          <w:szCs w:val="24"/>
        </w:rPr>
        <w:t>g</w:t>
      </w:r>
      <w:r w:rsidRPr="00971FC6">
        <w:rPr>
          <w:sz w:val="24"/>
          <w:szCs w:val="24"/>
        </w:rPr>
        <w:t>) demais informações necessárias para tomada de decisão pelos Debenturistas e à operacionalização do resgate antecipado das Debêntures</w:t>
      </w:r>
      <w:r w:rsidR="003E66DF" w:rsidRPr="00971FC6">
        <w:rPr>
          <w:sz w:val="24"/>
          <w:szCs w:val="24"/>
        </w:rPr>
        <w:t>.</w:t>
      </w:r>
      <w:r w:rsidR="006F05AE" w:rsidRPr="00971FC6">
        <w:rPr>
          <w:sz w:val="24"/>
          <w:szCs w:val="24"/>
        </w:rPr>
        <w:t xml:space="preserve"> </w:t>
      </w:r>
    </w:p>
    <w:p w14:paraId="71D2DE74" w14:textId="77777777" w:rsidR="00D66205" w:rsidRPr="00971FC6" w:rsidRDefault="00D66205" w:rsidP="00042135">
      <w:pPr>
        <w:spacing w:after="0" w:line="276" w:lineRule="auto"/>
        <w:ind w:left="810" w:hanging="810"/>
        <w:rPr>
          <w:sz w:val="24"/>
          <w:szCs w:val="24"/>
        </w:rPr>
      </w:pPr>
    </w:p>
    <w:p w14:paraId="41AD0DF6" w14:textId="63D3C1AD" w:rsidR="00D66205" w:rsidRPr="00971FC6" w:rsidRDefault="00EE1B56" w:rsidP="00042135">
      <w:pPr>
        <w:spacing w:after="0" w:line="276" w:lineRule="auto"/>
        <w:ind w:left="810"/>
        <w:rPr>
          <w:sz w:val="24"/>
          <w:szCs w:val="24"/>
        </w:rPr>
      </w:pPr>
      <w:r w:rsidRPr="00971FC6">
        <w:rPr>
          <w:sz w:val="24"/>
          <w:szCs w:val="24"/>
        </w:rPr>
        <w:t>6.18.</w:t>
      </w:r>
      <w:r w:rsidR="00F12298" w:rsidRPr="00971FC6">
        <w:rPr>
          <w:sz w:val="24"/>
          <w:szCs w:val="24"/>
        </w:rPr>
        <w:t>1</w:t>
      </w:r>
      <w:r w:rsidRPr="00971FC6">
        <w:rPr>
          <w:sz w:val="24"/>
          <w:szCs w:val="24"/>
        </w:rPr>
        <w:t xml:space="preserve">.2. </w:t>
      </w:r>
      <w:r w:rsidR="003E66DF" w:rsidRPr="00971FC6">
        <w:rPr>
          <w:sz w:val="24"/>
          <w:szCs w:val="24"/>
        </w:rPr>
        <w:t>A</w:t>
      </w:r>
      <w:r w:rsidRPr="00971FC6">
        <w:rPr>
          <w:sz w:val="24"/>
          <w:szCs w:val="24"/>
        </w:rPr>
        <w:t>pós a publicação do</w:t>
      </w:r>
      <w:r w:rsidR="001C20C7" w:rsidRPr="00971FC6">
        <w:rPr>
          <w:sz w:val="24"/>
          <w:szCs w:val="24"/>
        </w:rPr>
        <w:t xml:space="preserve"> Edital de</w:t>
      </w:r>
      <w:r w:rsidRPr="00971FC6">
        <w:rPr>
          <w:sz w:val="24"/>
          <w:szCs w:val="24"/>
        </w:rPr>
        <w:t xml:space="preserve"> Oferta de Resgate Antecipado, os Debenturistas que optarem pela adesão à referida oferta terão que se manifestar à Emissora, com cópia ao Agente Fiduciário, </w:t>
      </w:r>
      <w:r w:rsidR="007424F7">
        <w:rPr>
          <w:sz w:val="24"/>
          <w:szCs w:val="24"/>
        </w:rPr>
        <w:t>e</w:t>
      </w:r>
      <w:r w:rsidR="007424F7" w:rsidRPr="00B83A70">
        <w:rPr>
          <w:sz w:val="24"/>
          <w:szCs w:val="24"/>
        </w:rPr>
        <w:t xml:space="preserve"> </w:t>
      </w:r>
      <w:r w:rsidR="007424F7">
        <w:rPr>
          <w:sz w:val="24"/>
          <w:szCs w:val="24"/>
        </w:rPr>
        <w:t xml:space="preserve">realizar o lançamento junto à B3, </w:t>
      </w:r>
      <w:r w:rsidRPr="00971FC6">
        <w:rPr>
          <w:sz w:val="24"/>
          <w:szCs w:val="24"/>
        </w:rPr>
        <w:t>no prazo e forma dispostos n</w:t>
      </w:r>
      <w:r w:rsidR="002D32CF" w:rsidRPr="00971FC6">
        <w:rPr>
          <w:sz w:val="24"/>
          <w:szCs w:val="24"/>
        </w:rPr>
        <w:t xml:space="preserve">o Edital </w:t>
      </w:r>
      <w:r w:rsidRPr="00971FC6">
        <w:rPr>
          <w:sz w:val="24"/>
          <w:szCs w:val="24"/>
        </w:rPr>
        <w:t>de Oferta de Resgate Antecipado, a qual ocorrerá em uma única data para todas as Debêntures</w:t>
      </w:r>
      <w:r w:rsidR="00F80ECB" w:rsidRPr="00971FC6">
        <w:rPr>
          <w:sz w:val="24"/>
          <w:szCs w:val="24"/>
        </w:rPr>
        <w:t xml:space="preserve"> objeto da Oferta de Resgate Antecipado, observado que a Emissora somente poderá resgatar antecipadamente a quantidade de Debêntures que tenha sido indicada </w:t>
      </w:r>
      <w:r w:rsidR="007424F7">
        <w:rPr>
          <w:sz w:val="24"/>
          <w:szCs w:val="24"/>
        </w:rPr>
        <w:t xml:space="preserve">no sistema da B3 </w:t>
      </w:r>
      <w:r w:rsidR="00F80ECB" w:rsidRPr="00971FC6">
        <w:rPr>
          <w:sz w:val="24"/>
          <w:szCs w:val="24"/>
        </w:rPr>
        <w:t>por seus respectivos titulares em adesão à Oferta de Resgate Antecipado</w:t>
      </w:r>
      <w:r w:rsidR="00BB3C83" w:rsidRPr="00971FC6">
        <w:rPr>
          <w:sz w:val="24"/>
          <w:szCs w:val="24"/>
        </w:rPr>
        <w:t>.</w:t>
      </w:r>
      <w:r w:rsidR="00B72B15" w:rsidRPr="00971FC6">
        <w:rPr>
          <w:sz w:val="24"/>
          <w:szCs w:val="24"/>
        </w:rPr>
        <w:t xml:space="preserve"> </w:t>
      </w:r>
    </w:p>
    <w:p w14:paraId="26FD8018" w14:textId="77777777" w:rsidR="00D66205" w:rsidRPr="00971FC6" w:rsidRDefault="00D66205" w:rsidP="00042135">
      <w:pPr>
        <w:spacing w:after="0" w:line="276" w:lineRule="auto"/>
        <w:ind w:left="810" w:hanging="810"/>
        <w:rPr>
          <w:sz w:val="24"/>
          <w:szCs w:val="24"/>
        </w:rPr>
      </w:pPr>
    </w:p>
    <w:p w14:paraId="6627D782" w14:textId="0E6067F0" w:rsidR="00F80ECB" w:rsidRPr="00971FC6" w:rsidRDefault="00EE1B56" w:rsidP="00042135">
      <w:pPr>
        <w:spacing w:after="0" w:line="276" w:lineRule="auto"/>
        <w:ind w:left="810"/>
        <w:rPr>
          <w:sz w:val="24"/>
          <w:szCs w:val="24"/>
        </w:rPr>
      </w:pPr>
      <w:r w:rsidRPr="00971FC6">
        <w:rPr>
          <w:sz w:val="24"/>
          <w:szCs w:val="24"/>
        </w:rPr>
        <w:t>6.18.</w:t>
      </w:r>
      <w:r w:rsidR="00F12298" w:rsidRPr="00971FC6">
        <w:rPr>
          <w:sz w:val="24"/>
          <w:szCs w:val="24"/>
        </w:rPr>
        <w:t>1</w:t>
      </w:r>
      <w:r w:rsidRPr="00971FC6">
        <w:rPr>
          <w:sz w:val="24"/>
          <w:szCs w:val="24"/>
        </w:rPr>
        <w:t xml:space="preserve">.3. </w:t>
      </w:r>
      <w:r w:rsidR="003E66DF" w:rsidRPr="00971FC6">
        <w:rPr>
          <w:sz w:val="24"/>
          <w:szCs w:val="24"/>
        </w:rPr>
        <w:t>O</w:t>
      </w:r>
      <w:r w:rsidR="00D66205" w:rsidRPr="00971FC6">
        <w:rPr>
          <w:sz w:val="24"/>
          <w:szCs w:val="24"/>
        </w:rPr>
        <w:t xml:space="preserve"> valor a ser pago em relação a cada uma das Debêntures indicadas por seus respectivos titulares em adesão à Oferta de Resgate Antecipado será equivalente ao Valor Nominal Unitário ou saldo do Valor Nominal Unitário, conforme o caso, acrescido (a) da Remuneração</w:t>
      </w:r>
      <w:r w:rsidR="001F3615" w:rsidRPr="00971FC6">
        <w:rPr>
          <w:sz w:val="24"/>
          <w:szCs w:val="24"/>
        </w:rPr>
        <w:t xml:space="preserve"> das Debêntures</w:t>
      </w:r>
      <w:r w:rsidR="00D66205" w:rsidRPr="00971FC6">
        <w:rPr>
          <w:sz w:val="24"/>
          <w:szCs w:val="24"/>
        </w:rPr>
        <w:t xml:space="preserve">, calculada </w:t>
      </w:r>
      <w:r w:rsidR="00D66205" w:rsidRPr="00971FC6">
        <w:rPr>
          <w:i/>
          <w:sz w:val="24"/>
          <w:szCs w:val="24"/>
        </w:rPr>
        <w:t>pro rata temporis</w:t>
      </w:r>
      <w:r w:rsidR="00D66205" w:rsidRPr="00971FC6">
        <w:rPr>
          <w:sz w:val="24"/>
          <w:szCs w:val="24"/>
        </w:rPr>
        <w:t xml:space="preserve"> desde a </w:t>
      </w:r>
      <w:r w:rsidR="00EA1926" w:rsidRPr="00971FC6">
        <w:rPr>
          <w:sz w:val="24"/>
          <w:szCs w:val="24"/>
        </w:rPr>
        <w:t xml:space="preserve">Primeira </w:t>
      </w:r>
      <w:r w:rsidR="00D66205" w:rsidRPr="00971FC6">
        <w:rPr>
          <w:sz w:val="24"/>
          <w:szCs w:val="24"/>
        </w:rPr>
        <w:t>Data de Integralização ou a Data de Pagamento de Remuneração imediatamente anterior, conforme o caso, até a data do efetivo pagamento; e (b) se for o caso, de prêmio de resgate antecipado a ser oferecido aos Debenturistas, a exclusivo critério da Companhia, o qual não poderá ser negativo</w:t>
      </w:r>
      <w:r w:rsidR="003E66DF" w:rsidRPr="00971FC6">
        <w:rPr>
          <w:sz w:val="24"/>
          <w:szCs w:val="24"/>
        </w:rPr>
        <w:t>.</w:t>
      </w:r>
    </w:p>
    <w:p w14:paraId="2183784F" w14:textId="77777777" w:rsidR="00F80ECB" w:rsidRPr="00971FC6" w:rsidRDefault="00F80ECB" w:rsidP="00042135">
      <w:pPr>
        <w:spacing w:after="0" w:line="276" w:lineRule="auto"/>
        <w:ind w:left="810"/>
        <w:rPr>
          <w:sz w:val="24"/>
          <w:szCs w:val="24"/>
        </w:rPr>
      </w:pPr>
    </w:p>
    <w:p w14:paraId="4BAB3F9F" w14:textId="43157954" w:rsidR="00F80ECB" w:rsidRPr="00971FC6" w:rsidRDefault="00EE1B56" w:rsidP="00042135">
      <w:pPr>
        <w:spacing w:after="0" w:line="276" w:lineRule="auto"/>
        <w:ind w:left="810"/>
        <w:rPr>
          <w:sz w:val="24"/>
          <w:szCs w:val="24"/>
        </w:rPr>
      </w:pPr>
      <w:r w:rsidRPr="00971FC6">
        <w:rPr>
          <w:sz w:val="24"/>
          <w:szCs w:val="24"/>
        </w:rPr>
        <w:t>6.18.</w:t>
      </w:r>
      <w:r w:rsidR="00F12298" w:rsidRPr="00971FC6">
        <w:rPr>
          <w:sz w:val="24"/>
          <w:szCs w:val="24"/>
        </w:rPr>
        <w:t>1</w:t>
      </w:r>
      <w:r w:rsidRPr="00971FC6">
        <w:rPr>
          <w:sz w:val="24"/>
          <w:szCs w:val="24"/>
        </w:rPr>
        <w:t>.4. Caso a Companhia opte pelo resgate antecipado parcial das Debêntures e a quantidade de Debêntures que tenha sido indicada em adesão à Oferta de Resgate Antecipado seja maior do que a quantidade à qual a Oferta de Resgate Antecipado foi originalmente direcionada, então o resgate antecipado será feito na quantidade de Debêntures que aderir à Oferta de Resgate Antecipado</w:t>
      </w:r>
      <w:r w:rsidR="002F621D" w:rsidRPr="00971FC6">
        <w:rPr>
          <w:sz w:val="24"/>
          <w:szCs w:val="24"/>
        </w:rPr>
        <w:t>.</w:t>
      </w:r>
    </w:p>
    <w:p w14:paraId="03B49733" w14:textId="77777777" w:rsidR="00D66205" w:rsidRPr="00971FC6" w:rsidRDefault="00D66205" w:rsidP="00042135">
      <w:pPr>
        <w:spacing w:after="0" w:line="276" w:lineRule="auto"/>
        <w:ind w:left="810" w:hanging="810"/>
        <w:rPr>
          <w:sz w:val="24"/>
          <w:szCs w:val="24"/>
        </w:rPr>
      </w:pPr>
    </w:p>
    <w:p w14:paraId="42192A3D" w14:textId="4913DBD2" w:rsidR="00D66205" w:rsidRPr="00971FC6" w:rsidRDefault="00EE1B56" w:rsidP="00042135">
      <w:pPr>
        <w:spacing w:after="0" w:line="276" w:lineRule="auto"/>
        <w:ind w:left="810"/>
        <w:rPr>
          <w:sz w:val="24"/>
          <w:szCs w:val="24"/>
        </w:rPr>
      </w:pPr>
      <w:r w:rsidRPr="00971FC6">
        <w:rPr>
          <w:sz w:val="24"/>
          <w:szCs w:val="24"/>
        </w:rPr>
        <w:t>6.18.</w:t>
      </w:r>
      <w:r w:rsidR="00F12298" w:rsidRPr="00971FC6">
        <w:rPr>
          <w:sz w:val="24"/>
          <w:szCs w:val="24"/>
        </w:rPr>
        <w:t>1</w:t>
      </w:r>
      <w:r w:rsidRPr="00971FC6">
        <w:rPr>
          <w:sz w:val="24"/>
          <w:szCs w:val="24"/>
        </w:rPr>
        <w:t>.</w:t>
      </w:r>
      <w:r w:rsidR="00F80ECB" w:rsidRPr="00971FC6">
        <w:rPr>
          <w:sz w:val="24"/>
          <w:szCs w:val="24"/>
        </w:rPr>
        <w:t>5</w:t>
      </w:r>
      <w:r w:rsidRPr="00971FC6">
        <w:rPr>
          <w:sz w:val="24"/>
          <w:szCs w:val="24"/>
        </w:rPr>
        <w:t xml:space="preserve">. </w:t>
      </w:r>
      <w:r w:rsidR="003E66DF" w:rsidRPr="00971FC6">
        <w:rPr>
          <w:sz w:val="24"/>
          <w:szCs w:val="24"/>
        </w:rPr>
        <w:t>C</w:t>
      </w:r>
      <w:r w:rsidRPr="00971FC6">
        <w:rPr>
          <w:sz w:val="24"/>
          <w:szCs w:val="24"/>
        </w:rPr>
        <w:t>om relação às Debêntures (a) que estejam custodiadas eletronicamente na B3, o resgate antecipado seguirá os procedimentos de liquidação de eventos adotados pela B3; e (b) que não estejam custodiadas eletronicamente na B3, por meio dos procedimentos do Escriturador.</w:t>
      </w:r>
    </w:p>
    <w:p w14:paraId="4BC051F1" w14:textId="77777777" w:rsidR="00224D62" w:rsidRPr="00971FC6" w:rsidRDefault="00224D62" w:rsidP="00042135">
      <w:pPr>
        <w:spacing w:after="0" w:line="276" w:lineRule="auto"/>
        <w:ind w:left="810"/>
        <w:rPr>
          <w:sz w:val="24"/>
          <w:szCs w:val="24"/>
        </w:rPr>
      </w:pPr>
    </w:p>
    <w:p w14:paraId="5A762E2A" w14:textId="19E4DAC3" w:rsidR="005C2B9E" w:rsidRPr="00971FC6" w:rsidRDefault="00224D62" w:rsidP="00224D62">
      <w:pPr>
        <w:spacing w:after="0" w:line="276" w:lineRule="auto"/>
        <w:contextualSpacing/>
        <w:rPr>
          <w:sz w:val="24"/>
          <w:szCs w:val="24"/>
        </w:rPr>
      </w:pPr>
      <w:r w:rsidRPr="00971FC6">
        <w:rPr>
          <w:sz w:val="24"/>
          <w:szCs w:val="24"/>
        </w:rPr>
        <w:t>6.18.</w:t>
      </w:r>
      <w:r w:rsidR="00F12298" w:rsidRPr="00971FC6">
        <w:rPr>
          <w:sz w:val="24"/>
          <w:szCs w:val="24"/>
        </w:rPr>
        <w:t>2</w:t>
      </w:r>
      <w:r w:rsidRPr="00971FC6">
        <w:rPr>
          <w:sz w:val="24"/>
          <w:szCs w:val="24"/>
        </w:rPr>
        <w:t xml:space="preserve">. </w:t>
      </w:r>
      <w:r w:rsidRPr="00971FC6">
        <w:rPr>
          <w:i/>
          <w:iCs/>
          <w:sz w:val="24"/>
          <w:szCs w:val="24"/>
        </w:rPr>
        <w:t>Resgate Antecipado Facultativo</w:t>
      </w:r>
      <w:r w:rsidRPr="00971FC6">
        <w:rPr>
          <w:sz w:val="24"/>
          <w:szCs w:val="24"/>
        </w:rPr>
        <w:t xml:space="preserve">. Não será admitido o resgate antecipado facultativo </w:t>
      </w:r>
      <w:r w:rsidR="00D937EB" w:rsidRPr="00971FC6">
        <w:rPr>
          <w:sz w:val="24"/>
          <w:szCs w:val="24"/>
        </w:rPr>
        <w:t xml:space="preserve">total ou parcial </w:t>
      </w:r>
      <w:r w:rsidRPr="00971FC6">
        <w:rPr>
          <w:sz w:val="24"/>
          <w:szCs w:val="24"/>
        </w:rPr>
        <w:t>das Debêntures.</w:t>
      </w:r>
    </w:p>
    <w:p w14:paraId="682B5FEB" w14:textId="630BB45A" w:rsidR="00F12298" w:rsidRPr="00971FC6" w:rsidRDefault="00F12298" w:rsidP="00224D62">
      <w:pPr>
        <w:spacing w:after="0" w:line="276" w:lineRule="auto"/>
        <w:contextualSpacing/>
        <w:rPr>
          <w:sz w:val="24"/>
          <w:szCs w:val="24"/>
        </w:rPr>
      </w:pPr>
    </w:p>
    <w:p w14:paraId="5312D5CF" w14:textId="72B2F215" w:rsidR="00F12298" w:rsidRPr="00971FC6" w:rsidRDefault="00F12298" w:rsidP="00224D62">
      <w:pPr>
        <w:spacing w:after="0" w:line="276" w:lineRule="auto"/>
        <w:contextualSpacing/>
        <w:rPr>
          <w:sz w:val="24"/>
          <w:szCs w:val="24"/>
        </w:rPr>
      </w:pPr>
      <w:r w:rsidRPr="00971FC6">
        <w:rPr>
          <w:sz w:val="24"/>
          <w:szCs w:val="24"/>
        </w:rPr>
        <w:t xml:space="preserve">6.18.3. </w:t>
      </w:r>
      <w:r w:rsidRPr="00971FC6">
        <w:rPr>
          <w:i/>
          <w:iCs/>
          <w:sz w:val="24"/>
          <w:szCs w:val="24"/>
        </w:rPr>
        <w:t>Amortização Extraordinária Facultativa.</w:t>
      </w:r>
      <w:r w:rsidRPr="00971FC6">
        <w:rPr>
          <w:sz w:val="24"/>
          <w:szCs w:val="24"/>
        </w:rPr>
        <w:t xml:space="preserve"> Não será admitida a amortização extraordinária facultativa das Debêntures.</w:t>
      </w:r>
    </w:p>
    <w:p w14:paraId="0E8326A6" w14:textId="77777777" w:rsidR="00224D62" w:rsidRPr="00971FC6" w:rsidRDefault="00224D62" w:rsidP="003953AD">
      <w:pPr>
        <w:spacing w:after="0" w:line="276" w:lineRule="auto"/>
        <w:contextualSpacing/>
        <w:rPr>
          <w:sz w:val="24"/>
          <w:szCs w:val="24"/>
        </w:rPr>
      </w:pPr>
    </w:p>
    <w:p w14:paraId="02D5F075" w14:textId="77777777" w:rsidR="00880FA8" w:rsidRPr="00971FC6" w:rsidRDefault="00EE1B56" w:rsidP="00042135">
      <w:pPr>
        <w:numPr>
          <w:ilvl w:val="1"/>
          <w:numId w:val="9"/>
        </w:numPr>
        <w:spacing w:after="0" w:line="276" w:lineRule="auto"/>
        <w:ind w:left="0" w:firstLine="0"/>
        <w:contextualSpacing/>
        <w:rPr>
          <w:sz w:val="24"/>
          <w:szCs w:val="24"/>
        </w:rPr>
      </w:pPr>
      <w:bookmarkStart w:id="67" w:name="_Ref279314174"/>
      <w:bookmarkEnd w:id="65"/>
      <w:r w:rsidRPr="00971FC6">
        <w:rPr>
          <w:i/>
          <w:sz w:val="24"/>
          <w:szCs w:val="24"/>
        </w:rPr>
        <w:t xml:space="preserve">Aquisição </w:t>
      </w:r>
      <w:r w:rsidR="003E732B" w:rsidRPr="00971FC6">
        <w:rPr>
          <w:i/>
          <w:sz w:val="24"/>
          <w:szCs w:val="24"/>
        </w:rPr>
        <w:t>F</w:t>
      </w:r>
      <w:r w:rsidRPr="00971FC6">
        <w:rPr>
          <w:i/>
          <w:sz w:val="24"/>
          <w:szCs w:val="24"/>
        </w:rPr>
        <w:t>acultativa</w:t>
      </w:r>
      <w:r w:rsidRPr="00971FC6">
        <w:rPr>
          <w:sz w:val="24"/>
          <w:szCs w:val="24"/>
        </w:rPr>
        <w:t xml:space="preserve">. </w:t>
      </w:r>
      <w:r w:rsidR="006C0380" w:rsidRPr="00971FC6">
        <w:rPr>
          <w:sz w:val="24"/>
          <w:szCs w:val="24"/>
        </w:rPr>
        <w:t>A Companhia poderá, a qualquer tempo, adquirir Debêntures</w:t>
      </w:r>
      <w:r w:rsidR="00260BD9" w:rsidRPr="00971FC6">
        <w:rPr>
          <w:sz w:val="24"/>
          <w:szCs w:val="24"/>
        </w:rPr>
        <w:t>,</w:t>
      </w:r>
      <w:r w:rsidR="006C0380" w:rsidRPr="00971FC6">
        <w:rPr>
          <w:sz w:val="24"/>
          <w:szCs w:val="24"/>
        </w:rPr>
        <w:t xml:space="preserve"> desde que observe o disposto no artigo 55, parágrafo </w:t>
      </w:r>
      <w:r w:rsidR="00A326D7" w:rsidRPr="00971FC6">
        <w:rPr>
          <w:sz w:val="24"/>
          <w:szCs w:val="24"/>
        </w:rPr>
        <w:t>3</w:t>
      </w:r>
      <w:r w:rsidR="006C0380" w:rsidRPr="00971FC6">
        <w:rPr>
          <w:sz w:val="24"/>
          <w:szCs w:val="24"/>
        </w:rPr>
        <w:t>º, da Lei das Sociedades por Ações</w:t>
      </w:r>
      <w:r w:rsidR="00182A3C" w:rsidRPr="00971FC6">
        <w:rPr>
          <w:sz w:val="24"/>
          <w:szCs w:val="24"/>
        </w:rPr>
        <w:t>, nos artigos 13 e 15 da Instrução CVM 476</w:t>
      </w:r>
      <w:r w:rsidR="00034062" w:rsidRPr="00971FC6">
        <w:rPr>
          <w:sz w:val="24"/>
          <w:szCs w:val="24"/>
        </w:rPr>
        <w:t xml:space="preserve"> e na </w:t>
      </w:r>
      <w:r w:rsidR="004F3F0E" w:rsidRPr="00971FC6">
        <w:rPr>
          <w:sz w:val="24"/>
          <w:szCs w:val="24"/>
        </w:rPr>
        <w:t>Instrução CVM nº</w:t>
      </w:r>
      <w:r w:rsidR="00822D31" w:rsidRPr="00971FC6">
        <w:rPr>
          <w:sz w:val="24"/>
          <w:szCs w:val="24"/>
        </w:rPr>
        <w:t xml:space="preserve"> </w:t>
      </w:r>
      <w:r w:rsidR="004F3F0E" w:rsidRPr="00971FC6">
        <w:rPr>
          <w:sz w:val="24"/>
          <w:szCs w:val="24"/>
        </w:rPr>
        <w:t>620, de 17 de março de 2020, conforme alterada</w:t>
      </w:r>
      <w:r w:rsidR="006C0380" w:rsidRPr="00971FC6">
        <w:rPr>
          <w:sz w:val="24"/>
          <w:szCs w:val="24"/>
        </w:rPr>
        <w:t>. As Debêntures adquiridas pela Companhia poderão, a critério da Companhia, ser canceladas, permanecer em tesouraria ou ser novamente colocadas no mercado. As Debêntures adquiridas pela Companhia para permanência em tesouraria nos termos desta Cláusula, se e quando recolocadas no mercado, farão jus à mesma Remuneração aplicável às demais Debêntures</w:t>
      </w:r>
      <w:r w:rsidRPr="00971FC6">
        <w:rPr>
          <w:sz w:val="24"/>
          <w:szCs w:val="24"/>
        </w:rPr>
        <w:t>.</w:t>
      </w:r>
      <w:bookmarkEnd w:id="67"/>
    </w:p>
    <w:p w14:paraId="64765AE5" w14:textId="77777777" w:rsidR="00B37723" w:rsidRPr="00971FC6" w:rsidRDefault="00B37723" w:rsidP="00042135">
      <w:pPr>
        <w:tabs>
          <w:tab w:val="num" w:pos="709"/>
        </w:tabs>
        <w:spacing w:after="0" w:line="276" w:lineRule="auto"/>
        <w:contextualSpacing/>
        <w:rPr>
          <w:sz w:val="24"/>
          <w:szCs w:val="24"/>
        </w:rPr>
      </w:pPr>
    </w:p>
    <w:p w14:paraId="2B89EB58" w14:textId="77777777" w:rsidR="00AC5A5C"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Direito ao Recebimento dos Pagamentos</w:t>
      </w:r>
      <w:r w:rsidRPr="00971FC6">
        <w:rPr>
          <w:sz w:val="24"/>
          <w:szCs w:val="24"/>
        </w:rPr>
        <w:t>. Farão jus ao recebimento de qualquer valor devido aos Debenturistas nos termos desta Escritura de Emissão aqueles que forem</w:t>
      </w:r>
      <w:r w:rsidR="00670B07" w:rsidRPr="00971FC6">
        <w:rPr>
          <w:sz w:val="24"/>
          <w:szCs w:val="24"/>
        </w:rPr>
        <w:t xml:space="preserve"> </w:t>
      </w:r>
      <w:r w:rsidRPr="00971FC6">
        <w:rPr>
          <w:sz w:val="24"/>
          <w:szCs w:val="24"/>
        </w:rPr>
        <w:t xml:space="preserve">Debenturistas </w:t>
      </w:r>
      <w:r w:rsidR="00CA3E2E" w:rsidRPr="00971FC6">
        <w:rPr>
          <w:sz w:val="24"/>
          <w:szCs w:val="24"/>
        </w:rPr>
        <w:t>no encerramento</w:t>
      </w:r>
      <w:r w:rsidRPr="00971FC6">
        <w:rPr>
          <w:sz w:val="24"/>
          <w:szCs w:val="24"/>
        </w:rPr>
        <w:t xml:space="preserve"> do </w:t>
      </w:r>
      <w:r w:rsidR="002736A2" w:rsidRPr="00971FC6">
        <w:rPr>
          <w:sz w:val="24"/>
          <w:szCs w:val="24"/>
        </w:rPr>
        <w:t>D</w:t>
      </w:r>
      <w:r w:rsidRPr="00971FC6">
        <w:rPr>
          <w:sz w:val="24"/>
          <w:szCs w:val="24"/>
        </w:rPr>
        <w:t xml:space="preserve">ia </w:t>
      </w:r>
      <w:r w:rsidR="002736A2" w:rsidRPr="00971FC6">
        <w:rPr>
          <w:sz w:val="24"/>
          <w:szCs w:val="24"/>
        </w:rPr>
        <w:t>Ú</w:t>
      </w:r>
      <w:r w:rsidRPr="00971FC6">
        <w:rPr>
          <w:sz w:val="24"/>
          <w:szCs w:val="24"/>
        </w:rPr>
        <w:t>til</w:t>
      </w:r>
      <w:r w:rsidR="002736A2" w:rsidRPr="00971FC6">
        <w:rPr>
          <w:sz w:val="24"/>
          <w:szCs w:val="24"/>
        </w:rPr>
        <w:t xml:space="preserve"> </w:t>
      </w:r>
      <w:r w:rsidRPr="00971FC6">
        <w:rPr>
          <w:sz w:val="24"/>
          <w:szCs w:val="24"/>
        </w:rPr>
        <w:t>imediatamente anterior à respectiva data de pagamento.</w:t>
      </w:r>
    </w:p>
    <w:p w14:paraId="65166BE1" w14:textId="77777777" w:rsidR="00B37723" w:rsidRPr="00971FC6" w:rsidRDefault="00B37723" w:rsidP="00042135">
      <w:pPr>
        <w:tabs>
          <w:tab w:val="num" w:pos="709"/>
        </w:tabs>
        <w:spacing w:after="0" w:line="276" w:lineRule="auto"/>
        <w:contextualSpacing/>
        <w:rPr>
          <w:sz w:val="24"/>
          <w:szCs w:val="24"/>
        </w:rPr>
      </w:pPr>
    </w:p>
    <w:p w14:paraId="28357992" w14:textId="087E4986" w:rsidR="00AC5A5C" w:rsidRPr="00971FC6" w:rsidRDefault="00EE1B56" w:rsidP="00042135">
      <w:pPr>
        <w:numPr>
          <w:ilvl w:val="1"/>
          <w:numId w:val="9"/>
        </w:numPr>
        <w:spacing w:after="0" w:line="276" w:lineRule="auto"/>
        <w:ind w:left="0" w:firstLine="0"/>
        <w:contextualSpacing/>
        <w:rPr>
          <w:sz w:val="24"/>
          <w:szCs w:val="24"/>
        </w:rPr>
      </w:pPr>
      <w:bookmarkStart w:id="68" w:name="_Ref324932809"/>
      <w:r w:rsidRPr="00971FC6">
        <w:rPr>
          <w:i/>
          <w:sz w:val="24"/>
          <w:szCs w:val="24"/>
        </w:rPr>
        <w:t>Local de Pagamento</w:t>
      </w:r>
      <w:r w:rsidRPr="00971FC6">
        <w:rPr>
          <w:sz w:val="24"/>
          <w:szCs w:val="24"/>
        </w:rPr>
        <w:t xml:space="preserve">. </w:t>
      </w:r>
      <w:r w:rsidR="00283A8A" w:rsidRPr="00971FC6">
        <w:rPr>
          <w:sz w:val="24"/>
          <w:szCs w:val="24"/>
        </w:rPr>
        <w:t>Os pagamentos referentes às Debêntures e a quaisquer outros valores eventualmente devidos pela Companhia, nos termos desta Escritura de Emissão, serão realizados</w:t>
      </w:r>
      <w:r w:rsidR="00A54228" w:rsidRPr="00971FC6">
        <w:rPr>
          <w:sz w:val="24"/>
          <w:szCs w:val="24"/>
        </w:rPr>
        <w:t xml:space="preserve"> (i) </w:t>
      </w:r>
      <w:r w:rsidR="00283A8A" w:rsidRPr="00971FC6">
        <w:rPr>
          <w:sz w:val="24"/>
          <w:szCs w:val="24"/>
        </w:rPr>
        <w:t xml:space="preserve">pela Companhia, no que se refere a pagamentos referentes </w:t>
      </w:r>
      <w:r w:rsidR="009A4D97" w:rsidRPr="00971FC6">
        <w:rPr>
          <w:sz w:val="24"/>
          <w:szCs w:val="24"/>
        </w:rPr>
        <w:t xml:space="preserve">ao </w:t>
      </w:r>
      <w:r w:rsidR="001F6DBF" w:rsidRPr="00971FC6">
        <w:rPr>
          <w:sz w:val="24"/>
          <w:szCs w:val="24"/>
        </w:rPr>
        <w:t>Valor Nominal Unitário</w:t>
      </w:r>
      <w:r w:rsidR="00416A36" w:rsidRPr="00971FC6">
        <w:rPr>
          <w:sz w:val="24"/>
          <w:szCs w:val="24"/>
        </w:rPr>
        <w:t xml:space="preserve"> ou</w:t>
      </w:r>
      <w:r w:rsidR="001F6DBF" w:rsidRPr="00971FC6">
        <w:rPr>
          <w:sz w:val="24"/>
          <w:szCs w:val="24"/>
        </w:rPr>
        <w:t xml:space="preserve"> ao </w:t>
      </w:r>
      <w:r w:rsidR="00B012F8" w:rsidRPr="00971FC6">
        <w:rPr>
          <w:sz w:val="24"/>
          <w:szCs w:val="24"/>
        </w:rPr>
        <w:t xml:space="preserve">saldo do </w:t>
      </w:r>
      <w:r w:rsidR="00133F26" w:rsidRPr="00971FC6">
        <w:rPr>
          <w:sz w:val="24"/>
          <w:szCs w:val="24"/>
        </w:rPr>
        <w:t>Valor Nominal Unitário</w:t>
      </w:r>
      <w:r w:rsidR="001F6DBF" w:rsidRPr="00971FC6">
        <w:rPr>
          <w:sz w:val="24"/>
          <w:szCs w:val="24"/>
        </w:rPr>
        <w:t>, conforme o caso</w:t>
      </w:r>
      <w:r w:rsidR="009A4D97" w:rsidRPr="00971FC6">
        <w:rPr>
          <w:sz w:val="24"/>
          <w:szCs w:val="24"/>
        </w:rPr>
        <w:t>, à Remuneração</w:t>
      </w:r>
      <w:r w:rsidR="00416A36" w:rsidRPr="00971FC6">
        <w:rPr>
          <w:sz w:val="24"/>
          <w:szCs w:val="24"/>
        </w:rPr>
        <w:t xml:space="preserve"> </w:t>
      </w:r>
      <w:r w:rsidR="009A4D97" w:rsidRPr="00971FC6">
        <w:rPr>
          <w:sz w:val="24"/>
          <w:szCs w:val="24"/>
        </w:rPr>
        <w:t xml:space="preserve">e aos Encargos Moratórios, </w:t>
      </w:r>
      <w:r w:rsidR="00283A8A" w:rsidRPr="00971FC6">
        <w:rPr>
          <w:sz w:val="24"/>
          <w:szCs w:val="24"/>
        </w:rPr>
        <w:t xml:space="preserve">e com relação às Debêntures que estejam custodiadas eletronicamente na </w:t>
      </w:r>
      <w:r w:rsidR="00AA58BC" w:rsidRPr="00971FC6">
        <w:rPr>
          <w:sz w:val="24"/>
          <w:szCs w:val="24"/>
        </w:rPr>
        <w:t>B3</w:t>
      </w:r>
      <w:r w:rsidR="00283A8A" w:rsidRPr="00971FC6">
        <w:rPr>
          <w:sz w:val="24"/>
          <w:szCs w:val="24"/>
        </w:rPr>
        <w:t xml:space="preserve">, por meio da </w:t>
      </w:r>
      <w:r w:rsidR="00AA58BC" w:rsidRPr="00971FC6">
        <w:rPr>
          <w:sz w:val="24"/>
          <w:szCs w:val="24"/>
        </w:rPr>
        <w:t>B3</w:t>
      </w:r>
      <w:r w:rsidR="00283A8A" w:rsidRPr="00971FC6">
        <w:rPr>
          <w:sz w:val="24"/>
          <w:szCs w:val="24"/>
        </w:rPr>
        <w:t>;</w:t>
      </w:r>
      <w:r w:rsidR="00A54228" w:rsidRPr="00971FC6">
        <w:rPr>
          <w:sz w:val="24"/>
          <w:szCs w:val="24"/>
        </w:rPr>
        <w:t xml:space="preserve"> </w:t>
      </w:r>
      <w:r w:rsidR="00AA58BC" w:rsidRPr="00971FC6">
        <w:rPr>
          <w:sz w:val="24"/>
          <w:szCs w:val="24"/>
        </w:rPr>
        <w:t xml:space="preserve">ou </w:t>
      </w:r>
      <w:r w:rsidR="00A54228" w:rsidRPr="00971FC6">
        <w:rPr>
          <w:sz w:val="24"/>
          <w:szCs w:val="24"/>
        </w:rPr>
        <w:t>(ii) </w:t>
      </w:r>
      <w:r w:rsidR="00283A8A" w:rsidRPr="00971FC6">
        <w:rPr>
          <w:sz w:val="24"/>
          <w:szCs w:val="24"/>
        </w:rPr>
        <w:t xml:space="preserve">pela Companhia, </w:t>
      </w:r>
      <w:r w:rsidR="00303D5A" w:rsidRPr="00971FC6">
        <w:rPr>
          <w:sz w:val="24"/>
          <w:szCs w:val="24"/>
        </w:rPr>
        <w:t>nos demais casos</w:t>
      </w:r>
      <w:r w:rsidR="00283A8A" w:rsidRPr="00971FC6">
        <w:rPr>
          <w:sz w:val="24"/>
          <w:szCs w:val="24"/>
        </w:rPr>
        <w:t>, por meio d</w:t>
      </w:r>
      <w:r w:rsidR="00600769" w:rsidRPr="00971FC6">
        <w:rPr>
          <w:sz w:val="24"/>
          <w:szCs w:val="24"/>
        </w:rPr>
        <w:t>o Escriturador</w:t>
      </w:r>
      <w:r w:rsidR="00A54228" w:rsidRPr="00971FC6">
        <w:rPr>
          <w:sz w:val="24"/>
          <w:szCs w:val="24"/>
        </w:rPr>
        <w:t xml:space="preserve"> ou </w:t>
      </w:r>
      <w:r w:rsidR="003F0E3A" w:rsidRPr="00971FC6">
        <w:rPr>
          <w:sz w:val="24"/>
          <w:szCs w:val="24"/>
        </w:rPr>
        <w:t xml:space="preserve">na </w:t>
      </w:r>
      <w:r w:rsidR="00A54228" w:rsidRPr="00971FC6">
        <w:rPr>
          <w:sz w:val="24"/>
          <w:szCs w:val="24"/>
        </w:rPr>
        <w:t>sede</w:t>
      </w:r>
      <w:r w:rsidR="003F0E3A" w:rsidRPr="00971FC6">
        <w:rPr>
          <w:sz w:val="24"/>
          <w:szCs w:val="24"/>
        </w:rPr>
        <w:t xml:space="preserve"> da Companhia</w:t>
      </w:r>
      <w:r w:rsidR="00A54228" w:rsidRPr="00971FC6">
        <w:rPr>
          <w:sz w:val="24"/>
          <w:szCs w:val="24"/>
        </w:rPr>
        <w:t>, conforme o caso</w:t>
      </w:r>
      <w:r w:rsidR="00FD742D" w:rsidRPr="00971FC6">
        <w:rPr>
          <w:sz w:val="24"/>
          <w:szCs w:val="24"/>
        </w:rPr>
        <w:t>.</w:t>
      </w:r>
      <w:bookmarkEnd w:id="68"/>
    </w:p>
    <w:p w14:paraId="26859FEC" w14:textId="77777777" w:rsidR="00B37723" w:rsidRPr="00971FC6" w:rsidRDefault="00B37723" w:rsidP="00042135">
      <w:pPr>
        <w:tabs>
          <w:tab w:val="num" w:pos="709"/>
        </w:tabs>
        <w:spacing w:after="0" w:line="276" w:lineRule="auto"/>
        <w:contextualSpacing/>
        <w:rPr>
          <w:sz w:val="24"/>
          <w:szCs w:val="24"/>
        </w:rPr>
      </w:pPr>
    </w:p>
    <w:p w14:paraId="6F54D7F4" w14:textId="77777777" w:rsidR="00AC5A5C" w:rsidRPr="00971FC6" w:rsidRDefault="00EE1B56" w:rsidP="00042135">
      <w:pPr>
        <w:numPr>
          <w:ilvl w:val="1"/>
          <w:numId w:val="9"/>
        </w:numPr>
        <w:spacing w:after="0" w:line="276" w:lineRule="auto"/>
        <w:ind w:left="0" w:firstLine="0"/>
        <w:contextualSpacing/>
        <w:rPr>
          <w:sz w:val="24"/>
          <w:szCs w:val="24"/>
        </w:rPr>
      </w:pPr>
      <w:bookmarkStart w:id="69" w:name="_Ref278399164"/>
      <w:r w:rsidRPr="00971FC6">
        <w:rPr>
          <w:i/>
          <w:sz w:val="24"/>
          <w:szCs w:val="24"/>
        </w:rPr>
        <w:t>Prorrogação dos Prazos</w:t>
      </w:r>
      <w:r w:rsidRPr="00971FC6">
        <w:rPr>
          <w:sz w:val="24"/>
          <w:szCs w:val="24"/>
        </w:rPr>
        <w:t xml:space="preserve">. </w:t>
      </w:r>
      <w:r w:rsidR="00367098" w:rsidRPr="00971FC6">
        <w:rPr>
          <w:sz w:val="24"/>
          <w:szCs w:val="24"/>
        </w:rPr>
        <w:t xml:space="preserve">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 Para os fins desta Escritura de Emissão, </w:t>
      </w:r>
      <w:r w:rsidR="00E97769" w:rsidRPr="00971FC6">
        <w:rPr>
          <w:sz w:val="24"/>
          <w:szCs w:val="24"/>
        </w:rPr>
        <w:t>“</w:t>
      </w:r>
      <w:r w:rsidR="00367098" w:rsidRPr="00971FC6">
        <w:rPr>
          <w:sz w:val="24"/>
          <w:szCs w:val="24"/>
          <w:u w:val="single"/>
        </w:rPr>
        <w:t>Dia Útil</w:t>
      </w:r>
      <w:r w:rsidR="00E97769" w:rsidRPr="00971FC6">
        <w:rPr>
          <w:sz w:val="24"/>
          <w:szCs w:val="24"/>
        </w:rPr>
        <w:t>”</w:t>
      </w:r>
      <w:r w:rsidR="00367098" w:rsidRPr="00971FC6">
        <w:rPr>
          <w:sz w:val="24"/>
          <w:szCs w:val="24"/>
        </w:rPr>
        <w:t xml:space="preserve"> significa qualquer dia que não seja sábado, domingo ou feriado</w:t>
      </w:r>
      <w:r w:rsidR="00952B90" w:rsidRPr="00971FC6">
        <w:rPr>
          <w:sz w:val="24"/>
          <w:szCs w:val="24"/>
        </w:rPr>
        <w:t xml:space="preserve"> declarado</w:t>
      </w:r>
      <w:r w:rsidR="00367098" w:rsidRPr="00971FC6">
        <w:rPr>
          <w:sz w:val="24"/>
          <w:szCs w:val="24"/>
        </w:rPr>
        <w:t xml:space="preserve"> nacional</w:t>
      </w:r>
      <w:r w:rsidRPr="00971FC6">
        <w:rPr>
          <w:sz w:val="24"/>
          <w:szCs w:val="24"/>
        </w:rPr>
        <w:t>.</w:t>
      </w:r>
      <w:bookmarkEnd w:id="69"/>
    </w:p>
    <w:p w14:paraId="24EDA6D3" w14:textId="77777777" w:rsidR="00B37723" w:rsidRPr="00971FC6" w:rsidRDefault="00B37723" w:rsidP="00042135">
      <w:pPr>
        <w:tabs>
          <w:tab w:val="num" w:pos="709"/>
        </w:tabs>
        <w:spacing w:after="0" w:line="276" w:lineRule="auto"/>
        <w:contextualSpacing/>
        <w:rPr>
          <w:sz w:val="24"/>
          <w:szCs w:val="24"/>
        </w:rPr>
      </w:pPr>
    </w:p>
    <w:p w14:paraId="4C25B7CE" w14:textId="77777777" w:rsidR="00880FA8" w:rsidRPr="00971FC6" w:rsidRDefault="00EE1B56" w:rsidP="00042135">
      <w:pPr>
        <w:numPr>
          <w:ilvl w:val="1"/>
          <w:numId w:val="9"/>
        </w:numPr>
        <w:spacing w:after="0" w:line="276" w:lineRule="auto"/>
        <w:ind w:left="0" w:firstLine="0"/>
        <w:contextualSpacing/>
        <w:rPr>
          <w:sz w:val="24"/>
          <w:szCs w:val="24"/>
        </w:rPr>
      </w:pPr>
      <w:bookmarkStart w:id="70" w:name="_Ref279851957"/>
      <w:r w:rsidRPr="00971FC6">
        <w:rPr>
          <w:i/>
          <w:sz w:val="24"/>
          <w:szCs w:val="24"/>
        </w:rPr>
        <w:t>Encargos Moratórios</w:t>
      </w:r>
      <w:r w:rsidRPr="00971FC6">
        <w:rPr>
          <w:sz w:val="24"/>
          <w:szCs w:val="24"/>
        </w:rPr>
        <w:t xml:space="preserve">. </w:t>
      </w:r>
      <w:r w:rsidR="00F177FF" w:rsidRPr="00971FC6">
        <w:rPr>
          <w:sz w:val="24"/>
          <w:szCs w:val="24"/>
        </w:rPr>
        <w:t xml:space="preserve">Sem prejuízo da Remuneração e dos </w:t>
      </w:r>
      <w:r w:rsidR="00251A29" w:rsidRPr="00971FC6">
        <w:rPr>
          <w:sz w:val="24"/>
          <w:szCs w:val="24"/>
        </w:rPr>
        <w:t>Eventos de Inadimplemento</w:t>
      </w:r>
      <w:r w:rsidR="00F177FF" w:rsidRPr="00971FC6">
        <w:rPr>
          <w:sz w:val="24"/>
          <w:szCs w:val="24"/>
        </w:rPr>
        <w:t xml:space="preserve"> (conforme abaixo definido), ocorrendo impontualidade no pagamento pela Emissora de qualquer quantia devida aos </w:t>
      </w:r>
      <w:r w:rsidR="00896B3B" w:rsidRPr="00971FC6">
        <w:rPr>
          <w:sz w:val="24"/>
          <w:szCs w:val="24"/>
        </w:rPr>
        <w:t>Debenturistas</w:t>
      </w:r>
      <w:r w:rsidR="00F177FF" w:rsidRPr="00971FC6">
        <w:rPr>
          <w:sz w:val="24"/>
          <w:szCs w:val="24"/>
        </w:rPr>
        <w:t xml:space="preserve">, os débitos em atraso vencidos e não pagos pela Emissora ficarão sujeitos a, independentemente de aviso, notificação ou interpelação judicial ou extrajudicial: (i) multa moratória, não compensatória, de 2% (dois por cento); e (ii) juros de mora de 1% (um por cento) ao mês calculados </w:t>
      </w:r>
      <w:r w:rsidR="00F177FF" w:rsidRPr="00971FC6">
        <w:rPr>
          <w:i/>
          <w:sz w:val="24"/>
          <w:szCs w:val="24"/>
        </w:rPr>
        <w:t>pro rata temporis</w:t>
      </w:r>
      <w:r w:rsidR="00F177FF" w:rsidRPr="00971FC6">
        <w:rPr>
          <w:sz w:val="24"/>
          <w:szCs w:val="24"/>
        </w:rPr>
        <w:t xml:space="preserve"> desde a data do inadimplemento até a data do efetivo pagamento, ambos incidentes sobre o valor devido e não pago </w:t>
      </w:r>
      <w:r w:rsidRPr="00971FC6">
        <w:rPr>
          <w:sz w:val="24"/>
          <w:szCs w:val="24"/>
        </w:rPr>
        <w:t>(</w:t>
      </w:r>
      <w:r w:rsidR="00E97769" w:rsidRPr="00971FC6">
        <w:rPr>
          <w:sz w:val="24"/>
          <w:szCs w:val="24"/>
        </w:rPr>
        <w:t>“</w:t>
      </w:r>
      <w:r w:rsidRPr="00971FC6">
        <w:rPr>
          <w:sz w:val="24"/>
          <w:szCs w:val="24"/>
          <w:u w:val="single"/>
        </w:rPr>
        <w:t>Encargos Moratórios</w:t>
      </w:r>
      <w:r w:rsidR="00E97769" w:rsidRPr="00971FC6">
        <w:rPr>
          <w:sz w:val="24"/>
          <w:szCs w:val="24"/>
        </w:rPr>
        <w:t>”</w:t>
      </w:r>
      <w:r w:rsidRPr="00971FC6">
        <w:rPr>
          <w:sz w:val="24"/>
          <w:szCs w:val="24"/>
        </w:rPr>
        <w:t>).</w:t>
      </w:r>
      <w:bookmarkEnd w:id="70"/>
    </w:p>
    <w:p w14:paraId="5E093ACB" w14:textId="77777777" w:rsidR="00B37723" w:rsidRPr="00971FC6" w:rsidRDefault="00B37723" w:rsidP="00042135">
      <w:pPr>
        <w:tabs>
          <w:tab w:val="num" w:pos="709"/>
        </w:tabs>
        <w:spacing w:after="0" w:line="276" w:lineRule="auto"/>
        <w:contextualSpacing/>
        <w:rPr>
          <w:sz w:val="24"/>
          <w:szCs w:val="24"/>
        </w:rPr>
      </w:pPr>
    </w:p>
    <w:p w14:paraId="2321593C" w14:textId="77777777" w:rsidR="00880FA8"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Decadência dos Direitos aos Acréscimos</w:t>
      </w:r>
      <w:r w:rsidRPr="00971FC6">
        <w:rPr>
          <w:sz w:val="24"/>
          <w:szCs w:val="24"/>
        </w:rPr>
        <w:t xml:space="preserve">. O não comparecimento do </w:t>
      </w:r>
      <w:r w:rsidR="009E6E55" w:rsidRPr="00971FC6">
        <w:rPr>
          <w:sz w:val="24"/>
          <w:szCs w:val="24"/>
        </w:rPr>
        <w:t>D</w:t>
      </w:r>
      <w:r w:rsidRPr="00971FC6">
        <w:rPr>
          <w:sz w:val="24"/>
          <w:szCs w:val="24"/>
        </w:rPr>
        <w:t>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ou pagamento, no caso de impontualidade no pagamento.</w:t>
      </w:r>
    </w:p>
    <w:p w14:paraId="51692451" w14:textId="77777777" w:rsidR="00B37723" w:rsidRPr="00971FC6" w:rsidRDefault="00B37723" w:rsidP="00042135">
      <w:pPr>
        <w:tabs>
          <w:tab w:val="num" w:pos="709"/>
        </w:tabs>
        <w:spacing w:after="0" w:line="276" w:lineRule="auto"/>
        <w:contextualSpacing/>
        <w:rPr>
          <w:sz w:val="24"/>
          <w:szCs w:val="24"/>
        </w:rPr>
      </w:pPr>
    </w:p>
    <w:bookmarkEnd w:id="66"/>
    <w:p w14:paraId="49A3293E" w14:textId="77777777" w:rsidR="004112EA" w:rsidRPr="00971FC6" w:rsidRDefault="00EE1B56" w:rsidP="00042135">
      <w:pPr>
        <w:numPr>
          <w:ilvl w:val="1"/>
          <w:numId w:val="9"/>
        </w:numPr>
        <w:spacing w:after="0" w:line="276" w:lineRule="auto"/>
        <w:ind w:left="0" w:firstLine="0"/>
        <w:contextualSpacing/>
        <w:rPr>
          <w:sz w:val="24"/>
          <w:szCs w:val="24"/>
        </w:rPr>
      </w:pPr>
      <w:r w:rsidRPr="00971FC6">
        <w:rPr>
          <w:i/>
          <w:sz w:val="24"/>
          <w:szCs w:val="24"/>
        </w:rPr>
        <w:t>Imunidade Tributária</w:t>
      </w:r>
      <w:r w:rsidRPr="00971FC6">
        <w:rPr>
          <w:sz w:val="24"/>
          <w:szCs w:val="24"/>
        </w:rPr>
        <w:t xml:space="preserve">. Caso qualquer Debenturista tenha imunidade ou isenção tributária, este deverá encaminhar ao </w:t>
      </w:r>
      <w:r w:rsidR="003F5FAB" w:rsidRPr="00971FC6">
        <w:rPr>
          <w:sz w:val="24"/>
          <w:szCs w:val="24"/>
        </w:rPr>
        <w:t>Agente de Liquidação</w:t>
      </w:r>
      <w:r w:rsidR="001236FA" w:rsidRPr="00971FC6">
        <w:rPr>
          <w:sz w:val="24"/>
          <w:szCs w:val="24"/>
        </w:rPr>
        <w:t xml:space="preserve"> ou ao Escriturador, conforme o caso</w:t>
      </w:r>
      <w:r w:rsidRPr="00971FC6">
        <w:rPr>
          <w:sz w:val="24"/>
          <w:szCs w:val="24"/>
        </w:rPr>
        <w:t xml:space="preserve">, no prazo mínimo de 10 (dez) </w:t>
      </w:r>
      <w:r w:rsidR="002736A2" w:rsidRPr="00971FC6">
        <w:rPr>
          <w:sz w:val="24"/>
          <w:szCs w:val="24"/>
        </w:rPr>
        <w:t>D</w:t>
      </w:r>
      <w:r w:rsidRPr="00971FC6">
        <w:rPr>
          <w:sz w:val="24"/>
          <w:szCs w:val="24"/>
        </w:rPr>
        <w:t xml:space="preserve">ias </w:t>
      </w:r>
      <w:r w:rsidR="002736A2" w:rsidRPr="00971FC6">
        <w:rPr>
          <w:sz w:val="24"/>
          <w:szCs w:val="24"/>
        </w:rPr>
        <w:t>Ú</w:t>
      </w:r>
      <w:r w:rsidRPr="00971FC6">
        <w:rPr>
          <w:sz w:val="24"/>
          <w:szCs w:val="24"/>
        </w:rPr>
        <w:t>teis anteriores à data prevista para recebimento de valores relativos às Debêntures, documentação comprobatória da referida imunidade ou isenção tributária, sob pena de ter descontado de seus pagamentos os valores devidos nos termos da legislação tributária em vigor.</w:t>
      </w:r>
    </w:p>
    <w:p w14:paraId="137205FE" w14:textId="77777777" w:rsidR="004C4BA8" w:rsidRPr="00971FC6" w:rsidRDefault="004C4BA8" w:rsidP="00042135">
      <w:pPr>
        <w:spacing w:after="0" w:line="276" w:lineRule="auto"/>
        <w:contextualSpacing/>
        <w:rPr>
          <w:sz w:val="24"/>
          <w:szCs w:val="24"/>
        </w:rPr>
      </w:pPr>
    </w:p>
    <w:p w14:paraId="185CAC48" w14:textId="2D4ADB7B" w:rsidR="00880FA8" w:rsidRPr="00971FC6" w:rsidRDefault="00EE1B56" w:rsidP="00042135">
      <w:pPr>
        <w:numPr>
          <w:ilvl w:val="1"/>
          <w:numId w:val="9"/>
        </w:numPr>
        <w:spacing w:after="0" w:line="276" w:lineRule="auto"/>
        <w:ind w:left="0" w:firstLine="0"/>
        <w:contextualSpacing/>
        <w:rPr>
          <w:sz w:val="24"/>
          <w:szCs w:val="24"/>
        </w:rPr>
      </w:pPr>
      <w:bookmarkStart w:id="71" w:name="_Ref534176672"/>
      <w:bookmarkStart w:id="72" w:name="_Ref359943667"/>
      <w:bookmarkStart w:id="73" w:name="_Ref72945183"/>
      <w:r w:rsidRPr="00971FC6">
        <w:rPr>
          <w:i/>
          <w:sz w:val="24"/>
          <w:szCs w:val="24"/>
        </w:rPr>
        <w:t>Vencimento Antecipado</w:t>
      </w:r>
      <w:r w:rsidRPr="00971FC6">
        <w:rPr>
          <w:sz w:val="24"/>
          <w:szCs w:val="24"/>
        </w:rPr>
        <w:t xml:space="preserve">. </w:t>
      </w:r>
      <w:r w:rsidR="0022679B" w:rsidRPr="00971FC6">
        <w:rPr>
          <w:sz w:val="24"/>
          <w:szCs w:val="24"/>
        </w:rPr>
        <w:t>Observado o disposto n</w:t>
      </w:r>
      <w:r w:rsidR="000F5A3C" w:rsidRPr="00971FC6">
        <w:rPr>
          <w:sz w:val="24"/>
          <w:szCs w:val="24"/>
        </w:rPr>
        <w:t>as Cláusulas</w:t>
      </w:r>
      <w:r w:rsidR="0022679B" w:rsidRPr="00971FC6">
        <w:rPr>
          <w:sz w:val="24"/>
          <w:szCs w:val="24"/>
        </w:rPr>
        <w:t xml:space="preserve"> 6.</w:t>
      </w:r>
      <w:r w:rsidR="00C0125A" w:rsidRPr="00971FC6">
        <w:rPr>
          <w:sz w:val="24"/>
          <w:szCs w:val="24"/>
        </w:rPr>
        <w:t>2</w:t>
      </w:r>
      <w:r w:rsidR="00870A98" w:rsidRPr="00971FC6">
        <w:rPr>
          <w:sz w:val="24"/>
          <w:szCs w:val="24"/>
        </w:rPr>
        <w:t>6</w:t>
      </w:r>
      <w:r w:rsidR="0022679B" w:rsidRPr="00971FC6">
        <w:rPr>
          <w:sz w:val="24"/>
          <w:szCs w:val="24"/>
        </w:rPr>
        <w:t xml:space="preserve">.1 </w:t>
      </w:r>
      <w:r w:rsidR="00B5409C" w:rsidRPr="00971FC6">
        <w:rPr>
          <w:sz w:val="24"/>
          <w:szCs w:val="24"/>
        </w:rPr>
        <w:t>e</w:t>
      </w:r>
      <w:r w:rsidR="0022679B" w:rsidRPr="00971FC6">
        <w:rPr>
          <w:sz w:val="24"/>
          <w:szCs w:val="24"/>
        </w:rPr>
        <w:t xml:space="preserve"> 6.</w:t>
      </w:r>
      <w:r w:rsidR="00C0125A" w:rsidRPr="00971FC6">
        <w:rPr>
          <w:sz w:val="24"/>
          <w:szCs w:val="24"/>
        </w:rPr>
        <w:t>2</w:t>
      </w:r>
      <w:r w:rsidR="00870A98" w:rsidRPr="00971FC6">
        <w:rPr>
          <w:sz w:val="24"/>
          <w:szCs w:val="24"/>
        </w:rPr>
        <w:t>6</w:t>
      </w:r>
      <w:r w:rsidR="0022679B" w:rsidRPr="00971FC6">
        <w:rPr>
          <w:sz w:val="24"/>
          <w:szCs w:val="24"/>
        </w:rPr>
        <w:t xml:space="preserve">.2 abaixo, </w:t>
      </w:r>
      <w:r w:rsidR="00550070" w:rsidRPr="00971FC6">
        <w:rPr>
          <w:sz w:val="24"/>
          <w:szCs w:val="24"/>
        </w:rPr>
        <w:t xml:space="preserve">poderão ser declaradas vencidas </w:t>
      </w:r>
      <w:r w:rsidR="0022679B" w:rsidRPr="00971FC6">
        <w:rPr>
          <w:sz w:val="24"/>
          <w:szCs w:val="24"/>
        </w:rPr>
        <w:t xml:space="preserve">todas as obrigações decorrentes das Debêntures, </w:t>
      </w:r>
      <w:r w:rsidR="0022679B" w:rsidRPr="00971FC6">
        <w:rPr>
          <w:color w:val="000000"/>
          <w:sz w:val="24"/>
          <w:szCs w:val="24"/>
        </w:rPr>
        <w:t>devendo o Agente Fiduciário, assim que ciente, comunicar</w:t>
      </w:r>
      <w:r w:rsidR="006C7E52" w:rsidRPr="00971FC6">
        <w:rPr>
          <w:color w:val="000000"/>
          <w:sz w:val="24"/>
          <w:szCs w:val="24"/>
        </w:rPr>
        <w:t xml:space="preserve"> </w:t>
      </w:r>
      <w:r w:rsidR="0022679B" w:rsidRPr="00971FC6">
        <w:rPr>
          <w:color w:val="000000"/>
          <w:sz w:val="24"/>
          <w:szCs w:val="24"/>
        </w:rPr>
        <w:t>em até 1 (um) Dia Útil de tal fato</w:t>
      </w:r>
      <w:r w:rsidR="00B5409C" w:rsidRPr="00971FC6">
        <w:rPr>
          <w:color w:val="000000"/>
          <w:sz w:val="24"/>
          <w:szCs w:val="24"/>
        </w:rPr>
        <w:t>,</w:t>
      </w:r>
      <w:r w:rsidR="0022679B" w:rsidRPr="00971FC6">
        <w:rPr>
          <w:color w:val="000000"/>
          <w:sz w:val="24"/>
          <w:szCs w:val="24"/>
        </w:rPr>
        <w:t xml:space="preserve"> através de notificação à Emissora, na ocorrência das hipóteses</w:t>
      </w:r>
      <w:r w:rsidR="0022679B" w:rsidRPr="00971FC6">
        <w:rPr>
          <w:sz w:val="24"/>
          <w:szCs w:val="24"/>
        </w:rPr>
        <w:t xml:space="preserve"> abaixo (“</w:t>
      </w:r>
      <w:r w:rsidR="00CB380A" w:rsidRPr="00971FC6">
        <w:rPr>
          <w:sz w:val="24"/>
          <w:szCs w:val="24"/>
          <w:u w:val="single"/>
        </w:rPr>
        <w:t>Eventos de Inadimplemento</w:t>
      </w:r>
      <w:r w:rsidR="0022679B" w:rsidRPr="00971FC6">
        <w:rPr>
          <w:sz w:val="24"/>
          <w:szCs w:val="24"/>
        </w:rPr>
        <w:t>”)</w:t>
      </w:r>
      <w:bookmarkEnd w:id="71"/>
      <w:r w:rsidR="003A548D" w:rsidRPr="00971FC6">
        <w:rPr>
          <w:sz w:val="24"/>
          <w:szCs w:val="24"/>
        </w:rPr>
        <w:t>.</w:t>
      </w:r>
      <w:bookmarkEnd w:id="72"/>
      <w:bookmarkEnd w:id="73"/>
    </w:p>
    <w:p w14:paraId="3649F2D0" w14:textId="77777777" w:rsidR="00B37723" w:rsidRPr="00971FC6" w:rsidRDefault="00B37723" w:rsidP="00042135">
      <w:pPr>
        <w:spacing w:after="0" w:line="276" w:lineRule="auto"/>
        <w:contextualSpacing/>
        <w:rPr>
          <w:sz w:val="24"/>
          <w:szCs w:val="24"/>
        </w:rPr>
      </w:pPr>
    </w:p>
    <w:p w14:paraId="4DF4F94B" w14:textId="7932F09F" w:rsidR="00B37723" w:rsidRPr="00971FC6" w:rsidRDefault="00EE1B56" w:rsidP="00042135">
      <w:pPr>
        <w:numPr>
          <w:ilvl w:val="2"/>
          <w:numId w:val="28"/>
        </w:numPr>
        <w:spacing w:after="0" w:line="276" w:lineRule="auto"/>
        <w:ind w:left="0" w:firstLine="0"/>
        <w:contextualSpacing/>
        <w:rPr>
          <w:sz w:val="24"/>
          <w:szCs w:val="24"/>
        </w:rPr>
      </w:pPr>
      <w:bookmarkStart w:id="74" w:name="_Ref356481657"/>
      <w:r w:rsidRPr="00971FC6">
        <w:rPr>
          <w:i/>
          <w:sz w:val="24"/>
          <w:szCs w:val="24"/>
        </w:rPr>
        <w:t>Eventos de Inadimplemento Automáticos</w:t>
      </w:r>
      <w:r w:rsidRPr="00971FC6">
        <w:rPr>
          <w:sz w:val="24"/>
          <w:szCs w:val="24"/>
        </w:rPr>
        <w:t xml:space="preserve">. </w:t>
      </w:r>
      <w:r w:rsidR="003A548D" w:rsidRPr="00971FC6">
        <w:rPr>
          <w:sz w:val="24"/>
          <w:szCs w:val="24"/>
        </w:rPr>
        <w:t>Constituem Eventos de Inadimplemento que acarretam o vencimento automático das obrigações decorrentes das Debêntures, independentemente de aviso ou notificação, judicial ou extrajudicial, aplicando-se o disposto na Cláusula </w:t>
      </w:r>
      <w:r w:rsidR="005A3A43" w:rsidRPr="00971FC6">
        <w:rPr>
          <w:sz w:val="24"/>
          <w:szCs w:val="24"/>
        </w:rPr>
        <w:t>6.</w:t>
      </w:r>
      <w:r w:rsidR="003F5FAB" w:rsidRPr="00971FC6">
        <w:rPr>
          <w:sz w:val="24"/>
          <w:szCs w:val="24"/>
        </w:rPr>
        <w:t>2</w:t>
      </w:r>
      <w:r w:rsidR="00870A98" w:rsidRPr="00971FC6">
        <w:rPr>
          <w:sz w:val="24"/>
          <w:szCs w:val="24"/>
        </w:rPr>
        <w:t>6</w:t>
      </w:r>
      <w:r w:rsidR="005A3A43" w:rsidRPr="00971FC6">
        <w:rPr>
          <w:sz w:val="24"/>
          <w:szCs w:val="24"/>
        </w:rPr>
        <w:t>.3 abaixo</w:t>
      </w:r>
      <w:r w:rsidR="003A548D" w:rsidRPr="00971FC6">
        <w:rPr>
          <w:sz w:val="24"/>
          <w:szCs w:val="24"/>
        </w:rPr>
        <w:t>:</w:t>
      </w:r>
      <w:bookmarkEnd w:id="74"/>
      <w:r w:rsidR="002E2CD6" w:rsidRPr="00971FC6">
        <w:rPr>
          <w:sz w:val="24"/>
          <w:szCs w:val="24"/>
        </w:rPr>
        <w:t xml:space="preserve"> </w:t>
      </w:r>
    </w:p>
    <w:p w14:paraId="4A0C8305" w14:textId="77777777" w:rsidR="005231FC" w:rsidRPr="00971FC6" w:rsidRDefault="005231FC" w:rsidP="00042135">
      <w:pPr>
        <w:spacing w:after="0" w:line="276" w:lineRule="auto"/>
        <w:contextualSpacing/>
        <w:rPr>
          <w:sz w:val="24"/>
          <w:szCs w:val="24"/>
        </w:rPr>
      </w:pPr>
    </w:p>
    <w:p w14:paraId="5D0B2950" w14:textId="12F93F76" w:rsidR="00514199" w:rsidRPr="00971FC6" w:rsidRDefault="00EE1B56" w:rsidP="00042135">
      <w:pPr>
        <w:numPr>
          <w:ilvl w:val="0"/>
          <w:numId w:val="21"/>
        </w:numPr>
        <w:autoSpaceDE w:val="0"/>
        <w:autoSpaceDN w:val="0"/>
        <w:adjustRightInd w:val="0"/>
        <w:spacing w:after="0" w:line="276" w:lineRule="auto"/>
        <w:ind w:left="709" w:hanging="709"/>
        <w:rPr>
          <w:sz w:val="24"/>
          <w:szCs w:val="24"/>
        </w:rPr>
      </w:pPr>
      <w:r w:rsidRPr="00971FC6">
        <w:rPr>
          <w:sz w:val="24"/>
          <w:szCs w:val="24"/>
        </w:rPr>
        <w:t>inadimplemento, pela Emissora</w:t>
      </w:r>
      <w:r w:rsidR="00E43317" w:rsidRPr="00971FC6">
        <w:rPr>
          <w:sz w:val="24"/>
          <w:szCs w:val="24"/>
        </w:rPr>
        <w:t xml:space="preserve"> e/ou</w:t>
      </w:r>
      <w:r w:rsidRPr="00971FC6">
        <w:rPr>
          <w:sz w:val="24"/>
          <w:szCs w:val="24"/>
        </w:rPr>
        <w:t xml:space="preserve"> pela Fiadora</w:t>
      </w:r>
      <w:r w:rsidR="00E948D4" w:rsidRPr="00971FC6">
        <w:rPr>
          <w:sz w:val="24"/>
          <w:szCs w:val="24"/>
        </w:rPr>
        <w:t>,</w:t>
      </w:r>
      <w:r w:rsidR="002D1524" w:rsidRPr="00971FC6">
        <w:rPr>
          <w:sz w:val="24"/>
          <w:szCs w:val="24"/>
        </w:rPr>
        <w:t xml:space="preserve"> </w:t>
      </w:r>
      <w:r w:rsidRPr="00971FC6">
        <w:rPr>
          <w:sz w:val="24"/>
          <w:szCs w:val="24"/>
        </w:rPr>
        <w:t xml:space="preserve">de qualquer obrigação pecuniária prevista </w:t>
      </w:r>
      <w:r w:rsidR="00470300" w:rsidRPr="00971FC6">
        <w:rPr>
          <w:sz w:val="24"/>
          <w:szCs w:val="24"/>
        </w:rPr>
        <w:t>em qualquer dos documentos da Oferta</w:t>
      </w:r>
      <w:r w:rsidRPr="00971FC6">
        <w:rPr>
          <w:sz w:val="24"/>
          <w:szCs w:val="24"/>
        </w:rPr>
        <w:t xml:space="preserve"> na respectiva data de pagamento</w:t>
      </w:r>
      <w:r w:rsidR="00DD1139" w:rsidRPr="00971FC6">
        <w:rPr>
          <w:sz w:val="24"/>
          <w:szCs w:val="24"/>
        </w:rPr>
        <w:t xml:space="preserve">, não sanado no prazo de até </w:t>
      </w:r>
      <w:r w:rsidR="001B1E03" w:rsidRPr="00971FC6">
        <w:rPr>
          <w:sz w:val="24"/>
          <w:szCs w:val="24"/>
        </w:rPr>
        <w:t xml:space="preserve">2 </w:t>
      </w:r>
      <w:r w:rsidR="00DD1139" w:rsidRPr="00971FC6">
        <w:rPr>
          <w:sz w:val="24"/>
          <w:szCs w:val="24"/>
        </w:rPr>
        <w:t>(</w:t>
      </w:r>
      <w:r w:rsidR="001B1E03" w:rsidRPr="00971FC6">
        <w:rPr>
          <w:sz w:val="24"/>
          <w:szCs w:val="24"/>
        </w:rPr>
        <w:t>dois</w:t>
      </w:r>
      <w:r w:rsidR="00DD1139" w:rsidRPr="00971FC6">
        <w:rPr>
          <w:sz w:val="24"/>
          <w:szCs w:val="24"/>
        </w:rPr>
        <w:t>) Dia</w:t>
      </w:r>
      <w:r w:rsidR="001B1E03" w:rsidRPr="00971FC6">
        <w:rPr>
          <w:sz w:val="24"/>
          <w:szCs w:val="24"/>
        </w:rPr>
        <w:t>s</w:t>
      </w:r>
      <w:r w:rsidR="00DD1139" w:rsidRPr="00971FC6">
        <w:rPr>
          <w:sz w:val="24"/>
          <w:szCs w:val="24"/>
        </w:rPr>
        <w:t xml:space="preserve"> Út</w:t>
      </w:r>
      <w:r w:rsidR="001B1E03" w:rsidRPr="00971FC6">
        <w:rPr>
          <w:sz w:val="24"/>
          <w:szCs w:val="24"/>
        </w:rPr>
        <w:t>eis</w:t>
      </w:r>
      <w:r w:rsidR="00DD1139" w:rsidRPr="00971FC6">
        <w:rPr>
          <w:sz w:val="24"/>
          <w:szCs w:val="24"/>
        </w:rPr>
        <w:t xml:space="preserve"> contados do respectivo inadimplemento</w:t>
      </w:r>
      <w:r w:rsidRPr="00971FC6">
        <w:rPr>
          <w:sz w:val="24"/>
          <w:szCs w:val="24"/>
        </w:rPr>
        <w:t>;</w:t>
      </w:r>
    </w:p>
    <w:p w14:paraId="103CBB61" w14:textId="77777777" w:rsidR="005231FC" w:rsidRPr="00971FC6" w:rsidRDefault="005231FC" w:rsidP="00042135">
      <w:pPr>
        <w:autoSpaceDE w:val="0"/>
        <w:autoSpaceDN w:val="0"/>
        <w:adjustRightInd w:val="0"/>
        <w:spacing w:after="0" w:line="276" w:lineRule="auto"/>
        <w:ind w:left="709"/>
        <w:rPr>
          <w:sz w:val="24"/>
          <w:szCs w:val="24"/>
        </w:rPr>
      </w:pPr>
    </w:p>
    <w:p w14:paraId="04ED3F80" w14:textId="3D3D393C" w:rsidR="005231FC" w:rsidRPr="00971FC6" w:rsidRDefault="006857DE" w:rsidP="00042135">
      <w:pPr>
        <w:numPr>
          <w:ilvl w:val="0"/>
          <w:numId w:val="21"/>
        </w:numPr>
        <w:autoSpaceDE w:val="0"/>
        <w:autoSpaceDN w:val="0"/>
        <w:adjustRightInd w:val="0"/>
        <w:spacing w:after="0" w:line="276" w:lineRule="auto"/>
        <w:ind w:left="709" w:hanging="709"/>
        <w:rPr>
          <w:b/>
          <w:sz w:val="24"/>
          <w:szCs w:val="24"/>
        </w:rPr>
      </w:pPr>
      <w:r w:rsidRPr="00971FC6">
        <w:rPr>
          <w:sz w:val="24"/>
          <w:szCs w:val="24"/>
        </w:rPr>
        <w:t xml:space="preserve">ocorrência de: (i) cessação das atividades empresariais pela Emissora, pela Fiadora e/ou pelas </w:t>
      </w:r>
      <w:r w:rsidR="006231BB">
        <w:rPr>
          <w:sz w:val="24"/>
          <w:szCs w:val="24"/>
        </w:rPr>
        <w:t>Controladas Relevantes</w:t>
      </w:r>
      <w:r w:rsidRPr="007E60D5">
        <w:rPr>
          <w:sz w:val="24"/>
          <w:szCs w:val="24"/>
        </w:rPr>
        <w:t>, exceto se em decorrência de eventual operação societária permitida nos termos do item (j) da Cláusula 6.26.2 abaixo</w:t>
      </w:r>
      <w:r w:rsidRPr="00971FC6">
        <w:rPr>
          <w:sz w:val="24"/>
          <w:szCs w:val="24"/>
        </w:rPr>
        <w:t xml:space="preserve">; (ii) liquidação, dissolução ou extinção da Emissora, da Fiadora e/ou de </w:t>
      </w:r>
      <w:r w:rsidRPr="005441BA">
        <w:rPr>
          <w:sz w:val="24"/>
          <w:szCs w:val="24"/>
        </w:rPr>
        <w:t xml:space="preserve">quaisquer </w:t>
      </w:r>
      <w:r w:rsidRPr="00971FC6">
        <w:rPr>
          <w:sz w:val="24"/>
          <w:szCs w:val="24"/>
        </w:rPr>
        <w:t xml:space="preserve">das demais controladas </w:t>
      </w:r>
      <w:r w:rsidR="007A1031">
        <w:rPr>
          <w:sz w:val="24"/>
          <w:szCs w:val="24"/>
        </w:rPr>
        <w:t xml:space="preserve">diretas ou indiretas </w:t>
      </w:r>
      <w:r w:rsidRPr="00971FC6">
        <w:rPr>
          <w:sz w:val="24"/>
          <w:szCs w:val="24"/>
        </w:rPr>
        <w:t xml:space="preserve">da Fiadora, </w:t>
      </w:r>
      <w:r w:rsidRPr="007E60D5">
        <w:rPr>
          <w:sz w:val="24"/>
          <w:szCs w:val="24"/>
        </w:rPr>
        <w:t xml:space="preserve">exceto se, (A) em relação à Emissora e/ou às Controladas Relevantes, em decorrência de eventual operação societária permitida nos termos do item (j) da Cláusula 6.26.2 abaixo ou (B) em relação a quaisquer </w:t>
      </w:r>
      <w:r w:rsidRPr="00971FC6">
        <w:rPr>
          <w:sz w:val="24"/>
          <w:szCs w:val="24"/>
        </w:rPr>
        <w:t xml:space="preserve">das demais controladas </w:t>
      </w:r>
      <w:r w:rsidR="007A1031">
        <w:rPr>
          <w:sz w:val="24"/>
          <w:szCs w:val="24"/>
        </w:rPr>
        <w:t>direta</w:t>
      </w:r>
      <w:r w:rsidR="007566F9">
        <w:rPr>
          <w:sz w:val="24"/>
          <w:szCs w:val="24"/>
        </w:rPr>
        <w:t>s</w:t>
      </w:r>
      <w:r w:rsidR="007A1031">
        <w:rPr>
          <w:sz w:val="24"/>
          <w:szCs w:val="24"/>
        </w:rPr>
        <w:t xml:space="preserve"> ou indiretas </w:t>
      </w:r>
      <w:r w:rsidRPr="00971FC6">
        <w:rPr>
          <w:sz w:val="24"/>
          <w:szCs w:val="24"/>
        </w:rPr>
        <w:t xml:space="preserve">da Fiadora, se em virtude da </w:t>
      </w:r>
      <w:r w:rsidRPr="005441BA">
        <w:rPr>
          <w:sz w:val="24"/>
          <w:szCs w:val="24"/>
        </w:rPr>
        <w:t>cessação voluntária de suas respectivas atividades empresariais</w:t>
      </w:r>
      <w:r w:rsidR="006B612F" w:rsidRPr="00971FC6">
        <w:rPr>
          <w:sz w:val="24"/>
          <w:szCs w:val="24"/>
        </w:rPr>
        <w:t xml:space="preserve"> e desde que não gere um Efeito Adverso Relevante</w:t>
      </w:r>
      <w:r w:rsidRPr="005441BA">
        <w:rPr>
          <w:sz w:val="24"/>
          <w:szCs w:val="24"/>
        </w:rPr>
        <w:t>, inclusive em decorrência de eventual operação societária permitida nos termos do item (j) da Cláusula 6.26.2 abaixo</w:t>
      </w:r>
      <w:r w:rsidRPr="00971FC6">
        <w:rPr>
          <w:sz w:val="24"/>
          <w:szCs w:val="24"/>
        </w:rPr>
        <w:t xml:space="preserve">; (iii) pedido de autofalência formulado pela Emissora, pela Fiadora e/ou por </w:t>
      </w:r>
      <w:r w:rsidRPr="005441BA">
        <w:rPr>
          <w:sz w:val="24"/>
          <w:szCs w:val="24"/>
        </w:rPr>
        <w:t xml:space="preserve">quaisquer </w:t>
      </w:r>
      <w:r w:rsidRPr="00971FC6">
        <w:rPr>
          <w:sz w:val="24"/>
          <w:szCs w:val="24"/>
        </w:rPr>
        <w:t>das demais controladas</w:t>
      </w:r>
      <w:r w:rsidR="007A1031">
        <w:rPr>
          <w:sz w:val="24"/>
          <w:szCs w:val="24"/>
        </w:rPr>
        <w:t xml:space="preserve"> diretas ou indiretas</w:t>
      </w:r>
      <w:r w:rsidRPr="00971FC6">
        <w:rPr>
          <w:sz w:val="24"/>
          <w:szCs w:val="24"/>
        </w:rPr>
        <w:t xml:space="preserve"> da Fiadora; (iv) pedido de falência da Emissora, da Fiadora e/ou de </w:t>
      </w:r>
      <w:r w:rsidRPr="005441BA">
        <w:rPr>
          <w:sz w:val="24"/>
          <w:szCs w:val="24"/>
        </w:rPr>
        <w:t xml:space="preserve">quaisquer </w:t>
      </w:r>
      <w:r w:rsidRPr="00971FC6">
        <w:rPr>
          <w:sz w:val="24"/>
          <w:szCs w:val="24"/>
        </w:rPr>
        <w:t xml:space="preserve">das demais controladas </w:t>
      </w:r>
      <w:r w:rsidR="007A1031">
        <w:rPr>
          <w:sz w:val="24"/>
          <w:szCs w:val="24"/>
        </w:rPr>
        <w:t xml:space="preserve">diretas ou indiretas </w:t>
      </w:r>
      <w:r w:rsidRPr="00971FC6">
        <w:rPr>
          <w:sz w:val="24"/>
          <w:szCs w:val="24"/>
        </w:rPr>
        <w:t xml:space="preserve">da Fiadora, formulado por terceiros e não devidamente elidido no prazo legal; (v) pedido de recuperação judicial ou de recuperação extrajudicial da Emissora, da Fiadora e/ou de </w:t>
      </w:r>
      <w:r w:rsidRPr="005441BA">
        <w:rPr>
          <w:sz w:val="24"/>
          <w:szCs w:val="24"/>
        </w:rPr>
        <w:t xml:space="preserve">quaisquer </w:t>
      </w:r>
      <w:r w:rsidRPr="00971FC6">
        <w:rPr>
          <w:sz w:val="24"/>
          <w:szCs w:val="24"/>
        </w:rPr>
        <w:t xml:space="preserve">das demais controladas </w:t>
      </w:r>
      <w:r w:rsidR="007A1031">
        <w:rPr>
          <w:sz w:val="24"/>
          <w:szCs w:val="24"/>
        </w:rPr>
        <w:t xml:space="preserve">diretas ou indiretas </w:t>
      </w:r>
      <w:r w:rsidRPr="00971FC6">
        <w:rPr>
          <w:sz w:val="24"/>
          <w:szCs w:val="24"/>
        </w:rPr>
        <w:t xml:space="preserve">da Fiadora, pelas próprias sociedades ou por terceiros, independentemente do processamento do respectivo pedido ou de sua concessão pelo juiz competente; (vi) abertura de qualquer outra espécie de concurso de credores; ou (vii) qualquer evento análogo aos procedimentos previstos nos subitens (i) a (vi) acima que caracterize comprovado estado de insolvência da Emissora, da Fiadora e/ou de </w:t>
      </w:r>
      <w:r w:rsidRPr="005441BA">
        <w:rPr>
          <w:sz w:val="24"/>
          <w:szCs w:val="24"/>
        </w:rPr>
        <w:t xml:space="preserve">quaisquer </w:t>
      </w:r>
      <w:r w:rsidRPr="00971FC6">
        <w:rPr>
          <w:sz w:val="24"/>
          <w:szCs w:val="24"/>
        </w:rPr>
        <w:t xml:space="preserve">das demais controladas </w:t>
      </w:r>
      <w:r w:rsidR="007566F9">
        <w:rPr>
          <w:sz w:val="24"/>
          <w:szCs w:val="24"/>
        </w:rPr>
        <w:t xml:space="preserve">diretas ou indiretas </w:t>
      </w:r>
      <w:r w:rsidRPr="00971FC6">
        <w:rPr>
          <w:sz w:val="24"/>
          <w:szCs w:val="24"/>
        </w:rPr>
        <w:t>da Fiadora, nos termos da legislação aplicável</w:t>
      </w:r>
      <w:r w:rsidR="006231BB">
        <w:rPr>
          <w:sz w:val="24"/>
          <w:szCs w:val="24"/>
        </w:rPr>
        <w:t>. Para fins desta Escritura de Emissão, são consideradas “</w:t>
      </w:r>
      <w:r w:rsidR="006231BB" w:rsidRPr="00373403">
        <w:rPr>
          <w:sz w:val="24"/>
          <w:szCs w:val="24"/>
          <w:u w:val="single"/>
        </w:rPr>
        <w:t>Controladas Relevantes</w:t>
      </w:r>
      <w:r w:rsidR="006231BB">
        <w:rPr>
          <w:sz w:val="24"/>
          <w:szCs w:val="24"/>
        </w:rPr>
        <w:t xml:space="preserve">” (i) as </w:t>
      </w:r>
      <w:r w:rsidR="006231BB" w:rsidRPr="00971FC6">
        <w:rPr>
          <w:sz w:val="24"/>
          <w:szCs w:val="24"/>
        </w:rPr>
        <w:t xml:space="preserve">sociedades controladas diretas ou indiretas da Fiadora e que detenham faturamento maior </w:t>
      </w:r>
      <w:r w:rsidR="006231BB">
        <w:rPr>
          <w:sz w:val="24"/>
          <w:szCs w:val="24"/>
        </w:rPr>
        <w:t xml:space="preserve">ou igual a </w:t>
      </w:r>
      <w:r w:rsidR="006231BB" w:rsidRPr="000225BC">
        <w:rPr>
          <w:sz w:val="24"/>
          <w:szCs w:val="24"/>
        </w:rPr>
        <w:t>10% (dez por cento) do faturamento bruto da Fiadora, considerado de forma consolidada, conforme</w:t>
      </w:r>
      <w:r w:rsidR="006231BB" w:rsidRPr="00971FC6">
        <w:rPr>
          <w:sz w:val="24"/>
          <w:szCs w:val="24"/>
        </w:rPr>
        <w:t xml:space="preserve"> verificado em suas demonstrações financeiras divulgadas e vigentes no momento da respectiva verificação</w:t>
      </w:r>
      <w:r w:rsidR="006231BB">
        <w:rPr>
          <w:sz w:val="24"/>
          <w:szCs w:val="24"/>
        </w:rPr>
        <w:t xml:space="preserve">; e (ii) a </w:t>
      </w:r>
      <w:r w:rsidR="006231BB" w:rsidRPr="00141B2F">
        <w:rPr>
          <w:sz w:val="24"/>
          <w:szCs w:val="24"/>
        </w:rPr>
        <w:t xml:space="preserve">BYNV </w:t>
      </w:r>
      <w:r w:rsidR="006231BB">
        <w:rPr>
          <w:sz w:val="24"/>
          <w:szCs w:val="24"/>
        </w:rPr>
        <w:t>C</w:t>
      </w:r>
      <w:r w:rsidR="006231BB" w:rsidRPr="00503370">
        <w:rPr>
          <w:sz w:val="24"/>
          <w:szCs w:val="24"/>
        </w:rPr>
        <w:t xml:space="preserve">omércio </w:t>
      </w:r>
      <w:r w:rsidR="006231BB">
        <w:rPr>
          <w:sz w:val="24"/>
          <w:szCs w:val="24"/>
        </w:rPr>
        <w:t>V</w:t>
      </w:r>
      <w:r w:rsidR="006231BB" w:rsidRPr="00503370">
        <w:rPr>
          <w:sz w:val="24"/>
          <w:szCs w:val="24"/>
        </w:rPr>
        <w:t xml:space="preserve">arejista de </w:t>
      </w:r>
      <w:r w:rsidR="006231BB">
        <w:rPr>
          <w:sz w:val="24"/>
          <w:szCs w:val="24"/>
        </w:rPr>
        <w:t>A</w:t>
      </w:r>
      <w:r w:rsidR="006231BB" w:rsidRPr="00503370">
        <w:rPr>
          <w:sz w:val="24"/>
          <w:szCs w:val="24"/>
        </w:rPr>
        <w:t xml:space="preserve">rtigos de </w:t>
      </w:r>
      <w:r w:rsidR="006231BB">
        <w:rPr>
          <w:sz w:val="24"/>
          <w:szCs w:val="24"/>
        </w:rPr>
        <w:t>V</w:t>
      </w:r>
      <w:r w:rsidR="006231BB" w:rsidRPr="00503370">
        <w:rPr>
          <w:sz w:val="24"/>
          <w:szCs w:val="24"/>
        </w:rPr>
        <w:t xml:space="preserve">estuário </w:t>
      </w:r>
      <w:r w:rsidR="006231BB">
        <w:rPr>
          <w:sz w:val="24"/>
          <w:szCs w:val="24"/>
        </w:rPr>
        <w:t>S.A.</w:t>
      </w:r>
      <w:r w:rsidR="006231BB" w:rsidRPr="00503370">
        <w:rPr>
          <w:sz w:val="24"/>
          <w:szCs w:val="24"/>
        </w:rPr>
        <w:t>,</w:t>
      </w:r>
      <w:r w:rsidR="006231BB">
        <w:rPr>
          <w:sz w:val="24"/>
          <w:szCs w:val="24"/>
        </w:rPr>
        <w:t xml:space="preserve"> </w:t>
      </w:r>
      <w:r w:rsidR="006231BB" w:rsidRPr="00503370">
        <w:rPr>
          <w:sz w:val="24"/>
          <w:szCs w:val="24"/>
        </w:rPr>
        <w:t xml:space="preserve">sociedade por ações com sede na </w:t>
      </w:r>
      <w:r w:rsidR="006231BB">
        <w:rPr>
          <w:sz w:val="24"/>
          <w:szCs w:val="24"/>
        </w:rPr>
        <w:t>c</w:t>
      </w:r>
      <w:r w:rsidR="006231BB" w:rsidRPr="00503370">
        <w:rPr>
          <w:sz w:val="24"/>
          <w:szCs w:val="24"/>
        </w:rPr>
        <w:t xml:space="preserve">idade de Serra, </w:t>
      </w:r>
      <w:r w:rsidR="006231BB">
        <w:rPr>
          <w:sz w:val="24"/>
          <w:szCs w:val="24"/>
        </w:rPr>
        <w:t>e</w:t>
      </w:r>
      <w:r w:rsidR="006231BB" w:rsidRPr="00503370">
        <w:rPr>
          <w:sz w:val="24"/>
          <w:szCs w:val="24"/>
        </w:rPr>
        <w:t>stado de Espírito Santo, na Avenida Cem, S/Nº, Sala 1, Terminal Intermodal Da Serra, CEP 29.161-384, inscrita no CNPJ sob o número 34.526.105/0001-09</w:t>
      </w:r>
      <w:r w:rsidR="00EE1B56" w:rsidRPr="00971FC6">
        <w:rPr>
          <w:sz w:val="24"/>
          <w:szCs w:val="24"/>
        </w:rPr>
        <w:t>;</w:t>
      </w:r>
    </w:p>
    <w:p w14:paraId="1CA9BB03" w14:textId="77777777" w:rsidR="005231FC" w:rsidRPr="00971FC6" w:rsidRDefault="005231FC" w:rsidP="00042135">
      <w:pPr>
        <w:pStyle w:val="PargrafodaLista"/>
        <w:spacing w:line="276" w:lineRule="auto"/>
        <w:rPr>
          <w:sz w:val="24"/>
          <w:szCs w:val="24"/>
        </w:rPr>
      </w:pPr>
    </w:p>
    <w:p w14:paraId="36782DB2" w14:textId="41DE6AAF" w:rsidR="005231FC" w:rsidRPr="00971FC6" w:rsidRDefault="00EE1B56" w:rsidP="00042135">
      <w:pPr>
        <w:numPr>
          <w:ilvl w:val="0"/>
          <w:numId w:val="21"/>
        </w:numPr>
        <w:autoSpaceDE w:val="0"/>
        <w:autoSpaceDN w:val="0"/>
        <w:adjustRightInd w:val="0"/>
        <w:spacing w:after="0" w:line="276" w:lineRule="auto"/>
        <w:ind w:left="709" w:hanging="709"/>
        <w:rPr>
          <w:sz w:val="24"/>
          <w:szCs w:val="24"/>
        </w:rPr>
      </w:pPr>
      <w:r w:rsidRPr="00971FC6">
        <w:rPr>
          <w:sz w:val="24"/>
          <w:szCs w:val="24"/>
        </w:rPr>
        <w:t>transformação do tipo societário da Emissora</w:t>
      </w:r>
      <w:r w:rsidR="006F7009" w:rsidRPr="00971FC6">
        <w:rPr>
          <w:sz w:val="24"/>
          <w:szCs w:val="24"/>
        </w:rPr>
        <w:t xml:space="preserve"> ou da Fiadora</w:t>
      </w:r>
      <w:r w:rsidRPr="00971FC6">
        <w:rPr>
          <w:sz w:val="24"/>
          <w:szCs w:val="24"/>
        </w:rPr>
        <w:t xml:space="preserve">, nos termos dos artigos 220 a 222 da Lei das Sociedades por Ações; </w:t>
      </w:r>
    </w:p>
    <w:p w14:paraId="3B7DC3B5" w14:textId="77777777" w:rsidR="005231FC" w:rsidRPr="00971FC6" w:rsidRDefault="005231FC" w:rsidP="00042135">
      <w:pPr>
        <w:pStyle w:val="PargrafodaLista"/>
        <w:rPr>
          <w:sz w:val="24"/>
          <w:szCs w:val="24"/>
        </w:rPr>
      </w:pPr>
    </w:p>
    <w:p w14:paraId="62C9B983" w14:textId="4ABDD86E" w:rsidR="005231FC" w:rsidRPr="00971FC6" w:rsidRDefault="00EE1B56" w:rsidP="00042135">
      <w:pPr>
        <w:numPr>
          <w:ilvl w:val="0"/>
          <w:numId w:val="21"/>
        </w:numPr>
        <w:autoSpaceDE w:val="0"/>
        <w:autoSpaceDN w:val="0"/>
        <w:adjustRightInd w:val="0"/>
        <w:spacing w:after="0" w:line="276" w:lineRule="auto"/>
        <w:ind w:left="709" w:hanging="709"/>
        <w:rPr>
          <w:sz w:val="24"/>
          <w:szCs w:val="24"/>
        </w:rPr>
      </w:pPr>
      <w:r w:rsidRPr="00971FC6">
        <w:rPr>
          <w:sz w:val="24"/>
          <w:szCs w:val="24"/>
        </w:rPr>
        <w:t xml:space="preserve">vencimento antecipado de quaisquer obrigações financeiras </w:t>
      </w:r>
      <w:r w:rsidR="001B1E03" w:rsidRPr="00971FC6">
        <w:rPr>
          <w:sz w:val="24"/>
          <w:szCs w:val="24"/>
        </w:rPr>
        <w:t xml:space="preserve">de valor, individual ou agregado, igual ou superior a </w:t>
      </w:r>
      <w:r w:rsidR="00113705" w:rsidRPr="00971FC6">
        <w:rPr>
          <w:sz w:val="24"/>
          <w:szCs w:val="24"/>
        </w:rPr>
        <w:t>R$</w:t>
      </w:r>
      <w:r w:rsidR="00052FEB" w:rsidRPr="00971FC6">
        <w:rPr>
          <w:sz w:val="24"/>
          <w:szCs w:val="24"/>
        </w:rPr>
        <w:t>10</w:t>
      </w:r>
      <w:r w:rsidR="00A529FA" w:rsidRPr="00971FC6">
        <w:rPr>
          <w:sz w:val="24"/>
          <w:szCs w:val="24"/>
        </w:rPr>
        <w:t>.000.000,00</w:t>
      </w:r>
      <w:r w:rsidR="00113705" w:rsidRPr="00971FC6">
        <w:rPr>
          <w:sz w:val="24"/>
          <w:szCs w:val="24"/>
        </w:rPr>
        <w:t xml:space="preserve"> (</w:t>
      </w:r>
      <w:r w:rsidR="00052FEB" w:rsidRPr="00971FC6">
        <w:rPr>
          <w:sz w:val="24"/>
          <w:szCs w:val="24"/>
        </w:rPr>
        <w:t>dez</w:t>
      </w:r>
      <w:r w:rsidR="00447AC4" w:rsidRPr="00971FC6">
        <w:rPr>
          <w:sz w:val="24"/>
          <w:szCs w:val="24"/>
        </w:rPr>
        <w:t xml:space="preserve"> </w:t>
      </w:r>
      <w:r w:rsidR="00A529FA" w:rsidRPr="00971FC6">
        <w:rPr>
          <w:sz w:val="24"/>
          <w:szCs w:val="24"/>
        </w:rPr>
        <w:t>milhões de reais</w:t>
      </w:r>
      <w:r w:rsidR="00113705" w:rsidRPr="00971FC6">
        <w:rPr>
          <w:rFonts w:eastAsia="Arial Unicode MS"/>
          <w:sz w:val="24"/>
          <w:szCs w:val="24"/>
        </w:rPr>
        <w:t>)</w:t>
      </w:r>
      <w:r w:rsidR="001B1E03" w:rsidRPr="00971FC6">
        <w:rPr>
          <w:sz w:val="24"/>
          <w:szCs w:val="24"/>
        </w:rPr>
        <w:t xml:space="preserve"> ou seu valor equivalente em moeda estrangeira </w:t>
      </w:r>
      <w:r w:rsidRPr="00971FC6">
        <w:rPr>
          <w:sz w:val="24"/>
          <w:szCs w:val="24"/>
        </w:rPr>
        <w:t>a que esteja</w:t>
      </w:r>
      <w:r w:rsidR="00DD1139" w:rsidRPr="00971FC6">
        <w:rPr>
          <w:sz w:val="24"/>
          <w:szCs w:val="24"/>
        </w:rPr>
        <w:t>m</w:t>
      </w:r>
      <w:r w:rsidRPr="00971FC6">
        <w:rPr>
          <w:sz w:val="24"/>
          <w:szCs w:val="24"/>
        </w:rPr>
        <w:t xml:space="preserve"> sujeita</w:t>
      </w:r>
      <w:r w:rsidR="00DD1139" w:rsidRPr="00971FC6">
        <w:rPr>
          <w:sz w:val="24"/>
          <w:szCs w:val="24"/>
        </w:rPr>
        <w:t>s</w:t>
      </w:r>
      <w:r w:rsidRPr="00971FC6">
        <w:rPr>
          <w:sz w:val="24"/>
          <w:szCs w:val="24"/>
        </w:rPr>
        <w:t xml:space="preserve"> a Emissora e/ou a Fiadora e/ou </w:t>
      </w:r>
      <w:r w:rsidR="00236890" w:rsidRPr="00971FC6">
        <w:rPr>
          <w:sz w:val="24"/>
          <w:szCs w:val="24"/>
        </w:rPr>
        <w:t>suas respectivas controladoras, coligadas</w:t>
      </w:r>
      <w:r w:rsidR="002A39D9" w:rsidRPr="00971FC6">
        <w:rPr>
          <w:sz w:val="24"/>
          <w:szCs w:val="24"/>
        </w:rPr>
        <w:t xml:space="preserve"> ou </w:t>
      </w:r>
      <w:r w:rsidR="00236890" w:rsidRPr="00971FC6">
        <w:rPr>
          <w:sz w:val="24"/>
          <w:szCs w:val="24"/>
        </w:rPr>
        <w:t xml:space="preserve">controladas </w:t>
      </w:r>
      <w:r w:rsidRPr="00971FC6">
        <w:rPr>
          <w:sz w:val="24"/>
          <w:szCs w:val="24"/>
        </w:rPr>
        <w:t>(“</w:t>
      </w:r>
      <w:r w:rsidRPr="00971FC6">
        <w:rPr>
          <w:sz w:val="24"/>
          <w:szCs w:val="24"/>
          <w:u w:val="single"/>
        </w:rPr>
        <w:t>Afiliadas</w:t>
      </w:r>
      <w:r w:rsidRPr="00971FC6">
        <w:rPr>
          <w:sz w:val="24"/>
          <w:szCs w:val="24"/>
        </w:rPr>
        <w:t>”), no mercado local ou internacional, com qualquer instituição financeira</w:t>
      </w:r>
      <w:r w:rsidR="00A8077A" w:rsidRPr="00971FC6">
        <w:rPr>
          <w:sz w:val="24"/>
          <w:szCs w:val="24"/>
        </w:rPr>
        <w:t xml:space="preserve"> e/ou no âmbito do mercado de capitais</w:t>
      </w:r>
      <w:r w:rsidR="00922AAD" w:rsidRPr="00971FC6">
        <w:rPr>
          <w:sz w:val="24"/>
          <w:szCs w:val="24"/>
        </w:rPr>
        <w:t>, mesmo que na qualidade de garantidora</w:t>
      </w:r>
      <w:r w:rsidR="00432990" w:rsidRPr="00971FC6">
        <w:rPr>
          <w:sz w:val="24"/>
          <w:szCs w:val="24"/>
        </w:rPr>
        <w:t>s</w:t>
      </w:r>
      <w:r w:rsidRPr="00971FC6">
        <w:rPr>
          <w:sz w:val="24"/>
          <w:szCs w:val="24"/>
        </w:rPr>
        <w:t>;</w:t>
      </w:r>
    </w:p>
    <w:p w14:paraId="6FDED0B8" w14:textId="77777777" w:rsidR="00991A09" w:rsidRPr="00971FC6" w:rsidRDefault="00991A09" w:rsidP="00042135">
      <w:pPr>
        <w:autoSpaceDE w:val="0"/>
        <w:autoSpaceDN w:val="0"/>
        <w:adjustRightInd w:val="0"/>
        <w:spacing w:after="0" w:line="276" w:lineRule="auto"/>
        <w:ind w:left="709"/>
        <w:rPr>
          <w:sz w:val="24"/>
          <w:szCs w:val="24"/>
        </w:rPr>
      </w:pPr>
    </w:p>
    <w:p w14:paraId="51FA25E4" w14:textId="2FDF0DC0" w:rsidR="00991A09" w:rsidRPr="00971FC6" w:rsidRDefault="00EE1B56" w:rsidP="00042135">
      <w:pPr>
        <w:numPr>
          <w:ilvl w:val="0"/>
          <w:numId w:val="21"/>
        </w:numPr>
        <w:autoSpaceDE w:val="0"/>
        <w:autoSpaceDN w:val="0"/>
        <w:adjustRightInd w:val="0"/>
        <w:spacing w:after="0" w:line="276" w:lineRule="auto"/>
        <w:ind w:left="709" w:hanging="709"/>
        <w:rPr>
          <w:sz w:val="24"/>
          <w:szCs w:val="24"/>
        </w:rPr>
      </w:pPr>
      <w:r w:rsidRPr="00971FC6">
        <w:rPr>
          <w:sz w:val="24"/>
          <w:szCs w:val="24"/>
        </w:rPr>
        <w:t xml:space="preserve">não renovação, cancelamento, revogação ou suspensão de qualquer licença, autorização ou outorga ambiental </w:t>
      </w:r>
      <w:r w:rsidR="00A21705" w:rsidRPr="00971FC6">
        <w:rPr>
          <w:sz w:val="24"/>
          <w:szCs w:val="24"/>
        </w:rPr>
        <w:t xml:space="preserve">necessária </w:t>
      </w:r>
      <w:r w:rsidRPr="00971FC6">
        <w:rPr>
          <w:sz w:val="24"/>
          <w:szCs w:val="24"/>
        </w:rPr>
        <w:t>ao regular desempenho das atividades da Emissora</w:t>
      </w:r>
      <w:r w:rsidR="00052FEB" w:rsidRPr="00971FC6">
        <w:rPr>
          <w:sz w:val="24"/>
          <w:szCs w:val="24"/>
        </w:rPr>
        <w:t xml:space="preserve">, </w:t>
      </w:r>
      <w:r w:rsidR="00A529FA" w:rsidRPr="00971FC6">
        <w:rPr>
          <w:sz w:val="24"/>
          <w:szCs w:val="24"/>
        </w:rPr>
        <w:t>d</w:t>
      </w:r>
      <w:r w:rsidR="002778AD" w:rsidRPr="00971FC6">
        <w:rPr>
          <w:sz w:val="24"/>
          <w:szCs w:val="24"/>
        </w:rPr>
        <w:t>a Fiadora</w:t>
      </w:r>
      <w:r w:rsidR="00052FEB" w:rsidRPr="00971FC6">
        <w:rPr>
          <w:sz w:val="24"/>
          <w:szCs w:val="24"/>
        </w:rPr>
        <w:t xml:space="preserve"> e/ou das Controladas Relevantes</w:t>
      </w:r>
      <w:r w:rsidR="00A46F8C" w:rsidRPr="00971FC6">
        <w:rPr>
          <w:sz w:val="24"/>
          <w:szCs w:val="24"/>
        </w:rPr>
        <w:t xml:space="preserve">, exceto (i) por aquelas licenças ou autorizações que estejam em processo </w:t>
      </w:r>
      <w:r w:rsidR="003C4B83" w:rsidRPr="00971FC6">
        <w:rPr>
          <w:sz w:val="24"/>
          <w:szCs w:val="24"/>
        </w:rPr>
        <w:t xml:space="preserve">tempestivo </w:t>
      </w:r>
      <w:r w:rsidR="00A46F8C" w:rsidRPr="00971FC6">
        <w:rPr>
          <w:sz w:val="24"/>
          <w:szCs w:val="24"/>
        </w:rPr>
        <w:t>de obtenção ou renovação, (ii) cuja aplicabilidade esteja sendo questionada de boa-fé pela Emissora</w:t>
      </w:r>
      <w:r w:rsidR="00052FEB" w:rsidRPr="00971FC6">
        <w:rPr>
          <w:sz w:val="24"/>
          <w:szCs w:val="24"/>
        </w:rPr>
        <w:t xml:space="preserve">, </w:t>
      </w:r>
      <w:r w:rsidR="00A529FA" w:rsidRPr="00971FC6">
        <w:rPr>
          <w:sz w:val="24"/>
          <w:szCs w:val="24"/>
        </w:rPr>
        <w:t>pela Fiadora</w:t>
      </w:r>
      <w:r w:rsidR="00052FEB" w:rsidRPr="00971FC6">
        <w:rPr>
          <w:sz w:val="24"/>
          <w:szCs w:val="24"/>
        </w:rPr>
        <w:t xml:space="preserve"> e/ou pelas Controladas Relevantes</w:t>
      </w:r>
      <w:r w:rsidR="00A46F8C" w:rsidRPr="00971FC6">
        <w:rPr>
          <w:sz w:val="24"/>
          <w:szCs w:val="24"/>
        </w:rPr>
        <w:t>, nas esferas judiciais ou administrativas</w:t>
      </w:r>
      <w:r w:rsidR="00BE6017" w:rsidRPr="00971FC6">
        <w:rPr>
          <w:sz w:val="24"/>
          <w:szCs w:val="24"/>
        </w:rPr>
        <w:t>,</w:t>
      </w:r>
      <w:r w:rsidR="003C4B83" w:rsidRPr="00971FC6">
        <w:rPr>
          <w:sz w:val="24"/>
          <w:szCs w:val="24"/>
        </w:rPr>
        <w:t xml:space="preserve"> e para a qual tenha sido obtido efeito suspensivo</w:t>
      </w:r>
      <w:r w:rsidR="00271BF6" w:rsidRPr="00971FC6">
        <w:rPr>
          <w:sz w:val="24"/>
          <w:szCs w:val="24"/>
        </w:rPr>
        <w:t xml:space="preserve">, ou (iii) </w:t>
      </w:r>
      <w:r w:rsidR="00945364" w:rsidRPr="00971FC6">
        <w:rPr>
          <w:sz w:val="24"/>
          <w:szCs w:val="24"/>
        </w:rPr>
        <w:t>por aquelas licenças ou autorizações cuja ausência</w:t>
      </w:r>
      <w:r w:rsidR="00271BF6" w:rsidRPr="00971FC6">
        <w:rPr>
          <w:sz w:val="24"/>
          <w:szCs w:val="24"/>
        </w:rPr>
        <w:t xml:space="preserve"> não cause um Efeito Adverso Relevante (conforme abaixo definido) na Emissora</w:t>
      </w:r>
      <w:r w:rsidR="00052FEB" w:rsidRPr="00971FC6">
        <w:rPr>
          <w:sz w:val="24"/>
          <w:szCs w:val="24"/>
        </w:rPr>
        <w:t xml:space="preserve">, </w:t>
      </w:r>
      <w:r w:rsidR="00271BF6" w:rsidRPr="00971FC6">
        <w:rPr>
          <w:sz w:val="24"/>
          <w:szCs w:val="24"/>
        </w:rPr>
        <w:t xml:space="preserve">na Fiadora </w:t>
      </w:r>
      <w:r w:rsidR="00052FEB" w:rsidRPr="00971FC6">
        <w:rPr>
          <w:sz w:val="24"/>
          <w:szCs w:val="24"/>
        </w:rPr>
        <w:t xml:space="preserve">e/ou nas Controladas Relevantes </w:t>
      </w:r>
      <w:r w:rsidR="00271BF6" w:rsidRPr="00971FC6">
        <w:rPr>
          <w:sz w:val="24"/>
          <w:szCs w:val="24"/>
        </w:rPr>
        <w:t>ou afete a capacidade de cumprimento das obrigações presentes nesta Escritura de Emissão</w:t>
      </w:r>
      <w:r w:rsidRPr="00971FC6">
        <w:rPr>
          <w:sz w:val="24"/>
          <w:szCs w:val="24"/>
        </w:rPr>
        <w:t>;</w:t>
      </w:r>
    </w:p>
    <w:p w14:paraId="048C9032" w14:textId="77777777" w:rsidR="00991A09" w:rsidRPr="00971FC6" w:rsidRDefault="00991A09" w:rsidP="00042135">
      <w:pPr>
        <w:pStyle w:val="PargrafodaLista"/>
        <w:spacing w:line="276" w:lineRule="auto"/>
        <w:rPr>
          <w:sz w:val="24"/>
          <w:szCs w:val="24"/>
        </w:rPr>
      </w:pPr>
    </w:p>
    <w:p w14:paraId="1F848504" w14:textId="5FAFC222" w:rsidR="00991A09" w:rsidRPr="00971FC6" w:rsidRDefault="00EE1B56" w:rsidP="00042135">
      <w:pPr>
        <w:numPr>
          <w:ilvl w:val="0"/>
          <w:numId w:val="21"/>
        </w:numPr>
        <w:autoSpaceDE w:val="0"/>
        <w:autoSpaceDN w:val="0"/>
        <w:adjustRightInd w:val="0"/>
        <w:spacing w:after="0" w:line="276" w:lineRule="auto"/>
        <w:ind w:left="709" w:hanging="709"/>
        <w:rPr>
          <w:sz w:val="24"/>
          <w:szCs w:val="24"/>
        </w:rPr>
      </w:pPr>
      <w:r w:rsidRPr="00971FC6">
        <w:rPr>
          <w:sz w:val="24"/>
          <w:szCs w:val="24"/>
        </w:rPr>
        <w:t>se as obrigações da presente Escritura de Emissão</w:t>
      </w:r>
      <w:r w:rsidR="00470300" w:rsidRPr="00971FC6">
        <w:rPr>
          <w:sz w:val="24"/>
          <w:szCs w:val="24"/>
        </w:rPr>
        <w:t>, incluindo a Fiança,</w:t>
      </w:r>
      <w:r w:rsidRPr="00971FC6">
        <w:rPr>
          <w:sz w:val="24"/>
          <w:szCs w:val="24"/>
        </w:rPr>
        <w:t xml:space="preserve"> forem objeto de questionamento de ordem litigiosa, </w:t>
      </w:r>
      <w:r w:rsidR="00470300" w:rsidRPr="00971FC6">
        <w:rPr>
          <w:sz w:val="24"/>
          <w:szCs w:val="24"/>
        </w:rPr>
        <w:t xml:space="preserve">extrajudicial, </w:t>
      </w:r>
      <w:r w:rsidRPr="00971FC6">
        <w:rPr>
          <w:sz w:val="24"/>
          <w:szCs w:val="24"/>
        </w:rPr>
        <w:t>judicial, arbitral ou administrativa instaurado pela Emissora, pela Fiadora</w:t>
      </w:r>
      <w:r w:rsidR="002101BC" w:rsidRPr="00971FC6">
        <w:rPr>
          <w:sz w:val="24"/>
          <w:szCs w:val="24"/>
        </w:rPr>
        <w:t>,</w:t>
      </w:r>
      <w:r w:rsidRPr="00971FC6">
        <w:rPr>
          <w:sz w:val="24"/>
          <w:szCs w:val="24"/>
        </w:rPr>
        <w:t xml:space="preserve"> por suas respectivas Afiliadas</w:t>
      </w:r>
      <w:r w:rsidR="002A39D9" w:rsidRPr="00971FC6">
        <w:rPr>
          <w:sz w:val="24"/>
          <w:szCs w:val="24"/>
        </w:rPr>
        <w:t xml:space="preserve"> e/ou sociedades sob controle comum</w:t>
      </w:r>
      <w:r w:rsidRPr="00971FC6">
        <w:rPr>
          <w:sz w:val="24"/>
          <w:szCs w:val="24"/>
        </w:rPr>
        <w:t>;</w:t>
      </w:r>
    </w:p>
    <w:p w14:paraId="39EF9C6E" w14:textId="77777777" w:rsidR="00991A09" w:rsidRPr="00971FC6" w:rsidRDefault="00991A09" w:rsidP="00042135">
      <w:pPr>
        <w:pStyle w:val="PargrafodaLista"/>
        <w:spacing w:line="276" w:lineRule="auto"/>
        <w:rPr>
          <w:sz w:val="24"/>
          <w:szCs w:val="24"/>
        </w:rPr>
      </w:pPr>
    </w:p>
    <w:p w14:paraId="385107B8" w14:textId="67E9DBFE" w:rsidR="00991A09" w:rsidRPr="00971FC6" w:rsidRDefault="00EE1B56" w:rsidP="00042135">
      <w:pPr>
        <w:numPr>
          <w:ilvl w:val="0"/>
          <w:numId w:val="21"/>
        </w:numPr>
        <w:autoSpaceDE w:val="0"/>
        <w:autoSpaceDN w:val="0"/>
        <w:adjustRightInd w:val="0"/>
        <w:spacing w:after="0" w:line="276" w:lineRule="auto"/>
        <w:ind w:left="709" w:hanging="709"/>
        <w:rPr>
          <w:sz w:val="24"/>
          <w:szCs w:val="24"/>
        </w:rPr>
      </w:pPr>
      <w:r w:rsidRPr="00971FC6">
        <w:rPr>
          <w:sz w:val="24"/>
          <w:szCs w:val="24"/>
        </w:rPr>
        <w:t xml:space="preserve">proferimento de </w:t>
      </w:r>
      <w:r w:rsidR="008905A1" w:rsidRPr="00971FC6">
        <w:rPr>
          <w:sz w:val="24"/>
          <w:szCs w:val="24"/>
        </w:rPr>
        <w:t>decisão judicial</w:t>
      </w:r>
      <w:r w:rsidR="005971B4" w:rsidRPr="00971FC6">
        <w:rPr>
          <w:sz w:val="24"/>
          <w:szCs w:val="24"/>
        </w:rPr>
        <w:t xml:space="preserve"> </w:t>
      </w:r>
      <w:r w:rsidR="00A46F8C" w:rsidRPr="00971FC6">
        <w:rPr>
          <w:sz w:val="24"/>
          <w:szCs w:val="24"/>
        </w:rPr>
        <w:t xml:space="preserve">de </w:t>
      </w:r>
      <w:r w:rsidR="00E72E56" w:rsidRPr="00971FC6">
        <w:rPr>
          <w:sz w:val="24"/>
          <w:szCs w:val="24"/>
        </w:rPr>
        <w:t>invalidade, nulidade</w:t>
      </w:r>
      <w:r w:rsidR="009D045B" w:rsidRPr="00971FC6">
        <w:rPr>
          <w:sz w:val="24"/>
          <w:szCs w:val="24"/>
        </w:rPr>
        <w:t>,</w:t>
      </w:r>
      <w:r w:rsidR="00E72E56" w:rsidRPr="00971FC6">
        <w:rPr>
          <w:sz w:val="24"/>
          <w:szCs w:val="24"/>
        </w:rPr>
        <w:t xml:space="preserve"> inexequibilidade</w:t>
      </w:r>
      <w:r w:rsidR="009D045B" w:rsidRPr="00971FC6">
        <w:rPr>
          <w:sz w:val="24"/>
          <w:szCs w:val="24"/>
        </w:rPr>
        <w:t>, revogação ou rescisão</w:t>
      </w:r>
      <w:r w:rsidR="00E72E56" w:rsidRPr="00971FC6">
        <w:rPr>
          <w:sz w:val="24"/>
          <w:szCs w:val="24"/>
        </w:rPr>
        <w:t xml:space="preserve"> </w:t>
      </w:r>
      <w:r w:rsidR="00FB4AE8" w:rsidRPr="00971FC6">
        <w:rPr>
          <w:sz w:val="24"/>
          <w:szCs w:val="24"/>
        </w:rPr>
        <w:t xml:space="preserve">total </w:t>
      </w:r>
      <w:r w:rsidR="00E72E56" w:rsidRPr="00971FC6">
        <w:rPr>
          <w:sz w:val="24"/>
          <w:szCs w:val="24"/>
        </w:rPr>
        <w:t>desta Escritura de Emissão</w:t>
      </w:r>
      <w:r w:rsidR="00AA2308" w:rsidRPr="00971FC6">
        <w:rPr>
          <w:sz w:val="24"/>
          <w:szCs w:val="24"/>
        </w:rPr>
        <w:t xml:space="preserve"> ou</w:t>
      </w:r>
      <w:r w:rsidR="00E72E56" w:rsidRPr="00971FC6">
        <w:rPr>
          <w:sz w:val="24"/>
          <w:szCs w:val="24"/>
        </w:rPr>
        <w:t xml:space="preserve"> da Fiança</w:t>
      </w:r>
      <w:r w:rsidR="00FB4AE8" w:rsidRPr="00971FC6">
        <w:rPr>
          <w:sz w:val="24"/>
          <w:szCs w:val="24"/>
        </w:rPr>
        <w:t xml:space="preserve">, exceto caso seja revertida ou suspensa em até </w:t>
      </w:r>
      <w:r w:rsidR="006F7009" w:rsidRPr="00971FC6">
        <w:rPr>
          <w:sz w:val="24"/>
          <w:szCs w:val="24"/>
        </w:rPr>
        <w:t xml:space="preserve">3 </w:t>
      </w:r>
      <w:r w:rsidR="00FB4AE8" w:rsidRPr="00971FC6">
        <w:rPr>
          <w:sz w:val="24"/>
          <w:szCs w:val="24"/>
        </w:rPr>
        <w:t>(</w:t>
      </w:r>
      <w:r w:rsidR="006F7009" w:rsidRPr="00971FC6">
        <w:rPr>
          <w:sz w:val="24"/>
          <w:szCs w:val="24"/>
        </w:rPr>
        <w:t>três</w:t>
      </w:r>
      <w:r w:rsidR="00FB4AE8" w:rsidRPr="00971FC6">
        <w:rPr>
          <w:sz w:val="24"/>
          <w:szCs w:val="24"/>
        </w:rPr>
        <w:t>) Dias Úteis contados de sua publicação</w:t>
      </w:r>
      <w:r w:rsidR="00E72E56" w:rsidRPr="00971FC6">
        <w:rPr>
          <w:sz w:val="24"/>
          <w:szCs w:val="24"/>
        </w:rPr>
        <w:t>;</w:t>
      </w:r>
      <w:r w:rsidRPr="00971FC6">
        <w:rPr>
          <w:sz w:val="24"/>
          <w:szCs w:val="24"/>
        </w:rPr>
        <w:t xml:space="preserve"> </w:t>
      </w:r>
    </w:p>
    <w:p w14:paraId="17A1FCEE" w14:textId="77777777" w:rsidR="00991A09" w:rsidRPr="00971FC6" w:rsidRDefault="00991A09" w:rsidP="00042135">
      <w:pPr>
        <w:pStyle w:val="PargrafodaLista"/>
        <w:spacing w:line="276" w:lineRule="auto"/>
        <w:rPr>
          <w:sz w:val="24"/>
          <w:szCs w:val="24"/>
        </w:rPr>
      </w:pPr>
    </w:p>
    <w:p w14:paraId="3C70FD32" w14:textId="77777777" w:rsidR="00991A09" w:rsidRPr="00971FC6" w:rsidRDefault="00EE1B56" w:rsidP="00042135">
      <w:pPr>
        <w:numPr>
          <w:ilvl w:val="0"/>
          <w:numId w:val="21"/>
        </w:numPr>
        <w:autoSpaceDE w:val="0"/>
        <w:autoSpaceDN w:val="0"/>
        <w:adjustRightInd w:val="0"/>
        <w:spacing w:after="0" w:line="276" w:lineRule="auto"/>
        <w:ind w:left="709" w:hanging="709"/>
        <w:rPr>
          <w:sz w:val="24"/>
          <w:szCs w:val="24"/>
        </w:rPr>
      </w:pPr>
      <w:r w:rsidRPr="00971FC6">
        <w:rPr>
          <w:sz w:val="24"/>
          <w:szCs w:val="24"/>
        </w:rPr>
        <w:t>descumprimento da obrigação relacionada à destinação dos recursos captados por meio das Debêntures, conforme estipulado nesta Escritura de Emissão;</w:t>
      </w:r>
    </w:p>
    <w:p w14:paraId="55AE2C9F" w14:textId="77777777" w:rsidR="00991A09" w:rsidRPr="00971FC6" w:rsidRDefault="00991A09" w:rsidP="00042135">
      <w:pPr>
        <w:pStyle w:val="PargrafodaLista"/>
        <w:spacing w:line="276" w:lineRule="auto"/>
        <w:rPr>
          <w:sz w:val="24"/>
          <w:szCs w:val="24"/>
        </w:rPr>
      </w:pPr>
    </w:p>
    <w:p w14:paraId="15F2B837" w14:textId="5108CB6E" w:rsidR="00472635" w:rsidRPr="00971FC6" w:rsidRDefault="00DC5B28" w:rsidP="00042135">
      <w:pPr>
        <w:numPr>
          <w:ilvl w:val="0"/>
          <w:numId w:val="21"/>
        </w:numPr>
        <w:autoSpaceDE w:val="0"/>
        <w:autoSpaceDN w:val="0"/>
        <w:adjustRightInd w:val="0"/>
        <w:spacing w:after="0" w:line="276" w:lineRule="auto"/>
        <w:ind w:left="709" w:hanging="709"/>
        <w:rPr>
          <w:sz w:val="24"/>
          <w:szCs w:val="24"/>
        </w:rPr>
      </w:pPr>
      <w:r w:rsidRPr="00971FC6">
        <w:rPr>
          <w:sz w:val="24"/>
          <w:szCs w:val="24"/>
        </w:rPr>
        <w:t xml:space="preserve">violação </w:t>
      </w:r>
      <w:r w:rsidR="00EE1B56" w:rsidRPr="00971FC6">
        <w:rPr>
          <w:sz w:val="24"/>
          <w:szCs w:val="24"/>
        </w:rPr>
        <w:t xml:space="preserve">de qualquer dispositivo </w:t>
      </w:r>
      <w:r w:rsidR="008905A1" w:rsidRPr="00971FC6">
        <w:rPr>
          <w:sz w:val="24"/>
          <w:szCs w:val="24"/>
        </w:rPr>
        <w:t>das Leis Anticorrupção (conforme definido abaixo)</w:t>
      </w:r>
      <w:r w:rsidR="00EE1B56" w:rsidRPr="00971FC6">
        <w:rPr>
          <w:sz w:val="24"/>
          <w:szCs w:val="24"/>
        </w:rPr>
        <w:t xml:space="preserve">, </w:t>
      </w:r>
      <w:r w:rsidR="002D6831" w:rsidRPr="00971FC6">
        <w:rPr>
          <w:sz w:val="24"/>
          <w:szCs w:val="24"/>
        </w:rPr>
        <w:t xml:space="preserve">bem como a ocorrência de investigação, inquérito ou procedimento administrativo ou judicial instaurado, </w:t>
      </w:r>
      <w:r w:rsidR="00EE1B56" w:rsidRPr="00971FC6">
        <w:rPr>
          <w:sz w:val="24"/>
          <w:szCs w:val="24"/>
        </w:rPr>
        <w:t>incluindo, sem limitação, a Lei nº 12.846 de 1º de agosto de 2013</w:t>
      </w:r>
      <w:r w:rsidR="004E6486" w:rsidRPr="00971FC6">
        <w:rPr>
          <w:sz w:val="24"/>
          <w:szCs w:val="24"/>
        </w:rPr>
        <w:t>, conforme alterada</w:t>
      </w:r>
      <w:r w:rsidR="00EE1B56" w:rsidRPr="00971FC6">
        <w:rPr>
          <w:sz w:val="24"/>
          <w:szCs w:val="24"/>
        </w:rPr>
        <w:t xml:space="preserve"> (“</w:t>
      </w:r>
      <w:r w:rsidR="00EE1B56" w:rsidRPr="00971FC6">
        <w:rPr>
          <w:sz w:val="24"/>
          <w:szCs w:val="24"/>
          <w:u w:val="single"/>
        </w:rPr>
        <w:t>Lei 12.846</w:t>
      </w:r>
      <w:r w:rsidR="00EE1B56" w:rsidRPr="00971FC6">
        <w:rPr>
          <w:sz w:val="24"/>
          <w:szCs w:val="24"/>
        </w:rPr>
        <w:t xml:space="preserve">”), o Decreto </w:t>
      </w:r>
      <w:r w:rsidR="004E6486" w:rsidRPr="00971FC6">
        <w:rPr>
          <w:sz w:val="24"/>
          <w:szCs w:val="24"/>
        </w:rPr>
        <w:t xml:space="preserve">nº </w:t>
      </w:r>
      <w:r w:rsidR="00EE1B56" w:rsidRPr="00971FC6">
        <w:rPr>
          <w:sz w:val="24"/>
          <w:szCs w:val="24"/>
        </w:rPr>
        <w:t>8.420</w:t>
      </w:r>
      <w:r w:rsidR="004E6486" w:rsidRPr="00971FC6">
        <w:rPr>
          <w:sz w:val="24"/>
          <w:szCs w:val="24"/>
        </w:rPr>
        <w:t>,</w:t>
      </w:r>
      <w:r w:rsidR="00EE1B56" w:rsidRPr="00971FC6">
        <w:rPr>
          <w:sz w:val="24"/>
          <w:szCs w:val="24"/>
        </w:rPr>
        <w:t xml:space="preserve"> de 18 de março de 2015</w:t>
      </w:r>
      <w:r w:rsidR="004E6486" w:rsidRPr="00971FC6">
        <w:rPr>
          <w:sz w:val="24"/>
          <w:szCs w:val="24"/>
        </w:rPr>
        <w:t>, conforme alterado</w:t>
      </w:r>
      <w:r w:rsidR="00EE1B56" w:rsidRPr="00971FC6">
        <w:rPr>
          <w:sz w:val="24"/>
          <w:szCs w:val="24"/>
        </w:rPr>
        <w:t xml:space="preserve"> (“</w:t>
      </w:r>
      <w:r w:rsidR="00EE1B56" w:rsidRPr="00971FC6">
        <w:rPr>
          <w:sz w:val="24"/>
          <w:szCs w:val="24"/>
          <w:u w:val="single"/>
        </w:rPr>
        <w:t>Decreto 8.420</w:t>
      </w:r>
      <w:r w:rsidR="00EE1B56" w:rsidRPr="00971FC6">
        <w:rPr>
          <w:sz w:val="24"/>
          <w:szCs w:val="24"/>
        </w:rPr>
        <w:t xml:space="preserve">”) e a </w:t>
      </w:r>
      <w:r w:rsidR="00EE1B56" w:rsidRPr="00971FC6">
        <w:rPr>
          <w:i/>
          <w:sz w:val="24"/>
          <w:szCs w:val="24"/>
        </w:rPr>
        <w:t>U.S. Foreign Corrupt Practices Act of 1977</w:t>
      </w:r>
      <w:r w:rsidR="00EE1B56" w:rsidRPr="00971FC6">
        <w:rPr>
          <w:sz w:val="24"/>
          <w:szCs w:val="24"/>
        </w:rPr>
        <w:t xml:space="preserve"> e o </w:t>
      </w:r>
      <w:r w:rsidR="00EE1B56" w:rsidRPr="00971FC6">
        <w:rPr>
          <w:i/>
          <w:sz w:val="24"/>
          <w:szCs w:val="24"/>
        </w:rPr>
        <w:t>UK Bribery Act 2010</w:t>
      </w:r>
      <w:r w:rsidR="00EE1B56" w:rsidRPr="00971FC6">
        <w:rPr>
          <w:sz w:val="24"/>
          <w:szCs w:val="24"/>
        </w:rPr>
        <w:t>, conforme aplicável, pela Emissora, pel</w:t>
      </w:r>
      <w:r w:rsidR="003E3809" w:rsidRPr="00971FC6">
        <w:rPr>
          <w:sz w:val="24"/>
          <w:szCs w:val="24"/>
        </w:rPr>
        <w:t>a</w:t>
      </w:r>
      <w:r w:rsidR="00EE1B56" w:rsidRPr="00971FC6">
        <w:rPr>
          <w:sz w:val="24"/>
          <w:szCs w:val="24"/>
        </w:rPr>
        <w:t xml:space="preserve"> Fiador</w:t>
      </w:r>
      <w:r w:rsidR="003E3809" w:rsidRPr="00971FC6">
        <w:rPr>
          <w:sz w:val="24"/>
          <w:szCs w:val="24"/>
        </w:rPr>
        <w:t>a</w:t>
      </w:r>
      <w:r w:rsidR="001C5777" w:rsidRPr="00971FC6">
        <w:rPr>
          <w:sz w:val="24"/>
          <w:szCs w:val="24"/>
        </w:rPr>
        <w:t>,</w:t>
      </w:r>
      <w:r w:rsidR="00E00319" w:rsidRPr="00971FC6">
        <w:rPr>
          <w:sz w:val="24"/>
          <w:szCs w:val="24"/>
        </w:rPr>
        <w:t xml:space="preserve"> </w:t>
      </w:r>
      <w:r w:rsidR="00EE1B56" w:rsidRPr="00971FC6">
        <w:rPr>
          <w:sz w:val="24"/>
          <w:szCs w:val="24"/>
        </w:rPr>
        <w:t>suas Afiliadas</w:t>
      </w:r>
      <w:r w:rsidR="001C5777" w:rsidRPr="00971FC6">
        <w:rPr>
          <w:sz w:val="24"/>
          <w:szCs w:val="24"/>
        </w:rPr>
        <w:t xml:space="preserve"> e/ou sociedades sob controle comum</w:t>
      </w:r>
      <w:r w:rsidR="002778AD" w:rsidRPr="00971FC6">
        <w:rPr>
          <w:sz w:val="24"/>
          <w:szCs w:val="24"/>
        </w:rPr>
        <w:t xml:space="preserve">, </w:t>
      </w:r>
      <w:r w:rsidR="008905A1" w:rsidRPr="00971FC6">
        <w:rPr>
          <w:sz w:val="24"/>
          <w:szCs w:val="24"/>
        </w:rPr>
        <w:t>ou</w:t>
      </w:r>
      <w:r w:rsidR="002778AD" w:rsidRPr="00971FC6">
        <w:rPr>
          <w:sz w:val="24"/>
          <w:szCs w:val="24"/>
        </w:rPr>
        <w:t xml:space="preserve"> os respectivos administradores, funcionários ou representantes, agindo em seu nome ou em seu benefício (“</w:t>
      </w:r>
      <w:r w:rsidR="002778AD" w:rsidRPr="00971FC6">
        <w:rPr>
          <w:sz w:val="24"/>
          <w:szCs w:val="24"/>
          <w:u w:val="single"/>
        </w:rPr>
        <w:t>Partes Relacionadas</w:t>
      </w:r>
      <w:r w:rsidR="002778AD" w:rsidRPr="00971FC6">
        <w:rPr>
          <w:sz w:val="24"/>
          <w:szCs w:val="24"/>
        </w:rPr>
        <w:t>”),</w:t>
      </w:r>
      <w:r w:rsidR="002D6831" w:rsidRPr="00971FC6">
        <w:rPr>
          <w:sz w:val="24"/>
          <w:szCs w:val="24"/>
        </w:rPr>
        <w:t xml:space="preserve"> </w:t>
      </w:r>
      <w:r w:rsidR="00EE1B56" w:rsidRPr="00971FC6">
        <w:rPr>
          <w:sz w:val="24"/>
          <w:szCs w:val="24"/>
        </w:rPr>
        <w:t>e/ou inclusão da Emissora, d</w:t>
      </w:r>
      <w:r w:rsidR="003E3809" w:rsidRPr="00971FC6">
        <w:rPr>
          <w:sz w:val="24"/>
          <w:szCs w:val="24"/>
        </w:rPr>
        <w:t>a</w:t>
      </w:r>
      <w:r w:rsidR="00EE1B56" w:rsidRPr="00971FC6">
        <w:rPr>
          <w:sz w:val="24"/>
          <w:szCs w:val="24"/>
        </w:rPr>
        <w:t xml:space="preserve"> Fiador</w:t>
      </w:r>
      <w:r w:rsidR="003E3809" w:rsidRPr="00971FC6">
        <w:rPr>
          <w:sz w:val="24"/>
          <w:szCs w:val="24"/>
        </w:rPr>
        <w:t>a</w:t>
      </w:r>
      <w:r w:rsidR="001C5777" w:rsidRPr="00971FC6">
        <w:rPr>
          <w:sz w:val="24"/>
          <w:szCs w:val="24"/>
        </w:rPr>
        <w:t>,</w:t>
      </w:r>
      <w:r w:rsidR="00E00319" w:rsidRPr="00971FC6">
        <w:rPr>
          <w:sz w:val="24"/>
          <w:szCs w:val="24"/>
        </w:rPr>
        <w:t xml:space="preserve"> </w:t>
      </w:r>
      <w:r w:rsidR="00EE1B56" w:rsidRPr="00971FC6">
        <w:rPr>
          <w:sz w:val="24"/>
          <w:szCs w:val="24"/>
        </w:rPr>
        <w:t>de suas Afiliadas</w:t>
      </w:r>
      <w:r w:rsidR="002D6831" w:rsidRPr="00971FC6">
        <w:rPr>
          <w:sz w:val="24"/>
          <w:szCs w:val="24"/>
        </w:rPr>
        <w:t xml:space="preserve"> </w:t>
      </w:r>
      <w:r w:rsidR="001C5777" w:rsidRPr="00971FC6">
        <w:rPr>
          <w:sz w:val="24"/>
          <w:szCs w:val="24"/>
        </w:rPr>
        <w:t xml:space="preserve">e/ou sociedades sob controle comum </w:t>
      </w:r>
      <w:r w:rsidR="00EE1B56" w:rsidRPr="00971FC6">
        <w:rPr>
          <w:sz w:val="24"/>
          <w:szCs w:val="24"/>
        </w:rPr>
        <w:t>no Cadastro Nacional de Empresas Inidôneas e Suspensas – CEIS ou no Cadastro Nacional de Empresas Punidas – CNEP;</w:t>
      </w:r>
    </w:p>
    <w:p w14:paraId="1B91D167" w14:textId="77777777" w:rsidR="00991A09" w:rsidRPr="00971FC6" w:rsidRDefault="00991A09" w:rsidP="00042135">
      <w:pPr>
        <w:pStyle w:val="PargrafodaLista"/>
        <w:spacing w:line="276" w:lineRule="auto"/>
        <w:rPr>
          <w:sz w:val="24"/>
          <w:szCs w:val="24"/>
        </w:rPr>
      </w:pPr>
    </w:p>
    <w:p w14:paraId="441B1178" w14:textId="2598CE19" w:rsidR="00991A09" w:rsidRPr="00971FC6" w:rsidRDefault="00EE1B56" w:rsidP="00042135">
      <w:pPr>
        <w:numPr>
          <w:ilvl w:val="0"/>
          <w:numId w:val="21"/>
        </w:numPr>
        <w:autoSpaceDE w:val="0"/>
        <w:autoSpaceDN w:val="0"/>
        <w:adjustRightInd w:val="0"/>
        <w:spacing w:after="0" w:line="276" w:lineRule="auto"/>
        <w:ind w:left="709" w:hanging="709"/>
        <w:rPr>
          <w:sz w:val="24"/>
          <w:szCs w:val="24"/>
        </w:rPr>
      </w:pPr>
      <w:r w:rsidRPr="00971FC6">
        <w:rPr>
          <w:sz w:val="24"/>
          <w:szCs w:val="24"/>
        </w:rPr>
        <w:t xml:space="preserve">violação </w:t>
      </w:r>
      <w:r w:rsidR="00E72E56" w:rsidRPr="00971FC6">
        <w:rPr>
          <w:sz w:val="24"/>
          <w:szCs w:val="24"/>
        </w:rPr>
        <w:t>pela Emissora, pela Fiadora</w:t>
      </w:r>
      <w:r w:rsidR="007E4679" w:rsidRPr="00971FC6">
        <w:rPr>
          <w:sz w:val="24"/>
          <w:szCs w:val="24"/>
        </w:rPr>
        <w:t>,</w:t>
      </w:r>
      <w:r w:rsidR="00E72E56" w:rsidRPr="00971FC6">
        <w:rPr>
          <w:sz w:val="24"/>
          <w:szCs w:val="24"/>
        </w:rPr>
        <w:t xml:space="preserve"> suas respectivas Afiliadas </w:t>
      </w:r>
      <w:r w:rsidR="001C5777" w:rsidRPr="00971FC6">
        <w:rPr>
          <w:sz w:val="24"/>
          <w:szCs w:val="24"/>
        </w:rPr>
        <w:t xml:space="preserve">e/ou sociedades sob controle comum, </w:t>
      </w:r>
      <w:r w:rsidR="007E4679" w:rsidRPr="00971FC6">
        <w:rPr>
          <w:sz w:val="24"/>
          <w:szCs w:val="24"/>
        </w:rPr>
        <w:t xml:space="preserve">ou </w:t>
      </w:r>
      <w:r w:rsidR="002778AD" w:rsidRPr="00971FC6">
        <w:rPr>
          <w:sz w:val="24"/>
          <w:szCs w:val="24"/>
        </w:rPr>
        <w:t>suas Partes Relacionadas</w:t>
      </w:r>
      <w:r w:rsidR="007E4679" w:rsidRPr="00971FC6">
        <w:rPr>
          <w:sz w:val="24"/>
          <w:szCs w:val="24"/>
        </w:rPr>
        <w:t xml:space="preserve">, </w:t>
      </w:r>
      <w:r w:rsidRPr="00971FC6">
        <w:rPr>
          <w:sz w:val="24"/>
          <w:szCs w:val="24"/>
        </w:rPr>
        <w:t xml:space="preserve">das normas que versem sobre atos </w:t>
      </w:r>
      <w:r w:rsidR="00E72E56" w:rsidRPr="00971FC6">
        <w:rPr>
          <w:sz w:val="24"/>
          <w:szCs w:val="24"/>
        </w:rPr>
        <w:t>lesivos à administração pública ou ao sistema financeiro nacional ou ao meio ambiente, crimes contra a ordem tributária, lavagem de dinheiro, trabalho infantil, trabalho análogo ao escravo ou prostituição</w:t>
      </w:r>
      <w:r w:rsidR="00432990" w:rsidRPr="00971FC6">
        <w:rPr>
          <w:sz w:val="24"/>
          <w:szCs w:val="24"/>
        </w:rPr>
        <w:t xml:space="preserve">, </w:t>
      </w:r>
      <w:r w:rsidR="0005747C" w:rsidRPr="00971FC6">
        <w:rPr>
          <w:rFonts w:eastAsia="Arial Unicode MS"/>
          <w:sz w:val="24"/>
          <w:szCs w:val="24"/>
        </w:rPr>
        <w:t xml:space="preserve">exceto </w:t>
      </w:r>
      <w:r w:rsidR="00FD0406" w:rsidRPr="00971FC6">
        <w:rPr>
          <w:rFonts w:eastAsia="Arial Unicode MS"/>
          <w:sz w:val="24"/>
          <w:szCs w:val="24"/>
        </w:rPr>
        <w:t>pela acusação de violação das normas que versam sobre trabalho análogo ao escravo objeto do</w:t>
      </w:r>
      <w:r w:rsidR="0005747C" w:rsidRPr="00971FC6">
        <w:rPr>
          <w:rFonts w:eastAsia="Arial Unicode MS"/>
          <w:sz w:val="24"/>
          <w:szCs w:val="24"/>
        </w:rPr>
        <w:t xml:space="preserve"> Inquérito Civil nº 003241.2015.02.000-3, instaurado pelo Ministério Público do Trabalho, e </w:t>
      </w:r>
      <w:r w:rsidR="00FD0406" w:rsidRPr="00971FC6">
        <w:rPr>
          <w:rFonts w:eastAsia="Arial Unicode MS"/>
          <w:sz w:val="24"/>
          <w:szCs w:val="24"/>
        </w:rPr>
        <w:t>d</w:t>
      </w:r>
      <w:r w:rsidR="0005747C" w:rsidRPr="00971FC6">
        <w:rPr>
          <w:rFonts w:eastAsia="Arial Unicode MS"/>
          <w:sz w:val="24"/>
          <w:szCs w:val="24"/>
        </w:rPr>
        <w:t xml:space="preserve">a ação anulatória nº 1001477-16.2018.5.02.0071, distribuída à 71ª Vara do Trabalho de São Paulo </w:t>
      </w:r>
      <w:r w:rsidR="000155DE" w:rsidRPr="00971FC6">
        <w:rPr>
          <w:rFonts w:eastAsia="Arial Unicode MS"/>
          <w:sz w:val="24"/>
          <w:szCs w:val="24"/>
        </w:rPr>
        <w:t xml:space="preserve">envolvendo </w:t>
      </w:r>
      <w:r w:rsidR="00C60C76" w:rsidRPr="00971FC6">
        <w:rPr>
          <w:rFonts w:eastAsia="Arial Unicode MS"/>
          <w:sz w:val="24"/>
          <w:szCs w:val="24"/>
        </w:rPr>
        <w:t>a Emissora</w:t>
      </w:r>
      <w:r w:rsidR="005971B4" w:rsidRPr="00971FC6">
        <w:rPr>
          <w:rFonts w:eastAsia="Arial Unicode MS"/>
          <w:sz w:val="24"/>
          <w:szCs w:val="24"/>
        </w:rPr>
        <w:t xml:space="preserve"> (atual denominação da Fábula Confecção e Comércio de Roupas Ltda</w:t>
      </w:r>
      <w:r w:rsidR="001C5777" w:rsidRPr="00971FC6">
        <w:rPr>
          <w:rFonts w:eastAsia="Arial Unicode MS"/>
          <w:sz w:val="24"/>
          <w:szCs w:val="24"/>
        </w:rPr>
        <w:t>.</w:t>
      </w:r>
      <w:r w:rsidR="00C60C76" w:rsidRPr="00971FC6">
        <w:rPr>
          <w:rFonts w:eastAsia="Arial Unicode MS"/>
          <w:sz w:val="24"/>
          <w:szCs w:val="24"/>
        </w:rPr>
        <w:t xml:space="preserve">, a Plantage Confecção e Comércio de Roupas Ltda., e a RBX Rio Comércio de Roupas Ltda. </w:t>
      </w:r>
      <w:r w:rsidR="0005747C" w:rsidRPr="00971FC6">
        <w:rPr>
          <w:rFonts w:eastAsia="Arial Unicode MS"/>
          <w:sz w:val="24"/>
          <w:szCs w:val="24"/>
        </w:rPr>
        <w:t>(“</w:t>
      </w:r>
      <w:r w:rsidR="0005747C" w:rsidRPr="00971FC6">
        <w:rPr>
          <w:rFonts w:eastAsia="Arial Unicode MS"/>
          <w:sz w:val="24"/>
          <w:szCs w:val="24"/>
          <w:u w:val="single"/>
        </w:rPr>
        <w:t>Ação Anulatória</w:t>
      </w:r>
      <w:r w:rsidR="0005747C" w:rsidRPr="00971FC6">
        <w:rPr>
          <w:rFonts w:eastAsia="Arial Unicode MS"/>
          <w:sz w:val="24"/>
          <w:szCs w:val="24"/>
        </w:rPr>
        <w:t>” e, em conjunto, “</w:t>
      </w:r>
      <w:r w:rsidR="0005747C" w:rsidRPr="00971FC6">
        <w:rPr>
          <w:rFonts w:eastAsia="Arial Unicode MS"/>
          <w:sz w:val="24"/>
          <w:szCs w:val="24"/>
          <w:u w:val="single"/>
        </w:rPr>
        <w:t>Processos Trabalhistas</w:t>
      </w:r>
      <w:r w:rsidR="0005747C" w:rsidRPr="00971FC6">
        <w:rPr>
          <w:rFonts w:eastAsia="Arial Unicode MS"/>
          <w:sz w:val="24"/>
          <w:szCs w:val="24"/>
        </w:rPr>
        <w:t>”)</w:t>
      </w:r>
      <w:r w:rsidR="00BD3DC1" w:rsidRPr="00971FC6">
        <w:rPr>
          <w:rFonts w:eastAsia="Arial Unicode MS"/>
          <w:sz w:val="24"/>
          <w:szCs w:val="24"/>
        </w:rPr>
        <w:t>, conforme descritos</w:t>
      </w:r>
      <w:r w:rsidR="00271BF6" w:rsidRPr="00971FC6">
        <w:rPr>
          <w:rFonts w:eastAsia="Arial Unicode MS"/>
          <w:sz w:val="24"/>
          <w:szCs w:val="24"/>
        </w:rPr>
        <w:t>,</w:t>
      </w:r>
      <w:r w:rsidR="00BD3DC1" w:rsidRPr="00971FC6">
        <w:rPr>
          <w:rFonts w:eastAsia="Arial Unicode MS"/>
          <w:sz w:val="24"/>
          <w:szCs w:val="24"/>
        </w:rPr>
        <w:t xml:space="preserve"> nesta data</w:t>
      </w:r>
      <w:r w:rsidR="00271BF6" w:rsidRPr="00971FC6">
        <w:rPr>
          <w:rFonts w:eastAsia="Arial Unicode MS"/>
          <w:sz w:val="24"/>
          <w:szCs w:val="24"/>
        </w:rPr>
        <w:t>,</w:t>
      </w:r>
      <w:r w:rsidR="00BD3DC1" w:rsidRPr="00971FC6">
        <w:rPr>
          <w:rFonts w:eastAsia="Arial Unicode MS"/>
          <w:sz w:val="24"/>
          <w:szCs w:val="24"/>
        </w:rPr>
        <w:t xml:space="preserve"> nos itens 4.3 e 4.7 da versão </w:t>
      </w:r>
      <w:r w:rsidR="00F90EBC" w:rsidRPr="00971FC6">
        <w:rPr>
          <w:rFonts w:eastAsia="Arial Unicode MS"/>
          <w:sz w:val="24"/>
          <w:szCs w:val="24"/>
        </w:rPr>
        <w:t>1</w:t>
      </w:r>
      <w:r w:rsidR="00BD3DC1" w:rsidRPr="00971FC6">
        <w:rPr>
          <w:rFonts w:eastAsia="Arial Unicode MS"/>
          <w:sz w:val="24"/>
          <w:szCs w:val="24"/>
        </w:rPr>
        <w:t>9 do Formulário de Referência d</w:t>
      </w:r>
      <w:r w:rsidR="00793AE0" w:rsidRPr="00971FC6">
        <w:rPr>
          <w:rFonts w:eastAsia="Arial Unicode MS"/>
          <w:sz w:val="24"/>
          <w:szCs w:val="24"/>
        </w:rPr>
        <w:t>a Fiadora</w:t>
      </w:r>
      <w:r w:rsidR="00BD3DC1" w:rsidRPr="00971FC6">
        <w:rPr>
          <w:rFonts w:eastAsia="Arial Unicode MS"/>
          <w:sz w:val="24"/>
          <w:szCs w:val="24"/>
        </w:rPr>
        <w:t>, datad</w:t>
      </w:r>
      <w:r w:rsidR="0009367B" w:rsidRPr="00971FC6">
        <w:rPr>
          <w:rFonts w:eastAsia="Arial Unicode MS"/>
          <w:sz w:val="24"/>
          <w:szCs w:val="24"/>
        </w:rPr>
        <w:t>o</w:t>
      </w:r>
      <w:r w:rsidR="00BD3DC1" w:rsidRPr="00971FC6">
        <w:rPr>
          <w:rFonts w:eastAsia="Arial Unicode MS"/>
          <w:sz w:val="24"/>
          <w:szCs w:val="24"/>
        </w:rPr>
        <w:t xml:space="preserve"> de </w:t>
      </w:r>
      <w:r w:rsidR="0009367B" w:rsidRPr="00971FC6">
        <w:rPr>
          <w:rFonts w:eastAsia="Arial Unicode MS"/>
          <w:sz w:val="24"/>
          <w:szCs w:val="24"/>
        </w:rPr>
        <w:t>14 de fevereiro de 2022</w:t>
      </w:r>
      <w:r w:rsidR="00E72E56" w:rsidRPr="00971FC6">
        <w:rPr>
          <w:sz w:val="24"/>
          <w:szCs w:val="24"/>
        </w:rPr>
        <w:t>;</w:t>
      </w:r>
    </w:p>
    <w:p w14:paraId="5D79F325" w14:textId="77777777" w:rsidR="00991A09" w:rsidRPr="00971FC6" w:rsidRDefault="00991A09" w:rsidP="00042135">
      <w:pPr>
        <w:pStyle w:val="PargrafodaLista"/>
        <w:spacing w:line="276" w:lineRule="auto"/>
        <w:rPr>
          <w:sz w:val="24"/>
          <w:szCs w:val="24"/>
        </w:rPr>
      </w:pPr>
    </w:p>
    <w:p w14:paraId="2A71C861" w14:textId="5F663D9C" w:rsidR="00991A09" w:rsidRPr="00971FC6" w:rsidRDefault="00EE1B56" w:rsidP="00042135">
      <w:pPr>
        <w:numPr>
          <w:ilvl w:val="0"/>
          <w:numId w:val="21"/>
        </w:numPr>
        <w:autoSpaceDE w:val="0"/>
        <w:autoSpaceDN w:val="0"/>
        <w:adjustRightInd w:val="0"/>
        <w:spacing w:after="0" w:line="276" w:lineRule="auto"/>
        <w:ind w:left="709" w:hanging="709"/>
        <w:rPr>
          <w:sz w:val="24"/>
          <w:szCs w:val="24"/>
        </w:rPr>
      </w:pPr>
      <w:r w:rsidRPr="00971FC6">
        <w:rPr>
          <w:sz w:val="24"/>
          <w:szCs w:val="24"/>
        </w:rPr>
        <w:t xml:space="preserve">descumprimento pela Emissora e/ou </w:t>
      </w:r>
      <w:r w:rsidR="00271BF6" w:rsidRPr="00971FC6">
        <w:rPr>
          <w:sz w:val="24"/>
          <w:szCs w:val="24"/>
        </w:rPr>
        <w:t xml:space="preserve">pela </w:t>
      </w:r>
      <w:r w:rsidRPr="00971FC6">
        <w:rPr>
          <w:sz w:val="24"/>
          <w:szCs w:val="24"/>
        </w:rPr>
        <w:t>Fiadora de qualquer decisão judicial</w:t>
      </w:r>
      <w:r w:rsidR="00DD0DC3" w:rsidRPr="00971FC6">
        <w:rPr>
          <w:sz w:val="24"/>
          <w:szCs w:val="24"/>
        </w:rPr>
        <w:t>,</w:t>
      </w:r>
      <w:r w:rsidRPr="00971FC6">
        <w:rPr>
          <w:sz w:val="24"/>
          <w:szCs w:val="24"/>
        </w:rPr>
        <w:t xml:space="preserve"> administrativa ou arbitral </w:t>
      </w:r>
      <w:r w:rsidR="007276F3" w:rsidRPr="00971FC6">
        <w:rPr>
          <w:sz w:val="24"/>
          <w:szCs w:val="24"/>
        </w:rPr>
        <w:t xml:space="preserve">contra a Emissora </w:t>
      </w:r>
      <w:r w:rsidR="00F114A8" w:rsidRPr="00971FC6">
        <w:rPr>
          <w:sz w:val="24"/>
          <w:szCs w:val="24"/>
        </w:rPr>
        <w:t>e/</w:t>
      </w:r>
      <w:r w:rsidR="007276F3" w:rsidRPr="00971FC6">
        <w:rPr>
          <w:sz w:val="24"/>
          <w:szCs w:val="24"/>
        </w:rPr>
        <w:t xml:space="preserve">ou a Fiadora </w:t>
      </w:r>
      <w:r w:rsidRPr="00971FC6">
        <w:rPr>
          <w:sz w:val="24"/>
          <w:szCs w:val="24"/>
        </w:rPr>
        <w:t xml:space="preserve">que contenha a obrigação de pagar valor, individual ou agregado, igual ou superior </w:t>
      </w:r>
      <w:r w:rsidR="00113705" w:rsidRPr="00971FC6">
        <w:rPr>
          <w:sz w:val="24"/>
          <w:szCs w:val="24"/>
        </w:rPr>
        <w:t>R$</w:t>
      </w:r>
      <w:r w:rsidR="00052FEB" w:rsidRPr="00971FC6">
        <w:rPr>
          <w:sz w:val="24"/>
          <w:szCs w:val="24"/>
        </w:rPr>
        <w:t>10</w:t>
      </w:r>
      <w:r w:rsidR="00FD0406" w:rsidRPr="00971FC6">
        <w:rPr>
          <w:sz w:val="24"/>
          <w:szCs w:val="24"/>
        </w:rPr>
        <w:t>.000.000,00</w:t>
      </w:r>
      <w:r w:rsidR="00113705" w:rsidRPr="00971FC6">
        <w:rPr>
          <w:sz w:val="24"/>
          <w:szCs w:val="24"/>
        </w:rPr>
        <w:t xml:space="preserve"> (</w:t>
      </w:r>
      <w:r w:rsidR="00052FEB" w:rsidRPr="00971FC6">
        <w:rPr>
          <w:sz w:val="24"/>
          <w:szCs w:val="24"/>
        </w:rPr>
        <w:t>dez</w:t>
      </w:r>
      <w:r w:rsidR="00271BF6" w:rsidRPr="00971FC6">
        <w:rPr>
          <w:sz w:val="24"/>
          <w:szCs w:val="24"/>
        </w:rPr>
        <w:t xml:space="preserve"> </w:t>
      </w:r>
      <w:r w:rsidR="00FD0406" w:rsidRPr="00971FC6">
        <w:rPr>
          <w:sz w:val="24"/>
          <w:szCs w:val="24"/>
        </w:rPr>
        <w:t>milhões de reais</w:t>
      </w:r>
      <w:r w:rsidR="00113705" w:rsidRPr="00971FC6">
        <w:rPr>
          <w:rFonts w:eastAsia="Arial Unicode MS"/>
          <w:sz w:val="24"/>
          <w:szCs w:val="24"/>
        </w:rPr>
        <w:t>)</w:t>
      </w:r>
      <w:r w:rsidRPr="00971FC6">
        <w:rPr>
          <w:sz w:val="24"/>
          <w:szCs w:val="24"/>
        </w:rPr>
        <w:t xml:space="preserve"> ou seu valor equivalente em moeda estrangeira</w:t>
      </w:r>
      <w:r w:rsidR="00CA482E" w:rsidRPr="00971FC6">
        <w:rPr>
          <w:sz w:val="24"/>
          <w:szCs w:val="24"/>
        </w:rPr>
        <w:t>;</w:t>
      </w:r>
      <w:r w:rsidR="00052FEB" w:rsidRPr="00971FC6">
        <w:rPr>
          <w:sz w:val="24"/>
          <w:szCs w:val="24"/>
        </w:rPr>
        <w:t xml:space="preserve"> </w:t>
      </w:r>
    </w:p>
    <w:p w14:paraId="6A210754" w14:textId="77777777" w:rsidR="00032183" w:rsidRPr="00971FC6" w:rsidRDefault="00032183" w:rsidP="00032183">
      <w:pPr>
        <w:pStyle w:val="PargrafodaLista"/>
        <w:rPr>
          <w:sz w:val="24"/>
          <w:szCs w:val="24"/>
        </w:rPr>
      </w:pPr>
    </w:p>
    <w:p w14:paraId="10231668" w14:textId="087784F6" w:rsidR="00991A09" w:rsidRPr="00971FC6" w:rsidRDefault="00EE1B56" w:rsidP="00032183">
      <w:pPr>
        <w:numPr>
          <w:ilvl w:val="0"/>
          <w:numId w:val="21"/>
        </w:numPr>
        <w:autoSpaceDE w:val="0"/>
        <w:autoSpaceDN w:val="0"/>
        <w:adjustRightInd w:val="0"/>
        <w:spacing w:after="0" w:line="276" w:lineRule="auto"/>
        <w:ind w:left="709" w:hanging="709"/>
        <w:rPr>
          <w:sz w:val="24"/>
          <w:szCs w:val="24"/>
        </w:rPr>
      </w:pPr>
      <w:r w:rsidRPr="00971FC6">
        <w:rPr>
          <w:sz w:val="24"/>
          <w:szCs w:val="24"/>
        </w:rPr>
        <w:t xml:space="preserve">prestação de quaisquer garantias, reais ou fidejussórias, pela Emissora e/ou pela Fiadora e/ou por suas respectivas </w:t>
      </w:r>
      <w:r w:rsidR="00FD76ED" w:rsidRPr="00971FC6">
        <w:rPr>
          <w:sz w:val="24"/>
          <w:szCs w:val="24"/>
        </w:rPr>
        <w:t xml:space="preserve">Afiliadas e/ou sociedades sob controle comum </w:t>
      </w:r>
      <w:r w:rsidRPr="00971FC6">
        <w:rPr>
          <w:sz w:val="24"/>
          <w:szCs w:val="24"/>
        </w:rPr>
        <w:t>em benefício de terceiros,</w:t>
      </w:r>
      <w:r w:rsidR="006F7009" w:rsidRPr="00971FC6">
        <w:rPr>
          <w:sz w:val="24"/>
          <w:szCs w:val="24"/>
        </w:rPr>
        <w:t xml:space="preserve"> </w:t>
      </w:r>
      <w:r w:rsidR="00E80D4A" w:rsidRPr="00971FC6">
        <w:rPr>
          <w:sz w:val="24"/>
          <w:szCs w:val="24"/>
        </w:rPr>
        <w:t>exceto caso a garantia seja prestada em favor da Emissora, da Fiadora</w:t>
      </w:r>
      <w:r w:rsidR="00101A00" w:rsidRPr="00971FC6">
        <w:rPr>
          <w:sz w:val="24"/>
          <w:szCs w:val="24"/>
        </w:rPr>
        <w:t xml:space="preserve"> </w:t>
      </w:r>
      <w:r w:rsidR="007932DC" w:rsidRPr="00971FC6">
        <w:rPr>
          <w:sz w:val="24"/>
          <w:szCs w:val="24"/>
        </w:rPr>
        <w:t xml:space="preserve">e/ou de </w:t>
      </w:r>
      <w:r w:rsidR="00101A00" w:rsidRPr="005441BA">
        <w:rPr>
          <w:sz w:val="24"/>
          <w:szCs w:val="24"/>
        </w:rPr>
        <w:t xml:space="preserve">quaisquer </w:t>
      </w:r>
      <w:r w:rsidR="00101A00" w:rsidRPr="00971FC6">
        <w:rPr>
          <w:sz w:val="24"/>
          <w:szCs w:val="24"/>
        </w:rPr>
        <w:t>das demais controladas</w:t>
      </w:r>
      <w:r w:rsidR="004674E8" w:rsidRPr="00971FC6">
        <w:rPr>
          <w:sz w:val="24"/>
          <w:szCs w:val="24"/>
        </w:rPr>
        <w:t xml:space="preserve"> diretas ou indiretas</w:t>
      </w:r>
      <w:r w:rsidR="00101A00" w:rsidRPr="00971FC6">
        <w:rPr>
          <w:sz w:val="24"/>
          <w:szCs w:val="24"/>
        </w:rPr>
        <w:t xml:space="preserve"> da Fiadora</w:t>
      </w:r>
      <w:r w:rsidR="003970D8" w:rsidRPr="00971FC6">
        <w:rPr>
          <w:sz w:val="24"/>
          <w:szCs w:val="24"/>
        </w:rPr>
        <w:t xml:space="preserve">, </w:t>
      </w:r>
      <w:r w:rsidR="008038BE" w:rsidRPr="00971FC6">
        <w:rPr>
          <w:sz w:val="24"/>
          <w:szCs w:val="24"/>
        </w:rPr>
        <w:t xml:space="preserve">desde que </w:t>
      </w:r>
      <w:r w:rsidR="006B612F" w:rsidRPr="00971FC6">
        <w:rPr>
          <w:sz w:val="24"/>
          <w:szCs w:val="24"/>
        </w:rPr>
        <w:t xml:space="preserve">tenham suas respectivas demonstrações </w:t>
      </w:r>
      <w:r w:rsidR="008038BE" w:rsidRPr="00971FC6">
        <w:rPr>
          <w:sz w:val="24"/>
          <w:szCs w:val="24"/>
        </w:rPr>
        <w:t xml:space="preserve">financeiras </w:t>
      </w:r>
      <w:r w:rsidR="006B612F" w:rsidRPr="00971FC6">
        <w:rPr>
          <w:sz w:val="24"/>
          <w:szCs w:val="24"/>
        </w:rPr>
        <w:t xml:space="preserve">consolidadas nas demonstrações financeiras da </w:t>
      </w:r>
      <w:r w:rsidR="008038BE" w:rsidRPr="00971FC6">
        <w:rPr>
          <w:sz w:val="24"/>
          <w:szCs w:val="24"/>
        </w:rPr>
        <w:t>Fiadora</w:t>
      </w:r>
      <w:r w:rsidR="00E80D4A" w:rsidRPr="00971FC6">
        <w:rPr>
          <w:sz w:val="24"/>
          <w:szCs w:val="24"/>
        </w:rPr>
        <w:t>;</w:t>
      </w:r>
      <w:r w:rsidR="007624C6" w:rsidRPr="00971FC6">
        <w:rPr>
          <w:sz w:val="24"/>
          <w:szCs w:val="24"/>
        </w:rPr>
        <w:t xml:space="preserve"> </w:t>
      </w:r>
    </w:p>
    <w:p w14:paraId="2D1F550C" w14:textId="77777777" w:rsidR="002E00FB" w:rsidRPr="00971FC6" w:rsidRDefault="002E00FB" w:rsidP="00A54CCB">
      <w:pPr>
        <w:pStyle w:val="PargrafodaLista"/>
        <w:spacing w:line="276" w:lineRule="auto"/>
        <w:ind w:left="0"/>
        <w:rPr>
          <w:sz w:val="24"/>
          <w:szCs w:val="24"/>
        </w:rPr>
      </w:pPr>
    </w:p>
    <w:p w14:paraId="260E68DB" w14:textId="29574BD1" w:rsidR="007508CA" w:rsidRPr="00971FC6" w:rsidRDefault="00EE1B56" w:rsidP="008273F8">
      <w:pPr>
        <w:numPr>
          <w:ilvl w:val="0"/>
          <w:numId w:val="21"/>
        </w:numPr>
        <w:autoSpaceDE w:val="0"/>
        <w:autoSpaceDN w:val="0"/>
        <w:adjustRightInd w:val="0"/>
        <w:spacing w:after="0" w:line="276" w:lineRule="auto"/>
        <w:ind w:left="709"/>
        <w:rPr>
          <w:sz w:val="24"/>
          <w:szCs w:val="24"/>
        </w:rPr>
      </w:pPr>
      <w:r w:rsidRPr="00971FC6">
        <w:rPr>
          <w:sz w:val="24"/>
          <w:szCs w:val="24"/>
        </w:rPr>
        <w:t>cessão, promessa de cessão ou qualquer forma de transferência ou promessa de transferência a terceiros, no todo ou em parte, pela Emissora ou pela Fiadora, de qualquer obrigação relacionada às Debêntures, assumida nessa Escritura de Emissão ou em quaisquer dos documentos da Oferta;</w:t>
      </w:r>
      <w:r w:rsidR="00C904E8" w:rsidRPr="00971FC6">
        <w:rPr>
          <w:sz w:val="24"/>
          <w:szCs w:val="24"/>
        </w:rPr>
        <w:t xml:space="preserve"> e</w:t>
      </w:r>
    </w:p>
    <w:p w14:paraId="11D95594" w14:textId="77777777" w:rsidR="007508CA" w:rsidRPr="00971FC6" w:rsidRDefault="007508CA" w:rsidP="00CB7EDB">
      <w:pPr>
        <w:spacing w:after="0" w:line="276" w:lineRule="auto"/>
        <w:rPr>
          <w:sz w:val="24"/>
          <w:szCs w:val="24"/>
        </w:rPr>
      </w:pPr>
    </w:p>
    <w:p w14:paraId="76A82162" w14:textId="6BFADDA6" w:rsidR="00B878D7" w:rsidRPr="00971FC6" w:rsidRDefault="00EE1B56" w:rsidP="00CB7EDB">
      <w:pPr>
        <w:numPr>
          <w:ilvl w:val="0"/>
          <w:numId w:val="21"/>
        </w:numPr>
        <w:autoSpaceDE w:val="0"/>
        <w:autoSpaceDN w:val="0"/>
        <w:adjustRightInd w:val="0"/>
        <w:spacing w:after="0" w:line="276" w:lineRule="auto"/>
        <w:ind w:left="709" w:hanging="709"/>
        <w:rPr>
          <w:sz w:val="24"/>
          <w:szCs w:val="24"/>
        </w:rPr>
      </w:pPr>
      <w:r w:rsidRPr="00971FC6">
        <w:rPr>
          <w:sz w:val="24"/>
          <w:szCs w:val="24"/>
        </w:rPr>
        <w:t>c</w:t>
      </w:r>
      <w:r w:rsidR="00420C5C" w:rsidRPr="00971FC6">
        <w:rPr>
          <w:sz w:val="24"/>
          <w:szCs w:val="24"/>
        </w:rPr>
        <w:t>aso a Companhia, a Fiadora</w:t>
      </w:r>
      <w:r w:rsidR="001C5777" w:rsidRPr="00971FC6">
        <w:rPr>
          <w:sz w:val="24"/>
          <w:szCs w:val="24"/>
        </w:rPr>
        <w:t>,</w:t>
      </w:r>
      <w:r w:rsidR="00E00319" w:rsidRPr="00971FC6">
        <w:rPr>
          <w:sz w:val="24"/>
          <w:szCs w:val="24"/>
        </w:rPr>
        <w:t xml:space="preserve"> </w:t>
      </w:r>
      <w:r w:rsidR="00420C5C" w:rsidRPr="00971FC6">
        <w:rPr>
          <w:sz w:val="24"/>
          <w:szCs w:val="24"/>
        </w:rPr>
        <w:t>suas Afiliadas</w:t>
      </w:r>
      <w:r w:rsidR="00F0399E" w:rsidRPr="00971FC6">
        <w:rPr>
          <w:sz w:val="24"/>
          <w:szCs w:val="24"/>
        </w:rPr>
        <w:t xml:space="preserve"> </w:t>
      </w:r>
      <w:r w:rsidR="001C5777" w:rsidRPr="00971FC6">
        <w:rPr>
          <w:sz w:val="24"/>
          <w:szCs w:val="24"/>
        </w:rPr>
        <w:t xml:space="preserve">e/ou sociedades sob controle comum </w:t>
      </w:r>
      <w:r w:rsidR="00420C5C" w:rsidRPr="00971FC6">
        <w:rPr>
          <w:sz w:val="24"/>
          <w:szCs w:val="24"/>
        </w:rPr>
        <w:t>sejam incluídas no Cadastro de Empregadores que submeteram trabalhadores a condições análogas às de escravo (“</w:t>
      </w:r>
      <w:r w:rsidR="00420C5C" w:rsidRPr="00971FC6">
        <w:rPr>
          <w:sz w:val="24"/>
          <w:szCs w:val="24"/>
          <w:u w:val="single"/>
        </w:rPr>
        <w:t>Lista Suja</w:t>
      </w:r>
      <w:r w:rsidR="00420C5C" w:rsidRPr="00971FC6">
        <w:rPr>
          <w:sz w:val="24"/>
          <w:szCs w:val="24"/>
        </w:rPr>
        <w:t>”) ou na Lista Nacional de Condenações por Tráfico de Pessoas ou por Submissão de Trabalhadores a Condições Análogas à de Escravo</w:t>
      </w:r>
      <w:r w:rsidR="00C904E8" w:rsidRPr="00971FC6">
        <w:rPr>
          <w:sz w:val="24"/>
          <w:szCs w:val="24"/>
        </w:rPr>
        <w:t>.</w:t>
      </w:r>
      <w:bookmarkStart w:id="75" w:name="_Ref137475231"/>
      <w:bookmarkStart w:id="76" w:name="_Ref149033996"/>
      <w:bookmarkStart w:id="77" w:name="_Ref164238998"/>
      <w:bookmarkStart w:id="78" w:name="_Ref130283570"/>
      <w:bookmarkStart w:id="79" w:name="_Ref130301134"/>
      <w:bookmarkStart w:id="80" w:name="_Ref137104995"/>
      <w:bookmarkStart w:id="81" w:name="_Ref137475230"/>
    </w:p>
    <w:p w14:paraId="0CE5E107" w14:textId="2DDC4E50" w:rsidR="0024686F" w:rsidRPr="00971FC6" w:rsidRDefault="0024686F" w:rsidP="00A54CCB">
      <w:pPr>
        <w:autoSpaceDE w:val="0"/>
        <w:autoSpaceDN w:val="0"/>
        <w:adjustRightInd w:val="0"/>
        <w:spacing w:after="0" w:line="276" w:lineRule="auto"/>
        <w:rPr>
          <w:sz w:val="24"/>
          <w:szCs w:val="24"/>
        </w:rPr>
      </w:pPr>
    </w:p>
    <w:p w14:paraId="56017BE4" w14:textId="77777777" w:rsidR="004A6655" w:rsidRPr="00971FC6" w:rsidRDefault="00EE1B56" w:rsidP="00042135">
      <w:pPr>
        <w:numPr>
          <w:ilvl w:val="2"/>
          <w:numId w:val="28"/>
        </w:numPr>
        <w:spacing w:after="0" w:line="276" w:lineRule="auto"/>
        <w:ind w:left="0" w:firstLine="0"/>
        <w:contextualSpacing/>
        <w:rPr>
          <w:sz w:val="24"/>
          <w:szCs w:val="24"/>
        </w:rPr>
      </w:pPr>
      <w:bookmarkStart w:id="82" w:name="_DV_M45"/>
      <w:bookmarkStart w:id="83" w:name="_Ref356481704"/>
      <w:bookmarkStart w:id="84" w:name="_Ref359943338"/>
      <w:bookmarkStart w:id="85" w:name="_Ref130283254"/>
      <w:bookmarkEnd w:id="75"/>
      <w:bookmarkEnd w:id="76"/>
      <w:bookmarkEnd w:id="77"/>
      <w:bookmarkEnd w:id="78"/>
      <w:bookmarkEnd w:id="79"/>
      <w:bookmarkEnd w:id="80"/>
      <w:bookmarkEnd w:id="81"/>
      <w:bookmarkEnd w:id="82"/>
      <w:r w:rsidRPr="00971FC6">
        <w:rPr>
          <w:i/>
          <w:sz w:val="24"/>
          <w:szCs w:val="24"/>
        </w:rPr>
        <w:t>Eventos de Inadimplemento Não Automáticos</w:t>
      </w:r>
      <w:r w:rsidRPr="00971FC6">
        <w:rPr>
          <w:sz w:val="24"/>
          <w:szCs w:val="24"/>
        </w:rPr>
        <w:t xml:space="preserve">. </w:t>
      </w:r>
      <w:r w:rsidR="00E72E56" w:rsidRPr="00971FC6">
        <w:rPr>
          <w:sz w:val="24"/>
          <w:szCs w:val="24"/>
        </w:rPr>
        <w:t xml:space="preserve">Constituem Eventos de Inadimplemento que </w:t>
      </w:r>
      <w:r w:rsidR="00025E75" w:rsidRPr="00971FC6">
        <w:rPr>
          <w:sz w:val="24"/>
          <w:szCs w:val="24"/>
        </w:rPr>
        <w:t xml:space="preserve">podem </w:t>
      </w:r>
      <w:r w:rsidR="00E72E56" w:rsidRPr="00971FC6">
        <w:rPr>
          <w:sz w:val="24"/>
          <w:szCs w:val="24"/>
        </w:rPr>
        <w:t>acarreta</w:t>
      </w:r>
      <w:r w:rsidR="00025E75" w:rsidRPr="00971FC6">
        <w:rPr>
          <w:sz w:val="24"/>
          <w:szCs w:val="24"/>
        </w:rPr>
        <w:t>r</w:t>
      </w:r>
      <w:r w:rsidR="00E72E56" w:rsidRPr="00971FC6">
        <w:rPr>
          <w:sz w:val="24"/>
          <w:szCs w:val="24"/>
        </w:rPr>
        <w:t xml:space="preserve"> o vencimento das obrigações decorrentes das Debêntures, aplicando-se o disposto na Cláusula </w:t>
      </w:r>
      <w:r w:rsidR="005A3A43" w:rsidRPr="00971FC6">
        <w:rPr>
          <w:sz w:val="24"/>
          <w:szCs w:val="24"/>
        </w:rPr>
        <w:t>6.</w:t>
      </w:r>
      <w:r w:rsidR="00135B2E" w:rsidRPr="00971FC6">
        <w:rPr>
          <w:sz w:val="24"/>
          <w:szCs w:val="24"/>
        </w:rPr>
        <w:t>2</w:t>
      </w:r>
      <w:r w:rsidR="00AB3841" w:rsidRPr="00971FC6">
        <w:rPr>
          <w:sz w:val="24"/>
          <w:szCs w:val="24"/>
        </w:rPr>
        <w:t>6</w:t>
      </w:r>
      <w:r w:rsidR="005A3A43" w:rsidRPr="00971FC6">
        <w:rPr>
          <w:sz w:val="24"/>
          <w:szCs w:val="24"/>
        </w:rPr>
        <w:t>.4 abaixo</w:t>
      </w:r>
      <w:r w:rsidR="00E72E56" w:rsidRPr="00971FC6">
        <w:rPr>
          <w:sz w:val="24"/>
          <w:szCs w:val="24"/>
        </w:rPr>
        <w:t>, qualquer dos eventos previstos em lei e/ou qualquer dos seguintes Eventos de Inadimplemento:</w:t>
      </w:r>
      <w:bookmarkEnd w:id="83"/>
      <w:bookmarkEnd w:id="84"/>
      <w:r w:rsidR="004D204A" w:rsidRPr="00971FC6">
        <w:rPr>
          <w:sz w:val="24"/>
          <w:szCs w:val="24"/>
        </w:rPr>
        <w:t xml:space="preserve"> </w:t>
      </w:r>
    </w:p>
    <w:p w14:paraId="11FABA1D" w14:textId="77777777" w:rsidR="00991A09" w:rsidRPr="00971FC6" w:rsidRDefault="00991A09" w:rsidP="00042135">
      <w:pPr>
        <w:autoSpaceDE w:val="0"/>
        <w:autoSpaceDN w:val="0"/>
        <w:adjustRightInd w:val="0"/>
        <w:spacing w:after="0" w:line="276" w:lineRule="auto"/>
        <w:rPr>
          <w:sz w:val="24"/>
          <w:szCs w:val="24"/>
        </w:rPr>
      </w:pPr>
      <w:bookmarkStart w:id="86" w:name="_Ref299908439"/>
    </w:p>
    <w:p w14:paraId="5AC2ADAB" w14:textId="6CF3C2C3" w:rsidR="00575DA4"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rFonts w:eastAsia="Arial Unicode MS"/>
          <w:sz w:val="24"/>
          <w:szCs w:val="24"/>
        </w:rPr>
        <w:t>inadimplemento pela Emissora e/ou pela Fiadora de quaisquer obrigações financeiras a que esteja</w:t>
      </w:r>
      <w:r w:rsidR="007C309A" w:rsidRPr="00971FC6">
        <w:rPr>
          <w:rFonts w:eastAsia="Arial Unicode MS"/>
          <w:sz w:val="24"/>
          <w:szCs w:val="24"/>
        </w:rPr>
        <w:t>m</w:t>
      </w:r>
      <w:r w:rsidRPr="00971FC6">
        <w:rPr>
          <w:rFonts w:eastAsia="Arial Unicode MS"/>
          <w:sz w:val="24"/>
          <w:szCs w:val="24"/>
        </w:rPr>
        <w:t xml:space="preserve"> sujeita</w:t>
      </w:r>
      <w:r w:rsidR="007C309A" w:rsidRPr="00971FC6">
        <w:rPr>
          <w:rFonts w:eastAsia="Arial Unicode MS"/>
          <w:sz w:val="24"/>
          <w:szCs w:val="24"/>
        </w:rPr>
        <w:t>s</w:t>
      </w:r>
      <w:r w:rsidRPr="00971FC6">
        <w:rPr>
          <w:rFonts w:eastAsia="Arial Unicode MS"/>
          <w:sz w:val="24"/>
          <w:szCs w:val="24"/>
        </w:rPr>
        <w:t xml:space="preserve"> a Emissora e/ou a Fiadora e/ou quaisquer </w:t>
      </w:r>
      <w:r w:rsidR="00397C38" w:rsidRPr="00971FC6">
        <w:rPr>
          <w:rFonts w:eastAsia="Arial Unicode MS"/>
          <w:sz w:val="24"/>
          <w:szCs w:val="24"/>
        </w:rPr>
        <w:t>de suas Afiliadas</w:t>
      </w:r>
      <w:r w:rsidRPr="00971FC6">
        <w:rPr>
          <w:rFonts w:eastAsia="Arial Unicode MS"/>
          <w:sz w:val="24"/>
          <w:szCs w:val="24"/>
        </w:rPr>
        <w:t xml:space="preserve">, no mercado local ou internacional, com qualquer instituição financeira e/ou no âmbito do mercado de capitais, cujo valor, individual ou agregado, seja igual ou superior a </w:t>
      </w:r>
      <w:r w:rsidR="007C309A" w:rsidRPr="00971FC6">
        <w:rPr>
          <w:sz w:val="24"/>
          <w:szCs w:val="24"/>
        </w:rPr>
        <w:t>R$</w:t>
      </w:r>
      <w:r w:rsidR="00052FEB" w:rsidRPr="00971FC6">
        <w:rPr>
          <w:sz w:val="24"/>
          <w:szCs w:val="24"/>
        </w:rPr>
        <w:t>10</w:t>
      </w:r>
      <w:r w:rsidR="007C309A" w:rsidRPr="00971FC6">
        <w:rPr>
          <w:sz w:val="24"/>
          <w:szCs w:val="24"/>
        </w:rPr>
        <w:t>.000.000,00 (</w:t>
      </w:r>
      <w:r w:rsidR="00052FEB" w:rsidRPr="00971FC6">
        <w:rPr>
          <w:sz w:val="24"/>
          <w:szCs w:val="24"/>
        </w:rPr>
        <w:t>dez</w:t>
      </w:r>
      <w:r w:rsidR="00C904E8" w:rsidRPr="00971FC6">
        <w:rPr>
          <w:sz w:val="24"/>
          <w:szCs w:val="24"/>
        </w:rPr>
        <w:t xml:space="preserve"> </w:t>
      </w:r>
      <w:r w:rsidR="007C309A" w:rsidRPr="00971FC6">
        <w:rPr>
          <w:sz w:val="24"/>
          <w:szCs w:val="24"/>
        </w:rPr>
        <w:t>milhões de reais</w:t>
      </w:r>
      <w:r w:rsidR="007C309A" w:rsidRPr="00971FC6">
        <w:rPr>
          <w:rFonts w:eastAsia="Arial Unicode MS"/>
          <w:sz w:val="24"/>
          <w:szCs w:val="24"/>
        </w:rPr>
        <w:t>)</w:t>
      </w:r>
      <w:r w:rsidR="007C309A" w:rsidRPr="00971FC6">
        <w:rPr>
          <w:sz w:val="24"/>
          <w:szCs w:val="24"/>
        </w:rPr>
        <w:t xml:space="preserve"> </w:t>
      </w:r>
      <w:r w:rsidRPr="00971FC6">
        <w:rPr>
          <w:rFonts w:eastAsia="Arial Unicode MS"/>
          <w:sz w:val="24"/>
          <w:szCs w:val="24"/>
        </w:rPr>
        <w:t xml:space="preserve">ou seu valor equivalente em moeda estrangeira, </w:t>
      </w:r>
      <w:r w:rsidR="00B222E8" w:rsidRPr="00971FC6">
        <w:rPr>
          <w:rFonts w:eastAsia="Arial Unicode MS"/>
          <w:sz w:val="24"/>
          <w:szCs w:val="24"/>
        </w:rPr>
        <w:t xml:space="preserve">exceto se tal inadimplemento for </w:t>
      </w:r>
      <w:r w:rsidRPr="00971FC6">
        <w:rPr>
          <w:rFonts w:eastAsia="Arial Unicode MS"/>
          <w:sz w:val="24"/>
          <w:szCs w:val="24"/>
        </w:rPr>
        <w:t xml:space="preserve">sanado no prazo de </w:t>
      </w:r>
      <w:r w:rsidR="00F000B5" w:rsidRPr="00971FC6">
        <w:rPr>
          <w:sz w:val="24"/>
          <w:szCs w:val="24"/>
        </w:rPr>
        <w:t xml:space="preserve">cura </w:t>
      </w:r>
      <w:r w:rsidR="007A5BE3" w:rsidRPr="00971FC6">
        <w:rPr>
          <w:sz w:val="24"/>
          <w:szCs w:val="24"/>
        </w:rPr>
        <w:t>aplicável</w:t>
      </w:r>
      <w:r w:rsidR="00B222E8" w:rsidRPr="00971FC6">
        <w:rPr>
          <w:sz w:val="24"/>
          <w:szCs w:val="24"/>
        </w:rPr>
        <w:t xml:space="preserve"> conforme respectivo instrumento contratual</w:t>
      </w:r>
      <w:r w:rsidR="00F000B5" w:rsidRPr="00971FC6">
        <w:rPr>
          <w:rFonts w:eastAsia="Arial Unicode MS"/>
          <w:sz w:val="24"/>
          <w:szCs w:val="24"/>
        </w:rPr>
        <w:t>;</w:t>
      </w:r>
      <w:r w:rsidR="00B878D7" w:rsidRPr="00971FC6">
        <w:rPr>
          <w:rFonts w:eastAsia="Arial Unicode MS"/>
          <w:sz w:val="24"/>
          <w:szCs w:val="24"/>
        </w:rPr>
        <w:t xml:space="preserve"> </w:t>
      </w:r>
    </w:p>
    <w:p w14:paraId="798D6FBB" w14:textId="77777777" w:rsidR="00575DA4" w:rsidRPr="00971FC6" w:rsidRDefault="00575DA4" w:rsidP="00042135">
      <w:pPr>
        <w:autoSpaceDE w:val="0"/>
        <w:autoSpaceDN w:val="0"/>
        <w:adjustRightInd w:val="0"/>
        <w:spacing w:after="0" w:line="276" w:lineRule="auto"/>
        <w:ind w:left="709"/>
        <w:rPr>
          <w:sz w:val="24"/>
          <w:szCs w:val="24"/>
        </w:rPr>
      </w:pPr>
    </w:p>
    <w:p w14:paraId="42044761" w14:textId="51166A85" w:rsidR="007C309A" w:rsidRPr="00971FC6" w:rsidRDefault="00EE1B56">
      <w:pPr>
        <w:numPr>
          <w:ilvl w:val="0"/>
          <w:numId w:val="27"/>
        </w:numPr>
        <w:autoSpaceDE w:val="0"/>
        <w:autoSpaceDN w:val="0"/>
        <w:adjustRightInd w:val="0"/>
        <w:spacing w:after="0" w:line="276" w:lineRule="auto"/>
        <w:ind w:left="709" w:hanging="709"/>
        <w:rPr>
          <w:sz w:val="24"/>
          <w:szCs w:val="24"/>
        </w:rPr>
      </w:pPr>
      <w:r w:rsidRPr="00971FC6">
        <w:rPr>
          <w:sz w:val="24"/>
          <w:szCs w:val="24"/>
        </w:rPr>
        <w:t>alteração, mudança ou transferência do controle acionário direto ou indireto da Emissora e/ou da Fiadora ou suas respectivas Afiliadas, exceto se tal alteração ocorrer</w:t>
      </w:r>
      <w:r w:rsidR="00B878D7" w:rsidRPr="00971FC6">
        <w:rPr>
          <w:sz w:val="24"/>
          <w:szCs w:val="24"/>
        </w:rPr>
        <w:t xml:space="preserve"> exclusivamente</w:t>
      </w:r>
      <w:r w:rsidRPr="00971FC6">
        <w:rPr>
          <w:sz w:val="24"/>
          <w:szCs w:val="24"/>
        </w:rPr>
        <w:t xml:space="preserve"> entre sociedades do grupo econômico da Emissora e/ou da Fiadora,</w:t>
      </w:r>
      <w:r w:rsidR="00B878D7" w:rsidRPr="00971FC6">
        <w:rPr>
          <w:sz w:val="24"/>
          <w:szCs w:val="24"/>
        </w:rPr>
        <w:t xml:space="preserve"> e</w:t>
      </w:r>
      <w:r w:rsidRPr="00971FC6">
        <w:rPr>
          <w:sz w:val="24"/>
          <w:szCs w:val="24"/>
        </w:rPr>
        <w:t xml:space="preserve"> desde que, cumulativamente: (i) </w:t>
      </w:r>
      <w:r w:rsidR="00793AE0" w:rsidRPr="00971FC6">
        <w:rPr>
          <w:sz w:val="24"/>
          <w:szCs w:val="24"/>
        </w:rPr>
        <w:t>a</w:t>
      </w:r>
      <w:r w:rsidRPr="00971FC6">
        <w:rPr>
          <w:sz w:val="24"/>
          <w:szCs w:val="24"/>
        </w:rPr>
        <w:t xml:space="preserve"> </w:t>
      </w:r>
      <w:r w:rsidR="00793AE0" w:rsidRPr="00971FC6">
        <w:rPr>
          <w:sz w:val="24"/>
          <w:szCs w:val="24"/>
        </w:rPr>
        <w:t xml:space="preserve">Fiadora </w:t>
      </w:r>
      <w:r w:rsidRPr="00971FC6">
        <w:rPr>
          <w:sz w:val="24"/>
          <w:szCs w:val="24"/>
        </w:rPr>
        <w:t>seja mantid</w:t>
      </w:r>
      <w:r w:rsidR="00793AE0" w:rsidRPr="00971FC6">
        <w:rPr>
          <w:sz w:val="24"/>
          <w:szCs w:val="24"/>
        </w:rPr>
        <w:t>a</w:t>
      </w:r>
      <w:r w:rsidRPr="00971FC6">
        <w:rPr>
          <w:sz w:val="24"/>
          <w:szCs w:val="24"/>
        </w:rPr>
        <w:t xml:space="preserve"> como controlador</w:t>
      </w:r>
      <w:r w:rsidR="00793AE0" w:rsidRPr="00971FC6">
        <w:rPr>
          <w:sz w:val="24"/>
          <w:szCs w:val="24"/>
        </w:rPr>
        <w:t>a,</w:t>
      </w:r>
      <w:r w:rsidRPr="00971FC6">
        <w:rPr>
          <w:sz w:val="24"/>
          <w:szCs w:val="24"/>
        </w:rPr>
        <w:t xml:space="preserve"> diret</w:t>
      </w:r>
      <w:r w:rsidR="00793AE0" w:rsidRPr="00971FC6">
        <w:rPr>
          <w:sz w:val="24"/>
          <w:szCs w:val="24"/>
        </w:rPr>
        <w:t>a</w:t>
      </w:r>
      <w:r w:rsidRPr="00971FC6">
        <w:rPr>
          <w:sz w:val="24"/>
          <w:szCs w:val="24"/>
        </w:rPr>
        <w:t xml:space="preserve"> ou indiret</w:t>
      </w:r>
      <w:r w:rsidR="00793AE0" w:rsidRPr="00971FC6">
        <w:rPr>
          <w:sz w:val="24"/>
          <w:szCs w:val="24"/>
        </w:rPr>
        <w:t>a,</w:t>
      </w:r>
      <w:r w:rsidRPr="00971FC6">
        <w:rPr>
          <w:sz w:val="24"/>
          <w:szCs w:val="24"/>
        </w:rPr>
        <w:t xml:space="preserve"> da Emissora; (ii) o atual grupo de controle</w:t>
      </w:r>
      <w:r w:rsidR="00B878D7" w:rsidRPr="00971FC6">
        <w:rPr>
          <w:sz w:val="24"/>
          <w:szCs w:val="24"/>
        </w:rPr>
        <w:t xml:space="preserve"> da Fiadora</w:t>
      </w:r>
      <w:r w:rsidRPr="00971FC6">
        <w:rPr>
          <w:sz w:val="24"/>
          <w:szCs w:val="24"/>
        </w:rPr>
        <w:t xml:space="preserve"> seja mantido</w:t>
      </w:r>
      <w:r w:rsidR="007C309A" w:rsidRPr="00971FC6">
        <w:rPr>
          <w:sz w:val="24"/>
          <w:szCs w:val="24"/>
        </w:rPr>
        <w:t>; e (i</w:t>
      </w:r>
      <w:r w:rsidR="00C723E2" w:rsidRPr="00971FC6">
        <w:rPr>
          <w:sz w:val="24"/>
          <w:szCs w:val="24"/>
        </w:rPr>
        <w:t>ii</w:t>
      </w:r>
      <w:r w:rsidR="007C309A" w:rsidRPr="00971FC6">
        <w:rPr>
          <w:sz w:val="24"/>
          <w:szCs w:val="24"/>
        </w:rPr>
        <w:t xml:space="preserve">) não haja impacto negativo </w:t>
      </w:r>
      <w:r w:rsidR="0075040E" w:rsidRPr="00971FC6">
        <w:rPr>
          <w:sz w:val="24"/>
          <w:szCs w:val="24"/>
        </w:rPr>
        <w:t xml:space="preserve">material </w:t>
      </w:r>
      <w:r w:rsidR="007C309A" w:rsidRPr="00971FC6">
        <w:rPr>
          <w:sz w:val="24"/>
          <w:szCs w:val="24"/>
        </w:rPr>
        <w:t>nas garantias da Emissão</w:t>
      </w:r>
      <w:r w:rsidRPr="00971FC6">
        <w:rPr>
          <w:sz w:val="24"/>
          <w:szCs w:val="24"/>
        </w:rPr>
        <w:t>;</w:t>
      </w:r>
    </w:p>
    <w:p w14:paraId="39332430" w14:textId="77777777" w:rsidR="00575DA4" w:rsidRPr="00971FC6" w:rsidRDefault="00575DA4" w:rsidP="00042135">
      <w:pPr>
        <w:pStyle w:val="PargrafodaLista"/>
        <w:spacing w:line="276" w:lineRule="auto"/>
        <w:rPr>
          <w:sz w:val="24"/>
          <w:szCs w:val="24"/>
        </w:rPr>
      </w:pPr>
    </w:p>
    <w:p w14:paraId="7A001801" w14:textId="7F52A236" w:rsidR="00991A09"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descumprimento, pela Emissora</w:t>
      </w:r>
      <w:r w:rsidR="00B77B75" w:rsidRPr="00971FC6">
        <w:rPr>
          <w:sz w:val="24"/>
          <w:szCs w:val="24"/>
        </w:rPr>
        <w:t xml:space="preserve"> e/ou </w:t>
      </w:r>
      <w:r w:rsidRPr="00971FC6">
        <w:rPr>
          <w:sz w:val="24"/>
          <w:szCs w:val="24"/>
        </w:rPr>
        <w:t>pela Fiadora, de qualquer obrigação não pecuniária prevista nesta Escritura de Emissão, ou em qualquer dos documentos relacionados à Oferta</w:t>
      </w:r>
      <w:r w:rsidR="00E45FF6" w:rsidRPr="00971FC6">
        <w:rPr>
          <w:sz w:val="24"/>
          <w:szCs w:val="24"/>
        </w:rPr>
        <w:t xml:space="preserve">, </w:t>
      </w:r>
      <w:r w:rsidRPr="00971FC6">
        <w:rPr>
          <w:sz w:val="24"/>
          <w:szCs w:val="24"/>
        </w:rPr>
        <w:t xml:space="preserve">e não sanado no prazo de </w:t>
      </w:r>
      <w:r w:rsidR="006E4DD9" w:rsidRPr="00971FC6">
        <w:rPr>
          <w:sz w:val="24"/>
          <w:szCs w:val="24"/>
        </w:rPr>
        <w:t>1</w:t>
      </w:r>
      <w:r w:rsidR="001F2336" w:rsidRPr="00971FC6">
        <w:rPr>
          <w:sz w:val="24"/>
          <w:szCs w:val="24"/>
        </w:rPr>
        <w:t>5 (</w:t>
      </w:r>
      <w:r w:rsidR="006E4DD9" w:rsidRPr="00971FC6">
        <w:rPr>
          <w:sz w:val="24"/>
          <w:szCs w:val="24"/>
        </w:rPr>
        <w:t>quinze</w:t>
      </w:r>
      <w:r w:rsidR="001F2336" w:rsidRPr="00971FC6">
        <w:rPr>
          <w:sz w:val="24"/>
          <w:szCs w:val="24"/>
        </w:rPr>
        <w:t xml:space="preserve">) </w:t>
      </w:r>
      <w:r w:rsidR="00EC0AA3" w:rsidRPr="00971FC6">
        <w:rPr>
          <w:sz w:val="24"/>
          <w:szCs w:val="24"/>
        </w:rPr>
        <w:t>dias</w:t>
      </w:r>
      <w:r w:rsidRPr="00971FC6">
        <w:rPr>
          <w:sz w:val="24"/>
          <w:szCs w:val="24"/>
        </w:rPr>
        <w:t xml:space="preserve"> contados do referido descumprimento;</w:t>
      </w:r>
      <w:r w:rsidR="005A39F3" w:rsidRPr="00971FC6">
        <w:rPr>
          <w:sz w:val="24"/>
          <w:szCs w:val="24"/>
        </w:rPr>
        <w:t xml:space="preserve"> </w:t>
      </w:r>
    </w:p>
    <w:p w14:paraId="70A5E502" w14:textId="77777777" w:rsidR="00FB4AE8" w:rsidRPr="00971FC6" w:rsidRDefault="00FB4AE8" w:rsidP="008F6167">
      <w:pPr>
        <w:pStyle w:val="PargrafodaLista"/>
        <w:rPr>
          <w:sz w:val="24"/>
          <w:szCs w:val="24"/>
        </w:rPr>
      </w:pPr>
    </w:p>
    <w:p w14:paraId="274F674D" w14:textId="77777777" w:rsidR="00FB4AE8" w:rsidRPr="00971FC6" w:rsidRDefault="00FB4AE8" w:rsidP="0051755C">
      <w:pPr>
        <w:numPr>
          <w:ilvl w:val="0"/>
          <w:numId w:val="27"/>
        </w:numPr>
        <w:autoSpaceDE w:val="0"/>
        <w:autoSpaceDN w:val="0"/>
        <w:adjustRightInd w:val="0"/>
        <w:spacing w:after="0" w:line="276" w:lineRule="auto"/>
        <w:ind w:left="709" w:hanging="709"/>
        <w:rPr>
          <w:sz w:val="24"/>
          <w:szCs w:val="24"/>
        </w:rPr>
      </w:pPr>
      <w:r w:rsidRPr="00971FC6">
        <w:rPr>
          <w:sz w:val="24"/>
          <w:szCs w:val="24"/>
        </w:rPr>
        <w:t xml:space="preserve">proferimento de decisão judicial de invalidade, nulidade, inexequibilidade, revogação ou rescisão parcial desta Escritura de Emissão ou da Fiança, exceto caso seja revertida ou suspensa em até 5 (cinco) Dias Úteis contados de sua publicação; </w:t>
      </w:r>
    </w:p>
    <w:p w14:paraId="2C3ACC44" w14:textId="77777777" w:rsidR="00E45FF6" w:rsidRPr="00971FC6" w:rsidRDefault="00E45FF6" w:rsidP="00042135">
      <w:pPr>
        <w:pStyle w:val="PargrafodaLista"/>
        <w:spacing w:line="276" w:lineRule="auto"/>
        <w:rPr>
          <w:sz w:val="24"/>
          <w:szCs w:val="24"/>
        </w:rPr>
      </w:pPr>
    </w:p>
    <w:p w14:paraId="66BB17A1" w14:textId="6BE2E9CA" w:rsidR="00991A09"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ato de qualquer autoridade governamental com o objetivo de sequestrar, expropriar, nacionalizar, confiscar, desapropriar, intervir (incluindo, sem limitação, requisição, tombamento e servidão), ou de qualquer modo adquirir, compulsoriamente, totalidade ou parte substancial dos ativos da Emissora e/ou da Fiadora, que, a exclusivo critério dos Debenturistas, possa impor entrave relevante à manutenção do curso ordinário de seus negócios;</w:t>
      </w:r>
      <w:r w:rsidR="00757CFD" w:rsidRPr="00971FC6">
        <w:rPr>
          <w:sz w:val="24"/>
          <w:szCs w:val="24"/>
        </w:rPr>
        <w:t xml:space="preserve"> </w:t>
      </w:r>
    </w:p>
    <w:p w14:paraId="32866DE8" w14:textId="77777777" w:rsidR="00991A09" w:rsidRPr="00971FC6" w:rsidRDefault="00991A09" w:rsidP="00042135">
      <w:pPr>
        <w:autoSpaceDE w:val="0"/>
        <w:autoSpaceDN w:val="0"/>
        <w:adjustRightInd w:val="0"/>
        <w:spacing w:after="0" w:line="276" w:lineRule="auto"/>
        <w:ind w:left="709"/>
        <w:rPr>
          <w:sz w:val="24"/>
          <w:szCs w:val="24"/>
        </w:rPr>
      </w:pPr>
    </w:p>
    <w:p w14:paraId="6A331EC4" w14:textId="742E1D84" w:rsidR="00991A09"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 xml:space="preserve">comprovação de que qualquer das declarações prestadas pela Emissora e/ou pela Fiadora nesta Escritura de Emissão seja </w:t>
      </w:r>
      <w:r w:rsidR="00322ED1" w:rsidRPr="00971FC6">
        <w:rPr>
          <w:sz w:val="24"/>
          <w:szCs w:val="24"/>
        </w:rPr>
        <w:t xml:space="preserve">falsa, </w:t>
      </w:r>
      <w:r w:rsidR="00A05773" w:rsidRPr="00971FC6">
        <w:rPr>
          <w:sz w:val="24"/>
          <w:szCs w:val="24"/>
        </w:rPr>
        <w:t>inconsistente, incorreta ou insuficiente</w:t>
      </w:r>
      <w:r w:rsidRPr="00971FC6">
        <w:rPr>
          <w:sz w:val="24"/>
          <w:szCs w:val="24"/>
        </w:rPr>
        <w:t xml:space="preserve">; </w:t>
      </w:r>
    </w:p>
    <w:p w14:paraId="46303BF7" w14:textId="77777777" w:rsidR="00991A09" w:rsidRPr="00971FC6" w:rsidRDefault="00991A09" w:rsidP="00042135">
      <w:pPr>
        <w:tabs>
          <w:tab w:val="left" w:pos="709"/>
        </w:tabs>
        <w:autoSpaceDE w:val="0"/>
        <w:autoSpaceDN w:val="0"/>
        <w:adjustRightInd w:val="0"/>
        <w:spacing w:after="0" w:line="276" w:lineRule="auto"/>
        <w:ind w:left="709"/>
        <w:rPr>
          <w:sz w:val="24"/>
          <w:szCs w:val="24"/>
        </w:rPr>
      </w:pPr>
    </w:p>
    <w:p w14:paraId="437948C0" w14:textId="603A4F07" w:rsidR="00991A09" w:rsidRPr="00971FC6" w:rsidRDefault="00EE1B56" w:rsidP="00AC41D8">
      <w:pPr>
        <w:numPr>
          <w:ilvl w:val="0"/>
          <w:numId w:val="27"/>
        </w:numPr>
        <w:autoSpaceDE w:val="0"/>
        <w:autoSpaceDN w:val="0"/>
        <w:adjustRightInd w:val="0"/>
        <w:spacing w:after="0" w:line="276" w:lineRule="auto"/>
        <w:ind w:left="709" w:hanging="709"/>
        <w:rPr>
          <w:sz w:val="24"/>
          <w:szCs w:val="24"/>
        </w:rPr>
      </w:pPr>
      <w:r w:rsidRPr="00971FC6">
        <w:rPr>
          <w:sz w:val="24"/>
          <w:szCs w:val="24"/>
        </w:rPr>
        <w:t xml:space="preserve">constituição de qualquer ônus ou gravame, judicial ou extrajudicial, sobre ativos relevantes da Emissora e/ou da Fiadora, considerando-se como ativos relevantes aqueles cujo valor, individual ou agregado, seja igual ou superior ao equivalente a </w:t>
      </w:r>
      <w:r w:rsidR="00133434" w:rsidRPr="00971FC6">
        <w:rPr>
          <w:sz w:val="24"/>
          <w:szCs w:val="24"/>
        </w:rPr>
        <w:t xml:space="preserve">10% (dez </w:t>
      </w:r>
      <w:r w:rsidRPr="00971FC6">
        <w:rPr>
          <w:sz w:val="24"/>
          <w:szCs w:val="24"/>
        </w:rPr>
        <w:t xml:space="preserve">por cento) do valor total do ativo </w:t>
      </w:r>
      <w:r w:rsidR="00AC41D8" w:rsidRPr="00971FC6">
        <w:rPr>
          <w:sz w:val="24"/>
          <w:szCs w:val="24"/>
        </w:rPr>
        <w:t xml:space="preserve">não circulante </w:t>
      </w:r>
      <w:r w:rsidR="00B878D7" w:rsidRPr="00971FC6">
        <w:rPr>
          <w:sz w:val="24"/>
          <w:szCs w:val="24"/>
        </w:rPr>
        <w:t>da Fiadora</w:t>
      </w:r>
      <w:r w:rsidRPr="00971FC6">
        <w:rPr>
          <w:sz w:val="24"/>
          <w:szCs w:val="24"/>
        </w:rPr>
        <w:t xml:space="preserve">, </w:t>
      </w:r>
      <w:r w:rsidR="00AC41D8" w:rsidRPr="00971FC6">
        <w:rPr>
          <w:sz w:val="24"/>
          <w:szCs w:val="24"/>
        </w:rPr>
        <w:t xml:space="preserve">considerado de forma consolidada, </w:t>
      </w:r>
      <w:r w:rsidR="00793AE0" w:rsidRPr="00971FC6">
        <w:rPr>
          <w:sz w:val="24"/>
          <w:szCs w:val="24"/>
        </w:rPr>
        <w:t>conforme verificado em suas demonstrações financeiras divulgadas e vigentes no momento da respectiva verificação</w:t>
      </w:r>
      <w:r w:rsidRPr="00971FC6">
        <w:rPr>
          <w:sz w:val="24"/>
          <w:szCs w:val="24"/>
        </w:rPr>
        <w:t>;</w:t>
      </w:r>
      <w:r w:rsidR="00AC41D8" w:rsidRPr="00971FC6">
        <w:rPr>
          <w:sz w:val="24"/>
          <w:szCs w:val="24"/>
        </w:rPr>
        <w:t xml:space="preserve"> </w:t>
      </w:r>
    </w:p>
    <w:p w14:paraId="377FD01D" w14:textId="77777777" w:rsidR="00991A09" w:rsidRPr="00971FC6" w:rsidRDefault="00991A09" w:rsidP="00A54CCB">
      <w:pPr>
        <w:tabs>
          <w:tab w:val="left" w:pos="709"/>
        </w:tabs>
        <w:autoSpaceDE w:val="0"/>
        <w:autoSpaceDN w:val="0"/>
        <w:adjustRightInd w:val="0"/>
        <w:spacing w:after="0" w:line="276" w:lineRule="auto"/>
        <w:rPr>
          <w:sz w:val="24"/>
          <w:szCs w:val="24"/>
        </w:rPr>
      </w:pPr>
      <w:bookmarkStart w:id="87" w:name="_Hlk82007717"/>
    </w:p>
    <w:p w14:paraId="0E8105AA" w14:textId="00A2E4B1" w:rsidR="00C904E8" w:rsidRPr="00971FC6" w:rsidRDefault="00C904E8" w:rsidP="007B3A8E">
      <w:pPr>
        <w:numPr>
          <w:ilvl w:val="0"/>
          <w:numId w:val="27"/>
        </w:numPr>
        <w:autoSpaceDE w:val="0"/>
        <w:autoSpaceDN w:val="0"/>
        <w:adjustRightInd w:val="0"/>
        <w:spacing w:after="0" w:line="276" w:lineRule="auto"/>
        <w:ind w:left="709" w:hanging="709"/>
        <w:rPr>
          <w:sz w:val="24"/>
          <w:szCs w:val="24"/>
        </w:rPr>
      </w:pPr>
      <w:r w:rsidRPr="00971FC6">
        <w:rPr>
          <w:sz w:val="24"/>
          <w:szCs w:val="24"/>
        </w:rPr>
        <w:t xml:space="preserve">redução do capital social da Emissora e/ou da Fiadora, sob qualquer forma, exceto se (i) previamente autorizado pelos Debenturistas reunidos em AGD; (ii) exclusivamente no caso de absorção de prejuízos acumulados; (iii) em decorrência de Reorganização Societária Autorizada (conforme abaixo definido); ou (iv) os ativos, bens ou direitos objetos da redução do capital forem </w:t>
      </w:r>
      <w:r w:rsidR="00407640" w:rsidRPr="00971FC6">
        <w:rPr>
          <w:sz w:val="24"/>
          <w:szCs w:val="24"/>
        </w:rPr>
        <w:t xml:space="preserve">integralmente </w:t>
      </w:r>
      <w:r w:rsidRPr="00971FC6">
        <w:rPr>
          <w:sz w:val="24"/>
          <w:szCs w:val="24"/>
        </w:rPr>
        <w:t xml:space="preserve">destinados </w:t>
      </w:r>
      <w:r w:rsidR="00793AE0" w:rsidRPr="00971FC6">
        <w:rPr>
          <w:sz w:val="24"/>
          <w:szCs w:val="24"/>
        </w:rPr>
        <w:t>à</w:t>
      </w:r>
      <w:r w:rsidRPr="00971FC6">
        <w:rPr>
          <w:sz w:val="24"/>
          <w:szCs w:val="24"/>
        </w:rPr>
        <w:t xml:space="preserve"> </w:t>
      </w:r>
      <w:r w:rsidR="00260B49" w:rsidRPr="00971FC6">
        <w:rPr>
          <w:sz w:val="24"/>
          <w:szCs w:val="24"/>
        </w:rPr>
        <w:t>Fiadora;</w:t>
      </w:r>
      <w:r w:rsidRPr="00971FC6">
        <w:rPr>
          <w:sz w:val="24"/>
          <w:szCs w:val="24"/>
        </w:rPr>
        <w:t xml:space="preserve"> </w:t>
      </w:r>
    </w:p>
    <w:p w14:paraId="471E5B77" w14:textId="77777777" w:rsidR="00C904E8" w:rsidRPr="00971FC6" w:rsidRDefault="00C904E8" w:rsidP="00A54CCB">
      <w:pPr>
        <w:rPr>
          <w:sz w:val="24"/>
          <w:szCs w:val="24"/>
        </w:rPr>
      </w:pPr>
    </w:p>
    <w:p w14:paraId="3D5FA813" w14:textId="0ADC22C4" w:rsidR="00575DA4" w:rsidRPr="00971FC6" w:rsidRDefault="00EE1B56" w:rsidP="00CD704B">
      <w:pPr>
        <w:numPr>
          <w:ilvl w:val="0"/>
          <w:numId w:val="27"/>
        </w:numPr>
        <w:autoSpaceDE w:val="0"/>
        <w:autoSpaceDN w:val="0"/>
        <w:adjustRightInd w:val="0"/>
        <w:spacing w:after="0" w:line="276" w:lineRule="auto"/>
        <w:ind w:left="709" w:hanging="709"/>
        <w:rPr>
          <w:sz w:val="24"/>
          <w:szCs w:val="24"/>
        </w:rPr>
      </w:pPr>
      <w:r w:rsidRPr="00971FC6">
        <w:rPr>
          <w:sz w:val="24"/>
          <w:szCs w:val="24"/>
        </w:rPr>
        <w:t>cessão, promessa de cessão, venda ou alienação, pela Emissora</w:t>
      </w:r>
      <w:r w:rsidR="003327A3" w:rsidRPr="00971FC6">
        <w:rPr>
          <w:sz w:val="24"/>
          <w:szCs w:val="24"/>
        </w:rPr>
        <w:t xml:space="preserve"> e/ou pela Fiadora</w:t>
      </w:r>
      <w:r w:rsidRPr="00971FC6">
        <w:rPr>
          <w:sz w:val="24"/>
          <w:szCs w:val="24"/>
        </w:rPr>
        <w:t>, por qualquer meio, seja de forma gratuita ou onerosa, de ativos</w:t>
      </w:r>
      <w:r w:rsidR="00B878D7" w:rsidRPr="00971FC6">
        <w:rPr>
          <w:sz w:val="24"/>
          <w:szCs w:val="24"/>
        </w:rPr>
        <w:t xml:space="preserve"> relevantes da Emissora </w:t>
      </w:r>
      <w:r w:rsidR="00C723E2" w:rsidRPr="00971FC6">
        <w:rPr>
          <w:sz w:val="24"/>
          <w:szCs w:val="24"/>
        </w:rPr>
        <w:t>e/</w:t>
      </w:r>
      <w:r w:rsidR="00B878D7" w:rsidRPr="00971FC6">
        <w:rPr>
          <w:sz w:val="24"/>
          <w:szCs w:val="24"/>
        </w:rPr>
        <w:t xml:space="preserve">ou da Fiadora, considerando-se como ativos relevantes aqueles cujo valor, individual ou agregado, seja igual ou superior ao equivalente a 10% (dez por cento) do valor total do ativo </w:t>
      </w:r>
      <w:r w:rsidR="00CD704B" w:rsidRPr="00971FC6">
        <w:rPr>
          <w:sz w:val="24"/>
          <w:szCs w:val="24"/>
        </w:rPr>
        <w:t xml:space="preserve">não circulante </w:t>
      </w:r>
      <w:r w:rsidR="00C723E2" w:rsidRPr="00971FC6">
        <w:rPr>
          <w:sz w:val="24"/>
          <w:szCs w:val="24"/>
        </w:rPr>
        <w:t xml:space="preserve">da </w:t>
      </w:r>
      <w:r w:rsidR="00B878D7" w:rsidRPr="00971FC6">
        <w:rPr>
          <w:sz w:val="24"/>
          <w:szCs w:val="24"/>
        </w:rPr>
        <w:t>Fiadora</w:t>
      </w:r>
      <w:r w:rsidR="00471898" w:rsidRPr="00971FC6">
        <w:rPr>
          <w:sz w:val="24"/>
          <w:szCs w:val="24"/>
        </w:rPr>
        <w:t xml:space="preserve">, </w:t>
      </w:r>
      <w:r w:rsidR="00CD704B" w:rsidRPr="00971FC6">
        <w:rPr>
          <w:sz w:val="24"/>
          <w:szCs w:val="24"/>
        </w:rPr>
        <w:t xml:space="preserve">considerado de forma consolidada, </w:t>
      </w:r>
      <w:r w:rsidR="00793AE0" w:rsidRPr="00971FC6">
        <w:rPr>
          <w:sz w:val="24"/>
          <w:szCs w:val="24"/>
        </w:rPr>
        <w:t>conforme verificado em suas demonstrações financeiras divulgadas e vigentes no momento da respectiva verificação</w:t>
      </w:r>
      <w:r w:rsidRPr="00971FC6">
        <w:rPr>
          <w:sz w:val="24"/>
          <w:szCs w:val="24"/>
        </w:rPr>
        <w:t xml:space="preserve">, exceto se </w:t>
      </w:r>
      <w:r w:rsidR="00F53635" w:rsidRPr="00971FC6">
        <w:rPr>
          <w:sz w:val="24"/>
          <w:szCs w:val="24"/>
        </w:rPr>
        <w:t xml:space="preserve">(i) </w:t>
      </w:r>
      <w:r w:rsidRPr="00971FC6">
        <w:rPr>
          <w:sz w:val="24"/>
          <w:szCs w:val="24"/>
        </w:rPr>
        <w:t>previamente autorizado por Debenturistas reunidos em AGD</w:t>
      </w:r>
      <w:r w:rsidR="00F53635" w:rsidRPr="00971FC6">
        <w:rPr>
          <w:sz w:val="24"/>
          <w:szCs w:val="24"/>
        </w:rPr>
        <w:t xml:space="preserve">; ou (ii) tais ativos forem destinados </w:t>
      </w:r>
      <w:r w:rsidR="000A249F" w:rsidRPr="00971FC6">
        <w:rPr>
          <w:sz w:val="24"/>
          <w:szCs w:val="24"/>
        </w:rPr>
        <w:t>à Fiadora</w:t>
      </w:r>
      <w:r w:rsidR="00F53635" w:rsidRPr="00971FC6">
        <w:rPr>
          <w:sz w:val="24"/>
          <w:szCs w:val="24"/>
        </w:rPr>
        <w:t xml:space="preserve"> e/ou Afiliadas da Emissora e/ou da Fiadora, ou, ainda, a outras sociedades controladas, coligadas ou sob controle comum da Emissora, da Fiadora e/ou de suas respectivas Afiliadas, devendo</w:t>
      </w:r>
      <w:r w:rsidR="006B612F" w:rsidRPr="00971FC6">
        <w:rPr>
          <w:sz w:val="24"/>
          <w:szCs w:val="24"/>
        </w:rPr>
        <w:t xml:space="preserve">, no caso deste item (ii), </w:t>
      </w:r>
      <w:r w:rsidR="00F53635" w:rsidRPr="00971FC6">
        <w:rPr>
          <w:sz w:val="24"/>
          <w:szCs w:val="24"/>
        </w:rPr>
        <w:t xml:space="preserve">tais sociedades </w:t>
      </w:r>
      <w:r w:rsidR="00AE2B94">
        <w:rPr>
          <w:sz w:val="24"/>
          <w:szCs w:val="24"/>
        </w:rPr>
        <w:t xml:space="preserve">receptoras de referido(s) ativo(s) </w:t>
      </w:r>
      <w:r w:rsidR="00F53635" w:rsidRPr="00971FC6">
        <w:rPr>
          <w:sz w:val="24"/>
          <w:szCs w:val="24"/>
        </w:rPr>
        <w:t>aderir</w:t>
      </w:r>
      <w:r w:rsidR="00CD704B" w:rsidRPr="00971FC6">
        <w:rPr>
          <w:sz w:val="24"/>
          <w:szCs w:val="24"/>
        </w:rPr>
        <w:t>em</w:t>
      </w:r>
      <w:r w:rsidR="00F53635" w:rsidRPr="00971FC6">
        <w:rPr>
          <w:sz w:val="24"/>
          <w:szCs w:val="24"/>
        </w:rPr>
        <w:t xml:space="preserve"> como fiadoras das Debêntures</w:t>
      </w:r>
      <w:r w:rsidR="00385442">
        <w:rPr>
          <w:sz w:val="24"/>
          <w:szCs w:val="24"/>
        </w:rPr>
        <w:t>,</w:t>
      </w:r>
      <w:r w:rsidR="00385442" w:rsidRPr="000126EB">
        <w:rPr>
          <w:sz w:val="24"/>
          <w:szCs w:val="24"/>
        </w:rPr>
        <w:t xml:space="preserve"> </w:t>
      </w:r>
      <w:r w:rsidR="00385442">
        <w:rPr>
          <w:sz w:val="24"/>
          <w:szCs w:val="24"/>
        </w:rPr>
        <w:t>estando dispensada a realização de Assembleia Geral de Debenturistas para autorizar o Agente Fiduciário a formalizar o aditamento</w:t>
      </w:r>
      <w:r w:rsidR="00385442" w:rsidRPr="00385442">
        <w:rPr>
          <w:sz w:val="24"/>
          <w:szCs w:val="24"/>
        </w:rPr>
        <w:t xml:space="preserve"> </w:t>
      </w:r>
      <w:r w:rsidR="00385442">
        <w:rPr>
          <w:sz w:val="24"/>
          <w:szCs w:val="24"/>
        </w:rPr>
        <w:t>à presente Escritura de Emissão para refletir as respectivas novas fiadoras</w:t>
      </w:r>
      <w:r w:rsidRPr="00971FC6">
        <w:rPr>
          <w:sz w:val="24"/>
          <w:szCs w:val="24"/>
        </w:rPr>
        <w:t>;</w:t>
      </w:r>
      <w:r w:rsidR="00471898" w:rsidRPr="00971FC6">
        <w:rPr>
          <w:sz w:val="24"/>
          <w:szCs w:val="24"/>
        </w:rPr>
        <w:t xml:space="preserve"> </w:t>
      </w:r>
    </w:p>
    <w:p w14:paraId="19BFBBF1" w14:textId="77777777" w:rsidR="00575DA4" w:rsidRPr="00971FC6" w:rsidRDefault="00575DA4" w:rsidP="00042135">
      <w:pPr>
        <w:pStyle w:val="PargrafodaLista"/>
        <w:spacing w:line="276" w:lineRule="auto"/>
        <w:rPr>
          <w:sz w:val="24"/>
          <w:szCs w:val="24"/>
        </w:rPr>
      </w:pPr>
    </w:p>
    <w:p w14:paraId="6B99DAA0" w14:textId="2C7D9A53" w:rsidR="00991A09" w:rsidRPr="00971FC6" w:rsidRDefault="004674E8"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 xml:space="preserve">ocorrência de incorporação, incorporação de ações, fusão, cisão da Emissora, da Fiadora e/ou de suas respectivas Afiliadas, exceto (i) </w:t>
      </w:r>
      <w:r w:rsidR="00AF00DA" w:rsidRPr="00971FC6">
        <w:rPr>
          <w:sz w:val="24"/>
          <w:szCs w:val="24"/>
        </w:rPr>
        <w:t>se previamente aprovado em AGD</w:t>
      </w:r>
      <w:r w:rsidRPr="00971FC6">
        <w:rPr>
          <w:sz w:val="24"/>
          <w:szCs w:val="24"/>
        </w:rPr>
        <w:t>; (</w:t>
      </w:r>
      <w:proofErr w:type="spellStart"/>
      <w:r w:rsidRPr="00971FC6">
        <w:rPr>
          <w:sz w:val="24"/>
          <w:szCs w:val="24"/>
        </w:rPr>
        <w:t>ii</w:t>
      </w:r>
      <w:proofErr w:type="spellEnd"/>
      <w:r w:rsidR="00AF00DA">
        <w:rPr>
          <w:sz w:val="24"/>
          <w:szCs w:val="24"/>
        </w:rPr>
        <w:t xml:space="preserve">) </w:t>
      </w:r>
      <w:r w:rsidR="00AF00DA" w:rsidRPr="00971FC6">
        <w:rPr>
          <w:sz w:val="24"/>
          <w:szCs w:val="24"/>
        </w:rPr>
        <w:t xml:space="preserve">pela cisão parcial da Emissora, com incorporação integral da parcela cindida pela Fiadora, </w:t>
      </w:r>
      <w:r w:rsidR="00AF00DA">
        <w:rPr>
          <w:sz w:val="24"/>
          <w:szCs w:val="24"/>
        </w:rPr>
        <w:t>sendo certo que</w:t>
      </w:r>
      <w:r w:rsidR="00AF00DA" w:rsidRPr="00971FC6">
        <w:rPr>
          <w:sz w:val="24"/>
          <w:szCs w:val="24"/>
        </w:rPr>
        <w:t xml:space="preserve"> todos os investidores que venham a adquirir Debêntures por meio da presente Emissão declaram estar cientes </w:t>
      </w:r>
      <w:r w:rsidR="00AF00DA">
        <w:rPr>
          <w:sz w:val="24"/>
          <w:szCs w:val="24"/>
        </w:rPr>
        <w:t xml:space="preserve">da referida possibilidade </w:t>
      </w:r>
      <w:r w:rsidR="00AF00DA" w:rsidRPr="00971FC6">
        <w:rPr>
          <w:sz w:val="24"/>
          <w:szCs w:val="24"/>
        </w:rPr>
        <w:t>para os fins do artigo 231 da Lei das Sociedades por Ações</w:t>
      </w:r>
      <w:r w:rsidRPr="00971FC6">
        <w:rPr>
          <w:sz w:val="24"/>
          <w:szCs w:val="24"/>
        </w:rPr>
        <w:t>; ou (</w:t>
      </w:r>
      <w:proofErr w:type="spellStart"/>
      <w:r w:rsidRPr="00971FC6">
        <w:rPr>
          <w:sz w:val="24"/>
          <w:szCs w:val="24"/>
        </w:rPr>
        <w:t>iii</w:t>
      </w:r>
      <w:proofErr w:type="spellEnd"/>
      <w:r w:rsidRPr="00971FC6">
        <w:rPr>
          <w:sz w:val="24"/>
          <w:szCs w:val="24"/>
        </w:rPr>
        <w:t>) se a incorporação, incorporação de ações, fusão ou cisão for realizada entre a Emissora e/ou a Fiadora e/ou outras sociedades controladas, coligadas ou sob controle comum da Emissora</w:t>
      </w:r>
      <w:r w:rsidR="004B50BC" w:rsidRPr="00971FC6">
        <w:rPr>
          <w:sz w:val="24"/>
          <w:szCs w:val="24"/>
        </w:rPr>
        <w:t xml:space="preserve"> e/ou</w:t>
      </w:r>
      <w:r w:rsidRPr="00971FC6">
        <w:rPr>
          <w:sz w:val="24"/>
          <w:szCs w:val="24"/>
        </w:rPr>
        <w:t xml:space="preserve"> da Fiadora, desde que, cumulativamente, (</w:t>
      </w:r>
      <w:r w:rsidR="00AF00DA">
        <w:rPr>
          <w:sz w:val="24"/>
          <w:szCs w:val="24"/>
        </w:rPr>
        <w:t>1</w:t>
      </w:r>
      <w:r w:rsidRPr="00971FC6">
        <w:rPr>
          <w:sz w:val="24"/>
          <w:szCs w:val="24"/>
        </w:rPr>
        <w:t xml:space="preserve">) a Fiadora seja mantida como controladora, </w:t>
      </w:r>
      <w:r w:rsidRPr="00AF00DA">
        <w:rPr>
          <w:sz w:val="24"/>
          <w:szCs w:val="24"/>
        </w:rPr>
        <w:t>direta ou indireta, da Emissora</w:t>
      </w:r>
      <w:r w:rsidR="00AF00DA" w:rsidRPr="00AF00DA">
        <w:rPr>
          <w:sz w:val="24"/>
          <w:szCs w:val="24"/>
        </w:rPr>
        <w:t xml:space="preserve"> e das referidas sociedades envolvidas na reorganização societária</w:t>
      </w:r>
      <w:r w:rsidRPr="00AF00DA">
        <w:rPr>
          <w:sz w:val="24"/>
          <w:szCs w:val="24"/>
        </w:rPr>
        <w:t>;</w:t>
      </w:r>
      <w:r w:rsidR="004B50BC" w:rsidRPr="00AF00DA">
        <w:rPr>
          <w:sz w:val="24"/>
          <w:szCs w:val="24"/>
        </w:rPr>
        <w:t xml:space="preserve"> (</w:t>
      </w:r>
      <w:r w:rsidR="00AF00DA" w:rsidRPr="00AF00DA">
        <w:rPr>
          <w:sz w:val="24"/>
          <w:szCs w:val="24"/>
        </w:rPr>
        <w:t>2</w:t>
      </w:r>
      <w:r w:rsidR="004B50BC" w:rsidRPr="00AF00DA">
        <w:rPr>
          <w:sz w:val="24"/>
          <w:szCs w:val="24"/>
        </w:rPr>
        <w:t xml:space="preserve">) </w:t>
      </w:r>
      <w:r w:rsidR="00667692" w:rsidRPr="00AF00DA">
        <w:rPr>
          <w:sz w:val="24"/>
          <w:szCs w:val="24"/>
        </w:rPr>
        <w:t xml:space="preserve">a </w:t>
      </w:r>
      <w:r w:rsidR="004B50BC" w:rsidRPr="00AF00DA">
        <w:rPr>
          <w:sz w:val="24"/>
          <w:szCs w:val="24"/>
        </w:rPr>
        <w:t xml:space="preserve">Emissora obtenha </w:t>
      </w:r>
      <w:r w:rsidR="009B026A" w:rsidRPr="00AF00DA">
        <w:rPr>
          <w:sz w:val="24"/>
          <w:szCs w:val="24"/>
        </w:rPr>
        <w:t>e/</w:t>
      </w:r>
      <w:r w:rsidR="004B50BC" w:rsidRPr="00AF00DA">
        <w:rPr>
          <w:sz w:val="24"/>
          <w:szCs w:val="24"/>
        </w:rPr>
        <w:t>ou a Fiadora mantenha o registro de companhia aberta na CVM</w:t>
      </w:r>
      <w:r w:rsidR="00971FC6" w:rsidRPr="00AF00DA">
        <w:rPr>
          <w:sz w:val="24"/>
          <w:szCs w:val="24"/>
        </w:rPr>
        <w:t>;</w:t>
      </w:r>
      <w:r w:rsidRPr="00AF00DA">
        <w:rPr>
          <w:sz w:val="24"/>
          <w:szCs w:val="24"/>
        </w:rPr>
        <w:t xml:space="preserve"> (</w:t>
      </w:r>
      <w:r w:rsidR="00AF00DA" w:rsidRPr="00AF00DA">
        <w:rPr>
          <w:sz w:val="24"/>
          <w:szCs w:val="24"/>
        </w:rPr>
        <w:t>3</w:t>
      </w:r>
      <w:r w:rsidRPr="00AF00DA">
        <w:rPr>
          <w:sz w:val="24"/>
          <w:szCs w:val="24"/>
        </w:rPr>
        <w:t>) o atual grupo de controle da Fiadora seja mantido</w:t>
      </w:r>
      <w:r w:rsidR="00AF00DA" w:rsidRPr="00AF00DA">
        <w:rPr>
          <w:sz w:val="24"/>
          <w:szCs w:val="24"/>
        </w:rPr>
        <w:t>; e (4) </w:t>
      </w:r>
      <w:r w:rsidR="009039CF" w:rsidRPr="00AF00DA">
        <w:rPr>
          <w:sz w:val="24"/>
          <w:szCs w:val="24"/>
        </w:rPr>
        <w:t xml:space="preserve">caso </w:t>
      </w:r>
      <w:r w:rsidR="00AF00DA" w:rsidRPr="00DE010C">
        <w:rPr>
          <w:sz w:val="24"/>
          <w:szCs w:val="24"/>
        </w:rPr>
        <w:t xml:space="preserve">a(s) </w:t>
      </w:r>
      <w:r w:rsidRPr="00AF00DA">
        <w:rPr>
          <w:sz w:val="24"/>
          <w:szCs w:val="24"/>
        </w:rPr>
        <w:t>sociedade</w:t>
      </w:r>
      <w:r w:rsidR="00AF00DA" w:rsidRPr="00DE010C">
        <w:rPr>
          <w:sz w:val="24"/>
          <w:szCs w:val="24"/>
        </w:rPr>
        <w:t>(s)</w:t>
      </w:r>
      <w:r w:rsidRPr="00AF00DA">
        <w:rPr>
          <w:sz w:val="24"/>
          <w:szCs w:val="24"/>
        </w:rPr>
        <w:t xml:space="preserve"> resultante</w:t>
      </w:r>
      <w:r w:rsidR="00AF00DA" w:rsidRPr="00DE010C">
        <w:rPr>
          <w:sz w:val="24"/>
          <w:szCs w:val="24"/>
        </w:rPr>
        <w:t>(s)</w:t>
      </w:r>
      <w:r w:rsidRPr="00AF00DA">
        <w:rPr>
          <w:sz w:val="24"/>
          <w:szCs w:val="24"/>
        </w:rPr>
        <w:t xml:space="preserve"> das operações acima </w:t>
      </w:r>
      <w:r w:rsidR="00AF00DA" w:rsidRPr="00DE010C">
        <w:rPr>
          <w:sz w:val="24"/>
          <w:szCs w:val="24"/>
        </w:rPr>
        <w:t xml:space="preserve">não </w:t>
      </w:r>
      <w:r w:rsidR="00A13347">
        <w:rPr>
          <w:sz w:val="24"/>
          <w:szCs w:val="24"/>
        </w:rPr>
        <w:t>seja</w:t>
      </w:r>
      <w:r w:rsidR="00AF00DA" w:rsidRPr="00DE010C">
        <w:rPr>
          <w:sz w:val="24"/>
          <w:szCs w:val="24"/>
        </w:rPr>
        <w:t xml:space="preserve">(m) integralmente detida(s) pela Emissora e/ou pela Fiadora, </w:t>
      </w:r>
      <w:r w:rsidR="00893845">
        <w:rPr>
          <w:sz w:val="24"/>
          <w:szCs w:val="24"/>
        </w:rPr>
        <w:t xml:space="preserve">direta ou indiretamente, </w:t>
      </w:r>
      <w:r w:rsidR="00AF00DA" w:rsidRPr="00DE010C">
        <w:rPr>
          <w:sz w:val="24"/>
          <w:szCs w:val="24"/>
        </w:rPr>
        <w:t xml:space="preserve">a(s) referida(s) sociedade(s) </w:t>
      </w:r>
      <w:r w:rsidR="00A13347">
        <w:rPr>
          <w:sz w:val="24"/>
          <w:szCs w:val="24"/>
        </w:rPr>
        <w:t xml:space="preserve">se torne(m) </w:t>
      </w:r>
      <w:r w:rsidRPr="00AF00DA">
        <w:rPr>
          <w:sz w:val="24"/>
          <w:szCs w:val="24"/>
        </w:rPr>
        <w:t>fiadora</w:t>
      </w:r>
      <w:r w:rsidR="00AF00DA" w:rsidRPr="00DE010C">
        <w:rPr>
          <w:sz w:val="24"/>
          <w:szCs w:val="24"/>
        </w:rPr>
        <w:t>(s)</w:t>
      </w:r>
      <w:r w:rsidRPr="00AF00DA">
        <w:rPr>
          <w:sz w:val="24"/>
          <w:szCs w:val="24"/>
        </w:rPr>
        <w:t xml:space="preserve"> das Debêntures, nos termos aqui previstos (“</w:t>
      </w:r>
      <w:r w:rsidRPr="00AF00DA">
        <w:rPr>
          <w:sz w:val="24"/>
          <w:szCs w:val="24"/>
          <w:u w:val="single"/>
        </w:rPr>
        <w:t>Reorganização Societária Autorizada</w:t>
      </w:r>
      <w:r w:rsidRPr="00AF00DA">
        <w:rPr>
          <w:sz w:val="24"/>
          <w:szCs w:val="24"/>
        </w:rPr>
        <w:t>”)</w:t>
      </w:r>
      <w:r w:rsidR="000126EB" w:rsidRPr="00AF00DA">
        <w:rPr>
          <w:sz w:val="24"/>
          <w:szCs w:val="24"/>
        </w:rPr>
        <w:t xml:space="preserve">, estando dispensada </w:t>
      </w:r>
      <w:r w:rsidR="00385442" w:rsidRPr="00AF00DA">
        <w:rPr>
          <w:sz w:val="24"/>
          <w:szCs w:val="24"/>
        </w:rPr>
        <w:t xml:space="preserve">a realização </w:t>
      </w:r>
      <w:r w:rsidR="000126EB" w:rsidRPr="00AF00DA">
        <w:rPr>
          <w:sz w:val="24"/>
          <w:szCs w:val="24"/>
        </w:rPr>
        <w:t>de Assembleia Geral de Debenturistas para autorizar o Agente Fiduciário a formalizar o aditamento</w:t>
      </w:r>
      <w:r w:rsidR="00385442" w:rsidRPr="00AF00DA">
        <w:rPr>
          <w:sz w:val="24"/>
          <w:szCs w:val="24"/>
        </w:rPr>
        <w:t xml:space="preserve"> à presente Escritura de Emissão para refletir a</w:t>
      </w:r>
      <w:r w:rsidR="00AF00DA" w:rsidRPr="00AF00DA">
        <w:rPr>
          <w:sz w:val="24"/>
          <w:szCs w:val="24"/>
        </w:rPr>
        <w:t>(</w:t>
      </w:r>
      <w:r w:rsidR="00385442" w:rsidRPr="00AF00DA">
        <w:rPr>
          <w:sz w:val="24"/>
          <w:szCs w:val="24"/>
        </w:rPr>
        <w:t>s</w:t>
      </w:r>
      <w:r w:rsidR="00AF00DA" w:rsidRPr="00AF00DA">
        <w:rPr>
          <w:sz w:val="24"/>
          <w:szCs w:val="24"/>
        </w:rPr>
        <w:t>)</w:t>
      </w:r>
      <w:r w:rsidR="00385442" w:rsidRPr="00AF00DA">
        <w:rPr>
          <w:sz w:val="24"/>
          <w:szCs w:val="24"/>
        </w:rPr>
        <w:t xml:space="preserve"> respectiva</w:t>
      </w:r>
      <w:r w:rsidR="00AF00DA" w:rsidRPr="00AF00DA">
        <w:rPr>
          <w:sz w:val="24"/>
          <w:szCs w:val="24"/>
        </w:rPr>
        <w:t>(</w:t>
      </w:r>
      <w:r w:rsidR="00385442" w:rsidRPr="00AF00DA">
        <w:rPr>
          <w:sz w:val="24"/>
          <w:szCs w:val="24"/>
        </w:rPr>
        <w:t>s</w:t>
      </w:r>
      <w:r w:rsidR="00AF00DA" w:rsidRPr="00AF00DA">
        <w:rPr>
          <w:sz w:val="24"/>
          <w:szCs w:val="24"/>
        </w:rPr>
        <w:t>)</w:t>
      </w:r>
      <w:r w:rsidR="00385442" w:rsidRPr="00AF00DA">
        <w:rPr>
          <w:sz w:val="24"/>
          <w:szCs w:val="24"/>
        </w:rPr>
        <w:t xml:space="preserve"> nova</w:t>
      </w:r>
      <w:r w:rsidR="00AF00DA" w:rsidRPr="00AF00DA">
        <w:rPr>
          <w:sz w:val="24"/>
          <w:szCs w:val="24"/>
        </w:rPr>
        <w:t>(</w:t>
      </w:r>
      <w:r w:rsidR="00385442" w:rsidRPr="00AF00DA">
        <w:rPr>
          <w:sz w:val="24"/>
          <w:szCs w:val="24"/>
        </w:rPr>
        <w:t>s</w:t>
      </w:r>
      <w:r w:rsidR="00AF00DA" w:rsidRPr="00AF00DA">
        <w:rPr>
          <w:sz w:val="24"/>
          <w:szCs w:val="24"/>
        </w:rPr>
        <w:t>)</w:t>
      </w:r>
      <w:r w:rsidR="00385442" w:rsidRPr="00AF00DA">
        <w:rPr>
          <w:sz w:val="24"/>
          <w:szCs w:val="24"/>
        </w:rPr>
        <w:t xml:space="preserve"> fiadora</w:t>
      </w:r>
      <w:r w:rsidR="00AF00DA" w:rsidRPr="00AF00DA">
        <w:rPr>
          <w:sz w:val="24"/>
          <w:szCs w:val="24"/>
        </w:rPr>
        <w:t>(</w:t>
      </w:r>
      <w:r w:rsidR="00385442" w:rsidRPr="00AF00DA">
        <w:rPr>
          <w:sz w:val="24"/>
          <w:szCs w:val="24"/>
        </w:rPr>
        <w:t>s</w:t>
      </w:r>
      <w:r w:rsidR="00AF00DA" w:rsidRPr="00AF00DA">
        <w:rPr>
          <w:sz w:val="24"/>
          <w:szCs w:val="24"/>
        </w:rPr>
        <w:t>)</w:t>
      </w:r>
      <w:r w:rsidR="00EE1B56" w:rsidRPr="00AF00DA">
        <w:rPr>
          <w:sz w:val="24"/>
          <w:szCs w:val="24"/>
        </w:rPr>
        <w:t>;</w:t>
      </w:r>
    </w:p>
    <w:bookmarkEnd w:id="87"/>
    <w:p w14:paraId="0865104F" w14:textId="77777777" w:rsidR="00991A09" w:rsidRPr="00971FC6" w:rsidRDefault="00991A09" w:rsidP="00042135">
      <w:pPr>
        <w:tabs>
          <w:tab w:val="left" w:pos="709"/>
        </w:tabs>
        <w:autoSpaceDE w:val="0"/>
        <w:autoSpaceDN w:val="0"/>
        <w:adjustRightInd w:val="0"/>
        <w:spacing w:after="0" w:line="276" w:lineRule="auto"/>
        <w:ind w:left="709"/>
        <w:rPr>
          <w:sz w:val="24"/>
          <w:szCs w:val="24"/>
        </w:rPr>
      </w:pPr>
    </w:p>
    <w:p w14:paraId="282F54A2" w14:textId="62CABC13" w:rsidR="00832144"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 xml:space="preserve">não observância </w:t>
      </w:r>
      <w:r w:rsidR="002D1524" w:rsidRPr="00971FC6">
        <w:rPr>
          <w:sz w:val="24"/>
          <w:szCs w:val="24"/>
        </w:rPr>
        <w:t xml:space="preserve">do </w:t>
      </w:r>
      <w:r w:rsidR="007B011B" w:rsidRPr="00971FC6">
        <w:rPr>
          <w:sz w:val="24"/>
          <w:szCs w:val="24"/>
        </w:rPr>
        <w:t xml:space="preserve">seguinte </w:t>
      </w:r>
      <w:r w:rsidR="00B1636C" w:rsidRPr="00971FC6">
        <w:rPr>
          <w:sz w:val="24"/>
          <w:szCs w:val="24"/>
        </w:rPr>
        <w:t xml:space="preserve">índice </w:t>
      </w:r>
      <w:r w:rsidRPr="00971FC6">
        <w:rPr>
          <w:sz w:val="24"/>
          <w:szCs w:val="24"/>
        </w:rPr>
        <w:t xml:space="preserve">financeiro, a ser </w:t>
      </w:r>
      <w:r w:rsidR="007B011B" w:rsidRPr="00971FC6">
        <w:rPr>
          <w:sz w:val="24"/>
          <w:szCs w:val="24"/>
        </w:rPr>
        <w:t>calculado</w:t>
      </w:r>
      <w:r w:rsidR="00F14FB7" w:rsidRPr="00971FC6">
        <w:rPr>
          <w:sz w:val="24"/>
          <w:szCs w:val="24"/>
        </w:rPr>
        <w:t xml:space="preserve"> </w:t>
      </w:r>
      <w:r w:rsidR="00B222E8" w:rsidRPr="00971FC6">
        <w:rPr>
          <w:sz w:val="24"/>
          <w:szCs w:val="24"/>
        </w:rPr>
        <w:t>pela Fiadora</w:t>
      </w:r>
      <w:r w:rsidR="00F14FB7" w:rsidRPr="00971FC6">
        <w:rPr>
          <w:sz w:val="24"/>
          <w:szCs w:val="24"/>
        </w:rPr>
        <w:t xml:space="preserve">, </w:t>
      </w:r>
      <w:r w:rsidR="007B011B" w:rsidRPr="00971FC6">
        <w:rPr>
          <w:sz w:val="24"/>
          <w:szCs w:val="24"/>
        </w:rPr>
        <w:t xml:space="preserve">semestralmente, </w:t>
      </w:r>
      <w:r w:rsidRPr="00971FC6">
        <w:rPr>
          <w:sz w:val="24"/>
          <w:szCs w:val="24"/>
        </w:rPr>
        <w:t xml:space="preserve">e </w:t>
      </w:r>
      <w:r w:rsidR="006C2A7A" w:rsidRPr="00971FC6">
        <w:rPr>
          <w:sz w:val="24"/>
          <w:szCs w:val="24"/>
        </w:rPr>
        <w:t>acompanhado pelo Agente Fiduciário</w:t>
      </w:r>
      <w:r w:rsidR="00B1636C" w:rsidRPr="00971FC6">
        <w:rPr>
          <w:sz w:val="24"/>
          <w:szCs w:val="24"/>
        </w:rPr>
        <w:t>,</w:t>
      </w:r>
      <w:r w:rsidR="006C2A7A" w:rsidRPr="00971FC6">
        <w:rPr>
          <w:sz w:val="24"/>
          <w:szCs w:val="24"/>
        </w:rPr>
        <w:t xml:space="preserve"> </w:t>
      </w:r>
      <w:r w:rsidR="00B222E8" w:rsidRPr="00971FC6">
        <w:rPr>
          <w:sz w:val="24"/>
          <w:szCs w:val="24"/>
        </w:rPr>
        <w:t xml:space="preserve">sendo que a primeira apuração deverá considerar as informações financeiras </w:t>
      </w:r>
      <w:r w:rsidR="00971FC6" w:rsidRPr="00971FC6">
        <w:rPr>
          <w:sz w:val="24"/>
          <w:szCs w:val="24"/>
        </w:rPr>
        <w:t xml:space="preserve">consolidadas da Fiadora </w:t>
      </w:r>
      <w:r w:rsidR="00B222E8" w:rsidRPr="00971FC6">
        <w:rPr>
          <w:sz w:val="24"/>
          <w:szCs w:val="24"/>
        </w:rPr>
        <w:t>relativas ao exercício social findo</w:t>
      </w:r>
      <w:r w:rsidR="00B222E8" w:rsidRPr="005441BA">
        <w:rPr>
          <w:sz w:val="24"/>
          <w:szCs w:val="24"/>
        </w:rPr>
        <w:t xml:space="preserve"> em </w:t>
      </w:r>
      <w:r w:rsidR="00B222E8" w:rsidRPr="00971FC6">
        <w:rPr>
          <w:sz w:val="24"/>
          <w:szCs w:val="24"/>
        </w:rPr>
        <w:t>31 de dezembro de 2022 e a última apuração</w:t>
      </w:r>
      <w:r w:rsidR="00CD704B" w:rsidRPr="00971FC6">
        <w:rPr>
          <w:sz w:val="24"/>
          <w:szCs w:val="24"/>
        </w:rPr>
        <w:t xml:space="preserve"> </w:t>
      </w:r>
      <w:r w:rsidR="006C2A7A" w:rsidRPr="00971FC6">
        <w:rPr>
          <w:sz w:val="24"/>
          <w:szCs w:val="24"/>
        </w:rPr>
        <w:t xml:space="preserve">até a respectiva Data de Vencimento das Debêntures e/ou pagamento integral dos valores devidos em virtude das Debêntures, o que ocorrer primeiro, com base nas informações financeiras consolidadas </w:t>
      </w:r>
      <w:r w:rsidR="00B222E8" w:rsidRPr="00971FC6">
        <w:rPr>
          <w:sz w:val="24"/>
          <w:szCs w:val="24"/>
        </w:rPr>
        <w:t xml:space="preserve">da Fiadora, </w:t>
      </w:r>
      <w:r w:rsidR="00F91E81" w:rsidRPr="00971FC6">
        <w:rPr>
          <w:sz w:val="24"/>
          <w:szCs w:val="24"/>
        </w:rPr>
        <w:t>auditadas</w:t>
      </w:r>
      <w:r w:rsidR="00EE65E5" w:rsidRPr="00971FC6">
        <w:rPr>
          <w:sz w:val="24"/>
          <w:szCs w:val="24"/>
        </w:rPr>
        <w:t xml:space="preserve"> e/ou revisadas pelos auditores independentes, conforme aplicável,</w:t>
      </w:r>
      <w:r w:rsidR="00F91E81" w:rsidRPr="00971FC6">
        <w:rPr>
          <w:sz w:val="24"/>
          <w:szCs w:val="24"/>
        </w:rPr>
        <w:t xml:space="preserve"> </w:t>
      </w:r>
      <w:r w:rsidR="006C2A7A" w:rsidRPr="00971FC6">
        <w:rPr>
          <w:sz w:val="24"/>
          <w:szCs w:val="24"/>
        </w:rPr>
        <w:t xml:space="preserve">em até 15 (quinze) dias corridos após a publicação das respectivas demonstrações financeiras </w:t>
      </w:r>
      <w:r w:rsidRPr="00971FC6">
        <w:rPr>
          <w:sz w:val="24"/>
          <w:szCs w:val="24"/>
        </w:rPr>
        <w:t>(“</w:t>
      </w:r>
      <w:r w:rsidRPr="00971FC6">
        <w:rPr>
          <w:sz w:val="24"/>
          <w:szCs w:val="24"/>
          <w:u w:val="single"/>
        </w:rPr>
        <w:t>Índice Financeiro</w:t>
      </w:r>
      <w:r w:rsidRPr="00971FC6">
        <w:rPr>
          <w:sz w:val="24"/>
          <w:szCs w:val="24"/>
        </w:rPr>
        <w:t>”):</w:t>
      </w:r>
      <w:r w:rsidR="00B53730" w:rsidRPr="00971FC6">
        <w:rPr>
          <w:sz w:val="24"/>
          <w:szCs w:val="24"/>
        </w:rPr>
        <w:t xml:space="preserve"> </w:t>
      </w:r>
      <w:r w:rsidR="007B011B" w:rsidRPr="00971FC6">
        <w:rPr>
          <w:sz w:val="24"/>
          <w:szCs w:val="24"/>
        </w:rPr>
        <w:t>relação entre Dívida Líquida e EBITDA, a nível consolidado, inferior a 2,0x;</w:t>
      </w:r>
    </w:p>
    <w:p w14:paraId="4AB0BC2C" w14:textId="77777777" w:rsidR="00F14FB7" w:rsidRPr="00971FC6" w:rsidRDefault="00F14FB7" w:rsidP="003953AD">
      <w:pPr>
        <w:tabs>
          <w:tab w:val="left" w:pos="709"/>
        </w:tabs>
        <w:autoSpaceDE w:val="0"/>
        <w:autoSpaceDN w:val="0"/>
        <w:adjustRightInd w:val="0"/>
        <w:spacing w:after="0" w:line="276" w:lineRule="auto"/>
        <w:ind w:left="709"/>
        <w:rPr>
          <w:sz w:val="24"/>
          <w:szCs w:val="24"/>
        </w:rPr>
      </w:pPr>
    </w:p>
    <w:p w14:paraId="792FC9E2" w14:textId="77777777" w:rsidR="00890197"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ocorrência de quaisquer hipóteses contidas nos artigos 333 e 1.425 do Código Civil;</w:t>
      </w:r>
    </w:p>
    <w:p w14:paraId="3960E481" w14:textId="77777777" w:rsidR="00890197" w:rsidRPr="00971FC6" w:rsidRDefault="00890197" w:rsidP="00042135">
      <w:pPr>
        <w:pStyle w:val="PargrafodaLista"/>
        <w:spacing w:line="276" w:lineRule="auto"/>
        <w:rPr>
          <w:sz w:val="24"/>
          <w:szCs w:val="24"/>
        </w:rPr>
      </w:pPr>
    </w:p>
    <w:p w14:paraId="552AF703" w14:textId="25B3A603" w:rsidR="002A39D9"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a Emissora deixar de ter suas demonstrações financeiras auditadas por auditor independente registrado na CVM;</w:t>
      </w:r>
    </w:p>
    <w:p w14:paraId="12B321FE" w14:textId="77777777" w:rsidR="00CB4B0C" w:rsidRPr="00971FC6" w:rsidRDefault="00CB4B0C" w:rsidP="00CB7EDB">
      <w:pPr>
        <w:pStyle w:val="PargrafodaLista"/>
        <w:rPr>
          <w:sz w:val="24"/>
          <w:szCs w:val="24"/>
        </w:rPr>
      </w:pPr>
    </w:p>
    <w:p w14:paraId="0F783C6F" w14:textId="66C0A404" w:rsidR="00CB4B0C" w:rsidRPr="00971FC6" w:rsidRDefault="00CB4B0C"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cancelamento do registro de companhia aberta da Fiadora na CVM;</w:t>
      </w:r>
    </w:p>
    <w:p w14:paraId="6C53193C" w14:textId="77777777" w:rsidR="002A39D9" w:rsidRPr="00971FC6" w:rsidRDefault="002A39D9" w:rsidP="00042135">
      <w:pPr>
        <w:pStyle w:val="PargrafodaLista"/>
        <w:spacing w:line="276" w:lineRule="auto"/>
        <w:rPr>
          <w:sz w:val="24"/>
          <w:szCs w:val="24"/>
        </w:rPr>
      </w:pPr>
    </w:p>
    <w:p w14:paraId="4AFC0942" w14:textId="7AB532FD" w:rsidR="00B369A4"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 xml:space="preserve">se </w:t>
      </w:r>
      <w:r w:rsidR="001E28AA" w:rsidRPr="00971FC6">
        <w:rPr>
          <w:sz w:val="24"/>
          <w:szCs w:val="24"/>
        </w:rPr>
        <w:t>a Fiança</w:t>
      </w:r>
      <w:r w:rsidR="001C06B0" w:rsidRPr="00971FC6">
        <w:rPr>
          <w:sz w:val="24"/>
          <w:szCs w:val="24"/>
        </w:rPr>
        <w:t xml:space="preserve"> </w:t>
      </w:r>
      <w:r w:rsidRPr="00971FC6">
        <w:rPr>
          <w:sz w:val="24"/>
          <w:szCs w:val="24"/>
        </w:rPr>
        <w:t xml:space="preserve">não for devidamente constituída, conforme prazos definidos </w:t>
      </w:r>
      <w:r w:rsidR="0019201D" w:rsidRPr="00971FC6">
        <w:rPr>
          <w:sz w:val="24"/>
          <w:szCs w:val="24"/>
        </w:rPr>
        <w:t>nesta Escritura de Emissão</w:t>
      </w:r>
      <w:r w:rsidRPr="00971FC6">
        <w:rPr>
          <w:sz w:val="24"/>
          <w:szCs w:val="24"/>
        </w:rPr>
        <w:t>, e mantida de forma válida, plena, eficaz e exequível ou, de qualquer forma, deixar de existir ou for rescindida, salvo se for revertida no prazo máximo de 2 (dois) Dias Úteis contado da sua ocorrência;</w:t>
      </w:r>
    </w:p>
    <w:p w14:paraId="26774A22" w14:textId="77777777" w:rsidR="00B369A4" w:rsidRPr="00971FC6" w:rsidRDefault="00B369A4" w:rsidP="00042135">
      <w:pPr>
        <w:pStyle w:val="PargrafodaLista"/>
        <w:spacing w:line="276" w:lineRule="auto"/>
        <w:rPr>
          <w:sz w:val="24"/>
          <w:szCs w:val="24"/>
        </w:rPr>
      </w:pPr>
    </w:p>
    <w:p w14:paraId="4963C401" w14:textId="6E787EDB" w:rsidR="002A39D9"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se, a partir da presente data, a Emissora</w:t>
      </w:r>
      <w:r w:rsidR="00E83DF2" w:rsidRPr="00971FC6">
        <w:rPr>
          <w:sz w:val="24"/>
          <w:szCs w:val="24"/>
        </w:rPr>
        <w:t>,</w:t>
      </w:r>
      <w:r w:rsidRPr="00971FC6">
        <w:rPr>
          <w:sz w:val="24"/>
          <w:szCs w:val="24"/>
        </w:rPr>
        <w:t xml:space="preserve"> </w:t>
      </w:r>
      <w:r w:rsidR="001E28AA" w:rsidRPr="00971FC6">
        <w:rPr>
          <w:sz w:val="24"/>
          <w:szCs w:val="24"/>
        </w:rPr>
        <w:t>a Fiadora</w:t>
      </w:r>
      <w:r w:rsidRPr="00971FC6">
        <w:rPr>
          <w:sz w:val="24"/>
          <w:szCs w:val="24"/>
        </w:rPr>
        <w:t xml:space="preserve"> e/ou </w:t>
      </w:r>
      <w:r w:rsidR="001D5EAE" w:rsidRPr="00971FC6">
        <w:rPr>
          <w:sz w:val="24"/>
          <w:szCs w:val="24"/>
        </w:rPr>
        <w:t xml:space="preserve">suas </w:t>
      </w:r>
      <w:r w:rsidR="00DB21DA" w:rsidRPr="00971FC6">
        <w:rPr>
          <w:sz w:val="24"/>
          <w:szCs w:val="24"/>
        </w:rPr>
        <w:t>Afiliadas</w:t>
      </w:r>
      <w:r w:rsidR="00DC7E64" w:rsidRPr="00971FC6">
        <w:rPr>
          <w:sz w:val="24"/>
          <w:szCs w:val="24"/>
        </w:rPr>
        <w:t xml:space="preserve"> </w:t>
      </w:r>
      <w:r w:rsidRPr="00971FC6">
        <w:rPr>
          <w:sz w:val="24"/>
          <w:szCs w:val="24"/>
        </w:rPr>
        <w:t xml:space="preserve">tiver(em) título protestado por falta de pagamento, cujo valor, individual ou agregado, seja igual ou superior a </w:t>
      </w:r>
      <w:r w:rsidR="00E83DF2" w:rsidRPr="00971FC6">
        <w:rPr>
          <w:sz w:val="24"/>
          <w:szCs w:val="24"/>
        </w:rPr>
        <w:t>R$</w:t>
      </w:r>
      <w:r w:rsidR="00052FEB" w:rsidRPr="00971FC6">
        <w:rPr>
          <w:sz w:val="24"/>
          <w:szCs w:val="24"/>
        </w:rPr>
        <w:t>10</w:t>
      </w:r>
      <w:r w:rsidR="00E83DF2" w:rsidRPr="00971FC6">
        <w:rPr>
          <w:sz w:val="24"/>
          <w:szCs w:val="24"/>
        </w:rPr>
        <w:t>.000.000,00 (</w:t>
      </w:r>
      <w:r w:rsidR="00052FEB" w:rsidRPr="00971FC6">
        <w:rPr>
          <w:sz w:val="24"/>
          <w:szCs w:val="24"/>
        </w:rPr>
        <w:t>dez</w:t>
      </w:r>
      <w:r w:rsidR="00C904E8" w:rsidRPr="00971FC6">
        <w:rPr>
          <w:sz w:val="24"/>
          <w:szCs w:val="24"/>
        </w:rPr>
        <w:t xml:space="preserve"> </w:t>
      </w:r>
      <w:r w:rsidR="00E83DF2" w:rsidRPr="00971FC6">
        <w:rPr>
          <w:sz w:val="24"/>
          <w:szCs w:val="24"/>
        </w:rPr>
        <w:t>milhões de reais</w:t>
      </w:r>
      <w:r w:rsidR="00E83DF2" w:rsidRPr="00971FC6">
        <w:rPr>
          <w:rFonts w:eastAsia="Arial Unicode MS"/>
          <w:sz w:val="24"/>
          <w:szCs w:val="24"/>
        </w:rPr>
        <w:t>)</w:t>
      </w:r>
      <w:r w:rsidR="00DC7E64" w:rsidRPr="00971FC6">
        <w:rPr>
          <w:rFonts w:eastAsia="Arial Unicode MS"/>
          <w:sz w:val="24"/>
          <w:szCs w:val="24"/>
        </w:rPr>
        <w:t xml:space="preserve"> ou seu valor equivalente em moeda estrangeira</w:t>
      </w:r>
      <w:r w:rsidRPr="00971FC6">
        <w:rPr>
          <w:rFonts w:eastAsia="Arial Unicode MS"/>
          <w:sz w:val="24"/>
          <w:szCs w:val="24"/>
        </w:rPr>
        <w:t>,</w:t>
      </w:r>
      <w:r w:rsidRPr="00971FC6">
        <w:rPr>
          <w:sz w:val="24"/>
          <w:szCs w:val="24"/>
        </w:rPr>
        <w:t xml:space="preserve"> salvo se, no prazo de </w:t>
      </w:r>
      <w:r w:rsidR="00921F69" w:rsidRPr="00971FC6">
        <w:rPr>
          <w:sz w:val="24"/>
          <w:szCs w:val="24"/>
        </w:rPr>
        <w:t>10</w:t>
      </w:r>
      <w:r w:rsidR="003327A3" w:rsidRPr="00971FC6">
        <w:rPr>
          <w:sz w:val="24"/>
          <w:szCs w:val="24"/>
        </w:rPr>
        <w:t xml:space="preserve"> (</w:t>
      </w:r>
      <w:r w:rsidR="00921F69" w:rsidRPr="00971FC6">
        <w:rPr>
          <w:sz w:val="24"/>
          <w:szCs w:val="24"/>
        </w:rPr>
        <w:t>dez</w:t>
      </w:r>
      <w:r w:rsidR="003327A3" w:rsidRPr="00971FC6">
        <w:rPr>
          <w:sz w:val="24"/>
          <w:szCs w:val="24"/>
        </w:rPr>
        <w:t xml:space="preserve">) </w:t>
      </w:r>
      <w:r w:rsidRPr="00971FC6">
        <w:rPr>
          <w:sz w:val="24"/>
          <w:szCs w:val="24"/>
        </w:rPr>
        <w:t>Dias Úteis contados do referido protesto, seja validamente comprovado pela Emissora ao Agente Fiduciário que (</w:t>
      </w:r>
      <w:r w:rsidRPr="00971FC6">
        <w:rPr>
          <w:i/>
          <w:sz w:val="24"/>
          <w:szCs w:val="24"/>
        </w:rPr>
        <w:t>1</w:t>
      </w:r>
      <w:r w:rsidRPr="00971FC6">
        <w:rPr>
          <w:sz w:val="24"/>
          <w:szCs w:val="24"/>
        </w:rPr>
        <w:t>) o protesto foi efetuado por erro ou má-fé de terceiro; (</w:t>
      </w:r>
      <w:r w:rsidRPr="00971FC6">
        <w:rPr>
          <w:i/>
          <w:sz w:val="24"/>
          <w:szCs w:val="24"/>
        </w:rPr>
        <w:t>2</w:t>
      </w:r>
      <w:r w:rsidRPr="00971FC6">
        <w:rPr>
          <w:sz w:val="24"/>
          <w:szCs w:val="24"/>
        </w:rPr>
        <w:t>) o protesto foi cancelado, sustado ou suspenso, (</w:t>
      </w:r>
      <w:r w:rsidRPr="00971FC6">
        <w:rPr>
          <w:i/>
          <w:sz w:val="24"/>
          <w:szCs w:val="24"/>
        </w:rPr>
        <w:t>3</w:t>
      </w:r>
      <w:r w:rsidRPr="00971FC6">
        <w:rPr>
          <w:sz w:val="24"/>
          <w:szCs w:val="24"/>
        </w:rPr>
        <w:t>) foram apresentadas garantias em juízo e aceitas pela autoridade judicial competente;</w:t>
      </w:r>
      <w:r w:rsidR="00A31305" w:rsidRPr="00971FC6">
        <w:rPr>
          <w:rFonts w:eastAsia="Arial Unicode MS"/>
          <w:sz w:val="24"/>
          <w:szCs w:val="24"/>
        </w:rPr>
        <w:t xml:space="preserve"> </w:t>
      </w:r>
    </w:p>
    <w:p w14:paraId="13634969" w14:textId="77777777" w:rsidR="002A39D9" w:rsidRPr="00971FC6" w:rsidRDefault="002A39D9" w:rsidP="00042135">
      <w:pPr>
        <w:pStyle w:val="PargrafodaLista"/>
        <w:spacing w:line="276" w:lineRule="auto"/>
        <w:rPr>
          <w:sz w:val="24"/>
          <w:szCs w:val="24"/>
        </w:rPr>
      </w:pPr>
    </w:p>
    <w:p w14:paraId="6303FBF6" w14:textId="5C276DE9" w:rsidR="00C80AEE" w:rsidRPr="00971FC6" w:rsidRDefault="00EE1B56">
      <w:pPr>
        <w:numPr>
          <w:ilvl w:val="0"/>
          <w:numId w:val="27"/>
        </w:numPr>
        <w:autoSpaceDE w:val="0"/>
        <w:autoSpaceDN w:val="0"/>
        <w:adjustRightInd w:val="0"/>
        <w:spacing w:after="0" w:line="276" w:lineRule="auto"/>
        <w:ind w:left="709" w:hanging="709"/>
        <w:rPr>
          <w:sz w:val="24"/>
          <w:szCs w:val="24"/>
        </w:rPr>
      </w:pPr>
      <w:r w:rsidRPr="00971FC6">
        <w:rPr>
          <w:sz w:val="24"/>
          <w:szCs w:val="24"/>
        </w:rPr>
        <w:t xml:space="preserve">concessão de mútuos, pela Emissora e pela Fiadora, a seus acionistas e/ou a quaisquer terceiros, exceto </w:t>
      </w:r>
      <w:r w:rsidR="00DC7E64" w:rsidRPr="00971FC6">
        <w:rPr>
          <w:sz w:val="24"/>
          <w:szCs w:val="24"/>
        </w:rPr>
        <w:t>(i) caso haja aprovação prévia dos Debenturistas; ou (ii) </w:t>
      </w:r>
      <w:r w:rsidRPr="00971FC6">
        <w:rPr>
          <w:sz w:val="24"/>
          <w:szCs w:val="24"/>
        </w:rPr>
        <w:t>caso os mútuos sejam celebrados exclusivamente entre a Emissora</w:t>
      </w:r>
      <w:r w:rsidR="0061019D" w:rsidRPr="00971FC6">
        <w:rPr>
          <w:sz w:val="24"/>
          <w:szCs w:val="24"/>
        </w:rPr>
        <w:t>,</w:t>
      </w:r>
      <w:r w:rsidR="004F0E16" w:rsidRPr="00971FC6">
        <w:rPr>
          <w:sz w:val="24"/>
          <w:szCs w:val="24"/>
        </w:rPr>
        <w:t xml:space="preserve"> a</w:t>
      </w:r>
      <w:r w:rsidRPr="00971FC6">
        <w:rPr>
          <w:sz w:val="24"/>
          <w:szCs w:val="24"/>
        </w:rPr>
        <w:t xml:space="preserve"> Fiadora </w:t>
      </w:r>
      <w:r w:rsidR="004F0E16" w:rsidRPr="00971FC6">
        <w:rPr>
          <w:sz w:val="24"/>
          <w:szCs w:val="24"/>
        </w:rPr>
        <w:t>e</w:t>
      </w:r>
      <w:r w:rsidR="00B222E8" w:rsidRPr="00971FC6">
        <w:rPr>
          <w:sz w:val="24"/>
          <w:szCs w:val="24"/>
        </w:rPr>
        <w:t>/ou quaisquer das</w:t>
      </w:r>
      <w:r w:rsidR="004F0E16" w:rsidRPr="00971FC6">
        <w:rPr>
          <w:sz w:val="24"/>
          <w:szCs w:val="24"/>
        </w:rPr>
        <w:t xml:space="preserve"> </w:t>
      </w:r>
      <w:r w:rsidR="008F16B2" w:rsidRPr="00971FC6">
        <w:rPr>
          <w:sz w:val="24"/>
          <w:szCs w:val="24"/>
        </w:rPr>
        <w:t>controladas diretas ou indiretas da Emissora</w:t>
      </w:r>
      <w:r w:rsidR="001A2FA6" w:rsidRPr="00971FC6">
        <w:rPr>
          <w:sz w:val="24"/>
          <w:szCs w:val="24"/>
        </w:rPr>
        <w:t xml:space="preserve"> </w:t>
      </w:r>
      <w:r w:rsidR="007B3A8E" w:rsidRPr="00971FC6">
        <w:rPr>
          <w:sz w:val="24"/>
          <w:szCs w:val="24"/>
        </w:rPr>
        <w:t>e/ou da Fiadora</w:t>
      </w:r>
      <w:r w:rsidRPr="00971FC6">
        <w:rPr>
          <w:sz w:val="24"/>
          <w:szCs w:val="24"/>
        </w:rPr>
        <w:t xml:space="preserve">; </w:t>
      </w:r>
    </w:p>
    <w:p w14:paraId="2AE5FCC3" w14:textId="77777777" w:rsidR="00C80AEE" w:rsidRPr="00971FC6" w:rsidRDefault="00C80AEE" w:rsidP="00042135">
      <w:pPr>
        <w:widowControl w:val="0"/>
        <w:autoSpaceDE w:val="0"/>
        <w:autoSpaceDN w:val="0"/>
        <w:adjustRightInd w:val="0"/>
        <w:spacing w:after="0" w:line="320" w:lineRule="exact"/>
        <w:ind w:left="709"/>
        <w:rPr>
          <w:sz w:val="24"/>
          <w:szCs w:val="24"/>
        </w:rPr>
      </w:pPr>
    </w:p>
    <w:p w14:paraId="541E89FF" w14:textId="65E915DD" w:rsidR="00044329"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caso a Companhia, a Fiadora</w:t>
      </w:r>
      <w:r w:rsidR="001C5777" w:rsidRPr="00971FC6">
        <w:rPr>
          <w:sz w:val="24"/>
          <w:szCs w:val="24"/>
        </w:rPr>
        <w:t>,</w:t>
      </w:r>
      <w:r w:rsidRPr="00971FC6">
        <w:rPr>
          <w:sz w:val="24"/>
          <w:szCs w:val="24"/>
        </w:rPr>
        <w:t xml:space="preserve"> suas Afiliadas </w:t>
      </w:r>
      <w:r w:rsidR="001C5777" w:rsidRPr="00971FC6">
        <w:rPr>
          <w:sz w:val="24"/>
          <w:szCs w:val="24"/>
        </w:rPr>
        <w:t xml:space="preserve">e/ou sociedades sob controle comum </w:t>
      </w:r>
      <w:r w:rsidRPr="00971FC6">
        <w:rPr>
          <w:sz w:val="24"/>
          <w:szCs w:val="24"/>
        </w:rPr>
        <w:t xml:space="preserve">descumpram qualquer das obrigações estabelecidas </w:t>
      </w:r>
      <w:r w:rsidR="00DA05FA" w:rsidRPr="00971FC6">
        <w:rPr>
          <w:sz w:val="24"/>
          <w:szCs w:val="24"/>
        </w:rPr>
        <w:t xml:space="preserve">no acordo judicial </w:t>
      </w:r>
      <w:r w:rsidR="002D5135" w:rsidRPr="00971FC6">
        <w:rPr>
          <w:sz w:val="24"/>
          <w:szCs w:val="24"/>
        </w:rPr>
        <w:t xml:space="preserve">no âmbito da Ação Anulatória </w:t>
      </w:r>
      <w:r w:rsidR="00DA05FA" w:rsidRPr="00971FC6">
        <w:rPr>
          <w:sz w:val="24"/>
          <w:szCs w:val="24"/>
        </w:rPr>
        <w:t>(“</w:t>
      </w:r>
      <w:r w:rsidR="00DA05FA" w:rsidRPr="00971FC6">
        <w:rPr>
          <w:sz w:val="24"/>
          <w:szCs w:val="24"/>
          <w:u w:val="single"/>
        </w:rPr>
        <w:t>Acordo</w:t>
      </w:r>
      <w:r w:rsidR="004D3A05" w:rsidRPr="00971FC6">
        <w:rPr>
          <w:sz w:val="24"/>
          <w:szCs w:val="24"/>
          <w:u w:val="single"/>
        </w:rPr>
        <w:t xml:space="preserve"> Judicial</w:t>
      </w:r>
      <w:r w:rsidR="00DA05FA" w:rsidRPr="00971FC6">
        <w:rPr>
          <w:sz w:val="24"/>
          <w:szCs w:val="24"/>
        </w:rPr>
        <w:t>”)</w:t>
      </w:r>
      <w:r w:rsidR="00D23031" w:rsidRPr="00971FC6">
        <w:rPr>
          <w:sz w:val="24"/>
          <w:szCs w:val="24"/>
        </w:rPr>
        <w:t>;</w:t>
      </w:r>
      <w:r w:rsidR="002C3F32" w:rsidRPr="00971FC6">
        <w:rPr>
          <w:sz w:val="24"/>
          <w:szCs w:val="24"/>
        </w:rPr>
        <w:t xml:space="preserve"> </w:t>
      </w:r>
    </w:p>
    <w:p w14:paraId="32A0EE94" w14:textId="77777777" w:rsidR="00044329" w:rsidRPr="00971FC6" w:rsidRDefault="00044329" w:rsidP="00042135">
      <w:pPr>
        <w:pStyle w:val="PargrafodaLista"/>
        <w:spacing w:line="276" w:lineRule="auto"/>
        <w:rPr>
          <w:rFonts w:eastAsia="Arial Unicode MS"/>
          <w:sz w:val="24"/>
          <w:szCs w:val="24"/>
        </w:rPr>
      </w:pPr>
    </w:p>
    <w:p w14:paraId="62ED6FAB" w14:textId="77777777" w:rsidR="00A529FA"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a realização de operações e/ou prática de ato em desacordo com seu objeto social;</w:t>
      </w:r>
    </w:p>
    <w:p w14:paraId="49E1CD09" w14:textId="77777777" w:rsidR="00A529FA" w:rsidRPr="00971FC6" w:rsidRDefault="00A529FA" w:rsidP="00042135">
      <w:pPr>
        <w:pStyle w:val="PargrafodaLista"/>
        <w:rPr>
          <w:sz w:val="24"/>
          <w:szCs w:val="24"/>
        </w:rPr>
      </w:pPr>
    </w:p>
    <w:p w14:paraId="7683AAE8" w14:textId="0BE6F21B" w:rsidR="009E0D01"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 xml:space="preserve">alteração ou modificação do objeto social da Emissora e/ou da Fiadora, </w:t>
      </w:r>
      <w:r w:rsidR="0038532E" w:rsidRPr="00971FC6">
        <w:rPr>
          <w:sz w:val="24"/>
          <w:szCs w:val="24"/>
        </w:rPr>
        <w:t>conforme disposto em seus respectivos estatutos sociais vigente</w:t>
      </w:r>
      <w:r w:rsidR="0038269C" w:rsidRPr="00971FC6">
        <w:rPr>
          <w:sz w:val="24"/>
          <w:szCs w:val="24"/>
        </w:rPr>
        <w:t>s</w:t>
      </w:r>
      <w:r w:rsidR="0038532E" w:rsidRPr="00971FC6">
        <w:rPr>
          <w:sz w:val="24"/>
          <w:szCs w:val="24"/>
        </w:rPr>
        <w:t xml:space="preserve"> na Data de Emissão, </w:t>
      </w:r>
      <w:r w:rsidRPr="00971FC6">
        <w:rPr>
          <w:sz w:val="24"/>
          <w:szCs w:val="24"/>
        </w:rPr>
        <w:t xml:space="preserve">de forma a modificar as atividades principais atualmente praticadas, exceto caso sejam incluídas atividades </w:t>
      </w:r>
      <w:r w:rsidR="0038269C" w:rsidRPr="00971FC6">
        <w:rPr>
          <w:sz w:val="24"/>
          <w:szCs w:val="24"/>
        </w:rPr>
        <w:t xml:space="preserve">secundárias ou </w:t>
      </w:r>
      <w:r w:rsidRPr="00971FC6">
        <w:rPr>
          <w:sz w:val="24"/>
          <w:szCs w:val="24"/>
        </w:rPr>
        <w:t>relacionadas à decoração</w:t>
      </w:r>
      <w:r w:rsidR="00255FD7" w:rsidRPr="00971FC6">
        <w:rPr>
          <w:sz w:val="24"/>
          <w:szCs w:val="24"/>
        </w:rPr>
        <w:t>, artigos de casa, mesa e banho</w:t>
      </w:r>
      <w:r w:rsidRPr="00971FC6">
        <w:rPr>
          <w:sz w:val="24"/>
          <w:szCs w:val="24"/>
        </w:rPr>
        <w:t xml:space="preserve">; </w:t>
      </w:r>
    </w:p>
    <w:p w14:paraId="344081EA" w14:textId="77777777" w:rsidR="009E0D01" w:rsidRPr="00971FC6" w:rsidRDefault="009E0D01" w:rsidP="00042135">
      <w:pPr>
        <w:pStyle w:val="PargrafodaLista"/>
        <w:spacing w:line="276" w:lineRule="auto"/>
        <w:rPr>
          <w:sz w:val="24"/>
          <w:szCs w:val="24"/>
        </w:rPr>
      </w:pPr>
    </w:p>
    <w:p w14:paraId="29C4BCC2" w14:textId="552A9B33" w:rsidR="00575813" w:rsidRPr="00971FC6" w:rsidRDefault="00EE1B56" w:rsidP="00042135">
      <w:pPr>
        <w:numPr>
          <w:ilvl w:val="0"/>
          <w:numId w:val="27"/>
        </w:numPr>
        <w:autoSpaceDE w:val="0"/>
        <w:autoSpaceDN w:val="0"/>
        <w:adjustRightInd w:val="0"/>
        <w:spacing w:after="0" w:line="276" w:lineRule="auto"/>
        <w:ind w:left="709" w:hanging="709"/>
        <w:rPr>
          <w:sz w:val="24"/>
          <w:szCs w:val="24"/>
        </w:rPr>
      </w:pPr>
      <w:r w:rsidRPr="00971FC6">
        <w:rPr>
          <w:sz w:val="24"/>
          <w:szCs w:val="24"/>
        </w:rPr>
        <w:t>decisão</w:t>
      </w:r>
      <w:r w:rsidR="005B4431" w:rsidRPr="00971FC6">
        <w:rPr>
          <w:sz w:val="24"/>
          <w:szCs w:val="24"/>
        </w:rPr>
        <w:t xml:space="preserve"> </w:t>
      </w:r>
      <w:r w:rsidRPr="00971FC6">
        <w:rPr>
          <w:sz w:val="24"/>
          <w:szCs w:val="24"/>
        </w:rPr>
        <w:t xml:space="preserve">condenatória </w:t>
      </w:r>
      <w:r w:rsidR="005C769A" w:rsidRPr="00971FC6">
        <w:rPr>
          <w:sz w:val="24"/>
          <w:szCs w:val="24"/>
        </w:rPr>
        <w:t xml:space="preserve">administrativa, </w:t>
      </w:r>
      <w:r w:rsidR="005B4431" w:rsidRPr="00971FC6">
        <w:rPr>
          <w:sz w:val="24"/>
          <w:szCs w:val="24"/>
        </w:rPr>
        <w:t xml:space="preserve">judicial ou arbitral de violação </w:t>
      </w:r>
      <w:r w:rsidR="009E0D01" w:rsidRPr="00971FC6">
        <w:rPr>
          <w:sz w:val="24"/>
          <w:szCs w:val="24"/>
        </w:rPr>
        <w:t xml:space="preserve">de qualquer </w:t>
      </w:r>
      <w:r w:rsidR="00EC0AA3" w:rsidRPr="00971FC6">
        <w:rPr>
          <w:sz w:val="24"/>
          <w:szCs w:val="24"/>
        </w:rPr>
        <w:t xml:space="preserve">legislação ambiental em vigor, incluindo os </w:t>
      </w:r>
      <w:r w:rsidR="009E0D01" w:rsidRPr="00971FC6">
        <w:rPr>
          <w:sz w:val="24"/>
          <w:szCs w:val="24"/>
        </w:rPr>
        <w:t>dispositivo</w:t>
      </w:r>
      <w:r w:rsidR="00EC0AA3" w:rsidRPr="00971FC6">
        <w:rPr>
          <w:sz w:val="24"/>
          <w:szCs w:val="24"/>
        </w:rPr>
        <w:t>s</w:t>
      </w:r>
      <w:r w:rsidR="009E0D01" w:rsidRPr="00971FC6">
        <w:rPr>
          <w:sz w:val="24"/>
          <w:szCs w:val="24"/>
        </w:rPr>
        <w:t xml:space="preserve"> da Lei nº 6.938, de 13 de agosto de 1981 (</w:t>
      </w:r>
      <w:r w:rsidR="00627D0A" w:rsidRPr="00971FC6">
        <w:rPr>
          <w:sz w:val="24"/>
          <w:szCs w:val="24"/>
        </w:rPr>
        <w:t>P</w:t>
      </w:r>
      <w:r w:rsidR="009E0D01" w:rsidRPr="00971FC6">
        <w:rPr>
          <w:sz w:val="24"/>
          <w:szCs w:val="24"/>
        </w:rPr>
        <w:t xml:space="preserve">olítica </w:t>
      </w:r>
      <w:r w:rsidR="00627D0A" w:rsidRPr="00971FC6">
        <w:rPr>
          <w:sz w:val="24"/>
          <w:szCs w:val="24"/>
        </w:rPr>
        <w:t>N</w:t>
      </w:r>
      <w:r w:rsidR="009E0D01" w:rsidRPr="00971FC6">
        <w:rPr>
          <w:sz w:val="24"/>
          <w:szCs w:val="24"/>
        </w:rPr>
        <w:t xml:space="preserve">acional do </w:t>
      </w:r>
      <w:r w:rsidR="00627D0A" w:rsidRPr="00971FC6">
        <w:rPr>
          <w:sz w:val="24"/>
          <w:szCs w:val="24"/>
        </w:rPr>
        <w:t>M</w:t>
      </w:r>
      <w:r w:rsidR="009E0D01" w:rsidRPr="00971FC6">
        <w:rPr>
          <w:sz w:val="24"/>
          <w:szCs w:val="24"/>
        </w:rPr>
        <w:t xml:space="preserve">eio </w:t>
      </w:r>
      <w:r w:rsidR="00627D0A" w:rsidRPr="00971FC6">
        <w:rPr>
          <w:sz w:val="24"/>
          <w:szCs w:val="24"/>
        </w:rPr>
        <w:t>A</w:t>
      </w:r>
      <w:r w:rsidR="009E0D01" w:rsidRPr="00971FC6">
        <w:rPr>
          <w:sz w:val="24"/>
          <w:szCs w:val="24"/>
        </w:rPr>
        <w:t>mbiente), das resoluções do Conselho Nacional do Meio Ambiente</w:t>
      </w:r>
      <w:r w:rsidR="00BD3DC1" w:rsidRPr="00971FC6">
        <w:rPr>
          <w:sz w:val="24"/>
          <w:szCs w:val="24"/>
        </w:rPr>
        <w:t xml:space="preserve"> (“</w:t>
      </w:r>
      <w:r w:rsidR="00BD3DC1" w:rsidRPr="00971FC6">
        <w:rPr>
          <w:sz w:val="24"/>
          <w:szCs w:val="24"/>
          <w:u w:val="single"/>
        </w:rPr>
        <w:t>CONAMA</w:t>
      </w:r>
      <w:r w:rsidR="00BD3DC1" w:rsidRPr="00971FC6">
        <w:rPr>
          <w:sz w:val="24"/>
          <w:szCs w:val="24"/>
        </w:rPr>
        <w:t>”)</w:t>
      </w:r>
      <w:r w:rsidR="009E0D01" w:rsidRPr="00971FC6">
        <w:rPr>
          <w:sz w:val="24"/>
          <w:szCs w:val="24"/>
        </w:rPr>
        <w:t xml:space="preserve">, ou </w:t>
      </w:r>
      <w:r w:rsidR="007B011B" w:rsidRPr="00971FC6">
        <w:rPr>
          <w:sz w:val="24"/>
          <w:szCs w:val="24"/>
        </w:rPr>
        <w:t>d</w:t>
      </w:r>
      <w:r w:rsidR="009E0D01" w:rsidRPr="00971FC6">
        <w:rPr>
          <w:sz w:val="24"/>
          <w:szCs w:val="24"/>
        </w:rPr>
        <w:t>as demais leis e regulamentações ambientais supletivas (“</w:t>
      </w:r>
      <w:r w:rsidR="009E0D01" w:rsidRPr="00971FC6">
        <w:rPr>
          <w:sz w:val="24"/>
          <w:szCs w:val="24"/>
          <w:u w:val="single"/>
        </w:rPr>
        <w:t>Lei</w:t>
      </w:r>
      <w:r w:rsidR="0067622E" w:rsidRPr="00971FC6">
        <w:rPr>
          <w:sz w:val="24"/>
          <w:szCs w:val="24"/>
          <w:u w:val="single"/>
        </w:rPr>
        <w:t>s</w:t>
      </w:r>
      <w:r w:rsidR="009E0D01" w:rsidRPr="00971FC6">
        <w:rPr>
          <w:sz w:val="24"/>
          <w:szCs w:val="24"/>
          <w:u w:val="single"/>
        </w:rPr>
        <w:t xml:space="preserve"> Socioambienta</w:t>
      </w:r>
      <w:r w:rsidR="0067622E" w:rsidRPr="00971FC6">
        <w:rPr>
          <w:sz w:val="24"/>
          <w:szCs w:val="24"/>
          <w:u w:val="single"/>
        </w:rPr>
        <w:t>is</w:t>
      </w:r>
      <w:r w:rsidR="009E0D01" w:rsidRPr="00971FC6">
        <w:rPr>
          <w:sz w:val="24"/>
          <w:szCs w:val="24"/>
        </w:rPr>
        <w:t>”), pela Emissora, Fiadora</w:t>
      </w:r>
      <w:r w:rsidR="001C5777" w:rsidRPr="00971FC6">
        <w:rPr>
          <w:sz w:val="24"/>
          <w:szCs w:val="24"/>
        </w:rPr>
        <w:t>,</w:t>
      </w:r>
      <w:r w:rsidR="00E00319" w:rsidRPr="00971FC6">
        <w:rPr>
          <w:sz w:val="24"/>
          <w:szCs w:val="24"/>
        </w:rPr>
        <w:t xml:space="preserve"> </w:t>
      </w:r>
      <w:r w:rsidR="009E0D01" w:rsidRPr="00971FC6">
        <w:rPr>
          <w:sz w:val="24"/>
          <w:szCs w:val="24"/>
        </w:rPr>
        <w:t>qualquer das suas respectivas Afiliadas</w:t>
      </w:r>
      <w:r w:rsidR="001C5777" w:rsidRPr="00971FC6">
        <w:rPr>
          <w:sz w:val="24"/>
          <w:szCs w:val="24"/>
        </w:rPr>
        <w:t xml:space="preserve"> e/ou sociedades sob controle comum</w:t>
      </w:r>
      <w:r w:rsidR="00AE3735" w:rsidRPr="00971FC6">
        <w:rPr>
          <w:sz w:val="24"/>
          <w:szCs w:val="24"/>
        </w:rPr>
        <w:t>, exceto caso a violação não cause um efeito adverso relevante (1) na situação (econômica, financeira, operacional ou reputacional) da Emissora, da Fiadora, nos seus respectivos negócios, bens, ativos, resultados operacionais e/ou perspectivas; (2) no pontual cumprimento das obrigações assumidas pela Emissora e pela Fiadora perante os Debenturistas, nos termos desta Escritura de Emissão; e (3) nos seus poderes ou capacidade jurídica e/ou econômico-financeira de cumprir qualquer de suas obrigações nos termos desta Escritura de Emissão e/ou dos demais documentos que instruem a Emissão e a Oferta, conforme aplicável</w:t>
      </w:r>
      <w:r w:rsidR="00427B3B" w:rsidRPr="00971FC6">
        <w:rPr>
          <w:sz w:val="24"/>
          <w:szCs w:val="24"/>
        </w:rPr>
        <w:t xml:space="preserve"> (“</w:t>
      </w:r>
      <w:r w:rsidR="00427B3B" w:rsidRPr="00971FC6">
        <w:rPr>
          <w:sz w:val="24"/>
          <w:szCs w:val="24"/>
          <w:u w:val="single"/>
        </w:rPr>
        <w:t>Efeito Adverso Relevante</w:t>
      </w:r>
      <w:r w:rsidR="00427B3B" w:rsidRPr="00971FC6">
        <w:rPr>
          <w:sz w:val="24"/>
          <w:szCs w:val="24"/>
        </w:rPr>
        <w:t>”)</w:t>
      </w:r>
      <w:r w:rsidR="009E0D01" w:rsidRPr="00971FC6">
        <w:rPr>
          <w:rFonts w:eastAsia="Arial Unicode MS"/>
          <w:sz w:val="24"/>
          <w:szCs w:val="24"/>
        </w:rPr>
        <w:t>;</w:t>
      </w:r>
      <w:r w:rsidR="00DF435D" w:rsidRPr="00971FC6">
        <w:rPr>
          <w:rFonts w:eastAsia="Arial Unicode MS"/>
          <w:sz w:val="24"/>
          <w:szCs w:val="24"/>
        </w:rPr>
        <w:t xml:space="preserve"> </w:t>
      </w:r>
      <w:r w:rsidR="00A73190" w:rsidRPr="00971FC6">
        <w:rPr>
          <w:rFonts w:eastAsia="Arial Unicode MS"/>
          <w:sz w:val="24"/>
          <w:szCs w:val="24"/>
        </w:rPr>
        <w:t>e</w:t>
      </w:r>
    </w:p>
    <w:p w14:paraId="7B8A34A4" w14:textId="77777777" w:rsidR="00991A09" w:rsidRPr="00971FC6" w:rsidRDefault="00991A09" w:rsidP="00042135">
      <w:pPr>
        <w:pStyle w:val="PargrafodaLista"/>
        <w:spacing w:line="276" w:lineRule="auto"/>
        <w:ind w:left="709"/>
        <w:rPr>
          <w:sz w:val="24"/>
          <w:szCs w:val="24"/>
        </w:rPr>
      </w:pPr>
    </w:p>
    <w:p w14:paraId="00127370" w14:textId="5E90D71B" w:rsidR="00991A09" w:rsidRPr="00971FC6" w:rsidRDefault="00EE1B56">
      <w:pPr>
        <w:numPr>
          <w:ilvl w:val="0"/>
          <w:numId w:val="27"/>
        </w:numPr>
        <w:autoSpaceDE w:val="0"/>
        <w:autoSpaceDN w:val="0"/>
        <w:adjustRightInd w:val="0"/>
        <w:spacing w:after="0" w:line="276" w:lineRule="auto"/>
        <w:ind w:left="709" w:hanging="709"/>
        <w:rPr>
          <w:sz w:val="24"/>
          <w:szCs w:val="24"/>
        </w:rPr>
      </w:pPr>
      <w:r w:rsidRPr="00971FC6">
        <w:rPr>
          <w:sz w:val="24"/>
          <w:szCs w:val="24"/>
        </w:rPr>
        <w:t>resgate ou amortização de ações, distribuição de dividendos e/ou pagamento de juros sobre o capital próprio ou qualquer outra participação no lucro estatutariamente prevista ou qualquer outra forma de distribuição, pela Emissora aos seus acionistas, ressalvado o disposto no artigo 202 da Lei das Sociedades por Ações, caso esteja em descumprimento com qualquer obrigação prevista nesta Escritura de Emissão e/ou nos demais documentos relacionados à Oferta, conforme aplicável</w:t>
      </w:r>
      <w:r w:rsidR="00DF435D" w:rsidRPr="00971FC6">
        <w:rPr>
          <w:sz w:val="24"/>
          <w:szCs w:val="24"/>
        </w:rPr>
        <w:t>.</w:t>
      </w:r>
      <w:bookmarkEnd w:id="86"/>
    </w:p>
    <w:p w14:paraId="0CF21E47" w14:textId="77777777" w:rsidR="007A4AD5" w:rsidRPr="00971FC6" w:rsidRDefault="007A4AD5" w:rsidP="00042135">
      <w:pPr>
        <w:tabs>
          <w:tab w:val="num" w:pos="1276"/>
        </w:tabs>
        <w:spacing w:after="0" w:line="276" w:lineRule="auto"/>
        <w:ind w:left="1276" w:hanging="567"/>
        <w:contextualSpacing/>
        <w:rPr>
          <w:sz w:val="24"/>
          <w:szCs w:val="24"/>
        </w:rPr>
      </w:pPr>
    </w:p>
    <w:p w14:paraId="3E653D6C" w14:textId="45E8F234" w:rsidR="00B53730" w:rsidRPr="00971FC6" w:rsidRDefault="00B53730" w:rsidP="00042135">
      <w:pPr>
        <w:numPr>
          <w:ilvl w:val="2"/>
          <w:numId w:val="28"/>
        </w:numPr>
        <w:spacing w:after="0" w:line="276" w:lineRule="auto"/>
        <w:ind w:left="0" w:firstLine="0"/>
        <w:contextualSpacing/>
        <w:rPr>
          <w:sz w:val="24"/>
          <w:szCs w:val="24"/>
        </w:rPr>
      </w:pPr>
      <w:bookmarkStart w:id="88" w:name="_Ref130283217"/>
      <w:bookmarkStart w:id="89" w:name="_Ref169028300"/>
      <w:bookmarkStart w:id="90" w:name="_Ref278369126"/>
      <w:bookmarkStart w:id="91" w:name="_Ref534176562"/>
      <w:bookmarkEnd w:id="85"/>
      <w:r w:rsidRPr="00971FC6">
        <w:rPr>
          <w:sz w:val="24"/>
          <w:szCs w:val="24"/>
        </w:rPr>
        <w:t>Para fins desta Escritura de Emissão, entende-se por controle o estabelecido no artigo 116 da Lei das Sociedades por Ações, e qualquer referência à coligada deverá ser entendida conforme a definição prevista no artigo 243, parágrafo 1° da Lei das Sociedades por Ações.</w:t>
      </w:r>
    </w:p>
    <w:p w14:paraId="14A09E2B" w14:textId="77777777" w:rsidR="00B53730" w:rsidRPr="00971FC6" w:rsidRDefault="00B53730" w:rsidP="003953AD">
      <w:pPr>
        <w:spacing w:after="0" w:line="276" w:lineRule="auto"/>
        <w:contextualSpacing/>
        <w:rPr>
          <w:sz w:val="24"/>
          <w:szCs w:val="24"/>
        </w:rPr>
      </w:pPr>
    </w:p>
    <w:p w14:paraId="3F803E3E" w14:textId="43F21EFA" w:rsidR="00880FA8" w:rsidRPr="00971FC6" w:rsidRDefault="00EE1B56" w:rsidP="00042135">
      <w:pPr>
        <w:numPr>
          <w:ilvl w:val="2"/>
          <w:numId w:val="28"/>
        </w:numPr>
        <w:spacing w:after="0" w:line="276" w:lineRule="auto"/>
        <w:ind w:left="0" w:firstLine="0"/>
        <w:contextualSpacing/>
        <w:rPr>
          <w:sz w:val="24"/>
          <w:szCs w:val="24"/>
        </w:rPr>
      </w:pPr>
      <w:r w:rsidRPr="00971FC6">
        <w:rPr>
          <w:sz w:val="24"/>
          <w:szCs w:val="24"/>
        </w:rPr>
        <w:t>Ocorrendo qual</w:t>
      </w:r>
      <w:r w:rsidR="00E72E56" w:rsidRPr="00971FC6">
        <w:rPr>
          <w:sz w:val="24"/>
          <w:szCs w:val="24"/>
        </w:rPr>
        <w:t>quer dos Eventos de Inadimplemento previstos na Cláusula </w:t>
      </w:r>
      <w:r w:rsidR="005A3A43" w:rsidRPr="00971FC6">
        <w:rPr>
          <w:sz w:val="24"/>
          <w:szCs w:val="24"/>
        </w:rPr>
        <w:t>6.</w:t>
      </w:r>
      <w:r w:rsidR="00113705" w:rsidRPr="00971FC6">
        <w:rPr>
          <w:sz w:val="24"/>
          <w:szCs w:val="24"/>
        </w:rPr>
        <w:t>2</w:t>
      </w:r>
      <w:r w:rsidR="00C50D05" w:rsidRPr="00971FC6">
        <w:rPr>
          <w:sz w:val="24"/>
          <w:szCs w:val="24"/>
        </w:rPr>
        <w:t>6</w:t>
      </w:r>
      <w:r w:rsidR="005A3A43" w:rsidRPr="00971FC6">
        <w:rPr>
          <w:sz w:val="24"/>
          <w:szCs w:val="24"/>
        </w:rPr>
        <w:t>.1 acima</w:t>
      </w:r>
      <w:r w:rsidR="00E72E56" w:rsidRPr="00971FC6">
        <w:rPr>
          <w:sz w:val="24"/>
          <w:szCs w:val="24"/>
        </w:rPr>
        <w:t xml:space="preserve">, </w:t>
      </w:r>
      <w:r w:rsidR="008A27CF" w:rsidRPr="00971FC6">
        <w:rPr>
          <w:sz w:val="24"/>
          <w:szCs w:val="24"/>
        </w:rPr>
        <w:t xml:space="preserve">as obrigações </w:t>
      </w:r>
      <w:r w:rsidRPr="00971FC6">
        <w:rPr>
          <w:sz w:val="24"/>
          <w:szCs w:val="24"/>
        </w:rPr>
        <w:t>decorrentes das Debêntures</w:t>
      </w:r>
      <w:r w:rsidR="008A27CF" w:rsidRPr="00971FC6">
        <w:rPr>
          <w:sz w:val="24"/>
          <w:szCs w:val="24"/>
        </w:rPr>
        <w:t xml:space="preserve"> </w:t>
      </w:r>
      <w:r w:rsidR="00E72E56" w:rsidRPr="00971FC6">
        <w:rPr>
          <w:sz w:val="24"/>
          <w:szCs w:val="24"/>
        </w:rPr>
        <w:t>tornar</w:t>
      </w:r>
      <w:r w:rsidR="004007AB" w:rsidRPr="00971FC6">
        <w:rPr>
          <w:sz w:val="24"/>
          <w:szCs w:val="24"/>
        </w:rPr>
        <w:t>-</w:t>
      </w:r>
      <w:r w:rsidR="00E72E56" w:rsidRPr="00971FC6">
        <w:rPr>
          <w:sz w:val="24"/>
          <w:szCs w:val="24"/>
        </w:rPr>
        <w:t>se</w:t>
      </w:r>
      <w:r w:rsidR="004007AB" w:rsidRPr="00971FC6">
        <w:rPr>
          <w:sz w:val="24"/>
          <w:szCs w:val="24"/>
        </w:rPr>
        <w:t>-</w:t>
      </w:r>
      <w:r w:rsidR="00E72E56" w:rsidRPr="00971FC6">
        <w:rPr>
          <w:sz w:val="24"/>
          <w:szCs w:val="24"/>
        </w:rPr>
        <w:t>ão automaticamente vencidas, independentemente de aviso ou notificação, judicial ou extrajudicial.</w:t>
      </w:r>
      <w:bookmarkEnd w:id="88"/>
      <w:bookmarkEnd w:id="89"/>
      <w:bookmarkEnd w:id="90"/>
    </w:p>
    <w:p w14:paraId="35E0B00F" w14:textId="77777777" w:rsidR="00B37723" w:rsidRPr="00971FC6" w:rsidRDefault="00B37723" w:rsidP="00042135">
      <w:pPr>
        <w:tabs>
          <w:tab w:val="num" w:pos="709"/>
        </w:tabs>
        <w:spacing w:after="0" w:line="276" w:lineRule="auto"/>
        <w:ind w:hanging="11"/>
        <w:contextualSpacing/>
        <w:rPr>
          <w:sz w:val="24"/>
          <w:szCs w:val="24"/>
        </w:rPr>
      </w:pPr>
    </w:p>
    <w:p w14:paraId="07CEF9A2" w14:textId="12A6C053" w:rsidR="00880FA8" w:rsidRPr="00971FC6" w:rsidRDefault="00EE1B56" w:rsidP="00042135">
      <w:pPr>
        <w:numPr>
          <w:ilvl w:val="2"/>
          <w:numId w:val="28"/>
        </w:numPr>
        <w:spacing w:after="0" w:line="276" w:lineRule="auto"/>
        <w:ind w:left="0" w:firstLine="0"/>
        <w:contextualSpacing/>
        <w:rPr>
          <w:sz w:val="24"/>
          <w:szCs w:val="24"/>
        </w:rPr>
      </w:pPr>
      <w:bookmarkStart w:id="92" w:name="_Ref130283218"/>
      <w:r w:rsidRPr="00971FC6">
        <w:rPr>
          <w:sz w:val="24"/>
          <w:szCs w:val="24"/>
        </w:rPr>
        <w:t>Ocorrendo qua</w:t>
      </w:r>
      <w:r w:rsidR="003B5409" w:rsidRPr="00971FC6">
        <w:rPr>
          <w:sz w:val="24"/>
          <w:szCs w:val="24"/>
        </w:rPr>
        <w:t>l</w:t>
      </w:r>
      <w:r w:rsidRPr="00971FC6">
        <w:rPr>
          <w:sz w:val="24"/>
          <w:szCs w:val="24"/>
        </w:rPr>
        <w:t>quer dos Eventos de Inadimplemento previstos na Cláusula </w:t>
      </w:r>
      <w:r w:rsidR="005A3A43" w:rsidRPr="00971FC6">
        <w:rPr>
          <w:sz w:val="24"/>
          <w:szCs w:val="24"/>
        </w:rPr>
        <w:t>6.</w:t>
      </w:r>
      <w:r w:rsidR="00113705" w:rsidRPr="00971FC6">
        <w:rPr>
          <w:sz w:val="24"/>
          <w:szCs w:val="24"/>
        </w:rPr>
        <w:t>2</w:t>
      </w:r>
      <w:r w:rsidR="00C50D05" w:rsidRPr="00971FC6">
        <w:rPr>
          <w:sz w:val="24"/>
          <w:szCs w:val="24"/>
        </w:rPr>
        <w:t>6</w:t>
      </w:r>
      <w:r w:rsidR="00EE39B5" w:rsidRPr="00971FC6">
        <w:rPr>
          <w:sz w:val="24"/>
          <w:szCs w:val="24"/>
        </w:rPr>
        <w:t>.</w:t>
      </w:r>
      <w:r w:rsidR="00686765" w:rsidRPr="00971FC6">
        <w:rPr>
          <w:sz w:val="24"/>
          <w:szCs w:val="24"/>
        </w:rPr>
        <w:t>2</w:t>
      </w:r>
      <w:r w:rsidR="005A3A43" w:rsidRPr="00971FC6">
        <w:rPr>
          <w:sz w:val="24"/>
          <w:szCs w:val="24"/>
        </w:rPr>
        <w:t xml:space="preserve"> acima</w:t>
      </w:r>
      <w:r w:rsidRPr="00971FC6">
        <w:rPr>
          <w:sz w:val="24"/>
          <w:szCs w:val="24"/>
        </w:rPr>
        <w:t>, o Agente Fiduciário deverá</w:t>
      </w:r>
      <w:r w:rsidR="00D94634" w:rsidRPr="00971FC6">
        <w:rPr>
          <w:sz w:val="24"/>
          <w:szCs w:val="24"/>
        </w:rPr>
        <w:t xml:space="preserve"> </w:t>
      </w:r>
      <w:r w:rsidRPr="00971FC6">
        <w:rPr>
          <w:sz w:val="24"/>
          <w:szCs w:val="24"/>
        </w:rPr>
        <w:t xml:space="preserve">convocar, no prazo máximo de </w:t>
      </w:r>
      <w:r w:rsidR="00EF62D6" w:rsidRPr="00971FC6">
        <w:rPr>
          <w:sz w:val="24"/>
          <w:szCs w:val="24"/>
        </w:rPr>
        <w:t>3</w:t>
      </w:r>
      <w:r w:rsidR="00EA2D55" w:rsidRPr="00971FC6">
        <w:rPr>
          <w:sz w:val="24"/>
          <w:szCs w:val="24"/>
        </w:rPr>
        <w:t xml:space="preserve"> </w:t>
      </w:r>
      <w:r w:rsidR="00A20793" w:rsidRPr="00971FC6">
        <w:rPr>
          <w:sz w:val="24"/>
          <w:szCs w:val="24"/>
        </w:rPr>
        <w:t>(</w:t>
      </w:r>
      <w:r w:rsidR="00EF62D6" w:rsidRPr="00971FC6">
        <w:rPr>
          <w:sz w:val="24"/>
          <w:szCs w:val="24"/>
        </w:rPr>
        <w:t>três</w:t>
      </w:r>
      <w:r w:rsidR="00A20793" w:rsidRPr="00971FC6">
        <w:rPr>
          <w:sz w:val="24"/>
          <w:szCs w:val="24"/>
        </w:rPr>
        <w:t>)</w:t>
      </w:r>
      <w:r w:rsidRPr="00971FC6">
        <w:rPr>
          <w:sz w:val="24"/>
          <w:szCs w:val="24"/>
        </w:rPr>
        <w:t xml:space="preserve"> </w:t>
      </w:r>
      <w:r w:rsidR="002736A2" w:rsidRPr="00971FC6">
        <w:rPr>
          <w:sz w:val="24"/>
          <w:szCs w:val="24"/>
        </w:rPr>
        <w:t>D</w:t>
      </w:r>
      <w:r w:rsidRPr="00971FC6">
        <w:rPr>
          <w:sz w:val="24"/>
          <w:szCs w:val="24"/>
        </w:rPr>
        <w:t xml:space="preserve">ias </w:t>
      </w:r>
      <w:r w:rsidR="002736A2" w:rsidRPr="00971FC6">
        <w:rPr>
          <w:sz w:val="24"/>
          <w:szCs w:val="24"/>
        </w:rPr>
        <w:t>Ú</w:t>
      </w:r>
      <w:r w:rsidRPr="00971FC6">
        <w:rPr>
          <w:sz w:val="24"/>
          <w:szCs w:val="24"/>
        </w:rPr>
        <w:t xml:space="preserve">teis contados da data em que constatar sua ocorrência, </w:t>
      </w:r>
      <w:r w:rsidR="00251A29" w:rsidRPr="00971FC6">
        <w:rPr>
          <w:sz w:val="24"/>
          <w:szCs w:val="24"/>
        </w:rPr>
        <w:t>AGD</w:t>
      </w:r>
      <w:r w:rsidRPr="00971FC6">
        <w:rPr>
          <w:sz w:val="24"/>
          <w:szCs w:val="24"/>
        </w:rPr>
        <w:t xml:space="preserve">, a se realizar no prazo mínimo previsto em lei. Se, na referida </w:t>
      </w:r>
      <w:r w:rsidR="00251A29" w:rsidRPr="00971FC6">
        <w:rPr>
          <w:sz w:val="24"/>
          <w:szCs w:val="24"/>
        </w:rPr>
        <w:t>AGD</w:t>
      </w:r>
      <w:r w:rsidRPr="00971FC6">
        <w:rPr>
          <w:sz w:val="24"/>
          <w:szCs w:val="24"/>
        </w:rPr>
        <w:t xml:space="preserve">, </w:t>
      </w:r>
      <w:r w:rsidR="00F46B69" w:rsidRPr="00971FC6">
        <w:rPr>
          <w:sz w:val="24"/>
          <w:szCs w:val="24"/>
        </w:rPr>
        <w:t xml:space="preserve">Debenturistas representando, no mínimo, </w:t>
      </w:r>
      <w:r w:rsidR="00D23031" w:rsidRPr="00971FC6">
        <w:rPr>
          <w:sz w:val="24"/>
          <w:szCs w:val="24"/>
        </w:rPr>
        <w:t>2/3</w:t>
      </w:r>
      <w:r w:rsidR="003E3809" w:rsidRPr="00971FC6">
        <w:rPr>
          <w:sz w:val="24"/>
          <w:szCs w:val="24"/>
        </w:rPr>
        <w:t xml:space="preserve"> (</w:t>
      </w:r>
      <w:r w:rsidR="00D23031" w:rsidRPr="00971FC6">
        <w:rPr>
          <w:sz w:val="24"/>
          <w:szCs w:val="24"/>
        </w:rPr>
        <w:t>dois terços</w:t>
      </w:r>
      <w:r w:rsidR="003E3809" w:rsidRPr="00971FC6">
        <w:rPr>
          <w:sz w:val="24"/>
          <w:szCs w:val="24"/>
        </w:rPr>
        <w:t>)</w:t>
      </w:r>
      <w:r w:rsidR="00EA23C6" w:rsidRPr="00971FC6">
        <w:rPr>
          <w:sz w:val="24"/>
          <w:szCs w:val="24"/>
        </w:rPr>
        <w:t xml:space="preserve"> </w:t>
      </w:r>
      <w:r w:rsidR="00F46B69" w:rsidRPr="00971FC6">
        <w:rPr>
          <w:sz w:val="24"/>
          <w:szCs w:val="24"/>
        </w:rPr>
        <w:t xml:space="preserve">das Debêntures em </w:t>
      </w:r>
      <w:r w:rsidR="009F26C7" w:rsidRPr="00971FC6">
        <w:rPr>
          <w:sz w:val="24"/>
          <w:szCs w:val="24"/>
        </w:rPr>
        <w:t>C</w:t>
      </w:r>
      <w:r w:rsidR="00F46B69" w:rsidRPr="00971FC6">
        <w:rPr>
          <w:sz w:val="24"/>
          <w:szCs w:val="24"/>
        </w:rPr>
        <w:t>irculação</w:t>
      </w:r>
      <w:r w:rsidRPr="00971FC6">
        <w:rPr>
          <w:sz w:val="24"/>
          <w:szCs w:val="24"/>
        </w:rPr>
        <w:t xml:space="preserve">, </w:t>
      </w:r>
      <w:r w:rsidR="001A2FA6" w:rsidRPr="00971FC6">
        <w:rPr>
          <w:sz w:val="24"/>
          <w:szCs w:val="24"/>
        </w:rPr>
        <w:t>em primeira ou segunda convocaç</w:t>
      </w:r>
      <w:r w:rsidR="00796033" w:rsidRPr="00971FC6">
        <w:rPr>
          <w:sz w:val="24"/>
          <w:szCs w:val="24"/>
        </w:rPr>
        <w:t>ões</w:t>
      </w:r>
      <w:r w:rsidR="001A2FA6" w:rsidRPr="00971FC6">
        <w:rPr>
          <w:sz w:val="24"/>
          <w:szCs w:val="24"/>
        </w:rPr>
        <w:t xml:space="preserve">, </w:t>
      </w:r>
      <w:r w:rsidRPr="00971FC6">
        <w:rPr>
          <w:sz w:val="24"/>
          <w:szCs w:val="24"/>
        </w:rPr>
        <w:t xml:space="preserve">decidirem por não </w:t>
      </w:r>
      <w:r w:rsidR="000D3539" w:rsidRPr="00971FC6">
        <w:rPr>
          <w:sz w:val="24"/>
          <w:szCs w:val="24"/>
        </w:rPr>
        <w:t>declarar</w:t>
      </w:r>
      <w:r w:rsidRPr="00971FC6">
        <w:rPr>
          <w:sz w:val="24"/>
          <w:szCs w:val="24"/>
        </w:rPr>
        <w:t xml:space="preserve"> o </w:t>
      </w:r>
      <w:r w:rsidR="008A27CF" w:rsidRPr="00971FC6">
        <w:rPr>
          <w:sz w:val="24"/>
          <w:szCs w:val="24"/>
        </w:rPr>
        <w:t xml:space="preserve">vencimento antecipado das </w:t>
      </w:r>
      <w:r w:rsidR="005A7DD9" w:rsidRPr="00971FC6">
        <w:rPr>
          <w:sz w:val="24"/>
          <w:szCs w:val="24"/>
        </w:rPr>
        <w:t>obrigações decorrentes das Debêntures</w:t>
      </w:r>
      <w:r w:rsidRPr="00971FC6">
        <w:rPr>
          <w:sz w:val="24"/>
          <w:szCs w:val="24"/>
        </w:rPr>
        <w:t>, o Agente Fiduciário não deverá declarar o vencimento antecipado d</w:t>
      </w:r>
      <w:r w:rsidR="00AB5366" w:rsidRPr="00971FC6">
        <w:rPr>
          <w:sz w:val="24"/>
          <w:szCs w:val="24"/>
        </w:rPr>
        <w:t xml:space="preserve">as </w:t>
      </w:r>
      <w:r w:rsidR="005A7DD9" w:rsidRPr="00971FC6">
        <w:rPr>
          <w:sz w:val="24"/>
          <w:szCs w:val="24"/>
        </w:rPr>
        <w:t>obrigações decorrentes das Debêntures</w:t>
      </w:r>
      <w:r w:rsidRPr="00971FC6">
        <w:rPr>
          <w:sz w:val="24"/>
          <w:szCs w:val="24"/>
        </w:rPr>
        <w:t xml:space="preserve">; caso contrário, ou em caso </w:t>
      </w:r>
      <w:r w:rsidR="00C80AF0" w:rsidRPr="00971FC6">
        <w:rPr>
          <w:sz w:val="24"/>
          <w:szCs w:val="24"/>
        </w:rPr>
        <w:t xml:space="preserve">da </w:t>
      </w:r>
      <w:r w:rsidRPr="00971FC6">
        <w:rPr>
          <w:sz w:val="24"/>
          <w:szCs w:val="24"/>
        </w:rPr>
        <w:t xml:space="preserve">não </w:t>
      </w:r>
      <w:r w:rsidR="00C80AF0" w:rsidRPr="00971FC6">
        <w:rPr>
          <w:sz w:val="24"/>
          <w:szCs w:val="24"/>
        </w:rPr>
        <w:t xml:space="preserve">obtenção de quórum de </w:t>
      </w:r>
      <w:r w:rsidRPr="00971FC6">
        <w:rPr>
          <w:sz w:val="24"/>
          <w:szCs w:val="24"/>
        </w:rPr>
        <w:t>instalação</w:t>
      </w:r>
      <w:r w:rsidR="00C80AF0" w:rsidRPr="00971FC6">
        <w:rPr>
          <w:sz w:val="24"/>
          <w:szCs w:val="24"/>
        </w:rPr>
        <w:t xml:space="preserve"> e/ou deliberação</w:t>
      </w:r>
      <w:r w:rsidRPr="00971FC6">
        <w:rPr>
          <w:sz w:val="24"/>
          <w:szCs w:val="24"/>
        </w:rPr>
        <w:t xml:space="preserve">, em segunda convocação, da referida </w:t>
      </w:r>
      <w:r w:rsidR="00251A29" w:rsidRPr="00971FC6">
        <w:rPr>
          <w:sz w:val="24"/>
          <w:szCs w:val="24"/>
        </w:rPr>
        <w:t>AGD</w:t>
      </w:r>
      <w:r w:rsidRPr="00971FC6">
        <w:rPr>
          <w:sz w:val="24"/>
          <w:szCs w:val="24"/>
        </w:rPr>
        <w:t>, o Agente Fiduciário deverá</w:t>
      </w:r>
      <w:r w:rsidR="00795719" w:rsidRPr="00971FC6">
        <w:rPr>
          <w:sz w:val="24"/>
          <w:szCs w:val="24"/>
        </w:rPr>
        <w:t>, imediatamente,</w:t>
      </w:r>
      <w:r w:rsidRPr="00971FC6">
        <w:rPr>
          <w:sz w:val="24"/>
          <w:szCs w:val="24"/>
        </w:rPr>
        <w:t xml:space="preserve"> declarar o vencimento antecipado d</w:t>
      </w:r>
      <w:r w:rsidR="00AB5366" w:rsidRPr="00971FC6">
        <w:rPr>
          <w:sz w:val="24"/>
          <w:szCs w:val="24"/>
        </w:rPr>
        <w:t xml:space="preserve">as </w:t>
      </w:r>
      <w:r w:rsidR="005A7DD9" w:rsidRPr="00971FC6">
        <w:rPr>
          <w:sz w:val="24"/>
          <w:szCs w:val="24"/>
        </w:rPr>
        <w:t>obrigações decorrentes das Debêntures</w:t>
      </w:r>
      <w:r w:rsidRPr="00971FC6">
        <w:rPr>
          <w:sz w:val="24"/>
          <w:szCs w:val="24"/>
        </w:rPr>
        <w:t>.</w:t>
      </w:r>
      <w:bookmarkEnd w:id="91"/>
      <w:bookmarkEnd w:id="92"/>
      <w:r w:rsidR="00C50D05" w:rsidRPr="00971FC6">
        <w:rPr>
          <w:sz w:val="24"/>
          <w:szCs w:val="24"/>
        </w:rPr>
        <w:t xml:space="preserve"> </w:t>
      </w:r>
    </w:p>
    <w:p w14:paraId="2A4B6896" w14:textId="77777777" w:rsidR="00B37723" w:rsidRPr="00971FC6" w:rsidRDefault="00B37723" w:rsidP="00042135">
      <w:pPr>
        <w:tabs>
          <w:tab w:val="num" w:pos="709"/>
        </w:tabs>
        <w:spacing w:after="0" w:line="276" w:lineRule="auto"/>
        <w:contextualSpacing/>
        <w:rPr>
          <w:sz w:val="24"/>
          <w:szCs w:val="24"/>
        </w:rPr>
      </w:pPr>
    </w:p>
    <w:p w14:paraId="29F806D4" w14:textId="28ECC165" w:rsidR="00880FA8" w:rsidRPr="00971FC6" w:rsidRDefault="00EE1B56" w:rsidP="00042135">
      <w:pPr>
        <w:numPr>
          <w:ilvl w:val="2"/>
          <w:numId w:val="28"/>
        </w:numPr>
        <w:spacing w:after="0" w:line="276" w:lineRule="auto"/>
        <w:ind w:left="0" w:firstLine="0"/>
        <w:contextualSpacing/>
        <w:rPr>
          <w:sz w:val="24"/>
          <w:szCs w:val="24"/>
        </w:rPr>
      </w:pPr>
      <w:bookmarkStart w:id="93" w:name="_Ref130283221"/>
      <w:bookmarkStart w:id="94" w:name="_Ref534176563"/>
      <w:r w:rsidRPr="00971FC6">
        <w:rPr>
          <w:sz w:val="24"/>
          <w:szCs w:val="24"/>
        </w:rPr>
        <w:t>Na ocorrência do vencimento antecipado d</w:t>
      </w:r>
      <w:r w:rsidR="00AB5366" w:rsidRPr="00971FC6">
        <w:rPr>
          <w:sz w:val="24"/>
          <w:szCs w:val="24"/>
        </w:rPr>
        <w:t xml:space="preserve">as </w:t>
      </w:r>
      <w:r w:rsidR="005A7DD9" w:rsidRPr="00971FC6">
        <w:rPr>
          <w:sz w:val="24"/>
          <w:szCs w:val="24"/>
        </w:rPr>
        <w:t>obrigações decorrentes das Debêntures</w:t>
      </w:r>
      <w:r w:rsidRPr="00971FC6">
        <w:rPr>
          <w:sz w:val="24"/>
          <w:szCs w:val="24"/>
        </w:rPr>
        <w:t xml:space="preserve">, a </w:t>
      </w:r>
      <w:r w:rsidR="00931E17" w:rsidRPr="00971FC6">
        <w:rPr>
          <w:sz w:val="24"/>
          <w:szCs w:val="24"/>
        </w:rPr>
        <w:t xml:space="preserve">Emissora </w:t>
      </w:r>
      <w:r w:rsidR="00F10560" w:rsidRPr="00971FC6">
        <w:rPr>
          <w:sz w:val="24"/>
          <w:szCs w:val="24"/>
        </w:rPr>
        <w:t xml:space="preserve">se </w:t>
      </w:r>
      <w:r w:rsidR="008B5D4E" w:rsidRPr="00971FC6">
        <w:rPr>
          <w:sz w:val="24"/>
          <w:szCs w:val="24"/>
        </w:rPr>
        <w:t>obriga</w:t>
      </w:r>
      <w:r w:rsidRPr="00971FC6">
        <w:rPr>
          <w:sz w:val="24"/>
          <w:szCs w:val="24"/>
        </w:rPr>
        <w:t xml:space="preserve"> a </w:t>
      </w:r>
      <w:r w:rsidR="0018701C" w:rsidRPr="00971FC6">
        <w:rPr>
          <w:sz w:val="24"/>
          <w:szCs w:val="24"/>
        </w:rPr>
        <w:t xml:space="preserve">realizar </w:t>
      </w:r>
      <w:r w:rsidR="00D82563" w:rsidRPr="00971FC6">
        <w:rPr>
          <w:sz w:val="24"/>
          <w:szCs w:val="24"/>
        </w:rPr>
        <w:t>o pagamento d</w:t>
      </w:r>
      <w:r w:rsidR="0073370C" w:rsidRPr="00971FC6">
        <w:rPr>
          <w:sz w:val="24"/>
          <w:szCs w:val="24"/>
        </w:rPr>
        <w:t xml:space="preserve">o </w:t>
      </w:r>
      <w:r w:rsidR="001F6DBF" w:rsidRPr="00971FC6">
        <w:rPr>
          <w:sz w:val="24"/>
          <w:szCs w:val="24"/>
        </w:rPr>
        <w:t>Valor Nominal Unitário ou saldo do Valor Nominal Unitário, conforme o caso, das Debêntures</w:t>
      </w:r>
      <w:r w:rsidR="00795719" w:rsidRPr="00971FC6">
        <w:rPr>
          <w:sz w:val="24"/>
          <w:szCs w:val="24"/>
        </w:rPr>
        <w:t xml:space="preserve">, acrescido da </w:t>
      </w:r>
      <w:r w:rsidR="00CB380A" w:rsidRPr="00971FC6">
        <w:rPr>
          <w:sz w:val="24"/>
          <w:szCs w:val="24"/>
        </w:rPr>
        <w:t xml:space="preserve">respectiva </w:t>
      </w:r>
      <w:r w:rsidR="00795719" w:rsidRPr="00971FC6">
        <w:rPr>
          <w:sz w:val="24"/>
          <w:szCs w:val="24"/>
        </w:rPr>
        <w:t>Remuneração</w:t>
      </w:r>
      <w:r w:rsidR="0073370C" w:rsidRPr="00971FC6">
        <w:rPr>
          <w:sz w:val="24"/>
          <w:szCs w:val="24"/>
        </w:rPr>
        <w:t>, calculad</w:t>
      </w:r>
      <w:r w:rsidR="00795719" w:rsidRPr="00971FC6">
        <w:rPr>
          <w:sz w:val="24"/>
          <w:szCs w:val="24"/>
        </w:rPr>
        <w:t>a</w:t>
      </w:r>
      <w:r w:rsidR="0073370C" w:rsidRPr="00971FC6">
        <w:rPr>
          <w:sz w:val="24"/>
          <w:szCs w:val="24"/>
        </w:rPr>
        <w:t xml:space="preserve"> </w:t>
      </w:r>
      <w:r w:rsidR="0073370C" w:rsidRPr="00971FC6">
        <w:rPr>
          <w:i/>
          <w:sz w:val="24"/>
          <w:szCs w:val="24"/>
        </w:rPr>
        <w:t>pro rata temporis</w:t>
      </w:r>
      <w:r w:rsidR="0073370C" w:rsidRPr="00971FC6">
        <w:rPr>
          <w:sz w:val="24"/>
          <w:szCs w:val="24"/>
        </w:rPr>
        <w:t xml:space="preserve"> </w:t>
      </w:r>
      <w:r w:rsidR="00EE5B4B" w:rsidRPr="00971FC6">
        <w:rPr>
          <w:sz w:val="24"/>
          <w:szCs w:val="24"/>
        </w:rPr>
        <w:t xml:space="preserve">desde a </w:t>
      </w:r>
      <w:r w:rsidR="003D7B2A" w:rsidRPr="00971FC6">
        <w:rPr>
          <w:sz w:val="24"/>
          <w:szCs w:val="24"/>
        </w:rPr>
        <w:t xml:space="preserve">Primeira </w:t>
      </w:r>
      <w:r w:rsidR="00340BD8" w:rsidRPr="00971FC6">
        <w:rPr>
          <w:sz w:val="24"/>
          <w:szCs w:val="24"/>
        </w:rPr>
        <w:t xml:space="preserve">Data de </w:t>
      </w:r>
      <w:r w:rsidR="00AD3F61" w:rsidRPr="00971FC6">
        <w:rPr>
          <w:sz w:val="24"/>
          <w:szCs w:val="24"/>
        </w:rPr>
        <w:t>Integralização</w:t>
      </w:r>
      <w:r w:rsidR="00EE5B4B" w:rsidRPr="00971FC6">
        <w:rPr>
          <w:sz w:val="24"/>
          <w:szCs w:val="24"/>
        </w:rPr>
        <w:t xml:space="preserve"> ou a data de pagamento de Remuneração imediatamente anterior, conforme o caso, até a data do efetivo pagamento</w:t>
      </w:r>
      <w:r w:rsidR="00795719" w:rsidRPr="00971FC6">
        <w:rPr>
          <w:sz w:val="24"/>
          <w:szCs w:val="24"/>
        </w:rPr>
        <w:t xml:space="preserve">, sem prejuízo do pagamento </w:t>
      </w:r>
      <w:r w:rsidRPr="00971FC6">
        <w:rPr>
          <w:sz w:val="24"/>
          <w:szCs w:val="24"/>
        </w:rPr>
        <w:t>dos Encargos Moratórios</w:t>
      </w:r>
      <w:r w:rsidR="00795719" w:rsidRPr="00971FC6">
        <w:rPr>
          <w:sz w:val="24"/>
          <w:szCs w:val="24"/>
        </w:rPr>
        <w:t xml:space="preserve">, </w:t>
      </w:r>
      <w:r w:rsidR="003B0049" w:rsidRPr="00971FC6">
        <w:rPr>
          <w:sz w:val="24"/>
          <w:szCs w:val="24"/>
        </w:rPr>
        <w:t xml:space="preserve">quando for o </w:t>
      </w:r>
      <w:r w:rsidR="00795719" w:rsidRPr="00971FC6">
        <w:rPr>
          <w:sz w:val="24"/>
          <w:szCs w:val="24"/>
        </w:rPr>
        <w:t>caso</w:t>
      </w:r>
      <w:r w:rsidRPr="00971FC6">
        <w:rPr>
          <w:sz w:val="24"/>
          <w:szCs w:val="24"/>
        </w:rPr>
        <w:t>, e de quaisquer outros valores eventualmente devidos pela Companhia</w:t>
      </w:r>
      <w:r w:rsidR="005B2EFB" w:rsidRPr="00971FC6">
        <w:rPr>
          <w:sz w:val="24"/>
          <w:szCs w:val="24"/>
        </w:rPr>
        <w:t xml:space="preserve"> </w:t>
      </w:r>
      <w:r w:rsidRPr="00971FC6">
        <w:rPr>
          <w:sz w:val="24"/>
          <w:szCs w:val="24"/>
        </w:rPr>
        <w:t xml:space="preserve">nos termos desta Escritura de Emissão, </w:t>
      </w:r>
      <w:r w:rsidR="0073370C" w:rsidRPr="00971FC6">
        <w:rPr>
          <w:sz w:val="24"/>
          <w:szCs w:val="24"/>
        </w:rPr>
        <w:t>no prazo de</w:t>
      </w:r>
      <w:r w:rsidRPr="00971FC6">
        <w:rPr>
          <w:sz w:val="24"/>
          <w:szCs w:val="24"/>
        </w:rPr>
        <w:t xml:space="preserve"> até </w:t>
      </w:r>
      <w:r w:rsidR="00991A09" w:rsidRPr="00971FC6">
        <w:rPr>
          <w:sz w:val="24"/>
          <w:szCs w:val="24"/>
        </w:rPr>
        <w:t>1 </w:t>
      </w:r>
      <w:r w:rsidRPr="00971FC6">
        <w:rPr>
          <w:sz w:val="24"/>
          <w:szCs w:val="24"/>
        </w:rPr>
        <w:t>(</w:t>
      </w:r>
      <w:r w:rsidR="00991A09" w:rsidRPr="00971FC6">
        <w:rPr>
          <w:sz w:val="24"/>
          <w:szCs w:val="24"/>
        </w:rPr>
        <w:t>um</w:t>
      </w:r>
      <w:r w:rsidRPr="00971FC6">
        <w:rPr>
          <w:sz w:val="24"/>
          <w:szCs w:val="24"/>
        </w:rPr>
        <w:t xml:space="preserve">) </w:t>
      </w:r>
      <w:r w:rsidR="00CB380A" w:rsidRPr="00971FC6">
        <w:rPr>
          <w:sz w:val="24"/>
          <w:szCs w:val="24"/>
        </w:rPr>
        <w:t>D</w:t>
      </w:r>
      <w:r w:rsidR="009344A9" w:rsidRPr="00971FC6">
        <w:rPr>
          <w:sz w:val="24"/>
          <w:szCs w:val="24"/>
        </w:rPr>
        <w:t xml:space="preserve">ia </w:t>
      </w:r>
      <w:r w:rsidR="00CB380A" w:rsidRPr="00971FC6">
        <w:rPr>
          <w:sz w:val="24"/>
          <w:szCs w:val="24"/>
        </w:rPr>
        <w:t>Út</w:t>
      </w:r>
      <w:r w:rsidR="00991A09" w:rsidRPr="00971FC6">
        <w:rPr>
          <w:sz w:val="24"/>
          <w:szCs w:val="24"/>
        </w:rPr>
        <w:t>il</w:t>
      </w:r>
      <w:r w:rsidR="001E1005" w:rsidRPr="00971FC6">
        <w:rPr>
          <w:sz w:val="24"/>
          <w:szCs w:val="24"/>
        </w:rPr>
        <w:t xml:space="preserve"> </w:t>
      </w:r>
      <w:r w:rsidRPr="00971FC6">
        <w:rPr>
          <w:sz w:val="24"/>
          <w:szCs w:val="24"/>
        </w:rPr>
        <w:t xml:space="preserve">contado </w:t>
      </w:r>
      <w:r w:rsidR="00A73190" w:rsidRPr="00971FC6">
        <w:rPr>
          <w:sz w:val="24"/>
          <w:szCs w:val="24"/>
        </w:rPr>
        <w:t xml:space="preserve">(i) </w:t>
      </w:r>
      <w:r w:rsidRPr="00971FC6">
        <w:rPr>
          <w:sz w:val="24"/>
          <w:szCs w:val="24"/>
        </w:rPr>
        <w:t xml:space="preserve">da data da </w:t>
      </w:r>
      <w:r w:rsidR="00A73190" w:rsidRPr="00971FC6">
        <w:rPr>
          <w:sz w:val="24"/>
          <w:szCs w:val="24"/>
        </w:rPr>
        <w:t xml:space="preserve">AGD que deliberou pela </w:t>
      </w:r>
      <w:r w:rsidRPr="00971FC6">
        <w:rPr>
          <w:sz w:val="24"/>
          <w:szCs w:val="24"/>
        </w:rPr>
        <w:t xml:space="preserve">declaração do vencimento antecipado, </w:t>
      </w:r>
      <w:r w:rsidR="00A73190" w:rsidRPr="00971FC6">
        <w:rPr>
          <w:sz w:val="24"/>
          <w:szCs w:val="24"/>
        </w:rPr>
        <w:t xml:space="preserve">ou (ii) da data da ocorrência do evento de vencimento antecipado automático, </w:t>
      </w:r>
      <w:r w:rsidRPr="00971FC6">
        <w:rPr>
          <w:sz w:val="24"/>
          <w:szCs w:val="24"/>
        </w:rPr>
        <w:t>sob pena de, em não o fazendo, ficar obrigad</w:t>
      </w:r>
      <w:r w:rsidR="00C45F18" w:rsidRPr="00971FC6">
        <w:rPr>
          <w:sz w:val="24"/>
          <w:szCs w:val="24"/>
        </w:rPr>
        <w:t>a</w:t>
      </w:r>
      <w:r w:rsidRPr="00971FC6">
        <w:rPr>
          <w:sz w:val="24"/>
          <w:szCs w:val="24"/>
        </w:rPr>
        <w:t>, ainda, ao pagamento dos Encargos Moratórios</w:t>
      </w:r>
      <w:r w:rsidR="00003438" w:rsidRPr="00971FC6">
        <w:rPr>
          <w:sz w:val="24"/>
          <w:szCs w:val="24"/>
        </w:rPr>
        <w:t xml:space="preserve">, sendo certo que, </w:t>
      </w:r>
      <w:r w:rsidR="001F6DBF" w:rsidRPr="00971FC6">
        <w:rPr>
          <w:sz w:val="24"/>
          <w:szCs w:val="24"/>
        </w:rPr>
        <w:t>na mesma data da declaração de vencimento antecipado, a Companhia e/ou o Agente Fiduciário deverão comunicar tal fato à B3</w:t>
      </w:r>
      <w:r w:rsidRPr="00971FC6">
        <w:rPr>
          <w:sz w:val="24"/>
          <w:szCs w:val="24"/>
        </w:rPr>
        <w:t>.</w:t>
      </w:r>
      <w:bookmarkEnd w:id="93"/>
      <w:bookmarkEnd w:id="94"/>
      <w:r w:rsidR="00F632D3" w:rsidRPr="00971FC6">
        <w:rPr>
          <w:sz w:val="24"/>
          <w:szCs w:val="24"/>
        </w:rPr>
        <w:t xml:space="preserve"> </w:t>
      </w:r>
    </w:p>
    <w:p w14:paraId="2B2ABFAB" w14:textId="77777777" w:rsidR="00B63769" w:rsidRPr="00971FC6" w:rsidRDefault="00B63769" w:rsidP="008F6167">
      <w:pPr>
        <w:pStyle w:val="PargrafodaLista"/>
        <w:rPr>
          <w:sz w:val="24"/>
          <w:szCs w:val="24"/>
        </w:rPr>
      </w:pPr>
    </w:p>
    <w:p w14:paraId="2207D5FE" w14:textId="75BAB2C3" w:rsidR="00B63769" w:rsidRPr="00971FC6" w:rsidRDefault="00B63769" w:rsidP="0051755C">
      <w:pPr>
        <w:numPr>
          <w:ilvl w:val="2"/>
          <w:numId w:val="28"/>
        </w:numPr>
        <w:spacing w:after="0" w:line="276" w:lineRule="auto"/>
        <w:ind w:left="0" w:firstLine="0"/>
        <w:contextualSpacing/>
        <w:rPr>
          <w:sz w:val="24"/>
          <w:szCs w:val="24"/>
        </w:rPr>
      </w:pPr>
      <w:r w:rsidRPr="00971FC6">
        <w:rPr>
          <w:sz w:val="24"/>
          <w:szCs w:val="24"/>
        </w:rPr>
        <w:t>Não obstante, caso o pagamento da totalidade das Debêntures previsto na Cláusula 6.26.</w:t>
      </w:r>
      <w:r w:rsidR="00CE10E2" w:rsidRPr="00971FC6">
        <w:rPr>
          <w:sz w:val="24"/>
          <w:szCs w:val="24"/>
        </w:rPr>
        <w:t>6</w:t>
      </w:r>
      <w:r w:rsidRPr="00971FC6">
        <w:rPr>
          <w:sz w:val="24"/>
          <w:szCs w:val="24"/>
        </w:rPr>
        <w:t xml:space="preserve"> acima seja realizado por meio da B3, a Emissora deverá comunicar a B3, por meio de correspondência em conjunto com o Agente Fiduciário, sobre o tal pagamento, com, no mínimo, 3 (três) Dias Úteis de antecedência da data estipulada para a sua realização.</w:t>
      </w:r>
    </w:p>
    <w:p w14:paraId="21A94712" w14:textId="77777777" w:rsidR="00E719DD" w:rsidRPr="00971FC6" w:rsidRDefault="00E719DD" w:rsidP="00042135">
      <w:pPr>
        <w:pStyle w:val="PargrafodaLista"/>
        <w:spacing w:line="276" w:lineRule="auto"/>
        <w:ind w:left="0"/>
        <w:contextualSpacing/>
        <w:rPr>
          <w:sz w:val="24"/>
          <w:szCs w:val="24"/>
        </w:rPr>
      </w:pPr>
    </w:p>
    <w:p w14:paraId="76183030" w14:textId="537F375E" w:rsidR="00E719DD" w:rsidRPr="00971FC6" w:rsidRDefault="00EE1B56" w:rsidP="00042135">
      <w:pPr>
        <w:numPr>
          <w:ilvl w:val="2"/>
          <w:numId w:val="28"/>
        </w:numPr>
        <w:spacing w:after="0" w:line="276" w:lineRule="auto"/>
        <w:ind w:left="0" w:firstLine="0"/>
        <w:contextualSpacing/>
        <w:rPr>
          <w:sz w:val="24"/>
          <w:szCs w:val="24"/>
        </w:rPr>
      </w:pPr>
      <w:r w:rsidRPr="00971FC6">
        <w:rPr>
          <w:sz w:val="24"/>
          <w:szCs w:val="24"/>
        </w:rPr>
        <w:t>Os</w:t>
      </w:r>
      <w:bookmarkStart w:id="95" w:name="_Ref498627622"/>
      <w:r w:rsidRPr="00971FC6">
        <w:rPr>
          <w:sz w:val="24"/>
          <w:szCs w:val="24"/>
        </w:rPr>
        <w:t xml:space="preserve"> valores indicados </w:t>
      </w:r>
      <w:r w:rsidR="00032183" w:rsidRPr="00971FC6">
        <w:rPr>
          <w:sz w:val="24"/>
          <w:szCs w:val="24"/>
        </w:rPr>
        <w:t>no</w:t>
      </w:r>
      <w:r w:rsidR="00427B3B" w:rsidRPr="00971FC6">
        <w:rPr>
          <w:sz w:val="24"/>
          <w:szCs w:val="24"/>
        </w:rPr>
        <w:t>s</w:t>
      </w:r>
      <w:r w:rsidR="00032183" w:rsidRPr="00971FC6">
        <w:rPr>
          <w:sz w:val="24"/>
          <w:szCs w:val="24"/>
        </w:rPr>
        <w:t xml:space="preserve"> ite</w:t>
      </w:r>
      <w:r w:rsidR="00427B3B" w:rsidRPr="00971FC6">
        <w:rPr>
          <w:sz w:val="24"/>
          <w:szCs w:val="24"/>
        </w:rPr>
        <w:t>ns</w:t>
      </w:r>
      <w:r w:rsidR="00032183" w:rsidRPr="00971FC6">
        <w:rPr>
          <w:sz w:val="24"/>
          <w:szCs w:val="24"/>
        </w:rPr>
        <w:t xml:space="preserve"> (d)</w:t>
      </w:r>
      <w:r w:rsidR="006266AE" w:rsidRPr="00971FC6">
        <w:rPr>
          <w:sz w:val="24"/>
          <w:szCs w:val="24"/>
        </w:rPr>
        <w:t>,</w:t>
      </w:r>
      <w:r w:rsidR="00427B3B" w:rsidRPr="00971FC6">
        <w:rPr>
          <w:sz w:val="24"/>
          <w:szCs w:val="24"/>
        </w:rPr>
        <w:t xml:space="preserve"> (k)</w:t>
      </w:r>
      <w:r w:rsidR="006266AE" w:rsidRPr="00971FC6">
        <w:rPr>
          <w:sz w:val="24"/>
          <w:szCs w:val="24"/>
        </w:rPr>
        <w:t xml:space="preserve"> e (l)</w:t>
      </w:r>
      <w:r w:rsidR="00032183" w:rsidRPr="00971FC6">
        <w:rPr>
          <w:sz w:val="24"/>
          <w:szCs w:val="24"/>
        </w:rPr>
        <w:t xml:space="preserve"> da Cláusula 6.26.1 acima, e </w:t>
      </w:r>
      <w:r w:rsidRPr="00971FC6">
        <w:rPr>
          <w:sz w:val="24"/>
          <w:szCs w:val="24"/>
        </w:rPr>
        <w:t>nos itens (</w:t>
      </w:r>
      <w:r w:rsidR="001C06B0" w:rsidRPr="00971FC6">
        <w:rPr>
          <w:sz w:val="24"/>
          <w:szCs w:val="24"/>
        </w:rPr>
        <w:t>a</w:t>
      </w:r>
      <w:r w:rsidRPr="00971FC6">
        <w:rPr>
          <w:sz w:val="24"/>
          <w:szCs w:val="24"/>
        </w:rPr>
        <w:t>)</w:t>
      </w:r>
      <w:r w:rsidR="00427B3B" w:rsidRPr="00971FC6">
        <w:rPr>
          <w:sz w:val="24"/>
          <w:szCs w:val="24"/>
        </w:rPr>
        <w:t xml:space="preserve"> e</w:t>
      </w:r>
      <w:r w:rsidR="00F354A3" w:rsidRPr="00971FC6">
        <w:rPr>
          <w:sz w:val="24"/>
          <w:szCs w:val="24"/>
        </w:rPr>
        <w:t xml:space="preserve"> (</w:t>
      </w:r>
      <w:r w:rsidR="00730FE6" w:rsidRPr="00971FC6">
        <w:rPr>
          <w:sz w:val="24"/>
          <w:szCs w:val="24"/>
        </w:rPr>
        <w:t>p</w:t>
      </w:r>
      <w:r w:rsidR="00F354A3" w:rsidRPr="00971FC6">
        <w:rPr>
          <w:sz w:val="24"/>
          <w:szCs w:val="24"/>
        </w:rPr>
        <w:t>)</w:t>
      </w:r>
      <w:r w:rsidRPr="00971FC6">
        <w:rPr>
          <w:sz w:val="24"/>
          <w:szCs w:val="24"/>
        </w:rPr>
        <w:t xml:space="preserve"> da Cláusula 6.</w:t>
      </w:r>
      <w:r w:rsidR="00113705" w:rsidRPr="00971FC6">
        <w:rPr>
          <w:sz w:val="24"/>
          <w:szCs w:val="24"/>
        </w:rPr>
        <w:t>2</w:t>
      </w:r>
      <w:r w:rsidR="00C50D05" w:rsidRPr="00971FC6">
        <w:rPr>
          <w:sz w:val="24"/>
          <w:szCs w:val="24"/>
        </w:rPr>
        <w:t>6</w:t>
      </w:r>
      <w:r w:rsidRPr="00971FC6">
        <w:rPr>
          <w:sz w:val="24"/>
          <w:szCs w:val="24"/>
        </w:rPr>
        <w:t>.</w:t>
      </w:r>
      <w:r w:rsidR="001C06B0" w:rsidRPr="00971FC6">
        <w:rPr>
          <w:sz w:val="24"/>
          <w:szCs w:val="24"/>
        </w:rPr>
        <w:t>2</w:t>
      </w:r>
      <w:r w:rsidRPr="00971FC6">
        <w:rPr>
          <w:sz w:val="24"/>
          <w:szCs w:val="24"/>
        </w:rPr>
        <w:t xml:space="preserve"> acima serão corrigidos anualmente, de acordo com a variação acumulada do </w:t>
      </w:r>
      <w:r w:rsidR="00F354A3" w:rsidRPr="00971FC6">
        <w:rPr>
          <w:sz w:val="24"/>
          <w:szCs w:val="24"/>
        </w:rPr>
        <w:t>Índice Nacional de Preços ao Consumidor Amplo (“</w:t>
      </w:r>
      <w:r w:rsidRPr="00971FC6">
        <w:rPr>
          <w:sz w:val="24"/>
          <w:szCs w:val="24"/>
          <w:u w:val="single"/>
        </w:rPr>
        <w:t>IPCA</w:t>
      </w:r>
      <w:r w:rsidR="00F354A3" w:rsidRPr="00971FC6">
        <w:rPr>
          <w:sz w:val="24"/>
          <w:szCs w:val="24"/>
        </w:rPr>
        <w:t>”)</w:t>
      </w:r>
      <w:r w:rsidRPr="00971FC6">
        <w:rPr>
          <w:sz w:val="24"/>
          <w:szCs w:val="24"/>
        </w:rPr>
        <w:t>, a partir da Data de Emissão, ou na falta deste, pelo índice oficial que vier a substituir o IPCA.</w:t>
      </w:r>
      <w:bookmarkEnd w:id="95"/>
    </w:p>
    <w:p w14:paraId="18FD998D" w14:textId="77777777" w:rsidR="00B37723" w:rsidRPr="00971FC6" w:rsidRDefault="00B37723" w:rsidP="00042135">
      <w:pPr>
        <w:tabs>
          <w:tab w:val="num" w:pos="709"/>
        </w:tabs>
        <w:spacing w:after="0" w:line="276" w:lineRule="auto"/>
        <w:contextualSpacing/>
        <w:rPr>
          <w:sz w:val="24"/>
          <w:szCs w:val="24"/>
        </w:rPr>
      </w:pPr>
    </w:p>
    <w:p w14:paraId="53F8704B" w14:textId="013446B8" w:rsidR="00991A09" w:rsidRPr="00971FC6" w:rsidRDefault="00EE1B56" w:rsidP="00042135">
      <w:pPr>
        <w:numPr>
          <w:ilvl w:val="2"/>
          <w:numId w:val="28"/>
        </w:numPr>
        <w:spacing w:after="0" w:line="276" w:lineRule="auto"/>
        <w:ind w:left="0" w:firstLine="0"/>
        <w:contextualSpacing/>
        <w:rPr>
          <w:sz w:val="24"/>
          <w:szCs w:val="24"/>
        </w:rPr>
      </w:pPr>
      <w:r w:rsidRPr="00971FC6">
        <w:rPr>
          <w:sz w:val="24"/>
          <w:szCs w:val="24"/>
        </w:rPr>
        <w:t xml:space="preserve">Para fins </w:t>
      </w:r>
      <w:r w:rsidR="00FC5E8D" w:rsidRPr="00971FC6">
        <w:rPr>
          <w:sz w:val="24"/>
          <w:szCs w:val="24"/>
        </w:rPr>
        <w:t>desta Escritura de Emissão</w:t>
      </w:r>
      <w:r w:rsidRPr="00971FC6">
        <w:rPr>
          <w:sz w:val="24"/>
          <w:szCs w:val="24"/>
        </w:rPr>
        <w:t xml:space="preserve">, serão consideradas as seguintes definições: </w:t>
      </w:r>
    </w:p>
    <w:p w14:paraId="7CF8BE51" w14:textId="77777777" w:rsidR="00991A09" w:rsidRPr="00971FC6" w:rsidRDefault="00991A09" w:rsidP="00042135">
      <w:pPr>
        <w:pStyle w:val="PargrafodaLista"/>
        <w:spacing w:line="276" w:lineRule="auto"/>
        <w:ind w:left="0"/>
        <w:contextualSpacing/>
        <w:rPr>
          <w:sz w:val="24"/>
          <w:szCs w:val="24"/>
        </w:rPr>
      </w:pPr>
    </w:p>
    <w:p w14:paraId="6DAA17CB" w14:textId="77777777" w:rsidR="00991A09" w:rsidRPr="00971FC6" w:rsidRDefault="00EE1B56" w:rsidP="00042135">
      <w:pPr>
        <w:pStyle w:val="PargrafodaLista"/>
        <w:spacing w:line="276" w:lineRule="auto"/>
        <w:ind w:left="0"/>
        <w:contextualSpacing/>
        <w:rPr>
          <w:sz w:val="24"/>
          <w:szCs w:val="24"/>
        </w:rPr>
      </w:pPr>
      <w:r w:rsidRPr="00971FC6">
        <w:rPr>
          <w:sz w:val="24"/>
          <w:szCs w:val="24"/>
        </w:rPr>
        <w:t>“</w:t>
      </w:r>
      <w:r w:rsidRPr="00971FC6">
        <w:rPr>
          <w:sz w:val="24"/>
          <w:szCs w:val="24"/>
          <w:u w:val="single"/>
        </w:rPr>
        <w:t>Dívida Líquida</w:t>
      </w:r>
      <w:r w:rsidRPr="00971FC6">
        <w:rPr>
          <w:sz w:val="24"/>
          <w:szCs w:val="24"/>
        </w:rPr>
        <w:t>” significa, com base nas últimas demonstrações financeiras auditadas consolidadas d</w:t>
      </w:r>
      <w:r w:rsidR="00BC3412" w:rsidRPr="00971FC6">
        <w:rPr>
          <w:sz w:val="24"/>
          <w:szCs w:val="24"/>
        </w:rPr>
        <w:t>o</w:t>
      </w:r>
      <w:r w:rsidRPr="00971FC6">
        <w:rPr>
          <w:sz w:val="24"/>
          <w:szCs w:val="24"/>
        </w:rPr>
        <w:t xml:space="preserve"> </w:t>
      </w:r>
      <w:r w:rsidR="00BC3412" w:rsidRPr="00971FC6">
        <w:rPr>
          <w:sz w:val="24"/>
          <w:szCs w:val="24"/>
        </w:rPr>
        <w:t>Grupo Soma</w:t>
      </w:r>
      <w:r w:rsidRPr="00971FC6">
        <w:rPr>
          <w:sz w:val="24"/>
          <w:szCs w:val="24"/>
        </w:rPr>
        <w:t xml:space="preserve">, o valor calculado igual à soma (sem repetição dos valores que se enquadrem em mais de uma categoria) dos </w:t>
      </w:r>
      <w:r w:rsidR="001F2336" w:rsidRPr="00971FC6">
        <w:rPr>
          <w:sz w:val="24"/>
          <w:szCs w:val="24"/>
        </w:rPr>
        <w:t>(i) passivos junto a instituições financeiras; (ii) empréstimos e financiamentos com quaisquer terceiros, inclusive acionistas; (i</w:t>
      </w:r>
      <w:r w:rsidR="003452FB" w:rsidRPr="00971FC6">
        <w:rPr>
          <w:sz w:val="24"/>
          <w:szCs w:val="24"/>
        </w:rPr>
        <w:t>ii</w:t>
      </w:r>
      <w:r w:rsidR="001F2336" w:rsidRPr="00971FC6">
        <w:rPr>
          <w:sz w:val="24"/>
          <w:szCs w:val="24"/>
        </w:rPr>
        <w:t>) títulos e valores mobiliários representativos de dívidas emitidos; (</w:t>
      </w:r>
      <w:r w:rsidR="008F30DB" w:rsidRPr="00971FC6">
        <w:rPr>
          <w:sz w:val="24"/>
          <w:szCs w:val="24"/>
        </w:rPr>
        <w:t>i</w:t>
      </w:r>
      <w:r w:rsidR="001F2336" w:rsidRPr="00971FC6">
        <w:rPr>
          <w:sz w:val="24"/>
          <w:szCs w:val="24"/>
        </w:rPr>
        <w:t>v) mútuos; (v) aquisição de ativos fixos a pagar sobre as quais incorram juros (vi) aquisição de participações em outras empresas a pagar exceto por aquelas mediante permuta ou troca de participações societárias; e (</w:t>
      </w:r>
      <w:r w:rsidR="003452FB" w:rsidRPr="00971FC6">
        <w:rPr>
          <w:sz w:val="24"/>
          <w:szCs w:val="24"/>
        </w:rPr>
        <w:t>vii</w:t>
      </w:r>
      <w:r w:rsidR="001F2336" w:rsidRPr="00971FC6">
        <w:rPr>
          <w:sz w:val="24"/>
          <w:szCs w:val="24"/>
        </w:rPr>
        <w:t>) saldo dos derivativos, diminuído das disponibilidades (caixa e aplicações financeiras de liquidez imediata), sendo certo que do montante equivalente à soma dos itens “i” a “</w:t>
      </w:r>
      <w:r w:rsidR="003452FB" w:rsidRPr="00971FC6">
        <w:rPr>
          <w:sz w:val="24"/>
          <w:szCs w:val="24"/>
        </w:rPr>
        <w:t>vii</w:t>
      </w:r>
      <w:r w:rsidR="001F2336" w:rsidRPr="00971FC6">
        <w:rPr>
          <w:sz w:val="24"/>
          <w:szCs w:val="24"/>
        </w:rPr>
        <w:t>” devem ser deduzidos os valores correspondentes aos Recebíveis de Cartões de Crédito, incluindo na rubrica “Contas a Receber”, de modo que os Recebíveis de Cartões de Crédito sejam tratados como equivalentes de caixa</w:t>
      </w:r>
      <w:r w:rsidR="00B26FC6" w:rsidRPr="00971FC6">
        <w:rPr>
          <w:sz w:val="24"/>
          <w:szCs w:val="24"/>
        </w:rPr>
        <w:t>.</w:t>
      </w:r>
    </w:p>
    <w:p w14:paraId="315FB604" w14:textId="77777777" w:rsidR="00991A09" w:rsidRPr="00971FC6" w:rsidRDefault="00991A09" w:rsidP="00042135">
      <w:pPr>
        <w:spacing w:after="0" w:line="276" w:lineRule="auto"/>
        <w:ind w:left="1418"/>
        <w:contextualSpacing/>
        <w:rPr>
          <w:sz w:val="24"/>
          <w:szCs w:val="24"/>
        </w:rPr>
      </w:pPr>
    </w:p>
    <w:p w14:paraId="3FD68741" w14:textId="77777777" w:rsidR="00AF7BD7" w:rsidRPr="00971FC6" w:rsidRDefault="00AF7BD7" w:rsidP="008F6167">
      <w:pPr>
        <w:spacing w:after="0" w:line="276" w:lineRule="auto"/>
        <w:contextualSpacing/>
        <w:rPr>
          <w:sz w:val="24"/>
          <w:szCs w:val="24"/>
        </w:rPr>
      </w:pPr>
      <w:r w:rsidRPr="00971FC6">
        <w:rPr>
          <w:sz w:val="24"/>
          <w:szCs w:val="24"/>
        </w:rPr>
        <w:t>“</w:t>
      </w:r>
      <w:r w:rsidRPr="00971FC6">
        <w:rPr>
          <w:sz w:val="24"/>
          <w:szCs w:val="24"/>
          <w:u w:val="single"/>
        </w:rPr>
        <w:t>Recebíveis de Cartões de Créditos</w:t>
      </w:r>
      <w:r w:rsidRPr="00971FC6">
        <w:rPr>
          <w:sz w:val="24"/>
          <w:szCs w:val="24"/>
        </w:rPr>
        <w:t>” significam os direitos creditórios de titularidade do Grupo Soma, oriundos da venda de bens e/ou da prestação de serviços pelo Grupo Soma em seus estabelecimentos, cujo pagamento seja realizado por meio de transações com cartões de débito e/ou crédito desde que não tenham sido (i) onerados, de qualquer forma, em quaisquer operações e/ou (ii) objeto de adiantamento pelo Grupo Soma. Sendo certo, que essas transações de cartões de débito e/ou crédito devem ser apresentadas nas demonstrações financeiras do Grupo Soma informando que tais valores estão líquidos dos itens (i) e (ii), caso contrário, não serão considerados na Dívida Líquida.</w:t>
      </w:r>
    </w:p>
    <w:p w14:paraId="240F8D40" w14:textId="77777777" w:rsidR="00AF7BD7" w:rsidRPr="00971FC6" w:rsidRDefault="00AF7BD7" w:rsidP="00042135">
      <w:pPr>
        <w:spacing w:after="0" w:line="276" w:lineRule="auto"/>
        <w:ind w:left="1418"/>
        <w:contextualSpacing/>
        <w:rPr>
          <w:sz w:val="24"/>
          <w:szCs w:val="24"/>
        </w:rPr>
      </w:pPr>
    </w:p>
    <w:p w14:paraId="03AA926A" w14:textId="77777777" w:rsidR="00991A09" w:rsidRPr="00971FC6" w:rsidRDefault="00EE1B56" w:rsidP="00042135">
      <w:pPr>
        <w:spacing w:after="0" w:line="276" w:lineRule="auto"/>
        <w:contextualSpacing/>
        <w:rPr>
          <w:sz w:val="24"/>
          <w:szCs w:val="24"/>
        </w:rPr>
      </w:pPr>
      <w:r w:rsidRPr="00971FC6">
        <w:rPr>
          <w:sz w:val="24"/>
          <w:szCs w:val="24"/>
        </w:rPr>
        <w:t>“</w:t>
      </w:r>
      <w:r w:rsidRPr="00971FC6">
        <w:rPr>
          <w:sz w:val="24"/>
          <w:szCs w:val="24"/>
          <w:u w:val="single"/>
        </w:rPr>
        <w:t>EBITDA</w:t>
      </w:r>
      <w:r w:rsidRPr="00971FC6">
        <w:rPr>
          <w:sz w:val="24"/>
          <w:szCs w:val="24"/>
        </w:rPr>
        <w:t>”: significa, com base nas últimas demonstrações financeiras auditadas consolidadas d</w:t>
      </w:r>
      <w:r w:rsidR="00BC3412" w:rsidRPr="00971FC6">
        <w:rPr>
          <w:sz w:val="24"/>
          <w:szCs w:val="24"/>
        </w:rPr>
        <w:t>o Grupo Soma</w:t>
      </w:r>
      <w:r w:rsidRPr="00971FC6">
        <w:rPr>
          <w:sz w:val="24"/>
          <w:szCs w:val="24"/>
        </w:rPr>
        <w:t>, lucro (prejuízo) líquido acumulado dos últimos 12 (doze) meses, antes do imposto de renda e contribuição social, do resultado financeiro e de despesas de depreciação e amortização.</w:t>
      </w:r>
      <w:r w:rsidR="00FA1056" w:rsidRPr="00971FC6">
        <w:rPr>
          <w:sz w:val="24"/>
          <w:szCs w:val="24"/>
        </w:rPr>
        <w:t xml:space="preserve"> </w:t>
      </w:r>
    </w:p>
    <w:p w14:paraId="41BFAEE5" w14:textId="77777777" w:rsidR="00991A09" w:rsidRPr="00971FC6" w:rsidRDefault="00991A09" w:rsidP="00042135">
      <w:pPr>
        <w:tabs>
          <w:tab w:val="num" w:pos="709"/>
        </w:tabs>
        <w:spacing w:after="0" w:line="276" w:lineRule="auto"/>
        <w:contextualSpacing/>
        <w:rPr>
          <w:sz w:val="24"/>
          <w:szCs w:val="24"/>
        </w:rPr>
      </w:pPr>
    </w:p>
    <w:p w14:paraId="71A55E7B" w14:textId="7CFD2A6B" w:rsidR="00523582" w:rsidRPr="00971FC6" w:rsidRDefault="00EE1B56" w:rsidP="00042135">
      <w:pPr>
        <w:tabs>
          <w:tab w:val="num" w:pos="709"/>
        </w:tabs>
        <w:spacing w:after="0" w:line="276" w:lineRule="auto"/>
        <w:contextualSpacing/>
        <w:rPr>
          <w:sz w:val="24"/>
          <w:szCs w:val="24"/>
        </w:rPr>
      </w:pPr>
      <w:r w:rsidRPr="00971FC6">
        <w:rPr>
          <w:sz w:val="24"/>
          <w:szCs w:val="24"/>
        </w:rPr>
        <w:t>Para os fins do disposto acima, o Índice Financeiro dever</w:t>
      </w:r>
      <w:r w:rsidR="00CE10E2" w:rsidRPr="00971FC6">
        <w:rPr>
          <w:sz w:val="24"/>
          <w:szCs w:val="24"/>
        </w:rPr>
        <w:t>á</w:t>
      </w:r>
      <w:r w:rsidRPr="00971FC6">
        <w:rPr>
          <w:sz w:val="24"/>
          <w:szCs w:val="24"/>
        </w:rPr>
        <w:t xml:space="preserve"> ser calculado com base nas normas contábeis aplicáveis </w:t>
      </w:r>
      <w:r w:rsidR="00F354A3" w:rsidRPr="00971FC6">
        <w:rPr>
          <w:sz w:val="24"/>
          <w:szCs w:val="24"/>
        </w:rPr>
        <w:t xml:space="preserve">à época da elaboração </w:t>
      </w:r>
      <w:r w:rsidR="00B26FC6" w:rsidRPr="00971FC6">
        <w:rPr>
          <w:sz w:val="24"/>
          <w:szCs w:val="24"/>
        </w:rPr>
        <w:t xml:space="preserve">das respectivas demonstrações financeiras </w:t>
      </w:r>
      <w:r w:rsidRPr="00971FC6">
        <w:rPr>
          <w:sz w:val="24"/>
          <w:szCs w:val="24"/>
        </w:rPr>
        <w:t>(“</w:t>
      </w:r>
      <w:r w:rsidRPr="00971FC6">
        <w:rPr>
          <w:sz w:val="24"/>
          <w:szCs w:val="24"/>
          <w:u w:val="single"/>
        </w:rPr>
        <w:t>Normas Aplicáveis</w:t>
      </w:r>
      <w:r w:rsidRPr="00971FC6">
        <w:rPr>
          <w:sz w:val="24"/>
          <w:szCs w:val="24"/>
        </w:rPr>
        <w:t xml:space="preserve">”). Desse modo, </w:t>
      </w:r>
      <w:r w:rsidR="00BC3412" w:rsidRPr="00971FC6">
        <w:rPr>
          <w:sz w:val="24"/>
          <w:szCs w:val="24"/>
        </w:rPr>
        <w:t xml:space="preserve">o Grupo Soma </w:t>
      </w:r>
      <w:r w:rsidRPr="00971FC6">
        <w:rPr>
          <w:sz w:val="24"/>
          <w:szCs w:val="24"/>
        </w:rPr>
        <w:t xml:space="preserve">desde já se compromete a apresentar ao Agente Fiduciário todas as informações contábeis necessárias para que o Agente Fiduciário possa verificar o Índice Financeiro com base nas Normas Aplicáveis, informações contábeis essas que serão derivadas das demonstrações financeiras consolidadas </w:t>
      </w:r>
      <w:r w:rsidR="00BC3412" w:rsidRPr="00971FC6">
        <w:rPr>
          <w:sz w:val="24"/>
          <w:szCs w:val="24"/>
        </w:rPr>
        <w:t xml:space="preserve">do Grupo Soma </w:t>
      </w:r>
      <w:r w:rsidRPr="00971FC6">
        <w:rPr>
          <w:sz w:val="24"/>
          <w:szCs w:val="24"/>
        </w:rPr>
        <w:t xml:space="preserve">que, por sua vez, serão auditadas pelos auditores independentes </w:t>
      </w:r>
      <w:r w:rsidR="00BC3412" w:rsidRPr="00971FC6">
        <w:rPr>
          <w:sz w:val="24"/>
          <w:szCs w:val="24"/>
        </w:rPr>
        <w:t xml:space="preserve">do Grupo Soma </w:t>
      </w:r>
      <w:r w:rsidRPr="00971FC6">
        <w:rPr>
          <w:sz w:val="24"/>
          <w:szCs w:val="24"/>
        </w:rPr>
        <w:t xml:space="preserve">à época. </w:t>
      </w:r>
      <w:r w:rsidR="00BC3412" w:rsidRPr="00971FC6">
        <w:rPr>
          <w:sz w:val="24"/>
          <w:szCs w:val="24"/>
        </w:rPr>
        <w:t>O Grupo Soma e a</w:t>
      </w:r>
      <w:r w:rsidRPr="00971FC6">
        <w:rPr>
          <w:sz w:val="24"/>
          <w:szCs w:val="24"/>
        </w:rPr>
        <w:t xml:space="preserve"> Emissora auxiliar</w:t>
      </w:r>
      <w:r w:rsidR="00BC3412" w:rsidRPr="00971FC6">
        <w:rPr>
          <w:sz w:val="24"/>
          <w:szCs w:val="24"/>
        </w:rPr>
        <w:t>ão</w:t>
      </w:r>
      <w:r w:rsidRPr="00971FC6">
        <w:rPr>
          <w:sz w:val="24"/>
          <w:szCs w:val="24"/>
        </w:rPr>
        <w:t xml:space="preserve"> o Agente Fiduciário no entendimento das informações contábeis a ele fornecidas nos termos desta Cláusula para que o Agente Fiduciário possa verificar o Índice Financeiro.</w:t>
      </w:r>
    </w:p>
    <w:p w14:paraId="2BABB9F0" w14:textId="77777777" w:rsidR="003452FB" w:rsidRPr="00971FC6" w:rsidRDefault="003452FB" w:rsidP="00042135">
      <w:pPr>
        <w:tabs>
          <w:tab w:val="num" w:pos="709"/>
        </w:tabs>
        <w:spacing w:after="0" w:line="276" w:lineRule="auto"/>
        <w:contextualSpacing/>
        <w:rPr>
          <w:sz w:val="24"/>
          <w:szCs w:val="24"/>
        </w:rPr>
      </w:pPr>
    </w:p>
    <w:p w14:paraId="7609038D" w14:textId="6AFA6319" w:rsidR="00880FA8" w:rsidRPr="00971FC6" w:rsidRDefault="00EE1B56" w:rsidP="00042135">
      <w:pPr>
        <w:numPr>
          <w:ilvl w:val="1"/>
          <w:numId w:val="9"/>
        </w:numPr>
        <w:spacing w:after="0" w:line="276" w:lineRule="auto"/>
        <w:ind w:left="0" w:firstLine="0"/>
        <w:contextualSpacing/>
        <w:rPr>
          <w:i/>
          <w:sz w:val="24"/>
          <w:szCs w:val="24"/>
        </w:rPr>
      </w:pPr>
      <w:bookmarkStart w:id="96" w:name="_Ref130286395"/>
      <w:bookmarkStart w:id="97" w:name="_Ref284530595"/>
      <w:r w:rsidRPr="00971FC6">
        <w:rPr>
          <w:i/>
          <w:sz w:val="24"/>
          <w:szCs w:val="24"/>
        </w:rPr>
        <w:t xml:space="preserve">Publicidade. </w:t>
      </w:r>
      <w:bookmarkEnd w:id="96"/>
      <w:r w:rsidR="005A2C9C" w:rsidRPr="00971FC6">
        <w:rPr>
          <w:sz w:val="24"/>
          <w:szCs w:val="24"/>
        </w:rPr>
        <w:t>Todos os atos e decisões relativos às Debêntures deverão ser comunicados, na forma de aviso, no jornal</w:t>
      </w:r>
      <w:r w:rsidR="00216E72" w:rsidRPr="00971FC6">
        <w:rPr>
          <w:sz w:val="24"/>
          <w:szCs w:val="24"/>
        </w:rPr>
        <w:t xml:space="preserve"> </w:t>
      </w:r>
      <w:r w:rsidR="00625EB0" w:rsidRPr="00971FC6">
        <w:rPr>
          <w:sz w:val="24"/>
          <w:szCs w:val="24"/>
        </w:rPr>
        <w:t>Diário Com</w:t>
      </w:r>
      <w:r w:rsidR="002D5135" w:rsidRPr="00971FC6">
        <w:rPr>
          <w:sz w:val="24"/>
          <w:szCs w:val="24"/>
        </w:rPr>
        <w:t>e</w:t>
      </w:r>
      <w:r w:rsidR="00625EB0" w:rsidRPr="00971FC6">
        <w:rPr>
          <w:sz w:val="24"/>
          <w:szCs w:val="24"/>
        </w:rPr>
        <w:t>rci</w:t>
      </w:r>
      <w:r w:rsidR="002D5135" w:rsidRPr="00971FC6">
        <w:rPr>
          <w:sz w:val="24"/>
          <w:szCs w:val="24"/>
        </w:rPr>
        <w:t>al</w:t>
      </w:r>
      <w:r w:rsidR="00625EB0" w:rsidRPr="00971FC6">
        <w:rPr>
          <w:sz w:val="24"/>
          <w:szCs w:val="24"/>
        </w:rPr>
        <w:t xml:space="preserve">, </w:t>
      </w:r>
      <w:r w:rsidR="005A2C9C" w:rsidRPr="00971FC6">
        <w:rPr>
          <w:sz w:val="24"/>
          <w:szCs w:val="24"/>
        </w:rPr>
        <w:t>sempre</w:t>
      </w:r>
      <w:r w:rsidR="00003438" w:rsidRPr="00971FC6">
        <w:rPr>
          <w:sz w:val="24"/>
          <w:szCs w:val="24"/>
        </w:rPr>
        <w:t xml:space="preserve">, devendo a </w:t>
      </w:r>
      <w:r w:rsidR="002D5135" w:rsidRPr="00971FC6">
        <w:rPr>
          <w:sz w:val="24"/>
          <w:szCs w:val="24"/>
        </w:rPr>
        <w:t xml:space="preserve">Emissora </w:t>
      </w:r>
      <w:r w:rsidR="00003438" w:rsidRPr="00971FC6">
        <w:rPr>
          <w:sz w:val="24"/>
          <w:szCs w:val="24"/>
        </w:rPr>
        <w:t>encaminhar a referida publicação ao Agente Fiduciário no mesmo dia de sua realização</w:t>
      </w:r>
      <w:r w:rsidR="005A2C9C" w:rsidRPr="00971FC6">
        <w:rPr>
          <w:sz w:val="24"/>
          <w:szCs w:val="24"/>
        </w:rPr>
        <w:t xml:space="preserve">. A </w:t>
      </w:r>
      <w:r w:rsidR="002D5135" w:rsidRPr="00971FC6">
        <w:rPr>
          <w:sz w:val="24"/>
          <w:szCs w:val="24"/>
        </w:rPr>
        <w:t xml:space="preserve">Emissora </w:t>
      </w:r>
      <w:r w:rsidR="005A2C9C" w:rsidRPr="00971FC6">
        <w:rPr>
          <w:sz w:val="24"/>
          <w:szCs w:val="24"/>
        </w:rPr>
        <w:t xml:space="preserve">poderá alterar o jornal acima por outro jornal de grande circulação </w:t>
      </w:r>
      <w:r w:rsidR="00DF435D" w:rsidRPr="00971FC6">
        <w:rPr>
          <w:sz w:val="24"/>
          <w:szCs w:val="24"/>
        </w:rPr>
        <w:t>editado na localidade em que esteja situada a sede da Companhia</w:t>
      </w:r>
      <w:r w:rsidR="005A2C9C" w:rsidRPr="00971FC6">
        <w:rPr>
          <w:sz w:val="24"/>
          <w:szCs w:val="24"/>
        </w:rPr>
        <w:t>, mediante comunicação por escrito ao Agente Fiduciário e a publicação, na forma de aviso, no jornal a ser substituído.</w:t>
      </w:r>
      <w:bookmarkEnd w:id="97"/>
      <w:r w:rsidR="00CC0CA0" w:rsidRPr="00971FC6">
        <w:rPr>
          <w:sz w:val="24"/>
          <w:szCs w:val="24"/>
        </w:rPr>
        <w:t xml:space="preserve"> </w:t>
      </w:r>
    </w:p>
    <w:p w14:paraId="52DA307B" w14:textId="77777777" w:rsidR="00CC0CA0" w:rsidRPr="00971FC6" w:rsidRDefault="00CC0CA0" w:rsidP="00042135">
      <w:pPr>
        <w:spacing w:after="0" w:line="276" w:lineRule="auto"/>
        <w:jc w:val="left"/>
        <w:rPr>
          <w:b/>
          <w:kern w:val="32"/>
          <w:sz w:val="24"/>
          <w:szCs w:val="24"/>
        </w:rPr>
      </w:pPr>
      <w:bookmarkStart w:id="98" w:name="_Toc487013293"/>
      <w:bookmarkStart w:id="99" w:name="_Toc496791648"/>
    </w:p>
    <w:p w14:paraId="1782CD0E" w14:textId="57E449E6" w:rsidR="003F2E0B" w:rsidRPr="00971FC6" w:rsidRDefault="00EE1B56" w:rsidP="00042135">
      <w:pPr>
        <w:autoSpaceDE w:val="0"/>
        <w:autoSpaceDN w:val="0"/>
        <w:adjustRightInd w:val="0"/>
        <w:spacing w:after="0" w:line="276" w:lineRule="auto"/>
        <w:contextualSpacing/>
        <w:jc w:val="center"/>
        <w:outlineLvl w:val="0"/>
        <w:rPr>
          <w:b/>
          <w:kern w:val="32"/>
          <w:sz w:val="24"/>
          <w:szCs w:val="24"/>
        </w:rPr>
      </w:pPr>
      <w:r w:rsidRPr="00971FC6">
        <w:rPr>
          <w:b/>
          <w:kern w:val="32"/>
          <w:sz w:val="24"/>
          <w:szCs w:val="24"/>
        </w:rPr>
        <w:t>CLÁUSULA VII</w:t>
      </w:r>
      <w:r w:rsidRPr="00971FC6">
        <w:rPr>
          <w:b/>
          <w:kern w:val="32"/>
          <w:sz w:val="24"/>
          <w:szCs w:val="24"/>
        </w:rPr>
        <w:br/>
        <w:t>OBRIGAÇÕES ADICIONAIS DA COMPANHIA</w:t>
      </w:r>
      <w:bookmarkEnd w:id="98"/>
      <w:r w:rsidRPr="00971FC6">
        <w:rPr>
          <w:b/>
          <w:kern w:val="32"/>
          <w:sz w:val="24"/>
          <w:szCs w:val="24"/>
        </w:rPr>
        <w:t xml:space="preserve"> </w:t>
      </w:r>
      <w:bookmarkEnd w:id="99"/>
      <w:r w:rsidR="00513ACE" w:rsidRPr="00971FC6">
        <w:rPr>
          <w:b/>
          <w:kern w:val="32"/>
          <w:sz w:val="24"/>
          <w:szCs w:val="24"/>
        </w:rPr>
        <w:t>E DA FIADORA</w:t>
      </w:r>
    </w:p>
    <w:p w14:paraId="10015AEB" w14:textId="77777777" w:rsidR="00D23E6A" w:rsidRPr="00971FC6" w:rsidRDefault="00D23E6A" w:rsidP="00042135">
      <w:pPr>
        <w:spacing w:after="0" w:line="276" w:lineRule="auto"/>
        <w:contextualSpacing/>
        <w:rPr>
          <w:sz w:val="24"/>
          <w:szCs w:val="24"/>
        </w:rPr>
      </w:pPr>
    </w:p>
    <w:p w14:paraId="1F09B221" w14:textId="08F55E82" w:rsidR="00880FA8" w:rsidRPr="00971FC6" w:rsidRDefault="00EE1B56" w:rsidP="00042135">
      <w:pPr>
        <w:pStyle w:val="PargrafodaLista"/>
        <w:numPr>
          <w:ilvl w:val="1"/>
          <w:numId w:val="3"/>
        </w:numPr>
        <w:spacing w:line="276" w:lineRule="auto"/>
        <w:ind w:left="0" w:firstLine="0"/>
        <w:contextualSpacing/>
        <w:rPr>
          <w:sz w:val="24"/>
          <w:szCs w:val="24"/>
        </w:rPr>
      </w:pPr>
      <w:bookmarkStart w:id="100" w:name="_Ref130390982"/>
      <w:bookmarkStart w:id="101" w:name="_Ref279333767"/>
      <w:r w:rsidRPr="00971FC6">
        <w:rPr>
          <w:sz w:val="24"/>
          <w:szCs w:val="24"/>
        </w:rPr>
        <w:t xml:space="preserve">Sem prejuízo de outras obrigações expressamente previstas na legislação e na regulamentação aplicáveis, a Emissora </w:t>
      </w:r>
      <w:r w:rsidR="00AE3F9F" w:rsidRPr="00971FC6">
        <w:rPr>
          <w:sz w:val="24"/>
          <w:szCs w:val="24"/>
        </w:rPr>
        <w:t xml:space="preserve">e a Fiadora </w:t>
      </w:r>
      <w:r w:rsidRPr="00971FC6">
        <w:rPr>
          <w:sz w:val="24"/>
          <w:szCs w:val="24"/>
        </w:rPr>
        <w:t>obriga</w:t>
      </w:r>
      <w:r w:rsidR="00AE3F9F" w:rsidRPr="00971FC6">
        <w:rPr>
          <w:sz w:val="24"/>
          <w:szCs w:val="24"/>
        </w:rPr>
        <w:t>m</w:t>
      </w:r>
      <w:r w:rsidRPr="00971FC6">
        <w:rPr>
          <w:sz w:val="24"/>
          <w:szCs w:val="24"/>
        </w:rPr>
        <w:t>-se</w:t>
      </w:r>
      <w:r w:rsidR="00AE3F9F" w:rsidRPr="00971FC6">
        <w:rPr>
          <w:sz w:val="24"/>
          <w:szCs w:val="24"/>
        </w:rPr>
        <w:t>,</w:t>
      </w:r>
      <w:r w:rsidR="009671C3" w:rsidRPr="00971FC6">
        <w:rPr>
          <w:sz w:val="24"/>
          <w:szCs w:val="24"/>
        </w:rPr>
        <w:t xml:space="preserve"> individualmente,</w:t>
      </w:r>
      <w:r w:rsidRPr="00971FC6">
        <w:rPr>
          <w:sz w:val="24"/>
          <w:szCs w:val="24"/>
        </w:rPr>
        <w:t xml:space="preserve"> a, nos termos da Instrução CVM 476:</w:t>
      </w:r>
      <w:bookmarkEnd w:id="100"/>
      <w:bookmarkEnd w:id="101"/>
      <w:r w:rsidR="00C36D75" w:rsidRPr="00971FC6">
        <w:rPr>
          <w:sz w:val="24"/>
          <w:szCs w:val="24"/>
        </w:rPr>
        <w:t xml:space="preserve"> </w:t>
      </w:r>
    </w:p>
    <w:p w14:paraId="52035DC6" w14:textId="77777777" w:rsidR="006042B7" w:rsidRPr="00971FC6" w:rsidRDefault="006042B7" w:rsidP="00042135">
      <w:pPr>
        <w:tabs>
          <w:tab w:val="left" w:pos="720"/>
          <w:tab w:val="left" w:pos="2366"/>
        </w:tabs>
        <w:spacing w:after="0" w:line="276" w:lineRule="auto"/>
        <w:rPr>
          <w:color w:val="000000"/>
          <w:sz w:val="24"/>
          <w:szCs w:val="24"/>
        </w:rPr>
      </w:pPr>
      <w:bookmarkStart w:id="102" w:name="_Ref262552287"/>
      <w:bookmarkStart w:id="103" w:name="_Ref168844178"/>
    </w:p>
    <w:p w14:paraId="66316133" w14:textId="77777777" w:rsidR="006042B7" w:rsidRPr="00971FC6" w:rsidRDefault="00EE1B56" w:rsidP="00042135">
      <w:pPr>
        <w:numPr>
          <w:ilvl w:val="0"/>
          <w:numId w:val="19"/>
        </w:numPr>
        <w:tabs>
          <w:tab w:val="clear" w:pos="2340"/>
        </w:tabs>
        <w:spacing w:after="0" w:line="276" w:lineRule="auto"/>
        <w:ind w:left="709" w:firstLine="0"/>
        <w:rPr>
          <w:color w:val="000000"/>
          <w:sz w:val="24"/>
          <w:szCs w:val="24"/>
        </w:rPr>
      </w:pPr>
      <w:r w:rsidRPr="00971FC6">
        <w:rPr>
          <w:sz w:val="24"/>
          <w:szCs w:val="24"/>
        </w:rPr>
        <w:t>disponibilizar ao Agente Fiduciário</w:t>
      </w:r>
      <w:r w:rsidRPr="00971FC6">
        <w:rPr>
          <w:color w:val="000000"/>
          <w:sz w:val="24"/>
          <w:szCs w:val="24"/>
        </w:rPr>
        <w:t xml:space="preserve">: </w:t>
      </w:r>
    </w:p>
    <w:p w14:paraId="0F6ACD6D" w14:textId="77777777" w:rsidR="00D52053" w:rsidRPr="00971FC6" w:rsidRDefault="00D52053" w:rsidP="00042135">
      <w:pPr>
        <w:tabs>
          <w:tab w:val="left" w:pos="1560"/>
        </w:tabs>
        <w:spacing w:after="0" w:line="276" w:lineRule="auto"/>
        <w:ind w:left="1560"/>
        <w:rPr>
          <w:bCs/>
          <w:color w:val="000000"/>
          <w:sz w:val="24"/>
          <w:szCs w:val="24"/>
        </w:rPr>
      </w:pPr>
    </w:p>
    <w:p w14:paraId="0F5797A8" w14:textId="60626BA6" w:rsidR="006042B7" w:rsidRPr="00971FC6" w:rsidRDefault="00EE1B56">
      <w:pPr>
        <w:numPr>
          <w:ilvl w:val="0"/>
          <w:numId w:val="18"/>
        </w:numPr>
        <w:tabs>
          <w:tab w:val="left" w:pos="1560"/>
        </w:tabs>
        <w:spacing w:after="0" w:line="276" w:lineRule="auto"/>
        <w:ind w:left="1560" w:hanging="851"/>
        <w:rPr>
          <w:b/>
          <w:color w:val="000000"/>
          <w:sz w:val="24"/>
          <w:szCs w:val="24"/>
        </w:rPr>
      </w:pPr>
      <w:r w:rsidRPr="00971FC6">
        <w:rPr>
          <w:sz w:val="24"/>
          <w:szCs w:val="24"/>
        </w:rPr>
        <w:t>com relação à Emissora</w:t>
      </w:r>
      <w:r w:rsidR="00BC3412" w:rsidRPr="00971FC6">
        <w:rPr>
          <w:sz w:val="24"/>
          <w:szCs w:val="24"/>
        </w:rPr>
        <w:t xml:space="preserve"> e ao Grupo Soma</w:t>
      </w:r>
      <w:r w:rsidRPr="00971FC6">
        <w:rPr>
          <w:sz w:val="24"/>
          <w:szCs w:val="24"/>
        </w:rPr>
        <w:t xml:space="preserve">, em até 90 (noventa) dias contados da data do encerramento de cada exercício social, </w:t>
      </w:r>
      <w:r w:rsidR="009A07CA" w:rsidRPr="00971FC6">
        <w:rPr>
          <w:sz w:val="24"/>
          <w:szCs w:val="24"/>
        </w:rPr>
        <w:t>durante todo o prazo de vigência desta Escritura de Emissão</w:t>
      </w:r>
      <w:r w:rsidR="00EF652A" w:rsidRPr="00971FC6">
        <w:rPr>
          <w:sz w:val="24"/>
          <w:szCs w:val="24"/>
        </w:rPr>
        <w:t>,</w:t>
      </w:r>
      <w:r w:rsidR="009A07CA" w:rsidRPr="00971FC6">
        <w:rPr>
          <w:sz w:val="24"/>
          <w:szCs w:val="24"/>
        </w:rPr>
        <w:t xml:space="preserve"> </w:t>
      </w:r>
      <w:r w:rsidR="004E2526" w:rsidRPr="00971FC6">
        <w:rPr>
          <w:sz w:val="24"/>
          <w:szCs w:val="24"/>
        </w:rPr>
        <w:t xml:space="preserve">(i) </w:t>
      </w:r>
      <w:r w:rsidRPr="00971FC6">
        <w:rPr>
          <w:sz w:val="24"/>
          <w:szCs w:val="24"/>
        </w:rPr>
        <w:t>cópia de suas demonstrações financeiras consolidadas e auditadas relativas ao respectivo exercício social preparadas de acordo com os princípios contábeis geralmente aceitos no Brasil, acompanhadas do relatório da administração</w:t>
      </w:r>
      <w:r w:rsidR="00D52053" w:rsidRPr="00971FC6">
        <w:rPr>
          <w:sz w:val="24"/>
          <w:szCs w:val="24"/>
        </w:rPr>
        <w:t xml:space="preserve">; </w:t>
      </w:r>
      <w:r w:rsidR="004E2526" w:rsidRPr="00971FC6">
        <w:rPr>
          <w:sz w:val="24"/>
          <w:szCs w:val="24"/>
        </w:rPr>
        <w:t>(ii)</w:t>
      </w:r>
      <w:r w:rsidRPr="00971FC6">
        <w:rPr>
          <w:sz w:val="24"/>
          <w:szCs w:val="24"/>
        </w:rPr>
        <w:t xml:space="preserve"> declaração assinada por </w:t>
      </w:r>
      <w:r w:rsidR="009347EA" w:rsidRPr="00971FC6">
        <w:rPr>
          <w:sz w:val="24"/>
          <w:szCs w:val="24"/>
        </w:rPr>
        <w:t xml:space="preserve">seus </w:t>
      </w:r>
      <w:r w:rsidRPr="00971FC6">
        <w:rPr>
          <w:sz w:val="24"/>
          <w:szCs w:val="24"/>
        </w:rPr>
        <w:t xml:space="preserve">representantes legais com poderes para tanto, atestando </w:t>
      </w:r>
      <w:r w:rsidR="004E2526" w:rsidRPr="00971FC6">
        <w:rPr>
          <w:sz w:val="24"/>
          <w:szCs w:val="24"/>
        </w:rPr>
        <w:t xml:space="preserve">(a) que permanecem válidas as disposições contidas na Escritura de Emissão; (b) não ocorrência de qualquer </w:t>
      </w:r>
      <w:r w:rsidR="001E1005" w:rsidRPr="00971FC6">
        <w:rPr>
          <w:sz w:val="24"/>
          <w:szCs w:val="24"/>
        </w:rPr>
        <w:t>dos Eventos de Inadimplemento</w:t>
      </w:r>
      <w:r w:rsidR="004E2526" w:rsidRPr="00971FC6">
        <w:rPr>
          <w:sz w:val="24"/>
          <w:szCs w:val="24"/>
        </w:rPr>
        <w:t xml:space="preserve"> e inexistência de descumprimento de obrigações da Emissora </w:t>
      </w:r>
      <w:r w:rsidR="00BC3412" w:rsidRPr="00971FC6">
        <w:rPr>
          <w:sz w:val="24"/>
          <w:szCs w:val="24"/>
        </w:rPr>
        <w:t xml:space="preserve">e/ou da Fiadora </w:t>
      </w:r>
      <w:r w:rsidR="004E2526" w:rsidRPr="00971FC6">
        <w:rPr>
          <w:sz w:val="24"/>
          <w:szCs w:val="24"/>
        </w:rPr>
        <w:t>perante os Debenturistas; (c) que seus bens foram mantidos devidamente assegurados; e (d) que não foram praticados atos em desacordo com o</w:t>
      </w:r>
      <w:r w:rsidR="009E0206" w:rsidRPr="00971FC6">
        <w:rPr>
          <w:sz w:val="24"/>
          <w:szCs w:val="24"/>
        </w:rPr>
        <w:t>s respectivos</w:t>
      </w:r>
      <w:r w:rsidR="004E2526" w:rsidRPr="00971FC6">
        <w:rPr>
          <w:sz w:val="24"/>
          <w:szCs w:val="24"/>
        </w:rPr>
        <w:t xml:space="preserve"> estatuto</w:t>
      </w:r>
      <w:r w:rsidR="009E0206" w:rsidRPr="00971FC6">
        <w:rPr>
          <w:sz w:val="24"/>
          <w:szCs w:val="24"/>
        </w:rPr>
        <w:t>s</w:t>
      </w:r>
      <w:r w:rsidR="004E2526" w:rsidRPr="00971FC6">
        <w:rPr>
          <w:sz w:val="24"/>
          <w:szCs w:val="24"/>
        </w:rPr>
        <w:t xml:space="preserve"> socia</w:t>
      </w:r>
      <w:r w:rsidR="009E0206" w:rsidRPr="00971FC6">
        <w:rPr>
          <w:sz w:val="24"/>
          <w:szCs w:val="24"/>
        </w:rPr>
        <w:t>is</w:t>
      </w:r>
      <w:r w:rsidR="00C7047B" w:rsidRPr="00971FC6">
        <w:rPr>
          <w:sz w:val="24"/>
          <w:szCs w:val="24"/>
        </w:rPr>
        <w:t>; e (iii) relatório contendo a memória de cálculo do Índice Financeiro, elaborada pel</w:t>
      </w:r>
      <w:r w:rsidR="00BC3412" w:rsidRPr="00971FC6">
        <w:rPr>
          <w:sz w:val="24"/>
          <w:szCs w:val="24"/>
        </w:rPr>
        <w:t>o</w:t>
      </w:r>
      <w:r w:rsidR="00C7047B" w:rsidRPr="00971FC6">
        <w:rPr>
          <w:sz w:val="24"/>
          <w:szCs w:val="24"/>
        </w:rPr>
        <w:t xml:space="preserve"> </w:t>
      </w:r>
      <w:r w:rsidR="00BC3412" w:rsidRPr="00971FC6">
        <w:rPr>
          <w:sz w:val="24"/>
          <w:szCs w:val="24"/>
        </w:rPr>
        <w:t>Grupo Soma</w:t>
      </w:r>
      <w:r w:rsidR="00C7047B" w:rsidRPr="00971FC6">
        <w:rPr>
          <w:sz w:val="24"/>
          <w:szCs w:val="24"/>
        </w:rPr>
        <w:t>, explicitando todas as rubricas necessárias à referida apuração</w:t>
      </w:r>
      <w:r w:rsidR="006825B3" w:rsidRPr="00971FC6">
        <w:rPr>
          <w:sz w:val="24"/>
          <w:szCs w:val="24"/>
        </w:rPr>
        <w:t>,</w:t>
      </w:r>
      <w:r w:rsidR="00C7047B" w:rsidRPr="00971FC6">
        <w:rPr>
          <w:sz w:val="24"/>
          <w:szCs w:val="24"/>
        </w:rPr>
        <w:t xml:space="preserve"> sob pena de impossibilidade de acompanhamento pelo Agente Fiduciário, podendo este solicitar à Emissora</w:t>
      </w:r>
      <w:r w:rsidR="00BC3412" w:rsidRPr="00971FC6">
        <w:rPr>
          <w:sz w:val="24"/>
          <w:szCs w:val="24"/>
        </w:rPr>
        <w:t>, ao Grupo Soma</w:t>
      </w:r>
      <w:r w:rsidR="00C7047B" w:rsidRPr="00971FC6">
        <w:rPr>
          <w:sz w:val="24"/>
          <w:szCs w:val="24"/>
        </w:rPr>
        <w:t xml:space="preserve"> e/ou aos seus auditores independentes todos os eventuais esclarecimentos adicionais que se façam necessários</w:t>
      </w:r>
      <w:r w:rsidRPr="00971FC6">
        <w:rPr>
          <w:color w:val="000000"/>
          <w:sz w:val="24"/>
          <w:szCs w:val="24"/>
        </w:rPr>
        <w:t>;</w:t>
      </w:r>
    </w:p>
    <w:p w14:paraId="2E61BF54" w14:textId="77777777" w:rsidR="00BC3412" w:rsidRPr="00971FC6" w:rsidRDefault="00BC3412" w:rsidP="00042135">
      <w:pPr>
        <w:tabs>
          <w:tab w:val="left" w:pos="1560"/>
        </w:tabs>
        <w:spacing w:after="0" w:line="276" w:lineRule="auto"/>
        <w:ind w:left="1560"/>
        <w:rPr>
          <w:bCs/>
          <w:color w:val="000000"/>
          <w:sz w:val="24"/>
          <w:szCs w:val="24"/>
        </w:rPr>
      </w:pPr>
    </w:p>
    <w:p w14:paraId="76F5D54D" w14:textId="0584598C" w:rsidR="00BC3412" w:rsidRPr="00971FC6" w:rsidRDefault="00EE1B56">
      <w:pPr>
        <w:numPr>
          <w:ilvl w:val="0"/>
          <w:numId w:val="18"/>
        </w:numPr>
        <w:tabs>
          <w:tab w:val="left" w:pos="1560"/>
        </w:tabs>
        <w:spacing w:after="0" w:line="276" w:lineRule="auto"/>
        <w:ind w:left="1560" w:hanging="851"/>
        <w:rPr>
          <w:bCs/>
          <w:color w:val="000000"/>
          <w:sz w:val="24"/>
          <w:szCs w:val="24"/>
        </w:rPr>
      </w:pPr>
      <w:r w:rsidRPr="00971FC6">
        <w:rPr>
          <w:bCs/>
          <w:color w:val="000000"/>
          <w:sz w:val="24"/>
          <w:szCs w:val="24"/>
        </w:rPr>
        <w:t xml:space="preserve">com relação ao Grupo Soma, em até 45 (quarenta e cinco) dias contados do término de cada um dos 3 (três) primeiros trimestres de cada exercício social, </w:t>
      </w:r>
      <w:r w:rsidR="009A07CA" w:rsidRPr="00971FC6">
        <w:rPr>
          <w:sz w:val="24"/>
          <w:szCs w:val="24"/>
        </w:rPr>
        <w:t xml:space="preserve">durante todo o prazo de vigência desta Escritura de Emissão, </w:t>
      </w:r>
      <w:r w:rsidRPr="00971FC6">
        <w:rPr>
          <w:bCs/>
          <w:color w:val="000000"/>
          <w:sz w:val="24"/>
          <w:szCs w:val="24"/>
        </w:rPr>
        <w:t>observado o disposto no item (e) abaixo, (i) cópia de suas informações trimestrais (“</w:t>
      </w:r>
      <w:r w:rsidRPr="00971FC6">
        <w:rPr>
          <w:bCs/>
          <w:color w:val="000000"/>
          <w:sz w:val="24"/>
          <w:szCs w:val="24"/>
          <w:u w:val="single"/>
        </w:rPr>
        <w:t>ITR</w:t>
      </w:r>
      <w:r w:rsidRPr="00971FC6">
        <w:rPr>
          <w:bCs/>
          <w:color w:val="000000"/>
          <w:sz w:val="24"/>
          <w:szCs w:val="24"/>
        </w:rPr>
        <w:t>”) completas relativas ao respectivo trimestre, acompanhadas de notas explicativas e relatório de revisão especial</w:t>
      </w:r>
      <w:r w:rsidR="00EE65E5" w:rsidRPr="00971FC6">
        <w:rPr>
          <w:bCs/>
          <w:color w:val="000000"/>
          <w:sz w:val="24"/>
          <w:szCs w:val="24"/>
        </w:rPr>
        <w:t xml:space="preserve"> dos auditores independentes</w:t>
      </w:r>
      <w:r w:rsidRPr="00971FC6">
        <w:rPr>
          <w:bCs/>
          <w:color w:val="000000"/>
          <w:sz w:val="24"/>
          <w:szCs w:val="24"/>
        </w:rPr>
        <w:t xml:space="preserve">, bem como relatório de apuração do Índice Financeiro preparado pelo Grupo Soma, </w:t>
      </w:r>
      <w:r w:rsidR="00EF62D6" w:rsidRPr="00971FC6">
        <w:rPr>
          <w:bCs/>
          <w:color w:val="000000"/>
          <w:sz w:val="24"/>
          <w:szCs w:val="24"/>
        </w:rPr>
        <w:t>ao t</w:t>
      </w:r>
      <w:r w:rsidR="001D5EAE" w:rsidRPr="00971FC6">
        <w:rPr>
          <w:bCs/>
          <w:color w:val="000000"/>
          <w:sz w:val="24"/>
          <w:szCs w:val="24"/>
        </w:rPr>
        <w:t>é</w:t>
      </w:r>
      <w:r w:rsidR="00EF62D6" w:rsidRPr="00971FC6">
        <w:rPr>
          <w:bCs/>
          <w:color w:val="000000"/>
          <w:sz w:val="24"/>
          <w:szCs w:val="24"/>
        </w:rPr>
        <w:t xml:space="preserve">rmino do 1º (primeiro) semestre de cada ano, </w:t>
      </w:r>
      <w:r w:rsidRPr="00971FC6">
        <w:rPr>
          <w:bCs/>
          <w:color w:val="000000"/>
          <w:sz w:val="24"/>
          <w:szCs w:val="24"/>
        </w:rPr>
        <w:t>contendo a memória de cálculo com todas as rubricas necessárias que demonstre</w:t>
      </w:r>
      <w:r w:rsidR="001D5EAE" w:rsidRPr="00971FC6">
        <w:rPr>
          <w:bCs/>
          <w:color w:val="000000"/>
          <w:sz w:val="24"/>
          <w:szCs w:val="24"/>
        </w:rPr>
        <w:t>m</w:t>
      </w:r>
      <w:r w:rsidRPr="00971FC6">
        <w:rPr>
          <w:bCs/>
          <w:color w:val="000000"/>
          <w:sz w:val="24"/>
          <w:szCs w:val="24"/>
        </w:rPr>
        <w:t xml:space="preserve"> o cumprimento do Índice Financeiro, sob pena de impossibilidade de acompanhamento do referido Índice Financeiro pelo Agente Fiduciário, podendo este solicitar ao Grupo Soma todos os eventuais esclarecimentos adicionais que se façam necessários; e (ii) declaração assinada pelos administradores do Grupo Soma, na forma do seu estatuto social, atestando: (a) que permanecem válidas as disposições contidas na Escritura de Emissão; (b)</w:t>
      </w:r>
      <w:r w:rsidR="001D5EAE" w:rsidRPr="00971FC6">
        <w:rPr>
          <w:bCs/>
          <w:color w:val="000000"/>
          <w:sz w:val="24"/>
          <w:szCs w:val="24"/>
        </w:rPr>
        <w:t> </w:t>
      </w:r>
      <w:r w:rsidRPr="00971FC6">
        <w:rPr>
          <w:bCs/>
          <w:color w:val="000000"/>
          <w:sz w:val="24"/>
          <w:szCs w:val="24"/>
        </w:rPr>
        <w:t>não ocorrência de qualquer das hipóteses de vencimento antecipado e inexistência de descumprimento de obrigações da Emissora e/ou da Fiadora perante os Debenturistas; e (c) que não foram praticados atos em desacordo com o estatuto social;</w:t>
      </w:r>
    </w:p>
    <w:p w14:paraId="5004D85E" w14:textId="77777777" w:rsidR="00AE3F9F" w:rsidRPr="00971FC6" w:rsidRDefault="00AE3F9F" w:rsidP="00042135">
      <w:pPr>
        <w:tabs>
          <w:tab w:val="left" w:pos="1560"/>
        </w:tabs>
        <w:spacing w:after="0" w:line="276" w:lineRule="auto"/>
        <w:ind w:left="1560"/>
        <w:rPr>
          <w:b/>
          <w:color w:val="000000"/>
          <w:sz w:val="24"/>
          <w:szCs w:val="24"/>
        </w:rPr>
      </w:pPr>
    </w:p>
    <w:p w14:paraId="64ED6F7A" w14:textId="13A217F9" w:rsidR="006042B7" w:rsidRPr="00971FC6" w:rsidRDefault="00EE1B56" w:rsidP="00042135">
      <w:pPr>
        <w:numPr>
          <w:ilvl w:val="0"/>
          <w:numId w:val="18"/>
        </w:numPr>
        <w:tabs>
          <w:tab w:val="left" w:pos="1560"/>
        </w:tabs>
        <w:spacing w:after="0" w:line="276" w:lineRule="auto"/>
        <w:ind w:left="1560" w:hanging="851"/>
        <w:rPr>
          <w:b/>
          <w:color w:val="000000"/>
          <w:sz w:val="24"/>
          <w:szCs w:val="24"/>
        </w:rPr>
      </w:pPr>
      <w:r w:rsidRPr="00971FC6">
        <w:rPr>
          <w:sz w:val="24"/>
          <w:szCs w:val="24"/>
        </w:rPr>
        <w:t xml:space="preserve">todos os dados financeiros, o organograma e atos societários necessários à realização do relatório anual, conforme </w:t>
      </w:r>
      <w:r w:rsidR="00ED23EB" w:rsidRPr="00971FC6">
        <w:rPr>
          <w:sz w:val="24"/>
          <w:szCs w:val="24"/>
        </w:rPr>
        <w:t>Resolução CVM n° 17, de 9 de fevereiro de 2021 (“</w:t>
      </w:r>
      <w:r w:rsidR="00ED23EB" w:rsidRPr="00971FC6">
        <w:rPr>
          <w:sz w:val="24"/>
          <w:szCs w:val="24"/>
          <w:u w:val="single"/>
        </w:rPr>
        <w:t>Resolução CVM 17</w:t>
      </w:r>
      <w:r w:rsidR="00ED23EB" w:rsidRPr="00971FC6">
        <w:rPr>
          <w:sz w:val="24"/>
          <w:szCs w:val="24"/>
        </w:rPr>
        <w:t>”)</w:t>
      </w:r>
      <w:r w:rsidRPr="00971FC6">
        <w:rPr>
          <w:sz w:val="24"/>
          <w:szCs w:val="24"/>
        </w:rPr>
        <w:t xml:space="preserve">, que venham a ser solicitados pelo Agente Fiduciário, os quais deverão ser devidamente encaminhados pela Emissora em até 30 (trinta) dias antes do encerramento do prazo previsto na alínea </w:t>
      </w:r>
      <w:r w:rsidR="000003A6" w:rsidRPr="00971FC6">
        <w:rPr>
          <w:sz w:val="24"/>
          <w:szCs w:val="24"/>
        </w:rPr>
        <w:t>(</w:t>
      </w:r>
      <w:r w:rsidR="00FC5E8D" w:rsidRPr="00971FC6">
        <w:rPr>
          <w:sz w:val="24"/>
          <w:szCs w:val="24"/>
        </w:rPr>
        <w:t>p</w:t>
      </w:r>
      <w:r w:rsidR="000003A6" w:rsidRPr="00971FC6">
        <w:rPr>
          <w:sz w:val="24"/>
          <w:szCs w:val="24"/>
        </w:rPr>
        <w:t>)</w:t>
      </w:r>
      <w:r w:rsidRPr="00971FC6">
        <w:rPr>
          <w:sz w:val="24"/>
          <w:szCs w:val="24"/>
        </w:rPr>
        <w:t xml:space="preserve"> da Cláusula</w:t>
      </w:r>
      <w:r w:rsidR="00130E5B" w:rsidRPr="00971FC6">
        <w:rPr>
          <w:sz w:val="24"/>
          <w:szCs w:val="24"/>
        </w:rPr>
        <w:t xml:space="preserve"> 8.5</w:t>
      </w:r>
      <w:r w:rsidRPr="00971FC6">
        <w:rPr>
          <w:sz w:val="24"/>
          <w:szCs w:val="24"/>
        </w:rPr>
        <w:t xml:space="preserve"> abaixo. O referido organograma do grupo societário da Emissora </w:t>
      </w:r>
      <w:r w:rsidR="00513ACE" w:rsidRPr="00971FC6">
        <w:rPr>
          <w:sz w:val="24"/>
          <w:szCs w:val="24"/>
        </w:rPr>
        <w:t xml:space="preserve">e da Fiadora </w:t>
      </w:r>
      <w:r w:rsidRPr="00971FC6">
        <w:rPr>
          <w:sz w:val="24"/>
          <w:szCs w:val="24"/>
        </w:rPr>
        <w:t>deverá conter, inclusive, controladores, controladas, controle comum, coligadas, e integrante de bloco de controle, no encerramento de cada exercício social;</w:t>
      </w:r>
    </w:p>
    <w:p w14:paraId="03DA99A7" w14:textId="77777777" w:rsidR="006042B7" w:rsidRPr="00971FC6" w:rsidRDefault="006042B7" w:rsidP="00042135">
      <w:pPr>
        <w:tabs>
          <w:tab w:val="left" w:pos="1560"/>
        </w:tabs>
        <w:spacing w:after="0" w:line="276" w:lineRule="auto"/>
        <w:ind w:left="1560"/>
        <w:rPr>
          <w:b/>
          <w:color w:val="000000"/>
          <w:sz w:val="24"/>
          <w:szCs w:val="24"/>
        </w:rPr>
      </w:pPr>
    </w:p>
    <w:p w14:paraId="74455895" w14:textId="530139E3" w:rsidR="006042B7" w:rsidRPr="00971FC6" w:rsidRDefault="004F21FC" w:rsidP="00042135">
      <w:pPr>
        <w:numPr>
          <w:ilvl w:val="0"/>
          <w:numId w:val="18"/>
        </w:numPr>
        <w:tabs>
          <w:tab w:val="left" w:pos="1560"/>
        </w:tabs>
        <w:spacing w:after="0" w:line="276" w:lineRule="auto"/>
        <w:ind w:left="1560" w:hanging="851"/>
        <w:rPr>
          <w:b/>
          <w:color w:val="000000"/>
          <w:sz w:val="24"/>
          <w:szCs w:val="24"/>
        </w:rPr>
      </w:pPr>
      <w:r w:rsidRPr="00971FC6">
        <w:rPr>
          <w:sz w:val="24"/>
          <w:szCs w:val="24"/>
        </w:rPr>
        <w:t xml:space="preserve">cópia dos </w:t>
      </w:r>
      <w:r w:rsidR="00EE1B56" w:rsidRPr="00971FC6">
        <w:rPr>
          <w:sz w:val="24"/>
          <w:szCs w:val="24"/>
        </w:rPr>
        <w:t xml:space="preserve">avisos aos Debenturistas, fatos relevantes, conforme definidos na </w:t>
      </w:r>
      <w:r w:rsidR="008A7BCE" w:rsidRPr="00971FC6">
        <w:rPr>
          <w:sz w:val="24"/>
          <w:szCs w:val="24"/>
        </w:rPr>
        <w:t xml:space="preserve">Resolução </w:t>
      </w:r>
      <w:r w:rsidR="00EE1B56" w:rsidRPr="00971FC6">
        <w:rPr>
          <w:sz w:val="24"/>
          <w:szCs w:val="24"/>
        </w:rPr>
        <w:t xml:space="preserve">CVM </w:t>
      </w:r>
      <w:r w:rsidR="00CC0CA0" w:rsidRPr="00971FC6">
        <w:rPr>
          <w:sz w:val="24"/>
          <w:szCs w:val="24"/>
        </w:rPr>
        <w:t>nº </w:t>
      </w:r>
      <w:r w:rsidR="008A7BCE" w:rsidRPr="00971FC6">
        <w:rPr>
          <w:sz w:val="24"/>
          <w:szCs w:val="24"/>
        </w:rPr>
        <w:t>44</w:t>
      </w:r>
      <w:r w:rsidR="00EE1B56" w:rsidRPr="00971FC6">
        <w:rPr>
          <w:sz w:val="24"/>
          <w:szCs w:val="24"/>
        </w:rPr>
        <w:t xml:space="preserve">, de </w:t>
      </w:r>
      <w:r w:rsidR="008A7BCE" w:rsidRPr="00971FC6">
        <w:rPr>
          <w:sz w:val="24"/>
          <w:szCs w:val="24"/>
        </w:rPr>
        <w:t>2</w:t>
      </w:r>
      <w:r w:rsidR="00EE1B56" w:rsidRPr="00971FC6">
        <w:rPr>
          <w:sz w:val="24"/>
          <w:szCs w:val="24"/>
        </w:rPr>
        <w:t xml:space="preserve">3 de </w:t>
      </w:r>
      <w:r w:rsidR="008A7BCE" w:rsidRPr="00971FC6">
        <w:rPr>
          <w:sz w:val="24"/>
          <w:szCs w:val="24"/>
        </w:rPr>
        <w:t xml:space="preserve">agosto </w:t>
      </w:r>
      <w:r w:rsidR="00EE1B56" w:rsidRPr="00971FC6">
        <w:rPr>
          <w:sz w:val="24"/>
          <w:szCs w:val="24"/>
        </w:rPr>
        <w:t>de 20</w:t>
      </w:r>
      <w:r w:rsidR="008A7BCE" w:rsidRPr="00971FC6">
        <w:rPr>
          <w:sz w:val="24"/>
          <w:szCs w:val="24"/>
        </w:rPr>
        <w:t>21</w:t>
      </w:r>
      <w:r w:rsidR="00EE1B56" w:rsidRPr="00971FC6">
        <w:rPr>
          <w:sz w:val="24"/>
          <w:szCs w:val="24"/>
        </w:rPr>
        <w:t>, conforme alterada (“</w:t>
      </w:r>
      <w:r w:rsidR="008A7BCE" w:rsidRPr="00971FC6">
        <w:rPr>
          <w:sz w:val="24"/>
          <w:szCs w:val="24"/>
          <w:u w:val="single"/>
        </w:rPr>
        <w:t xml:space="preserve">Resolução </w:t>
      </w:r>
      <w:r w:rsidR="00EE1B56" w:rsidRPr="00971FC6">
        <w:rPr>
          <w:sz w:val="24"/>
          <w:szCs w:val="24"/>
          <w:u w:val="single"/>
        </w:rPr>
        <w:t xml:space="preserve">CVM </w:t>
      </w:r>
      <w:r w:rsidR="008A7BCE" w:rsidRPr="00971FC6">
        <w:rPr>
          <w:sz w:val="24"/>
          <w:szCs w:val="24"/>
          <w:u w:val="single"/>
        </w:rPr>
        <w:t>44</w:t>
      </w:r>
      <w:r w:rsidR="00EE1B56" w:rsidRPr="00971FC6">
        <w:rPr>
          <w:sz w:val="24"/>
          <w:szCs w:val="24"/>
        </w:rPr>
        <w:t xml:space="preserve">”), assim como atas de </w:t>
      </w:r>
      <w:r w:rsidR="009347EA" w:rsidRPr="00971FC6">
        <w:rPr>
          <w:sz w:val="24"/>
          <w:szCs w:val="24"/>
        </w:rPr>
        <w:t xml:space="preserve">suas </w:t>
      </w:r>
      <w:r w:rsidR="00D002C5" w:rsidRPr="00971FC6">
        <w:rPr>
          <w:color w:val="000000"/>
          <w:sz w:val="24"/>
          <w:szCs w:val="24"/>
        </w:rPr>
        <w:t>assembleia</w:t>
      </w:r>
      <w:r w:rsidR="003E3809" w:rsidRPr="00971FC6">
        <w:rPr>
          <w:color w:val="000000"/>
          <w:sz w:val="24"/>
          <w:szCs w:val="24"/>
        </w:rPr>
        <w:t xml:space="preserve">s ou reuniões de </w:t>
      </w:r>
      <w:r w:rsidR="00D002C5" w:rsidRPr="00971FC6">
        <w:rPr>
          <w:color w:val="000000"/>
          <w:sz w:val="24"/>
          <w:szCs w:val="24"/>
        </w:rPr>
        <w:t>órgão</w:t>
      </w:r>
      <w:r w:rsidR="003E3809" w:rsidRPr="00971FC6">
        <w:rPr>
          <w:color w:val="000000"/>
          <w:sz w:val="24"/>
          <w:szCs w:val="24"/>
        </w:rPr>
        <w:t>s</w:t>
      </w:r>
      <w:r w:rsidR="00D002C5" w:rsidRPr="00971FC6">
        <w:rPr>
          <w:color w:val="000000"/>
          <w:sz w:val="24"/>
          <w:szCs w:val="24"/>
        </w:rPr>
        <w:t xml:space="preserve"> societário</w:t>
      </w:r>
      <w:r w:rsidR="003E3809" w:rsidRPr="00971FC6">
        <w:rPr>
          <w:color w:val="000000"/>
          <w:sz w:val="24"/>
          <w:szCs w:val="24"/>
        </w:rPr>
        <w:t>s</w:t>
      </w:r>
      <w:r w:rsidR="00D002C5" w:rsidRPr="00971FC6">
        <w:rPr>
          <w:color w:val="000000"/>
          <w:sz w:val="24"/>
          <w:szCs w:val="24"/>
        </w:rPr>
        <w:t xml:space="preserve"> </w:t>
      </w:r>
      <w:r w:rsidR="00EE1B56" w:rsidRPr="00971FC6">
        <w:rPr>
          <w:sz w:val="24"/>
          <w:szCs w:val="24"/>
        </w:rPr>
        <w:t xml:space="preserve">que, de alguma forma, envolvam interesse dos Debenturistas, no prazo de até </w:t>
      </w:r>
      <w:r w:rsidR="00AD029F" w:rsidRPr="00971FC6">
        <w:rPr>
          <w:sz w:val="24"/>
          <w:szCs w:val="24"/>
        </w:rPr>
        <w:t xml:space="preserve">1 </w:t>
      </w:r>
      <w:r w:rsidR="00EE1B56" w:rsidRPr="00971FC6">
        <w:rPr>
          <w:sz w:val="24"/>
          <w:szCs w:val="24"/>
        </w:rPr>
        <w:t>(</w:t>
      </w:r>
      <w:r w:rsidR="00AD029F" w:rsidRPr="00971FC6">
        <w:rPr>
          <w:sz w:val="24"/>
          <w:szCs w:val="24"/>
        </w:rPr>
        <w:t>um</w:t>
      </w:r>
      <w:r w:rsidR="00EE1B56" w:rsidRPr="00971FC6">
        <w:rPr>
          <w:sz w:val="24"/>
          <w:szCs w:val="24"/>
        </w:rPr>
        <w:t xml:space="preserve">) </w:t>
      </w:r>
      <w:r w:rsidR="008D331F" w:rsidRPr="00971FC6">
        <w:rPr>
          <w:sz w:val="24"/>
          <w:szCs w:val="24"/>
        </w:rPr>
        <w:t>D</w:t>
      </w:r>
      <w:r w:rsidR="00EE1B56" w:rsidRPr="00971FC6">
        <w:rPr>
          <w:sz w:val="24"/>
          <w:szCs w:val="24"/>
        </w:rPr>
        <w:t xml:space="preserve">ia </w:t>
      </w:r>
      <w:r w:rsidR="00AD029F" w:rsidRPr="00971FC6">
        <w:rPr>
          <w:sz w:val="24"/>
          <w:szCs w:val="24"/>
        </w:rPr>
        <w:t xml:space="preserve">Útil </w:t>
      </w:r>
      <w:r w:rsidR="00EE1B56" w:rsidRPr="00971FC6">
        <w:rPr>
          <w:sz w:val="24"/>
          <w:szCs w:val="24"/>
        </w:rPr>
        <w:t>contado da data em que forem (ou deveriam ter sido) publicados e disponibilizar em sua página na internet tais documentos</w:t>
      </w:r>
      <w:r w:rsidR="00EE1B56" w:rsidRPr="00971FC6">
        <w:rPr>
          <w:color w:val="000000"/>
          <w:sz w:val="24"/>
          <w:szCs w:val="24"/>
        </w:rPr>
        <w:t xml:space="preserve">; </w:t>
      </w:r>
    </w:p>
    <w:p w14:paraId="23643FD2" w14:textId="77777777" w:rsidR="00D52053" w:rsidRPr="00971FC6" w:rsidRDefault="00D52053" w:rsidP="00042135">
      <w:pPr>
        <w:spacing w:after="0" w:line="276" w:lineRule="auto"/>
        <w:rPr>
          <w:sz w:val="24"/>
          <w:szCs w:val="24"/>
        </w:rPr>
      </w:pPr>
    </w:p>
    <w:p w14:paraId="57F12026" w14:textId="147A407F"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não divulgar ao público informações referentes à Emissora</w:t>
      </w:r>
      <w:r w:rsidR="00AE3F9F" w:rsidRPr="00971FC6">
        <w:rPr>
          <w:sz w:val="24"/>
          <w:szCs w:val="24"/>
        </w:rPr>
        <w:t>, à Fiadora</w:t>
      </w:r>
      <w:r w:rsidRPr="00971FC6">
        <w:rPr>
          <w:sz w:val="24"/>
          <w:szCs w:val="24"/>
        </w:rPr>
        <w:t xml:space="preserve"> e à Emissão em desacordo com o disposto na regulamentação aplicável, incluindo, mas não se limitando</w:t>
      </w:r>
      <w:r w:rsidR="008D331F" w:rsidRPr="00971FC6">
        <w:rPr>
          <w:sz w:val="24"/>
          <w:szCs w:val="24"/>
        </w:rPr>
        <w:t xml:space="preserve"> a</w:t>
      </w:r>
      <w:r w:rsidR="00EF652A" w:rsidRPr="00971FC6">
        <w:rPr>
          <w:sz w:val="24"/>
          <w:szCs w:val="24"/>
        </w:rPr>
        <w:t xml:space="preserve">, </w:t>
      </w:r>
      <w:r w:rsidRPr="00971FC6">
        <w:rPr>
          <w:sz w:val="24"/>
          <w:szCs w:val="24"/>
        </w:rPr>
        <w:t xml:space="preserve">o disposto na Instrução CVM 476 e no artigo 48 da Instrução CVM </w:t>
      </w:r>
      <w:r w:rsidR="004F21FC" w:rsidRPr="00971FC6">
        <w:rPr>
          <w:sz w:val="24"/>
          <w:szCs w:val="24"/>
        </w:rPr>
        <w:t xml:space="preserve">n° </w:t>
      </w:r>
      <w:r w:rsidRPr="00971FC6">
        <w:rPr>
          <w:sz w:val="24"/>
          <w:szCs w:val="24"/>
        </w:rPr>
        <w:t>400</w:t>
      </w:r>
      <w:r w:rsidR="004F21FC" w:rsidRPr="00971FC6">
        <w:rPr>
          <w:sz w:val="24"/>
          <w:szCs w:val="24"/>
        </w:rPr>
        <w:t>, de 29 de dezembro de 2003, conforme alterada</w:t>
      </w:r>
      <w:r w:rsidRPr="00971FC6">
        <w:rPr>
          <w:color w:val="000000"/>
          <w:sz w:val="24"/>
          <w:szCs w:val="24"/>
        </w:rPr>
        <w:t>;</w:t>
      </w:r>
    </w:p>
    <w:p w14:paraId="586B28DF" w14:textId="77777777" w:rsidR="001B5D7F" w:rsidRPr="00971FC6" w:rsidRDefault="001B5D7F" w:rsidP="00042135">
      <w:pPr>
        <w:spacing w:after="0" w:line="276" w:lineRule="auto"/>
        <w:ind w:left="709"/>
        <w:rPr>
          <w:sz w:val="24"/>
          <w:szCs w:val="24"/>
        </w:rPr>
      </w:pPr>
    </w:p>
    <w:p w14:paraId="220BCF67" w14:textId="3F6D55EF" w:rsidR="006042B7" w:rsidRPr="00971FC6" w:rsidRDefault="00EE1B56" w:rsidP="00042135">
      <w:pPr>
        <w:numPr>
          <w:ilvl w:val="0"/>
          <w:numId w:val="19"/>
        </w:numPr>
        <w:tabs>
          <w:tab w:val="clear" w:pos="2340"/>
          <w:tab w:val="num" w:pos="1418"/>
        </w:tabs>
        <w:spacing w:after="0" w:line="276" w:lineRule="auto"/>
        <w:ind w:left="709" w:firstLine="0"/>
        <w:rPr>
          <w:sz w:val="24"/>
          <w:szCs w:val="24"/>
        </w:rPr>
      </w:pPr>
      <w:r w:rsidRPr="00971FC6">
        <w:rPr>
          <w:sz w:val="24"/>
          <w:szCs w:val="24"/>
        </w:rPr>
        <w:t>manter válidas e regulares as licenças, concessões, autorizações ou aprovações necessárias ao regular funcionamento da Emissora</w:t>
      </w:r>
      <w:r w:rsidR="00513ACE" w:rsidRPr="00971FC6">
        <w:rPr>
          <w:sz w:val="24"/>
          <w:szCs w:val="24"/>
        </w:rPr>
        <w:t xml:space="preserve"> e da Fiadora</w:t>
      </w:r>
      <w:r w:rsidR="001E1005" w:rsidRPr="00971FC6">
        <w:rPr>
          <w:sz w:val="24"/>
          <w:szCs w:val="24"/>
        </w:rPr>
        <w:t xml:space="preserve">, exceto </w:t>
      </w:r>
      <w:r w:rsidR="00E50678" w:rsidRPr="00971FC6">
        <w:rPr>
          <w:sz w:val="24"/>
          <w:szCs w:val="24"/>
        </w:rPr>
        <w:t xml:space="preserve">(i) </w:t>
      </w:r>
      <w:r w:rsidR="001E1005" w:rsidRPr="00971FC6">
        <w:rPr>
          <w:sz w:val="24"/>
          <w:szCs w:val="24"/>
        </w:rPr>
        <w:t xml:space="preserve">no que se referir a licenças, concessões ou aprovações questionadas de boa-fé nas esferas administrativa e/ou judicial, desde que tenha </w:t>
      </w:r>
      <w:r w:rsidR="003327A3" w:rsidRPr="00971FC6">
        <w:rPr>
          <w:sz w:val="24"/>
          <w:szCs w:val="24"/>
        </w:rPr>
        <w:t xml:space="preserve">sido obtido </w:t>
      </w:r>
      <w:r w:rsidR="001E1005" w:rsidRPr="00971FC6">
        <w:rPr>
          <w:sz w:val="24"/>
          <w:szCs w:val="24"/>
        </w:rPr>
        <w:t>efeito suspensivo</w:t>
      </w:r>
      <w:r w:rsidR="00E31F1C" w:rsidRPr="00971FC6">
        <w:rPr>
          <w:sz w:val="24"/>
          <w:szCs w:val="24"/>
        </w:rPr>
        <w:t xml:space="preserve">, </w:t>
      </w:r>
      <w:r w:rsidR="00E50678" w:rsidRPr="00971FC6">
        <w:rPr>
          <w:sz w:val="24"/>
          <w:szCs w:val="24"/>
        </w:rPr>
        <w:t xml:space="preserve">ou (ii) as licenças em processo </w:t>
      </w:r>
      <w:r w:rsidR="00EC0AA3" w:rsidRPr="00971FC6">
        <w:rPr>
          <w:sz w:val="24"/>
          <w:szCs w:val="24"/>
        </w:rPr>
        <w:t xml:space="preserve">tempestivo </w:t>
      </w:r>
      <w:r w:rsidR="00E50678" w:rsidRPr="00971FC6">
        <w:rPr>
          <w:sz w:val="24"/>
          <w:szCs w:val="24"/>
        </w:rPr>
        <w:t xml:space="preserve">de emissão </w:t>
      </w:r>
      <w:r w:rsidR="00DD7F12" w:rsidRPr="00971FC6">
        <w:rPr>
          <w:sz w:val="24"/>
          <w:szCs w:val="24"/>
        </w:rPr>
        <w:t xml:space="preserve">ou renovação </w:t>
      </w:r>
      <w:r w:rsidR="00E50678" w:rsidRPr="00971FC6">
        <w:rPr>
          <w:sz w:val="24"/>
          <w:szCs w:val="24"/>
        </w:rPr>
        <w:t>pelos órgãos competentes</w:t>
      </w:r>
      <w:r w:rsidR="004B05E1" w:rsidRPr="00971FC6">
        <w:rPr>
          <w:sz w:val="24"/>
          <w:szCs w:val="24"/>
        </w:rPr>
        <w:t>;</w:t>
      </w:r>
    </w:p>
    <w:p w14:paraId="3A205479" w14:textId="77777777" w:rsidR="00EE1AE3" w:rsidRPr="00971FC6" w:rsidRDefault="00EE1AE3" w:rsidP="00042135">
      <w:pPr>
        <w:spacing w:after="0" w:line="276" w:lineRule="auto"/>
        <w:rPr>
          <w:sz w:val="24"/>
          <w:szCs w:val="24"/>
        </w:rPr>
      </w:pPr>
    </w:p>
    <w:p w14:paraId="05556653"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cumprir as leis, regulamentos, normas administrativas e determinações dos órgãos governamentais, autarquias ou tribunais, aplicáveis à condução de seus negócios</w:t>
      </w:r>
      <w:r w:rsidRPr="00971FC6">
        <w:rPr>
          <w:color w:val="000000"/>
          <w:sz w:val="24"/>
          <w:szCs w:val="24"/>
        </w:rPr>
        <w:t>;</w:t>
      </w:r>
    </w:p>
    <w:p w14:paraId="384332C1" w14:textId="77777777" w:rsidR="006042B7" w:rsidRPr="00971FC6" w:rsidRDefault="006042B7" w:rsidP="00042135">
      <w:pPr>
        <w:spacing w:after="0" w:line="276" w:lineRule="auto"/>
        <w:ind w:left="720"/>
        <w:outlineLvl w:val="0"/>
        <w:rPr>
          <w:sz w:val="24"/>
          <w:szCs w:val="24"/>
        </w:rPr>
      </w:pPr>
    </w:p>
    <w:p w14:paraId="04FEDD39"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 xml:space="preserve">manter </w:t>
      </w:r>
      <w:r w:rsidR="00BC7667" w:rsidRPr="00971FC6">
        <w:rPr>
          <w:sz w:val="24"/>
          <w:szCs w:val="24"/>
        </w:rPr>
        <w:t xml:space="preserve">vigentes os </w:t>
      </w:r>
      <w:r w:rsidRPr="00971FC6">
        <w:rPr>
          <w:sz w:val="24"/>
          <w:szCs w:val="24"/>
        </w:rPr>
        <w:t>seguros de todos seus ativos</w:t>
      </w:r>
      <w:r w:rsidR="00C1583E" w:rsidRPr="00971FC6">
        <w:rPr>
          <w:sz w:val="24"/>
          <w:szCs w:val="24"/>
        </w:rPr>
        <w:t xml:space="preserve"> operacionais</w:t>
      </w:r>
      <w:r w:rsidR="00004250" w:rsidRPr="00971FC6">
        <w:rPr>
          <w:sz w:val="24"/>
          <w:szCs w:val="24"/>
        </w:rPr>
        <w:t>,</w:t>
      </w:r>
      <w:r w:rsidR="00C1583E" w:rsidRPr="00971FC6">
        <w:rPr>
          <w:sz w:val="24"/>
          <w:szCs w:val="24"/>
        </w:rPr>
        <w:t xml:space="preserve"> </w:t>
      </w:r>
      <w:r w:rsidR="00004250" w:rsidRPr="00971FC6">
        <w:rPr>
          <w:sz w:val="24"/>
          <w:szCs w:val="24"/>
        </w:rPr>
        <w:t xml:space="preserve">conforme razoavelmente esperado e </w:t>
      </w:r>
      <w:r w:rsidRPr="00971FC6">
        <w:rPr>
          <w:sz w:val="24"/>
          <w:szCs w:val="24"/>
        </w:rPr>
        <w:t xml:space="preserve">conforme as </w:t>
      </w:r>
      <w:r w:rsidR="009560D9" w:rsidRPr="00971FC6">
        <w:rPr>
          <w:sz w:val="24"/>
          <w:szCs w:val="24"/>
        </w:rPr>
        <w:t>melhores práticas correntes em seus mercados de atuação</w:t>
      </w:r>
      <w:r w:rsidRPr="00971FC6">
        <w:rPr>
          <w:sz w:val="24"/>
          <w:szCs w:val="24"/>
        </w:rPr>
        <w:t>;</w:t>
      </w:r>
      <w:r w:rsidR="00C1583E" w:rsidRPr="00971FC6">
        <w:rPr>
          <w:sz w:val="24"/>
          <w:szCs w:val="24"/>
        </w:rPr>
        <w:t xml:space="preserve"> </w:t>
      </w:r>
    </w:p>
    <w:p w14:paraId="407995A5" w14:textId="77777777" w:rsidR="006042B7" w:rsidRPr="00971FC6" w:rsidRDefault="006042B7" w:rsidP="00042135">
      <w:pPr>
        <w:spacing w:after="0" w:line="276" w:lineRule="auto"/>
        <w:ind w:left="720"/>
        <w:outlineLvl w:val="0"/>
        <w:rPr>
          <w:sz w:val="24"/>
          <w:szCs w:val="24"/>
        </w:rPr>
      </w:pPr>
    </w:p>
    <w:p w14:paraId="136EAECA" w14:textId="6BB1337B"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 xml:space="preserve">notificar o Agente Fiduciário sobre a ocorrência de quaisquer hipóteses de Eventos de Inadimplemento previstos na Cláusula </w:t>
      </w:r>
      <w:r w:rsidR="00CF0214" w:rsidRPr="005441BA">
        <w:rPr>
          <w:sz w:val="24"/>
          <w:szCs w:val="24"/>
        </w:rPr>
        <w:fldChar w:fldCharType="begin"/>
      </w:r>
      <w:r w:rsidR="00CF0214" w:rsidRPr="00971FC6">
        <w:rPr>
          <w:sz w:val="24"/>
          <w:szCs w:val="24"/>
        </w:rPr>
        <w:instrText xml:space="preserve"> REF _Ref72945183 \r \h </w:instrText>
      </w:r>
      <w:r w:rsidR="00D60486" w:rsidRPr="00971FC6">
        <w:rPr>
          <w:sz w:val="24"/>
          <w:szCs w:val="24"/>
        </w:rPr>
        <w:instrText xml:space="preserve"> \* MERGEFORMAT </w:instrText>
      </w:r>
      <w:r w:rsidR="00CF0214" w:rsidRPr="005441BA">
        <w:rPr>
          <w:sz w:val="24"/>
          <w:szCs w:val="24"/>
        </w:rPr>
      </w:r>
      <w:r w:rsidR="00CF0214" w:rsidRPr="005441BA">
        <w:rPr>
          <w:sz w:val="24"/>
          <w:szCs w:val="24"/>
        </w:rPr>
        <w:fldChar w:fldCharType="separate"/>
      </w:r>
      <w:r w:rsidR="00D71E5F" w:rsidRPr="00971FC6">
        <w:rPr>
          <w:sz w:val="24"/>
          <w:szCs w:val="24"/>
        </w:rPr>
        <w:t>6.26</w:t>
      </w:r>
      <w:r w:rsidR="00CF0214" w:rsidRPr="005441BA">
        <w:rPr>
          <w:sz w:val="24"/>
          <w:szCs w:val="24"/>
        </w:rPr>
        <w:fldChar w:fldCharType="end"/>
      </w:r>
      <w:r w:rsidR="00CC0CA0" w:rsidRPr="00971FC6">
        <w:rPr>
          <w:sz w:val="24"/>
          <w:szCs w:val="24"/>
        </w:rPr>
        <w:t xml:space="preserve"> </w:t>
      </w:r>
      <w:r w:rsidRPr="00971FC6">
        <w:rPr>
          <w:sz w:val="24"/>
          <w:szCs w:val="24"/>
        </w:rPr>
        <w:t xml:space="preserve">da presente Escritura de Emissão em até 1 (um) Dia Útil contado da data em que a Emissora tomar conhecimento de sua ocorrência; </w:t>
      </w:r>
    </w:p>
    <w:p w14:paraId="183438AD" w14:textId="77777777" w:rsidR="006042B7" w:rsidRPr="00971FC6" w:rsidRDefault="006042B7" w:rsidP="00042135">
      <w:pPr>
        <w:spacing w:after="0" w:line="276" w:lineRule="auto"/>
        <w:ind w:left="720"/>
        <w:outlineLvl w:val="0"/>
        <w:rPr>
          <w:sz w:val="24"/>
          <w:szCs w:val="24"/>
        </w:rPr>
      </w:pPr>
    </w:p>
    <w:p w14:paraId="266F0EA7" w14:textId="06F38C0B"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 xml:space="preserve">notificar o Agente Fiduciário, em até 1 (um) Dia Útil contado da data </w:t>
      </w:r>
      <w:r w:rsidR="00113705" w:rsidRPr="00971FC6">
        <w:rPr>
          <w:sz w:val="24"/>
          <w:szCs w:val="24"/>
        </w:rPr>
        <w:t>da ciência pela Emissora</w:t>
      </w:r>
      <w:r w:rsidRPr="00971FC6">
        <w:rPr>
          <w:sz w:val="24"/>
          <w:szCs w:val="24"/>
        </w:rPr>
        <w:t>, sobre qualquer alteração nas condições financeiras, econômicas, comerciais, operacionais,</w:t>
      </w:r>
      <w:r w:rsidR="00297286" w:rsidRPr="00971FC6">
        <w:rPr>
          <w:sz w:val="24"/>
          <w:szCs w:val="24"/>
        </w:rPr>
        <w:t xml:space="preserve"> </w:t>
      </w:r>
      <w:r w:rsidRPr="00971FC6">
        <w:rPr>
          <w:sz w:val="24"/>
          <w:szCs w:val="24"/>
        </w:rPr>
        <w:t>regulatórias ou societárias ou nos negócios da Emissora</w:t>
      </w:r>
      <w:r w:rsidR="00065947" w:rsidRPr="00971FC6">
        <w:rPr>
          <w:sz w:val="24"/>
          <w:szCs w:val="24"/>
        </w:rPr>
        <w:t xml:space="preserve"> e/ou da Fiadora</w:t>
      </w:r>
      <w:r w:rsidRPr="00971FC6">
        <w:rPr>
          <w:sz w:val="24"/>
          <w:szCs w:val="24"/>
        </w:rPr>
        <w:t>, bem como quaisquer eventos ou situações que: (i) possam afetar negativamente, impossibilitar ou dificultar de forma justificada o cumprimento, pela Emissora</w:t>
      </w:r>
      <w:r w:rsidR="00523CC1" w:rsidRPr="00971FC6">
        <w:rPr>
          <w:sz w:val="24"/>
          <w:szCs w:val="24"/>
        </w:rPr>
        <w:t xml:space="preserve"> e/ou pela Fiadora</w:t>
      </w:r>
      <w:r w:rsidRPr="00971FC6">
        <w:rPr>
          <w:sz w:val="24"/>
          <w:szCs w:val="24"/>
        </w:rPr>
        <w:t>, de suas obrigações decorrentes desta Escritura de Emissão</w:t>
      </w:r>
      <w:r w:rsidR="00065947" w:rsidRPr="00971FC6">
        <w:rPr>
          <w:sz w:val="24"/>
          <w:szCs w:val="24"/>
        </w:rPr>
        <w:t xml:space="preserve"> </w:t>
      </w:r>
      <w:r w:rsidRPr="00971FC6">
        <w:rPr>
          <w:sz w:val="24"/>
          <w:szCs w:val="24"/>
        </w:rPr>
        <w:t>e das Debêntures; ou (ii) faça</w:t>
      </w:r>
      <w:r w:rsidR="00523CC1" w:rsidRPr="00971FC6">
        <w:rPr>
          <w:sz w:val="24"/>
          <w:szCs w:val="24"/>
        </w:rPr>
        <w:t>m</w:t>
      </w:r>
      <w:r w:rsidRPr="00971FC6">
        <w:rPr>
          <w:sz w:val="24"/>
          <w:szCs w:val="24"/>
        </w:rPr>
        <w:t xml:space="preserve"> com que as demonstrações financeiras da Emissora </w:t>
      </w:r>
      <w:r w:rsidR="00523CC1" w:rsidRPr="00971FC6">
        <w:rPr>
          <w:sz w:val="24"/>
          <w:szCs w:val="24"/>
        </w:rPr>
        <w:t xml:space="preserve">e/ou da Fiadora, conforme aplicável, </w:t>
      </w:r>
      <w:r w:rsidRPr="00971FC6">
        <w:rPr>
          <w:sz w:val="24"/>
          <w:szCs w:val="24"/>
        </w:rPr>
        <w:t>não mais reflitam a real condição financeira da Emissora</w:t>
      </w:r>
      <w:r w:rsidR="00065947" w:rsidRPr="00971FC6">
        <w:rPr>
          <w:sz w:val="24"/>
          <w:szCs w:val="24"/>
        </w:rPr>
        <w:t xml:space="preserve"> e</w:t>
      </w:r>
      <w:r w:rsidR="002B3FC3" w:rsidRPr="00971FC6">
        <w:rPr>
          <w:sz w:val="24"/>
          <w:szCs w:val="24"/>
        </w:rPr>
        <w:t>/ou</w:t>
      </w:r>
      <w:r w:rsidR="00065947" w:rsidRPr="00971FC6">
        <w:rPr>
          <w:sz w:val="24"/>
          <w:szCs w:val="24"/>
        </w:rPr>
        <w:t xml:space="preserve"> da Fiadora</w:t>
      </w:r>
      <w:r w:rsidRPr="00971FC6">
        <w:rPr>
          <w:sz w:val="24"/>
          <w:szCs w:val="24"/>
        </w:rPr>
        <w:t>;</w:t>
      </w:r>
      <w:r w:rsidR="003327A3" w:rsidRPr="00971FC6">
        <w:rPr>
          <w:sz w:val="24"/>
          <w:szCs w:val="24"/>
        </w:rPr>
        <w:t xml:space="preserve"> </w:t>
      </w:r>
    </w:p>
    <w:p w14:paraId="0D91F34A" w14:textId="77777777" w:rsidR="00044329" w:rsidRPr="00971FC6" w:rsidRDefault="00044329" w:rsidP="00042135">
      <w:pPr>
        <w:pStyle w:val="PargrafodaLista"/>
        <w:spacing w:line="276" w:lineRule="auto"/>
        <w:rPr>
          <w:sz w:val="24"/>
          <w:szCs w:val="24"/>
        </w:rPr>
      </w:pPr>
    </w:p>
    <w:p w14:paraId="332F1076" w14:textId="4850468E" w:rsidR="00044329"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 xml:space="preserve">cumprir com todos os termos e condições pactuados no </w:t>
      </w:r>
      <w:r w:rsidR="004D3A05" w:rsidRPr="00971FC6">
        <w:rPr>
          <w:sz w:val="24"/>
          <w:szCs w:val="24"/>
        </w:rPr>
        <w:t>Acordo Judicial</w:t>
      </w:r>
      <w:r w:rsidRPr="00971FC6">
        <w:rPr>
          <w:sz w:val="24"/>
          <w:szCs w:val="24"/>
        </w:rPr>
        <w:t xml:space="preserve">, bem como </w:t>
      </w:r>
      <w:r w:rsidR="00E72E56" w:rsidRPr="00971FC6">
        <w:rPr>
          <w:sz w:val="24"/>
          <w:szCs w:val="24"/>
        </w:rPr>
        <w:t xml:space="preserve">notificar o Agente Fiduciário, em até 1 (um) Dia Útil contado da data de sua </w:t>
      </w:r>
      <w:r w:rsidR="00B85DF6" w:rsidRPr="00971FC6">
        <w:rPr>
          <w:sz w:val="24"/>
          <w:szCs w:val="24"/>
        </w:rPr>
        <w:t>ciência</w:t>
      </w:r>
      <w:r w:rsidR="00E72E56" w:rsidRPr="00971FC6">
        <w:rPr>
          <w:sz w:val="24"/>
          <w:szCs w:val="24"/>
        </w:rPr>
        <w:t>, sobre qualquer descumprimento de obrigação estipulada no Acordo Judicial;</w:t>
      </w:r>
    </w:p>
    <w:p w14:paraId="2F9749A6" w14:textId="77777777" w:rsidR="006042B7" w:rsidRPr="00971FC6" w:rsidRDefault="006042B7" w:rsidP="00042135">
      <w:pPr>
        <w:spacing w:after="0" w:line="276" w:lineRule="auto"/>
        <w:outlineLvl w:val="0"/>
        <w:rPr>
          <w:sz w:val="24"/>
          <w:szCs w:val="24"/>
        </w:rPr>
      </w:pPr>
    </w:p>
    <w:p w14:paraId="59F1236B"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color w:val="000000"/>
          <w:sz w:val="24"/>
          <w:szCs w:val="24"/>
        </w:rPr>
        <w:t xml:space="preserve">cumprir com suas obrigações relacionadas ao pagamento de todos os tributos, taxas e/ou </w:t>
      </w:r>
      <w:r w:rsidRPr="00971FC6">
        <w:rPr>
          <w:sz w:val="24"/>
          <w:szCs w:val="24"/>
        </w:rPr>
        <w:t>contribuições</w:t>
      </w:r>
      <w:r w:rsidRPr="00971FC6">
        <w:rPr>
          <w:color w:val="000000"/>
          <w:sz w:val="24"/>
          <w:szCs w:val="24"/>
        </w:rPr>
        <w:t xml:space="preserve"> decorrentes da Oferta</w:t>
      </w:r>
      <w:r w:rsidRPr="00971FC6">
        <w:rPr>
          <w:sz w:val="24"/>
          <w:szCs w:val="24"/>
        </w:rPr>
        <w:t>;</w:t>
      </w:r>
      <w:r w:rsidR="00A20793" w:rsidRPr="00971FC6">
        <w:rPr>
          <w:b/>
          <w:sz w:val="24"/>
          <w:szCs w:val="24"/>
        </w:rPr>
        <w:t xml:space="preserve"> </w:t>
      </w:r>
    </w:p>
    <w:p w14:paraId="12E8AFF8" w14:textId="77777777" w:rsidR="006042B7" w:rsidRPr="00971FC6" w:rsidRDefault="006042B7" w:rsidP="00042135">
      <w:pPr>
        <w:pStyle w:val="ListaColorida-nfase11"/>
        <w:spacing w:after="0" w:line="276" w:lineRule="auto"/>
        <w:rPr>
          <w:sz w:val="24"/>
          <w:szCs w:val="24"/>
        </w:rPr>
      </w:pPr>
    </w:p>
    <w:p w14:paraId="03B36662"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color w:val="000000"/>
          <w:sz w:val="24"/>
          <w:szCs w:val="24"/>
        </w:rPr>
        <w:t xml:space="preserve">proceder à adequada publicidade dos dados econômico-financeiros, nos termos exigidos pela </w:t>
      </w:r>
      <w:r w:rsidRPr="00971FC6">
        <w:rPr>
          <w:sz w:val="24"/>
          <w:szCs w:val="24"/>
        </w:rPr>
        <w:t>Lei das Sociedades por Ações</w:t>
      </w:r>
      <w:r w:rsidRPr="00971FC6">
        <w:rPr>
          <w:color w:val="000000"/>
          <w:sz w:val="24"/>
          <w:szCs w:val="24"/>
        </w:rPr>
        <w:t xml:space="preserve">, </w:t>
      </w:r>
      <w:r w:rsidR="00065947" w:rsidRPr="00971FC6">
        <w:rPr>
          <w:color w:val="000000"/>
          <w:sz w:val="24"/>
          <w:szCs w:val="24"/>
        </w:rPr>
        <w:t xml:space="preserve">conforme aplicável, </w:t>
      </w:r>
      <w:r w:rsidRPr="00971FC6">
        <w:rPr>
          <w:color w:val="000000"/>
          <w:sz w:val="24"/>
          <w:szCs w:val="24"/>
        </w:rPr>
        <w:t>promovendo a publicação das suas demonstrações financeiras anuais</w:t>
      </w:r>
      <w:r w:rsidRPr="00971FC6">
        <w:rPr>
          <w:sz w:val="24"/>
          <w:szCs w:val="24"/>
        </w:rPr>
        <w:t>;</w:t>
      </w:r>
    </w:p>
    <w:p w14:paraId="146B744D" w14:textId="77777777" w:rsidR="006042B7" w:rsidRPr="00971FC6" w:rsidRDefault="006042B7" w:rsidP="00042135">
      <w:pPr>
        <w:pStyle w:val="ListaColorida-nfase11"/>
        <w:spacing w:after="0" w:line="276" w:lineRule="auto"/>
        <w:rPr>
          <w:sz w:val="24"/>
          <w:szCs w:val="24"/>
        </w:rPr>
      </w:pPr>
    </w:p>
    <w:p w14:paraId="79597860"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color w:val="000000"/>
          <w:sz w:val="24"/>
          <w:szCs w:val="24"/>
        </w:rPr>
        <w:t xml:space="preserve">manter a sua </w:t>
      </w:r>
      <w:r w:rsidRPr="00971FC6">
        <w:rPr>
          <w:sz w:val="24"/>
          <w:szCs w:val="24"/>
        </w:rPr>
        <w:t>contabilidade</w:t>
      </w:r>
      <w:r w:rsidRPr="00971FC6">
        <w:rPr>
          <w:color w:val="000000"/>
          <w:sz w:val="24"/>
          <w:szCs w:val="24"/>
        </w:rPr>
        <w:t xml:space="preserve"> atualizada e efetuar os respectivos registros de acordo com os princípios contábeis geralmente aceitos no Brasil</w:t>
      </w:r>
      <w:r w:rsidRPr="00971FC6">
        <w:rPr>
          <w:sz w:val="24"/>
          <w:szCs w:val="24"/>
        </w:rPr>
        <w:t>;</w:t>
      </w:r>
    </w:p>
    <w:p w14:paraId="786BE2DF" w14:textId="77777777" w:rsidR="006042B7" w:rsidRPr="00971FC6" w:rsidRDefault="006042B7" w:rsidP="00042135">
      <w:pPr>
        <w:spacing w:after="0" w:line="276" w:lineRule="auto"/>
        <w:ind w:left="720"/>
        <w:outlineLvl w:val="0"/>
        <w:rPr>
          <w:sz w:val="24"/>
          <w:szCs w:val="24"/>
        </w:rPr>
      </w:pPr>
    </w:p>
    <w:p w14:paraId="5DEB89B5" w14:textId="77777777" w:rsidR="00EE1AE3" w:rsidRPr="00971FC6" w:rsidRDefault="00EE1B56" w:rsidP="00042135">
      <w:pPr>
        <w:numPr>
          <w:ilvl w:val="0"/>
          <w:numId w:val="19"/>
        </w:numPr>
        <w:tabs>
          <w:tab w:val="clear" w:pos="2340"/>
        </w:tabs>
        <w:spacing w:after="0" w:line="276" w:lineRule="auto"/>
        <w:ind w:left="709" w:firstLine="0"/>
        <w:rPr>
          <w:color w:val="000000"/>
          <w:sz w:val="24"/>
          <w:szCs w:val="24"/>
        </w:rPr>
      </w:pPr>
      <w:r w:rsidRPr="00971FC6">
        <w:rPr>
          <w:sz w:val="24"/>
          <w:szCs w:val="24"/>
        </w:rPr>
        <w:t>cumprir</w:t>
      </w:r>
      <w:r w:rsidRPr="00971FC6">
        <w:rPr>
          <w:w w:val="0"/>
          <w:sz w:val="24"/>
          <w:szCs w:val="24"/>
        </w:rPr>
        <w:t xml:space="preserve"> todas as determinações da CVM</w:t>
      </w:r>
      <w:r w:rsidR="007A237C" w:rsidRPr="00971FC6">
        <w:rPr>
          <w:w w:val="0"/>
          <w:sz w:val="24"/>
          <w:szCs w:val="24"/>
        </w:rPr>
        <w:t xml:space="preserve"> e</w:t>
      </w:r>
      <w:r w:rsidRPr="00971FC6">
        <w:rPr>
          <w:w w:val="0"/>
          <w:sz w:val="24"/>
          <w:szCs w:val="24"/>
        </w:rPr>
        <w:t xml:space="preserve"> da </w:t>
      </w:r>
      <w:r w:rsidRPr="00971FC6">
        <w:rPr>
          <w:sz w:val="24"/>
          <w:szCs w:val="24"/>
        </w:rPr>
        <w:t>B3</w:t>
      </w:r>
      <w:r w:rsidRPr="00971FC6">
        <w:rPr>
          <w:w w:val="0"/>
          <w:sz w:val="24"/>
          <w:szCs w:val="24"/>
        </w:rPr>
        <w:t>, inclusive mediante envio de documentos e, ainda, prestando as informações que lhe forem solicitadas</w:t>
      </w:r>
      <w:r w:rsidRPr="00971FC6">
        <w:rPr>
          <w:sz w:val="24"/>
          <w:szCs w:val="24"/>
        </w:rPr>
        <w:t xml:space="preserve">; </w:t>
      </w:r>
    </w:p>
    <w:p w14:paraId="300ED8F8" w14:textId="77777777" w:rsidR="00EE1AE3" w:rsidRPr="00971FC6" w:rsidRDefault="00EE1AE3" w:rsidP="00042135">
      <w:pPr>
        <w:spacing w:after="0" w:line="276" w:lineRule="auto"/>
        <w:ind w:left="709"/>
        <w:rPr>
          <w:sz w:val="24"/>
          <w:szCs w:val="24"/>
        </w:rPr>
      </w:pPr>
    </w:p>
    <w:p w14:paraId="44A6715E" w14:textId="77777777" w:rsidR="00EA5A2E" w:rsidRPr="00971FC6" w:rsidRDefault="00EE1B56" w:rsidP="00042135">
      <w:pPr>
        <w:numPr>
          <w:ilvl w:val="0"/>
          <w:numId w:val="19"/>
        </w:numPr>
        <w:tabs>
          <w:tab w:val="clear" w:pos="2340"/>
        </w:tabs>
        <w:spacing w:after="0" w:line="276" w:lineRule="auto"/>
        <w:ind w:left="709" w:firstLine="0"/>
        <w:rPr>
          <w:sz w:val="24"/>
          <w:szCs w:val="24"/>
        </w:rPr>
      </w:pPr>
      <w:r w:rsidRPr="00971FC6">
        <w:rPr>
          <w:color w:val="000000"/>
          <w:sz w:val="24"/>
          <w:szCs w:val="24"/>
        </w:rPr>
        <w:t xml:space="preserve">encaminhar </w:t>
      </w:r>
      <w:r w:rsidR="00D002C5" w:rsidRPr="00971FC6">
        <w:rPr>
          <w:color w:val="000000"/>
          <w:sz w:val="24"/>
          <w:szCs w:val="24"/>
        </w:rPr>
        <w:t xml:space="preserve">ao Agente Fiduciário </w:t>
      </w:r>
      <w:r w:rsidRPr="00971FC6">
        <w:rPr>
          <w:color w:val="000000"/>
          <w:sz w:val="24"/>
          <w:szCs w:val="24"/>
        </w:rPr>
        <w:t xml:space="preserve">qualquer correspondência ou notificação, judicial ou extrajudicial, recebida pela Companhia relacionada a um Evento de Inadimplemento, no prazo de até 5 (cinco) Dias Úteis contados da data de recebimento; </w:t>
      </w:r>
    </w:p>
    <w:p w14:paraId="405803BB" w14:textId="77777777" w:rsidR="00EA5A2E" w:rsidRPr="00971FC6" w:rsidRDefault="00EA5A2E" w:rsidP="00042135">
      <w:pPr>
        <w:pStyle w:val="PargrafodaLista"/>
        <w:spacing w:line="276" w:lineRule="auto"/>
        <w:rPr>
          <w:color w:val="000000"/>
          <w:sz w:val="24"/>
          <w:szCs w:val="24"/>
        </w:rPr>
      </w:pPr>
    </w:p>
    <w:p w14:paraId="0B93FBF2"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color w:val="000000"/>
          <w:sz w:val="24"/>
          <w:szCs w:val="24"/>
        </w:rPr>
        <w:t xml:space="preserve">encaminhar qualquer informação sobre a presente Emissão que lhe venha a ser solicitada pelo Agente Fiduciário </w:t>
      </w:r>
      <w:r w:rsidR="00525B61" w:rsidRPr="00971FC6">
        <w:rPr>
          <w:color w:val="000000"/>
          <w:sz w:val="24"/>
          <w:szCs w:val="24"/>
        </w:rPr>
        <w:t xml:space="preserve">no </w:t>
      </w:r>
      <w:r w:rsidRPr="00971FC6">
        <w:rPr>
          <w:color w:val="000000"/>
          <w:sz w:val="24"/>
          <w:szCs w:val="24"/>
        </w:rPr>
        <w:t xml:space="preserve">prazo de até 5 (cinco) Dias Úteis após </w:t>
      </w:r>
      <w:r w:rsidRPr="00971FC6">
        <w:rPr>
          <w:sz w:val="24"/>
          <w:szCs w:val="24"/>
        </w:rPr>
        <w:t>solicitação</w:t>
      </w:r>
      <w:r w:rsidRPr="00971FC6">
        <w:rPr>
          <w:color w:val="000000"/>
          <w:sz w:val="24"/>
          <w:szCs w:val="24"/>
        </w:rPr>
        <w:t xml:space="preserve"> escrita nesse sentido feita pelo Agente Fiduciário</w:t>
      </w:r>
      <w:r w:rsidRPr="00971FC6">
        <w:rPr>
          <w:sz w:val="24"/>
          <w:szCs w:val="24"/>
        </w:rPr>
        <w:t xml:space="preserve">; </w:t>
      </w:r>
    </w:p>
    <w:p w14:paraId="473532AE" w14:textId="77777777" w:rsidR="004C4BA8" w:rsidRPr="00971FC6" w:rsidRDefault="004C4BA8" w:rsidP="00042135">
      <w:pPr>
        <w:spacing w:after="0" w:line="276" w:lineRule="auto"/>
        <w:ind w:left="709"/>
        <w:rPr>
          <w:sz w:val="24"/>
          <w:szCs w:val="24"/>
        </w:rPr>
      </w:pPr>
    </w:p>
    <w:p w14:paraId="5EE606CA"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color w:val="000000"/>
          <w:sz w:val="24"/>
          <w:szCs w:val="24"/>
        </w:rPr>
        <w:t xml:space="preserve">manter contratado durante o prazo de vigência das </w:t>
      </w:r>
      <w:r w:rsidR="004D085F" w:rsidRPr="00971FC6">
        <w:rPr>
          <w:color w:val="000000"/>
          <w:sz w:val="24"/>
          <w:szCs w:val="24"/>
        </w:rPr>
        <w:t>Debêntures</w:t>
      </w:r>
      <w:r w:rsidRPr="00971FC6">
        <w:rPr>
          <w:color w:val="000000"/>
          <w:sz w:val="24"/>
          <w:szCs w:val="24"/>
        </w:rPr>
        <w:t xml:space="preserve">, às suas expensas, o </w:t>
      </w:r>
      <w:r w:rsidR="0091136A" w:rsidRPr="00971FC6">
        <w:rPr>
          <w:color w:val="000000"/>
          <w:sz w:val="24"/>
          <w:szCs w:val="24"/>
        </w:rPr>
        <w:t>Agente de Liquidação</w:t>
      </w:r>
      <w:r w:rsidRPr="00971FC6">
        <w:rPr>
          <w:color w:val="000000"/>
          <w:sz w:val="24"/>
          <w:szCs w:val="24"/>
        </w:rPr>
        <w:t xml:space="preserve">, o </w:t>
      </w:r>
      <w:r w:rsidR="004D085F" w:rsidRPr="00971FC6">
        <w:rPr>
          <w:color w:val="000000"/>
          <w:sz w:val="24"/>
          <w:szCs w:val="24"/>
        </w:rPr>
        <w:t>Escriturador</w:t>
      </w:r>
      <w:r w:rsidR="00157D68" w:rsidRPr="00971FC6">
        <w:rPr>
          <w:color w:val="000000"/>
          <w:sz w:val="24"/>
          <w:szCs w:val="24"/>
        </w:rPr>
        <w:t xml:space="preserve">, </w:t>
      </w:r>
      <w:r w:rsidRPr="00971FC6">
        <w:rPr>
          <w:color w:val="000000"/>
          <w:sz w:val="24"/>
          <w:szCs w:val="24"/>
        </w:rPr>
        <w:t xml:space="preserve">a </w:t>
      </w:r>
      <w:r w:rsidRPr="00971FC6">
        <w:rPr>
          <w:sz w:val="24"/>
          <w:szCs w:val="24"/>
        </w:rPr>
        <w:t>B3</w:t>
      </w:r>
      <w:r w:rsidR="006E32D6" w:rsidRPr="00971FC6">
        <w:rPr>
          <w:sz w:val="24"/>
          <w:szCs w:val="24"/>
        </w:rPr>
        <w:t xml:space="preserve"> e</w:t>
      </w:r>
      <w:r w:rsidRPr="00971FC6">
        <w:rPr>
          <w:color w:val="000000"/>
          <w:sz w:val="24"/>
          <w:szCs w:val="24"/>
        </w:rPr>
        <w:t xml:space="preserve"> o Agente Fiduciário</w:t>
      </w:r>
      <w:r w:rsidRPr="00971FC6">
        <w:rPr>
          <w:sz w:val="24"/>
          <w:szCs w:val="24"/>
        </w:rPr>
        <w:t xml:space="preserve">; </w:t>
      </w:r>
    </w:p>
    <w:p w14:paraId="399F5B75" w14:textId="77777777" w:rsidR="006042B7" w:rsidRPr="00971FC6" w:rsidRDefault="006042B7" w:rsidP="00042135">
      <w:pPr>
        <w:spacing w:after="0" w:line="276" w:lineRule="auto"/>
        <w:ind w:left="709"/>
        <w:rPr>
          <w:sz w:val="24"/>
          <w:szCs w:val="24"/>
        </w:rPr>
      </w:pPr>
    </w:p>
    <w:p w14:paraId="31847CCF"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color w:val="000000"/>
          <w:sz w:val="24"/>
          <w:szCs w:val="24"/>
        </w:rPr>
        <w:t xml:space="preserve">efetuar o pagamento de todas as despesas comprovadas pelo Agente Fiduciário, que venham a ser necessárias para proteger os direitos e interesses dos </w:t>
      </w:r>
      <w:r w:rsidR="004D085F" w:rsidRPr="00971FC6">
        <w:rPr>
          <w:sz w:val="24"/>
          <w:szCs w:val="24"/>
        </w:rPr>
        <w:t>Debenturistas</w:t>
      </w:r>
      <w:r w:rsidRPr="00971FC6">
        <w:rPr>
          <w:color w:val="000000"/>
          <w:sz w:val="24"/>
          <w:szCs w:val="24"/>
        </w:rPr>
        <w:t xml:space="preserve"> ou para realizar seus </w:t>
      </w:r>
      <w:r w:rsidRPr="00971FC6">
        <w:rPr>
          <w:sz w:val="24"/>
          <w:szCs w:val="24"/>
        </w:rPr>
        <w:t>créditos</w:t>
      </w:r>
      <w:r w:rsidRPr="00971FC6">
        <w:rPr>
          <w:color w:val="000000"/>
          <w:sz w:val="24"/>
          <w:szCs w:val="24"/>
        </w:rPr>
        <w:t xml:space="preserve">, inclusive honorários advocatícios e outras despesas e custos incorridos em virtude da cobrança de qualquer quantia devida aos </w:t>
      </w:r>
      <w:r w:rsidR="004D085F" w:rsidRPr="00971FC6">
        <w:rPr>
          <w:sz w:val="24"/>
          <w:szCs w:val="24"/>
        </w:rPr>
        <w:t>Debenturistas</w:t>
      </w:r>
      <w:r w:rsidR="004D085F" w:rsidRPr="00971FC6">
        <w:rPr>
          <w:color w:val="000000"/>
          <w:sz w:val="24"/>
          <w:szCs w:val="24"/>
        </w:rPr>
        <w:t xml:space="preserve"> </w:t>
      </w:r>
      <w:r w:rsidRPr="00971FC6">
        <w:rPr>
          <w:color w:val="000000"/>
          <w:sz w:val="24"/>
          <w:szCs w:val="24"/>
        </w:rPr>
        <w:t xml:space="preserve">nos termos da presente </w:t>
      </w:r>
      <w:r w:rsidR="004D085F" w:rsidRPr="00971FC6">
        <w:rPr>
          <w:color w:val="000000"/>
          <w:sz w:val="24"/>
          <w:szCs w:val="24"/>
        </w:rPr>
        <w:t>Escritura de Emissão</w:t>
      </w:r>
      <w:r w:rsidRPr="00971FC6">
        <w:rPr>
          <w:sz w:val="24"/>
          <w:szCs w:val="24"/>
        </w:rPr>
        <w:t xml:space="preserve">; </w:t>
      </w:r>
    </w:p>
    <w:p w14:paraId="42B4DADB" w14:textId="77777777" w:rsidR="006042B7" w:rsidRPr="00971FC6" w:rsidRDefault="006042B7" w:rsidP="00042135">
      <w:pPr>
        <w:spacing w:after="0" w:line="276" w:lineRule="auto"/>
        <w:ind w:left="709"/>
        <w:rPr>
          <w:sz w:val="24"/>
          <w:szCs w:val="24"/>
        </w:rPr>
      </w:pPr>
    </w:p>
    <w:p w14:paraId="2F3CCC3E" w14:textId="4333E8B1" w:rsidR="006042B7" w:rsidRPr="00971FC6" w:rsidRDefault="00EE1B56" w:rsidP="007B6B60">
      <w:pPr>
        <w:numPr>
          <w:ilvl w:val="0"/>
          <w:numId w:val="19"/>
        </w:numPr>
        <w:tabs>
          <w:tab w:val="clear" w:pos="2340"/>
        </w:tabs>
        <w:spacing w:after="0" w:line="276" w:lineRule="auto"/>
        <w:ind w:left="709" w:firstLine="0"/>
        <w:rPr>
          <w:sz w:val="24"/>
          <w:szCs w:val="24"/>
        </w:rPr>
      </w:pPr>
      <w:r w:rsidRPr="00971FC6">
        <w:rPr>
          <w:color w:val="000000"/>
          <w:sz w:val="24"/>
          <w:szCs w:val="24"/>
        </w:rPr>
        <w:t xml:space="preserve">cumprir a legislação </w:t>
      </w:r>
      <w:r w:rsidR="00A979A9" w:rsidRPr="00971FC6">
        <w:rPr>
          <w:color w:val="000000"/>
          <w:sz w:val="24"/>
          <w:szCs w:val="24"/>
        </w:rPr>
        <w:t xml:space="preserve">e regulamentação </w:t>
      </w:r>
      <w:r w:rsidRPr="00971FC6">
        <w:rPr>
          <w:color w:val="000000"/>
          <w:sz w:val="24"/>
          <w:szCs w:val="24"/>
        </w:rPr>
        <w:t xml:space="preserve">ambiental e trabalhista em vigor, </w:t>
      </w:r>
      <w:r w:rsidR="004E6486" w:rsidRPr="00971FC6">
        <w:rPr>
          <w:color w:val="000000"/>
          <w:sz w:val="24"/>
          <w:szCs w:val="24"/>
        </w:rPr>
        <w:t xml:space="preserve">incluindo as Leis Socioambientais, </w:t>
      </w:r>
      <w:r w:rsidRPr="00971FC6">
        <w:rPr>
          <w:color w:val="000000"/>
          <w:sz w:val="24"/>
          <w:szCs w:val="24"/>
        </w:rPr>
        <w:t>adotando as medidas e ações preventivas ou reparatórias, destinadas a evitar e corrigir eventuais danos ao meio ambiente e a seus trabalhadores decorrentes das atividades descritas em seu objeto social</w:t>
      </w:r>
      <w:r w:rsidR="00C260C5" w:rsidRPr="00971FC6">
        <w:rPr>
          <w:color w:val="000000"/>
          <w:sz w:val="24"/>
          <w:szCs w:val="24"/>
        </w:rPr>
        <w:t xml:space="preserve">, exceto pelas </w:t>
      </w:r>
      <w:r w:rsidR="00C260C5" w:rsidRPr="00971FC6">
        <w:rPr>
          <w:sz w:val="24"/>
          <w:szCs w:val="24"/>
        </w:rPr>
        <w:t xml:space="preserve">licenças em processo </w:t>
      </w:r>
      <w:r w:rsidR="003327A3" w:rsidRPr="00971FC6">
        <w:rPr>
          <w:sz w:val="24"/>
          <w:szCs w:val="24"/>
        </w:rPr>
        <w:t xml:space="preserve">tempestivo </w:t>
      </w:r>
      <w:r w:rsidR="00C260C5" w:rsidRPr="00971FC6">
        <w:rPr>
          <w:sz w:val="24"/>
          <w:szCs w:val="24"/>
        </w:rPr>
        <w:t>de emissão pelos órgãos ambientais competentes</w:t>
      </w:r>
      <w:r w:rsidR="000428B6" w:rsidRPr="00971FC6">
        <w:rPr>
          <w:sz w:val="24"/>
          <w:szCs w:val="24"/>
        </w:rPr>
        <w:t>,</w:t>
      </w:r>
      <w:r w:rsidR="00C260C5" w:rsidRPr="00971FC6">
        <w:rPr>
          <w:sz w:val="24"/>
          <w:szCs w:val="24"/>
        </w:rPr>
        <w:t xml:space="preserve"> e </w:t>
      </w:r>
      <w:r w:rsidR="00E16D1F" w:rsidRPr="00971FC6">
        <w:rPr>
          <w:sz w:val="24"/>
          <w:szCs w:val="24"/>
        </w:rPr>
        <w:t xml:space="preserve">observada a acusação de violação das normas que versam sobre trabalho análogo ao escravo objeto dos Processos Trabalhistas, conforme descritos nesta data nos itens 4.3 e 4.7 da versão </w:t>
      </w:r>
      <w:r w:rsidR="00F90EBC" w:rsidRPr="00971FC6">
        <w:rPr>
          <w:sz w:val="24"/>
          <w:szCs w:val="24"/>
        </w:rPr>
        <w:t>1</w:t>
      </w:r>
      <w:r w:rsidR="00E16D1F" w:rsidRPr="00971FC6">
        <w:rPr>
          <w:sz w:val="24"/>
          <w:szCs w:val="24"/>
        </w:rPr>
        <w:t>9 do Formulário de Referência do Grupo Soma, datad</w:t>
      </w:r>
      <w:r w:rsidR="007F474C" w:rsidRPr="00971FC6">
        <w:rPr>
          <w:sz w:val="24"/>
          <w:szCs w:val="24"/>
        </w:rPr>
        <w:t>o de 14 de fevereiro de 2022</w:t>
      </w:r>
      <w:r w:rsidR="003E6AF4" w:rsidRPr="00971FC6">
        <w:rPr>
          <w:color w:val="000000"/>
          <w:sz w:val="24"/>
          <w:szCs w:val="24"/>
        </w:rPr>
        <w:t xml:space="preserve">. </w:t>
      </w:r>
      <w:r w:rsidRPr="00971FC6">
        <w:rPr>
          <w:color w:val="000000"/>
          <w:sz w:val="24"/>
          <w:szCs w:val="24"/>
        </w:rPr>
        <w:t xml:space="preserve">A Emissora </w:t>
      </w:r>
      <w:r w:rsidR="009671C3" w:rsidRPr="00971FC6">
        <w:rPr>
          <w:color w:val="000000"/>
          <w:sz w:val="24"/>
          <w:szCs w:val="24"/>
        </w:rPr>
        <w:t xml:space="preserve">e a Fiadora </w:t>
      </w:r>
      <w:r w:rsidRPr="00971FC6">
        <w:rPr>
          <w:color w:val="000000"/>
          <w:sz w:val="24"/>
          <w:szCs w:val="24"/>
        </w:rPr>
        <w:t>obriga</w:t>
      </w:r>
      <w:r w:rsidR="009671C3" w:rsidRPr="00971FC6">
        <w:rPr>
          <w:color w:val="000000"/>
          <w:sz w:val="24"/>
          <w:szCs w:val="24"/>
        </w:rPr>
        <w:t>m</w:t>
      </w:r>
      <w:r w:rsidRPr="00971FC6">
        <w:rPr>
          <w:color w:val="000000"/>
          <w:sz w:val="24"/>
          <w:szCs w:val="24"/>
        </w:rPr>
        <w:t xml:space="preserve">-se, ainda, a proceder a todas as diligências exigidas para suas atividades </w:t>
      </w:r>
      <w:r w:rsidRPr="00971FC6">
        <w:rPr>
          <w:sz w:val="24"/>
          <w:szCs w:val="24"/>
        </w:rPr>
        <w:t>econômicas</w:t>
      </w:r>
      <w:r w:rsidRPr="00971FC6">
        <w:rPr>
          <w:color w:val="000000"/>
          <w:sz w:val="24"/>
          <w:szCs w:val="24"/>
        </w:rPr>
        <w:t>, preservando o meio ambiente e atendendo às determinações dos Órgãos Municipais, Estaduais e Federais que, subsidiariamente, venham a legislar ou regulamentar as normas ambientais em vigor</w:t>
      </w:r>
      <w:r w:rsidRPr="00971FC6">
        <w:rPr>
          <w:sz w:val="24"/>
          <w:szCs w:val="24"/>
        </w:rPr>
        <w:t>;</w:t>
      </w:r>
    </w:p>
    <w:p w14:paraId="4A742158" w14:textId="77777777" w:rsidR="006042B7" w:rsidRPr="00971FC6" w:rsidRDefault="006042B7" w:rsidP="007B6B60">
      <w:pPr>
        <w:spacing w:after="0" w:line="276" w:lineRule="auto"/>
        <w:ind w:left="709"/>
        <w:rPr>
          <w:sz w:val="24"/>
          <w:szCs w:val="24"/>
        </w:rPr>
      </w:pPr>
    </w:p>
    <w:p w14:paraId="642FF6FF"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observar e cumprir</w:t>
      </w:r>
      <w:r w:rsidR="00A979A9" w:rsidRPr="00971FC6">
        <w:rPr>
          <w:sz w:val="24"/>
          <w:szCs w:val="24"/>
        </w:rPr>
        <w:t>, e fazer com que suas Afiliadas</w:t>
      </w:r>
      <w:r w:rsidR="001C5777" w:rsidRPr="00971FC6">
        <w:rPr>
          <w:sz w:val="24"/>
          <w:szCs w:val="24"/>
        </w:rPr>
        <w:t>, sociedades sob controle comum</w:t>
      </w:r>
      <w:r w:rsidR="007B6B60" w:rsidRPr="00971FC6">
        <w:rPr>
          <w:sz w:val="24"/>
          <w:szCs w:val="24"/>
        </w:rPr>
        <w:t xml:space="preserve"> e</w:t>
      </w:r>
      <w:r w:rsidR="00723057" w:rsidRPr="00971FC6">
        <w:rPr>
          <w:sz w:val="24"/>
          <w:szCs w:val="24"/>
        </w:rPr>
        <w:t xml:space="preserve"> </w:t>
      </w:r>
      <w:r w:rsidR="007B6B60" w:rsidRPr="00971FC6">
        <w:rPr>
          <w:sz w:val="24"/>
          <w:szCs w:val="24"/>
        </w:rPr>
        <w:t xml:space="preserve">Partes Relacionadas </w:t>
      </w:r>
      <w:r w:rsidR="00A979A9" w:rsidRPr="00971FC6">
        <w:rPr>
          <w:sz w:val="24"/>
          <w:szCs w:val="24"/>
        </w:rPr>
        <w:t>cumpram,</w:t>
      </w:r>
      <w:r w:rsidR="00943433" w:rsidRPr="00971FC6">
        <w:rPr>
          <w:sz w:val="24"/>
          <w:szCs w:val="24"/>
        </w:rPr>
        <w:t xml:space="preserve"> no exercício de suas funções,</w:t>
      </w:r>
      <w:r w:rsidRPr="00971FC6">
        <w:rPr>
          <w:sz w:val="24"/>
          <w:szCs w:val="24"/>
        </w:rPr>
        <w:t xml:space="preserve"> </w:t>
      </w:r>
      <w:r w:rsidR="00590814" w:rsidRPr="00971FC6">
        <w:rPr>
          <w:sz w:val="24"/>
          <w:szCs w:val="24"/>
        </w:rPr>
        <w:t xml:space="preserve">as leis ou regulamentos contra a prática de corrupção, crimes contra a ordem econômica ou tributária, terrorismo, “lavagem” ou ocultação de bens, direitos e valores, ou contra o sistema financeiro nacional, o mercado de capitais ou a administração pública, nacional ou estrangeira, incluindo, sem limitação, </w:t>
      </w:r>
      <w:r w:rsidRPr="00971FC6">
        <w:rPr>
          <w:sz w:val="24"/>
          <w:szCs w:val="24"/>
        </w:rPr>
        <w:t xml:space="preserve">a Lei 12.846, </w:t>
      </w:r>
      <w:r w:rsidR="00992FC2" w:rsidRPr="00971FC6">
        <w:rPr>
          <w:sz w:val="24"/>
          <w:szCs w:val="24"/>
        </w:rPr>
        <w:t xml:space="preserve">o </w:t>
      </w:r>
      <w:r w:rsidRPr="00971FC6">
        <w:rPr>
          <w:sz w:val="24"/>
          <w:szCs w:val="24"/>
        </w:rPr>
        <w:t>Decreto 8.420</w:t>
      </w:r>
      <w:r w:rsidR="00002715" w:rsidRPr="00971FC6">
        <w:rPr>
          <w:sz w:val="24"/>
          <w:szCs w:val="24"/>
        </w:rPr>
        <w:t>,</w:t>
      </w:r>
      <w:r w:rsidRPr="00971FC6">
        <w:rPr>
          <w:sz w:val="24"/>
          <w:szCs w:val="24"/>
        </w:rPr>
        <w:t xml:space="preserve"> e demais leis aplicáveis relacionadas à prática de corrupção e atos lesivos à administração pública e ao patrimônio público nacional, assim como, desde que aplicável, a </w:t>
      </w:r>
      <w:r w:rsidRPr="00971FC6">
        <w:rPr>
          <w:i/>
          <w:sz w:val="24"/>
          <w:szCs w:val="24"/>
        </w:rPr>
        <w:t>U.S Foreign Corrupt Practice</w:t>
      </w:r>
      <w:r w:rsidR="004E6486" w:rsidRPr="00971FC6">
        <w:rPr>
          <w:i/>
          <w:sz w:val="24"/>
          <w:szCs w:val="24"/>
        </w:rPr>
        <w:t>s</w:t>
      </w:r>
      <w:r w:rsidRPr="00971FC6">
        <w:rPr>
          <w:i/>
          <w:sz w:val="24"/>
          <w:szCs w:val="24"/>
        </w:rPr>
        <w:t xml:space="preserve"> Act of 1977</w:t>
      </w:r>
      <w:r w:rsidRPr="00971FC6">
        <w:rPr>
          <w:sz w:val="24"/>
          <w:szCs w:val="24"/>
        </w:rPr>
        <w:t xml:space="preserve"> </w:t>
      </w:r>
      <w:r w:rsidR="004E6486" w:rsidRPr="00971FC6">
        <w:rPr>
          <w:sz w:val="24"/>
          <w:szCs w:val="24"/>
        </w:rPr>
        <w:t xml:space="preserve">e o </w:t>
      </w:r>
      <w:r w:rsidR="004E6486" w:rsidRPr="00971FC6">
        <w:rPr>
          <w:i/>
          <w:iCs/>
          <w:sz w:val="24"/>
          <w:szCs w:val="24"/>
        </w:rPr>
        <w:t>UK Bribery Act 2010</w:t>
      </w:r>
      <w:r w:rsidR="004E6486" w:rsidRPr="00971FC6">
        <w:rPr>
          <w:sz w:val="24"/>
          <w:szCs w:val="24"/>
        </w:rPr>
        <w:t xml:space="preserve"> </w:t>
      </w:r>
      <w:r w:rsidRPr="00971FC6">
        <w:rPr>
          <w:sz w:val="24"/>
          <w:szCs w:val="24"/>
        </w:rPr>
        <w:t>(em conjunto, as “</w:t>
      </w:r>
      <w:r w:rsidRPr="00971FC6">
        <w:rPr>
          <w:sz w:val="24"/>
          <w:szCs w:val="24"/>
          <w:u w:val="single"/>
        </w:rPr>
        <w:t>Leis Anticorrupção</w:t>
      </w:r>
      <w:r w:rsidRPr="00971FC6">
        <w:rPr>
          <w:sz w:val="24"/>
          <w:szCs w:val="24"/>
        </w:rPr>
        <w:t>”), devendo (</w:t>
      </w:r>
      <w:r w:rsidR="00F4133E" w:rsidRPr="00971FC6">
        <w:rPr>
          <w:sz w:val="24"/>
          <w:szCs w:val="24"/>
        </w:rPr>
        <w:t>i</w:t>
      </w:r>
      <w:r w:rsidRPr="00971FC6">
        <w:rPr>
          <w:sz w:val="24"/>
          <w:szCs w:val="24"/>
        </w:rPr>
        <w:t>) manter políticas e procedimentos internos que assegurem integral cumprimento das Leis Anticorrupção, e dar conhecimento pleno de tais normas a todos os seus profissionais e/ou os demais prestadores de serviços, previamente ao início de seu relacionamento; (</w:t>
      </w:r>
      <w:r w:rsidR="00F4133E" w:rsidRPr="00971FC6">
        <w:rPr>
          <w:sz w:val="24"/>
          <w:szCs w:val="24"/>
        </w:rPr>
        <w:t>ii</w:t>
      </w:r>
      <w:r w:rsidRPr="00971FC6">
        <w:rPr>
          <w:sz w:val="24"/>
          <w:szCs w:val="24"/>
        </w:rPr>
        <w:t>) abster-se de praticar atos de corrupção e de agir de forma lesiva à administração pública, nacional ou estrangeira, conforme aplicável, no interesse ou para seu benefício</w:t>
      </w:r>
      <w:r w:rsidR="001C5777" w:rsidRPr="00971FC6">
        <w:rPr>
          <w:sz w:val="24"/>
          <w:szCs w:val="24"/>
        </w:rPr>
        <w:t>,</w:t>
      </w:r>
      <w:r w:rsidR="00E00319" w:rsidRPr="00971FC6">
        <w:rPr>
          <w:sz w:val="24"/>
          <w:szCs w:val="24"/>
        </w:rPr>
        <w:t xml:space="preserve"> </w:t>
      </w:r>
      <w:r w:rsidRPr="00971FC6">
        <w:rPr>
          <w:sz w:val="24"/>
          <w:szCs w:val="24"/>
        </w:rPr>
        <w:t>de suas Afiliadas</w:t>
      </w:r>
      <w:r w:rsidR="001C5777" w:rsidRPr="00971FC6">
        <w:rPr>
          <w:sz w:val="24"/>
          <w:szCs w:val="24"/>
        </w:rPr>
        <w:t xml:space="preserve"> e/ou sociedades sob controle comum</w:t>
      </w:r>
      <w:r w:rsidRPr="00971FC6">
        <w:rPr>
          <w:sz w:val="24"/>
          <w:szCs w:val="24"/>
        </w:rPr>
        <w:t>; (</w:t>
      </w:r>
      <w:r w:rsidR="00F4133E" w:rsidRPr="00971FC6">
        <w:rPr>
          <w:sz w:val="24"/>
          <w:szCs w:val="24"/>
        </w:rPr>
        <w:t>iii</w:t>
      </w:r>
      <w:r w:rsidR="00AE3F9F" w:rsidRPr="00971FC6">
        <w:rPr>
          <w:sz w:val="24"/>
          <w:szCs w:val="24"/>
        </w:rPr>
        <w:t>) </w:t>
      </w:r>
      <w:r w:rsidRPr="00971FC6">
        <w:rPr>
          <w:sz w:val="24"/>
          <w:szCs w:val="24"/>
        </w:rPr>
        <w:t xml:space="preserve">informar, </w:t>
      </w:r>
      <w:r w:rsidR="007E6F26" w:rsidRPr="00971FC6">
        <w:rPr>
          <w:sz w:val="24"/>
          <w:szCs w:val="24"/>
        </w:rPr>
        <w:t xml:space="preserve">em até </w:t>
      </w:r>
      <w:r w:rsidR="00AD029F" w:rsidRPr="00971FC6">
        <w:rPr>
          <w:sz w:val="24"/>
          <w:szCs w:val="24"/>
        </w:rPr>
        <w:t xml:space="preserve">1 </w:t>
      </w:r>
      <w:r w:rsidR="008E1362" w:rsidRPr="00971FC6">
        <w:rPr>
          <w:sz w:val="24"/>
          <w:szCs w:val="24"/>
        </w:rPr>
        <w:t>(</w:t>
      </w:r>
      <w:r w:rsidR="00AD029F" w:rsidRPr="00971FC6">
        <w:rPr>
          <w:sz w:val="24"/>
          <w:szCs w:val="24"/>
        </w:rPr>
        <w:t>um</w:t>
      </w:r>
      <w:r w:rsidR="008E1362" w:rsidRPr="00971FC6">
        <w:rPr>
          <w:sz w:val="24"/>
          <w:szCs w:val="24"/>
        </w:rPr>
        <w:t xml:space="preserve">) </w:t>
      </w:r>
      <w:r w:rsidR="007E6F26" w:rsidRPr="00971FC6">
        <w:rPr>
          <w:sz w:val="24"/>
          <w:szCs w:val="24"/>
        </w:rPr>
        <w:t>Dia Út</w:t>
      </w:r>
      <w:r w:rsidR="00EA5A2E" w:rsidRPr="00971FC6">
        <w:rPr>
          <w:sz w:val="24"/>
          <w:szCs w:val="24"/>
        </w:rPr>
        <w:t>il</w:t>
      </w:r>
      <w:r w:rsidRPr="00971FC6">
        <w:rPr>
          <w:sz w:val="24"/>
          <w:szCs w:val="24"/>
        </w:rPr>
        <w:t>, por escrito, ao Agente Fiduciário, detalhes de qualquer violação às Leis Anticorrupção; e (</w:t>
      </w:r>
      <w:r w:rsidR="00F4133E" w:rsidRPr="00971FC6">
        <w:rPr>
          <w:sz w:val="24"/>
          <w:szCs w:val="24"/>
        </w:rPr>
        <w:t>iv</w:t>
      </w:r>
      <w:r w:rsidRPr="00971FC6">
        <w:rPr>
          <w:sz w:val="24"/>
          <w:szCs w:val="24"/>
        </w:rPr>
        <w:t>) realizar eventuais pagamentos devidos no âmbito deste instrumento exclusivamente por meio de transferência bancária;</w:t>
      </w:r>
      <w:r w:rsidR="004A7079" w:rsidRPr="00971FC6">
        <w:rPr>
          <w:sz w:val="24"/>
          <w:szCs w:val="24"/>
        </w:rPr>
        <w:t xml:space="preserve"> </w:t>
      </w:r>
    </w:p>
    <w:p w14:paraId="1F238029" w14:textId="77777777" w:rsidR="00045D03" w:rsidRPr="00971FC6" w:rsidRDefault="00045D03" w:rsidP="00042135">
      <w:pPr>
        <w:spacing w:after="0" w:line="276" w:lineRule="auto"/>
        <w:ind w:left="709"/>
        <w:rPr>
          <w:sz w:val="24"/>
          <w:szCs w:val="24"/>
        </w:rPr>
      </w:pPr>
    </w:p>
    <w:p w14:paraId="2FF87179"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 xml:space="preserve">não utilizar, de forma direta ou indireta, os recursos disponibilizados em razão desta Emissão para a prática de ato previsto nas Leis Anticorrupção; </w:t>
      </w:r>
    </w:p>
    <w:p w14:paraId="6925FADB" w14:textId="77777777" w:rsidR="006042B7" w:rsidRPr="00971FC6" w:rsidRDefault="006042B7" w:rsidP="00042135">
      <w:pPr>
        <w:spacing w:after="0" w:line="276" w:lineRule="auto"/>
        <w:ind w:left="709"/>
        <w:rPr>
          <w:sz w:val="24"/>
          <w:szCs w:val="24"/>
        </w:rPr>
      </w:pPr>
    </w:p>
    <w:p w14:paraId="7115A3D5"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 xml:space="preserve">convocar, nos termos das disposições legais aplicáveis e da Cláusula </w:t>
      </w:r>
      <w:r w:rsidR="004D085F" w:rsidRPr="00971FC6">
        <w:rPr>
          <w:sz w:val="24"/>
          <w:szCs w:val="24"/>
        </w:rPr>
        <w:t>IX</w:t>
      </w:r>
      <w:r w:rsidRPr="00971FC6">
        <w:rPr>
          <w:sz w:val="24"/>
          <w:szCs w:val="24"/>
        </w:rPr>
        <w:t xml:space="preserve"> da presente </w:t>
      </w:r>
      <w:r w:rsidR="004D085F" w:rsidRPr="00971FC6">
        <w:rPr>
          <w:sz w:val="24"/>
          <w:szCs w:val="24"/>
        </w:rPr>
        <w:t>Escritura de Emissão</w:t>
      </w:r>
      <w:r w:rsidRPr="00971FC6">
        <w:rPr>
          <w:sz w:val="24"/>
          <w:szCs w:val="24"/>
        </w:rPr>
        <w:t xml:space="preserve">, </w:t>
      </w:r>
      <w:r w:rsidR="004D085F" w:rsidRPr="00971FC6">
        <w:rPr>
          <w:sz w:val="24"/>
          <w:szCs w:val="24"/>
        </w:rPr>
        <w:t>AGD</w:t>
      </w:r>
      <w:r w:rsidRPr="00971FC6">
        <w:rPr>
          <w:sz w:val="24"/>
          <w:szCs w:val="24"/>
        </w:rPr>
        <w:t xml:space="preserve"> para deliberar sobre quaisquer matérias que estejam direta ou indiretamente relacionadas à presente Emissão; </w:t>
      </w:r>
    </w:p>
    <w:p w14:paraId="663B2161" w14:textId="77777777" w:rsidR="006042B7" w:rsidRPr="00971FC6" w:rsidRDefault="006042B7" w:rsidP="00042135">
      <w:pPr>
        <w:spacing w:after="0" w:line="276" w:lineRule="auto"/>
        <w:ind w:left="709"/>
        <w:rPr>
          <w:sz w:val="24"/>
          <w:szCs w:val="24"/>
        </w:rPr>
      </w:pPr>
    </w:p>
    <w:p w14:paraId="057C81F3"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 xml:space="preserve">durante todo o prazo de vigência das </w:t>
      </w:r>
      <w:r w:rsidR="004D085F" w:rsidRPr="00971FC6">
        <w:rPr>
          <w:sz w:val="24"/>
          <w:szCs w:val="24"/>
        </w:rPr>
        <w:t>Debêntures</w:t>
      </w:r>
      <w:r w:rsidRPr="00971FC6">
        <w:rPr>
          <w:sz w:val="24"/>
          <w:szCs w:val="24"/>
        </w:rPr>
        <w:t xml:space="preserve">, comunicar </w:t>
      </w:r>
      <w:r w:rsidR="00E36FCB" w:rsidRPr="00971FC6">
        <w:rPr>
          <w:sz w:val="24"/>
          <w:szCs w:val="24"/>
        </w:rPr>
        <w:t>a</w:t>
      </w:r>
      <w:r w:rsidRPr="00971FC6">
        <w:rPr>
          <w:sz w:val="24"/>
          <w:szCs w:val="24"/>
        </w:rPr>
        <w:t xml:space="preserve">os </w:t>
      </w:r>
      <w:r w:rsidR="004D085F" w:rsidRPr="00971FC6">
        <w:rPr>
          <w:sz w:val="24"/>
          <w:szCs w:val="24"/>
        </w:rPr>
        <w:t>Debenturistas</w:t>
      </w:r>
      <w:r w:rsidRPr="00971FC6">
        <w:rPr>
          <w:sz w:val="24"/>
          <w:szCs w:val="24"/>
        </w:rPr>
        <w:t xml:space="preserve"> e ao Agente Fiduciário em até </w:t>
      </w:r>
      <w:r w:rsidR="00AD029F" w:rsidRPr="00971FC6">
        <w:rPr>
          <w:sz w:val="24"/>
          <w:szCs w:val="24"/>
        </w:rPr>
        <w:t xml:space="preserve">2 </w:t>
      </w:r>
      <w:r w:rsidRPr="00971FC6">
        <w:rPr>
          <w:sz w:val="24"/>
          <w:szCs w:val="24"/>
        </w:rPr>
        <w:t>(</w:t>
      </w:r>
      <w:r w:rsidR="00AD029F" w:rsidRPr="00971FC6">
        <w:rPr>
          <w:sz w:val="24"/>
          <w:szCs w:val="24"/>
        </w:rPr>
        <w:t>dois</w:t>
      </w:r>
      <w:r w:rsidRPr="00971FC6">
        <w:rPr>
          <w:sz w:val="24"/>
          <w:szCs w:val="24"/>
        </w:rPr>
        <w:t xml:space="preserve">) Dias Úteis de qualquer ato ocorrido posteriormente à Data de Emissão que modifique quaisquer das declarações e garantias prestadas na presente </w:t>
      </w:r>
      <w:r w:rsidR="004D085F" w:rsidRPr="00971FC6">
        <w:rPr>
          <w:sz w:val="24"/>
          <w:szCs w:val="24"/>
        </w:rPr>
        <w:t>Escritura de Emissão</w:t>
      </w:r>
      <w:r w:rsidRPr="00971FC6">
        <w:rPr>
          <w:sz w:val="24"/>
          <w:szCs w:val="24"/>
        </w:rPr>
        <w:t>;</w:t>
      </w:r>
    </w:p>
    <w:p w14:paraId="1491F67C" w14:textId="77777777" w:rsidR="006042B7" w:rsidRPr="00971FC6" w:rsidRDefault="006042B7" w:rsidP="00042135">
      <w:pPr>
        <w:pStyle w:val="PargrafodaLista"/>
        <w:spacing w:line="276" w:lineRule="auto"/>
        <w:rPr>
          <w:sz w:val="24"/>
          <w:szCs w:val="24"/>
        </w:rPr>
      </w:pPr>
    </w:p>
    <w:p w14:paraId="3EA9B728" w14:textId="7777777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abster-se, até o envio da comunicação de encerramento à CVM, de (</w:t>
      </w:r>
      <w:r w:rsidR="00F4133E" w:rsidRPr="00971FC6">
        <w:rPr>
          <w:sz w:val="24"/>
          <w:szCs w:val="24"/>
        </w:rPr>
        <w:t>i</w:t>
      </w:r>
      <w:r w:rsidRPr="00971FC6">
        <w:rPr>
          <w:sz w:val="24"/>
          <w:szCs w:val="24"/>
        </w:rPr>
        <w:t>) revelar informações relativas à Oferta, exceto o que for necessário à consecução de seus objetivos, advertindo os destinatários sobre o caráter reservado da informação transmitida</w:t>
      </w:r>
      <w:r w:rsidR="00E36FCB" w:rsidRPr="00971FC6">
        <w:rPr>
          <w:sz w:val="24"/>
          <w:szCs w:val="24"/>
        </w:rPr>
        <w:t>;</w:t>
      </w:r>
      <w:r w:rsidRPr="00971FC6">
        <w:rPr>
          <w:sz w:val="24"/>
          <w:szCs w:val="24"/>
        </w:rPr>
        <w:t xml:space="preserve"> e (</w:t>
      </w:r>
      <w:r w:rsidR="00F4133E" w:rsidRPr="00971FC6">
        <w:rPr>
          <w:sz w:val="24"/>
          <w:szCs w:val="24"/>
        </w:rPr>
        <w:t>ii</w:t>
      </w:r>
      <w:r w:rsidRPr="00971FC6">
        <w:rPr>
          <w:sz w:val="24"/>
          <w:szCs w:val="24"/>
        </w:rPr>
        <w:t xml:space="preserve">) utilizar as informações referentes à Oferta, exceto para fins estritamente relacionados </w:t>
      </w:r>
      <w:r w:rsidR="00002715" w:rsidRPr="00971FC6">
        <w:rPr>
          <w:sz w:val="24"/>
          <w:szCs w:val="24"/>
        </w:rPr>
        <w:t>à</w:t>
      </w:r>
      <w:r w:rsidRPr="00971FC6">
        <w:rPr>
          <w:sz w:val="24"/>
          <w:szCs w:val="24"/>
        </w:rPr>
        <w:t xml:space="preserve"> Emissão;</w:t>
      </w:r>
    </w:p>
    <w:p w14:paraId="0FE457A5" w14:textId="77777777" w:rsidR="006042B7" w:rsidRPr="00971FC6" w:rsidRDefault="006042B7" w:rsidP="00042135">
      <w:pPr>
        <w:pStyle w:val="PargrafodaLista"/>
        <w:spacing w:line="276" w:lineRule="auto"/>
        <w:rPr>
          <w:sz w:val="24"/>
          <w:szCs w:val="24"/>
        </w:rPr>
      </w:pPr>
    </w:p>
    <w:p w14:paraId="46030DD0" w14:textId="3972B447" w:rsidR="006042B7"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 xml:space="preserve">enviar à B3: (i) documentos e informações exigidas por esta entidade no prazo solicitado; assim como (ii) atender integralmente </w:t>
      </w:r>
      <w:r w:rsidR="002B3FC3" w:rsidRPr="00971FC6">
        <w:rPr>
          <w:sz w:val="24"/>
          <w:szCs w:val="24"/>
        </w:rPr>
        <w:t>à</w:t>
      </w:r>
      <w:r w:rsidRPr="00971FC6">
        <w:rPr>
          <w:sz w:val="24"/>
          <w:szCs w:val="24"/>
        </w:rPr>
        <w:t xml:space="preserve">s demais obrigações decorrentes das normas internas expedidas pela B3; </w:t>
      </w:r>
    </w:p>
    <w:p w14:paraId="7E35B93A" w14:textId="77777777" w:rsidR="006042B7" w:rsidRPr="00971FC6" w:rsidRDefault="006042B7" w:rsidP="00042135">
      <w:pPr>
        <w:pStyle w:val="ListaColorida-nfase11"/>
        <w:spacing w:after="0" w:line="276" w:lineRule="auto"/>
        <w:ind w:left="0"/>
        <w:rPr>
          <w:sz w:val="24"/>
          <w:szCs w:val="24"/>
        </w:rPr>
      </w:pPr>
    </w:p>
    <w:p w14:paraId="6E0FF003" w14:textId="77777777" w:rsidR="00982FC2" w:rsidRPr="00971FC6" w:rsidRDefault="00EE1B56" w:rsidP="00042135">
      <w:pPr>
        <w:numPr>
          <w:ilvl w:val="0"/>
          <w:numId w:val="19"/>
        </w:numPr>
        <w:tabs>
          <w:tab w:val="clear" w:pos="2340"/>
        </w:tabs>
        <w:spacing w:after="0" w:line="276" w:lineRule="auto"/>
        <w:ind w:left="709" w:firstLine="0"/>
        <w:rPr>
          <w:sz w:val="24"/>
          <w:szCs w:val="24"/>
        </w:rPr>
      </w:pPr>
      <w:r w:rsidRPr="00971FC6">
        <w:rPr>
          <w:sz w:val="24"/>
          <w:szCs w:val="24"/>
        </w:rPr>
        <w:t xml:space="preserve">comparecer às </w:t>
      </w:r>
      <w:r w:rsidR="004D085F" w:rsidRPr="00971FC6">
        <w:rPr>
          <w:sz w:val="24"/>
          <w:szCs w:val="24"/>
        </w:rPr>
        <w:t>AGDs</w:t>
      </w:r>
      <w:r w:rsidRPr="00971FC6">
        <w:rPr>
          <w:sz w:val="24"/>
          <w:szCs w:val="24"/>
        </w:rPr>
        <w:t xml:space="preserve"> sempre que solicitada e convocada nos prazos previstos na presente </w:t>
      </w:r>
      <w:r w:rsidR="004D085F" w:rsidRPr="00971FC6">
        <w:rPr>
          <w:sz w:val="24"/>
          <w:szCs w:val="24"/>
        </w:rPr>
        <w:t>Escritura de Emissão</w:t>
      </w:r>
      <w:r w:rsidRPr="00971FC6">
        <w:rPr>
          <w:sz w:val="24"/>
          <w:szCs w:val="24"/>
        </w:rPr>
        <w:t xml:space="preserve">; </w:t>
      </w:r>
      <w:r w:rsidR="00C371B7" w:rsidRPr="00971FC6">
        <w:rPr>
          <w:sz w:val="24"/>
          <w:szCs w:val="24"/>
        </w:rPr>
        <w:t>e</w:t>
      </w:r>
    </w:p>
    <w:p w14:paraId="74778C5C" w14:textId="77777777" w:rsidR="00982FC2" w:rsidRPr="00971FC6" w:rsidRDefault="00982FC2" w:rsidP="00042135">
      <w:pPr>
        <w:pStyle w:val="PargrafodaLista"/>
        <w:spacing w:line="276" w:lineRule="auto"/>
        <w:rPr>
          <w:sz w:val="24"/>
          <w:szCs w:val="24"/>
        </w:rPr>
      </w:pPr>
    </w:p>
    <w:p w14:paraId="2950AD91" w14:textId="5C905107" w:rsidR="004768C7" w:rsidRPr="00971FC6" w:rsidRDefault="00EE1B56">
      <w:pPr>
        <w:numPr>
          <w:ilvl w:val="0"/>
          <w:numId w:val="19"/>
        </w:numPr>
        <w:tabs>
          <w:tab w:val="clear" w:pos="2340"/>
        </w:tabs>
        <w:spacing w:after="0" w:line="276" w:lineRule="auto"/>
        <w:ind w:left="709" w:firstLine="0"/>
        <w:rPr>
          <w:sz w:val="24"/>
          <w:szCs w:val="24"/>
        </w:rPr>
      </w:pPr>
      <w:r w:rsidRPr="00971FC6">
        <w:rPr>
          <w:sz w:val="24"/>
          <w:szCs w:val="24"/>
        </w:rPr>
        <w:t xml:space="preserve">no caso da Companhia, </w:t>
      </w:r>
      <w:r w:rsidR="005D7498" w:rsidRPr="00971FC6">
        <w:rPr>
          <w:sz w:val="24"/>
          <w:szCs w:val="24"/>
        </w:rPr>
        <w:t xml:space="preserve">cumprir as obrigações estabelecidas no artigo 17 da Instrução CVM 476, quais sejam: (i) preparar demonstrações financeiras de encerramento de exercício e, se for o caso, demonstrações consolidadas, em conformidade com a Lei das Sociedades por Ações e com a regulamentação da CVM; (ii) submeter suas demonstrações financeiras a auditoria, por auditor registrado na CVM; </w:t>
      </w:r>
      <w:r w:rsidR="00291F4C" w:rsidRPr="00971FC6">
        <w:rPr>
          <w:sz w:val="24"/>
          <w:szCs w:val="24"/>
        </w:rPr>
        <w:t xml:space="preserve">(iii) </w:t>
      </w:r>
      <w:r w:rsidR="00B41721" w:rsidRPr="00971FC6">
        <w:rPr>
          <w:sz w:val="24"/>
          <w:szCs w:val="24"/>
        </w:rPr>
        <w:t>divulgar, até o dia anterior ao início das negociações, suas demonstrações financeiras, acompanhadas de notas explicativas e de relatório dos auditores independentes, relativas aos 3 (três) últimos exercícios sociais encerrados</w:t>
      </w:r>
      <w:r w:rsidR="00291F4C" w:rsidRPr="00971FC6">
        <w:rPr>
          <w:sz w:val="24"/>
          <w:szCs w:val="24"/>
        </w:rPr>
        <w:t xml:space="preserve">; </w:t>
      </w:r>
      <w:r w:rsidR="005D7498" w:rsidRPr="00971FC6">
        <w:rPr>
          <w:sz w:val="24"/>
          <w:szCs w:val="24"/>
        </w:rPr>
        <w:t>(i</w:t>
      </w:r>
      <w:r w:rsidR="00291F4C" w:rsidRPr="00971FC6">
        <w:rPr>
          <w:sz w:val="24"/>
          <w:szCs w:val="24"/>
        </w:rPr>
        <w:t>v</w:t>
      </w:r>
      <w:r w:rsidR="005D7498" w:rsidRPr="00971FC6">
        <w:rPr>
          <w:sz w:val="24"/>
          <w:szCs w:val="24"/>
        </w:rPr>
        <w:t xml:space="preserve">) divulgar as demonstrações financeiras subsequentes, acompanhadas de notas explicativas e relatório dos auditores independentes, dentro de 3 (três) meses contados do encerramento do exercício social; (v) observar as disposições da </w:t>
      </w:r>
      <w:r w:rsidR="00291F4C" w:rsidRPr="00971FC6">
        <w:rPr>
          <w:sz w:val="24"/>
          <w:szCs w:val="24"/>
        </w:rPr>
        <w:t xml:space="preserve">Resolução </w:t>
      </w:r>
      <w:r w:rsidR="005D7498" w:rsidRPr="00971FC6">
        <w:rPr>
          <w:sz w:val="24"/>
          <w:szCs w:val="24"/>
        </w:rPr>
        <w:t xml:space="preserve">CVM </w:t>
      </w:r>
      <w:r w:rsidR="008A7BCE" w:rsidRPr="00971FC6">
        <w:rPr>
          <w:sz w:val="24"/>
          <w:szCs w:val="24"/>
        </w:rPr>
        <w:t>44</w:t>
      </w:r>
      <w:r w:rsidR="005D7498" w:rsidRPr="00971FC6">
        <w:rPr>
          <w:sz w:val="24"/>
          <w:szCs w:val="24"/>
        </w:rPr>
        <w:t xml:space="preserve">, no tocante ao dever de sigilo e vedações à negociação; (vi) divulgar a ocorrência de </w:t>
      </w:r>
      <w:r w:rsidR="004F21FC" w:rsidRPr="00971FC6">
        <w:rPr>
          <w:sz w:val="24"/>
          <w:szCs w:val="24"/>
        </w:rPr>
        <w:t xml:space="preserve">qualquer ato ou </w:t>
      </w:r>
      <w:r w:rsidR="005D7498" w:rsidRPr="00971FC6">
        <w:rPr>
          <w:sz w:val="24"/>
          <w:szCs w:val="24"/>
        </w:rPr>
        <w:t xml:space="preserve">fato relevante, </w:t>
      </w:r>
      <w:bookmarkStart w:id="104" w:name="_Hlk79499447"/>
      <w:r w:rsidR="005D7498" w:rsidRPr="00971FC6">
        <w:rPr>
          <w:sz w:val="24"/>
          <w:szCs w:val="24"/>
        </w:rPr>
        <w:t xml:space="preserve">conforme definido pelo artigo 2º da </w:t>
      </w:r>
      <w:r w:rsidR="00291F4C" w:rsidRPr="00971FC6">
        <w:rPr>
          <w:sz w:val="24"/>
          <w:szCs w:val="24"/>
        </w:rPr>
        <w:t xml:space="preserve">Resolução </w:t>
      </w:r>
      <w:r w:rsidR="005D7498" w:rsidRPr="00971FC6">
        <w:rPr>
          <w:sz w:val="24"/>
          <w:szCs w:val="24"/>
        </w:rPr>
        <w:t xml:space="preserve">CVM </w:t>
      </w:r>
      <w:bookmarkEnd w:id="104"/>
      <w:r w:rsidR="008A7BCE" w:rsidRPr="00971FC6">
        <w:rPr>
          <w:sz w:val="24"/>
          <w:szCs w:val="24"/>
        </w:rPr>
        <w:t>44</w:t>
      </w:r>
      <w:r w:rsidR="005D7498" w:rsidRPr="00971FC6">
        <w:rPr>
          <w:sz w:val="24"/>
          <w:szCs w:val="24"/>
        </w:rPr>
        <w:t>; (v</w:t>
      </w:r>
      <w:r w:rsidR="00291F4C" w:rsidRPr="00971FC6">
        <w:rPr>
          <w:sz w:val="24"/>
          <w:szCs w:val="24"/>
        </w:rPr>
        <w:t>i</w:t>
      </w:r>
      <w:r w:rsidR="005D7498" w:rsidRPr="00971FC6">
        <w:rPr>
          <w:sz w:val="24"/>
          <w:szCs w:val="24"/>
        </w:rPr>
        <w:t>i) fornecer as informações solicitadas pela CVM; (vii</w:t>
      </w:r>
      <w:r w:rsidR="00291F4C" w:rsidRPr="00971FC6">
        <w:rPr>
          <w:sz w:val="24"/>
          <w:szCs w:val="24"/>
        </w:rPr>
        <w:t>i</w:t>
      </w:r>
      <w:r w:rsidR="005D7498" w:rsidRPr="00971FC6">
        <w:rPr>
          <w:sz w:val="24"/>
          <w:szCs w:val="24"/>
        </w:rPr>
        <w:t>) </w:t>
      </w:r>
      <w:bookmarkStart w:id="105" w:name="_Hlk79499500"/>
      <w:r w:rsidR="005D7498" w:rsidRPr="00971FC6">
        <w:rPr>
          <w:sz w:val="24"/>
          <w:szCs w:val="24"/>
        </w:rPr>
        <w:t>divulgar em sua página na rede mundial de computadores o relatório anual e demais comunicações enviadas pelo Agente Fiduciário na mesma data do seu recebimento</w:t>
      </w:r>
      <w:bookmarkEnd w:id="105"/>
      <w:r w:rsidR="002020C2" w:rsidRPr="00971FC6">
        <w:rPr>
          <w:sz w:val="24"/>
          <w:szCs w:val="24"/>
        </w:rPr>
        <w:t>; e (ix) observar as disposições da regulamentação específica editada pela CVM, caso seja convocada, para realização de modo parcial ou exclusivamente digital, Assembleia Geral de Debenturistas</w:t>
      </w:r>
      <w:r w:rsidR="005D7498" w:rsidRPr="00971FC6">
        <w:rPr>
          <w:sz w:val="24"/>
          <w:szCs w:val="24"/>
        </w:rPr>
        <w:t>. Os documentos previstos nos itens (</w:t>
      </w:r>
      <w:r w:rsidR="00763B64" w:rsidRPr="00971FC6">
        <w:rPr>
          <w:sz w:val="24"/>
          <w:szCs w:val="24"/>
        </w:rPr>
        <w:t>iii</w:t>
      </w:r>
      <w:r w:rsidR="005D7498" w:rsidRPr="00971FC6">
        <w:rPr>
          <w:sz w:val="24"/>
          <w:szCs w:val="24"/>
        </w:rPr>
        <w:t xml:space="preserve">), (iv) e (vi) acima deverão ser disponibilizados (1) por um período de 3 (três) anos </w:t>
      </w:r>
      <w:bookmarkStart w:id="106" w:name="_Hlk79499597"/>
      <w:r w:rsidR="005D7498" w:rsidRPr="00971FC6">
        <w:rPr>
          <w:sz w:val="24"/>
          <w:szCs w:val="24"/>
        </w:rPr>
        <w:t>na página da Emissora na rede mundial de computadores</w:t>
      </w:r>
      <w:bookmarkEnd w:id="106"/>
      <w:r w:rsidR="005D7498" w:rsidRPr="00971FC6">
        <w:rPr>
          <w:sz w:val="24"/>
          <w:szCs w:val="24"/>
        </w:rPr>
        <w:t>, e (2) em sistema disponibilizado pela B3</w:t>
      </w:r>
      <w:r w:rsidR="00C371B7" w:rsidRPr="00971FC6">
        <w:rPr>
          <w:sz w:val="24"/>
          <w:szCs w:val="24"/>
        </w:rPr>
        <w:t>.</w:t>
      </w:r>
    </w:p>
    <w:bookmarkEnd w:id="102"/>
    <w:bookmarkEnd w:id="103"/>
    <w:p w14:paraId="171F6F2B" w14:textId="77777777" w:rsidR="00232725" w:rsidRPr="00971FC6" w:rsidRDefault="00232725" w:rsidP="00042135">
      <w:pPr>
        <w:spacing w:after="0" w:line="276" w:lineRule="auto"/>
        <w:ind w:left="709"/>
        <w:rPr>
          <w:sz w:val="24"/>
          <w:szCs w:val="24"/>
        </w:rPr>
      </w:pPr>
    </w:p>
    <w:p w14:paraId="2BF86FC8" w14:textId="3D217097" w:rsidR="00991A09" w:rsidRPr="00971FC6" w:rsidRDefault="00EE1B56" w:rsidP="00042135">
      <w:pPr>
        <w:spacing w:after="0" w:line="276" w:lineRule="auto"/>
        <w:rPr>
          <w:sz w:val="24"/>
          <w:szCs w:val="24"/>
        </w:rPr>
      </w:pPr>
      <w:r w:rsidRPr="00971FC6">
        <w:rPr>
          <w:sz w:val="24"/>
          <w:szCs w:val="24"/>
        </w:rPr>
        <w:t>7.2.</w:t>
      </w:r>
      <w:r w:rsidRPr="00971FC6">
        <w:rPr>
          <w:sz w:val="24"/>
          <w:szCs w:val="24"/>
        </w:rPr>
        <w:tab/>
        <w:t xml:space="preserve">A Emissora obriga-se, por si e pela Fiadora, a utilizar os recursos obtidos em decorrência da Oferta exclusivamente em atividades lícitas e em conformidade com as leis, regulamentos e normas relativas à proteção ao meio ambiente, ao direito do trabalho, segurança e saúde ocupacional, além de outras normas que lhe sejam aplicáveis em função de suas atividades. </w:t>
      </w:r>
    </w:p>
    <w:p w14:paraId="74E5171B" w14:textId="77777777" w:rsidR="00991A09" w:rsidRPr="00971FC6" w:rsidRDefault="00991A09" w:rsidP="00042135">
      <w:pPr>
        <w:spacing w:after="0" w:line="276" w:lineRule="auto"/>
        <w:contextualSpacing/>
        <w:rPr>
          <w:sz w:val="24"/>
          <w:szCs w:val="24"/>
        </w:rPr>
      </w:pPr>
    </w:p>
    <w:p w14:paraId="13B463A4" w14:textId="77777777" w:rsidR="00502887" w:rsidRPr="00971FC6" w:rsidRDefault="00EE1B56" w:rsidP="00042135">
      <w:pPr>
        <w:keepNext/>
        <w:autoSpaceDE w:val="0"/>
        <w:autoSpaceDN w:val="0"/>
        <w:adjustRightInd w:val="0"/>
        <w:spacing w:after="0" w:line="276" w:lineRule="auto"/>
        <w:contextualSpacing/>
        <w:jc w:val="center"/>
        <w:outlineLvl w:val="0"/>
        <w:rPr>
          <w:b/>
          <w:kern w:val="32"/>
          <w:sz w:val="24"/>
          <w:szCs w:val="24"/>
        </w:rPr>
      </w:pPr>
      <w:bookmarkStart w:id="107" w:name="_Toc487013294"/>
      <w:bookmarkStart w:id="108" w:name="_Toc496791649"/>
      <w:r w:rsidRPr="00971FC6">
        <w:rPr>
          <w:b/>
          <w:kern w:val="32"/>
          <w:sz w:val="24"/>
          <w:szCs w:val="24"/>
        </w:rPr>
        <w:t>CLÁUSULA VIII</w:t>
      </w:r>
      <w:r w:rsidRPr="00971FC6">
        <w:rPr>
          <w:b/>
          <w:kern w:val="32"/>
          <w:sz w:val="24"/>
          <w:szCs w:val="24"/>
        </w:rPr>
        <w:br/>
        <w:t>AGENTE FIDUCIÁRIO</w:t>
      </w:r>
      <w:bookmarkEnd w:id="107"/>
      <w:bookmarkEnd w:id="108"/>
    </w:p>
    <w:p w14:paraId="0A5F55BC" w14:textId="121A4F68" w:rsidR="002020C2" w:rsidRPr="00971FC6" w:rsidRDefault="002020C2" w:rsidP="003953AD">
      <w:pPr>
        <w:keepNext/>
        <w:autoSpaceDE w:val="0"/>
        <w:autoSpaceDN w:val="0"/>
        <w:adjustRightInd w:val="0"/>
        <w:spacing w:after="0" w:line="276" w:lineRule="auto"/>
        <w:contextualSpacing/>
        <w:outlineLvl w:val="0"/>
        <w:rPr>
          <w:b/>
          <w:kern w:val="32"/>
          <w:sz w:val="24"/>
          <w:szCs w:val="24"/>
        </w:rPr>
      </w:pPr>
    </w:p>
    <w:p w14:paraId="0668C7E5" w14:textId="7C298AB1" w:rsidR="00880FA8" w:rsidRPr="00971FC6" w:rsidRDefault="00EE1B56" w:rsidP="00042135">
      <w:pPr>
        <w:pStyle w:val="PargrafodaLista"/>
        <w:keepNext/>
        <w:spacing w:line="276" w:lineRule="auto"/>
        <w:ind w:left="0"/>
        <w:contextualSpacing/>
        <w:rPr>
          <w:sz w:val="24"/>
          <w:szCs w:val="24"/>
        </w:rPr>
      </w:pPr>
      <w:r w:rsidRPr="00971FC6">
        <w:rPr>
          <w:smallCaps/>
          <w:sz w:val="24"/>
          <w:szCs w:val="24"/>
        </w:rPr>
        <w:t>8.1.</w:t>
      </w:r>
      <w:r w:rsidRPr="00971FC6">
        <w:rPr>
          <w:smallCaps/>
          <w:sz w:val="24"/>
          <w:szCs w:val="24"/>
        </w:rPr>
        <w:tab/>
      </w:r>
      <w:r w:rsidRPr="00971FC6">
        <w:rPr>
          <w:sz w:val="24"/>
          <w:szCs w:val="24"/>
        </w:rPr>
        <w:t xml:space="preserve">A Companhia nomeia e constitui </w:t>
      </w:r>
      <w:r w:rsidR="00307472" w:rsidRPr="00971FC6">
        <w:rPr>
          <w:sz w:val="24"/>
          <w:szCs w:val="24"/>
        </w:rPr>
        <w:t xml:space="preserve">como </w:t>
      </w:r>
      <w:r w:rsidR="009206F6" w:rsidRPr="00971FC6">
        <w:rPr>
          <w:sz w:val="24"/>
          <w:szCs w:val="24"/>
        </w:rPr>
        <w:t xml:space="preserve">agente fiduciário </w:t>
      </w:r>
      <w:r w:rsidRPr="00971FC6">
        <w:rPr>
          <w:sz w:val="24"/>
          <w:szCs w:val="24"/>
        </w:rPr>
        <w:t xml:space="preserve">da </w:t>
      </w:r>
      <w:r w:rsidR="009C02E2" w:rsidRPr="00971FC6">
        <w:rPr>
          <w:sz w:val="24"/>
          <w:szCs w:val="24"/>
        </w:rPr>
        <w:t>E</w:t>
      </w:r>
      <w:r w:rsidRPr="00971FC6">
        <w:rPr>
          <w:sz w:val="24"/>
          <w:szCs w:val="24"/>
        </w:rPr>
        <w:t>missão</w:t>
      </w:r>
      <w:r w:rsidR="00307472" w:rsidRPr="00971FC6">
        <w:rPr>
          <w:sz w:val="24"/>
          <w:szCs w:val="24"/>
        </w:rPr>
        <w:t xml:space="preserve"> a </w:t>
      </w:r>
      <w:r w:rsidR="00CB4B0C" w:rsidRPr="00971FC6">
        <w:rPr>
          <w:sz w:val="24"/>
          <w:szCs w:val="24"/>
        </w:rPr>
        <w:t>Oliveira Trust Distribuidora de Títulos e Valores Mobiliários S.A.</w:t>
      </w:r>
      <w:r w:rsidRPr="00971FC6">
        <w:rPr>
          <w:sz w:val="24"/>
          <w:szCs w:val="24"/>
        </w:rPr>
        <w:t>, qualificad</w:t>
      </w:r>
      <w:r w:rsidR="00307472" w:rsidRPr="00971FC6">
        <w:rPr>
          <w:sz w:val="24"/>
          <w:szCs w:val="24"/>
        </w:rPr>
        <w:t>a</w:t>
      </w:r>
      <w:r w:rsidRPr="00971FC6">
        <w:rPr>
          <w:sz w:val="24"/>
          <w:szCs w:val="24"/>
        </w:rPr>
        <w:t xml:space="preserve"> no preâmbulo desta Escritura de Emissão, que assina n</w:t>
      </w:r>
      <w:r w:rsidR="006803C5" w:rsidRPr="00971FC6">
        <w:rPr>
          <w:sz w:val="24"/>
          <w:szCs w:val="24"/>
        </w:rPr>
        <w:t>ess</w:t>
      </w:r>
      <w:r w:rsidRPr="00971FC6">
        <w:rPr>
          <w:sz w:val="24"/>
          <w:szCs w:val="24"/>
        </w:rPr>
        <w:t>a qualidade</w:t>
      </w:r>
      <w:r w:rsidR="00504B94" w:rsidRPr="00971FC6">
        <w:rPr>
          <w:sz w:val="24"/>
          <w:szCs w:val="24"/>
        </w:rPr>
        <w:t xml:space="preserve"> e</w:t>
      </w:r>
      <w:r w:rsidRPr="00971FC6">
        <w:rPr>
          <w:sz w:val="24"/>
          <w:szCs w:val="24"/>
        </w:rPr>
        <w:t>, neste ato, e na melhor forma de direito, aceita a nomeação para, nos termos da lei e desta Escritura de Emissão, representar a comunhão dos Debenturistas, declarando que:</w:t>
      </w:r>
      <w:r w:rsidR="00AE3F9F" w:rsidRPr="00971FC6">
        <w:rPr>
          <w:sz w:val="24"/>
          <w:szCs w:val="24"/>
        </w:rPr>
        <w:t xml:space="preserve"> </w:t>
      </w:r>
    </w:p>
    <w:p w14:paraId="7CC95150" w14:textId="77777777" w:rsidR="00502887" w:rsidRPr="00971FC6" w:rsidRDefault="00502887" w:rsidP="00042135">
      <w:pPr>
        <w:pStyle w:val="PargrafodaLista"/>
        <w:spacing w:line="276" w:lineRule="auto"/>
        <w:ind w:left="0"/>
        <w:contextualSpacing/>
        <w:rPr>
          <w:sz w:val="24"/>
          <w:szCs w:val="24"/>
        </w:rPr>
      </w:pPr>
    </w:p>
    <w:p w14:paraId="524161F2" w14:textId="0EEA85AF" w:rsidR="000F6479"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 xml:space="preserve">é instituição financeira devidamente organizada, constituída e existente sob a forma de sociedade </w:t>
      </w:r>
      <w:r w:rsidR="006A2A6F" w:rsidRPr="00971FC6">
        <w:rPr>
          <w:sz w:val="24"/>
          <w:szCs w:val="24"/>
        </w:rPr>
        <w:t>por ações</w:t>
      </w:r>
      <w:r w:rsidRPr="00971FC6">
        <w:rPr>
          <w:sz w:val="24"/>
          <w:szCs w:val="24"/>
        </w:rPr>
        <w:t>, de acordo com as leis brasileiras;</w:t>
      </w:r>
    </w:p>
    <w:p w14:paraId="315772BB" w14:textId="77777777" w:rsidR="00502887" w:rsidRPr="00971FC6" w:rsidRDefault="00502887" w:rsidP="00042135">
      <w:pPr>
        <w:spacing w:after="0" w:line="276" w:lineRule="auto"/>
        <w:ind w:left="1276"/>
        <w:contextualSpacing/>
        <w:rPr>
          <w:sz w:val="24"/>
          <w:szCs w:val="24"/>
        </w:rPr>
      </w:pPr>
    </w:p>
    <w:p w14:paraId="02D94668" w14:textId="1E241C1C" w:rsidR="000F6479"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está devidamente autorizad</w:t>
      </w:r>
      <w:r w:rsidR="004F21FC" w:rsidRPr="00971FC6">
        <w:rPr>
          <w:sz w:val="24"/>
          <w:szCs w:val="24"/>
        </w:rPr>
        <w:t>a</w:t>
      </w:r>
      <w:r w:rsidRPr="00971FC6">
        <w:rPr>
          <w:sz w:val="24"/>
          <w:szCs w:val="24"/>
        </w:rPr>
        <w:t xml:space="preserve">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646EA86B" w14:textId="77777777" w:rsidR="00502887" w:rsidRPr="00971FC6" w:rsidRDefault="00502887" w:rsidP="00042135">
      <w:pPr>
        <w:spacing w:after="0" w:line="276" w:lineRule="auto"/>
        <w:contextualSpacing/>
        <w:rPr>
          <w:sz w:val="24"/>
          <w:szCs w:val="24"/>
        </w:rPr>
      </w:pPr>
    </w:p>
    <w:p w14:paraId="04400A43" w14:textId="77777777" w:rsidR="000F6479"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 xml:space="preserve">o(s) representante(s) legal(is) do Agente Fiduciário que assina(m) esta Escritura de Emissão tem poderes societários e/ou delegados para assumir, em nome </w:t>
      </w:r>
      <w:r w:rsidR="00495910" w:rsidRPr="00971FC6">
        <w:rPr>
          <w:sz w:val="24"/>
          <w:szCs w:val="24"/>
        </w:rPr>
        <w:t>do Agente Fiduciário,</w:t>
      </w:r>
      <w:r w:rsidRPr="00971FC6">
        <w:rPr>
          <w:sz w:val="24"/>
          <w:szCs w:val="24"/>
        </w:rPr>
        <w:t xml:space="preserve"> as obrigações aqui previstas e, sendo mandatário(s), tem(têm) os poderes legitimamente outorgados, estando o(s) respectivo(s) mandato(s) em pleno vigor;</w:t>
      </w:r>
    </w:p>
    <w:p w14:paraId="27D65A59" w14:textId="77777777" w:rsidR="00502887" w:rsidRPr="00971FC6" w:rsidRDefault="00502887" w:rsidP="00042135">
      <w:pPr>
        <w:spacing w:after="0" w:line="276" w:lineRule="auto"/>
        <w:contextualSpacing/>
        <w:rPr>
          <w:sz w:val="24"/>
          <w:szCs w:val="24"/>
        </w:rPr>
      </w:pPr>
    </w:p>
    <w:p w14:paraId="6554D009" w14:textId="77777777" w:rsidR="000F6479"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esta Escritura de Emissão e as obrigações aqui</w:t>
      </w:r>
      <w:r w:rsidR="002020C2" w:rsidRPr="00971FC6">
        <w:rPr>
          <w:sz w:val="24"/>
          <w:szCs w:val="24"/>
        </w:rPr>
        <w:t xml:space="preserve"> </w:t>
      </w:r>
      <w:r w:rsidRPr="00971FC6">
        <w:rPr>
          <w:sz w:val="24"/>
          <w:szCs w:val="24"/>
        </w:rPr>
        <w:t>previstas constituem obrigações lícitas, válidas, vinculantes e eficazes do Agente Fiduciário, exequíveis de acordo com os seus termos e condições;</w:t>
      </w:r>
    </w:p>
    <w:p w14:paraId="01BDE2F5" w14:textId="77777777" w:rsidR="00502887" w:rsidRPr="00971FC6" w:rsidRDefault="00502887" w:rsidP="00042135">
      <w:pPr>
        <w:spacing w:after="0" w:line="276" w:lineRule="auto"/>
        <w:contextualSpacing/>
        <w:rPr>
          <w:sz w:val="24"/>
          <w:szCs w:val="24"/>
        </w:rPr>
      </w:pPr>
    </w:p>
    <w:p w14:paraId="6CB883E1" w14:textId="2016BD78" w:rsidR="000F6479"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a celebração, os termos e condições desta Escritura de Emissão</w:t>
      </w:r>
      <w:r w:rsidR="006E53BF" w:rsidRPr="00971FC6">
        <w:rPr>
          <w:sz w:val="24"/>
          <w:szCs w:val="24"/>
        </w:rPr>
        <w:t xml:space="preserve"> </w:t>
      </w:r>
      <w:r w:rsidRPr="00971FC6">
        <w:rPr>
          <w:sz w:val="24"/>
          <w:szCs w:val="24"/>
        </w:rPr>
        <w:t>e o cumprimento das obrigações aqui previstas (</w:t>
      </w:r>
      <w:r w:rsidR="00F4133E" w:rsidRPr="00971FC6">
        <w:rPr>
          <w:sz w:val="24"/>
          <w:szCs w:val="24"/>
        </w:rPr>
        <w:t>i</w:t>
      </w:r>
      <w:r w:rsidRPr="00971FC6">
        <w:rPr>
          <w:sz w:val="24"/>
          <w:szCs w:val="24"/>
        </w:rPr>
        <w:t xml:space="preserve">) não infringem o </w:t>
      </w:r>
      <w:r w:rsidR="00B41721" w:rsidRPr="00971FC6">
        <w:rPr>
          <w:sz w:val="24"/>
          <w:szCs w:val="24"/>
        </w:rPr>
        <w:t>estatuto</w:t>
      </w:r>
      <w:r w:rsidRPr="00971FC6">
        <w:rPr>
          <w:sz w:val="24"/>
          <w:szCs w:val="24"/>
        </w:rPr>
        <w:t xml:space="preserve"> social do Agente Fiduciário; (</w:t>
      </w:r>
      <w:r w:rsidR="00F4133E" w:rsidRPr="00971FC6">
        <w:rPr>
          <w:sz w:val="24"/>
          <w:szCs w:val="24"/>
        </w:rPr>
        <w:t>ii</w:t>
      </w:r>
      <w:r w:rsidRPr="00971FC6">
        <w:rPr>
          <w:sz w:val="24"/>
          <w:szCs w:val="24"/>
        </w:rPr>
        <w:t>) não infringem qualquer contrato ou instrumento do qual o Agente Fiduciário seja parte e/ou pelo qual qualquer de seus ativos esteja sujeito; (</w:t>
      </w:r>
      <w:r w:rsidR="00F4133E" w:rsidRPr="00971FC6">
        <w:rPr>
          <w:sz w:val="24"/>
          <w:szCs w:val="24"/>
        </w:rPr>
        <w:t>iii</w:t>
      </w:r>
      <w:r w:rsidRPr="00971FC6">
        <w:rPr>
          <w:sz w:val="24"/>
          <w:szCs w:val="24"/>
        </w:rPr>
        <w:t>) não infringem qualquer disposição legal ou regulamentar a que o Agente Fiduciário e/ou qualquer de seus ativos esteja sujeito; e (</w:t>
      </w:r>
      <w:r w:rsidR="00F4133E" w:rsidRPr="00971FC6">
        <w:rPr>
          <w:sz w:val="24"/>
          <w:szCs w:val="24"/>
        </w:rPr>
        <w:t>iv</w:t>
      </w:r>
      <w:r w:rsidRPr="00971FC6">
        <w:rPr>
          <w:sz w:val="24"/>
          <w:szCs w:val="24"/>
        </w:rPr>
        <w:t>) não infringem qualquer ordem, decisão ou sentença administrativa, judicial ou arbitral que afete o Agente Fiduciário e/ou qualquer de seus ativos;</w:t>
      </w:r>
    </w:p>
    <w:p w14:paraId="7DA83564" w14:textId="77777777" w:rsidR="00502887" w:rsidRPr="00971FC6" w:rsidRDefault="00502887" w:rsidP="00042135">
      <w:pPr>
        <w:spacing w:after="0" w:line="276" w:lineRule="auto"/>
        <w:contextualSpacing/>
        <w:rPr>
          <w:sz w:val="24"/>
          <w:szCs w:val="24"/>
        </w:rPr>
      </w:pPr>
    </w:p>
    <w:p w14:paraId="39152867" w14:textId="77777777" w:rsidR="00214159"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aceita a função para a qual foi nomeado, assumindo integralmente os deveres e atribuições previstos na legislação específica e nesta Escritura de Emissão;</w:t>
      </w:r>
    </w:p>
    <w:p w14:paraId="7BBBC09F" w14:textId="77777777" w:rsidR="00502887" w:rsidRPr="00971FC6" w:rsidRDefault="00502887" w:rsidP="00042135">
      <w:pPr>
        <w:spacing w:after="0" w:line="276" w:lineRule="auto"/>
        <w:contextualSpacing/>
        <w:rPr>
          <w:sz w:val="24"/>
          <w:szCs w:val="24"/>
        </w:rPr>
      </w:pPr>
    </w:p>
    <w:p w14:paraId="6CD97F5B" w14:textId="77777777" w:rsidR="00214159"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conhece e aceita integralmente esta Escritura de Emissão</w:t>
      </w:r>
      <w:r w:rsidR="005B2EFB" w:rsidRPr="00971FC6">
        <w:rPr>
          <w:sz w:val="24"/>
          <w:szCs w:val="24"/>
        </w:rPr>
        <w:t xml:space="preserve"> </w:t>
      </w:r>
      <w:r w:rsidR="004B5713" w:rsidRPr="00971FC6">
        <w:rPr>
          <w:sz w:val="24"/>
          <w:szCs w:val="24"/>
        </w:rPr>
        <w:t>e</w:t>
      </w:r>
      <w:r w:rsidRPr="00971FC6">
        <w:rPr>
          <w:sz w:val="24"/>
          <w:szCs w:val="24"/>
        </w:rPr>
        <w:t xml:space="preserve"> todos os seus termos e condições;</w:t>
      </w:r>
    </w:p>
    <w:p w14:paraId="6EF7BFF7" w14:textId="77777777" w:rsidR="00502887" w:rsidRPr="00971FC6" w:rsidRDefault="00502887" w:rsidP="00042135">
      <w:pPr>
        <w:spacing w:after="0" w:line="276" w:lineRule="auto"/>
        <w:contextualSpacing/>
        <w:rPr>
          <w:sz w:val="24"/>
          <w:szCs w:val="24"/>
        </w:rPr>
      </w:pPr>
    </w:p>
    <w:p w14:paraId="318C54F4" w14:textId="77777777" w:rsidR="00214159"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 xml:space="preserve">verificou a veracidade </w:t>
      </w:r>
      <w:r w:rsidR="006F272F" w:rsidRPr="00971FC6">
        <w:rPr>
          <w:color w:val="000000"/>
          <w:sz w:val="24"/>
          <w:szCs w:val="24"/>
        </w:rPr>
        <w:t xml:space="preserve">das informações relativas às garantias </w:t>
      </w:r>
      <w:r w:rsidR="006A3AAC" w:rsidRPr="00971FC6">
        <w:rPr>
          <w:sz w:val="24"/>
          <w:szCs w:val="24"/>
        </w:rPr>
        <w:t xml:space="preserve">e </w:t>
      </w:r>
      <w:r w:rsidR="006A2A6F" w:rsidRPr="00971FC6">
        <w:rPr>
          <w:sz w:val="24"/>
          <w:szCs w:val="24"/>
        </w:rPr>
        <w:t xml:space="preserve">à </w:t>
      </w:r>
      <w:r w:rsidR="006A3AAC" w:rsidRPr="00971FC6">
        <w:rPr>
          <w:sz w:val="24"/>
          <w:szCs w:val="24"/>
        </w:rPr>
        <w:t xml:space="preserve">consistência das informações </w:t>
      </w:r>
      <w:r w:rsidRPr="00971FC6">
        <w:rPr>
          <w:sz w:val="24"/>
          <w:szCs w:val="24"/>
        </w:rPr>
        <w:t>contidas nesta Escritura de Emissão</w:t>
      </w:r>
      <w:r w:rsidR="006E23D2" w:rsidRPr="00971FC6">
        <w:rPr>
          <w:sz w:val="24"/>
          <w:szCs w:val="24"/>
        </w:rPr>
        <w:t>,</w:t>
      </w:r>
      <w:r w:rsidR="00E55234" w:rsidRPr="00971FC6">
        <w:rPr>
          <w:sz w:val="24"/>
          <w:szCs w:val="24"/>
        </w:rPr>
        <w:t xml:space="preserve"> diligenciando no sentido de que fossem sanadas as omissões, falhas ou defeitos de que tivesse conhecimento</w:t>
      </w:r>
      <w:r w:rsidRPr="00971FC6">
        <w:rPr>
          <w:sz w:val="24"/>
          <w:szCs w:val="24"/>
        </w:rPr>
        <w:t>;</w:t>
      </w:r>
    </w:p>
    <w:p w14:paraId="6FA3CF9B" w14:textId="77777777" w:rsidR="006E53BF" w:rsidRPr="00971FC6" w:rsidRDefault="006E53BF" w:rsidP="00042135">
      <w:pPr>
        <w:pStyle w:val="PargrafodaLista"/>
        <w:spacing w:line="276" w:lineRule="auto"/>
        <w:rPr>
          <w:sz w:val="24"/>
          <w:szCs w:val="24"/>
        </w:rPr>
      </w:pPr>
    </w:p>
    <w:p w14:paraId="7A606BA2" w14:textId="77777777" w:rsidR="00214159"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está ciente da regulamentação aplicável emanada do Banco Central do Brasil e da CVM;</w:t>
      </w:r>
    </w:p>
    <w:p w14:paraId="600E2FA5" w14:textId="77777777" w:rsidR="00502887" w:rsidRPr="00971FC6" w:rsidRDefault="00502887" w:rsidP="00042135">
      <w:pPr>
        <w:spacing w:after="0" w:line="276" w:lineRule="auto"/>
        <w:contextualSpacing/>
        <w:rPr>
          <w:sz w:val="24"/>
          <w:szCs w:val="24"/>
        </w:rPr>
      </w:pPr>
    </w:p>
    <w:p w14:paraId="1B46A848" w14:textId="77777777" w:rsidR="00214159"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 xml:space="preserve">não tem, sob as penas de lei, qualquer impedimento legal, conforme o artigo 66, parágrafo 3º, da Lei das Sociedades por Ações, a </w:t>
      </w:r>
      <w:r w:rsidR="00ED23EB" w:rsidRPr="00971FC6">
        <w:rPr>
          <w:sz w:val="24"/>
          <w:szCs w:val="24"/>
        </w:rPr>
        <w:t>Resolução CVM 17</w:t>
      </w:r>
      <w:r w:rsidRPr="00971FC6">
        <w:rPr>
          <w:sz w:val="24"/>
          <w:szCs w:val="24"/>
        </w:rPr>
        <w:t>, e demais normas aplicáveis, para exercer a função que lhe é conferida;</w:t>
      </w:r>
    </w:p>
    <w:p w14:paraId="00B295BF" w14:textId="77777777" w:rsidR="00502887" w:rsidRPr="00971FC6" w:rsidRDefault="00502887" w:rsidP="00042135">
      <w:pPr>
        <w:spacing w:after="0" w:line="276" w:lineRule="auto"/>
        <w:contextualSpacing/>
        <w:rPr>
          <w:sz w:val="24"/>
          <w:szCs w:val="24"/>
        </w:rPr>
      </w:pPr>
    </w:p>
    <w:p w14:paraId="5E276DB8" w14:textId="77777777" w:rsidR="00214159"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não se encontra em nenhuma das situações de conflito de interesse previstas no artigo </w:t>
      </w:r>
      <w:r w:rsidR="008F3C25" w:rsidRPr="00971FC6">
        <w:rPr>
          <w:sz w:val="24"/>
          <w:szCs w:val="24"/>
        </w:rPr>
        <w:t>6º</w:t>
      </w:r>
      <w:r w:rsidRPr="00971FC6">
        <w:rPr>
          <w:sz w:val="24"/>
          <w:szCs w:val="24"/>
        </w:rPr>
        <w:t xml:space="preserve"> da </w:t>
      </w:r>
      <w:r w:rsidR="003F62E3" w:rsidRPr="00971FC6">
        <w:rPr>
          <w:sz w:val="24"/>
          <w:szCs w:val="24"/>
        </w:rPr>
        <w:t>Resolução CVM 17</w:t>
      </w:r>
      <w:r w:rsidR="00A62000" w:rsidRPr="00971FC6">
        <w:rPr>
          <w:sz w:val="24"/>
          <w:szCs w:val="24"/>
        </w:rPr>
        <w:t>;</w:t>
      </w:r>
      <w:bookmarkStart w:id="109" w:name="_DV_X471"/>
      <w:bookmarkStart w:id="110" w:name="_DV_C422"/>
      <w:r w:rsidR="008F3C25" w:rsidRPr="00971FC6">
        <w:rPr>
          <w:sz w:val="24"/>
          <w:szCs w:val="24"/>
        </w:rPr>
        <w:t xml:space="preserve"> </w:t>
      </w:r>
      <w:bookmarkEnd w:id="109"/>
      <w:bookmarkEnd w:id="110"/>
    </w:p>
    <w:p w14:paraId="29A90191" w14:textId="77777777" w:rsidR="00502887" w:rsidRPr="00971FC6" w:rsidRDefault="00502887" w:rsidP="00042135">
      <w:pPr>
        <w:spacing w:after="0" w:line="276" w:lineRule="auto"/>
        <w:contextualSpacing/>
        <w:rPr>
          <w:sz w:val="24"/>
          <w:szCs w:val="24"/>
        </w:rPr>
      </w:pPr>
    </w:p>
    <w:p w14:paraId="53ADCED2" w14:textId="6A5721D4" w:rsidR="00880FA8" w:rsidRPr="00971FC6" w:rsidRDefault="00EE1B56" w:rsidP="00042135">
      <w:pPr>
        <w:numPr>
          <w:ilvl w:val="2"/>
          <w:numId w:val="10"/>
        </w:numPr>
        <w:tabs>
          <w:tab w:val="clear" w:pos="1701"/>
        </w:tabs>
        <w:spacing w:after="0" w:line="276" w:lineRule="auto"/>
        <w:ind w:left="709" w:firstLine="0"/>
        <w:contextualSpacing/>
        <w:rPr>
          <w:sz w:val="24"/>
          <w:szCs w:val="24"/>
        </w:rPr>
      </w:pPr>
      <w:r w:rsidRPr="00971FC6">
        <w:rPr>
          <w:sz w:val="24"/>
          <w:szCs w:val="24"/>
        </w:rPr>
        <w:t>não tem qualquer ligação com a Companhia que o impeça de exercer suas fun</w:t>
      </w:r>
      <w:r w:rsidR="00A62000" w:rsidRPr="00971FC6">
        <w:rPr>
          <w:sz w:val="24"/>
          <w:szCs w:val="24"/>
        </w:rPr>
        <w:t>ções;</w:t>
      </w:r>
      <w:r w:rsidR="00EF652A" w:rsidRPr="00971FC6">
        <w:rPr>
          <w:sz w:val="24"/>
          <w:szCs w:val="24"/>
        </w:rPr>
        <w:t> </w:t>
      </w:r>
      <w:r w:rsidR="004F21FC" w:rsidRPr="00971FC6">
        <w:rPr>
          <w:sz w:val="24"/>
          <w:szCs w:val="24"/>
        </w:rPr>
        <w:t>e</w:t>
      </w:r>
    </w:p>
    <w:p w14:paraId="4DE44281" w14:textId="77777777" w:rsidR="00502887" w:rsidRPr="00971FC6" w:rsidRDefault="00502887" w:rsidP="00042135">
      <w:pPr>
        <w:spacing w:after="0" w:line="276" w:lineRule="auto"/>
        <w:contextualSpacing/>
        <w:rPr>
          <w:sz w:val="24"/>
          <w:szCs w:val="24"/>
        </w:rPr>
      </w:pPr>
    </w:p>
    <w:p w14:paraId="48D81E23" w14:textId="274F6911" w:rsidR="000703D8" w:rsidRPr="00971FC6" w:rsidRDefault="00EE1B56" w:rsidP="00042135">
      <w:pPr>
        <w:numPr>
          <w:ilvl w:val="2"/>
          <w:numId w:val="10"/>
        </w:numPr>
        <w:tabs>
          <w:tab w:val="clear" w:pos="1701"/>
        </w:tabs>
        <w:spacing w:after="0" w:line="276" w:lineRule="auto"/>
        <w:ind w:left="709" w:firstLine="0"/>
        <w:contextualSpacing/>
        <w:rPr>
          <w:b/>
          <w:sz w:val="24"/>
          <w:szCs w:val="24"/>
        </w:rPr>
      </w:pPr>
      <w:bookmarkStart w:id="111" w:name="_Ref327371087"/>
      <w:r w:rsidRPr="00971FC6">
        <w:rPr>
          <w:sz w:val="24"/>
          <w:szCs w:val="24"/>
        </w:rPr>
        <w:t xml:space="preserve">na data de celebração desta Escritura de Emissão, conforme organograma encaminhado pela Companhia, o Agente Fiduciário </w:t>
      </w:r>
      <w:r w:rsidR="002E77E4" w:rsidRPr="00971FC6">
        <w:rPr>
          <w:sz w:val="24"/>
          <w:szCs w:val="24"/>
        </w:rPr>
        <w:t xml:space="preserve">identificou a prestação de serviços de agente fiduciário </w:t>
      </w:r>
      <w:r w:rsidR="00EE65E5" w:rsidRPr="00971FC6">
        <w:rPr>
          <w:sz w:val="24"/>
          <w:szCs w:val="24"/>
        </w:rPr>
        <w:t xml:space="preserve">nas seguintes </w:t>
      </w:r>
      <w:r w:rsidR="002E77E4" w:rsidRPr="00971FC6">
        <w:rPr>
          <w:sz w:val="24"/>
          <w:szCs w:val="24"/>
        </w:rPr>
        <w:t>emissões da Emissora, sociedade coligada, controlada, controladora ou integrante do mesmo grupo da Emissora:</w:t>
      </w:r>
      <w:r w:rsidR="006F5ED2" w:rsidRPr="00971FC6">
        <w:rPr>
          <w:sz w:val="24"/>
          <w:szCs w:val="24"/>
        </w:rPr>
        <w:t xml:space="preserve"> </w:t>
      </w:r>
    </w:p>
    <w:bookmarkEnd w:id="111"/>
    <w:p w14:paraId="05BB188B" w14:textId="77777777" w:rsidR="00673916" w:rsidRPr="00373403" w:rsidRDefault="00673916" w:rsidP="00673916">
      <w:pPr>
        <w:pStyle w:val="PargrafodaLista"/>
        <w:rPr>
          <w:sz w:val="20"/>
        </w:rPr>
      </w:pPr>
    </w:p>
    <w:tbl>
      <w:tblPr>
        <w:tblW w:w="0" w:type="auto"/>
        <w:tblInd w:w="1691" w:type="dxa"/>
        <w:shd w:val="clear" w:color="auto" w:fill="FFFFFF"/>
        <w:tblCellMar>
          <w:left w:w="0" w:type="dxa"/>
          <w:right w:w="0" w:type="dxa"/>
        </w:tblCellMar>
        <w:tblLook w:val="04A0" w:firstRow="1" w:lastRow="0" w:firstColumn="1" w:lastColumn="0" w:noHBand="0" w:noVBand="1"/>
      </w:tblPr>
      <w:tblGrid>
        <w:gridCol w:w="4111"/>
        <w:gridCol w:w="3544"/>
      </w:tblGrid>
      <w:tr w:rsidR="00673916" w:rsidRPr="00373403" w14:paraId="76C63F1F" w14:textId="77777777" w:rsidTr="00373403">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A930E9" w14:textId="77777777" w:rsidR="00673916" w:rsidRPr="00373403" w:rsidRDefault="00673916" w:rsidP="00673916">
            <w:pPr>
              <w:spacing w:line="276" w:lineRule="auto"/>
              <w:rPr>
                <w:color w:val="222222"/>
                <w:sz w:val="20"/>
                <w:lang w:eastAsia="en-US"/>
              </w:rPr>
            </w:pPr>
            <w:r w:rsidRPr="00373403">
              <w:rPr>
                <w:b/>
                <w:iCs/>
                <w:color w:val="222222"/>
                <w:sz w:val="20"/>
                <w:lang w:eastAsia="en-US"/>
              </w:rPr>
              <w:t xml:space="preserve">Emissora: </w:t>
            </w:r>
            <w:r w:rsidRPr="00373403">
              <w:rPr>
                <w:sz w:val="20"/>
                <w:lang w:eastAsia="en-US"/>
              </w:rPr>
              <w:t>CIDADE MARAVILHOSA INDUSTRIA E COMERCIO DE ROUPAS S.A.</w:t>
            </w:r>
          </w:p>
        </w:tc>
      </w:tr>
      <w:tr w:rsidR="00673916" w:rsidRPr="00373403" w14:paraId="2BC8EAA8" w14:textId="77777777" w:rsidTr="00373403">
        <w:tc>
          <w:tcPr>
            <w:tcW w:w="765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70786E" w14:textId="77777777" w:rsidR="00673916" w:rsidRPr="00373403" w:rsidRDefault="00673916" w:rsidP="00673916">
            <w:pPr>
              <w:spacing w:line="276" w:lineRule="auto"/>
              <w:rPr>
                <w:color w:val="222222"/>
                <w:sz w:val="20"/>
                <w:lang w:eastAsia="en-US"/>
              </w:rPr>
            </w:pPr>
            <w:r w:rsidRPr="00373403">
              <w:rPr>
                <w:b/>
                <w:iCs/>
                <w:color w:val="222222"/>
                <w:sz w:val="20"/>
                <w:lang w:eastAsia="en-US"/>
              </w:rPr>
              <w:t xml:space="preserve">Ativo: </w:t>
            </w:r>
            <w:r w:rsidRPr="00373403">
              <w:rPr>
                <w:color w:val="222222"/>
                <w:sz w:val="20"/>
                <w:lang w:eastAsia="en-US"/>
              </w:rPr>
              <w:t>Debênture</w:t>
            </w:r>
          </w:p>
        </w:tc>
      </w:tr>
      <w:tr w:rsidR="00673916" w:rsidRPr="00373403" w14:paraId="3C53E017" w14:textId="77777777" w:rsidTr="00373403">
        <w:tc>
          <w:tcPr>
            <w:tcW w:w="41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DEE893"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Série: </w:t>
            </w:r>
            <w:r w:rsidRPr="00373403">
              <w:rPr>
                <w:iCs/>
                <w:color w:val="222222"/>
                <w:sz w:val="20"/>
                <w:lang w:eastAsia="en-US"/>
              </w:rPr>
              <w:t>1</w:t>
            </w:r>
          </w:p>
        </w:tc>
        <w:tc>
          <w:tcPr>
            <w:tcW w:w="3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8D3C6C"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Emissão: </w:t>
            </w:r>
            <w:r w:rsidRPr="00373403">
              <w:rPr>
                <w:bCs/>
                <w:iCs/>
                <w:color w:val="222222"/>
                <w:sz w:val="20"/>
                <w:lang w:eastAsia="en-US"/>
              </w:rPr>
              <w:t>1ª</w:t>
            </w:r>
            <w:r w:rsidRPr="00373403">
              <w:rPr>
                <w:iCs/>
                <w:color w:val="222222"/>
                <w:sz w:val="20"/>
                <w:lang w:eastAsia="en-US"/>
              </w:rPr>
              <w:t xml:space="preserve"> (primeira)</w:t>
            </w:r>
          </w:p>
        </w:tc>
      </w:tr>
      <w:tr w:rsidR="00673916" w:rsidRPr="00373403" w14:paraId="69C24AC7" w14:textId="77777777" w:rsidTr="00373403">
        <w:tc>
          <w:tcPr>
            <w:tcW w:w="41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C8988F"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Volume na Data de Emissão: </w:t>
            </w:r>
            <w:r w:rsidRPr="00373403">
              <w:rPr>
                <w:iCs/>
                <w:color w:val="222222"/>
                <w:sz w:val="20"/>
                <w:lang w:eastAsia="en-US"/>
              </w:rPr>
              <w:t>R$ 500.000.000,00</w:t>
            </w:r>
          </w:p>
        </w:tc>
        <w:tc>
          <w:tcPr>
            <w:tcW w:w="3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91ADB8"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Quantidade de ativos: </w:t>
            </w:r>
            <w:r w:rsidRPr="00373403">
              <w:rPr>
                <w:iCs/>
                <w:color w:val="222222"/>
                <w:sz w:val="20"/>
                <w:lang w:eastAsia="en-US"/>
              </w:rPr>
              <w:t>500.000</w:t>
            </w:r>
          </w:p>
        </w:tc>
      </w:tr>
      <w:tr w:rsidR="00673916" w:rsidRPr="00373403" w14:paraId="001496D8" w14:textId="77777777" w:rsidTr="00373403">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BB9373"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Espécie: </w:t>
            </w:r>
            <w:r w:rsidRPr="00373403">
              <w:rPr>
                <w:bCs/>
                <w:iCs/>
                <w:color w:val="222222"/>
                <w:sz w:val="20"/>
                <w:lang w:eastAsia="en-US"/>
              </w:rPr>
              <w:t>Q</w:t>
            </w:r>
            <w:r w:rsidRPr="00373403">
              <w:rPr>
                <w:iCs/>
                <w:color w:val="222222"/>
                <w:sz w:val="20"/>
                <w:lang w:eastAsia="en-US"/>
              </w:rPr>
              <w:t>uirografária com adicional fidejussória</w:t>
            </w:r>
          </w:p>
        </w:tc>
      </w:tr>
      <w:tr w:rsidR="00673916" w:rsidRPr="00373403" w14:paraId="5A11D0A9" w14:textId="77777777" w:rsidTr="00373403">
        <w:tc>
          <w:tcPr>
            <w:tcW w:w="765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EB9DCF"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Data de Vencimento: </w:t>
            </w:r>
            <w:r w:rsidRPr="00373403">
              <w:rPr>
                <w:sz w:val="20"/>
                <w:lang w:eastAsia="en-US"/>
              </w:rPr>
              <w:t>15/09/2025</w:t>
            </w:r>
          </w:p>
        </w:tc>
      </w:tr>
      <w:tr w:rsidR="00673916" w:rsidRPr="00373403" w14:paraId="33E3394D" w14:textId="77777777" w:rsidTr="00373403">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87ECF4A"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Taxa de Juros:</w:t>
            </w:r>
            <w:r w:rsidRPr="00373403">
              <w:rPr>
                <w:sz w:val="20"/>
                <w:lang w:eastAsia="en-US"/>
              </w:rPr>
              <w:t xml:space="preserve"> 100% do CDI + 2,72% a.a. na base 252 no período de 22/09/2021 até 15/09/2025</w:t>
            </w:r>
            <w:r w:rsidRPr="00373403">
              <w:rPr>
                <w:iCs/>
                <w:color w:val="222222"/>
                <w:sz w:val="20"/>
                <w:lang w:eastAsia="en-US"/>
              </w:rPr>
              <w:t>.</w:t>
            </w:r>
          </w:p>
        </w:tc>
      </w:tr>
      <w:tr w:rsidR="00673916" w:rsidRPr="00373403" w14:paraId="17CC2E83" w14:textId="77777777" w:rsidTr="00373403">
        <w:tc>
          <w:tcPr>
            <w:tcW w:w="765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F1A1CB6"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Atualização Monetária:</w:t>
            </w:r>
            <w:r w:rsidRPr="00373403">
              <w:rPr>
                <w:iCs/>
                <w:color w:val="222222"/>
                <w:sz w:val="20"/>
                <w:lang w:eastAsia="en-US"/>
              </w:rPr>
              <w:t xml:space="preserve"> Não há. </w:t>
            </w:r>
          </w:p>
        </w:tc>
      </w:tr>
      <w:tr w:rsidR="00673916" w:rsidRPr="00373403" w14:paraId="04028236" w14:textId="77777777" w:rsidTr="00373403">
        <w:tc>
          <w:tcPr>
            <w:tcW w:w="765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211A81" w14:textId="77777777" w:rsidR="00673916" w:rsidRPr="00373403" w:rsidRDefault="00673916" w:rsidP="00673916">
            <w:pPr>
              <w:spacing w:line="276" w:lineRule="auto"/>
              <w:rPr>
                <w:b/>
                <w:iCs/>
                <w:color w:val="222222"/>
                <w:sz w:val="20"/>
                <w:lang w:eastAsia="en-US"/>
              </w:rPr>
            </w:pPr>
            <w:r w:rsidRPr="00373403">
              <w:rPr>
                <w:b/>
                <w:sz w:val="20"/>
                <w:lang w:eastAsia="en-US"/>
              </w:rPr>
              <w:t xml:space="preserve">Status: </w:t>
            </w:r>
            <w:r w:rsidRPr="00373403">
              <w:rPr>
                <w:iCs/>
                <w:color w:val="222222"/>
                <w:sz w:val="20"/>
                <w:lang w:eastAsia="en-US"/>
              </w:rPr>
              <w:t>Ativo</w:t>
            </w:r>
          </w:p>
        </w:tc>
      </w:tr>
    </w:tbl>
    <w:p w14:paraId="04E344B5" w14:textId="77777777" w:rsidR="00673916" w:rsidRPr="00373403" w:rsidRDefault="00673916" w:rsidP="00673916">
      <w:pPr>
        <w:spacing w:after="0" w:line="276" w:lineRule="auto"/>
        <w:ind w:left="709"/>
        <w:contextualSpacing/>
        <w:rPr>
          <w:sz w:val="20"/>
        </w:rPr>
      </w:pPr>
    </w:p>
    <w:tbl>
      <w:tblPr>
        <w:tblW w:w="0" w:type="auto"/>
        <w:tblInd w:w="1691" w:type="dxa"/>
        <w:shd w:val="clear" w:color="auto" w:fill="FFFFFF"/>
        <w:tblCellMar>
          <w:left w:w="0" w:type="dxa"/>
          <w:right w:w="0" w:type="dxa"/>
        </w:tblCellMar>
        <w:tblLook w:val="04A0" w:firstRow="1" w:lastRow="0" w:firstColumn="1" w:lastColumn="0" w:noHBand="0" w:noVBand="1"/>
      </w:tblPr>
      <w:tblGrid>
        <w:gridCol w:w="3008"/>
        <w:gridCol w:w="4687"/>
      </w:tblGrid>
      <w:tr w:rsidR="00673916" w:rsidRPr="00373403" w14:paraId="3BF14636" w14:textId="77777777" w:rsidTr="00673916">
        <w:tc>
          <w:tcPr>
            <w:tcW w:w="769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CF7CBE" w14:textId="77777777" w:rsidR="00673916" w:rsidRPr="00373403" w:rsidRDefault="00673916" w:rsidP="00673916">
            <w:pPr>
              <w:spacing w:line="276" w:lineRule="auto"/>
              <w:rPr>
                <w:color w:val="222222"/>
                <w:sz w:val="20"/>
                <w:lang w:eastAsia="en-US"/>
              </w:rPr>
            </w:pPr>
            <w:r w:rsidRPr="00373403">
              <w:rPr>
                <w:b/>
                <w:iCs/>
                <w:color w:val="222222"/>
                <w:sz w:val="20"/>
                <w:lang w:eastAsia="en-US"/>
              </w:rPr>
              <w:t xml:space="preserve">Emissora: </w:t>
            </w:r>
            <w:r w:rsidRPr="00373403">
              <w:rPr>
                <w:color w:val="222222"/>
                <w:sz w:val="20"/>
                <w:lang w:eastAsia="en-US"/>
              </w:rPr>
              <w:t>RBX RIO COMÉRCIO DE ROUPAS S.A.</w:t>
            </w:r>
          </w:p>
        </w:tc>
      </w:tr>
      <w:tr w:rsidR="00673916" w:rsidRPr="00373403" w14:paraId="78C61B5D" w14:textId="77777777" w:rsidTr="00673916">
        <w:tc>
          <w:tcPr>
            <w:tcW w:w="769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1F6082" w14:textId="77777777" w:rsidR="00673916" w:rsidRPr="00373403" w:rsidRDefault="00673916" w:rsidP="00673916">
            <w:pPr>
              <w:spacing w:line="276" w:lineRule="auto"/>
              <w:rPr>
                <w:color w:val="222222"/>
                <w:sz w:val="20"/>
                <w:lang w:eastAsia="en-US"/>
              </w:rPr>
            </w:pPr>
            <w:r w:rsidRPr="00373403">
              <w:rPr>
                <w:b/>
                <w:iCs/>
                <w:color w:val="222222"/>
                <w:sz w:val="20"/>
                <w:lang w:eastAsia="en-US"/>
              </w:rPr>
              <w:t xml:space="preserve">Ativo: </w:t>
            </w:r>
            <w:r w:rsidRPr="00373403">
              <w:rPr>
                <w:color w:val="222222"/>
                <w:sz w:val="20"/>
                <w:lang w:eastAsia="en-US"/>
              </w:rPr>
              <w:t>Debênture</w:t>
            </w:r>
          </w:p>
        </w:tc>
      </w:tr>
      <w:tr w:rsidR="00673916" w:rsidRPr="00373403" w14:paraId="2947F741" w14:textId="77777777" w:rsidTr="00673916">
        <w:tc>
          <w:tcPr>
            <w:tcW w:w="3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14AB34"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Série: </w:t>
            </w:r>
            <w:r w:rsidRPr="00373403">
              <w:rPr>
                <w:iCs/>
                <w:color w:val="222222"/>
                <w:sz w:val="20"/>
                <w:lang w:eastAsia="en-US"/>
              </w:rPr>
              <w:t>1</w:t>
            </w:r>
          </w:p>
        </w:tc>
        <w:tc>
          <w:tcPr>
            <w:tcW w:w="46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F8E3CD"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Emissão: </w:t>
            </w:r>
            <w:r w:rsidRPr="00373403">
              <w:rPr>
                <w:iCs/>
                <w:color w:val="222222"/>
                <w:sz w:val="20"/>
                <w:lang w:eastAsia="en-US"/>
              </w:rPr>
              <w:t>1</w:t>
            </w:r>
          </w:p>
        </w:tc>
      </w:tr>
      <w:tr w:rsidR="00673916" w:rsidRPr="00373403" w14:paraId="3DF4694C" w14:textId="77777777" w:rsidTr="00673916">
        <w:tc>
          <w:tcPr>
            <w:tcW w:w="3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E552E7"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Volume na Data de Emissão: </w:t>
            </w:r>
            <w:r w:rsidRPr="00373403">
              <w:rPr>
                <w:iCs/>
                <w:color w:val="222222"/>
                <w:sz w:val="20"/>
                <w:lang w:eastAsia="en-US"/>
              </w:rPr>
              <w:t>R$ 170.000.000,00</w:t>
            </w:r>
          </w:p>
        </w:tc>
        <w:tc>
          <w:tcPr>
            <w:tcW w:w="46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AA3D0A"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Quantidade de ativos: </w:t>
            </w:r>
            <w:r w:rsidRPr="00373403">
              <w:rPr>
                <w:iCs/>
                <w:color w:val="222222"/>
                <w:sz w:val="20"/>
                <w:lang w:eastAsia="en-US"/>
              </w:rPr>
              <w:t>170.000</w:t>
            </w:r>
          </w:p>
        </w:tc>
      </w:tr>
      <w:tr w:rsidR="00673916" w:rsidRPr="00373403" w14:paraId="77FE579D" w14:textId="77777777" w:rsidTr="00673916">
        <w:tc>
          <w:tcPr>
            <w:tcW w:w="769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785915" w14:textId="4FC246BB"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Espécie: </w:t>
            </w:r>
            <w:r w:rsidR="00FC0808" w:rsidRPr="00373403">
              <w:rPr>
                <w:iCs/>
                <w:color w:val="222222"/>
                <w:sz w:val="20"/>
                <w:lang w:eastAsia="en-US"/>
              </w:rPr>
              <w:t>Quirografária</w:t>
            </w:r>
            <w:r w:rsidR="00FC0808">
              <w:rPr>
                <w:iCs/>
                <w:color w:val="222222"/>
                <w:sz w:val="20"/>
                <w:lang w:eastAsia="en-US"/>
              </w:rPr>
              <w:t>, com garantias adicionais real e fidejussória</w:t>
            </w:r>
          </w:p>
        </w:tc>
      </w:tr>
      <w:tr w:rsidR="00673916" w:rsidRPr="00373403" w14:paraId="45F6D680" w14:textId="77777777" w:rsidTr="00673916">
        <w:tc>
          <w:tcPr>
            <w:tcW w:w="769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740BD5"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Data de Vencimento: </w:t>
            </w:r>
            <w:r w:rsidRPr="00373403">
              <w:rPr>
                <w:iCs/>
                <w:color w:val="222222"/>
                <w:sz w:val="20"/>
                <w:lang w:eastAsia="en-US"/>
              </w:rPr>
              <w:t>28/08/2023</w:t>
            </w:r>
          </w:p>
        </w:tc>
      </w:tr>
      <w:tr w:rsidR="00673916" w:rsidRPr="00373403" w14:paraId="0C59C20A" w14:textId="77777777" w:rsidTr="00673916">
        <w:tc>
          <w:tcPr>
            <w:tcW w:w="769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98FCA89"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Taxa de Juros:</w:t>
            </w:r>
            <w:r w:rsidRPr="00373403">
              <w:rPr>
                <w:iCs/>
                <w:color w:val="222222"/>
                <w:sz w:val="20"/>
                <w:lang w:eastAsia="en-US"/>
              </w:rPr>
              <w:t xml:space="preserve"> 100% do CDI + 2,2% a.a. na base 252 no período de 09/09/2019 até 28/08/2023.</w:t>
            </w:r>
          </w:p>
        </w:tc>
      </w:tr>
      <w:tr w:rsidR="00673916" w:rsidRPr="00373403" w14:paraId="3F569EA8" w14:textId="77777777" w:rsidTr="00673916">
        <w:tc>
          <w:tcPr>
            <w:tcW w:w="769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A75AC0F" w14:textId="77777777" w:rsidR="00673916" w:rsidRPr="00373403" w:rsidRDefault="00673916" w:rsidP="00673916">
            <w:pPr>
              <w:spacing w:line="276" w:lineRule="auto"/>
              <w:rPr>
                <w:b/>
                <w:color w:val="222222"/>
                <w:sz w:val="20"/>
                <w:lang w:eastAsia="en-US"/>
              </w:rPr>
            </w:pPr>
            <w:r w:rsidRPr="00373403">
              <w:rPr>
                <w:b/>
                <w:iCs/>
                <w:color w:val="222222"/>
                <w:sz w:val="20"/>
                <w:lang w:eastAsia="en-US"/>
              </w:rPr>
              <w:t>Atualização Monetária:</w:t>
            </w:r>
            <w:r w:rsidRPr="00373403">
              <w:rPr>
                <w:iCs/>
                <w:color w:val="222222"/>
                <w:sz w:val="20"/>
                <w:lang w:eastAsia="en-US"/>
              </w:rPr>
              <w:t xml:space="preserve"> Não há. </w:t>
            </w:r>
          </w:p>
        </w:tc>
      </w:tr>
      <w:tr w:rsidR="00673916" w:rsidRPr="00373403" w14:paraId="299F1A4F" w14:textId="77777777" w:rsidTr="00673916">
        <w:tc>
          <w:tcPr>
            <w:tcW w:w="769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115963" w14:textId="45DBD4F9" w:rsidR="00673916" w:rsidRPr="00373403" w:rsidRDefault="00673916" w:rsidP="00673916">
            <w:pPr>
              <w:spacing w:line="276" w:lineRule="auto"/>
              <w:rPr>
                <w:b/>
                <w:iCs/>
                <w:color w:val="222222"/>
                <w:sz w:val="20"/>
                <w:lang w:eastAsia="en-US"/>
              </w:rPr>
            </w:pPr>
            <w:r w:rsidRPr="00373403">
              <w:rPr>
                <w:b/>
                <w:sz w:val="20"/>
                <w:lang w:eastAsia="en-US"/>
              </w:rPr>
              <w:t xml:space="preserve">Status: </w:t>
            </w:r>
            <w:r w:rsidRPr="00373403">
              <w:rPr>
                <w:bCs/>
                <w:sz w:val="20"/>
                <w:lang w:eastAsia="en-US"/>
              </w:rPr>
              <w:t>A</w:t>
            </w:r>
            <w:r>
              <w:rPr>
                <w:bCs/>
                <w:sz w:val="20"/>
                <w:lang w:eastAsia="en-US"/>
              </w:rPr>
              <w:t>tivo</w:t>
            </w:r>
          </w:p>
        </w:tc>
      </w:tr>
      <w:tr w:rsidR="00673916" w:rsidRPr="00373403" w14:paraId="5BC0302F" w14:textId="77777777" w:rsidTr="00673916">
        <w:tc>
          <w:tcPr>
            <w:tcW w:w="769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EEE019A" w14:textId="709C55C3" w:rsidR="00673916" w:rsidRPr="00373403" w:rsidRDefault="00673916" w:rsidP="00673916">
            <w:pPr>
              <w:spacing w:line="276" w:lineRule="auto"/>
              <w:rPr>
                <w:b/>
                <w:color w:val="222222"/>
                <w:sz w:val="20"/>
                <w:lang w:eastAsia="en-US"/>
              </w:rPr>
            </w:pPr>
            <w:r w:rsidRPr="00373403">
              <w:rPr>
                <w:b/>
                <w:iCs/>
                <w:color w:val="222222"/>
                <w:sz w:val="20"/>
                <w:lang w:eastAsia="en-US"/>
              </w:rPr>
              <w:t xml:space="preserve">Garantias: </w:t>
            </w:r>
            <w:r w:rsidRPr="00373403">
              <w:rPr>
                <w:iCs/>
                <w:color w:val="222222"/>
                <w:sz w:val="20"/>
                <w:lang w:eastAsia="en-US"/>
              </w:rPr>
              <w:t xml:space="preserve">Com garantias adicionais: (i) Cessão Fiduciária de Direitos Creditórios: em garantia do Valor Garantido, a Cidade Maravilhosa cederá fiduciariamente, em favor dos Debenturistas, representados pelo Agente Fiduciário, os direitos creditórios decorrentes de duplicatas a receber contra clientes da Cidade Maravilhosa, a serem depositados em determinada conta vinculada de titularidade da Cidade Maravilhosa cedida fiduciariamente em favor dos Debenturistas, representados pelo Agente Fiduciário, nos termos do </w:t>
            </w:r>
            <w:r>
              <w:rPr>
                <w:iCs/>
                <w:color w:val="222222"/>
                <w:sz w:val="20"/>
                <w:lang w:eastAsia="en-US"/>
              </w:rPr>
              <w:t>“</w:t>
            </w:r>
            <w:r w:rsidRPr="00373403">
              <w:rPr>
                <w:iCs/>
                <w:color w:val="222222"/>
                <w:sz w:val="20"/>
                <w:lang w:eastAsia="en-US"/>
              </w:rPr>
              <w:t>Instrumento Particular de Cessão Fiduciária de Direitos Creditórios e Outras Avenças</w:t>
            </w:r>
            <w:r>
              <w:rPr>
                <w:iCs/>
                <w:color w:val="222222"/>
                <w:sz w:val="20"/>
                <w:lang w:eastAsia="en-US"/>
              </w:rPr>
              <w:t>”</w:t>
            </w:r>
            <w:r w:rsidRPr="00373403">
              <w:rPr>
                <w:iCs/>
                <w:color w:val="222222"/>
                <w:sz w:val="20"/>
                <w:lang w:eastAsia="en-US"/>
              </w:rPr>
              <w:t xml:space="preserve">, a ser celebrado entre a Cidade Maravilhosa e o Agente Fiduciário (Contrato de Cessão Fiduciária); e (ii) Fiança prestada pela Plantage Confecção e Comércio de Roupas LTDA. e Cidade Maravilhosa Indústria e Comércio de Roupas LTDA. </w:t>
            </w:r>
          </w:p>
        </w:tc>
      </w:tr>
    </w:tbl>
    <w:p w14:paraId="0622F26E" w14:textId="77777777" w:rsidR="00673916" w:rsidRPr="00971FC6" w:rsidRDefault="00673916" w:rsidP="00042135">
      <w:pPr>
        <w:spacing w:after="0" w:line="276" w:lineRule="auto"/>
        <w:ind w:left="709"/>
        <w:contextualSpacing/>
        <w:rPr>
          <w:sz w:val="24"/>
          <w:szCs w:val="24"/>
        </w:rPr>
      </w:pPr>
    </w:p>
    <w:p w14:paraId="46427B62" w14:textId="77777777" w:rsidR="00DA44BD" w:rsidRPr="00971FC6" w:rsidRDefault="00EE1B56" w:rsidP="00042135">
      <w:pPr>
        <w:numPr>
          <w:ilvl w:val="1"/>
          <w:numId w:val="11"/>
        </w:numPr>
        <w:spacing w:after="0" w:line="276" w:lineRule="auto"/>
        <w:ind w:left="0" w:firstLine="0"/>
        <w:contextualSpacing/>
        <w:rPr>
          <w:sz w:val="24"/>
          <w:szCs w:val="24"/>
        </w:rPr>
      </w:pPr>
      <w:r w:rsidRPr="00971FC6">
        <w:rPr>
          <w:sz w:val="24"/>
          <w:szCs w:val="24"/>
        </w:rPr>
        <w:t xml:space="preserve">O Agente Fiduciário exercerá suas funções a partir da data de </w:t>
      </w:r>
      <w:r w:rsidR="004373A9" w:rsidRPr="00971FC6">
        <w:rPr>
          <w:sz w:val="24"/>
          <w:szCs w:val="24"/>
        </w:rPr>
        <w:t>celebração</w:t>
      </w:r>
      <w:r w:rsidRPr="00971FC6">
        <w:rPr>
          <w:sz w:val="24"/>
          <w:szCs w:val="24"/>
        </w:rPr>
        <w:t xml:space="preserve"> desta Escritura de Emissão ou de eventual aditamento relativo à sua substituição, devendo permanecer no exercício de suas funções até a </w:t>
      </w:r>
      <w:r w:rsidR="00BC6D9C" w:rsidRPr="00971FC6">
        <w:rPr>
          <w:sz w:val="24"/>
          <w:szCs w:val="24"/>
        </w:rPr>
        <w:t>integral quitação de todas as obrigações nos termos desta Escritura de Emissão</w:t>
      </w:r>
      <w:r w:rsidRPr="00971FC6">
        <w:rPr>
          <w:sz w:val="24"/>
          <w:szCs w:val="24"/>
        </w:rPr>
        <w:t>, ou até sua efetiva substituição.</w:t>
      </w:r>
    </w:p>
    <w:p w14:paraId="7F84458D" w14:textId="77777777" w:rsidR="00502887" w:rsidRPr="00971FC6" w:rsidRDefault="00502887" w:rsidP="00042135">
      <w:pPr>
        <w:tabs>
          <w:tab w:val="num" w:pos="709"/>
        </w:tabs>
        <w:spacing w:after="0" w:line="276" w:lineRule="auto"/>
        <w:contextualSpacing/>
        <w:rPr>
          <w:sz w:val="24"/>
          <w:szCs w:val="24"/>
        </w:rPr>
      </w:pPr>
    </w:p>
    <w:p w14:paraId="106D2218" w14:textId="77777777" w:rsidR="00880FA8" w:rsidRPr="00971FC6" w:rsidRDefault="00EE1B56" w:rsidP="00042135">
      <w:pPr>
        <w:numPr>
          <w:ilvl w:val="1"/>
          <w:numId w:val="11"/>
        </w:numPr>
        <w:spacing w:after="0" w:line="276" w:lineRule="auto"/>
        <w:ind w:left="0" w:firstLine="0"/>
        <w:contextualSpacing/>
        <w:rPr>
          <w:sz w:val="24"/>
          <w:szCs w:val="24"/>
        </w:rPr>
      </w:pPr>
      <w:bookmarkStart w:id="112" w:name="_Ref72947277"/>
      <w:r w:rsidRPr="00971FC6">
        <w:rPr>
          <w:sz w:val="24"/>
          <w:szCs w:val="24"/>
        </w:rPr>
        <w:t>Em caso de ausência, impedimentos temporários, renúncia, intervenção, liquidação judicial ou extrajudicial, falência, ou qualquer outro caso de vacância do Agente Fiduciário, aplicam</w:t>
      </w:r>
      <w:r w:rsidR="00AF4EB6" w:rsidRPr="00971FC6">
        <w:rPr>
          <w:sz w:val="24"/>
          <w:szCs w:val="24"/>
        </w:rPr>
        <w:t>-</w:t>
      </w:r>
      <w:r w:rsidRPr="00971FC6">
        <w:rPr>
          <w:sz w:val="24"/>
          <w:szCs w:val="24"/>
        </w:rPr>
        <w:t>se as seguintes regras:</w:t>
      </w:r>
      <w:bookmarkEnd w:id="112"/>
    </w:p>
    <w:p w14:paraId="45C1AD8A" w14:textId="77777777" w:rsidR="00502887" w:rsidRPr="00971FC6" w:rsidRDefault="00502887" w:rsidP="00042135">
      <w:pPr>
        <w:spacing w:after="0" w:line="276" w:lineRule="auto"/>
        <w:contextualSpacing/>
        <w:rPr>
          <w:sz w:val="24"/>
          <w:szCs w:val="24"/>
        </w:rPr>
      </w:pPr>
    </w:p>
    <w:p w14:paraId="322B512A" w14:textId="77777777" w:rsidR="00880FA8"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é facultado aos Debenturistas, após o encerramento da Oferta, proceder à substituição do Agente Fiduciário e à indicaçã</w:t>
      </w:r>
      <w:r w:rsidR="00392D18" w:rsidRPr="00971FC6">
        <w:rPr>
          <w:sz w:val="24"/>
          <w:szCs w:val="24"/>
        </w:rPr>
        <w:t xml:space="preserve">o de seu substituto, em </w:t>
      </w:r>
      <w:r w:rsidR="006042B7" w:rsidRPr="00971FC6">
        <w:rPr>
          <w:sz w:val="24"/>
          <w:szCs w:val="24"/>
        </w:rPr>
        <w:t>AGD</w:t>
      </w:r>
      <w:r w:rsidRPr="00971FC6">
        <w:rPr>
          <w:sz w:val="24"/>
          <w:szCs w:val="24"/>
        </w:rPr>
        <w:t xml:space="preserve"> especialmente convocada para esse fim;</w:t>
      </w:r>
    </w:p>
    <w:p w14:paraId="42D57D6B" w14:textId="77777777" w:rsidR="00502887" w:rsidRPr="00971FC6" w:rsidRDefault="00502887" w:rsidP="00042135">
      <w:pPr>
        <w:spacing w:after="0" w:line="276" w:lineRule="auto"/>
        <w:ind w:left="1276"/>
        <w:contextualSpacing/>
        <w:rPr>
          <w:sz w:val="24"/>
          <w:szCs w:val="24"/>
        </w:rPr>
      </w:pPr>
    </w:p>
    <w:p w14:paraId="13393E73" w14:textId="77777777" w:rsidR="00880FA8"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caso o Agente Fiduciário não possa continuar a exercer as suas funções por circunstâncias supervenientes a esta Escritura de Emissão, deverá comunicar imediatamente o fato </w:t>
      </w:r>
      <w:r w:rsidR="009206F6" w:rsidRPr="00971FC6">
        <w:rPr>
          <w:sz w:val="24"/>
          <w:szCs w:val="24"/>
        </w:rPr>
        <w:t xml:space="preserve">à Emissora e </w:t>
      </w:r>
      <w:r w:rsidRPr="00971FC6">
        <w:rPr>
          <w:sz w:val="24"/>
          <w:szCs w:val="24"/>
        </w:rPr>
        <w:t xml:space="preserve">aos Debenturistas, </w:t>
      </w:r>
      <w:r w:rsidR="009206F6" w:rsidRPr="00971FC6">
        <w:rPr>
          <w:sz w:val="24"/>
          <w:szCs w:val="24"/>
        </w:rPr>
        <w:t xml:space="preserve">mediante convocação de AGD, </w:t>
      </w:r>
      <w:r w:rsidR="00392D18" w:rsidRPr="00971FC6">
        <w:rPr>
          <w:sz w:val="24"/>
          <w:szCs w:val="24"/>
        </w:rPr>
        <w:t xml:space="preserve">solicitando </w:t>
      </w:r>
      <w:r w:rsidRPr="00971FC6">
        <w:rPr>
          <w:sz w:val="24"/>
          <w:szCs w:val="24"/>
        </w:rPr>
        <w:t>sua substituição;</w:t>
      </w:r>
    </w:p>
    <w:p w14:paraId="161D8DAF" w14:textId="77777777" w:rsidR="00502887" w:rsidRPr="00971FC6" w:rsidRDefault="00502887" w:rsidP="00042135">
      <w:pPr>
        <w:spacing w:after="0" w:line="276" w:lineRule="auto"/>
        <w:contextualSpacing/>
        <w:rPr>
          <w:sz w:val="24"/>
          <w:szCs w:val="24"/>
        </w:rPr>
      </w:pPr>
    </w:p>
    <w:p w14:paraId="06D12621" w14:textId="77777777" w:rsidR="00880FA8"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caso o Agente Fiduciário renuncie às suas funções, </w:t>
      </w:r>
      <w:r w:rsidR="003F62E3" w:rsidRPr="00971FC6">
        <w:rPr>
          <w:sz w:val="24"/>
          <w:szCs w:val="24"/>
        </w:rPr>
        <w:t xml:space="preserve">este </w:t>
      </w:r>
      <w:r w:rsidRPr="00971FC6">
        <w:rPr>
          <w:sz w:val="24"/>
          <w:szCs w:val="24"/>
        </w:rPr>
        <w:t>deverá permanecer no exercício de suas funções até que uma instituição substituta seja indicada pela Co</w:t>
      </w:r>
      <w:r w:rsidR="00392D18" w:rsidRPr="00971FC6">
        <w:rPr>
          <w:sz w:val="24"/>
          <w:szCs w:val="24"/>
        </w:rPr>
        <w:t xml:space="preserve">mpanhia e aprovada pela </w:t>
      </w:r>
      <w:r w:rsidR="006042B7" w:rsidRPr="00971FC6">
        <w:rPr>
          <w:sz w:val="24"/>
          <w:szCs w:val="24"/>
        </w:rPr>
        <w:t>AGD</w:t>
      </w:r>
      <w:r w:rsidRPr="00971FC6">
        <w:rPr>
          <w:sz w:val="24"/>
          <w:szCs w:val="24"/>
        </w:rPr>
        <w:t xml:space="preserve"> e assuma efetivamente as suas funções;</w:t>
      </w:r>
    </w:p>
    <w:p w14:paraId="20B07244" w14:textId="77777777" w:rsidR="00502887" w:rsidRPr="00971FC6" w:rsidRDefault="00502887" w:rsidP="00042135">
      <w:pPr>
        <w:spacing w:after="0" w:line="276" w:lineRule="auto"/>
        <w:contextualSpacing/>
        <w:rPr>
          <w:sz w:val="24"/>
          <w:szCs w:val="24"/>
        </w:rPr>
      </w:pPr>
    </w:p>
    <w:p w14:paraId="2C1C6FF9" w14:textId="28F938ED" w:rsidR="00880FA8" w:rsidRPr="00971FC6" w:rsidRDefault="00EE1B56" w:rsidP="00042135">
      <w:pPr>
        <w:numPr>
          <w:ilvl w:val="2"/>
          <w:numId w:val="11"/>
        </w:numPr>
        <w:tabs>
          <w:tab w:val="clear" w:pos="1701"/>
        </w:tabs>
        <w:spacing w:after="0" w:line="276" w:lineRule="auto"/>
        <w:ind w:left="709" w:firstLine="0"/>
        <w:contextualSpacing/>
        <w:rPr>
          <w:sz w:val="24"/>
          <w:szCs w:val="24"/>
        </w:rPr>
      </w:pPr>
      <w:bookmarkStart w:id="113" w:name="_Ref130285900"/>
      <w:r w:rsidRPr="00971FC6">
        <w:rPr>
          <w:sz w:val="24"/>
          <w:szCs w:val="24"/>
        </w:rPr>
        <w:t>será realizada, dentro do prazo máximo de 30 (trinta) dias</w:t>
      </w:r>
      <w:r w:rsidR="00003438" w:rsidRPr="00971FC6">
        <w:rPr>
          <w:sz w:val="24"/>
          <w:szCs w:val="24"/>
        </w:rPr>
        <w:t xml:space="preserve"> corrido</w:t>
      </w:r>
      <w:r w:rsidR="004E6486" w:rsidRPr="00971FC6">
        <w:rPr>
          <w:sz w:val="24"/>
          <w:szCs w:val="24"/>
        </w:rPr>
        <w:t>s</w:t>
      </w:r>
      <w:r w:rsidRPr="00971FC6">
        <w:rPr>
          <w:sz w:val="24"/>
          <w:szCs w:val="24"/>
        </w:rPr>
        <w:t xml:space="preserve"> contados do evento que a determinar, </w:t>
      </w:r>
      <w:r w:rsidR="00251A29" w:rsidRPr="00971FC6">
        <w:rPr>
          <w:sz w:val="24"/>
          <w:szCs w:val="24"/>
        </w:rPr>
        <w:t>AGD</w:t>
      </w:r>
      <w:r w:rsidRPr="00971FC6">
        <w:rPr>
          <w:sz w:val="24"/>
          <w:szCs w:val="24"/>
        </w:rPr>
        <w:t xml:space="preserve"> para a escolha do novo agente fiduciário, que </w:t>
      </w:r>
      <w:r w:rsidR="00DD7F12" w:rsidRPr="00971FC6">
        <w:rPr>
          <w:sz w:val="24"/>
          <w:szCs w:val="24"/>
        </w:rPr>
        <w:t xml:space="preserve">deverá </w:t>
      </w:r>
      <w:r w:rsidRPr="00971FC6">
        <w:rPr>
          <w:sz w:val="24"/>
          <w:szCs w:val="24"/>
        </w:rPr>
        <w:t xml:space="preserve">ser convocada pelo próprio Agente Fiduciário a ser substituído, </w:t>
      </w:r>
      <w:r w:rsidR="00DD7F12" w:rsidRPr="00971FC6">
        <w:rPr>
          <w:sz w:val="24"/>
          <w:szCs w:val="24"/>
        </w:rPr>
        <w:t xml:space="preserve">podendo ser também convocada </w:t>
      </w:r>
      <w:r w:rsidRPr="00971FC6">
        <w:rPr>
          <w:sz w:val="24"/>
          <w:szCs w:val="24"/>
        </w:rPr>
        <w:t xml:space="preserve">pela Companhia, por </w:t>
      </w:r>
      <w:r w:rsidR="00EB2DDF" w:rsidRPr="00971FC6">
        <w:rPr>
          <w:sz w:val="24"/>
          <w:szCs w:val="24"/>
        </w:rPr>
        <w:t xml:space="preserve">Debenturistas representando, no mínimo, </w:t>
      </w:r>
      <w:r w:rsidR="00383E44" w:rsidRPr="00971FC6">
        <w:rPr>
          <w:sz w:val="24"/>
          <w:szCs w:val="24"/>
        </w:rPr>
        <w:t>10</w:t>
      </w:r>
      <w:r w:rsidR="00EB2DDF" w:rsidRPr="00971FC6">
        <w:rPr>
          <w:sz w:val="24"/>
          <w:szCs w:val="24"/>
        </w:rPr>
        <w:t>% (</w:t>
      </w:r>
      <w:r w:rsidR="00383E44" w:rsidRPr="00971FC6">
        <w:rPr>
          <w:sz w:val="24"/>
          <w:szCs w:val="24"/>
        </w:rPr>
        <w:t>dez</w:t>
      </w:r>
      <w:r w:rsidR="00EB2DDF" w:rsidRPr="00971FC6">
        <w:rPr>
          <w:sz w:val="24"/>
          <w:szCs w:val="24"/>
        </w:rPr>
        <w:t xml:space="preserve"> por cento) das Debêntures em </w:t>
      </w:r>
      <w:r w:rsidR="009F26C7" w:rsidRPr="00971FC6">
        <w:rPr>
          <w:sz w:val="24"/>
          <w:szCs w:val="24"/>
        </w:rPr>
        <w:t>C</w:t>
      </w:r>
      <w:r w:rsidR="00EB2DDF" w:rsidRPr="00971FC6">
        <w:rPr>
          <w:sz w:val="24"/>
          <w:szCs w:val="24"/>
        </w:rPr>
        <w:t>irculação</w:t>
      </w:r>
      <w:r w:rsidR="00003438" w:rsidRPr="00971FC6">
        <w:rPr>
          <w:sz w:val="24"/>
          <w:szCs w:val="24"/>
        </w:rPr>
        <w:t xml:space="preserve"> ou pela CVM</w:t>
      </w:r>
      <w:r w:rsidR="008F3C25" w:rsidRPr="00971FC6">
        <w:rPr>
          <w:sz w:val="24"/>
          <w:szCs w:val="24"/>
        </w:rPr>
        <w:t>. Na hipótese de a convocação não ocorrer em até 15 (quinze) dias antes do término do prazo acima citado, caberá à Companhia efetuá-la</w:t>
      </w:r>
      <w:r w:rsidR="00003438" w:rsidRPr="00971FC6">
        <w:rPr>
          <w:sz w:val="24"/>
          <w:szCs w:val="24"/>
        </w:rPr>
        <w:t xml:space="preserve">, </w:t>
      </w:r>
      <w:r w:rsidR="008F3C25" w:rsidRPr="00971FC6">
        <w:rPr>
          <w:sz w:val="24"/>
          <w:szCs w:val="24"/>
        </w:rPr>
        <w:t xml:space="preserve">sendo certo que a CVM poderá proceder à convocação da </w:t>
      </w:r>
      <w:r w:rsidR="006042B7" w:rsidRPr="00971FC6">
        <w:rPr>
          <w:sz w:val="24"/>
          <w:szCs w:val="24"/>
        </w:rPr>
        <w:t>AGD</w:t>
      </w:r>
      <w:r w:rsidR="008F3C25" w:rsidRPr="00971FC6">
        <w:rPr>
          <w:sz w:val="24"/>
          <w:szCs w:val="24"/>
        </w:rPr>
        <w:t xml:space="preserve"> ou nomear substituto provisório enquanto não se consumar o processo de escolha do novo </w:t>
      </w:r>
      <w:r w:rsidR="00923139" w:rsidRPr="00971FC6">
        <w:rPr>
          <w:sz w:val="24"/>
          <w:szCs w:val="24"/>
        </w:rPr>
        <w:t>a</w:t>
      </w:r>
      <w:r w:rsidR="008F3C25" w:rsidRPr="00971FC6">
        <w:rPr>
          <w:sz w:val="24"/>
          <w:szCs w:val="24"/>
        </w:rPr>
        <w:t xml:space="preserve">gente </w:t>
      </w:r>
      <w:r w:rsidR="00923139" w:rsidRPr="00971FC6">
        <w:rPr>
          <w:sz w:val="24"/>
          <w:szCs w:val="24"/>
        </w:rPr>
        <w:t>f</w:t>
      </w:r>
      <w:r w:rsidR="008F3C25" w:rsidRPr="00971FC6">
        <w:rPr>
          <w:sz w:val="24"/>
          <w:szCs w:val="24"/>
        </w:rPr>
        <w:t xml:space="preserve">iduciário, nos termos do artigo 7º da </w:t>
      </w:r>
      <w:r w:rsidR="003F62E3" w:rsidRPr="00971FC6">
        <w:rPr>
          <w:sz w:val="24"/>
          <w:szCs w:val="24"/>
        </w:rPr>
        <w:t>Resolução CVM 17</w:t>
      </w:r>
      <w:r w:rsidRPr="00971FC6">
        <w:rPr>
          <w:sz w:val="24"/>
          <w:szCs w:val="24"/>
        </w:rPr>
        <w:t>;</w:t>
      </w:r>
      <w:bookmarkEnd w:id="113"/>
    </w:p>
    <w:p w14:paraId="5A00720E" w14:textId="77777777" w:rsidR="00502887" w:rsidRPr="00971FC6" w:rsidRDefault="00502887" w:rsidP="00042135">
      <w:pPr>
        <w:spacing w:after="0" w:line="276" w:lineRule="auto"/>
        <w:contextualSpacing/>
        <w:rPr>
          <w:sz w:val="24"/>
          <w:szCs w:val="24"/>
        </w:rPr>
      </w:pPr>
    </w:p>
    <w:p w14:paraId="5E2471AE" w14:textId="77777777" w:rsidR="00880FA8"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a substituição do Agente Fiduciário está sujeita à comunicação prévia à CVM </w:t>
      </w:r>
      <w:r w:rsidR="008F3C25" w:rsidRPr="00971FC6">
        <w:rPr>
          <w:sz w:val="24"/>
          <w:szCs w:val="24"/>
        </w:rPr>
        <w:t>no prazo de até 7 (sete) Dias Úteis contados do registro do aditamento a esta Escritura de Emissão</w:t>
      </w:r>
      <w:r w:rsidR="006A5DFD" w:rsidRPr="00971FC6">
        <w:rPr>
          <w:sz w:val="24"/>
          <w:szCs w:val="24"/>
        </w:rPr>
        <w:t>, conforme previsto na alínea (f) abaixo,</w:t>
      </w:r>
      <w:r w:rsidR="008F3C25" w:rsidRPr="00971FC6">
        <w:rPr>
          <w:sz w:val="24"/>
          <w:szCs w:val="24"/>
        </w:rPr>
        <w:t xml:space="preserve"> </w:t>
      </w:r>
      <w:r w:rsidRPr="00971FC6">
        <w:rPr>
          <w:sz w:val="24"/>
          <w:szCs w:val="24"/>
        </w:rPr>
        <w:t xml:space="preserve">e </w:t>
      </w:r>
      <w:r w:rsidR="00423218" w:rsidRPr="00971FC6">
        <w:rPr>
          <w:sz w:val="24"/>
          <w:szCs w:val="24"/>
        </w:rPr>
        <w:t>aos requisitos previstos na</w:t>
      </w:r>
      <w:r w:rsidRPr="00971FC6">
        <w:rPr>
          <w:sz w:val="24"/>
          <w:szCs w:val="24"/>
        </w:rPr>
        <w:t xml:space="preserve"> </w:t>
      </w:r>
      <w:r w:rsidR="003F62E3" w:rsidRPr="00971FC6">
        <w:rPr>
          <w:sz w:val="24"/>
          <w:szCs w:val="24"/>
        </w:rPr>
        <w:t>Resolução CVM 17</w:t>
      </w:r>
      <w:r w:rsidRPr="00971FC6">
        <w:rPr>
          <w:sz w:val="24"/>
          <w:szCs w:val="24"/>
        </w:rPr>
        <w:t>;</w:t>
      </w:r>
    </w:p>
    <w:p w14:paraId="3729FDF2" w14:textId="77777777" w:rsidR="006A5DFD" w:rsidRPr="00971FC6" w:rsidRDefault="006A5DFD" w:rsidP="00042135">
      <w:pPr>
        <w:pStyle w:val="PargrafodaLista"/>
        <w:spacing w:line="276" w:lineRule="auto"/>
        <w:rPr>
          <w:sz w:val="24"/>
          <w:szCs w:val="24"/>
        </w:rPr>
      </w:pPr>
    </w:p>
    <w:p w14:paraId="61000FAB" w14:textId="77777777" w:rsidR="006A5DFD"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a substituição do Agente Fiduciário em caráter permanente deverá ser objeto de aditamento à Escritura de Emissão, o qual deverá ser registrado na </w:t>
      </w:r>
      <w:r w:rsidR="00286504" w:rsidRPr="00971FC6">
        <w:rPr>
          <w:sz w:val="24"/>
          <w:szCs w:val="24"/>
        </w:rPr>
        <w:t>JUCERJA</w:t>
      </w:r>
      <w:r w:rsidRPr="00971FC6">
        <w:rPr>
          <w:sz w:val="24"/>
          <w:szCs w:val="24"/>
        </w:rPr>
        <w:t>;</w:t>
      </w:r>
    </w:p>
    <w:p w14:paraId="5A65FC65" w14:textId="77777777" w:rsidR="00502887" w:rsidRPr="00971FC6" w:rsidRDefault="00502887" w:rsidP="00042135">
      <w:pPr>
        <w:spacing w:after="0" w:line="276" w:lineRule="auto"/>
        <w:contextualSpacing/>
        <w:rPr>
          <w:sz w:val="24"/>
          <w:szCs w:val="24"/>
        </w:rPr>
      </w:pPr>
    </w:p>
    <w:p w14:paraId="15909067" w14:textId="77777777" w:rsidR="00880FA8"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os pagamentos ao Agente Fiduciário substituído serão </w:t>
      </w:r>
      <w:r w:rsidR="00CC4CC2" w:rsidRPr="00971FC6">
        <w:rPr>
          <w:sz w:val="24"/>
          <w:szCs w:val="24"/>
        </w:rPr>
        <w:t>realiza</w:t>
      </w:r>
      <w:r w:rsidRPr="00971FC6">
        <w:rPr>
          <w:sz w:val="24"/>
          <w:szCs w:val="24"/>
        </w:rPr>
        <w:t>dos observando</w:t>
      </w:r>
      <w:r w:rsidR="00AF4EB6" w:rsidRPr="00971FC6">
        <w:rPr>
          <w:sz w:val="24"/>
          <w:szCs w:val="24"/>
        </w:rPr>
        <w:t>-</w:t>
      </w:r>
      <w:r w:rsidRPr="00971FC6">
        <w:rPr>
          <w:sz w:val="24"/>
          <w:szCs w:val="24"/>
        </w:rPr>
        <w:t>se a proporcionalidade ao período da efetiva prestação dos serviços;</w:t>
      </w:r>
    </w:p>
    <w:p w14:paraId="66006D7F" w14:textId="77777777" w:rsidR="00502887" w:rsidRPr="00971FC6" w:rsidRDefault="00502887" w:rsidP="00042135">
      <w:pPr>
        <w:spacing w:after="0" w:line="276" w:lineRule="auto"/>
        <w:contextualSpacing/>
        <w:rPr>
          <w:sz w:val="24"/>
          <w:szCs w:val="24"/>
        </w:rPr>
      </w:pPr>
    </w:p>
    <w:p w14:paraId="3975962D" w14:textId="77777777" w:rsidR="00880FA8"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o agente fiduciário substituto fará jus à mesma remuneração percebida pelo anterior, caso (</w:t>
      </w:r>
      <w:r w:rsidR="00F4133E" w:rsidRPr="00971FC6">
        <w:rPr>
          <w:sz w:val="24"/>
          <w:szCs w:val="24"/>
        </w:rPr>
        <w:t>i</w:t>
      </w:r>
      <w:r w:rsidRPr="00971FC6">
        <w:rPr>
          <w:sz w:val="24"/>
          <w:szCs w:val="24"/>
        </w:rPr>
        <w:t xml:space="preserve">) a Companhia não tenha concordado com o novo valor da remuneração do agente fiduciário proposto pela </w:t>
      </w:r>
      <w:r w:rsidR="006042B7" w:rsidRPr="00971FC6">
        <w:rPr>
          <w:sz w:val="24"/>
          <w:szCs w:val="24"/>
        </w:rPr>
        <w:t>AGD</w:t>
      </w:r>
      <w:r w:rsidRPr="00971FC6">
        <w:rPr>
          <w:sz w:val="24"/>
          <w:szCs w:val="24"/>
        </w:rPr>
        <w:t xml:space="preserve"> a que se refere </w:t>
      </w:r>
      <w:r w:rsidR="00F4133E" w:rsidRPr="00971FC6">
        <w:rPr>
          <w:sz w:val="24"/>
          <w:szCs w:val="24"/>
        </w:rPr>
        <w:t>a alínea (d) acima</w:t>
      </w:r>
      <w:r w:rsidRPr="00971FC6">
        <w:rPr>
          <w:sz w:val="24"/>
          <w:szCs w:val="24"/>
        </w:rPr>
        <w:t>; ou (</w:t>
      </w:r>
      <w:r w:rsidR="00F4133E" w:rsidRPr="00971FC6">
        <w:rPr>
          <w:sz w:val="24"/>
          <w:szCs w:val="24"/>
        </w:rPr>
        <w:t>ii</w:t>
      </w:r>
      <w:r w:rsidRPr="00971FC6">
        <w:rPr>
          <w:sz w:val="24"/>
          <w:szCs w:val="24"/>
        </w:rPr>
        <w:t xml:space="preserve">) a </w:t>
      </w:r>
      <w:r w:rsidR="006042B7" w:rsidRPr="00971FC6">
        <w:rPr>
          <w:sz w:val="24"/>
          <w:szCs w:val="24"/>
        </w:rPr>
        <w:t>AGD</w:t>
      </w:r>
      <w:r w:rsidRPr="00971FC6">
        <w:rPr>
          <w:sz w:val="24"/>
          <w:szCs w:val="24"/>
        </w:rPr>
        <w:t xml:space="preserve"> a que se refere </w:t>
      </w:r>
      <w:r w:rsidR="00F4133E" w:rsidRPr="00971FC6">
        <w:rPr>
          <w:sz w:val="24"/>
          <w:szCs w:val="24"/>
        </w:rPr>
        <w:t>a alínea (d) acima</w:t>
      </w:r>
      <w:r w:rsidRPr="00971FC6">
        <w:rPr>
          <w:sz w:val="24"/>
          <w:szCs w:val="24"/>
        </w:rPr>
        <w:t xml:space="preserve"> não delibere sobre a matéria;</w:t>
      </w:r>
    </w:p>
    <w:p w14:paraId="6F0F0B8B" w14:textId="77777777" w:rsidR="00502887" w:rsidRPr="00971FC6" w:rsidRDefault="00502887" w:rsidP="00042135">
      <w:pPr>
        <w:spacing w:after="0" w:line="276" w:lineRule="auto"/>
        <w:contextualSpacing/>
        <w:rPr>
          <w:sz w:val="24"/>
          <w:szCs w:val="24"/>
        </w:rPr>
      </w:pPr>
    </w:p>
    <w:p w14:paraId="2F3AD37A" w14:textId="646FCDA8" w:rsidR="00880FA8"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o agente fiduciário substituto deverá, imediatamente após sua nomeação, comunicá</w:t>
      </w:r>
      <w:r w:rsidR="00AF4EB6" w:rsidRPr="00971FC6">
        <w:rPr>
          <w:sz w:val="24"/>
          <w:szCs w:val="24"/>
        </w:rPr>
        <w:t>-</w:t>
      </w:r>
      <w:r w:rsidRPr="00971FC6">
        <w:rPr>
          <w:sz w:val="24"/>
          <w:szCs w:val="24"/>
        </w:rPr>
        <w:t>la à Companhia e aos Debenturistas nos termos das Cláusulas </w:t>
      </w:r>
      <w:r w:rsidR="00253943" w:rsidRPr="00971FC6">
        <w:rPr>
          <w:sz w:val="24"/>
          <w:szCs w:val="24"/>
        </w:rPr>
        <w:t>XII abaixo</w:t>
      </w:r>
      <w:r w:rsidR="008808B8" w:rsidRPr="00971FC6">
        <w:rPr>
          <w:sz w:val="24"/>
          <w:szCs w:val="24"/>
        </w:rPr>
        <w:t xml:space="preserve"> e </w:t>
      </w:r>
      <w:r w:rsidR="00695E4A" w:rsidRPr="005441BA">
        <w:rPr>
          <w:sz w:val="24"/>
          <w:szCs w:val="24"/>
        </w:rPr>
        <w:fldChar w:fldCharType="begin"/>
      </w:r>
      <w:r w:rsidR="00695E4A" w:rsidRPr="00971FC6">
        <w:rPr>
          <w:sz w:val="24"/>
          <w:szCs w:val="24"/>
        </w:rPr>
        <w:instrText xml:space="preserve"> REF _Ref284530595 \r \h </w:instrText>
      </w:r>
      <w:r w:rsidR="001F6906" w:rsidRPr="00971FC6">
        <w:rPr>
          <w:sz w:val="24"/>
          <w:szCs w:val="24"/>
        </w:rPr>
        <w:instrText xml:space="preserve"> \* MERGEFORMAT </w:instrText>
      </w:r>
      <w:r w:rsidR="00695E4A" w:rsidRPr="005441BA">
        <w:rPr>
          <w:sz w:val="24"/>
          <w:szCs w:val="24"/>
        </w:rPr>
      </w:r>
      <w:r w:rsidR="00695E4A" w:rsidRPr="005441BA">
        <w:rPr>
          <w:sz w:val="24"/>
          <w:szCs w:val="24"/>
        </w:rPr>
        <w:fldChar w:fldCharType="separate"/>
      </w:r>
      <w:r w:rsidR="00D71E5F" w:rsidRPr="00971FC6">
        <w:rPr>
          <w:sz w:val="24"/>
          <w:szCs w:val="24"/>
        </w:rPr>
        <w:t>6.27</w:t>
      </w:r>
      <w:r w:rsidR="00695E4A" w:rsidRPr="005441BA">
        <w:rPr>
          <w:sz w:val="24"/>
          <w:szCs w:val="24"/>
        </w:rPr>
        <w:fldChar w:fldCharType="end"/>
      </w:r>
      <w:r w:rsidR="00C0125A" w:rsidRPr="00971FC6">
        <w:rPr>
          <w:sz w:val="24"/>
          <w:szCs w:val="24"/>
        </w:rPr>
        <w:t xml:space="preserve"> </w:t>
      </w:r>
      <w:r w:rsidR="005A3A43" w:rsidRPr="00971FC6">
        <w:rPr>
          <w:sz w:val="24"/>
          <w:szCs w:val="24"/>
        </w:rPr>
        <w:t>acima</w:t>
      </w:r>
      <w:r w:rsidRPr="00971FC6">
        <w:rPr>
          <w:sz w:val="24"/>
          <w:szCs w:val="24"/>
        </w:rPr>
        <w:t>;</w:t>
      </w:r>
      <w:r w:rsidR="007B6B27" w:rsidRPr="00971FC6">
        <w:rPr>
          <w:sz w:val="24"/>
          <w:szCs w:val="24"/>
        </w:rPr>
        <w:t xml:space="preserve"> e</w:t>
      </w:r>
      <w:r w:rsidR="003F62E3" w:rsidRPr="00971FC6">
        <w:rPr>
          <w:sz w:val="24"/>
          <w:szCs w:val="24"/>
        </w:rPr>
        <w:t xml:space="preserve"> </w:t>
      </w:r>
    </w:p>
    <w:p w14:paraId="7ECFAC15" w14:textId="77777777" w:rsidR="00502887" w:rsidRPr="00971FC6" w:rsidRDefault="00502887" w:rsidP="00042135">
      <w:pPr>
        <w:spacing w:after="0" w:line="276" w:lineRule="auto"/>
        <w:contextualSpacing/>
        <w:rPr>
          <w:sz w:val="24"/>
          <w:szCs w:val="24"/>
        </w:rPr>
      </w:pPr>
    </w:p>
    <w:p w14:paraId="0009ADC0" w14:textId="77777777" w:rsidR="00880FA8"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aplicam-se às hipóteses de substituição do Agente Fiduciário as normas e preceitos emanados da CVM.</w:t>
      </w:r>
    </w:p>
    <w:p w14:paraId="0E5B45A4" w14:textId="77777777" w:rsidR="00502887" w:rsidRPr="00971FC6" w:rsidRDefault="00502887" w:rsidP="00042135">
      <w:pPr>
        <w:spacing w:after="0" w:line="276" w:lineRule="auto"/>
        <w:ind w:left="709"/>
        <w:contextualSpacing/>
        <w:rPr>
          <w:sz w:val="24"/>
          <w:szCs w:val="24"/>
        </w:rPr>
      </w:pPr>
      <w:bookmarkStart w:id="114" w:name="_Ref130284025"/>
    </w:p>
    <w:p w14:paraId="5E8B6278" w14:textId="77777777" w:rsidR="00880FA8" w:rsidRPr="00971FC6" w:rsidRDefault="00EE1B56" w:rsidP="00042135">
      <w:pPr>
        <w:numPr>
          <w:ilvl w:val="1"/>
          <w:numId w:val="11"/>
        </w:numPr>
        <w:spacing w:after="0" w:line="276" w:lineRule="auto"/>
        <w:ind w:left="0" w:firstLine="0"/>
        <w:contextualSpacing/>
        <w:rPr>
          <w:sz w:val="24"/>
          <w:szCs w:val="24"/>
        </w:rPr>
      </w:pPr>
      <w:bookmarkStart w:id="115" w:name="_Ref73011150"/>
      <w:r w:rsidRPr="00971FC6">
        <w:rPr>
          <w:sz w:val="24"/>
          <w:szCs w:val="24"/>
        </w:rPr>
        <w:t>Pelo desempenho dos deveres e atribuições que lhe competem, nos termos da lei e desta Escritura de Emissão, o Agente Fiduciário, ou a instituição que vier a substituí</w:t>
      </w:r>
      <w:r w:rsidR="00AF4EB6" w:rsidRPr="00971FC6">
        <w:rPr>
          <w:sz w:val="24"/>
          <w:szCs w:val="24"/>
        </w:rPr>
        <w:t>-l</w:t>
      </w:r>
      <w:r w:rsidRPr="00971FC6">
        <w:rPr>
          <w:sz w:val="24"/>
          <w:szCs w:val="24"/>
        </w:rPr>
        <w:t>o nes</w:t>
      </w:r>
      <w:r w:rsidR="00AF4EB6" w:rsidRPr="00971FC6">
        <w:rPr>
          <w:sz w:val="24"/>
          <w:szCs w:val="24"/>
        </w:rPr>
        <w:t>s</w:t>
      </w:r>
      <w:r w:rsidRPr="00971FC6">
        <w:rPr>
          <w:sz w:val="24"/>
          <w:szCs w:val="24"/>
        </w:rPr>
        <w:t>a qualidade</w:t>
      </w:r>
      <w:r w:rsidR="00182205" w:rsidRPr="00971FC6">
        <w:rPr>
          <w:sz w:val="24"/>
          <w:szCs w:val="24"/>
        </w:rPr>
        <w:t xml:space="preserve"> receberá a remuneração abaixo</w:t>
      </w:r>
      <w:r w:rsidRPr="00971FC6">
        <w:rPr>
          <w:sz w:val="24"/>
          <w:szCs w:val="24"/>
        </w:rPr>
        <w:t>:</w:t>
      </w:r>
      <w:bookmarkEnd w:id="114"/>
      <w:bookmarkEnd w:id="115"/>
      <w:r w:rsidR="008F3C25" w:rsidRPr="00971FC6">
        <w:rPr>
          <w:sz w:val="24"/>
          <w:szCs w:val="24"/>
        </w:rPr>
        <w:t xml:space="preserve"> </w:t>
      </w:r>
    </w:p>
    <w:p w14:paraId="244D7E70" w14:textId="77777777" w:rsidR="00D62424" w:rsidRPr="00971FC6" w:rsidRDefault="00D62424" w:rsidP="00042135">
      <w:pPr>
        <w:spacing w:after="0" w:line="276" w:lineRule="auto"/>
        <w:rPr>
          <w:sz w:val="24"/>
          <w:szCs w:val="24"/>
        </w:rPr>
      </w:pPr>
      <w:bookmarkStart w:id="116" w:name="_Ref264564354"/>
      <w:bookmarkStart w:id="117" w:name="_Ref130286973"/>
    </w:p>
    <w:p w14:paraId="28E3B141" w14:textId="73F6DF92" w:rsidR="00EF62D6" w:rsidRPr="00971FC6" w:rsidRDefault="00EE1B56" w:rsidP="00EF62D6">
      <w:pPr>
        <w:keepNext/>
        <w:numPr>
          <w:ilvl w:val="2"/>
          <w:numId w:val="11"/>
        </w:numPr>
        <w:tabs>
          <w:tab w:val="clear" w:pos="1701"/>
        </w:tabs>
        <w:spacing w:after="0" w:line="276" w:lineRule="auto"/>
        <w:ind w:left="709" w:firstLine="0"/>
        <w:contextualSpacing/>
        <w:rPr>
          <w:sz w:val="24"/>
          <w:szCs w:val="24"/>
        </w:rPr>
      </w:pPr>
      <w:r w:rsidRPr="00971FC6">
        <w:rPr>
          <w:sz w:val="24"/>
          <w:szCs w:val="24"/>
        </w:rPr>
        <w:t>a título de remuneração pelos serviços prestados pelo Agente Fiduciário ser</w:t>
      </w:r>
      <w:r w:rsidR="00AF5A47">
        <w:rPr>
          <w:sz w:val="24"/>
          <w:szCs w:val="24"/>
        </w:rPr>
        <w:t>á</w:t>
      </w:r>
      <w:r w:rsidRPr="00971FC6">
        <w:rPr>
          <w:sz w:val="24"/>
          <w:szCs w:val="24"/>
        </w:rPr>
        <w:t xml:space="preserve"> devida </w:t>
      </w:r>
      <w:r w:rsidR="00AF5A47">
        <w:rPr>
          <w:sz w:val="24"/>
          <w:szCs w:val="24"/>
        </w:rPr>
        <w:t xml:space="preserve">remuneração </w:t>
      </w:r>
      <w:r w:rsidRPr="00971FC6">
        <w:rPr>
          <w:sz w:val="24"/>
          <w:szCs w:val="24"/>
        </w:rPr>
        <w:t>anua</w:t>
      </w:r>
      <w:r w:rsidR="00AF5A47">
        <w:rPr>
          <w:sz w:val="24"/>
          <w:szCs w:val="24"/>
        </w:rPr>
        <w:t>l</w:t>
      </w:r>
      <w:r w:rsidRPr="00971FC6">
        <w:rPr>
          <w:sz w:val="24"/>
          <w:szCs w:val="24"/>
        </w:rPr>
        <w:t xml:space="preserve"> de </w:t>
      </w:r>
      <w:r w:rsidR="00EF62D6" w:rsidRPr="00971FC6">
        <w:rPr>
          <w:sz w:val="24"/>
          <w:szCs w:val="24"/>
        </w:rPr>
        <w:t>R$ 12.000,00</w:t>
      </w:r>
      <w:r w:rsidR="00EF62D6" w:rsidRPr="00971FC6">
        <w:rPr>
          <w:bCs/>
          <w:sz w:val="24"/>
          <w:szCs w:val="24"/>
        </w:rPr>
        <w:t xml:space="preserve"> (</w:t>
      </w:r>
      <w:r w:rsidR="00EF62D6" w:rsidRPr="00971FC6">
        <w:rPr>
          <w:sz w:val="24"/>
          <w:szCs w:val="24"/>
        </w:rPr>
        <w:t>doze mil reais</w:t>
      </w:r>
      <w:r w:rsidR="00EF62D6" w:rsidRPr="00971FC6">
        <w:rPr>
          <w:bCs/>
          <w:sz w:val="24"/>
          <w:szCs w:val="24"/>
        </w:rPr>
        <w:t>),</w:t>
      </w:r>
      <w:r w:rsidR="00EF62D6" w:rsidRPr="00971FC6">
        <w:rPr>
          <w:b/>
          <w:sz w:val="24"/>
          <w:szCs w:val="24"/>
        </w:rPr>
        <w:t xml:space="preserve"> </w:t>
      </w:r>
      <w:r w:rsidR="00EF62D6" w:rsidRPr="00971FC6">
        <w:rPr>
          <w:bCs/>
          <w:sz w:val="24"/>
          <w:szCs w:val="24"/>
        </w:rPr>
        <w:t>a ser pag</w:t>
      </w:r>
      <w:r w:rsidR="00AF5A47">
        <w:rPr>
          <w:bCs/>
          <w:sz w:val="24"/>
          <w:szCs w:val="24"/>
        </w:rPr>
        <w:t>a</w:t>
      </w:r>
      <w:r w:rsidR="00EF62D6" w:rsidRPr="00971FC6">
        <w:rPr>
          <w:bCs/>
          <w:sz w:val="24"/>
          <w:szCs w:val="24"/>
        </w:rPr>
        <w:t xml:space="preserve"> trimestralmente</w:t>
      </w:r>
      <w:r w:rsidR="00EF62D6" w:rsidRPr="00971FC6">
        <w:rPr>
          <w:sz w:val="24"/>
          <w:szCs w:val="24"/>
        </w:rPr>
        <w:t xml:space="preserve">, </w:t>
      </w:r>
      <w:r w:rsidRPr="00971FC6">
        <w:rPr>
          <w:sz w:val="24"/>
          <w:szCs w:val="24"/>
        </w:rPr>
        <w:t xml:space="preserve">sendo que o primeiro pagamento deverá ser realizado em até 5 (cinco) dias contados da data de assinatura da presente Escritura de Emissão e as demais parcelas serão devidas nas mesmas datas dos </w:t>
      </w:r>
      <w:r w:rsidR="00AF5A47">
        <w:rPr>
          <w:sz w:val="24"/>
          <w:szCs w:val="24"/>
        </w:rPr>
        <w:t xml:space="preserve">trimestres </w:t>
      </w:r>
      <w:r w:rsidRPr="00971FC6">
        <w:rPr>
          <w:sz w:val="24"/>
          <w:szCs w:val="24"/>
        </w:rPr>
        <w:t>subsequentes. Tais pagamentos serão devidos até a liquidação integral das Debêntures, caso estas não sejam quitadas na Data de Vencimento</w:t>
      </w:r>
      <w:r w:rsidR="00F91E81" w:rsidRPr="00971FC6">
        <w:rPr>
          <w:sz w:val="24"/>
          <w:szCs w:val="24"/>
        </w:rPr>
        <w:t xml:space="preserve"> das Debêntures</w:t>
      </w:r>
      <w:r w:rsidR="00182205" w:rsidRPr="00971FC6">
        <w:rPr>
          <w:sz w:val="24"/>
          <w:szCs w:val="24"/>
        </w:rPr>
        <w:t>;</w:t>
      </w:r>
      <w:bookmarkEnd w:id="116"/>
      <w:r w:rsidR="00EF62D6" w:rsidRPr="00971FC6">
        <w:rPr>
          <w:sz w:val="24"/>
          <w:szCs w:val="24"/>
        </w:rPr>
        <w:t xml:space="preserve"> </w:t>
      </w:r>
    </w:p>
    <w:p w14:paraId="134A9AAB" w14:textId="77777777" w:rsidR="00182205" w:rsidRPr="00971FC6" w:rsidRDefault="00182205" w:rsidP="00042135">
      <w:pPr>
        <w:spacing w:after="0" w:line="276" w:lineRule="auto"/>
        <w:rPr>
          <w:sz w:val="24"/>
          <w:szCs w:val="24"/>
        </w:rPr>
      </w:pPr>
    </w:p>
    <w:p w14:paraId="301C42E7" w14:textId="5CF3682E" w:rsidR="00182205" w:rsidRPr="00971FC6" w:rsidRDefault="00EE1B56" w:rsidP="00042135">
      <w:pPr>
        <w:keepNext/>
        <w:numPr>
          <w:ilvl w:val="2"/>
          <w:numId w:val="11"/>
        </w:numPr>
        <w:tabs>
          <w:tab w:val="clear" w:pos="1701"/>
        </w:tabs>
        <w:spacing w:after="0" w:line="276" w:lineRule="auto"/>
        <w:ind w:left="709" w:firstLine="0"/>
        <w:contextualSpacing/>
        <w:rPr>
          <w:sz w:val="24"/>
          <w:szCs w:val="24"/>
        </w:rPr>
      </w:pPr>
      <w:r w:rsidRPr="00971FC6">
        <w:rPr>
          <w:sz w:val="24"/>
          <w:szCs w:val="24"/>
        </w:rPr>
        <w:t xml:space="preserve">no caso de inadimplemento no pagamento das Debêntures ou de reestruturação das condições das Debêntures após a Data de Emissão ou da participação em reuniões ou conferências telefônicas, antes ou depois da Data de Emissão, bem como atendimento a solicitações extraordinárias, será devido ao Agente Fiduciário, adicionalmente, o valor de </w:t>
      </w:r>
      <w:r w:rsidR="00EF62D6" w:rsidRPr="00971FC6">
        <w:rPr>
          <w:sz w:val="24"/>
          <w:szCs w:val="24"/>
        </w:rPr>
        <w:t xml:space="preserve">R$ 600,00 </w:t>
      </w:r>
      <w:r w:rsidR="00EF62D6" w:rsidRPr="00971FC6">
        <w:rPr>
          <w:bCs/>
          <w:sz w:val="24"/>
          <w:szCs w:val="24"/>
        </w:rPr>
        <w:t>(</w:t>
      </w:r>
      <w:r w:rsidR="00EF62D6" w:rsidRPr="00971FC6">
        <w:rPr>
          <w:sz w:val="24"/>
          <w:szCs w:val="24"/>
        </w:rPr>
        <w:t>seiscentos reais</w:t>
      </w:r>
      <w:r w:rsidR="00EF62D6" w:rsidRPr="00971FC6">
        <w:rPr>
          <w:bCs/>
          <w:sz w:val="24"/>
          <w:szCs w:val="24"/>
        </w:rPr>
        <w:t xml:space="preserve">) </w:t>
      </w:r>
      <w:r w:rsidRPr="00971FC6">
        <w:rPr>
          <w:sz w:val="24"/>
          <w:szCs w:val="24"/>
        </w:rPr>
        <w:t xml:space="preserve">por hora-homem de trabalho dedicado a tais fatos bem como a (i) comentários aos documentos da Emissão durante a estruturação da mesma, caso a operação não venha a se efetivar; (ii) execução de eventuais garantias; (iii) participação em reuniões presenciais ou virtuais com a Emissora e/ou com Debenturistas; e (iv) implementação das consequentes decisões tomadas em tais eventos, pagas 5 (cinco) dias após comprovação da entrega, pelo Agente Fiduciário, de </w:t>
      </w:r>
      <w:r w:rsidR="007E5B2C" w:rsidRPr="00971FC6">
        <w:rPr>
          <w:sz w:val="24"/>
          <w:szCs w:val="24"/>
        </w:rPr>
        <w:t>“</w:t>
      </w:r>
      <w:r w:rsidRPr="00971FC6">
        <w:rPr>
          <w:sz w:val="24"/>
          <w:szCs w:val="24"/>
        </w:rPr>
        <w:t>relatório de horas</w:t>
      </w:r>
      <w:r w:rsidR="007E5B2C" w:rsidRPr="00971FC6">
        <w:rPr>
          <w:sz w:val="24"/>
          <w:szCs w:val="24"/>
        </w:rPr>
        <w:t>”</w:t>
      </w:r>
      <w:r w:rsidRPr="00971FC6">
        <w:rPr>
          <w:sz w:val="24"/>
          <w:szCs w:val="24"/>
        </w:rPr>
        <w:t xml:space="preserve"> à Emissora. Entende-se por reestruturação das Debêntures os eventos relacionados a alteração (i) das garantias, conforme o caso; (ii) </w:t>
      </w:r>
      <w:r w:rsidR="00923139" w:rsidRPr="00971FC6">
        <w:rPr>
          <w:sz w:val="24"/>
          <w:szCs w:val="24"/>
        </w:rPr>
        <w:t xml:space="preserve">dos </w:t>
      </w:r>
      <w:r w:rsidRPr="00971FC6">
        <w:rPr>
          <w:sz w:val="24"/>
          <w:szCs w:val="24"/>
        </w:rPr>
        <w:t xml:space="preserve">prazos de pagamento e (iii) </w:t>
      </w:r>
      <w:r w:rsidR="00923139" w:rsidRPr="00971FC6">
        <w:rPr>
          <w:sz w:val="24"/>
          <w:szCs w:val="24"/>
        </w:rPr>
        <w:t xml:space="preserve">das </w:t>
      </w:r>
      <w:r w:rsidRPr="00971FC6">
        <w:rPr>
          <w:sz w:val="24"/>
          <w:szCs w:val="24"/>
        </w:rPr>
        <w:t>condições relacionadas ao vencimento antecipado. Os eventos relacionados a amortização das Debêntures não são considerados reestruturação das Debêntures;</w:t>
      </w:r>
      <w:r w:rsidR="00AD66F9" w:rsidRPr="00971FC6">
        <w:rPr>
          <w:sz w:val="24"/>
          <w:szCs w:val="24"/>
        </w:rPr>
        <w:t xml:space="preserve"> </w:t>
      </w:r>
    </w:p>
    <w:p w14:paraId="473F54E9" w14:textId="77777777" w:rsidR="00182205" w:rsidRPr="00971FC6" w:rsidRDefault="00182205" w:rsidP="00042135">
      <w:pPr>
        <w:pStyle w:val="PargrafodaLista"/>
        <w:spacing w:line="276" w:lineRule="auto"/>
        <w:rPr>
          <w:sz w:val="24"/>
          <w:szCs w:val="24"/>
        </w:rPr>
      </w:pPr>
    </w:p>
    <w:p w14:paraId="63A942F0" w14:textId="456D574E" w:rsidR="00182205" w:rsidRPr="00971FC6" w:rsidRDefault="00EE1B56" w:rsidP="00042135">
      <w:pPr>
        <w:keepNext/>
        <w:numPr>
          <w:ilvl w:val="2"/>
          <w:numId w:val="11"/>
        </w:numPr>
        <w:tabs>
          <w:tab w:val="clear" w:pos="1701"/>
        </w:tabs>
        <w:spacing w:after="0" w:line="276" w:lineRule="auto"/>
        <w:ind w:left="709" w:firstLine="0"/>
        <w:contextualSpacing/>
        <w:rPr>
          <w:sz w:val="24"/>
          <w:szCs w:val="24"/>
        </w:rPr>
      </w:pPr>
      <w:r w:rsidRPr="00971FC6">
        <w:rPr>
          <w:sz w:val="24"/>
          <w:szCs w:val="24"/>
        </w:rPr>
        <w:t>no caso de celebração de aditamentos à presente Escritura de Emissão</w:t>
      </w:r>
      <w:r w:rsidR="00EF652A" w:rsidRPr="00971FC6">
        <w:rPr>
          <w:sz w:val="24"/>
          <w:szCs w:val="24"/>
        </w:rPr>
        <w:t>,</w:t>
      </w:r>
      <w:r w:rsidRPr="00971FC6">
        <w:rPr>
          <w:sz w:val="24"/>
          <w:szCs w:val="24"/>
        </w:rPr>
        <w:t xml:space="preserve"> bem como nas horas externas ao escritório do Agente Fiduciário, ser</w:t>
      </w:r>
      <w:r w:rsidR="00EF652A" w:rsidRPr="00971FC6">
        <w:rPr>
          <w:sz w:val="24"/>
          <w:szCs w:val="24"/>
        </w:rPr>
        <w:t>á</w:t>
      </w:r>
      <w:r w:rsidRPr="00971FC6">
        <w:rPr>
          <w:sz w:val="24"/>
          <w:szCs w:val="24"/>
        </w:rPr>
        <w:t xml:space="preserve"> cobrad</w:t>
      </w:r>
      <w:r w:rsidR="00EF652A" w:rsidRPr="00971FC6">
        <w:rPr>
          <w:sz w:val="24"/>
          <w:szCs w:val="24"/>
        </w:rPr>
        <w:t>o</w:t>
      </w:r>
      <w:r w:rsidRPr="00971FC6">
        <w:rPr>
          <w:sz w:val="24"/>
          <w:szCs w:val="24"/>
        </w:rPr>
        <w:t xml:space="preserve">, adicionalmente, o valor </w:t>
      </w:r>
      <w:r w:rsidR="00EF62D6" w:rsidRPr="00971FC6">
        <w:rPr>
          <w:sz w:val="24"/>
          <w:szCs w:val="24"/>
        </w:rPr>
        <w:t xml:space="preserve">R$ 600,00 </w:t>
      </w:r>
      <w:r w:rsidR="00EF62D6" w:rsidRPr="00971FC6">
        <w:rPr>
          <w:bCs/>
          <w:sz w:val="24"/>
          <w:szCs w:val="24"/>
        </w:rPr>
        <w:t>(</w:t>
      </w:r>
      <w:r w:rsidR="00EF62D6" w:rsidRPr="00971FC6">
        <w:rPr>
          <w:sz w:val="24"/>
          <w:szCs w:val="24"/>
        </w:rPr>
        <w:t>seiscentos reais</w:t>
      </w:r>
      <w:r w:rsidR="00EF62D6" w:rsidRPr="00971FC6">
        <w:rPr>
          <w:bCs/>
          <w:sz w:val="24"/>
          <w:szCs w:val="24"/>
        </w:rPr>
        <w:t xml:space="preserve">) </w:t>
      </w:r>
      <w:r w:rsidRPr="00971FC6">
        <w:rPr>
          <w:sz w:val="24"/>
          <w:szCs w:val="24"/>
        </w:rPr>
        <w:t>por hora-homem de trabalho dedicado a tais alterações/serviços;</w:t>
      </w:r>
      <w:r w:rsidR="00AD66F9" w:rsidRPr="00971FC6">
        <w:rPr>
          <w:sz w:val="24"/>
          <w:szCs w:val="24"/>
        </w:rPr>
        <w:t xml:space="preserve"> </w:t>
      </w:r>
    </w:p>
    <w:p w14:paraId="6F79D849" w14:textId="77777777" w:rsidR="00182205" w:rsidRPr="00971FC6" w:rsidRDefault="00182205" w:rsidP="00042135">
      <w:pPr>
        <w:pStyle w:val="PargrafodaLista"/>
        <w:spacing w:line="276" w:lineRule="auto"/>
        <w:rPr>
          <w:sz w:val="24"/>
          <w:szCs w:val="24"/>
        </w:rPr>
      </w:pPr>
    </w:p>
    <w:p w14:paraId="306B6653" w14:textId="3AED33C6" w:rsidR="00182205" w:rsidRPr="00971FC6" w:rsidRDefault="00EE1B56" w:rsidP="00042135">
      <w:pPr>
        <w:keepNext/>
        <w:numPr>
          <w:ilvl w:val="2"/>
          <w:numId w:val="11"/>
        </w:numPr>
        <w:tabs>
          <w:tab w:val="clear" w:pos="1701"/>
        </w:tabs>
        <w:spacing w:after="0" w:line="276" w:lineRule="auto"/>
        <w:ind w:left="709" w:firstLine="0"/>
        <w:contextualSpacing/>
        <w:rPr>
          <w:sz w:val="24"/>
          <w:szCs w:val="24"/>
        </w:rPr>
      </w:pPr>
      <w:r w:rsidRPr="00971FC6">
        <w:rPr>
          <w:sz w:val="24"/>
          <w:szCs w:val="24"/>
        </w:rPr>
        <w:t>os impostos incidentes sobre a remuneração do Agente Fiduciário serão acrescidos às parcelas mencionadas acima nas respectivas datas de pagamento. Além disso, todos os valores mencionados acima serão atualizados pelo Índice Geral de Preços do Mercado (“</w:t>
      </w:r>
      <w:r w:rsidRPr="00971FC6">
        <w:rPr>
          <w:sz w:val="24"/>
          <w:szCs w:val="24"/>
          <w:u w:val="single"/>
        </w:rPr>
        <w:t>IGP-M</w:t>
      </w:r>
      <w:r w:rsidRPr="00971FC6">
        <w:rPr>
          <w:sz w:val="24"/>
          <w:szCs w:val="24"/>
        </w:rPr>
        <w:t xml:space="preserve">”), divulgado pela Fundação Getúlio Vargas, sempre na menor periodicidade permitida em lei, a partir da data de assinatura da presente Escritura de Emissão; </w:t>
      </w:r>
    </w:p>
    <w:p w14:paraId="23415718" w14:textId="77777777" w:rsidR="007E5B2C" w:rsidRPr="00971FC6" w:rsidRDefault="007E5B2C" w:rsidP="00042135">
      <w:pPr>
        <w:pStyle w:val="PargrafodaLista"/>
        <w:spacing w:line="276" w:lineRule="auto"/>
        <w:rPr>
          <w:sz w:val="24"/>
          <w:szCs w:val="24"/>
        </w:rPr>
      </w:pPr>
    </w:p>
    <w:p w14:paraId="1CB6FE80" w14:textId="77777777" w:rsidR="007E5B2C" w:rsidRPr="00971FC6" w:rsidRDefault="00EE1B56" w:rsidP="00042135">
      <w:pPr>
        <w:keepNext/>
        <w:numPr>
          <w:ilvl w:val="2"/>
          <w:numId w:val="11"/>
        </w:numPr>
        <w:tabs>
          <w:tab w:val="clear" w:pos="1701"/>
        </w:tabs>
        <w:spacing w:after="0" w:line="276" w:lineRule="auto"/>
        <w:ind w:left="709" w:firstLine="0"/>
        <w:contextualSpacing/>
        <w:rPr>
          <w:sz w:val="24"/>
          <w:szCs w:val="24"/>
        </w:rPr>
      </w:pPr>
      <w:r w:rsidRPr="00971FC6">
        <w:rPr>
          <w:sz w:val="24"/>
          <w:szCs w:val="24"/>
        </w:rPr>
        <w:t xml:space="preserve">os serviços do Agente Fiduciário previstos nesta Escritura de Emissão são aqueles descritos na </w:t>
      </w:r>
      <w:r w:rsidR="003F62E3" w:rsidRPr="00971FC6">
        <w:rPr>
          <w:sz w:val="24"/>
          <w:szCs w:val="24"/>
        </w:rPr>
        <w:t xml:space="preserve">Resolução CVM 17 </w:t>
      </w:r>
      <w:r w:rsidRPr="00971FC6">
        <w:rPr>
          <w:sz w:val="24"/>
          <w:szCs w:val="24"/>
        </w:rPr>
        <w:t>e na Lei das Sociedades por Ações;</w:t>
      </w:r>
    </w:p>
    <w:p w14:paraId="334E329E" w14:textId="77777777" w:rsidR="007E5B2C" w:rsidRPr="00971FC6" w:rsidRDefault="007E5B2C" w:rsidP="00042135">
      <w:pPr>
        <w:pStyle w:val="PargrafodaLista"/>
        <w:spacing w:line="276" w:lineRule="auto"/>
        <w:rPr>
          <w:sz w:val="24"/>
          <w:szCs w:val="24"/>
        </w:rPr>
      </w:pPr>
    </w:p>
    <w:p w14:paraId="59F8A120" w14:textId="5920CCBD" w:rsidR="007E5B2C" w:rsidRPr="00971FC6" w:rsidRDefault="00EE1B56" w:rsidP="00042135">
      <w:pPr>
        <w:keepNext/>
        <w:numPr>
          <w:ilvl w:val="2"/>
          <w:numId w:val="11"/>
        </w:numPr>
        <w:tabs>
          <w:tab w:val="clear" w:pos="1701"/>
        </w:tabs>
        <w:spacing w:after="0" w:line="276" w:lineRule="auto"/>
        <w:ind w:left="709" w:firstLine="0"/>
        <w:contextualSpacing/>
        <w:rPr>
          <w:sz w:val="24"/>
          <w:szCs w:val="24"/>
        </w:rPr>
      </w:pPr>
      <w:r w:rsidRPr="00971FC6">
        <w:rPr>
          <w:sz w:val="24"/>
          <w:szCs w:val="24"/>
        </w:rPr>
        <w:t>a remuneração do Agente Fiduciário não inclui as despesas com viagens, estadias, transporte e publicação necessárias ao exercício da função do Agente Fiduciário, durante ou após a implantação do serviço, a serem cobertas pela Emissora, após prévia aprovação, sempre que possível. Não estão incluídas igualmente, e serão arcadas pela Emissora, despesas com especialistas, tais como auditoria nas garantias concedidas à Emissão e assessoria legal ao Agente Fiduciário em caso de inadimplemento da Emissão de Debentures. As eventuais despesas, depósitos, custas judiciais, sucumbências, bem como indenizações, decorrentes de ações intentadas contra o Agente Fiduciário decorrente</w:t>
      </w:r>
      <w:r w:rsidR="005A09C7" w:rsidRPr="00971FC6">
        <w:rPr>
          <w:sz w:val="24"/>
          <w:szCs w:val="24"/>
        </w:rPr>
        <w:t>s</w:t>
      </w:r>
      <w:r w:rsidRPr="00971FC6">
        <w:rPr>
          <w:sz w:val="24"/>
          <w:szCs w:val="24"/>
        </w:rPr>
        <w:t xml:space="preserve"> do exercício de sua função ou da sua atuação em defesa da estrutura da operação, serão igualmente suportadas pelos Debenturistas. Tais despesas incluem honorários advocatícios para defesa do Agente Fiduciário e deverão ser igualmente adiantadas pelos investidores e ressarcidas pela Emissora;</w:t>
      </w:r>
    </w:p>
    <w:p w14:paraId="324A3EA3" w14:textId="77777777" w:rsidR="007E5B2C" w:rsidRPr="00971FC6" w:rsidRDefault="007E5B2C" w:rsidP="00042135">
      <w:pPr>
        <w:pStyle w:val="PargrafodaLista"/>
        <w:spacing w:line="276" w:lineRule="auto"/>
        <w:rPr>
          <w:sz w:val="24"/>
          <w:szCs w:val="24"/>
        </w:rPr>
      </w:pPr>
    </w:p>
    <w:p w14:paraId="6551D046" w14:textId="77777777" w:rsidR="007E5B2C" w:rsidRPr="00971FC6" w:rsidRDefault="00EE1B56" w:rsidP="00042135">
      <w:pPr>
        <w:keepNext/>
        <w:numPr>
          <w:ilvl w:val="2"/>
          <w:numId w:val="11"/>
        </w:numPr>
        <w:tabs>
          <w:tab w:val="clear" w:pos="1701"/>
        </w:tabs>
        <w:spacing w:after="0" w:line="276" w:lineRule="auto"/>
        <w:ind w:left="709" w:firstLine="0"/>
        <w:contextualSpacing/>
        <w:rPr>
          <w:sz w:val="24"/>
          <w:szCs w:val="24"/>
        </w:rPr>
      </w:pPr>
      <w:r w:rsidRPr="00971FC6">
        <w:rPr>
          <w:sz w:val="24"/>
          <w:szCs w:val="24"/>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w:t>
      </w:r>
    </w:p>
    <w:p w14:paraId="0EAFFE33" w14:textId="77777777" w:rsidR="007E5B2C" w:rsidRPr="00971FC6" w:rsidRDefault="007E5B2C" w:rsidP="00042135">
      <w:pPr>
        <w:pStyle w:val="PargrafodaLista"/>
        <w:spacing w:line="276" w:lineRule="auto"/>
        <w:rPr>
          <w:sz w:val="24"/>
          <w:szCs w:val="24"/>
        </w:rPr>
      </w:pPr>
    </w:p>
    <w:p w14:paraId="10B7AC2B" w14:textId="36BDB014" w:rsidR="007E5B2C" w:rsidRPr="00971FC6" w:rsidRDefault="00EE1B56" w:rsidP="00042135">
      <w:pPr>
        <w:keepNext/>
        <w:numPr>
          <w:ilvl w:val="2"/>
          <w:numId w:val="11"/>
        </w:numPr>
        <w:tabs>
          <w:tab w:val="clear" w:pos="1701"/>
        </w:tabs>
        <w:spacing w:after="0" w:line="276" w:lineRule="auto"/>
        <w:ind w:left="709" w:firstLine="0"/>
        <w:contextualSpacing/>
        <w:rPr>
          <w:sz w:val="24"/>
          <w:szCs w:val="24"/>
        </w:rPr>
      </w:pPr>
      <w:r w:rsidRPr="00971FC6">
        <w:rPr>
          <w:sz w:val="24"/>
          <w:szCs w:val="24"/>
        </w:rPr>
        <w:t xml:space="preserve">em caso de mora no pagamento de qualquer quantia devida em decorrência da remuneração do Agente Fiduciário, os débitos em atraso ficarão, sem prejuízo da atualização monetária pelo IGP-M, sujeitos a: (i) multa moratória convencional, irredutível e de natureza não compensatória de 2% (dois por cento) sobre o valor devido e não pago; e (ii) juros de mora de 1% (um por cento) ao mês, calculados </w:t>
      </w:r>
      <w:r w:rsidRPr="00971FC6">
        <w:rPr>
          <w:i/>
          <w:iCs/>
          <w:sz w:val="24"/>
          <w:szCs w:val="24"/>
        </w:rPr>
        <w:t>pro rata die</w:t>
      </w:r>
      <w:r w:rsidRPr="00971FC6">
        <w:rPr>
          <w:sz w:val="24"/>
          <w:szCs w:val="24"/>
        </w:rPr>
        <w:t xml:space="preserve"> desde a data do inadimplemento até a data do efetivo pagamento, incidentes sobre o montante devido e não pago;</w:t>
      </w:r>
    </w:p>
    <w:p w14:paraId="7154A597" w14:textId="77777777" w:rsidR="007E5B2C" w:rsidRPr="00971FC6" w:rsidRDefault="007E5B2C" w:rsidP="00042135">
      <w:pPr>
        <w:pStyle w:val="PargrafodaLista"/>
        <w:spacing w:line="276" w:lineRule="auto"/>
        <w:rPr>
          <w:sz w:val="24"/>
          <w:szCs w:val="24"/>
        </w:rPr>
      </w:pPr>
    </w:p>
    <w:p w14:paraId="576185FE" w14:textId="1F94863C" w:rsidR="00CA482E" w:rsidRPr="00971FC6" w:rsidRDefault="00EE1B56" w:rsidP="00042135">
      <w:pPr>
        <w:keepNext/>
        <w:numPr>
          <w:ilvl w:val="2"/>
          <w:numId w:val="11"/>
        </w:numPr>
        <w:tabs>
          <w:tab w:val="clear" w:pos="1701"/>
        </w:tabs>
        <w:spacing w:after="0" w:line="276" w:lineRule="auto"/>
        <w:ind w:left="709" w:firstLine="0"/>
        <w:contextualSpacing/>
        <w:rPr>
          <w:sz w:val="24"/>
          <w:szCs w:val="24"/>
        </w:rPr>
      </w:pPr>
      <w:r w:rsidRPr="00971FC6">
        <w:rPr>
          <w:sz w:val="24"/>
          <w:szCs w:val="24"/>
        </w:rPr>
        <w:t>em atendimento ao Ofício-Circular CVM/</w:t>
      </w:r>
      <w:r w:rsidR="00FE2B05" w:rsidRPr="00971FC6">
        <w:rPr>
          <w:sz w:val="24"/>
          <w:szCs w:val="24"/>
        </w:rPr>
        <w:t xml:space="preserve">SRE </w:t>
      </w:r>
      <w:r w:rsidRPr="00971FC6">
        <w:rPr>
          <w:sz w:val="24"/>
          <w:szCs w:val="24"/>
        </w:rPr>
        <w:t xml:space="preserve">nº </w:t>
      </w:r>
      <w:r w:rsidR="009D662F" w:rsidRPr="00971FC6">
        <w:rPr>
          <w:sz w:val="24"/>
          <w:szCs w:val="24"/>
        </w:rPr>
        <w:t>01</w:t>
      </w:r>
      <w:r w:rsidRPr="00971FC6">
        <w:rPr>
          <w:sz w:val="24"/>
          <w:szCs w:val="24"/>
        </w:rPr>
        <w:t>/</w:t>
      </w:r>
      <w:r w:rsidR="009D662F" w:rsidRPr="00971FC6">
        <w:rPr>
          <w:sz w:val="24"/>
          <w:szCs w:val="24"/>
        </w:rPr>
        <w:t>21</w:t>
      </w:r>
      <w:r w:rsidRPr="00971FC6">
        <w:rPr>
          <w:sz w:val="24"/>
          <w:szCs w:val="24"/>
        </w:rPr>
        <w:t>,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14:paraId="535E5017" w14:textId="77777777" w:rsidR="00CA482E" w:rsidRPr="00971FC6" w:rsidRDefault="00CA482E" w:rsidP="00042135">
      <w:pPr>
        <w:pStyle w:val="PargrafodaLista"/>
        <w:spacing w:line="276" w:lineRule="auto"/>
        <w:rPr>
          <w:sz w:val="24"/>
          <w:szCs w:val="24"/>
        </w:rPr>
      </w:pPr>
    </w:p>
    <w:p w14:paraId="643374FE" w14:textId="77DDAA57" w:rsidR="007E5B2C" w:rsidRPr="00971FC6" w:rsidRDefault="00EE1B56" w:rsidP="00042135">
      <w:pPr>
        <w:keepNext/>
        <w:numPr>
          <w:ilvl w:val="2"/>
          <w:numId w:val="11"/>
        </w:numPr>
        <w:tabs>
          <w:tab w:val="clear" w:pos="1701"/>
        </w:tabs>
        <w:spacing w:after="0" w:line="276" w:lineRule="auto"/>
        <w:ind w:left="709" w:firstLine="0"/>
        <w:contextualSpacing/>
        <w:rPr>
          <w:sz w:val="24"/>
          <w:szCs w:val="24"/>
        </w:rPr>
      </w:pPr>
      <w:r w:rsidRPr="00971FC6">
        <w:rPr>
          <w:sz w:val="24"/>
          <w:szCs w:val="24"/>
        </w:rPr>
        <w:t>eventuais obrigações adicionais atribuídas ao Agente Fiduciário, alterações nas características ordinárias da operação, facultarão ao Agente Fiduciário a revisão dos honorários ora propostos, incluindo o direito de retirada</w:t>
      </w:r>
      <w:r w:rsidR="00DD7F12" w:rsidRPr="00971FC6">
        <w:rPr>
          <w:sz w:val="24"/>
          <w:szCs w:val="24"/>
        </w:rPr>
        <w:t>, desde que observado</w:t>
      </w:r>
      <w:r w:rsidR="00E247D6" w:rsidRPr="00971FC6">
        <w:rPr>
          <w:sz w:val="24"/>
          <w:szCs w:val="24"/>
        </w:rPr>
        <w:t>s</w:t>
      </w:r>
      <w:r w:rsidR="00DD7F12" w:rsidRPr="00971FC6">
        <w:rPr>
          <w:sz w:val="24"/>
          <w:szCs w:val="24"/>
        </w:rPr>
        <w:t xml:space="preserve"> os procedimentos de substituição, conforme disposto na alínea (</w:t>
      </w:r>
      <w:r w:rsidR="00EF652A" w:rsidRPr="00971FC6">
        <w:rPr>
          <w:sz w:val="24"/>
          <w:szCs w:val="24"/>
        </w:rPr>
        <w:t>d</w:t>
      </w:r>
      <w:r w:rsidR="00DD7F12" w:rsidRPr="00971FC6">
        <w:rPr>
          <w:sz w:val="24"/>
          <w:szCs w:val="24"/>
        </w:rPr>
        <w:t xml:space="preserve">) da Cláusula </w:t>
      </w:r>
      <w:r w:rsidR="00695E4A" w:rsidRPr="005441BA">
        <w:rPr>
          <w:sz w:val="24"/>
          <w:szCs w:val="24"/>
        </w:rPr>
        <w:fldChar w:fldCharType="begin"/>
      </w:r>
      <w:r w:rsidR="00695E4A" w:rsidRPr="00971FC6">
        <w:rPr>
          <w:sz w:val="24"/>
          <w:szCs w:val="24"/>
        </w:rPr>
        <w:instrText xml:space="preserve"> REF _Ref72947277 \r \h </w:instrText>
      </w:r>
      <w:r w:rsidR="001F6906" w:rsidRPr="00971FC6">
        <w:rPr>
          <w:sz w:val="24"/>
          <w:szCs w:val="24"/>
        </w:rPr>
        <w:instrText xml:space="preserve"> \* MERGEFORMAT </w:instrText>
      </w:r>
      <w:r w:rsidR="00695E4A" w:rsidRPr="005441BA">
        <w:rPr>
          <w:sz w:val="24"/>
          <w:szCs w:val="24"/>
        </w:rPr>
      </w:r>
      <w:r w:rsidR="00695E4A" w:rsidRPr="005441BA">
        <w:rPr>
          <w:sz w:val="24"/>
          <w:szCs w:val="24"/>
        </w:rPr>
        <w:fldChar w:fldCharType="separate"/>
      </w:r>
      <w:r w:rsidR="00D71E5F" w:rsidRPr="00971FC6">
        <w:rPr>
          <w:sz w:val="24"/>
          <w:szCs w:val="24"/>
        </w:rPr>
        <w:t>8.3</w:t>
      </w:r>
      <w:r w:rsidR="00695E4A" w:rsidRPr="005441BA">
        <w:rPr>
          <w:sz w:val="24"/>
          <w:szCs w:val="24"/>
        </w:rPr>
        <w:fldChar w:fldCharType="end"/>
      </w:r>
      <w:r w:rsidR="00DD7F12" w:rsidRPr="00971FC6">
        <w:rPr>
          <w:sz w:val="24"/>
          <w:szCs w:val="24"/>
        </w:rPr>
        <w:t xml:space="preserve"> acima</w:t>
      </w:r>
      <w:r w:rsidRPr="00971FC6">
        <w:rPr>
          <w:sz w:val="24"/>
          <w:szCs w:val="24"/>
        </w:rPr>
        <w:t xml:space="preserve">; </w:t>
      </w:r>
      <w:r w:rsidR="00FE2B05" w:rsidRPr="00971FC6">
        <w:rPr>
          <w:sz w:val="24"/>
          <w:szCs w:val="24"/>
        </w:rPr>
        <w:t>e</w:t>
      </w:r>
    </w:p>
    <w:p w14:paraId="251C3108" w14:textId="77777777" w:rsidR="007E5B2C" w:rsidRPr="00971FC6" w:rsidRDefault="007E5B2C" w:rsidP="00042135">
      <w:pPr>
        <w:pStyle w:val="PargrafodaLista"/>
        <w:spacing w:line="276" w:lineRule="auto"/>
        <w:rPr>
          <w:sz w:val="24"/>
          <w:szCs w:val="24"/>
        </w:rPr>
      </w:pPr>
    </w:p>
    <w:p w14:paraId="4591C3F1" w14:textId="77777777" w:rsidR="007E5B2C" w:rsidRPr="00971FC6" w:rsidRDefault="00EE1B56" w:rsidP="00042135">
      <w:pPr>
        <w:keepNext/>
        <w:numPr>
          <w:ilvl w:val="2"/>
          <w:numId w:val="11"/>
        </w:numPr>
        <w:tabs>
          <w:tab w:val="clear" w:pos="1701"/>
        </w:tabs>
        <w:spacing w:after="0" w:line="276" w:lineRule="auto"/>
        <w:ind w:left="709" w:firstLine="0"/>
        <w:contextualSpacing/>
        <w:rPr>
          <w:sz w:val="24"/>
          <w:szCs w:val="24"/>
        </w:rPr>
      </w:pPr>
      <w:r w:rsidRPr="00971FC6">
        <w:rPr>
          <w:sz w:val="24"/>
          <w:szCs w:val="24"/>
        </w:rPr>
        <w:t>não haverá devolução de valores já recebidos pelo Agente Fiduciário a título da prestação de serviços, exceto se o valor tiver sido pago incorretamente</w:t>
      </w:r>
      <w:r w:rsidR="00FE2B05" w:rsidRPr="00971FC6">
        <w:rPr>
          <w:sz w:val="24"/>
          <w:szCs w:val="24"/>
        </w:rPr>
        <w:t>.</w:t>
      </w:r>
    </w:p>
    <w:bookmarkEnd w:id="117"/>
    <w:p w14:paraId="0416CBB2" w14:textId="77777777" w:rsidR="00502887" w:rsidRPr="00971FC6" w:rsidRDefault="00502887" w:rsidP="00042135">
      <w:pPr>
        <w:spacing w:after="0" w:line="276" w:lineRule="auto"/>
        <w:contextualSpacing/>
        <w:rPr>
          <w:sz w:val="24"/>
          <w:szCs w:val="24"/>
        </w:rPr>
      </w:pPr>
    </w:p>
    <w:p w14:paraId="799128A7" w14:textId="77777777" w:rsidR="00880FA8" w:rsidRPr="00971FC6" w:rsidRDefault="00EE1B56" w:rsidP="00042135">
      <w:pPr>
        <w:keepNext/>
        <w:numPr>
          <w:ilvl w:val="1"/>
          <w:numId w:val="11"/>
        </w:numPr>
        <w:spacing w:after="0" w:line="276" w:lineRule="auto"/>
        <w:ind w:left="0" w:firstLine="0"/>
        <w:contextualSpacing/>
        <w:rPr>
          <w:sz w:val="24"/>
          <w:szCs w:val="24"/>
        </w:rPr>
      </w:pPr>
      <w:bookmarkStart w:id="118" w:name="_Ref164589409"/>
      <w:r w:rsidRPr="00971FC6">
        <w:rPr>
          <w:sz w:val="24"/>
          <w:szCs w:val="24"/>
        </w:rPr>
        <w:t>Além de outros previstos em lei, na regulamentação da CVM e nesta Escritura de Emissão, constituem deveres e atribuições do Agente Fiduciário:</w:t>
      </w:r>
      <w:bookmarkEnd w:id="118"/>
    </w:p>
    <w:p w14:paraId="50D18953" w14:textId="77777777" w:rsidR="00502887" w:rsidRPr="00971FC6" w:rsidRDefault="00502887" w:rsidP="00042135">
      <w:pPr>
        <w:keepNext/>
        <w:spacing w:after="0" w:line="276" w:lineRule="auto"/>
        <w:ind w:left="709"/>
        <w:contextualSpacing/>
        <w:rPr>
          <w:sz w:val="24"/>
          <w:szCs w:val="24"/>
        </w:rPr>
      </w:pPr>
    </w:p>
    <w:p w14:paraId="118E1C55" w14:textId="77777777" w:rsidR="00F12D47"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responsabilizar-se integralmente pelos serviços contratados, nos termos da legislação vigente;</w:t>
      </w:r>
    </w:p>
    <w:p w14:paraId="13E1A0EE" w14:textId="77777777" w:rsidR="00502887" w:rsidRPr="00971FC6" w:rsidRDefault="00502887" w:rsidP="00042135">
      <w:pPr>
        <w:tabs>
          <w:tab w:val="num" w:pos="1276"/>
        </w:tabs>
        <w:spacing w:after="0" w:line="276" w:lineRule="auto"/>
        <w:ind w:left="1276" w:hanging="567"/>
        <w:contextualSpacing/>
        <w:rPr>
          <w:sz w:val="24"/>
          <w:szCs w:val="24"/>
        </w:rPr>
      </w:pPr>
    </w:p>
    <w:p w14:paraId="51E778D7" w14:textId="1666EEBC" w:rsidR="00F12D47"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custear (</w:t>
      </w:r>
      <w:r w:rsidR="00F4133E" w:rsidRPr="00971FC6">
        <w:rPr>
          <w:sz w:val="24"/>
          <w:szCs w:val="24"/>
        </w:rPr>
        <w:t>i</w:t>
      </w:r>
      <w:r w:rsidRPr="00971FC6">
        <w:rPr>
          <w:sz w:val="24"/>
          <w:szCs w:val="24"/>
        </w:rPr>
        <w:t>) </w:t>
      </w:r>
      <w:r w:rsidR="00CF69F9" w:rsidRPr="00971FC6">
        <w:rPr>
          <w:sz w:val="24"/>
          <w:szCs w:val="24"/>
        </w:rPr>
        <w:t xml:space="preserve">todas as despesas decorrentes da execução dos seus serviços, incluindo </w:t>
      </w:r>
      <w:r w:rsidRPr="00971FC6">
        <w:rPr>
          <w:sz w:val="24"/>
          <w:szCs w:val="24"/>
        </w:rPr>
        <w:t>todos os tributos, municipais, estaduais e federais, presentes ou futuros, devidos em decorrência da execução dos seus serviços</w:t>
      </w:r>
      <w:r w:rsidR="00CF69F9" w:rsidRPr="00971FC6">
        <w:rPr>
          <w:sz w:val="24"/>
          <w:szCs w:val="24"/>
        </w:rPr>
        <w:t>, observado o disposto na Cláusula </w:t>
      </w:r>
      <w:r w:rsidR="002746D1" w:rsidRPr="005441BA">
        <w:rPr>
          <w:sz w:val="24"/>
          <w:szCs w:val="24"/>
        </w:rPr>
        <w:fldChar w:fldCharType="begin"/>
      </w:r>
      <w:r w:rsidR="002746D1" w:rsidRPr="00971FC6">
        <w:rPr>
          <w:sz w:val="24"/>
          <w:szCs w:val="24"/>
        </w:rPr>
        <w:instrText xml:space="preserve"> REF _Ref73011150 \r \h </w:instrText>
      </w:r>
      <w:r w:rsidR="001F6906" w:rsidRPr="00971FC6">
        <w:rPr>
          <w:sz w:val="24"/>
          <w:szCs w:val="24"/>
        </w:rPr>
        <w:instrText xml:space="preserve"> \* MERGEFORMAT </w:instrText>
      </w:r>
      <w:r w:rsidR="002746D1" w:rsidRPr="005441BA">
        <w:rPr>
          <w:sz w:val="24"/>
          <w:szCs w:val="24"/>
        </w:rPr>
      </w:r>
      <w:r w:rsidR="002746D1" w:rsidRPr="005441BA">
        <w:rPr>
          <w:sz w:val="24"/>
          <w:szCs w:val="24"/>
        </w:rPr>
        <w:fldChar w:fldCharType="separate"/>
      </w:r>
      <w:r w:rsidR="00D71E5F" w:rsidRPr="00971FC6">
        <w:rPr>
          <w:sz w:val="24"/>
          <w:szCs w:val="24"/>
        </w:rPr>
        <w:t>8.4</w:t>
      </w:r>
      <w:r w:rsidR="002746D1" w:rsidRPr="005441BA">
        <w:rPr>
          <w:sz w:val="24"/>
          <w:szCs w:val="24"/>
        </w:rPr>
        <w:fldChar w:fldCharType="end"/>
      </w:r>
      <w:r w:rsidR="005A3A43" w:rsidRPr="00971FC6">
        <w:rPr>
          <w:sz w:val="24"/>
          <w:szCs w:val="24"/>
        </w:rPr>
        <w:t xml:space="preserve"> acima</w:t>
      </w:r>
      <w:r w:rsidRPr="00971FC6">
        <w:rPr>
          <w:sz w:val="24"/>
          <w:szCs w:val="24"/>
        </w:rPr>
        <w:t>; e (</w:t>
      </w:r>
      <w:proofErr w:type="spellStart"/>
      <w:r w:rsidR="00F4133E" w:rsidRPr="00971FC6">
        <w:rPr>
          <w:sz w:val="24"/>
          <w:szCs w:val="24"/>
        </w:rPr>
        <w:t>ii</w:t>
      </w:r>
      <w:proofErr w:type="spellEnd"/>
      <w:r w:rsidRPr="00971FC6">
        <w:rPr>
          <w:sz w:val="24"/>
          <w:szCs w:val="24"/>
        </w:rPr>
        <w:t>) todos os encargos cíveis, trabalhistas e/ou previdenciários;</w:t>
      </w:r>
    </w:p>
    <w:p w14:paraId="3813BAA8" w14:textId="77777777" w:rsidR="00502887" w:rsidRPr="00971FC6" w:rsidRDefault="00502887" w:rsidP="00042135">
      <w:pPr>
        <w:tabs>
          <w:tab w:val="num" w:pos="1276"/>
        </w:tabs>
        <w:spacing w:after="0" w:line="276" w:lineRule="auto"/>
        <w:ind w:left="1276" w:hanging="567"/>
        <w:contextualSpacing/>
        <w:rPr>
          <w:sz w:val="24"/>
          <w:szCs w:val="24"/>
        </w:rPr>
      </w:pPr>
    </w:p>
    <w:p w14:paraId="67EC7DBE" w14:textId="77777777" w:rsidR="00D10D04"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exercer suas atividades com boa fé, transparência e lealdade para com os Debenturistas;</w:t>
      </w:r>
    </w:p>
    <w:p w14:paraId="76A0E37F" w14:textId="77777777" w:rsidR="00D10D04" w:rsidRPr="00971FC6" w:rsidRDefault="00D10D04" w:rsidP="00042135">
      <w:pPr>
        <w:tabs>
          <w:tab w:val="num" w:pos="1276"/>
        </w:tabs>
        <w:spacing w:after="0" w:line="276" w:lineRule="auto"/>
        <w:ind w:left="1276" w:hanging="567"/>
        <w:contextualSpacing/>
        <w:rPr>
          <w:sz w:val="24"/>
          <w:szCs w:val="24"/>
        </w:rPr>
      </w:pPr>
    </w:p>
    <w:p w14:paraId="15447A8C" w14:textId="77777777" w:rsidR="00F07CEA" w:rsidRPr="00971FC6" w:rsidRDefault="00EE1B56" w:rsidP="00042135">
      <w:pPr>
        <w:numPr>
          <w:ilvl w:val="2"/>
          <w:numId w:val="11"/>
        </w:numPr>
        <w:tabs>
          <w:tab w:val="clear" w:pos="1701"/>
        </w:tabs>
        <w:spacing w:after="0" w:line="276" w:lineRule="auto"/>
        <w:ind w:left="709" w:firstLine="0"/>
        <w:contextualSpacing/>
        <w:rPr>
          <w:sz w:val="24"/>
          <w:szCs w:val="24"/>
        </w:rPr>
      </w:pPr>
      <w:bookmarkStart w:id="119" w:name="_Ref130283640"/>
      <w:r w:rsidRPr="00971FC6">
        <w:rPr>
          <w:sz w:val="24"/>
          <w:szCs w:val="24"/>
        </w:rPr>
        <w:t xml:space="preserve">proteger os direitos e interesses dos Debenturistas, empregando, no exercício da função, o cuidado e a diligência com que todo homem ativo e probo </w:t>
      </w:r>
      <w:r w:rsidR="00913052" w:rsidRPr="00971FC6">
        <w:rPr>
          <w:sz w:val="24"/>
          <w:szCs w:val="24"/>
        </w:rPr>
        <w:t xml:space="preserve">costuma </w:t>
      </w:r>
      <w:r w:rsidRPr="00971FC6">
        <w:rPr>
          <w:sz w:val="24"/>
          <w:szCs w:val="24"/>
        </w:rPr>
        <w:t>emprega</w:t>
      </w:r>
      <w:r w:rsidR="00913052" w:rsidRPr="00971FC6">
        <w:rPr>
          <w:sz w:val="24"/>
          <w:szCs w:val="24"/>
        </w:rPr>
        <w:t>r</w:t>
      </w:r>
      <w:r w:rsidRPr="00971FC6">
        <w:rPr>
          <w:sz w:val="24"/>
          <w:szCs w:val="24"/>
        </w:rPr>
        <w:t xml:space="preserve"> na administração d</w:t>
      </w:r>
      <w:r w:rsidR="00C51C87" w:rsidRPr="00971FC6">
        <w:rPr>
          <w:sz w:val="24"/>
          <w:szCs w:val="24"/>
        </w:rPr>
        <w:t>e</w:t>
      </w:r>
      <w:r w:rsidRPr="00971FC6">
        <w:rPr>
          <w:sz w:val="24"/>
          <w:szCs w:val="24"/>
        </w:rPr>
        <w:t xml:space="preserve"> seus próprios bens;</w:t>
      </w:r>
    </w:p>
    <w:p w14:paraId="7F1E06A0" w14:textId="77777777" w:rsidR="00502887" w:rsidRPr="00971FC6" w:rsidRDefault="00502887" w:rsidP="00042135">
      <w:pPr>
        <w:tabs>
          <w:tab w:val="num" w:pos="1276"/>
        </w:tabs>
        <w:spacing w:after="0" w:line="276" w:lineRule="auto"/>
        <w:ind w:left="1276" w:hanging="567"/>
        <w:contextualSpacing/>
        <w:rPr>
          <w:sz w:val="24"/>
          <w:szCs w:val="24"/>
        </w:rPr>
      </w:pPr>
    </w:p>
    <w:p w14:paraId="3DF12A0D" w14:textId="1551D768" w:rsidR="00F07CEA"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renunciar à função, na hipótese de superveniência de conflito de interesses ou de qualquer outra modalidade de inaptidão</w:t>
      </w:r>
      <w:r w:rsidR="00D10D04" w:rsidRPr="00971FC6">
        <w:rPr>
          <w:sz w:val="24"/>
          <w:szCs w:val="24"/>
        </w:rPr>
        <w:t xml:space="preserve"> e realizar a imediata convocação da </w:t>
      </w:r>
      <w:r w:rsidR="006042B7" w:rsidRPr="00971FC6">
        <w:rPr>
          <w:sz w:val="24"/>
          <w:szCs w:val="24"/>
        </w:rPr>
        <w:t>AGD</w:t>
      </w:r>
      <w:r w:rsidR="00D10D04" w:rsidRPr="00971FC6">
        <w:rPr>
          <w:sz w:val="24"/>
          <w:szCs w:val="24"/>
        </w:rPr>
        <w:t xml:space="preserve"> para deliberação de sua substituição nos termos da Cláusula </w:t>
      </w:r>
      <w:r w:rsidR="005D2577" w:rsidRPr="005441BA">
        <w:rPr>
          <w:sz w:val="24"/>
          <w:szCs w:val="24"/>
        </w:rPr>
        <w:fldChar w:fldCharType="begin"/>
      </w:r>
      <w:r w:rsidR="005D2577" w:rsidRPr="00971FC6">
        <w:rPr>
          <w:sz w:val="24"/>
          <w:szCs w:val="24"/>
        </w:rPr>
        <w:instrText xml:space="preserve"> REF _Ref130285900 \r \h </w:instrText>
      </w:r>
      <w:r w:rsidR="001F6906" w:rsidRPr="00971FC6">
        <w:rPr>
          <w:sz w:val="24"/>
          <w:szCs w:val="24"/>
        </w:rPr>
        <w:instrText xml:space="preserve"> \* MERGEFORMAT </w:instrText>
      </w:r>
      <w:r w:rsidR="005D2577" w:rsidRPr="005441BA">
        <w:rPr>
          <w:sz w:val="24"/>
          <w:szCs w:val="24"/>
        </w:rPr>
      </w:r>
      <w:r w:rsidR="005D2577" w:rsidRPr="005441BA">
        <w:rPr>
          <w:sz w:val="24"/>
          <w:szCs w:val="24"/>
        </w:rPr>
        <w:fldChar w:fldCharType="separate"/>
      </w:r>
      <w:r w:rsidR="00D71E5F" w:rsidRPr="00971FC6">
        <w:rPr>
          <w:sz w:val="24"/>
          <w:szCs w:val="24"/>
        </w:rPr>
        <w:t>8.3(d)</w:t>
      </w:r>
      <w:r w:rsidR="005D2577" w:rsidRPr="005441BA">
        <w:rPr>
          <w:sz w:val="24"/>
          <w:szCs w:val="24"/>
        </w:rPr>
        <w:fldChar w:fldCharType="end"/>
      </w:r>
      <w:r w:rsidR="00D10D04" w:rsidRPr="00971FC6">
        <w:rPr>
          <w:sz w:val="24"/>
          <w:szCs w:val="24"/>
        </w:rPr>
        <w:t xml:space="preserve"> desta Escritura de Emissão</w:t>
      </w:r>
      <w:r w:rsidRPr="00971FC6">
        <w:rPr>
          <w:sz w:val="24"/>
          <w:szCs w:val="24"/>
        </w:rPr>
        <w:t>;</w:t>
      </w:r>
    </w:p>
    <w:p w14:paraId="67E70D5C" w14:textId="77777777" w:rsidR="00502887" w:rsidRPr="00971FC6" w:rsidRDefault="00502887" w:rsidP="00042135">
      <w:pPr>
        <w:tabs>
          <w:tab w:val="num" w:pos="1276"/>
        </w:tabs>
        <w:spacing w:after="0" w:line="276" w:lineRule="auto"/>
        <w:ind w:left="1276" w:hanging="567"/>
        <w:contextualSpacing/>
        <w:rPr>
          <w:sz w:val="24"/>
          <w:szCs w:val="24"/>
        </w:rPr>
      </w:pPr>
    </w:p>
    <w:p w14:paraId="25F87E0E" w14:textId="77777777" w:rsidR="00F07CEA"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conservar em boa guarda toda a </w:t>
      </w:r>
      <w:r w:rsidR="003648A8" w:rsidRPr="00971FC6">
        <w:rPr>
          <w:sz w:val="24"/>
          <w:szCs w:val="24"/>
        </w:rPr>
        <w:t>documentação relativa a</w:t>
      </w:r>
      <w:r w:rsidRPr="00971FC6">
        <w:rPr>
          <w:sz w:val="24"/>
          <w:szCs w:val="24"/>
        </w:rPr>
        <w:t>o exercício de suas funções;</w:t>
      </w:r>
    </w:p>
    <w:p w14:paraId="4908ADAF" w14:textId="77777777" w:rsidR="00502887" w:rsidRPr="00971FC6" w:rsidRDefault="00502887" w:rsidP="00042135">
      <w:pPr>
        <w:tabs>
          <w:tab w:val="num" w:pos="1276"/>
        </w:tabs>
        <w:spacing w:after="0" w:line="276" w:lineRule="auto"/>
        <w:ind w:left="1276" w:hanging="567"/>
        <w:contextualSpacing/>
        <w:rPr>
          <w:sz w:val="24"/>
          <w:szCs w:val="24"/>
        </w:rPr>
      </w:pPr>
    </w:p>
    <w:p w14:paraId="6CFC012A" w14:textId="77777777" w:rsidR="00F07CEA"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verificar, no momento de aceitar a função, </w:t>
      </w:r>
      <w:r w:rsidR="006F272F" w:rsidRPr="00971FC6">
        <w:rPr>
          <w:sz w:val="24"/>
          <w:szCs w:val="24"/>
        </w:rPr>
        <w:t xml:space="preserve">a veracidade das informações relativas à garantia e a consistência das demais informações </w:t>
      </w:r>
      <w:r w:rsidRPr="00971FC6">
        <w:rPr>
          <w:sz w:val="24"/>
          <w:szCs w:val="24"/>
        </w:rPr>
        <w:t xml:space="preserve">contidas nesta Escritura de Emissão, </w:t>
      </w:r>
      <w:r w:rsidR="00FD0E09" w:rsidRPr="00971FC6">
        <w:rPr>
          <w:sz w:val="24"/>
          <w:szCs w:val="24"/>
        </w:rPr>
        <w:t>diligenciando no sentido de que sejam sanadas as omissões, falhas ou defeitos de que tenha conhecimento</w:t>
      </w:r>
      <w:r w:rsidRPr="00971FC6">
        <w:rPr>
          <w:sz w:val="24"/>
          <w:szCs w:val="24"/>
        </w:rPr>
        <w:t>;</w:t>
      </w:r>
    </w:p>
    <w:p w14:paraId="1AC5AC5C" w14:textId="77777777" w:rsidR="00502887" w:rsidRPr="00971FC6" w:rsidRDefault="00502887" w:rsidP="00042135">
      <w:pPr>
        <w:tabs>
          <w:tab w:val="num" w:pos="1276"/>
        </w:tabs>
        <w:spacing w:after="0" w:line="276" w:lineRule="auto"/>
        <w:ind w:left="1276" w:hanging="567"/>
        <w:contextualSpacing/>
        <w:rPr>
          <w:sz w:val="24"/>
          <w:szCs w:val="24"/>
        </w:rPr>
      </w:pPr>
    </w:p>
    <w:p w14:paraId="2C7201E4" w14:textId="77777777" w:rsidR="00F07CEA"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diligenciar junto à Companhia para que esta Escritura de Emissão, bem como seus aditamentos, sejam registrados </w:t>
      </w:r>
      <w:r w:rsidR="00BE5BD7" w:rsidRPr="00971FC6">
        <w:rPr>
          <w:sz w:val="24"/>
          <w:szCs w:val="24"/>
        </w:rPr>
        <w:t xml:space="preserve">na </w:t>
      </w:r>
      <w:r w:rsidR="00286504" w:rsidRPr="00971FC6">
        <w:rPr>
          <w:sz w:val="24"/>
          <w:szCs w:val="24"/>
        </w:rPr>
        <w:t>JUCERJA</w:t>
      </w:r>
      <w:r w:rsidRPr="00971FC6">
        <w:rPr>
          <w:sz w:val="24"/>
          <w:szCs w:val="24"/>
        </w:rPr>
        <w:t>, adotando, no caso de omissão da Companhia, as medidas eventualmente previstas em lei;</w:t>
      </w:r>
    </w:p>
    <w:p w14:paraId="2CBF51B5" w14:textId="77777777" w:rsidR="00502887" w:rsidRPr="00971FC6" w:rsidRDefault="00502887" w:rsidP="00042135">
      <w:pPr>
        <w:tabs>
          <w:tab w:val="num" w:pos="1276"/>
        </w:tabs>
        <w:spacing w:after="0" w:line="276" w:lineRule="auto"/>
        <w:ind w:left="1276" w:hanging="567"/>
        <w:contextualSpacing/>
        <w:rPr>
          <w:sz w:val="24"/>
          <w:szCs w:val="24"/>
        </w:rPr>
      </w:pPr>
    </w:p>
    <w:p w14:paraId="42AE6A57" w14:textId="4A6D7641" w:rsidR="00F07CEA"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acompanhar a prestação das informações periódicas pela Companhia</w:t>
      </w:r>
      <w:r w:rsidR="00CD558D" w:rsidRPr="00971FC6">
        <w:rPr>
          <w:sz w:val="24"/>
          <w:szCs w:val="24"/>
        </w:rPr>
        <w:t>,</w:t>
      </w:r>
      <w:r w:rsidRPr="00971FC6">
        <w:rPr>
          <w:sz w:val="24"/>
          <w:szCs w:val="24"/>
        </w:rPr>
        <w:t xml:space="preserve"> alerta</w:t>
      </w:r>
      <w:r w:rsidR="00CD558D" w:rsidRPr="00971FC6">
        <w:rPr>
          <w:sz w:val="24"/>
          <w:szCs w:val="24"/>
        </w:rPr>
        <w:t>ndo a</w:t>
      </w:r>
      <w:r w:rsidRPr="00971FC6">
        <w:rPr>
          <w:sz w:val="24"/>
          <w:szCs w:val="24"/>
        </w:rPr>
        <w:t xml:space="preserve">os Debenturistas, no relatório anual de que trata </w:t>
      </w:r>
      <w:r w:rsidR="00F4133E" w:rsidRPr="00971FC6">
        <w:rPr>
          <w:sz w:val="24"/>
          <w:szCs w:val="24"/>
        </w:rPr>
        <w:t>a alínea</w:t>
      </w:r>
      <w:r w:rsidR="005D2577" w:rsidRPr="00971FC6">
        <w:rPr>
          <w:sz w:val="24"/>
          <w:szCs w:val="24"/>
        </w:rPr>
        <w:t xml:space="preserve"> </w:t>
      </w:r>
      <w:r w:rsidR="005D2577" w:rsidRPr="005441BA">
        <w:rPr>
          <w:sz w:val="24"/>
          <w:szCs w:val="24"/>
        </w:rPr>
        <w:fldChar w:fldCharType="begin"/>
      </w:r>
      <w:r w:rsidR="005D2577" w:rsidRPr="00971FC6">
        <w:rPr>
          <w:sz w:val="24"/>
          <w:szCs w:val="24"/>
        </w:rPr>
        <w:instrText xml:space="preserve"> REF _Ref130286449 \r \h </w:instrText>
      </w:r>
      <w:r w:rsidR="001F6906" w:rsidRPr="00971FC6">
        <w:rPr>
          <w:sz w:val="24"/>
          <w:szCs w:val="24"/>
        </w:rPr>
        <w:instrText xml:space="preserve"> \* MERGEFORMAT </w:instrText>
      </w:r>
      <w:r w:rsidR="005D2577" w:rsidRPr="005441BA">
        <w:rPr>
          <w:sz w:val="24"/>
          <w:szCs w:val="24"/>
        </w:rPr>
      </w:r>
      <w:r w:rsidR="005D2577" w:rsidRPr="005441BA">
        <w:rPr>
          <w:sz w:val="24"/>
          <w:szCs w:val="24"/>
        </w:rPr>
        <w:fldChar w:fldCharType="separate"/>
      </w:r>
      <w:r w:rsidR="00D71E5F" w:rsidRPr="00971FC6">
        <w:rPr>
          <w:sz w:val="24"/>
          <w:szCs w:val="24"/>
        </w:rPr>
        <w:t>(o)</w:t>
      </w:r>
      <w:r w:rsidR="005D2577" w:rsidRPr="005441BA">
        <w:rPr>
          <w:sz w:val="24"/>
          <w:szCs w:val="24"/>
        </w:rPr>
        <w:fldChar w:fldCharType="end"/>
      </w:r>
      <w:r w:rsidRPr="00971FC6">
        <w:rPr>
          <w:sz w:val="24"/>
          <w:szCs w:val="24"/>
        </w:rPr>
        <w:t xml:space="preserve"> abaixo, sobre inconsistências ou omissões de que tenha conhecimento;</w:t>
      </w:r>
    </w:p>
    <w:p w14:paraId="3832606D" w14:textId="77777777" w:rsidR="00502887" w:rsidRPr="00971FC6" w:rsidRDefault="00502887" w:rsidP="00042135">
      <w:pPr>
        <w:tabs>
          <w:tab w:val="num" w:pos="1276"/>
        </w:tabs>
        <w:spacing w:after="0" w:line="276" w:lineRule="auto"/>
        <w:ind w:left="1276" w:hanging="567"/>
        <w:contextualSpacing/>
        <w:rPr>
          <w:sz w:val="24"/>
          <w:szCs w:val="24"/>
        </w:rPr>
      </w:pPr>
    </w:p>
    <w:p w14:paraId="7FAA00BF" w14:textId="77777777" w:rsidR="00F07CEA"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opinar sobre a suficiência das informações prestadas nas propostas de modificações nas condições das Debêntures;</w:t>
      </w:r>
    </w:p>
    <w:p w14:paraId="37EBA6B5" w14:textId="77777777" w:rsidR="00502887" w:rsidRPr="00971FC6" w:rsidRDefault="00502887" w:rsidP="00042135">
      <w:pPr>
        <w:tabs>
          <w:tab w:val="num" w:pos="1276"/>
        </w:tabs>
        <w:spacing w:after="0" w:line="276" w:lineRule="auto"/>
        <w:ind w:left="1276" w:hanging="567"/>
        <w:contextualSpacing/>
        <w:rPr>
          <w:sz w:val="24"/>
          <w:szCs w:val="24"/>
        </w:rPr>
      </w:pPr>
    </w:p>
    <w:p w14:paraId="66674964" w14:textId="418FC29C" w:rsidR="00A85617"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solicitar, quando </w:t>
      </w:r>
      <w:r w:rsidR="0056204E" w:rsidRPr="00971FC6">
        <w:rPr>
          <w:sz w:val="24"/>
          <w:szCs w:val="24"/>
        </w:rPr>
        <w:t>julgar</w:t>
      </w:r>
      <w:r w:rsidRPr="00971FC6">
        <w:rPr>
          <w:sz w:val="24"/>
          <w:szCs w:val="24"/>
        </w:rPr>
        <w:t xml:space="preserve"> necessário, para o fiel desempenho de suas funções, certidões atualizadas da Companhia, necessárias e pertinentes</w:t>
      </w:r>
      <w:r w:rsidR="005A09C7" w:rsidRPr="00971FC6">
        <w:rPr>
          <w:sz w:val="24"/>
          <w:szCs w:val="24"/>
        </w:rPr>
        <w:t>,</w:t>
      </w:r>
      <w:r w:rsidRPr="00971FC6">
        <w:rPr>
          <w:sz w:val="24"/>
          <w:szCs w:val="24"/>
        </w:rPr>
        <w:t xml:space="preserve"> dos distribuidores cíveis, das varas de Fazenda Pública, cartórios de protesto, varas da Justiça do Trabalho, Procuradoria da Fazenda Pública, </w:t>
      </w:r>
      <w:r w:rsidR="006E53BF" w:rsidRPr="00971FC6">
        <w:rPr>
          <w:sz w:val="24"/>
          <w:szCs w:val="24"/>
        </w:rPr>
        <w:t>d</w:t>
      </w:r>
      <w:r w:rsidRPr="00971FC6">
        <w:rPr>
          <w:sz w:val="24"/>
          <w:szCs w:val="24"/>
        </w:rPr>
        <w:t>a sede do estabelecimento principal da Companhia</w:t>
      </w:r>
      <w:r w:rsidR="006E53BF" w:rsidRPr="00971FC6">
        <w:rPr>
          <w:sz w:val="24"/>
          <w:szCs w:val="24"/>
        </w:rPr>
        <w:t xml:space="preserve"> e/ou da Fiadora</w:t>
      </w:r>
      <w:r w:rsidRPr="00971FC6">
        <w:rPr>
          <w:sz w:val="24"/>
          <w:szCs w:val="24"/>
        </w:rPr>
        <w:t>;</w:t>
      </w:r>
    </w:p>
    <w:p w14:paraId="237760CA" w14:textId="77777777" w:rsidR="00502887" w:rsidRPr="00971FC6" w:rsidRDefault="00502887" w:rsidP="00042135">
      <w:pPr>
        <w:tabs>
          <w:tab w:val="num" w:pos="1276"/>
        </w:tabs>
        <w:spacing w:after="0" w:line="276" w:lineRule="auto"/>
        <w:ind w:left="1276" w:hanging="567"/>
        <w:contextualSpacing/>
        <w:rPr>
          <w:sz w:val="24"/>
          <w:szCs w:val="24"/>
        </w:rPr>
      </w:pPr>
    </w:p>
    <w:p w14:paraId="35C8E898" w14:textId="77777777" w:rsidR="00F07CEA"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solicitar, quando considerar necessário, auditoria </w:t>
      </w:r>
      <w:r w:rsidR="00BE5BD7" w:rsidRPr="00971FC6">
        <w:rPr>
          <w:sz w:val="24"/>
          <w:szCs w:val="24"/>
        </w:rPr>
        <w:t xml:space="preserve">externa </w:t>
      </w:r>
      <w:r w:rsidRPr="00971FC6">
        <w:rPr>
          <w:sz w:val="24"/>
          <w:szCs w:val="24"/>
        </w:rPr>
        <w:t>na Companhia;</w:t>
      </w:r>
    </w:p>
    <w:p w14:paraId="778FE66F" w14:textId="77777777" w:rsidR="00502887" w:rsidRPr="00971FC6" w:rsidRDefault="00502887" w:rsidP="00042135">
      <w:pPr>
        <w:tabs>
          <w:tab w:val="num" w:pos="1276"/>
        </w:tabs>
        <w:spacing w:after="0" w:line="276" w:lineRule="auto"/>
        <w:ind w:left="1276" w:hanging="567"/>
        <w:contextualSpacing/>
        <w:rPr>
          <w:sz w:val="24"/>
          <w:szCs w:val="24"/>
        </w:rPr>
      </w:pPr>
    </w:p>
    <w:p w14:paraId="66881AA5" w14:textId="184823BF" w:rsidR="00F07CEA"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convocar, quando necessário, </w:t>
      </w:r>
      <w:r w:rsidR="006042B7" w:rsidRPr="00971FC6">
        <w:rPr>
          <w:sz w:val="24"/>
          <w:szCs w:val="24"/>
        </w:rPr>
        <w:t>AGD</w:t>
      </w:r>
      <w:r w:rsidRPr="00971FC6">
        <w:rPr>
          <w:sz w:val="24"/>
          <w:szCs w:val="24"/>
        </w:rPr>
        <w:t xml:space="preserve"> nos termos da Cláusula </w:t>
      </w:r>
      <w:r w:rsidR="005D2577" w:rsidRPr="005441BA">
        <w:rPr>
          <w:sz w:val="24"/>
          <w:szCs w:val="24"/>
        </w:rPr>
        <w:fldChar w:fldCharType="begin"/>
      </w:r>
      <w:r w:rsidR="005D2577" w:rsidRPr="00971FC6">
        <w:rPr>
          <w:sz w:val="24"/>
          <w:szCs w:val="24"/>
        </w:rPr>
        <w:instrText xml:space="preserve"> REF _Ref187755774 \r \h </w:instrText>
      </w:r>
      <w:r w:rsidR="001F6906" w:rsidRPr="00971FC6">
        <w:rPr>
          <w:sz w:val="24"/>
          <w:szCs w:val="24"/>
        </w:rPr>
        <w:instrText xml:space="preserve"> \* MERGEFORMAT </w:instrText>
      </w:r>
      <w:r w:rsidR="005D2577" w:rsidRPr="005441BA">
        <w:rPr>
          <w:sz w:val="24"/>
          <w:szCs w:val="24"/>
        </w:rPr>
      </w:r>
      <w:r w:rsidR="005D2577" w:rsidRPr="005441BA">
        <w:rPr>
          <w:sz w:val="24"/>
          <w:szCs w:val="24"/>
        </w:rPr>
        <w:fldChar w:fldCharType="separate"/>
      </w:r>
      <w:r w:rsidR="00D71E5F" w:rsidRPr="00971FC6">
        <w:rPr>
          <w:sz w:val="24"/>
          <w:szCs w:val="24"/>
        </w:rPr>
        <w:t>9.3</w:t>
      </w:r>
      <w:r w:rsidR="005D2577" w:rsidRPr="005441BA">
        <w:rPr>
          <w:sz w:val="24"/>
          <w:szCs w:val="24"/>
        </w:rPr>
        <w:fldChar w:fldCharType="end"/>
      </w:r>
      <w:r w:rsidR="005A3A43" w:rsidRPr="00971FC6">
        <w:rPr>
          <w:sz w:val="24"/>
          <w:szCs w:val="24"/>
        </w:rPr>
        <w:t xml:space="preserve"> abaixo</w:t>
      </w:r>
      <w:r w:rsidRPr="00971FC6">
        <w:rPr>
          <w:sz w:val="24"/>
          <w:szCs w:val="24"/>
        </w:rPr>
        <w:t>;</w:t>
      </w:r>
    </w:p>
    <w:p w14:paraId="0E73228E" w14:textId="77777777" w:rsidR="00502887" w:rsidRPr="00971FC6" w:rsidRDefault="00502887" w:rsidP="00042135">
      <w:pPr>
        <w:tabs>
          <w:tab w:val="num" w:pos="1276"/>
        </w:tabs>
        <w:spacing w:after="0" w:line="276" w:lineRule="auto"/>
        <w:ind w:left="1276" w:hanging="567"/>
        <w:contextualSpacing/>
        <w:rPr>
          <w:sz w:val="24"/>
          <w:szCs w:val="24"/>
        </w:rPr>
      </w:pPr>
    </w:p>
    <w:p w14:paraId="720169AA" w14:textId="77777777" w:rsidR="00F07CEA"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comparecer à</w:t>
      </w:r>
      <w:r w:rsidR="004150E6" w:rsidRPr="00971FC6">
        <w:rPr>
          <w:sz w:val="24"/>
          <w:szCs w:val="24"/>
        </w:rPr>
        <w:t>s</w:t>
      </w:r>
      <w:r w:rsidRPr="00971FC6">
        <w:rPr>
          <w:sz w:val="24"/>
          <w:szCs w:val="24"/>
        </w:rPr>
        <w:t xml:space="preserve"> </w:t>
      </w:r>
      <w:r w:rsidR="00251A29" w:rsidRPr="00971FC6">
        <w:rPr>
          <w:sz w:val="24"/>
          <w:szCs w:val="24"/>
        </w:rPr>
        <w:t>AGD</w:t>
      </w:r>
      <w:r w:rsidRPr="00971FC6">
        <w:rPr>
          <w:sz w:val="24"/>
          <w:szCs w:val="24"/>
        </w:rPr>
        <w:t xml:space="preserve"> a fim de prestar as informações que lhe forem solicitadas;</w:t>
      </w:r>
    </w:p>
    <w:p w14:paraId="3B3F94EC" w14:textId="77777777" w:rsidR="00502887" w:rsidRPr="00971FC6" w:rsidRDefault="00502887" w:rsidP="00042135">
      <w:pPr>
        <w:tabs>
          <w:tab w:val="num" w:pos="1276"/>
        </w:tabs>
        <w:spacing w:after="0" w:line="276" w:lineRule="auto"/>
        <w:ind w:left="1276" w:hanging="567"/>
        <w:contextualSpacing/>
        <w:rPr>
          <w:sz w:val="24"/>
          <w:szCs w:val="24"/>
        </w:rPr>
      </w:pPr>
    </w:p>
    <w:p w14:paraId="1140E672" w14:textId="77777777" w:rsidR="00F07CEA" w:rsidRPr="00971FC6" w:rsidRDefault="00EE1B56" w:rsidP="00042135">
      <w:pPr>
        <w:numPr>
          <w:ilvl w:val="2"/>
          <w:numId w:val="11"/>
        </w:numPr>
        <w:tabs>
          <w:tab w:val="clear" w:pos="1701"/>
        </w:tabs>
        <w:spacing w:after="0" w:line="276" w:lineRule="auto"/>
        <w:ind w:left="709" w:firstLine="0"/>
        <w:contextualSpacing/>
        <w:rPr>
          <w:sz w:val="24"/>
          <w:szCs w:val="24"/>
        </w:rPr>
      </w:pPr>
      <w:bookmarkStart w:id="120" w:name="_Ref130286449"/>
      <w:r w:rsidRPr="00971FC6">
        <w:rPr>
          <w:sz w:val="24"/>
          <w:szCs w:val="24"/>
        </w:rPr>
        <w:t xml:space="preserve">elaborar, no prazo legal, </w:t>
      </w:r>
      <w:r w:rsidR="00A85617" w:rsidRPr="00971FC6">
        <w:rPr>
          <w:sz w:val="24"/>
          <w:szCs w:val="24"/>
        </w:rPr>
        <w:t xml:space="preserve">e enviar uma cópia à Companhia, na mesma data em que disponibilizar aos Debenturistas, </w:t>
      </w:r>
      <w:r w:rsidRPr="00971FC6">
        <w:rPr>
          <w:sz w:val="24"/>
          <w:szCs w:val="24"/>
        </w:rPr>
        <w:t>relatório anual destinado aos Debenturistas, nos termos do artigo 68, parágrafo 1º, alínea (b), da Lei das Sociedades por Ações, que deverá conter, ao menos, as informações</w:t>
      </w:r>
      <w:r w:rsidR="008C1780" w:rsidRPr="00971FC6">
        <w:rPr>
          <w:sz w:val="24"/>
          <w:szCs w:val="24"/>
        </w:rPr>
        <w:t xml:space="preserve"> abaixo</w:t>
      </w:r>
      <w:r w:rsidRPr="00971FC6">
        <w:rPr>
          <w:sz w:val="24"/>
          <w:szCs w:val="24"/>
        </w:rPr>
        <w:t>:</w:t>
      </w:r>
      <w:bookmarkEnd w:id="120"/>
      <w:r w:rsidR="00BE5BD7" w:rsidRPr="00971FC6">
        <w:rPr>
          <w:sz w:val="24"/>
          <w:szCs w:val="24"/>
        </w:rPr>
        <w:t xml:space="preserve"> </w:t>
      </w:r>
    </w:p>
    <w:p w14:paraId="01D56C8C" w14:textId="77777777" w:rsidR="00502887" w:rsidRPr="00971FC6" w:rsidRDefault="00502887" w:rsidP="00042135">
      <w:pPr>
        <w:spacing w:after="0" w:line="276" w:lineRule="auto"/>
        <w:contextualSpacing/>
        <w:rPr>
          <w:sz w:val="24"/>
          <w:szCs w:val="24"/>
        </w:rPr>
      </w:pPr>
    </w:p>
    <w:p w14:paraId="73B1F51F" w14:textId="77777777" w:rsidR="00F07CEA" w:rsidRPr="00971FC6" w:rsidRDefault="00EE1B56" w:rsidP="00042135">
      <w:pPr>
        <w:numPr>
          <w:ilvl w:val="3"/>
          <w:numId w:val="11"/>
        </w:numPr>
        <w:tabs>
          <w:tab w:val="clear" w:pos="2126"/>
          <w:tab w:val="num" w:pos="1701"/>
        </w:tabs>
        <w:spacing w:after="0" w:line="276" w:lineRule="auto"/>
        <w:ind w:left="1701"/>
        <w:contextualSpacing/>
        <w:rPr>
          <w:sz w:val="24"/>
          <w:szCs w:val="24"/>
        </w:rPr>
      </w:pPr>
      <w:r w:rsidRPr="00971FC6">
        <w:rPr>
          <w:sz w:val="24"/>
          <w:szCs w:val="24"/>
        </w:rPr>
        <w:t>cumprimento pela Companhia das suas obrigações de prestação de informações periódicas, indicando as inconsistências ou omissões de que tenha conhecimento;</w:t>
      </w:r>
    </w:p>
    <w:p w14:paraId="0D15A44C" w14:textId="77777777" w:rsidR="00DE58D5" w:rsidRPr="00971FC6" w:rsidRDefault="00DE58D5" w:rsidP="00042135">
      <w:pPr>
        <w:tabs>
          <w:tab w:val="num" w:pos="1701"/>
        </w:tabs>
        <w:spacing w:after="0" w:line="276" w:lineRule="auto"/>
        <w:ind w:left="1701" w:hanging="425"/>
        <w:contextualSpacing/>
        <w:rPr>
          <w:sz w:val="24"/>
          <w:szCs w:val="24"/>
        </w:rPr>
      </w:pPr>
    </w:p>
    <w:p w14:paraId="124CAFBC" w14:textId="77777777" w:rsidR="00F07CEA" w:rsidRPr="00971FC6" w:rsidRDefault="00EE1B56" w:rsidP="00042135">
      <w:pPr>
        <w:numPr>
          <w:ilvl w:val="3"/>
          <w:numId w:val="11"/>
        </w:numPr>
        <w:tabs>
          <w:tab w:val="clear" w:pos="2126"/>
          <w:tab w:val="num" w:pos="1701"/>
        </w:tabs>
        <w:spacing w:after="0" w:line="276" w:lineRule="auto"/>
        <w:ind w:left="1701"/>
        <w:contextualSpacing/>
        <w:rPr>
          <w:sz w:val="24"/>
          <w:szCs w:val="24"/>
        </w:rPr>
      </w:pPr>
      <w:r w:rsidRPr="00971FC6">
        <w:rPr>
          <w:sz w:val="24"/>
          <w:szCs w:val="24"/>
        </w:rPr>
        <w:t xml:space="preserve">alterações </w:t>
      </w:r>
      <w:r w:rsidR="00B62169" w:rsidRPr="00971FC6">
        <w:rPr>
          <w:sz w:val="24"/>
          <w:szCs w:val="24"/>
        </w:rPr>
        <w:t xml:space="preserve">estatutárias </w:t>
      </w:r>
      <w:r w:rsidRPr="00971FC6">
        <w:rPr>
          <w:sz w:val="24"/>
          <w:szCs w:val="24"/>
        </w:rPr>
        <w:t>da Companhia</w:t>
      </w:r>
      <w:r w:rsidR="00DD5477" w:rsidRPr="00971FC6">
        <w:rPr>
          <w:sz w:val="24"/>
          <w:szCs w:val="24"/>
        </w:rPr>
        <w:t xml:space="preserve"> </w:t>
      </w:r>
      <w:r w:rsidRPr="00971FC6">
        <w:rPr>
          <w:sz w:val="24"/>
          <w:szCs w:val="24"/>
        </w:rPr>
        <w:t xml:space="preserve">ocorridas no </w:t>
      </w:r>
      <w:r w:rsidR="007432A5" w:rsidRPr="00971FC6">
        <w:rPr>
          <w:sz w:val="24"/>
          <w:szCs w:val="24"/>
        </w:rPr>
        <w:t>exercício social com efeitos relevantes para os Debenturistas</w:t>
      </w:r>
      <w:r w:rsidRPr="00971FC6">
        <w:rPr>
          <w:sz w:val="24"/>
          <w:szCs w:val="24"/>
        </w:rPr>
        <w:t>;</w:t>
      </w:r>
    </w:p>
    <w:p w14:paraId="22FE74A6" w14:textId="77777777" w:rsidR="00DE58D5" w:rsidRPr="00971FC6" w:rsidRDefault="00DE58D5" w:rsidP="00042135">
      <w:pPr>
        <w:tabs>
          <w:tab w:val="num" w:pos="1701"/>
        </w:tabs>
        <w:spacing w:after="0" w:line="276" w:lineRule="auto"/>
        <w:ind w:left="1701" w:hanging="425"/>
        <w:contextualSpacing/>
        <w:rPr>
          <w:sz w:val="24"/>
          <w:szCs w:val="24"/>
        </w:rPr>
      </w:pPr>
    </w:p>
    <w:p w14:paraId="16CDC45F" w14:textId="77777777" w:rsidR="00F07CEA" w:rsidRPr="00971FC6" w:rsidRDefault="00EE1B56" w:rsidP="00042135">
      <w:pPr>
        <w:numPr>
          <w:ilvl w:val="3"/>
          <w:numId w:val="11"/>
        </w:numPr>
        <w:tabs>
          <w:tab w:val="clear" w:pos="2126"/>
          <w:tab w:val="num" w:pos="1701"/>
        </w:tabs>
        <w:spacing w:after="0" w:line="276" w:lineRule="auto"/>
        <w:ind w:left="1701"/>
        <w:contextualSpacing/>
        <w:rPr>
          <w:sz w:val="24"/>
          <w:szCs w:val="24"/>
        </w:rPr>
      </w:pPr>
      <w:r w:rsidRPr="00971FC6">
        <w:rPr>
          <w:sz w:val="24"/>
          <w:szCs w:val="24"/>
        </w:rPr>
        <w:t>comentários sobre indicadores econômicos, financeiros e de estrutura de capital da Companhia relacionados a cláusulas contratuais destinadas a proteger o interesse dos Debenturistas e que estabelecem condições que não devem ser descumpridas pela Companhia;</w:t>
      </w:r>
    </w:p>
    <w:p w14:paraId="6EF32F99" w14:textId="77777777" w:rsidR="00DE58D5" w:rsidRPr="00971FC6" w:rsidRDefault="00DE58D5" w:rsidP="00042135">
      <w:pPr>
        <w:tabs>
          <w:tab w:val="num" w:pos="1701"/>
        </w:tabs>
        <w:spacing w:after="0" w:line="276" w:lineRule="auto"/>
        <w:ind w:left="1701" w:hanging="425"/>
        <w:contextualSpacing/>
        <w:rPr>
          <w:sz w:val="24"/>
          <w:szCs w:val="24"/>
        </w:rPr>
      </w:pPr>
    </w:p>
    <w:p w14:paraId="0275FE8A" w14:textId="77777777" w:rsidR="00F07CEA" w:rsidRPr="00971FC6" w:rsidRDefault="00EE1B56" w:rsidP="00042135">
      <w:pPr>
        <w:numPr>
          <w:ilvl w:val="3"/>
          <w:numId w:val="11"/>
        </w:numPr>
        <w:tabs>
          <w:tab w:val="clear" w:pos="2126"/>
          <w:tab w:val="num" w:pos="1701"/>
        </w:tabs>
        <w:spacing w:after="0" w:line="276" w:lineRule="auto"/>
        <w:ind w:left="1701"/>
        <w:contextualSpacing/>
        <w:rPr>
          <w:sz w:val="24"/>
          <w:szCs w:val="24"/>
        </w:rPr>
      </w:pPr>
      <w:r w:rsidRPr="00971FC6">
        <w:rPr>
          <w:sz w:val="24"/>
          <w:szCs w:val="24"/>
        </w:rPr>
        <w:t>quantidade de Debêntures emitidas, quantidade de Debêntures em circulação e saldo cancelado no período;</w:t>
      </w:r>
    </w:p>
    <w:p w14:paraId="03B2B4A6" w14:textId="77777777" w:rsidR="00DE58D5" w:rsidRPr="00971FC6" w:rsidRDefault="00DE58D5" w:rsidP="00042135">
      <w:pPr>
        <w:tabs>
          <w:tab w:val="num" w:pos="1701"/>
        </w:tabs>
        <w:spacing w:after="0" w:line="276" w:lineRule="auto"/>
        <w:ind w:left="1701" w:hanging="425"/>
        <w:contextualSpacing/>
        <w:rPr>
          <w:sz w:val="24"/>
          <w:szCs w:val="24"/>
        </w:rPr>
      </w:pPr>
    </w:p>
    <w:p w14:paraId="79C906D7" w14:textId="77777777" w:rsidR="00F07CEA" w:rsidRPr="00971FC6" w:rsidRDefault="00EE1B56" w:rsidP="00042135">
      <w:pPr>
        <w:numPr>
          <w:ilvl w:val="3"/>
          <w:numId w:val="11"/>
        </w:numPr>
        <w:tabs>
          <w:tab w:val="clear" w:pos="2126"/>
          <w:tab w:val="num" w:pos="1701"/>
        </w:tabs>
        <w:spacing w:after="0" w:line="276" w:lineRule="auto"/>
        <w:ind w:left="1701"/>
        <w:contextualSpacing/>
        <w:rPr>
          <w:sz w:val="24"/>
          <w:szCs w:val="24"/>
        </w:rPr>
      </w:pPr>
      <w:r w:rsidRPr="00971FC6">
        <w:rPr>
          <w:sz w:val="24"/>
          <w:szCs w:val="24"/>
        </w:rPr>
        <w:t>resgate, amortização</w:t>
      </w:r>
      <w:r w:rsidR="003156B7" w:rsidRPr="00971FC6">
        <w:rPr>
          <w:sz w:val="24"/>
          <w:szCs w:val="24"/>
        </w:rPr>
        <w:t xml:space="preserve">, </w:t>
      </w:r>
      <w:r w:rsidR="007432A5" w:rsidRPr="00971FC6">
        <w:rPr>
          <w:sz w:val="24"/>
          <w:szCs w:val="24"/>
        </w:rPr>
        <w:t xml:space="preserve">conversão, </w:t>
      </w:r>
      <w:r w:rsidR="003156B7" w:rsidRPr="00971FC6">
        <w:rPr>
          <w:sz w:val="24"/>
          <w:szCs w:val="24"/>
        </w:rPr>
        <w:t>repactuação</w:t>
      </w:r>
      <w:r w:rsidRPr="00971FC6">
        <w:rPr>
          <w:sz w:val="24"/>
          <w:szCs w:val="24"/>
        </w:rPr>
        <w:t xml:space="preserve"> e pagamentos</w:t>
      </w:r>
      <w:r w:rsidR="003156B7" w:rsidRPr="00971FC6">
        <w:rPr>
          <w:sz w:val="24"/>
          <w:szCs w:val="24"/>
        </w:rPr>
        <w:t xml:space="preserve"> d</w:t>
      </w:r>
      <w:r w:rsidR="007432A5" w:rsidRPr="00971FC6">
        <w:rPr>
          <w:sz w:val="24"/>
          <w:szCs w:val="24"/>
        </w:rPr>
        <w:t>a</w:t>
      </w:r>
      <w:r w:rsidR="003156B7" w:rsidRPr="00971FC6">
        <w:rPr>
          <w:sz w:val="24"/>
          <w:szCs w:val="24"/>
        </w:rPr>
        <w:t xml:space="preserve"> Remuneração</w:t>
      </w:r>
      <w:r w:rsidRPr="00971FC6">
        <w:rPr>
          <w:sz w:val="24"/>
          <w:szCs w:val="24"/>
        </w:rPr>
        <w:t xml:space="preserve"> realizados no período;</w:t>
      </w:r>
    </w:p>
    <w:p w14:paraId="30186254" w14:textId="77777777" w:rsidR="00DE58D5" w:rsidRPr="00971FC6" w:rsidRDefault="00DE58D5" w:rsidP="00042135">
      <w:pPr>
        <w:tabs>
          <w:tab w:val="num" w:pos="1701"/>
        </w:tabs>
        <w:spacing w:after="0" w:line="276" w:lineRule="auto"/>
        <w:ind w:left="1701" w:hanging="425"/>
        <w:contextualSpacing/>
        <w:rPr>
          <w:sz w:val="24"/>
          <w:szCs w:val="24"/>
        </w:rPr>
      </w:pPr>
    </w:p>
    <w:p w14:paraId="3281015D" w14:textId="77777777" w:rsidR="00F07CEA" w:rsidRPr="00971FC6" w:rsidRDefault="00EE1B56" w:rsidP="00042135">
      <w:pPr>
        <w:numPr>
          <w:ilvl w:val="3"/>
          <w:numId w:val="11"/>
        </w:numPr>
        <w:tabs>
          <w:tab w:val="clear" w:pos="2126"/>
          <w:tab w:val="num" w:pos="1701"/>
        </w:tabs>
        <w:spacing w:after="0" w:line="276" w:lineRule="auto"/>
        <w:ind w:left="1701"/>
        <w:contextualSpacing/>
        <w:rPr>
          <w:sz w:val="24"/>
          <w:szCs w:val="24"/>
        </w:rPr>
      </w:pPr>
      <w:r w:rsidRPr="00971FC6">
        <w:rPr>
          <w:sz w:val="24"/>
          <w:szCs w:val="24"/>
        </w:rPr>
        <w:t xml:space="preserve">acompanhamento da destinação dos recursos captados por meio das Debêntures, de acordo com os dados obtidos </w:t>
      </w:r>
      <w:r w:rsidR="001C022F" w:rsidRPr="00971FC6">
        <w:rPr>
          <w:sz w:val="24"/>
          <w:szCs w:val="24"/>
        </w:rPr>
        <w:t>com</w:t>
      </w:r>
      <w:r w:rsidRPr="00971FC6">
        <w:rPr>
          <w:sz w:val="24"/>
          <w:szCs w:val="24"/>
        </w:rPr>
        <w:t xml:space="preserve"> a Companhia;</w:t>
      </w:r>
    </w:p>
    <w:p w14:paraId="1A1E2641" w14:textId="77777777" w:rsidR="00DE58D5" w:rsidRPr="00971FC6" w:rsidRDefault="00DE58D5" w:rsidP="00042135">
      <w:pPr>
        <w:tabs>
          <w:tab w:val="num" w:pos="1701"/>
        </w:tabs>
        <w:spacing w:after="0" w:line="276" w:lineRule="auto"/>
        <w:ind w:left="1701" w:hanging="425"/>
        <w:contextualSpacing/>
        <w:rPr>
          <w:sz w:val="24"/>
          <w:szCs w:val="24"/>
        </w:rPr>
      </w:pPr>
    </w:p>
    <w:p w14:paraId="11AE3A72" w14:textId="77777777" w:rsidR="00F07CEA" w:rsidRPr="00971FC6" w:rsidRDefault="00EE1B56" w:rsidP="00042135">
      <w:pPr>
        <w:numPr>
          <w:ilvl w:val="3"/>
          <w:numId w:val="11"/>
        </w:numPr>
        <w:tabs>
          <w:tab w:val="clear" w:pos="2126"/>
          <w:tab w:val="num" w:pos="1701"/>
        </w:tabs>
        <w:spacing w:after="0" w:line="276" w:lineRule="auto"/>
        <w:ind w:left="1701"/>
        <w:contextualSpacing/>
        <w:rPr>
          <w:sz w:val="24"/>
          <w:szCs w:val="24"/>
        </w:rPr>
      </w:pPr>
      <w:r w:rsidRPr="00971FC6">
        <w:rPr>
          <w:sz w:val="24"/>
          <w:szCs w:val="24"/>
        </w:rPr>
        <w:t xml:space="preserve">relação dos bens e valores </w:t>
      </w:r>
      <w:r w:rsidR="001C022F" w:rsidRPr="00971FC6">
        <w:rPr>
          <w:sz w:val="24"/>
          <w:szCs w:val="24"/>
        </w:rPr>
        <w:t xml:space="preserve">eventualmente </w:t>
      </w:r>
      <w:r w:rsidRPr="00971FC6">
        <w:rPr>
          <w:sz w:val="24"/>
          <w:szCs w:val="24"/>
        </w:rPr>
        <w:t xml:space="preserve">entregues </w:t>
      </w:r>
      <w:r w:rsidR="001C022F" w:rsidRPr="00971FC6">
        <w:rPr>
          <w:sz w:val="24"/>
          <w:szCs w:val="24"/>
        </w:rPr>
        <w:t>à</w:t>
      </w:r>
      <w:r w:rsidRPr="00971FC6">
        <w:rPr>
          <w:sz w:val="24"/>
          <w:szCs w:val="24"/>
        </w:rPr>
        <w:t xml:space="preserve"> sua administração;</w:t>
      </w:r>
    </w:p>
    <w:p w14:paraId="6404EF0B" w14:textId="77777777" w:rsidR="00DE58D5" w:rsidRPr="00971FC6" w:rsidRDefault="00DE58D5" w:rsidP="00042135">
      <w:pPr>
        <w:tabs>
          <w:tab w:val="num" w:pos="1701"/>
        </w:tabs>
        <w:spacing w:after="0" w:line="276" w:lineRule="auto"/>
        <w:ind w:left="1701" w:hanging="425"/>
        <w:contextualSpacing/>
        <w:rPr>
          <w:sz w:val="24"/>
          <w:szCs w:val="24"/>
        </w:rPr>
      </w:pPr>
    </w:p>
    <w:p w14:paraId="2C536BB6" w14:textId="77777777" w:rsidR="00F07CEA" w:rsidRPr="00971FC6" w:rsidRDefault="00EE1B56" w:rsidP="00042135">
      <w:pPr>
        <w:numPr>
          <w:ilvl w:val="3"/>
          <w:numId w:val="11"/>
        </w:numPr>
        <w:tabs>
          <w:tab w:val="clear" w:pos="2126"/>
          <w:tab w:val="num" w:pos="1843"/>
        </w:tabs>
        <w:spacing w:after="0" w:line="276" w:lineRule="auto"/>
        <w:ind w:left="1701"/>
        <w:contextualSpacing/>
        <w:rPr>
          <w:sz w:val="24"/>
          <w:szCs w:val="24"/>
        </w:rPr>
      </w:pPr>
      <w:r w:rsidRPr="00971FC6">
        <w:rPr>
          <w:sz w:val="24"/>
          <w:szCs w:val="24"/>
        </w:rPr>
        <w:t>cumprimento das demais obrigações assumidas pela Companhia</w:t>
      </w:r>
      <w:r w:rsidR="005B2EFB" w:rsidRPr="00971FC6">
        <w:rPr>
          <w:sz w:val="24"/>
          <w:szCs w:val="24"/>
        </w:rPr>
        <w:t xml:space="preserve"> </w:t>
      </w:r>
      <w:r w:rsidR="001C022F" w:rsidRPr="00971FC6">
        <w:rPr>
          <w:sz w:val="24"/>
          <w:szCs w:val="24"/>
        </w:rPr>
        <w:t>nos termos desta Escritura de Emissão</w:t>
      </w:r>
      <w:r w:rsidR="00E744FC" w:rsidRPr="00971FC6">
        <w:rPr>
          <w:sz w:val="24"/>
          <w:szCs w:val="24"/>
        </w:rPr>
        <w:t>;</w:t>
      </w:r>
    </w:p>
    <w:p w14:paraId="1758027B" w14:textId="77777777" w:rsidR="00DE58D5" w:rsidRPr="00971FC6" w:rsidRDefault="00DE58D5" w:rsidP="00042135">
      <w:pPr>
        <w:tabs>
          <w:tab w:val="num" w:pos="1701"/>
        </w:tabs>
        <w:spacing w:after="0" w:line="276" w:lineRule="auto"/>
        <w:ind w:left="1701" w:hanging="425"/>
        <w:contextualSpacing/>
        <w:rPr>
          <w:sz w:val="24"/>
          <w:szCs w:val="24"/>
        </w:rPr>
      </w:pPr>
    </w:p>
    <w:p w14:paraId="2663E899" w14:textId="66C2416D" w:rsidR="00E744FC" w:rsidRPr="00971FC6" w:rsidRDefault="00EE1B56" w:rsidP="00042135">
      <w:pPr>
        <w:numPr>
          <w:ilvl w:val="3"/>
          <w:numId w:val="11"/>
        </w:numPr>
        <w:tabs>
          <w:tab w:val="clear" w:pos="2126"/>
          <w:tab w:val="num" w:pos="1701"/>
        </w:tabs>
        <w:spacing w:after="0" w:line="276" w:lineRule="auto"/>
        <w:ind w:left="1701"/>
        <w:contextualSpacing/>
        <w:rPr>
          <w:sz w:val="24"/>
          <w:szCs w:val="24"/>
        </w:rPr>
      </w:pPr>
      <w:bookmarkStart w:id="121" w:name="_Ref284525887"/>
      <w:r w:rsidRPr="00971FC6">
        <w:rPr>
          <w:sz w:val="24"/>
          <w:szCs w:val="24"/>
        </w:rPr>
        <w:t xml:space="preserve">existência de outras emissões de </w:t>
      </w:r>
      <w:r w:rsidR="00752B9A" w:rsidRPr="00971FC6">
        <w:rPr>
          <w:sz w:val="24"/>
          <w:szCs w:val="24"/>
        </w:rPr>
        <w:t>valores mobiliários</w:t>
      </w:r>
      <w:r w:rsidRPr="00971FC6">
        <w:rPr>
          <w:sz w:val="24"/>
          <w:szCs w:val="24"/>
        </w:rPr>
        <w:t xml:space="preserve">, públicas ou privadas, </w:t>
      </w:r>
      <w:r w:rsidR="00615814" w:rsidRPr="00971FC6">
        <w:rPr>
          <w:sz w:val="24"/>
          <w:szCs w:val="24"/>
        </w:rPr>
        <w:t>realizadas</w:t>
      </w:r>
      <w:r w:rsidRPr="00971FC6">
        <w:rPr>
          <w:sz w:val="24"/>
          <w:szCs w:val="24"/>
        </w:rPr>
        <w:t xml:space="preserve"> </w:t>
      </w:r>
      <w:r w:rsidR="00994B1A" w:rsidRPr="00971FC6">
        <w:rPr>
          <w:sz w:val="24"/>
          <w:szCs w:val="24"/>
        </w:rPr>
        <w:t>pela pr</w:t>
      </w:r>
      <w:r w:rsidR="002246AB" w:rsidRPr="00971FC6">
        <w:rPr>
          <w:sz w:val="24"/>
          <w:szCs w:val="24"/>
        </w:rPr>
        <w:t>ópria Companhia e/ou</w:t>
      </w:r>
      <w:r w:rsidR="00994B1A" w:rsidRPr="00971FC6">
        <w:rPr>
          <w:sz w:val="24"/>
          <w:szCs w:val="24"/>
        </w:rPr>
        <w:t xml:space="preserve"> </w:t>
      </w:r>
      <w:r w:rsidRPr="00971FC6">
        <w:rPr>
          <w:sz w:val="24"/>
          <w:szCs w:val="24"/>
        </w:rPr>
        <w:t xml:space="preserve">por sociedade coligada, controlada, controladora ou integrante do mesmo grupo da Companhia em que tenha atuado como agente fiduciário no período, bem como os </w:t>
      </w:r>
      <w:r w:rsidR="004F21FC" w:rsidRPr="00971FC6">
        <w:rPr>
          <w:sz w:val="24"/>
          <w:szCs w:val="24"/>
        </w:rPr>
        <w:t xml:space="preserve">seguintes </w:t>
      </w:r>
      <w:r w:rsidRPr="00971FC6">
        <w:rPr>
          <w:sz w:val="24"/>
          <w:szCs w:val="24"/>
        </w:rPr>
        <w:t>dados sobre tais emissões</w:t>
      </w:r>
      <w:r w:rsidR="007432A5" w:rsidRPr="00971FC6">
        <w:rPr>
          <w:sz w:val="24"/>
          <w:szCs w:val="24"/>
        </w:rPr>
        <w:t>:</w:t>
      </w:r>
      <w:r w:rsidRPr="00971FC6">
        <w:rPr>
          <w:sz w:val="24"/>
          <w:szCs w:val="24"/>
        </w:rPr>
        <w:t xml:space="preserve"> </w:t>
      </w:r>
      <w:r w:rsidR="007432A5" w:rsidRPr="00971FC6">
        <w:rPr>
          <w:sz w:val="24"/>
          <w:szCs w:val="24"/>
        </w:rPr>
        <w:t>(i) denominação da companhia ofertante; (ii) valor da emissão; (iii) quantidade emitida; (iv) espécie e garantias envolvidas; (v) prazo de vencimento e taxa de juros; e (vi) inadimplemento no período</w:t>
      </w:r>
      <w:r w:rsidRPr="00971FC6">
        <w:rPr>
          <w:sz w:val="24"/>
          <w:szCs w:val="24"/>
        </w:rPr>
        <w:t>;</w:t>
      </w:r>
      <w:r w:rsidR="001C022F" w:rsidRPr="00971FC6">
        <w:rPr>
          <w:sz w:val="24"/>
          <w:szCs w:val="24"/>
        </w:rPr>
        <w:t xml:space="preserve"> e</w:t>
      </w:r>
      <w:bookmarkEnd w:id="121"/>
    </w:p>
    <w:p w14:paraId="61DF0D19" w14:textId="77777777" w:rsidR="00DE58D5" w:rsidRPr="00971FC6" w:rsidRDefault="00DE58D5" w:rsidP="00042135">
      <w:pPr>
        <w:tabs>
          <w:tab w:val="num" w:pos="1701"/>
        </w:tabs>
        <w:spacing w:after="0" w:line="276" w:lineRule="auto"/>
        <w:ind w:left="1701" w:hanging="425"/>
        <w:contextualSpacing/>
        <w:rPr>
          <w:sz w:val="24"/>
          <w:szCs w:val="24"/>
        </w:rPr>
      </w:pPr>
    </w:p>
    <w:p w14:paraId="450657EA" w14:textId="77777777" w:rsidR="00F07CEA" w:rsidRPr="00971FC6" w:rsidRDefault="00EE1B56" w:rsidP="00042135">
      <w:pPr>
        <w:numPr>
          <w:ilvl w:val="3"/>
          <w:numId w:val="11"/>
        </w:numPr>
        <w:tabs>
          <w:tab w:val="clear" w:pos="2126"/>
          <w:tab w:val="num" w:pos="1701"/>
        </w:tabs>
        <w:spacing w:after="0" w:line="276" w:lineRule="auto"/>
        <w:ind w:left="1701"/>
        <w:contextualSpacing/>
        <w:rPr>
          <w:sz w:val="24"/>
          <w:szCs w:val="24"/>
        </w:rPr>
      </w:pPr>
      <w:bookmarkStart w:id="122" w:name="_Ref284439294"/>
      <w:r w:rsidRPr="00971FC6">
        <w:rPr>
          <w:sz w:val="24"/>
          <w:szCs w:val="24"/>
        </w:rPr>
        <w:t xml:space="preserve">declaração sobre a não existência de situação de conflito de interesses que impeça o Agente Fiduciário </w:t>
      </w:r>
      <w:r w:rsidR="005D2577" w:rsidRPr="00971FC6">
        <w:rPr>
          <w:sz w:val="24"/>
          <w:szCs w:val="24"/>
        </w:rPr>
        <w:t>de</w:t>
      </w:r>
      <w:r w:rsidRPr="00971FC6">
        <w:rPr>
          <w:sz w:val="24"/>
          <w:szCs w:val="24"/>
        </w:rPr>
        <w:t xml:space="preserve"> continuar a exercer a função;</w:t>
      </w:r>
      <w:bookmarkEnd w:id="122"/>
    </w:p>
    <w:p w14:paraId="1F679210" w14:textId="77777777" w:rsidR="00DE58D5" w:rsidRPr="00971FC6" w:rsidRDefault="00DE58D5" w:rsidP="00042135">
      <w:pPr>
        <w:spacing w:after="0" w:line="276" w:lineRule="auto"/>
        <w:ind w:left="2126"/>
        <w:contextualSpacing/>
        <w:rPr>
          <w:sz w:val="24"/>
          <w:szCs w:val="24"/>
        </w:rPr>
      </w:pPr>
    </w:p>
    <w:p w14:paraId="635B326C" w14:textId="09BD81A2" w:rsidR="00F07CEA" w:rsidRPr="00971FC6" w:rsidRDefault="00EE1B56" w:rsidP="00042135">
      <w:pPr>
        <w:numPr>
          <w:ilvl w:val="2"/>
          <w:numId w:val="11"/>
        </w:numPr>
        <w:tabs>
          <w:tab w:val="clear" w:pos="1701"/>
        </w:tabs>
        <w:spacing w:after="0" w:line="276" w:lineRule="auto"/>
        <w:ind w:left="709" w:firstLine="0"/>
        <w:contextualSpacing/>
        <w:rPr>
          <w:sz w:val="24"/>
          <w:szCs w:val="24"/>
        </w:rPr>
      </w:pPr>
      <w:bookmarkStart w:id="123" w:name="_Ref130286453"/>
      <w:r w:rsidRPr="00971FC6">
        <w:rPr>
          <w:sz w:val="24"/>
          <w:szCs w:val="24"/>
        </w:rPr>
        <w:t xml:space="preserve">divulgar, em sua página na rede mundial de computadores, o relatório a que se refere </w:t>
      </w:r>
      <w:r w:rsidR="00F4133E" w:rsidRPr="00971FC6">
        <w:rPr>
          <w:sz w:val="24"/>
          <w:szCs w:val="24"/>
        </w:rPr>
        <w:t xml:space="preserve">a alínea </w:t>
      </w:r>
      <w:r w:rsidR="005D2577" w:rsidRPr="005441BA">
        <w:rPr>
          <w:sz w:val="24"/>
          <w:szCs w:val="24"/>
        </w:rPr>
        <w:fldChar w:fldCharType="begin"/>
      </w:r>
      <w:r w:rsidR="005D2577" w:rsidRPr="00971FC6">
        <w:rPr>
          <w:sz w:val="24"/>
          <w:szCs w:val="24"/>
        </w:rPr>
        <w:instrText xml:space="preserve"> REF _Ref130286449 \r \h </w:instrText>
      </w:r>
      <w:r w:rsidR="001F6906" w:rsidRPr="00971FC6">
        <w:rPr>
          <w:sz w:val="24"/>
          <w:szCs w:val="24"/>
        </w:rPr>
        <w:instrText xml:space="preserve"> \* MERGEFORMAT </w:instrText>
      </w:r>
      <w:r w:rsidR="005D2577" w:rsidRPr="005441BA">
        <w:rPr>
          <w:sz w:val="24"/>
          <w:szCs w:val="24"/>
        </w:rPr>
      </w:r>
      <w:r w:rsidR="005D2577" w:rsidRPr="005441BA">
        <w:rPr>
          <w:sz w:val="24"/>
          <w:szCs w:val="24"/>
        </w:rPr>
        <w:fldChar w:fldCharType="separate"/>
      </w:r>
      <w:r w:rsidR="00D71E5F" w:rsidRPr="00971FC6">
        <w:rPr>
          <w:sz w:val="24"/>
          <w:szCs w:val="24"/>
        </w:rPr>
        <w:t>(o)</w:t>
      </w:r>
      <w:r w:rsidR="005D2577" w:rsidRPr="005441BA">
        <w:rPr>
          <w:sz w:val="24"/>
          <w:szCs w:val="24"/>
        </w:rPr>
        <w:fldChar w:fldCharType="end"/>
      </w:r>
      <w:r w:rsidR="00F4133E" w:rsidRPr="00971FC6">
        <w:rPr>
          <w:sz w:val="24"/>
          <w:szCs w:val="24"/>
        </w:rPr>
        <w:t xml:space="preserve"> acima</w:t>
      </w:r>
      <w:r w:rsidRPr="00971FC6">
        <w:rPr>
          <w:sz w:val="24"/>
          <w:szCs w:val="24"/>
        </w:rPr>
        <w:t xml:space="preserve"> </w:t>
      </w:r>
      <w:r w:rsidR="00F24D8C" w:rsidRPr="00971FC6">
        <w:rPr>
          <w:sz w:val="24"/>
          <w:szCs w:val="24"/>
        </w:rPr>
        <w:t xml:space="preserve">no prazo máximo </w:t>
      </w:r>
      <w:r w:rsidR="0056204E" w:rsidRPr="00971FC6">
        <w:rPr>
          <w:sz w:val="24"/>
          <w:szCs w:val="24"/>
        </w:rPr>
        <w:t>de 4 (quatro) meses contados do encer</w:t>
      </w:r>
      <w:r w:rsidR="001E35AC" w:rsidRPr="00971FC6">
        <w:rPr>
          <w:sz w:val="24"/>
          <w:szCs w:val="24"/>
        </w:rPr>
        <w:t>r</w:t>
      </w:r>
      <w:r w:rsidR="0056204E" w:rsidRPr="00971FC6">
        <w:rPr>
          <w:sz w:val="24"/>
          <w:szCs w:val="24"/>
        </w:rPr>
        <w:t>amento de cada exercício social da Companhia</w:t>
      </w:r>
      <w:r w:rsidRPr="00971FC6">
        <w:rPr>
          <w:sz w:val="24"/>
          <w:szCs w:val="24"/>
        </w:rPr>
        <w:t>;</w:t>
      </w:r>
      <w:bookmarkEnd w:id="123"/>
      <w:r w:rsidR="00BE5BD7" w:rsidRPr="00971FC6">
        <w:rPr>
          <w:sz w:val="24"/>
          <w:szCs w:val="24"/>
        </w:rPr>
        <w:t xml:space="preserve"> </w:t>
      </w:r>
    </w:p>
    <w:p w14:paraId="3CAA456E" w14:textId="77777777" w:rsidR="00DE58D5" w:rsidRPr="00971FC6" w:rsidRDefault="00DE58D5" w:rsidP="00042135">
      <w:pPr>
        <w:tabs>
          <w:tab w:val="num" w:pos="1276"/>
        </w:tabs>
        <w:spacing w:after="0" w:line="276" w:lineRule="auto"/>
        <w:ind w:left="1276" w:hanging="567"/>
        <w:contextualSpacing/>
        <w:rPr>
          <w:sz w:val="24"/>
          <w:szCs w:val="24"/>
        </w:rPr>
      </w:pPr>
    </w:p>
    <w:p w14:paraId="6B3671E3" w14:textId="77777777" w:rsidR="00F07CEA"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manter atualizada a relação dos Debenturistas e seus endereços</w:t>
      </w:r>
      <w:r w:rsidR="00BE5BD7" w:rsidRPr="00971FC6">
        <w:rPr>
          <w:sz w:val="24"/>
          <w:szCs w:val="24"/>
        </w:rPr>
        <w:t xml:space="preserve"> mediante, inclusive, solicitação de informações à Emissora, ao Escriturador, </w:t>
      </w:r>
      <w:r w:rsidR="00286504" w:rsidRPr="00971FC6">
        <w:rPr>
          <w:sz w:val="24"/>
          <w:szCs w:val="24"/>
        </w:rPr>
        <w:t>a</w:t>
      </w:r>
      <w:r w:rsidR="00BE5BD7" w:rsidRPr="00971FC6">
        <w:rPr>
          <w:sz w:val="24"/>
          <w:szCs w:val="24"/>
        </w:rPr>
        <w:t xml:space="preserve">o </w:t>
      </w:r>
      <w:r w:rsidR="00286504" w:rsidRPr="00971FC6">
        <w:rPr>
          <w:sz w:val="24"/>
          <w:szCs w:val="24"/>
        </w:rPr>
        <w:t xml:space="preserve">Agente de Liquidação </w:t>
      </w:r>
      <w:r w:rsidR="00BE5BD7" w:rsidRPr="00971FC6">
        <w:rPr>
          <w:sz w:val="24"/>
          <w:szCs w:val="24"/>
        </w:rPr>
        <w:t xml:space="preserve">e à B3, sendo que, para fins de atendimento ao disposto nesta alínea, a Emissora e os Debenturistas, assim que subscreverem, integralizarem ou adquirirem as Debêntures, expressamente autorizam, desde já, o Escriturador, o </w:t>
      </w:r>
      <w:r w:rsidR="00286504" w:rsidRPr="00971FC6">
        <w:rPr>
          <w:sz w:val="24"/>
          <w:szCs w:val="24"/>
        </w:rPr>
        <w:t xml:space="preserve">Agente de Liquidação </w:t>
      </w:r>
      <w:r w:rsidR="00BE5BD7" w:rsidRPr="00971FC6">
        <w:rPr>
          <w:sz w:val="24"/>
          <w:szCs w:val="24"/>
        </w:rPr>
        <w:t>e a B3 a divulgarem, a qualquer momento, a posição das Debêntures, bem como relação dos Debenturistas</w:t>
      </w:r>
      <w:r w:rsidRPr="00971FC6">
        <w:rPr>
          <w:sz w:val="24"/>
          <w:szCs w:val="24"/>
        </w:rPr>
        <w:t>;</w:t>
      </w:r>
      <w:r w:rsidR="00BE5BD7" w:rsidRPr="00971FC6">
        <w:rPr>
          <w:sz w:val="24"/>
          <w:szCs w:val="24"/>
        </w:rPr>
        <w:t xml:space="preserve"> </w:t>
      </w:r>
    </w:p>
    <w:p w14:paraId="22BC0502" w14:textId="77777777" w:rsidR="00DE58D5" w:rsidRPr="00971FC6" w:rsidRDefault="00DE58D5" w:rsidP="00042135">
      <w:pPr>
        <w:tabs>
          <w:tab w:val="num" w:pos="1276"/>
        </w:tabs>
        <w:spacing w:after="0" w:line="276" w:lineRule="auto"/>
        <w:ind w:left="1276" w:hanging="567"/>
        <w:contextualSpacing/>
        <w:rPr>
          <w:sz w:val="24"/>
          <w:szCs w:val="24"/>
        </w:rPr>
      </w:pPr>
    </w:p>
    <w:p w14:paraId="2218D4CD" w14:textId="245BAE6F" w:rsidR="00F07CEA"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fiscalizar o cumprimento das cláusulas constantes desta Escritura de Emissão, inclusive </w:t>
      </w:r>
      <w:r w:rsidR="006D0D3B" w:rsidRPr="00971FC6">
        <w:rPr>
          <w:sz w:val="24"/>
          <w:szCs w:val="24"/>
        </w:rPr>
        <w:t>(</w:t>
      </w:r>
      <w:r w:rsidR="00F4133E" w:rsidRPr="00971FC6">
        <w:rPr>
          <w:sz w:val="24"/>
          <w:szCs w:val="24"/>
        </w:rPr>
        <w:t>i</w:t>
      </w:r>
      <w:r w:rsidR="006D0D3B" w:rsidRPr="00971FC6">
        <w:rPr>
          <w:sz w:val="24"/>
          <w:szCs w:val="24"/>
        </w:rPr>
        <w:t>) </w:t>
      </w:r>
      <w:r w:rsidRPr="00971FC6">
        <w:rPr>
          <w:sz w:val="24"/>
          <w:szCs w:val="24"/>
        </w:rPr>
        <w:t>daquelas impositivas de obrigações de fazer e de não fazer</w:t>
      </w:r>
      <w:r w:rsidR="004B2072" w:rsidRPr="00971FC6">
        <w:rPr>
          <w:sz w:val="24"/>
          <w:szCs w:val="24"/>
        </w:rPr>
        <w:t xml:space="preserve">; </w:t>
      </w:r>
      <w:r w:rsidR="006D0D3B" w:rsidRPr="00971FC6">
        <w:rPr>
          <w:sz w:val="24"/>
          <w:szCs w:val="24"/>
        </w:rPr>
        <w:t>e (</w:t>
      </w:r>
      <w:r w:rsidR="00F4133E" w:rsidRPr="00971FC6">
        <w:rPr>
          <w:sz w:val="24"/>
          <w:szCs w:val="24"/>
        </w:rPr>
        <w:t>ii</w:t>
      </w:r>
      <w:r w:rsidR="006D0D3B" w:rsidRPr="00971FC6">
        <w:rPr>
          <w:sz w:val="24"/>
          <w:szCs w:val="24"/>
        </w:rPr>
        <w:t>) daquela</w:t>
      </w:r>
      <w:r w:rsidR="00D6706A" w:rsidRPr="00971FC6">
        <w:rPr>
          <w:sz w:val="24"/>
          <w:szCs w:val="24"/>
        </w:rPr>
        <w:t>s</w:t>
      </w:r>
      <w:r w:rsidR="006D0D3B" w:rsidRPr="00971FC6">
        <w:rPr>
          <w:sz w:val="24"/>
          <w:szCs w:val="24"/>
        </w:rPr>
        <w:t xml:space="preserve"> relativa</w:t>
      </w:r>
      <w:r w:rsidR="00D6706A" w:rsidRPr="00971FC6">
        <w:rPr>
          <w:sz w:val="24"/>
          <w:szCs w:val="24"/>
        </w:rPr>
        <w:t>s</w:t>
      </w:r>
      <w:r w:rsidR="006D0D3B" w:rsidRPr="00971FC6">
        <w:rPr>
          <w:sz w:val="24"/>
          <w:szCs w:val="24"/>
        </w:rPr>
        <w:t xml:space="preserve"> à observância d</w:t>
      </w:r>
      <w:r w:rsidR="009222B2" w:rsidRPr="00971FC6">
        <w:rPr>
          <w:sz w:val="24"/>
          <w:szCs w:val="24"/>
        </w:rPr>
        <w:t>o Índice Financeiro</w:t>
      </w:r>
      <w:r w:rsidR="006D0D3B" w:rsidRPr="00971FC6">
        <w:rPr>
          <w:sz w:val="24"/>
          <w:szCs w:val="24"/>
        </w:rPr>
        <w:t>;</w:t>
      </w:r>
    </w:p>
    <w:p w14:paraId="2DA8835B" w14:textId="77777777" w:rsidR="00DE58D5" w:rsidRPr="00971FC6" w:rsidRDefault="00DE58D5" w:rsidP="00042135">
      <w:pPr>
        <w:tabs>
          <w:tab w:val="num" w:pos="1276"/>
        </w:tabs>
        <w:spacing w:after="0" w:line="276" w:lineRule="auto"/>
        <w:ind w:left="1276" w:hanging="567"/>
        <w:contextualSpacing/>
        <w:rPr>
          <w:sz w:val="24"/>
          <w:szCs w:val="24"/>
        </w:rPr>
      </w:pPr>
    </w:p>
    <w:p w14:paraId="34C40D74" w14:textId="77777777" w:rsidR="006E53BF"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verificar a regularidade da constituição da Fiança, observando a manutenção da sua suficiência e exequibilidade, nos termos das disposições estabelecidas nesta Escritura de Emissão;</w:t>
      </w:r>
    </w:p>
    <w:p w14:paraId="6044FB59" w14:textId="77777777" w:rsidR="006E53BF" w:rsidRPr="00971FC6" w:rsidRDefault="006E53BF" w:rsidP="00042135">
      <w:pPr>
        <w:pStyle w:val="PargrafodaLista"/>
        <w:spacing w:line="276" w:lineRule="auto"/>
        <w:rPr>
          <w:sz w:val="24"/>
          <w:szCs w:val="24"/>
        </w:rPr>
      </w:pPr>
    </w:p>
    <w:p w14:paraId="516B67DD" w14:textId="77777777" w:rsidR="006E53BF"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examinar proposta de substituição de bens dados em garantia, manifestando sua opinião a respeito do assunto de forma justificada;</w:t>
      </w:r>
    </w:p>
    <w:p w14:paraId="207C5DA8" w14:textId="77777777" w:rsidR="006E53BF" w:rsidRPr="00971FC6" w:rsidRDefault="006E53BF" w:rsidP="00042135">
      <w:pPr>
        <w:pStyle w:val="PargrafodaLista"/>
        <w:spacing w:line="276" w:lineRule="auto"/>
        <w:rPr>
          <w:sz w:val="24"/>
          <w:szCs w:val="24"/>
        </w:rPr>
      </w:pPr>
    </w:p>
    <w:p w14:paraId="5E21BDBC" w14:textId="77777777" w:rsidR="006E53BF"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intimar a Emissora a reforçar a garantia dada, na hipótese de sua deterioração ou depreciação;</w:t>
      </w:r>
    </w:p>
    <w:p w14:paraId="4F78CEFB" w14:textId="77777777" w:rsidR="006E53BF" w:rsidRPr="00971FC6" w:rsidRDefault="006E53BF" w:rsidP="00042135">
      <w:pPr>
        <w:pStyle w:val="PargrafodaLista"/>
        <w:spacing w:line="276" w:lineRule="auto"/>
        <w:rPr>
          <w:sz w:val="24"/>
          <w:szCs w:val="24"/>
        </w:rPr>
      </w:pPr>
    </w:p>
    <w:p w14:paraId="68A94C6C" w14:textId="77777777" w:rsidR="007603A9"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comunicar aos Debenturistas qualquer inadimplemento, pela </w:t>
      </w:r>
      <w:r w:rsidR="003F5763" w:rsidRPr="00971FC6">
        <w:rPr>
          <w:sz w:val="24"/>
          <w:szCs w:val="24"/>
        </w:rPr>
        <w:t>Companhia</w:t>
      </w:r>
      <w:r w:rsidRPr="00971FC6">
        <w:rPr>
          <w:sz w:val="24"/>
          <w:szCs w:val="24"/>
        </w:rPr>
        <w:t xml:space="preserve">, de obrigações </w:t>
      </w:r>
      <w:r w:rsidR="00DE0E9E" w:rsidRPr="00971FC6">
        <w:rPr>
          <w:sz w:val="24"/>
          <w:szCs w:val="24"/>
        </w:rPr>
        <w:t xml:space="preserve">financeiras </w:t>
      </w:r>
      <w:r w:rsidRPr="00971FC6">
        <w:rPr>
          <w:sz w:val="24"/>
          <w:szCs w:val="24"/>
        </w:rPr>
        <w:t>assumidas na presente Escritura</w:t>
      </w:r>
      <w:r w:rsidR="0060662E" w:rsidRPr="00971FC6">
        <w:rPr>
          <w:sz w:val="24"/>
          <w:szCs w:val="24"/>
        </w:rPr>
        <w:t xml:space="preserve"> de Emissão</w:t>
      </w:r>
      <w:r w:rsidR="006E53BF" w:rsidRPr="00971FC6">
        <w:rPr>
          <w:sz w:val="24"/>
          <w:szCs w:val="24"/>
        </w:rPr>
        <w:t xml:space="preserve">, à Fiança e/ou as </w:t>
      </w:r>
      <w:r w:rsidRPr="00971FC6">
        <w:rPr>
          <w:sz w:val="24"/>
          <w:szCs w:val="24"/>
        </w:rPr>
        <w:t xml:space="preserve">destinadas a proteger o interesse dos Debenturistas e que estabelecem condições que não devem ser descumpridas pela </w:t>
      </w:r>
      <w:r w:rsidR="003F5763" w:rsidRPr="00971FC6">
        <w:rPr>
          <w:sz w:val="24"/>
          <w:szCs w:val="24"/>
        </w:rPr>
        <w:t>Companhia</w:t>
      </w:r>
      <w:r w:rsidRPr="00971FC6">
        <w:rPr>
          <w:sz w:val="24"/>
          <w:szCs w:val="24"/>
        </w:rPr>
        <w:t>, indicando as consequências para os Debenturistas e as providências que pretende tomar a respeito do assunto, em até 7 (sete) Dias Úteis</w:t>
      </w:r>
      <w:r w:rsidR="002C2154" w:rsidRPr="00971FC6">
        <w:rPr>
          <w:sz w:val="24"/>
          <w:szCs w:val="24"/>
        </w:rPr>
        <w:t xml:space="preserve"> contados da ciência pelo Agente Fiduciário do inadimplemento</w:t>
      </w:r>
      <w:r w:rsidR="006D0D3B" w:rsidRPr="00971FC6">
        <w:rPr>
          <w:sz w:val="24"/>
          <w:szCs w:val="24"/>
        </w:rPr>
        <w:t>;</w:t>
      </w:r>
      <w:r w:rsidR="00B944FF" w:rsidRPr="00971FC6">
        <w:rPr>
          <w:sz w:val="24"/>
          <w:szCs w:val="24"/>
        </w:rPr>
        <w:t xml:space="preserve"> </w:t>
      </w:r>
    </w:p>
    <w:p w14:paraId="41E5B1E3" w14:textId="77777777" w:rsidR="00DE58D5" w:rsidRPr="00971FC6" w:rsidRDefault="00DE58D5" w:rsidP="00042135">
      <w:pPr>
        <w:tabs>
          <w:tab w:val="num" w:pos="1276"/>
        </w:tabs>
        <w:spacing w:after="0" w:line="276" w:lineRule="auto"/>
        <w:ind w:left="1276" w:hanging="567"/>
        <w:contextualSpacing/>
        <w:rPr>
          <w:sz w:val="24"/>
          <w:szCs w:val="24"/>
        </w:rPr>
      </w:pPr>
    </w:p>
    <w:p w14:paraId="23E62576" w14:textId="77777777" w:rsidR="002C2154"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disponibilizar em sua página na rede mundial de computadores a lista atualizada das emissões em que exerce a função de agente fiduciário; e</w:t>
      </w:r>
    </w:p>
    <w:p w14:paraId="4F37EB18" w14:textId="77777777" w:rsidR="002C2154" w:rsidRPr="00971FC6" w:rsidRDefault="002C2154" w:rsidP="00042135">
      <w:pPr>
        <w:pStyle w:val="PargrafodaLista"/>
        <w:spacing w:line="276" w:lineRule="auto"/>
        <w:rPr>
          <w:sz w:val="24"/>
          <w:szCs w:val="24"/>
        </w:rPr>
      </w:pPr>
    </w:p>
    <w:p w14:paraId="2F42DFA5" w14:textId="77777777" w:rsidR="002C2154" w:rsidRPr="00971FC6" w:rsidRDefault="00EE1B56" w:rsidP="00042135">
      <w:pPr>
        <w:numPr>
          <w:ilvl w:val="2"/>
          <w:numId w:val="11"/>
        </w:numPr>
        <w:tabs>
          <w:tab w:val="clear" w:pos="1701"/>
        </w:tabs>
        <w:spacing w:after="0" w:line="276" w:lineRule="auto"/>
        <w:ind w:left="709" w:firstLine="0"/>
        <w:contextualSpacing/>
        <w:rPr>
          <w:sz w:val="24"/>
          <w:szCs w:val="24"/>
        </w:rPr>
      </w:pPr>
      <w:r w:rsidRPr="00971FC6">
        <w:rPr>
          <w:sz w:val="24"/>
          <w:szCs w:val="24"/>
        </w:rPr>
        <w:t xml:space="preserve">disponibilizar diariamente o Valor Nominal Unitário das Debêntures, calculado pela Emissora, aos Debenturistas e aos demais participantes do mercado, através de sua central de atendimento e/ou de seu </w:t>
      </w:r>
      <w:r w:rsidRPr="00971FC6">
        <w:rPr>
          <w:i/>
          <w:sz w:val="24"/>
          <w:szCs w:val="24"/>
        </w:rPr>
        <w:t>website</w:t>
      </w:r>
      <w:r w:rsidRPr="00971FC6">
        <w:rPr>
          <w:sz w:val="24"/>
          <w:szCs w:val="24"/>
        </w:rPr>
        <w:t>.</w:t>
      </w:r>
    </w:p>
    <w:p w14:paraId="338A944F" w14:textId="77777777" w:rsidR="00DE58D5" w:rsidRPr="00971FC6" w:rsidRDefault="00DE58D5" w:rsidP="00042135">
      <w:pPr>
        <w:spacing w:after="0" w:line="276" w:lineRule="auto"/>
        <w:ind w:left="709"/>
        <w:contextualSpacing/>
        <w:rPr>
          <w:sz w:val="24"/>
          <w:szCs w:val="24"/>
        </w:rPr>
      </w:pPr>
    </w:p>
    <w:p w14:paraId="66686C98" w14:textId="77777777" w:rsidR="0048282A" w:rsidRPr="00971FC6" w:rsidRDefault="00EE1B56" w:rsidP="00042135">
      <w:pPr>
        <w:numPr>
          <w:ilvl w:val="1"/>
          <w:numId w:val="11"/>
        </w:numPr>
        <w:spacing w:after="0" w:line="276" w:lineRule="auto"/>
        <w:ind w:left="0" w:firstLine="0"/>
        <w:contextualSpacing/>
        <w:rPr>
          <w:sz w:val="24"/>
          <w:szCs w:val="24"/>
        </w:rPr>
      </w:pPr>
      <w:bookmarkStart w:id="124" w:name="_Ref264564739"/>
      <w:r w:rsidRPr="00971FC6">
        <w:rPr>
          <w:sz w:val="24"/>
          <w:szCs w:val="24"/>
        </w:rPr>
        <w:t>No caso de inadimplemento, pela Companhia, de qualquer de suas obrigações previstas nesta Escritura de Emissão</w:t>
      </w:r>
      <w:r w:rsidR="007D1A34" w:rsidRPr="00971FC6">
        <w:rPr>
          <w:sz w:val="24"/>
          <w:szCs w:val="24"/>
        </w:rPr>
        <w:t xml:space="preserve">, </w:t>
      </w:r>
      <w:r w:rsidRPr="00971FC6">
        <w:rPr>
          <w:sz w:val="24"/>
          <w:szCs w:val="24"/>
        </w:rPr>
        <w:t>deverá o Agente Fiduciário usar de toda e qualquer ação para proteger direitos ou defender interesses dos Debenturistas</w:t>
      </w:r>
      <w:r w:rsidR="00DE0E9E" w:rsidRPr="00971FC6">
        <w:rPr>
          <w:sz w:val="24"/>
          <w:szCs w:val="24"/>
        </w:rPr>
        <w:t xml:space="preserve">, na forma do artigo 12 da </w:t>
      </w:r>
      <w:r w:rsidR="003F62E3" w:rsidRPr="00971FC6">
        <w:rPr>
          <w:sz w:val="24"/>
          <w:szCs w:val="24"/>
        </w:rPr>
        <w:t>Resolução CVM 17</w:t>
      </w:r>
      <w:r w:rsidR="006E00B7" w:rsidRPr="00971FC6">
        <w:rPr>
          <w:sz w:val="24"/>
          <w:szCs w:val="24"/>
        </w:rPr>
        <w:t>.</w:t>
      </w:r>
      <w:bookmarkEnd w:id="119"/>
      <w:bookmarkEnd w:id="124"/>
      <w:r w:rsidR="006E00B7" w:rsidRPr="00971FC6">
        <w:rPr>
          <w:sz w:val="24"/>
          <w:szCs w:val="24"/>
        </w:rPr>
        <w:t xml:space="preserve"> </w:t>
      </w:r>
    </w:p>
    <w:p w14:paraId="4F1AF183" w14:textId="77777777" w:rsidR="00DE58D5" w:rsidRPr="00971FC6" w:rsidRDefault="00DE58D5" w:rsidP="00042135">
      <w:pPr>
        <w:tabs>
          <w:tab w:val="num" w:pos="709"/>
        </w:tabs>
        <w:spacing w:after="0" w:line="276" w:lineRule="auto"/>
        <w:contextualSpacing/>
        <w:rPr>
          <w:sz w:val="24"/>
          <w:szCs w:val="24"/>
        </w:rPr>
      </w:pPr>
    </w:p>
    <w:p w14:paraId="57B016D0" w14:textId="77777777" w:rsidR="002761AA" w:rsidRPr="00971FC6" w:rsidRDefault="00EE1B56" w:rsidP="00042135">
      <w:pPr>
        <w:numPr>
          <w:ilvl w:val="1"/>
          <w:numId w:val="11"/>
        </w:numPr>
        <w:spacing w:after="0" w:line="276" w:lineRule="auto"/>
        <w:ind w:left="0" w:firstLine="0"/>
        <w:contextualSpacing/>
        <w:rPr>
          <w:sz w:val="24"/>
          <w:szCs w:val="24"/>
        </w:rPr>
      </w:pPr>
      <w:r w:rsidRPr="00971FC6">
        <w:rPr>
          <w:sz w:val="24"/>
          <w:szCs w:val="24"/>
        </w:rPr>
        <w:t xml:space="preserve">O Agente Fiduciário não será obrigado a </w:t>
      </w:r>
      <w:r w:rsidR="00CC4CC2" w:rsidRPr="00971FC6">
        <w:rPr>
          <w:sz w:val="24"/>
          <w:szCs w:val="24"/>
        </w:rPr>
        <w:t>realiza</w:t>
      </w:r>
      <w:r w:rsidRPr="00971FC6">
        <w:rPr>
          <w:sz w:val="24"/>
          <w:szCs w:val="24"/>
        </w:rPr>
        <w:t xml:space="preserve">r </w:t>
      </w:r>
      <w:r w:rsidR="0002335F" w:rsidRPr="00971FC6">
        <w:rPr>
          <w:sz w:val="24"/>
          <w:szCs w:val="24"/>
        </w:rPr>
        <w:t xml:space="preserve">qualquer </w:t>
      </w:r>
      <w:r w:rsidRPr="00971FC6">
        <w:rPr>
          <w:sz w:val="24"/>
          <w:szCs w:val="24"/>
        </w:rPr>
        <w:t xml:space="preserve">verificação de veracidade </w:t>
      </w:r>
      <w:r w:rsidR="0002335F" w:rsidRPr="00971FC6">
        <w:rPr>
          <w:sz w:val="24"/>
          <w:szCs w:val="24"/>
        </w:rPr>
        <w:t xml:space="preserve">de </w:t>
      </w:r>
      <w:r w:rsidRPr="00971FC6">
        <w:rPr>
          <w:sz w:val="24"/>
          <w:szCs w:val="24"/>
        </w:rPr>
        <w:t>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elaborá-los, nos termos da legislação aplicável.</w:t>
      </w:r>
    </w:p>
    <w:p w14:paraId="19681CCE" w14:textId="77777777" w:rsidR="00DE58D5" w:rsidRPr="00971FC6" w:rsidRDefault="00DE58D5" w:rsidP="00042135">
      <w:pPr>
        <w:tabs>
          <w:tab w:val="num" w:pos="709"/>
        </w:tabs>
        <w:spacing w:after="0" w:line="276" w:lineRule="auto"/>
        <w:contextualSpacing/>
        <w:rPr>
          <w:sz w:val="24"/>
          <w:szCs w:val="24"/>
        </w:rPr>
      </w:pPr>
    </w:p>
    <w:p w14:paraId="4A25CC3F" w14:textId="3A4BFD12" w:rsidR="001B2F82" w:rsidRPr="00971FC6" w:rsidRDefault="00EE1B56" w:rsidP="00042135">
      <w:pPr>
        <w:numPr>
          <w:ilvl w:val="1"/>
          <w:numId w:val="11"/>
        </w:numPr>
        <w:spacing w:after="0" w:line="276" w:lineRule="auto"/>
        <w:ind w:left="0" w:firstLine="0"/>
        <w:contextualSpacing/>
        <w:rPr>
          <w:sz w:val="24"/>
          <w:szCs w:val="24"/>
        </w:rPr>
      </w:pPr>
      <w:r w:rsidRPr="00971FC6">
        <w:rPr>
          <w:sz w:val="24"/>
          <w:szCs w:val="24"/>
        </w:rPr>
        <w:t>O Agente Fiduciário não emitirá qualquer tipo de opinião ou fará qualquer juízo sobre orientação acerca de qualquer fato da Emissão que seja de competência de definição pelos Debenturistas</w:t>
      </w:r>
      <w:r w:rsidR="00171A12" w:rsidRPr="00971FC6">
        <w:rPr>
          <w:sz w:val="24"/>
          <w:szCs w:val="24"/>
        </w:rPr>
        <w:t xml:space="preserve">, </w:t>
      </w:r>
      <w:r w:rsidR="005F17E6" w:rsidRPr="00971FC6">
        <w:rPr>
          <w:sz w:val="24"/>
          <w:szCs w:val="24"/>
        </w:rPr>
        <w:t>nos termos da Cláusula </w:t>
      </w:r>
      <w:r w:rsidR="00155298" w:rsidRPr="00971FC6">
        <w:rPr>
          <w:sz w:val="24"/>
          <w:szCs w:val="24"/>
        </w:rPr>
        <w:t>IX abaixo</w:t>
      </w:r>
      <w:r w:rsidRPr="00971FC6">
        <w:rPr>
          <w:sz w:val="24"/>
          <w:szCs w:val="24"/>
        </w:rPr>
        <w:t>, obrigando-se</w:t>
      </w:r>
      <w:r w:rsidR="0081175B" w:rsidRPr="00971FC6">
        <w:rPr>
          <w:sz w:val="24"/>
          <w:szCs w:val="24"/>
        </w:rPr>
        <w:t>,</w:t>
      </w:r>
      <w:r w:rsidRPr="00971FC6">
        <w:rPr>
          <w:sz w:val="24"/>
          <w:szCs w:val="24"/>
        </w:rPr>
        <w:t xml:space="preserve"> tão-somente</w:t>
      </w:r>
      <w:r w:rsidR="0081175B" w:rsidRPr="00971FC6">
        <w:rPr>
          <w:sz w:val="24"/>
          <w:szCs w:val="24"/>
        </w:rPr>
        <w:t>,</w:t>
      </w:r>
      <w:r w:rsidRPr="00971FC6">
        <w:rPr>
          <w:sz w:val="24"/>
          <w:szCs w:val="24"/>
        </w:rPr>
        <w:t xml:space="preserve"> a agir em conformidade com as instruções que lhe foram transmitidas pelos Debenturistas</w:t>
      </w:r>
      <w:r w:rsidR="005F17E6" w:rsidRPr="00971FC6">
        <w:rPr>
          <w:sz w:val="24"/>
          <w:szCs w:val="24"/>
        </w:rPr>
        <w:t>, nos termos da Cláusula </w:t>
      </w:r>
      <w:r w:rsidR="00155298" w:rsidRPr="00971FC6">
        <w:rPr>
          <w:sz w:val="24"/>
          <w:szCs w:val="24"/>
        </w:rPr>
        <w:t>IX abaixo</w:t>
      </w:r>
      <w:r w:rsidR="005F17E6" w:rsidRPr="00971FC6">
        <w:rPr>
          <w:sz w:val="24"/>
          <w:szCs w:val="24"/>
        </w:rPr>
        <w:t>,</w:t>
      </w:r>
      <w:r w:rsidRPr="00971FC6">
        <w:rPr>
          <w:sz w:val="24"/>
          <w:szCs w:val="24"/>
        </w:rPr>
        <w:t xml:space="preserve"> e de acordo com as atribuições que lhe são conferidas por lei, pela Cláusula </w:t>
      </w:r>
      <w:r w:rsidR="002C4840" w:rsidRPr="005441BA">
        <w:rPr>
          <w:sz w:val="24"/>
          <w:szCs w:val="24"/>
        </w:rPr>
        <w:fldChar w:fldCharType="begin"/>
      </w:r>
      <w:r w:rsidR="002C4840" w:rsidRPr="00971FC6">
        <w:rPr>
          <w:sz w:val="24"/>
          <w:szCs w:val="24"/>
        </w:rPr>
        <w:instrText xml:space="preserve"> REF _Ref164589409 \r \h </w:instrText>
      </w:r>
      <w:r w:rsidR="001F6906" w:rsidRPr="00971FC6">
        <w:rPr>
          <w:sz w:val="24"/>
          <w:szCs w:val="24"/>
        </w:rPr>
        <w:instrText xml:space="preserve"> \* MERGEFORMAT </w:instrText>
      </w:r>
      <w:r w:rsidR="002C4840" w:rsidRPr="005441BA">
        <w:rPr>
          <w:sz w:val="24"/>
          <w:szCs w:val="24"/>
        </w:rPr>
      </w:r>
      <w:r w:rsidR="002C4840" w:rsidRPr="005441BA">
        <w:rPr>
          <w:sz w:val="24"/>
          <w:szCs w:val="24"/>
        </w:rPr>
        <w:fldChar w:fldCharType="separate"/>
      </w:r>
      <w:r w:rsidR="00D71E5F" w:rsidRPr="00971FC6">
        <w:rPr>
          <w:sz w:val="24"/>
          <w:szCs w:val="24"/>
        </w:rPr>
        <w:t>8.5</w:t>
      </w:r>
      <w:r w:rsidR="002C4840" w:rsidRPr="005441BA">
        <w:rPr>
          <w:sz w:val="24"/>
          <w:szCs w:val="24"/>
        </w:rPr>
        <w:fldChar w:fldCharType="end"/>
      </w:r>
      <w:r w:rsidR="00155298" w:rsidRPr="00971FC6">
        <w:rPr>
          <w:sz w:val="24"/>
          <w:szCs w:val="24"/>
        </w:rPr>
        <w:t xml:space="preserve"> acima</w:t>
      </w:r>
      <w:r w:rsidRPr="00971FC6">
        <w:rPr>
          <w:sz w:val="24"/>
          <w:szCs w:val="24"/>
        </w:rPr>
        <w:t xml:space="preserve"> e pelas demais disposições desta Escritura de Emissão. Nes</w:t>
      </w:r>
      <w:r w:rsidR="00B45D69" w:rsidRPr="00971FC6">
        <w:rPr>
          <w:sz w:val="24"/>
          <w:szCs w:val="24"/>
        </w:rPr>
        <w:t>s</w:t>
      </w:r>
      <w:r w:rsidRPr="00971FC6">
        <w:rPr>
          <w:sz w:val="24"/>
          <w:szCs w:val="24"/>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971FC6">
        <w:rPr>
          <w:sz w:val="24"/>
          <w:szCs w:val="24"/>
        </w:rPr>
        <w:t>, nos termos da Cláusula </w:t>
      </w:r>
      <w:r w:rsidR="00155298" w:rsidRPr="00971FC6">
        <w:rPr>
          <w:sz w:val="24"/>
          <w:szCs w:val="24"/>
        </w:rPr>
        <w:t>IX abaixo</w:t>
      </w:r>
      <w:r w:rsidR="005F17E6" w:rsidRPr="00971FC6">
        <w:rPr>
          <w:sz w:val="24"/>
          <w:szCs w:val="24"/>
        </w:rPr>
        <w:t>,</w:t>
      </w:r>
      <w:r w:rsidRPr="00971FC6">
        <w:rPr>
          <w:sz w:val="24"/>
          <w:szCs w:val="24"/>
        </w:rPr>
        <w:t xml:space="preserve"> e reproduzidas perante a Companhia.</w:t>
      </w:r>
    </w:p>
    <w:p w14:paraId="27197CAE" w14:textId="77777777" w:rsidR="00DE58D5" w:rsidRPr="00971FC6" w:rsidRDefault="00DE58D5" w:rsidP="00042135">
      <w:pPr>
        <w:tabs>
          <w:tab w:val="num" w:pos="709"/>
        </w:tabs>
        <w:spacing w:after="0" w:line="276" w:lineRule="auto"/>
        <w:contextualSpacing/>
        <w:rPr>
          <w:sz w:val="24"/>
          <w:szCs w:val="24"/>
        </w:rPr>
      </w:pPr>
    </w:p>
    <w:p w14:paraId="17D0F95A" w14:textId="1FD9988A" w:rsidR="001B2F82" w:rsidRPr="00971FC6" w:rsidRDefault="00EE1B56" w:rsidP="00042135">
      <w:pPr>
        <w:numPr>
          <w:ilvl w:val="1"/>
          <w:numId w:val="11"/>
        </w:numPr>
        <w:spacing w:after="0" w:line="276" w:lineRule="auto"/>
        <w:ind w:left="0" w:firstLine="0"/>
        <w:contextualSpacing/>
        <w:rPr>
          <w:sz w:val="24"/>
          <w:szCs w:val="24"/>
        </w:rPr>
      </w:pPr>
      <w:r w:rsidRPr="00971FC6">
        <w:rPr>
          <w:sz w:val="24"/>
          <w:szCs w:val="24"/>
        </w:rPr>
        <w:t xml:space="preserve">A atuação do Agente Fiduciário limita-se ao escopo da </w:t>
      </w:r>
      <w:r w:rsidR="003F62E3" w:rsidRPr="00971FC6">
        <w:rPr>
          <w:sz w:val="24"/>
          <w:szCs w:val="24"/>
        </w:rPr>
        <w:t>Resolução CVM 17</w:t>
      </w:r>
      <w:r w:rsidRPr="00971FC6">
        <w:rPr>
          <w:sz w:val="24"/>
          <w:szCs w:val="24"/>
        </w:rPr>
        <w:t xml:space="preserve">, </w:t>
      </w:r>
      <w:r w:rsidR="007E5B2C" w:rsidRPr="00971FC6">
        <w:rPr>
          <w:sz w:val="24"/>
          <w:szCs w:val="24"/>
        </w:rPr>
        <w:t xml:space="preserve">orientações da CVM, </w:t>
      </w:r>
      <w:r w:rsidRPr="00971FC6">
        <w:rPr>
          <w:sz w:val="24"/>
          <w:szCs w:val="24"/>
        </w:rPr>
        <w:t>dos artigos aplicáveis da Lei das Sociedades por Ações</w:t>
      </w:r>
      <w:r w:rsidR="00125D5A" w:rsidRPr="00971FC6">
        <w:rPr>
          <w:sz w:val="24"/>
          <w:szCs w:val="24"/>
        </w:rPr>
        <w:t xml:space="preserve"> e</w:t>
      </w:r>
      <w:r w:rsidRPr="00971FC6">
        <w:rPr>
          <w:sz w:val="24"/>
          <w:szCs w:val="24"/>
        </w:rPr>
        <w:t xml:space="preserve"> desta Escritura de Emissão, estando o Agente Fiduciário isento, sob qualquer forma ou pretexto, de qualquer responsabilidade adicional que não tenha decorrido</w:t>
      </w:r>
      <w:r w:rsidR="00C21577" w:rsidRPr="00971FC6">
        <w:rPr>
          <w:sz w:val="24"/>
          <w:szCs w:val="24"/>
        </w:rPr>
        <w:t xml:space="preserve"> das disposições legais e regulamentares aplicáveis</w:t>
      </w:r>
      <w:r w:rsidR="006E53BF" w:rsidRPr="00971FC6">
        <w:rPr>
          <w:sz w:val="24"/>
          <w:szCs w:val="24"/>
        </w:rPr>
        <w:t>,</w:t>
      </w:r>
      <w:r w:rsidR="00C21577" w:rsidRPr="00971FC6">
        <w:rPr>
          <w:sz w:val="24"/>
          <w:szCs w:val="24"/>
        </w:rPr>
        <w:t xml:space="preserve"> desta Escritura de Emissão</w:t>
      </w:r>
      <w:r w:rsidRPr="00971FC6">
        <w:rPr>
          <w:sz w:val="24"/>
          <w:szCs w:val="24"/>
        </w:rPr>
        <w:t>.</w:t>
      </w:r>
    </w:p>
    <w:p w14:paraId="46FAB8E1" w14:textId="77777777" w:rsidR="00DE0E9E" w:rsidRPr="00971FC6" w:rsidRDefault="00DE0E9E" w:rsidP="00042135">
      <w:pPr>
        <w:pStyle w:val="PargrafodaLista"/>
        <w:spacing w:line="276" w:lineRule="auto"/>
        <w:rPr>
          <w:sz w:val="24"/>
          <w:szCs w:val="24"/>
        </w:rPr>
      </w:pPr>
    </w:p>
    <w:p w14:paraId="1B9358A5" w14:textId="77777777" w:rsidR="00DE0E9E" w:rsidRPr="00971FC6" w:rsidRDefault="00EE1B56" w:rsidP="00042135">
      <w:pPr>
        <w:numPr>
          <w:ilvl w:val="1"/>
          <w:numId w:val="11"/>
        </w:numPr>
        <w:spacing w:after="0" w:line="276" w:lineRule="auto"/>
        <w:ind w:left="0" w:firstLine="0"/>
        <w:contextualSpacing/>
        <w:rPr>
          <w:sz w:val="24"/>
          <w:szCs w:val="24"/>
        </w:rPr>
      </w:pPr>
      <w:r w:rsidRPr="00971FC6">
        <w:rPr>
          <w:sz w:val="24"/>
          <w:szCs w:val="24"/>
        </w:rPr>
        <w:t xml:space="preserve">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AGD. </w:t>
      </w:r>
    </w:p>
    <w:p w14:paraId="7EBC81A9" w14:textId="77777777" w:rsidR="00DE58D5" w:rsidRPr="00971FC6" w:rsidRDefault="00DE58D5" w:rsidP="00042135">
      <w:pPr>
        <w:spacing w:after="0" w:line="276" w:lineRule="auto"/>
        <w:contextualSpacing/>
        <w:rPr>
          <w:sz w:val="24"/>
          <w:szCs w:val="24"/>
        </w:rPr>
      </w:pPr>
    </w:p>
    <w:p w14:paraId="20C73ACA" w14:textId="6A5B9C9D" w:rsidR="00DE58D5" w:rsidRPr="00971FC6" w:rsidRDefault="00EE1B56" w:rsidP="008F6167">
      <w:pPr>
        <w:keepNext/>
        <w:autoSpaceDE w:val="0"/>
        <w:autoSpaceDN w:val="0"/>
        <w:adjustRightInd w:val="0"/>
        <w:spacing w:after="0" w:line="276" w:lineRule="auto"/>
        <w:contextualSpacing/>
        <w:jc w:val="center"/>
        <w:outlineLvl w:val="0"/>
        <w:rPr>
          <w:b/>
          <w:kern w:val="32"/>
          <w:sz w:val="24"/>
          <w:szCs w:val="24"/>
        </w:rPr>
      </w:pPr>
      <w:bookmarkStart w:id="125" w:name="_Toc487013295"/>
      <w:bookmarkStart w:id="126" w:name="_Toc496791650"/>
      <w:r w:rsidRPr="00971FC6">
        <w:rPr>
          <w:b/>
          <w:kern w:val="32"/>
          <w:sz w:val="24"/>
          <w:szCs w:val="24"/>
        </w:rPr>
        <w:t>CLÁUSULA IX</w:t>
      </w:r>
      <w:r w:rsidRPr="00971FC6">
        <w:rPr>
          <w:b/>
          <w:kern w:val="32"/>
          <w:sz w:val="24"/>
          <w:szCs w:val="24"/>
        </w:rPr>
        <w:br/>
        <w:t>ASSEMBLEIA GERAL DE DEBENTURISTAS</w:t>
      </w:r>
      <w:bookmarkEnd w:id="125"/>
      <w:bookmarkEnd w:id="126"/>
    </w:p>
    <w:p w14:paraId="579425F9" w14:textId="77777777" w:rsidR="00822544" w:rsidRPr="00971FC6" w:rsidRDefault="00822544" w:rsidP="008F6167">
      <w:pPr>
        <w:keepNext/>
        <w:autoSpaceDE w:val="0"/>
        <w:autoSpaceDN w:val="0"/>
        <w:adjustRightInd w:val="0"/>
        <w:spacing w:after="0" w:line="276" w:lineRule="auto"/>
        <w:contextualSpacing/>
        <w:jc w:val="center"/>
        <w:outlineLvl w:val="0"/>
        <w:rPr>
          <w:b/>
          <w:kern w:val="32"/>
          <w:sz w:val="24"/>
          <w:szCs w:val="24"/>
        </w:rPr>
      </w:pPr>
    </w:p>
    <w:p w14:paraId="75ACCB00" w14:textId="77777777" w:rsidR="00DE58D5" w:rsidRPr="00971FC6" w:rsidRDefault="00EE1B56" w:rsidP="008F6167">
      <w:pPr>
        <w:keepNext/>
        <w:spacing w:after="0" w:line="276" w:lineRule="auto"/>
        <w:contextualSpacing/>
        <w:rPr>
          <w:sz w:val="24"/>
          <w:szCs w:val="24"/>
        </w:rPr>
      </w:pPr>
      <w:bookmarkStart w:id="127" w:name="_Ref272246430"/>
      <w:r w:rsidRPr="00971FC6">
        <w:rPr>
          <w:smallCaps/>
          <w:sz w:val="24"/>
          <w:szCs w:val="24"/>
        </w:rPr>
        <w:t>9.1.</w:t>
      </w:r>
      <w:r w:rsidRPr="00971FC6">
        <w:rPr>
          <w:smallCaps/>
          <w:sz w:val="24"/>
          <w:szCs w:val="24"/>
        </w:rPr>
        <w:tab/>
      </w:r>
      <w:bookmarkStart w:id="128" w:name="_Ref379625198"/>
      <w:bookmarkEnd w:id="127"/>
      <w:r w:rsidRPr="00971FC6">
        <w:rPr>
          <w:sz w:val="24"/>
          <w:szCs w:val="24"/>
        </w:rPr>
        <w:t>O</w:t>
      </w:r>
      <w:r w:rsidR="009D1E6C" w:rsidRPr="00971FC6">
        <w:rPr>
          <w:sz w:val="24"/>
          <w:szCs w:val="24"/>
        </w:rPr>
        <w:t xml:space="preserve">s Debenturistas poderão, a qualquer tempo, reunir-se em </w:t>
      </w:r>
      <w:r w:rsidR="00992FC2" w:rsidRPr="00971FC6">
        <w:rPr>
          <w:sz w:val="24"/>
          <w:szCs w:val="24"/>
        </w:rPr>
        <w:t>assembleia geral (</w:t>
      </w:r>
      <w:r w:rsidR="004E6486" w:rsidRPr="00971FC6">
        <w:rPr>
          <w:sz w:val="24"/>
          <w:szCs w:val="24"/>
        </w:rPr>
        <w:t>“</w:t>
      </w:r>
      <w:r w:rsidR="004E6486" w:rsidRPr="00971FC6">
        <w:rPr>
          <w:sz w:val="24"/>
          <w:szCs w:val="24"/>
          <w:u w:val="single"/>
        </w:rPr>
        <w:t>Assembleia Geral de Debenturistas</w:t>
      </w:r>
      <w:r w:rsidR="004E6486" w:rsidRPr="00971FC6">
        <w:rPr>
          <w:sz w:val="24"/>
          <w:szCs w:val="24"/>
        </w:rPr>
        <w:t xml:space="preserve">” ou </w:t>
      </w:r>
      <w:r w:rsidR="00992FC2" w:rsidRPr="00971FC6">
        <w:rPr>
          <w:sz w:val="24"/>
          <w:szCs w:val="24"/>
        </w:rPr>
        <w:t>“</w:t>
      </w:r>
      <w:r w:rsidR="000003A6" w:rsidRPr="00971FC6">
        <w:rPr>
          <w:sz w:val="24"/>
          <w:szCs w:val="24"/>
          <w:u w:val="single"/>
        </w:rPr>
        <w:t>AGD</w:t>
      </w:r>
      <w:r w:rsidR="00992FC2" w:rsidRPr="00971FC6">
        <w:rPr>
          <w:sz w:val="24"/>
          <w:szCs w:val="24"/>
        </w:rPr>
        <w:t>”)</w:t>
      </w:r>
      <w:r w:rsidR="009D1E6C" w:rsidRPr="00971FC6">
        <w:rPr>
          <w:sz w:val="24"/>
          <w:szCs w:val="24"/>
        </w:rPr>
        <w:t>, de acordo com o disposto no artigo 71 da Lei das Sociedades por Ações, a fim de deliberarem sobre matéria de interesse da comunhão dos Debenturistas</w:t>
      </w:r>
      <w:r w:rsidR="00880FA8" w:rsidRPr="00971FC6">
        <w:rPr>
          <w:sz w:val="24"/>
          <w:szCs w:val="24"/>
        </w:rPr>
        <w:t>.</w:t>
      </w:r>
      <w:bookmarkEnd w:id="128"/>
    </w:p>
    <w:p w14:paraId="00F4BC0F" w14:textId="77777777" w:rsidR="00DE58D5" w:rsidRPr="00971FC6" w:rsidRDefault="00DE58D5" w:rsidP="00042135">
      <w:pPr>
        <w:tabs>
          <w:tab w:val="num" w:pos="709"/>
        </w:tabs>
        <w:spacing w:after="0" w:line="276" w:lineRule="auto"/>
        <w:contextualSpacing/>
        <w:rPr>
          <w:sz w:val="24"/>
          <w:szCs w:val="24"/>
        </w:rPr>
      </w:pPr>
    </w:p>
    <w:p w14:paraId="47DF4512" w14:textId="77777777" w:rsidR="00880FA8" w:rsidRPr="00971FC6" w:rsidRDefault="00EE1B56" w:rsidP="00042135">
      <w:pPr>
        <w:pStyle w:val="PargrafodaLista"/>
        <w:numPr>
          <w:ilvl w:val="1"/>
          <w:numId w:val="12"/>
        </w:numPr>
        <w:tabs>
          <w:tab w:val="num" w:pos="709"/>
        </w:tabs>
        <w:spacing w:line="276" w:lineRule="auto"/>
        <w:ind w:left="0" w:firstLine="0"/>
        <w:contextualSpacing/>
        <w:rPr>
          <w:sz w:val="24"/>
          <w:szCs w:val="24"/>
        </w:rPr>
      </w:pPr>
      <w:r w:rsidRPr="00971FC6">
        <w:rPr>
          <w:sz w:val="24"/>
          <w:szCs w:val="24"/>
        </w:rPr>
        <w:t xml:space="preserve">As </w:t>
      </w:r>
      <w:r w:rsidR="00251A29" w:rsidRPr="00971FC6">
        <w:rPr>
          <w:sz w:val="24"/>
          <w:szCs w:val="24"/>
        </w:rPr>
        <w:t xml:space="preserve">AGDs </w:t>
      </w:r>
      <w:r w:rsidRPr="00971FC6">
        <w:rPr>
          <w:sz w:val="24"/>
          <w:szCs w:val="24"/>
        </w:rPr>
        <w:t xml:space="preserve">poderão ser convocadas pelo Agente Fiduciário, pela Companhia, por Debenturistas que representem, no mínimo, 10% (dez por cento) das Debêntures em </w:t>
      </w:r>
      <w:r w:rsidR="009F26C7" w:rsidRPr="00971FC6">
        <w:rPr>
          <w:sz w:val="24"/>
          <w:szCs w:val="24"/>
        </w:rPr>
        <w:t>C</w:t>
      </w:r>
      <w:r w:rsidRPr="00971FC6">
        <w:rPr>
          <w:sz w:val="24"/>
          <w:szCs w:val="24"/>
        </w:rPr>
        <w:t>irculação ou pela CVM.</w:t>
      </w:r>
    </w:p>
    <w:p w14:paraId="5B69912A" w14:textId="77777777" w:rsidR="00DE58D5" w:rsidRPr="00971FC6" w:rsidRDefault="00DE58D5" w:rsidP="00042135">
      <w:pPr>
        <w:tabs>
          <w:tab w:val="num" w:pos="709"/>
        </w:tabs>
        <w:spacing w:after="0" w:line="276" w:lineRule="auto"/>
        <w:contextualSpacing/>
        <w:rPr>
          <w:sz w:val="24"/>
          <w:szCs w:val="24"/>
        </w:rPr>
      </w:pPr>
    </w:p>
    <w:p w14:paraId="7BF2E473" w14:textId="77777777" w:rsidR="00880FA8" w:rsidRPr="00971FC6" w:rsidRDefault="00EE1B56" w:rsidP="00042135">
      <w:pPr>
        <w:pStyle w:val="PargrafodaLista"/>
        <w:numPr>
          <w:ilvl w:val="1"/>
          <w:numId w:val="12"/>
        </w:numPr>
        <w:tabs>
          <w:tab w:val="num" w:pos="709"/>
        </w:tabs>
        <w:spacing w:line="276" w:lineRule="auto"/>
        <w:ind w:left="0" w:firstLine="0"/>
        <w:contextualSpacing/>
        <w:rPr>
          <w:sz w:val="24"/>
          <w:szCs w:val="24"/>
        </w:rPr>
      </w:pPr>
      <w:bookmarkStart w:id="129" w:name="_Ref187755774"/>
      <w:r w:rsidRPr="00971FC6">
        <w:rPr>
          <w:sz w:val="24"/>
          <w:szCs w:val="24"/>
        </w:rPr>
        <w:t xml:space="preserve">A convocação das </w:t>
      </w:r>
      <w:r w:rsidR="00251A29" w:rsidRPr="00971FC6">
        <w:rPr>
          <w:sz w:val="24"/>
          <w:szCs w:val="24"/>
        </w:rPr>
        <w:t xml:space="preserve">AGDs </w:t>
      </w:r>
      <w:r w:rsidRPr="00971FC6">
        <w:rPr>
          <w:sz w:val="24"/>
          <w:szCs w:val="24"/>
        </w:rPr>
        <w:t>dar-se-á mediante anúncio publicado pelo menos 3 (três) vezes nos termos da Cláusula </w:t>
      </w:r>
      <w:r w:rsidR="00832144" w:rsidRPr="00971FC6">
        <w:rPr>
          <w:sz w:val="24"/>
          <w:szCs w:val="24"/>
        </w:rPr>
        <w:t>6.2</w:t>
      </w:r>
      <w:r w:rsidR="004D4D3A" w:rsidRPr="00971FC6">
        <w:rPr>
          <w:sz w:val="24"/>
          <w:szCs w:val="24"/>
        </w:rPr>
        <w:t>7</w:t>
      </w:r>
      <w:r w:rsidR="00C0125A" w:rsidRPr="00971FC6">
        <w:rPr>
          <w:sz w:val="24"/>
          <w:szCs w:val="24"/>
        </w:rPr>
        <w:t xml:space="preserve"> </w:t>
      </w:r>
      <w:r w:rsidR="00155298" w:rsidRPr="00971FC6">
        <w:rPr>
          <w:sz w:val="24"/>
          <w:szCs w:val="24"/>
        </w:rPr>
        <w:t>acima</w:t>
      </w:r>
      <w:r w:rsidRPr="00971FC6">
        <w:rPr>
          <w:sz w:val="24"/>
          <w:szCs w:val="24"/>
        </w:rPr>
        <w:t>, respeitadas outras regras relacionadas à publicação de a</w:t>
      </w:r>
      <w:r w:rsidR="005912D0" w:rsidRPr="00971FC6">
        <w:rPr>
          <w:sz w:val="24"/>
          <w:szCs w:val="24"/>
        </w:rPr>
        <w:t>núncio de convocação de assemble</w:t>
      </w:r>
      <w:r w:rsidRPr="00971FC6">
        <w:rPr>
          <w:sz w:val="24"/>
          <w:szCs w:val="24"/>
        </w:rPr>
        <w:t>ias gerais constantes da Lei das Sociedades por Ações, da regulamentação aplicável e desta Escritura de Emissão</w:t>
      </w:r>
      <w:r w:rsidR="000E4947" w:rsidRPr="00971FC6">
        <w:rPr>
          <w:sz w:val="24"/>
          <w:szCs w:val="24"/>
        </w:rPr>
        <w:t>, ficando dispensada a convocação no caso da presença da totalidade dos Debenturistas</w:t>
      </w:r>
      <w:r w:rsidRPr="00971FC6">
        <w:rPr>
          <w:sz w:val="24"/>
          <w:szCs w:val="24"/>
        </w:rPr>
        <w:t>.</w:t>
      </w:r>
      <w:bookmarkEnd w:id="129"/>
    </w:p>
    <w:p w14:paraId="30331B12" w14:textId="77777777" w:rsidR="007074A2" w:rsidRPr="00971FC6" w:rsidRDefault="007074A2" w:rsidP="00042135">
      <w:pPr>
        <w:pStyle w:val="PargrafodaLista"/>
        <w:spacing w:line="276" w:lineRule="auto"/>
        <w:rPr>
          <w:sz w:val="24"/>
          <w:szCs w:val="24"/>
        </w:rPr>
      </w:pPr>
    </w:p>
    <w:p w14:paraId="33A24ECB" w14:textId="5FDC3AF7" w:rsidR="007074A2" w:rsidRPr="00971FC6" w:rsidRDefault="00EE1B56" w:rsidP="00042135">
      <w:pPr>
        <w:pStyle w:val="PargrafodaLista"/>
        <w:numPr>
          <w:ilvl w:val="1"/>
          <w:numId w:val="12"/>
        </w:numPr>
        <w:tabs>
          <w:tab w:val="num" w:pos="709"/>
        </w:tabs>
        <w:spacing w:line="276" w:lineRule="auto"/>
        <w:ind w:left="0" w:firstLine="0"/>
        <w:contextualSpacing/>
        <w:rPr>
          <w:sz w:val="24"/>
          <w:szCs w:val="24"/>
        </w:rPr>
      </w:pPr>
      <w:r w:rsidRPr="00971FC6">
        <w:rPr>
          <w:sz w:val="24"/>
          <w:szCs w:val="24"/>
        </w:rPr>
        <w:t xml:space="preserve">As AGDs deverão ser realizadas, em primeira convocação, no prazo mínimo de </w:t>
      </w:r>
      <w:r w:rsidR="003725B3" w:rsidRPr="00971FC6">
        <w:rPr>
          <w:sz w:val="24"/>
          <w:szCs w:val="24"/>
        </w:rPr>
        <w:t>8</w:t>
      </w:r>
      <w:r w:rsidRPr="00971FC6">
        <w:rPr>
          <w:sz w:val="24"/>
          <w:szCs w:val="24"/>
        </w:rPr>
        <w:t xml:space="preserve"> (</w:t>
      </w:r>
      <w:r w:rsidR="003725B3" w:rsidRPr="00971FC6">
        <w:rPr>
          <w:sz w:val="24"/>
          <w:szCs w:val="24"/>
        </w:rPr>
        <w:t>oito</w:t>
      </w:r>
      <w:r w:rsidRPr="00971FC6">
        <w:rPr>
          <w:sz w:val="24"/>
          <w:szCs w:val="24"/>
        </w:rPr>
        <w:t xml:space="preserve">) dias corridos, contados da data da primeira publicação da convocação, ou, não se realizando a AGD em primeira convocação, em segunda convocação somente poderá ser realizada em, no mínimo, </w:t>
      </w:r>
      <w:r w:rsidR="003725B3" w:rsidRPr="00971FC6">
        <w:rPr>
          <w:sz w:val="24"/>
          <w:szCs w:val="24"/>
        </w:rPr>
        <w:t>5</w:t>
      </w:r>
      <w:r w:rsidRPr="00971FC6">
        <w:rPr>
          <w:sz w:val="24"/>
          <w:szCs w:val="24"/>
        </w:rPr>
        <w:t xml:space="preserve"> (</w:t>
      </w:r>
      <w:r w:rsidR="003725B3" w:rsidRPr="00971FC6">
        <w:rPr>
          <w:sz w:val="24"/>
          <w:szCs w:val="24"/>
        </w:rPr>
        <w:t>cinco</w:t>
      </w:r>
      <w:r w:rsidRPr="00971FC6">
        <w:rPr>
          <w:sz w:val="24"/>
          <w:szCs w:val="24"/>
        </w:rPr>
        <w:t>) dias corridos contados da data da publicação do novo anúncio de convocação.</w:t>
      </w:r>
    </w:p>
    <w:p w14:paraId="74B57FA2" w14:textId="77777777" w:rsidR="00DE58D5" w:rsidRPr="00971FC6" w:rsidRDefault="00DE58D5" w:rsidP="00042135">
      <w:pPr>
        <w:tabs>
          <w:tab w:val="num" w:pos="709"/>
        </w:tabs>
        <w:spacing w:after="0" w:line="276" w:lineRule="auto"/>
        <w:contextualSpacing/>
        <w:rPr>
          <w:sz w:val="24"/>
          <w:szCs w:val="24"/>
        </w:rPr>
      </w:pPr>
    </w:p>
    <w:p w14:paraId="71EE6B66" w14:textId="77777777" w:rsidR="00880FA8" w:rsidRPr="00971FC6" w:rsidRDefault="00EE1B56" w:rsidP="00042135">
      <w:pPr>
        <w:pStyle w:val="PargrafodaLista"/>
        <w:numPr>
          <w:ilvl w:val="1"/>
          <w:numId w:val="12"/>
        </w:numPr>
        <w:tabs>
          <w:tab w:val="num" w:pos="709"/>
        </w:tabs>
        <w:spacing w:line="276" w:lineRule="auto"/>
        <w:ind w:left="0" w:firstLine="0"/>
        <w:contextualSpacing/>
        <w:rPr>
          <w:sz w:val="24"/>
          <w:szCs w:val="24"/>
        </w:rPr>
      </w:pPr>
      <w:r w:rsidRPr="00971FC6">
        <w:rPr>
          <w:sz w:val="24"/>
          <w:szCs w:val="24"/>
        </w:rPr>
        <w:t xml:space="preserve">As </w:t>
      </w:r>
      <w:r w:rsidR="00251A29" w:rsidRPr="00971FC6">
        <w:rPr>
          <w:sz w:val="24"/>
          <w:szCs w:val="24"/>
        </w:rPr>
        <w:t xml:space="preserve">AGDs </w:t>
      </w:r>
      <w:r w:rsidRPr="00971FC6">
        <w:rPr>
          <w:sz w:val="24"/>
          <w:szCs w:val="24"/>
        </w:rPr>
        <w:t xml:space="preserve">instalar-se-ão, em primeira convocação, com a presença de titulares de, no mínimo, metade das Debêntures em </w:t>
      </w:r>
      <w:r w:rsidR="009F26C7" w:rsidRPr="00971FC6">
        <w:rPr>
          <w:sz w:val="24"/>
          <w:szCs w:val="24"/>
        </w:rPr>
        <w:t>C</w:t>
      </w:r>
      <w:r w:rsidRPr="00971FC6">
        <w:rPr>
          <w:sz w:val="24"/>
          <w:szCs w:val="24"/>
        </w:rPr>
        <w:t xml:space="preserve">irculação, e, em segunda convocação, com qualquer </w:t>
      </w:r>
      <w:r w:rsidR="00FE5E9D" w:rsidRPr="00971FC6">
        <w:rPr>
          <w:sz w:val="24"/>
          <w:szCs w:val="24"/>
        </w:rPr>
        <w:t>quórum</w:t>
      </w:r>
      <w:r w:rsidRPr="00971FC6">
        <w:rPr>
          <w:sz w:val="24"/>
          <w:szCs w:val="24"/>
        </w:rPr>
        <w:t>.</w:t>
      </w:r>
    </w:p>
    <w:p w14:paraId="629B2A81" w14:textId="77777777" w:rsidR="00DE58D5" w:rsidRPr="00971FC6" w:rsidRDefault="00DE58D5" w:rsidP="00042135">
      <w:pPr>
        <w:tabs>
          <w:tab w:val="num" w:pos="709"/>
        </w:tabs>
        <w:spacing w:after="0" w:line="276" w:lineRule="auto"/>
        <w:contextualSpacing/>
        <w:rPr>
          <w:sz w:val="24"/>
          <w:szCs w:val="24"/>
        </w:rPr>
      </w:pPr>
    </w:p>
    <w:p w14:paraId="75BA79D7" w14:textId="77777777" w:rsidR="00880FA8" w:rsidRPr="00971FC6" w:rsidRDefault="00EE1B56" w:rsidP="00042135">
      <w:pPr>
        <w:pStyle w:val="PargrafodaLista"/>
        <w:numPr>
          <w:ilvl w:val="1"/>
          <w:numId w:val="12"/>
        </w:numPr>
        <w:tabs>
          <w:tab w:val="num" w:pos="709"/>
        </w:tabs>
        <w:spacing w:line="276" w:lineRule="auto"/>
        <w:ind w:left="0" w:firstLine="0"/>
        <w:contextualSpacing/>
        <w:rPr>
          <w:sz w:val="24"/>
          <w:szCs w:val="24"/>
        </w:rPr>
      </w:pPr>
      <w:r w:rsidRPr="00971FC6">
        <w:rPr>
          <w:sz w:val="24"/>
          <w:szCs w:val="24"/>
        </w:rPr>
        <w:t xml:space="preserve">A presidência </w:t>
      </w:r>
      <w:r w:rsidR="005C6D82" w:rsidRPr="00971FC6">
        <w:rPr>
          <w:sz w:val="24"/>
          <w:szCs w:val="24"/>
        </w:rPr>
        <w:t xml:space="preserve">e a secretaria </w:t>
      </w:r>
      <w:r w:rsidRPr="00971FC6">
        <w:rPr>
          <w:sz w:val="24"/>
          <w:szCs w:val="24"/>
        </w:rPr>
        <w:t xml:space="preserve">das </w:t>
      </w:r>
      <w:r w:rsidR="00251A29" w:rsidRPr="00971FC6">
        <w:rPr>
          <w:sz w:val="24"/>
          <w:szCs w:val="24"/>
        </w:rPr>
        <w:t xml:space="preserve">AGDs </w:t>
      </w:r>
      <w:r w:rsidRPr="00971FC6">
        <w:rPr>
          <w:sz w:val="24"/>
          <w:szCs w:val="24"/>
        </w:rPr>
        <w:t>caber</w:t>
      </w:r>
      <w:r w:rsidR="005C6D82" w:rsidRPr="00971FC6">
        <w:rPr>
          <w:sz w:val="24"/>
          <w:szCs w:val="24"/>
        </w:rPr>
        <w:t>ão</w:t>
      </w:r>
      <w:r w:rsidRPr="00971FC6">
        <w:rPr>
          <w:sz w:val="24"/>
          <w:szCs w:val="24"/>
        </w:rPr>
        <w:t xml:space="preserve"> aos Debenturistas eleitos por estes próprios ou àqueles que forem designados pela CVM.</w:t>
      </w:r>
    </w:p>
    <w:p w14:paraId="0DE12B4A" w14:textId="77777777" w:rsidR="00DE58D5" w:rsidRPr="00971FC6" w:rsidRDefault="00DE58D5" w:rsidP="00042135">
      <w:pPr>
        <w:tabs>
          <w:tab w:val="num" w:pos="709"/>
        </w:tabs>
        <w:spacing w:after="0" w:line="276" w:lineRule="auto"/>
        <w:contextualSpacing/>
        <w:rPr>
          <w:sz w:val="24"/>
          <w:szCs w:val="24"/>
        </w:rPr>
      </w:pPr>
    </w:p>
    <w:p w14:paraId="124664DE" w14:textId="515C93D9" w:rsidR="00880FA8" w:rsidRPr="00971FC6" w:rsidRDefault="00EE1B56" w:rsidP="00042135">
      <w:pPr>
        <w:pStyle w:val="PargrafodaLista"/>
        <w:numPr>
          <w:ilvl w:val="1"/>
          <w:numId w:val="12"/>
        </w:numPr>
        <w:tabs>
          <w:tab w:val="num" w:pos="709"/>
        </w:tabs>
        <w:spacing w:line="276" w:lineRule="auto"/>
        <w:ind w:left="0" w:firstLine="0"/>
        <w:contextualSpacing/>
        <w:rPr>
          <w:sz w:val="24"/>
          <w:szCs w:val="24"/>
        </w:rPr>
      </w:pPr>
      <w:bookmarkStart w:id="130" w:name="_Ref130286717"/>
      <w:r w:rsidRPr="00971FC6">
        <w:rPr>
          <w:sz w:val="24"/>
          <w:szCs w:val="24"/>
        </w:rPr>
        <w:t>Para os fins de constituição de quórum desta Escritura de Emissão, “</w:t>
      </w:r>
      <w:r w:rsidRPr="00971FC6">
        <w:rPr>
          <w:sz w:val="24"/>
          <w:szCs w:val="24"/>
          <w:u w:val="single"/>
        </w:rPr>
        <w:t>Debêntures em Circulação</w:t>
      </w:r>
      <w:r w:rsidRPr="00971FC6">
        <w:rPr>
          <w:sz w:val="24"/>
          <w:szCs w:val="24"/>
        </w:rPr>
        <w:t xml:space="preserve">” significam, todas as Debêntures subscritas e integralizadas e não resgatadas, excluídas as Debêntures mantidas em tesouraria e excluídas as Debêntures pertencentes, direta ou indiretamente, (i) à Companhia; (ii) a qualquer </w:t>
      </w:r>
      <w:r w:rsidR="00E247D6" w:rsidRPr="00971FC6">
        <w:rPr>
          <w:sz w:val="24"/>
          <w:szCs w:val="24"/>
        </w:rPr>
        <w:t xml:space="preserve">controladora, </w:t>
      </w:r>
      <w:r w:rsidR="000003A6" w:rsidRPr="00971FC6">
        <w:rPr>
          <w:sz w:val="24"/>
          <w:szCs w:val="24"/>
        </w:rPr>
        <w:t>c</w:t>
      </w:r>
      <w:r w:rsidRPr="00971FC6">
        <w:rPr>
          <w:sz w:val="24"/>
          <w:szCs w:val="24"/>
        </w:rPr>
        <w:t>ontrolada e/ou a qualquer coligada d</w:t>
      </w:r>
      <w:r w:rsidR="0086676F" w:rsidRPr="00971FC6">
        <w:rPr>
          <w:sz w:val="24"/>
          <w:szCs w:val="24"/>
        </w:rPr>
        <w:t>a Companhia</w:t>
      </w:r>
      <w:r w:rsidRPr="00971FC6">
        <w:rPr>
          <w:sz w:val="24"/>
          <w:szCs w:val="24"/>
        </w:rPr>
        <w:t>; ou (iii) a qualquer diretor</w:t>
      </w:r>
      <w:r w:rsidR="0086676F" w:rsidRPr="00971FC6">
        <w:rPr>
          <w:sz w:val="24"/>
          <w:szCs w:val="24"/>
        </w:rPr>
        <w:t xml:space="preserve"> ou </w:t>
      </w:r>
      <w:r w:rsidRPr="00971FC6">
        <w:rPr>
          <w:sz w:val="24"/>
          <w:szCs w:val="24"/>
        </w:rPr>
        <w:t>conselheiro</w:t>
      </w:r>
      <w:r w:rsidR="0086676F" w:rsidRPr="00971FC6">
        <w:rPr>
          <w:sz w:val="24"/>
          <w:szCs w:val="24"/>
        </w:rPr>
        <w:t xml:space="preserve"> da Companhia</w:t>
      </w:r>
      <w:r w:rsidR="00E247D6" w:rsidRPr="00971FC6">
        <w:rPr>
          <w:sz w:val="24"/>
          <w:szCs w:val="24"/>
        </w:rPr>
        <w:t>, incluindo, mas não se limitando a, pessoas direta ou indiretamente relacionadas a qualquer das pessoas anteriormente mencionadas</w:t>
      </w:r>
      <w:r w:rsidRPr="00971FC6">
        <w:rPr>
          <w:sz w:val="24"/>
          <w:szCs w:val="24"/>
        </w:rPr>
        <w:t xml:space="preserve">. </w:t>
      </w:r>
      <w:bookmarkEnd w:id="130"/>
    </w:p>
    <w:p w14:paraId="319847DB" w14:textId="77777777" w:rsidR="00DE58D5" w:rsidRPr="00971FC6" w:rsidRDefault="00DE58D5" w:rsidP="00042135">
      <w:pPr>
        <w:tabs>
          <w:tab w:val="num" w:pos="709"/>
        </w:tabs>
        <w:spacing w:after="0" w:line="276" w:lineRule="auto"/>
        <w:contextualSpacing/>
        <w:rPr>
          <w:sz w:val="24"/>
          <w:szCs w:val="24"/>
        </w:rPr>
      </w:pPr>
    </w:p>
    <w:p w14:paraId="3A0960AB" w14:textId="69049734" w:rsidR="00880FA8" w:rsidRPr="00971FC6" w:rsidRDefault="00EE1B56" w:rsidP="00042135">
      <w:pPr>
        <w:pStyle w:val="PargrafodaLista"/>
        <w:numPr>
          <w:ilvl w:val="1"/>
          <w:numId w:val="12"/>
        </w:numPr>
        <w:tabs>
          <w:tab w:val="num" w:pos="709"/>
        </w:tabs>
        <w:spacing w:line="276" w:lineRule="auto"/>
        <w:ind w:left="0" w:firstLine="0"/>
        <w:contextualSpacing/>
        <w:rPr>
          <w:sz w:val="24"/>
          <w:szCs w:val="24"/>
        </w:rPr>
      </w:pPr>
      <w:r w:rsidRPr="00971FC6">
        <w:rPr>
          <w:sz w:val="24"/>
          <w:szCs w:val="24"/>
        </w:rPr>
        <w:t xml:space="preserve">Nas deliberações das </w:t>
      </w:r>
      <w:r w:rsidR="00251A29" w:rsidRPr="00971FC6">
        <w:rPr>
          <w:sz w:val="24"/>
          <w:szCs w:val="24"/>
        </w:rPr>
        <w:t>AGDs</w:t>
      </w:r>
      <w:r w:rsidRPr="00971FC6">
        <w:rPr>
          <w:sz w:val="24"/>
          <w:szCs w:val="24"/>
        </w:rPr>
        <w:t xml:space="preserve">, a cada uma das Debêntures em Circulação caberá um voto, admitida a constituição de mandatário, Debenturista ou não. Exceto pelos quóruns expressamente previstos em outras Cláusulas desta Escritura de Emissão, todas as deliberações a serem tomadas em </w:t>
      </w:r>
      <w:r w:rsidR="006042B7" w:rsidRPr="00971FC6">
        <w:rPr>
          <w:sz w:val="24"/>
          <w:szCs w:val="24"/>
        </w:rPr>
        <w:t>AGD</w:t>
      </w:r>
      <w:r w:rsidRPr="00971FC6">
        <w:rPr>
          <w:sz w:val="24"/>
          <w:szCs w:val="24"/>
        </w:rPr>
        <w:t xml:space="preserve"> dependerão de aprovação de Debenturistas representando, no mínimo, </w:t>
      </w:r>
      <w:r w:rsidR="00913EE7" w:rsidRPr="00971FC6">
        <w:rPr>
          <w:sz w:val="24"/>
          <w:szCs w:val="24"/>
        </w:rPr>
        <w:t>2/3</w:t>
      </w:r>
      <w:r w:rsidR="00BA3298" w:rsidRPr="00971FC6">
        <w:rPr>
          <w:sz w:val="24"/>
          <w:szCs w:val="24"/>
        </w:rPr>
        <w:t xml:space="preserve"> (</w:t>
      </w:r>
      <w:r w:rsidR="00913EE7" w:rsidRPr="00971FC6">
        <w:rPr>
          <w:sz w:val="24"/>
          <w:szCs w:val="24"/>
        </w:rPr>
        <w:t>dois terços</w:t>
      </w:r>
      <w:r w:rsidR="00BA3298" w:rsidRPr="00971FC6">
        <w:rPr>
          <w:sz w:val="24"/>
          <w:szCs w:val="24"/>
        </w:rPr>
        <w:t xml:space="preserve">) </w:t>
      </w:r>
      <w:r w:rsidRPr="00971FC6">
        <w:rPr>
          <w:sz w:val="24"/>
          <w:szCs w:val="24"/>
        </w:rPr>
        <w:t>das Debêntures em Circulação</w:t>
      </w:r>
      <w:r w:rsidR="002942ED" w:rsidRPr="00971FC6">
        <w:rPr>
          <w:sz w:val="24"/>
          <w:szCs w:val="24"/>
        </w:rPr>
        <w:t>, em primeira e segunda convocações</w:t>
      </w:r>
      <w:r w:rsidR="002F156F" w:rsidRPr="00971FC6">
        <w:rPr>
          <w:sz w:val="24"/>
          <w:szCs w:val="24"/>
        </w:rPr>
        <w:t>.</w:t>
      </w:r>
      <w:r w:rsidR="006A12E7" w:rsidRPr="00971FC6">
        <w:rPr>
          <w:sz w:val="24"/>
          <w:szCs w:val="24"/>
        </w:rPr>
        <w:t xml:space="preserve"> </w:t>
      </w:r>
    </w:p>
    <w:p w14:paraId="14CE5E3C" w14:textId="77777777" w:rsidR="00DE58D5" w:rsidRPr="00971FC6" w:rsidRDefault="00DE58D5" w:rsidP="00042135">
      <w:pPr>
        <w:tabs>
          <w:tab w:val="num" w:pos="709"/>
        </w:tabs>
        <w:spacing w:after="0" w:line="276" w:lineRule="auto"/>
        <w:contextualSpacing/>
        <w:rPr>
          <w:sz w:val="24"/>
          <w:szCs w:val="24"/>
        </w:rPr>
      </w:pPr>
    </w:p>
    <w:p w14:paraId="4C01DCAB" w14:textId="2F918F0F" w:rsidR="00E75395" w:rsidRPr="00971FC6" w:rsidRDefault="00EE1B56" w:rsidP="00042135">
      <w:pPr>
        <w:pStyle w:val="PargrafodaLista"/>
        <w:numPr>
          <w:ilvl w:val="1"/>
          <w:numId w:val="12"/>
        </w:numPr>
        <w:tabs>
          <w:tab w:val="num" w:pos="709"/>
        </w:tabs>
        <w:spacing w:line="276" w:lineRule="auto"/>
        <w:ind w:left="0" w:firstLine="0"/>
        <w:contextualSpacing/>
        <w:rPr>
          <w:sz w:val="24"/>
          <w:szCs w:val="24"/>
        </w:rPr>
      </w:pPr>
      <w:bookmarkStart w:id="131" w:name="_Ref436668645"/>
      <w:bookmarkStart w:id="132" w:name="_Ref436157918"/>
      <w:bookmarkStart w:id="133" w:name="_Ref449355979"/>
      <w:r w:rsidRPr="00971FC6">
        <w:rPr>
          <w:sz w:val="24"/>
          <w:szCs w:val="24"/>
        </w:rPr>
        <w:t xml:space="preserve">Estão sujeitos a um quórum mínimo de aprovação de </w:t>
      </w:r>
      <w:r w:rsidR="00BA3298" w:rsidRPr="00971FC6">
        <w:rPr>
          <w:sz w:val="24"/>
          <w:szCs w:val="24"/>
        </w:rPr>
        <w:t>90% (noventa por cento)</w:t>
      </w:r>
      <w:r w:rsidR="002A3502" w:rsidRPr="00971FC6">
        <w:rPr>
          <w:sz w:val="24"/>
          <w:szCs w:val="24"/>
        </w:rPr>
        <w:t xml:space="preserve"> </w:t>
      </w:r>
      <w:r w:rsidRPr="00971FC6">
        <w:rPr>
          <w:sz w:val="24"/>
          <w:szCs w:val="24"/>
        </w:rPr>
        <w:t xml:space="preserve">das Debêntures em Circulação, </w:t>
      </w:r>
      <w:r w:rsidR="008D47E2" w:rsidRPr="00971FC6">
        <w:rPr>
          <w:sz w:val="24"/>
          <w:szCs w:val="24"/>
        </w:rPr>
        <w:t xml:space="preserve">em primeira </w:t>
      </w:r>
      <w:r w:rsidR="002942ED" w:rsidRPr="00971FC6">
        <w:rPr>
          <w:sz w:val="24"/>
          <w:szCs w:val="24"/>
        </w:rPr>
        <w:t>e</w:t>
      </w:r>
      <w:r w:rsidR="008D47E2" w:rsidRPr="00971FC6">
        <w:rPr>
          <w:sz w:val="24"/>
          <w:szCs w:val="24"/>
        </w:rPr>
        <w:t xml:space="preserve"> segunda convocaç</w:t>
      </w:r>
      <w:r w:rsidR="002942ED" w:rsidRPr="00971FC6">
        <w:rPr>
          <w:sz w:val="24"/>
          <w:szCs w:val="24"/>
        </w:rPr>
        <w:t>ões</w:t>
      </w:r>
      <w:r w:rsidR="008D47E2" w:rsidRPr="00971FC6">
        <w:rPr>
          <w:sz w:val="24"/>
          <w:szCs w:val="24"/>
        </w:rPr>
        <w:t xml:space="preserve">, </w:t>
      </w:r>
      <w:r w:rsidRPr="00971FC6">
        <w:rPr>
          <w:sz w:val="24"/>
          <w:szCs w:val="24"/>
        </w:rPr>
        <w:t>as alterações</w:t>
      </w:r>
      <w:r w:rsidR="00867631" w:rsidRPr="00971FC6">
        <w:rPr>
          <w:sz w:val="24"/>
          <w:szCs w:val="24"/>
        </w:rPr>
        <w:t>:</w:t>
      </w:r>
      <w:r w:rsidRPr="00971FC6">
        <w:rPr>
          <w:sz w:val="24"/>
          <w:szCs w:val="24"/>
        </w:rPr>
        <w:t xml:space="preserve"> (</w:t>
      </w:r>
      <w:r w:rsidR="00F4133E" w:rsidRPr="00971FC6">
        <w:rPr>
          <w:sz w:val="24"/>
          <w:szCs w:val="24"/>
        </w:rPr>
        <w:t>i</w:t>
      </w:r>
      <w:r w:rsidRPr="00971FC6">
        <w:rPr>
          <w:sz w:val="24"/>
          <w:szCs w:val="24"/>
        </w:rPr>
        <w:t>) da Remuneração</w:t>
      </w:r>
      <w:r w:rsidR="000003A6" w:rsidRPr="00971FC6">
        <w:rPr>
          <w:sz w:val="24"/>
          <w:szCs w:val="24"/>
        </w:rPr>
        <w:t xml:space="preserve"> (exceto no que diz respeito ao quórum específico previsto no caso de indisponibilidade da Taxa DI na Cláusula </w:t>
      </w:r>
      <w:r w:rsidR="00545A8D" w:rsidRPr="005441BA">
        <w:rPr>
          <w:sz w:val="24"/>
          <w:szCs w:val="24"/>
        </w:rPr>
        <w:fldChar w:fldCharType="begin"/>
      </w:r>
      <w:r w:rsidR="00545A8D" w:rsidRPr="00971FC6">
        <w:rPr>
          <w:sz w:val="24"/>
          <w:szCs w:val="24"/>
        </w:rPr>
        <w:instrText xml:space="preserve"> REF _Ref72937433 \r \h </w:instrText>
      </w:r>
      <w:r w:rsidR="001F6906" w:rsidRPr="00971FC6">
        <w:rPr>
          <w:sz w:val="24"/>
          <w:szCs w:val="24"/>
        </w:rPr>
        <w:instrText xml:space="preserve"> \* MERGEFORMAT </w:instrText>
      </w:r>
      <w:r w:rsidR="00545A8D" w:rsidRPr="005441BA">
        <w:rPr>
          <w:sz w:val="24"/>
          <w:szCs w:val="24"/>
        </w:rPr>
      </w:r>
      <w:r w:rsidR="00545A8D" w:rsidRPr="005441BA">
        <w:rPr>
          <w:sz w:val="24"/>
          <w:szCs w:val="24"/>
        </w:rPr>
        <w:fldChar w:fldCharType="separate"/>
      </w:r>
      <w:r w:rsidR="00D71E5F" w:rsidRPr="00971FC6">
        <w:rPr>
          <w:sz w:val="24"/>
          <w:szCs w:val="24"/>
        </w:rPr>
        <w:t>6.16</w:t>
      </w:r>
      <w:r w:rsidR="00545A8D" w:rsidRPr="005441BA">
        <w:rPr>
          <w:sz w:val="24"/>
          <w:szCs w:val="24"/>
        </w:rPr>
        <w:fldChar w:fldCharType="end"/>
      </w:r>
      <w:r w:rsidR="00C0125A" w:rsidRPr="00971FC6">
        <w:rPr>
          <w:sz w:val="24"/>
          <w:szCs w:val="24"/>
        </w:rPr>
        <w:t xml:space="preserve"> </w:t>
      </w:r>
      <w:r w:rsidR="000003A6" w:rsidRPr="00971FC6">
        <w:rPr>
          <w:sz w:val="24"/>
          <w:szCs w:val="24"/>
        </w:rPr>
        <w:t>acima)</w:t>
      </w:r>
      <w:r w:rsidR="00730FE6" w:rsidRPr="00971FC6">
        <w:rPr>
          <w:sz w:val="24"/>
          <w:szCs w:val="24"/>
        </w:rPr>
        <w:t>;</w:t>
      </w:r>
      <w:r w:rsidR="0074211C" w:rsidRPr="00971FC6">
        <w:rPr>
          <w:sz w:val="24"/>
          <w:szCs w:val="24"/>
        </w:rPr>
        <w:t xml:space="preserve"> </w:t>
      </w:r>
      <w:r w:rsidR="00730FE6" w:rsidRPr="00971FC6">
        <w:rPr>
          <w:sz w:val="24"/>
          <w:szCs w:val="24"/>
        </w:rPr>
        <w:t>(</w:t>
      </w:r>
      <w:proofErr w:type="spellStart"/>
      <w:r w:rsidR="00730FE6" w:rsidRPr="00971FC6">
        <w:rPr>
          <w:sz w:val="24"/>
          <w:szCs w:val="24"/>
        </w:rPr>
        <w:t>ii</w:t>
      </w:r>
      <w:proofErr w:type="spellEnd"/>
      <w:r w:rsidR="00730FE6" w:rsidRPr="00971FC6">
        <w:rPr>
          <w:sz w:val="24"/>
          <w:szCs w:val="24"/>
        </w:rPr>
        <w:t>) do cronograma de amortização de principal e juros</w:t>
      </w:r>
      <w:r w:rsidR="0074211C" w:rsidRPr="00971FC6">
        <w:rPr>
          <w:sz w:val="24"/>
          <w:szCs w:val="24"/>
        </w:rPr>
        <w:t>;</w:t>
      </w:r>
      <w:r w:rsidRPr="00971FC6">
        <w:rPr>
          <w:sz w:val="24"/>
          <w:szCs w:val="24"/>
        </w:rPr>
        <w:t xml:space="preserve"> (</w:t>
      </w:r>
      <w:r w:rsidR="00F4133E" w:rsidRPr="00971FC6">
        <w:rPr>
          <w:sz w:val="24"/>
          <w:szCs w:val="24"/>
        </w:rPr>
        <w:t>ii</w:t>
      </w:r>
      <w:r w:rsidR="00730FE6" w:rsidRPr="00971FC6">
        <w:rPr>
          <w:sz w:val="24"/>
          <w:szCs w:val="24"/>
        </w:rPr>
        <w:t>i</w:t>
      </w:r>
      <w:r w:rsidRPr="00971FC6">
        <w:rPr>
          <w:sz w:val="24"/>
          <w:szCs w:val="24"/>
        </w:rPr>
        <w:t xml:space="preserve">) </w:t>
      </w:r>
      <w:r w:rsidR="002942ED" w:rsidRPr="00971FC6">
        <w:rPr>
          <w:sz w:val="24"/>
          <w:szCs w:val="24"/>
        </w:rPr>
        <w:t>de</w:t>
      </w:r>
      <w:r w:rsidR="000003A6" w:rsidRPr="00971FC6">
        <w:rPr>
          <w:sz w:val="24"/>
          <w:szCs w:val="24"/>
        </w:rPr>
        <w:t xml:space="preserve"> quaisquer datas de pagamento de quaisquer valores previstos na presente Escritura de Emissão devidos aos Debenturistas; (</w:t>
      </w:r>
      <w:r w:rsidR="00F4133E" w:rsidRPr="00971FC6">
        <w:rPr>
          <w:sz w:val="24"/>
          <w:szCs w:val="24"/>
        </w:rPr>
        <w:t>i</w:t>
      </w:r>
      <w:r w:rsidR="00730FE6" w:rsidRPr="00971FC6">
        <w:rPr>
          <w:sz w:val="24"/>
          <w:szCs w:val="24"/>
        </w:rPr>
        <w:t>v</w:t>
      </w:r>
      <w:r w:rsidR="000003A6" w:rsidRPr="00971FC6">
        <w:rPr>
          <w:sz w:val="24"/>
          <w:szCs w:val="24"/>
        </w:rPr>
        <w:t xml:space="preserve">) </w:t>
      </w:r>
      <w:r w:rsidRPr="00971FC6">
        <w:rPr>
          <w:sz w:val="24"/>
          <w:szCs w:val="24"/>
        </w:rPr>
        <w:t xml:space="preserve">do prazo de </w:t>
      </w:r>
      <w:r w:rsidR="000003A6" w:rsidRPr="00971FC6">
        <w:rPr>
          <w:sz w:val="24"/>
          <w:szCs w:val="24"/>
        </w:rPr>
        <w:t xml:space="preserve">vencimento </w:t>
      </w:r>
      <w:r w:rsidRPr="00971FC6">
        <w:rPr>
          <w:sz w:val="24"/>
          <w:szCs w:val="24"/>
        </w:rPr>
        <w:t>das Debêntures; (</w:t>
      </w:r>
      <w:r w:rsidR="00F4133E" w:rsidRPr="00971FC6">
        <w:rPr>
          <w:sz w:val="24"/>
          <w:szCs w:val="24"/>
        </w:rPr>
        <w:t>v</w:t>
      </w:r>
      <w:r w:rsidRPr="00971FC6">
        <w:rPr>
          <w:sz w:val="24"/>
          <w:szCs w:val="24"/>
        </w:rPr>
        <w:t xml:space="preserve">) </w:t>
      </w:r>
      <w:r w:rsidR="002942ED" w:rsidRPr="00971FC6">
        <w:rPr>
          <w:sz w:val="24"/>
          <w:szCs w:val="24"/>
        </w:rPr>
        <w:t xml:space="preserve">relativas </w:t>
      </w:r>
      <w:r w:rsidR="000003A6" w:rsidRPr="00971FC6">
        <w:rPr>
          <w:sz w:val="24"/>
          <w:szCs w:val="24"/>
        </w:rPr>
        <w:t>à criação de evento de repactuação;</w:t>
      </w:r>
      <w:r w:rsidR="00382F02" w:rsidRPr="00971FC6">
        <w:rPr>
          <w:sz w:val="24"/>
          <w:szCs w:val="24"/>
        </w:rPr>
        <w:t xml:space="preserve"> </w:t>
      </w:r>
      <w:r w:rsidR="008D47E2" w:rsidRPr="00971FC6">
        <w:rPr>
          <w:sz w:val="24"/>
          <w:szCs w:val="24"/>
        </w:rPr>
        <w:t>(v</w:t>
      </w:r>
      <w:r w:rsidR="00730FE6" w:rsidRPr="00971FC6">
        <w:rPr>
          <w:sz w:val="24"/>
          <w:szCs w:val="24"/>
        </w:rPr>
        <w:t>i</w:t>
      </w:r>
      <w:r w:rsidR="008D47E2" w:rsidRPr="00971FC6">
        <w:rPr>
          <w:sz w:val="24"/>
          <w:szCs w:val="24"/>
        </w:rPr>
        <w:t xml:space="preserve">) relacionadas </w:t>
      </w:r>
      <w:r w:rsidR="002D32CF" w:rsidRPr="00971FC6">
        <w:rPr>
          <w:sz w:val="24"/>
          <w:szCs w:val="24"/>
        </w:rPr>
        <w:t>à</w:t>
      </w:r>
      <w:r w:rsidR="008D47E2" w:rsidRPr="00971FC6">
        <w:rPr>
          <w:sz w:val="24"/>
          <w:szCs w:val="24"/>
        </w:rPr>
        <w:t xml:space="preserve"> Oferta de Resgate Antecipado</w:t>
      </w:r>
      <w:r w:rsidR="00AC090D" w:rsidRPr="00971FC6">
        <w:rPr>
          <w:sz w:val="24"/>
          <w:szCs w:val="24"/>
        </w:rPr>
        <w:t xml:space="preserve"> e/ou ao resgate antecipado das Debêntures</w:t>
      </w:r>
      <w:r w:rsidR="00382F02" w:rsidRPr="00971FC6">
        <w:rPr>
          <w:sz w:val="24"/>
          <w:szCs w:val="24"/>
        </w:rPr>
        <w:t>;</w:t>
      </w:r>
      <w:r w:rsidR="000003A6" w:rsidRPr="00971FC6">
        <w:rPr>
          <w:sz w:val="24"/>
          <w:szCs w:val="24"/>
        </w:rPr>
        <w:t xml:space="preserve"> </w:t>
      </w:r>
      <w:r w:rsidR="00382F02" w:rsidRPr="00971FC6">
        <w:rPr>
          <w:sz w:val="24"/>
          <w:szCs w:val="24"/>
        </w:rPr>
        <w:t>(v</w:t>
      </w:r>
      <w:r w:rsidR="008D47E2" w:rsidRPr="00971FC6">
        <w:rPr>
          <w:sz w:val="24"/>
          <w:szCs w:val="24"/>
        </w:rPr>
        <w:t>i</w:t>
      </w:r>
      <w:r w:rsidR="00730FE6" w:rsidRPr="00971FC6">
        <w:rPr>
          <w:sz w:val="24"/>
          <w:szCs w:val="24"/>
        </w:rPr>
        <w:t>i</w:t>
      </w:r>
      <w:r w:rsidR="00382F02" w:rsidRPr="00971FC6">
        <w:rPr>
          <w:sz w:val="24"/>
          <w:szCs w:val="24"/>
        </w:rPr>
        <w:t>) relativas à</w:t>
      </w:r>
      <w:r w:rsidR="00872C29" w:rsidRPr="00971FC6">
        <w:rPr>
          <w:sz w:val="24"/>
          <w:szCs w:val="24"/>
        </w:rPr>
        <w:t xml:space="preserve"> redução e/ou liberação tot</w:t>
      </w:r>
      <w:r w:rsidR="00CA0E27" w:rsidRPr="00971FC6">
        <w:rPr>
          <w:sz w:val="24"/>
          <w:szCs w:val="24"/>
        </w:rPr>
        <w:t>al ou parcial</w:t>
      </w:r>
      <w:r w:rsidR="00872C29" w:rsidRPr="00971FC6">
        <w:rPr>
          <w:sz w:val="24"/>
          <w:szCs w:val="24"/>
        </w:rPr>
        <w:t xml:space="preserve"> da</w:t>
      </w:r>
      <w:r w:rsidR="00382F02" w:rsidRPr="00971FC6">
        <w:rPr>
          <w:sz w:val="24"/>
          <w:szCs w:val="24"/>
        </w:rPr>
        <w:t xml:space="preserve"> Fiança;</w:t>
      </w:r>
      <w:r w:rsidR="000003A6" w:rsidRPr="00971FC6">
        <w:rPr>
          <w:sz w:val="24"/>
          <w:szCs w:val="24"/>
        </w:rPr>
        <w:t xml:space="preserve"> </w:t>
      </w:r>
      <w:r w:rsidR="00382F02" w:rsidRPr="00971FC6">
        <w:rPr>
          <w:sz w:val="24"/>
          <w:szCs w:val="24"/>
        </w:rPr>
        <w:t xml:space="preserve">e </w:t>
      </w:r>
      <w:r w:rsidR="000003A6" w:rsidRPr="00971FC6">
        <w:rPr>
          <w:sz w:val="24"/>
          <w:szCs w:val="24"/>
        </w:rPr>
        <w:t>(</w:t>
      </w:r>
      <w:r w:rsidR="00F4133E" w:rsidRPr="00971FC6">
        <w:rPr>
          <w:sz w:val="24"/>
          <w:szCs w:val="24"/>
        </w:rPr>
        <w:t>v</w:t>
      </w:r>
      <w:r w:rsidR="00382F02" w:rsidRPr="00971FC6">
        <w:rPr>
          <w:sz w:val="24"/>
          <w:szCs w:val="24"/>
        </w:rPr>
        <w:t>i</w:t>
      </w:r>
      <w:r w:rsidR="008D47E2" w:rsidRPr="00971FC6">
        <w:rPr>
          <w:sz w:val="24"/>
          <w:szCs w:val="24"/>
        </w:rPr>
        <w:t>i</w:t>
      </w:r>
      <w:r w:rsidR="00730FE6" w:rsidRPr="00971FC6">
        <w:rPr>
          <w:sz w:val="24"/>
          <w:szCs w:val="24"/>
        </w:rPr>
        <w:t>i</w:t>
      </w:r>
      <w:r w:rsidR="000003A6" w:rsidRPr="00971FC6">
        <w:rPr>
          <w:sz w:val="24"/>
          <w:szCs w:val="24"/>
        </w:rPr>
        <w:t xml:space="preserve">) </w:t>
      </w:r>
      <w:r w:rsidR="00130E5B" w:rsidRPr="00971FC6">
        <w:rPr>
          <w:sz w:val="24"/>
          <w:szCs w:val="24"/>
        </w:rPr>
        <w:t xml:space="preserve">relativas </w:t>
      </w:r>
      <w:r w:rsidR="000003A6" w:rsidRPr="00971FC6">
        <w:rPr>
          <w:sz w:val="24"/>
          <w:szCs w:val="24"/>
        </w:rPr>
        <w:t>a quaisquer alterações</w:t>
      </w:r>
      <w:r w:rsidR="0074211C" w:rsidRPr="00971FC6">
        <w:rPr>
          <w:sz w:val="24"/>
          <w:szCs w:val="24"/>
        </w:rPr>
        <w:t xml:space="preserve"> definitivas</w:t>
      </w:r>
      <w:r w:rsidR="000003A6" w:rsidRPr="00971FC6">
        <w:rPr>
          <w:sz w:val="24"/>
          <w:szCs w:val="24"/>
        </w:rPr>
        <w:t>, inclusões ou exclusões dos Eventos de Inadimplemento</w:t>
      </w:r>
      <w:bookmarkStart w:id="134" w:name="_DV_M404"/>
      <w:bookmarkEnd w:id="131"/>
      <w:bookmarkEnd w:id="132"/>
      <w:bookmarkEnd w:id="134"/>
      <w:r w:rsidRPr="00971FC6">
        <w:rPr>
          <w:sz w:val="24"/>
          <w:szCs w:val="24"/>
        </w:rPr>
        <w:t>.</w:t>
      </w:r>
      <w:bookmarkEnd w:id="133"/>
      <w:r w:rsidR="00790CBD" w:rsidRPr="00971FC6">
        <w:rPr>
          <w:sz w:val="24"/>
          <w:szCs w:val="24"/>
        </w:rPr>
        <w:t xml:space="preserve"> </w:t>
      </w:r>
    </w:p>
    <w:p w14:paraId="7E7B60C9" w14:textId="77777777" w:rsidR="0060662E" w:rsidRPr="00971FC6" w:rsidRDefault="0060662E" w:rsidP="00042135">
      <w:pPr>
        <w:pStyle w:val="PargrafodaLista"/>
        <w:spacing w:line="276" w:lineRule="auto"/>
        <w:rPr>
          <w:sz w:val="24"/>
          <w:szCs w:val="24"/>
        </w:rPr>
      </w:pPr>
    </w:p>
    <w:p w14:paraId="5E3D08F6" w14:textId="48900F01" w:rsidR="0060662E" w:rsidRPr="00971FC6" w:rsidRDefault="00EE1B56" w:rsidP="00042135">
      <w:pPr>
        <w:pStyle w:val="PargrafodaLista"/>
        <w:numPr>
          <w:ilvl w:val="2"/>
          <w:numId w:val="12"/>
        </w:numPr>
        <w:spacing w:line="276" w:lineRule="auto"/>
        <w:ind w:left="0" w:firstLine="0"/>
        <w:contextualSpacing/>
        <w:rPr>
          <w:sz w:val="24"/>
          <w:szCs w:val="24"/>
        </w:rPr>
      </w:pPr>
      <w:r w:rsidRPr="00971FC6">
        <w:rPr>
          <w:sz w:val="24"/>
          <w:szCs w:val="24"/>
        </w:rPr>
        <w:t xml:space="preserve">Estão sujeitos a um quórum mínimo de aprovação de </w:t>
      </w:r>
      <w:r w:rsidR="00913EE7" w:rsidRPr="00971FC6">
        <w:rPr>
          <w:sz w:val="24"/>
          <w:szCs w:val="24"/>
        </w:rPr>
        <w:t>2/3</w:t>
      </w:r>
      <w:r w:rsidR="00BA3298" w:rsidRPr="00971FC6">
        <w:rPr>
          <w:sz w:val="24"/>
          <w:szCs w:val="24"/>
        </w:rPr>
        <w:t xml:space="preserve"> (</w:t>
      </w:r>
      <w:r w:rsidR="00913EE7" w:rsidRPr="00971FC6">
        <w:rPr>
          <w:sz w:val="24"/>
          <w:szCs w:val="24"/>
        </w:rPr>
        <w:t>dois terços</w:t>
      </w:r>
      <w:r w:rsidR="00BA3298" w:rsidRPr="00971FC6">
        <w:rPr>
          <w:sz w:val="24"/>
          <w:szCs w:val="24"/>
        </w:rPr>
        <w:t xml:space="preserve">) </w:t>
      </w:r>
      <w:r w:rsidRPr="00971FC6">
        <w:rPr>
          <w:sz w:val="24"/>
          <w:szCs w:val="24"/>
        </w:rPr>
        <w:t>das Debêntures em Circulação</w:t>
      </w:r>
      <w:r w:rsidR="002942ED" w:rsidRPr="00971FC6">
        <w:rPr>
          <w:sz w:val="24"/>
          <w:szCs w:val="24"/>
        </w:rPr>
        <w:t>, em primeira e segunda convocações,</w:t>
      </w:r>
      <w:r w:rsidRPr="00971FC6">
        <w:rPr>
          <w:sz w:val="24"/>
          <w:szCs w:val="24"/>
        </w:rPr>
        <w:t xml:space="preserve"> os casos de renúncia</w:t>
      </w:r>
      <w:r w:rsidR="00EA5A2E" w:rsidRPr="00971FC6">
        <w:rPr>
          <w:sz w:val="24"/>
          <w:szCs w:val="24"/>
        </w:rPr>
        <w:t xml:space="preserve"> prévia</w:t>
      </w:r>
      <w:r w:rsidRPr="00971FC6">
        <w:rPr>
          <w:sz w:val="24"/>
          <w:szCs w:val="24"/>
        </w:rPr>
        <w:t xml:space="preserve"> ou perdão temporário </w:t>
      </w:r>
      <w:r w:rsidR="00EA5A2E" w:rsidRPr="00971FC6">
        <w:rPr>
          <w:sz w:val="24"/>
          <w:szCs w:val="24"/>
        </w:rPr>
        <w:t xml:space="preserve">prévio </w:t>
      </w:r>
      <w:r w:rsidRPr="00971FC6">
        <w:rPr>
          <w:sz w:val="24"/>
          <w:szCs w:val="24"/>
        </w:rPr>
        <w:t xml:space="preserve">relacionados aos Eventos de Inadimplemento. </w:t>
      </w:r>
    </w:p>
    <w:p w14:paraId="668DAEA4" w14:textId="77777777" w:rsidR="00E75395" w:rsidRPr="00971FC6" w:rsidRDefault="00E75395" w:rsidP="00042135">
      <w:pPr>
        <w:tabs>
          <w:tab w:val="num" w:pos="709"/>
        </w:tabs>
        <w:spacing w:after="0" w:line="276" w:lineRule="auto"/>
        <w:contextualSpacing/>
        <w:rPr>
          <w:sz w:val="24"/>
          <w:szCs w:val="24"/>
        </w:rPr>
      </w:pPr>
    </w:p>
    <w:p w14:paraId="6471AB48" w14:textId="5B4C8C14" w:rsidR="00C44C56" w:rsidRPr="00971FC6" w:rsidRDefault="00EE1B56" w:rsidP="00042135">
      <w:pPr>
        <w:pStyle w:val="PargrafodaLista"/>
        <w:numPr>
          <w:ilvl w:val="1"/>
          <w:numId w:val="12"/>
        </w:numPr>
        <w:tabs>
          <w:tab w:val="num" w:pos="709"/>
        </w:tabs>
        <w:spacing w:line="276" w:lineRule="auto"/>
        <w:ind w:left="0" w:firstLine="0"/>
        <w:contextualSpacing/>
        <w:rPr>
          <w:sz w:val="24"/>
          <w:szCs w:val="24"/>
        </w:rPr>
      </w:pPr>
      <w:r w:rsidRPr="00971FC6">
        <w:rPr>
          <w:sz w:val="24"/>
          <w:szCs w:val="24"/>
        </w:rPr>
        <w:t>As deliberações tomadas pelos Debenturistas, no âmbito de sua competência legal, observado</w:t>
      </w:r>
      <w:r w:rsidR="004E66FE" w:rsidRPr="00971FC6">
        <w:rPr>
          <w:sz w:val="24"/>
          <w:szCs w:val="24"/>
        </w:rPr>
        <w:t>s</w:t>
      </w:r>
      <w:r w:rsidRPr="00971FC6">
        <w:rPr>
          <w:sz w:val="24"/>
          <w:szCs w:val="24"/>
        </w:rPr>
        <w:t xml:space="preserve"> os </w:t>
      </w:r>
      <w:r w:rsidR="00FE5E9D" w:rsidRPr="00971FC6">
        <w:rPr>
          <w:sz w:val="24"/>
          <w:szCs w:val="24"/>
        </w:rPr>
        <w:t>quóruns</w:t>
      </w:r>
      <w:r w:rsidRPr="00971FC6">
        <w:rPr>
          <w:sz w:val="24"/>
          <w:szCs w:val="24"/>
        </w:rPr>
        <w:t xml:space="preserve"> previstos nesta Escritura de Emissão, serão válidas e eficazes perante a Companhia e obrigarão todos os Debenturistas, independentemente de seu comparecimento ou voto na respectiva </w:t>
      </w:r>
      <w:r w:rsidR="00251A29" w:rsidRPr="00971FC6">
        <w:rPr>
          <w:sz w:val="24"/>
          <w:szCs w:val="24"/>
        </w:rPr>
        <w:t>AGD</w:t>
      </w:r>
      <w:r w:rsidR="00257884" w:rsidRPr="00971FC6">
        <w:rPr>
          <w:sz w:val="24"/>
          <w:szCs w:val="24"/>
        </w:rPr>
        <w:t>, observado o disposto na Cláusula 9.1 desta Escritura de Emissão</w:t>
      </w:r>
      <w:r w:rsidR="00F9306C" w:rsidRPr="00971FC6">
        <w:rPr>
          <w:sz w:val="24"/>
          <w:szCs w:val="24"/>
        </w:rPr>
        <w:t>.</w:t>
      </w:r>
    </w:p>
    <w:p w14:paraId="77C4E3F6" w14:textId="77777777" w:rsidR="00DE58D5" w:rsidRPr="00971FC6" w:rsidRDefault="00DE58D5" w:rsidP="00042135">
      <w:pPr>
        <w:tabs>
          <w:tab w:val="num" w:pos="709"/>
        </w:tabs>
        <w:spacing w:after="0" w:line="276" w:lineRule="auto"/>
        <w:contextualSpacing/>
        <w:rPr>
          <w:sz w:val="24"/>
          <w:szCs w:val="24"/>
        </w:rPr>
      </w:pPr>
    </w:p>
    <w:p w14:paraId="576A4967" w14:textId="77777777" w:rsidR="00880FA8" w:rsidRPr="00971FC6" w:rsidRDefault="00EE1B56" w:rsidP="00042135">
      <w:pPr>
        <w:pStyle w:val="PargrafodaLista"/>
        <w:numPr>
          <w:ilvl w:val="1"/>
          <w:numId w:val="12"/>
        </w:numPr>
        <w:tabs>
          <w:tab w:val="num" w:pos="709"/>
        </w:tabs>
        <w:spacing w:line="276" w:lineRule="auto"/>
        <w:ind w:left="0" w:firstLine="0"/>
        <w:contextualSpacing/>
        <w:rPr>
          <w:sz w:val="24"/>
          <w:szCs w:val="24"/>
        </w:rPr>
      </w:pPr>
      <w:r w:rsidRPr="00971FC6">
        <w:rPr>
          <w:sz w:val="24"/>
          <w:szCs w:val="24"/>
        </w:rPr>
        <w:t xml:space="preserve">O Agente Fiduciário deverá comparecer às </w:t>
      </w:r>
      <w:r w:rsidR="00251A29" w:rsidRPr="00971FC6">
        <w:rPr>
          <w:sz w:val="24"/>
          <w:szCs w:val="24"/>
        </w:rPr>
        <w:t xml:space="preserve">AGDs </w:t>
      </w:r>
      <w:r w:rsidRPr="00971FC6">
        <w:rPr>
          <w:sz w:val="24"/>
          <w:szCs w:val="24"/>
        </w:rPr>
        <w:t>e prestar aos Debenturistas as informações que lhe forem solicitadas.</w:t>
      </w:r>
    </w:p>
    <w:p w14:paraId="238EEA22" w14:textId="77777777" w:rsidR="00DE58D5" w:rsidRPr="00971FC6" w:rsidRDefault="00DE58D5" w:rsidP="00042135">
      <w:pPr>
        <w:tabs>
          <w:tab w:val="num" w:pos="709"/>
        </w:tabs>
        <w:spacing w:after="0" w:line="276" w:lineRule="auto"/>
        <w:contextualSpacing/>
        <w:rPr>
          <w:sz w:val="24"/>
          <w:szCs w:val="24"/>
        </w:rPr>
      </w:pPr>
    </w:p>
    <w:p w14:paraId="3CB8DB8A" w14:textId="77777777" w:rsidR="00880FA8" w:rsidRPr="00971FC6" w:rsidRDefault="00EE1B56" w:rsidP="00042135">
      <w:pPr>
        <w:pStyle w:val="PargrafodaLista"/>
        <w:numPr>
          <w:ilvl w:val="1"/>
          <w:numId w:val="12"/>
        </w:numPr>
        <w:tabs>
          <w:tab w:val="num" w:pos="709"/>
        </w:tabs>
        <w:spacing w:line="276" w:lineRule="auto"/>
        <w:ind w:left="0" w:firstLine="0"/>
        <w:contextualSpacing/>
        <w:rPr>
          <w:sz w:val="24"/>
          <w:szCs w:val="24"/>
        </w:rPr>
      </w:pPr>
      <w:bookmarkStart w:id="135" w:name="_Ref534176609"/>
      <w:r w:rsidRPr="00971FC6">
        <w:rPr>
          <w:sz w:val="24"/>
          <w:szCs w:val="24"/>
        </w:rPr>
        <w:t xml:space="preserve">Aplica-se às </w:t>
      </w:r>
      <w:r w:rsidR="00251A29" w:rsidRPr="00971FC6">
        <w:rPr>
          <w:sz w:val="24"/>
          <w:szCs w:val="24"/>
        </w:rPr>
        <w:t>AGDs</w:t>
      </w:r>
      <w:r w:rsidRPr="00971FC6">
        <w:rPr>
          <w:sz w:val="24"/>
          <w:szCs w:val="24"/>
        </w:rPr>
        <w:t>, no que couber, o disposto na Lei das Sociedades por Ações, sobre a assembl</w:t>
      </w:r>
      <w:r w:rsidR="00A24408" w:rsidRPr="00971FC6">
        <w:rPr>
          <w:sz w:val="24"/>
          <w:szCs w:val="24"/>
        </w:rPr>
        <w:t>e</w:t>
      </w:r>
      <w:r w:rsidRPr="00971FC6">
        <w:rPr>
          <w:sz w:val="24"/>
          <w:szCs w:val="24"/>
        </w:rPr>
        <w:t>ia geral de acionistas.</w:t>
      </w:r>
    </w:p>
    <w:p w14:paraId="1ACB1806" w14:textId="77777777" w:rsidR="00B87274" w:rsidRPr="00971FC6" w:rsidRDefault="00B87274" w:rsidP="00042135">
      <w:pPr>
        <w:pStyle w:val="PargrafodaLista"/>
        <w:spacing w:line="276" w:lineRule="auto"/>
        <w:rPr>
          <w:sz w:val="24"/>
          <w:szCs w:val="24"/>
        </w:rPr>
      </w:pPr>
    </w:p>
    <w:p w14:paraId="7C655E51" w14:textId="72110C5F" w:rsidR="00B87274" w:rsidRPr="00971FC6" w:rsidRDefault="00EE1B56" w:rsidP="00042135">
      <w:pPr>
        <w:pStyle w:val="PargrafodaLista"/>
        <w:numPr>
          <w:ilvl w:val="1"/>
          <w:numId w:val="12"/>
        </w:numPr>
        <w:tabs>
          <w:tab w:val="num" w:pos="709"/>
        </w:tabs>
        <w:spacing w:line="276" w:lineRule="auto"/>
        <w:ind w:left="0" w:firstLine="0"/>
        <w:contextualSpacing/>
        <w:rPr>
          <w:sz w:val="24"/>
          <w:szCs w:val="24"/>
        </w:rPr>
      </w:pPr>
      <w:r w:rsidRPr="00971FC6">
        <w:rPr>
          <w:sz w:val="24"/>
          <w:szCs w:val="24"/>
        </w:rPr>
        <w:t>Será obrigatória a presença dos representantes legais da Emissora nas AGDs convocadas pela Emissora, enquanto que nas AGDs convocadas pelos Debenturistas ou pelo Agente Fiduciário, a presença dos representantes legais da Emissora será facultativa, exceto se solicitada pelos Debenturistas e/ou pelo Agente Fiduciário, hipótese em que será obrigatória.</w:t>
      </w:r>
    </w:p>
    <w:p w14:paraId="57E035D9" w14:textId="77777777" w:rsidR="002A3502" w:rsidRPr="00971FC6" w:rsidRDefault="002A3502" w:rsidP="00042135">
      <w:pPr>
        <w:pStyle w:val="PargrafodaLista"/>
        <w:spacing w:line="276" w:lineRule="auto"/>
        <w:rPr>
          <w:sz w:val="24"/>
          <w:szCs w:val="24"/>
        </w:rPr>
      </w:pPr>
    </w:p>
    <w:p w14:paraId="4F7E9960" w14:textId="77777777" w:rsidR="002A3502" w:rsidRPr="00971FC6" w:rsidRDefault="00EE1B56" w:rsidP="00042135">
      <w:pPr>
        <w:pStyle w:val="PargrafodaLista"/>
        <w:numPr>
          <w:ilvl w:val="1"/>
          <w:numId w:val="12"/>
        </w:numPr>
        <w:tabs>
          <w:tab w:val="num" w:pos="709"/>
        </w:tabs>
        <w:spacing w:line="276" w:lineRule="auto"/>
        <w:ind w:left="0" w:firstLine="0"/>
        <w:contextualSpacing/>
        <w:rPr>
          <w:sz w:val="24"/>
          <w:szCs w:val="24"/>
        </w:rPr>
      </w:pPr>
      <w:r w:rsidRPr="00971FC6">
        <w:rPr>
          <w:sz w:val="24"/>
          <w:szCs w:val="24"/>
        </w:rPr>
        <w:t>Sem prejuízo das demais disposições desta Escritura de Emissão, as Assembleias Gerais de Debenturistas poderão ser realizadas de forma exclusivamente ou parcialmente digital, observadas as disposições da Instrução da CVM nº 625, de 14 de maio de 2020, conforme alterada (“</w:t>
      </w:r>
      <w:r w:rsidRPr="00971FC6">
        <w:rPr>
          <w:sz w:val="24"/>
          <w:szCs w:val="24"/>
          <w:u w:val="single"/>
        </w:rPr>
        <w:t>Instrução CVM 625</w:t>
      </w:r>
      <w:r w:rsidRPr="00971FC6">
        <w:rPr>
          <w:sz w:val="24"/>
          <w:szCs w:val="24"/>
        </w:rPr>
        <w:t>”).</w:t>
      </w:r>
    </w:p>
    <w:p w14:paraId="46CEE605" w14:textId="77777777" w:rsidR="00DE58D5" w:rsidRPr="00971FC6" w:rsidRDefault="00DE58D5" w:rsidP="00042135">
      <w:pPr>
        <w:tabs>
          <w:tab w:val="num" w:pos="709"/>
        </w:tabs>
        <w:spacing w:after="0" w:line="276" w:lineRule="auto"/>
        <w:contextualSpacing/>
        <w:rPr>
          <w:sz w:val="24"/>
          <w:szCs w:val="24"/>
        </w:rPr>
      </w:pPr>
    </w:p>
    <w:p w14:paraId="0A5B281C" w14:textId="739833E4" w:rsidR="00DE58D5" w:rsidRPr="00971FC6" w:rsidRDefault="00EE1B56" w:rsidP="00042135">
      <w:pPr>
        <w:autoSpaceDE w:val="0"/>
        <w:autoSpaceDN w:val="0"/>
        <w:adjustRightInd w:val="0"/>
        <w:spacing w:after="0" w:line="276" w:lineRule="auto"/>
        <w:contextualSpacing/>
        <w:jc w:val="center"/>
        <w:outlineLvl w:val="0"/>
        <w:rPr>
          <w:b/>
          <w:kern w:val="32"/>
          <w:sz w:val="24"/>
          <w:szCs w:val="24"/>
        </w:rPr>
      </w:pPr>
      <w:bookmarkStart w:id="136" w:name="_Toc487013296"/>
      <w:bookmarkStart w:id="137" w:name="_Toc496791651"/>
      <w:r w:rsidRPr="00971FC6">
        <w:rPr>
          <w:b/>
          <w:kern w:val="32"/>
          <w:sz w:val="24"/>
          <w:szCs w:val="24"/>
        </w:rPr>
        <w:t>CLÁUSULA X</w:t>
      </w:r>
      <w:r w:rsidRPr="00971FC6">
        <w:rPr>
          <w:b/>
          <w:kern w:val="32"/>
          <w:sz w:val="24"/>
          <w:szCs w:val="24"/>
        </w:rPr>
        <w:br/>
        <w:t>DECLARAÇÕES DA COMPANHIA</w:t>
      </w:r>
      <w:bookmarkEnd w:id="136"/>
      <w:r w:rsidRPr="00971FC6">
        <w:rPr>
          <w:b/>
          <w:kern w:val="32"/>
          <w:sz w:val="24"/>
          <w:szCs w:val="24"/>
        </w:rPr>
        <w:t xml:space="preserve"> </w:t>
      </w:r>
      <w:bookmarkEnd w:id="137"/>
      <w:r w:rsidR="00790CBD" w:rsidRPr="00971FC6">
        <w:rPr>
          <w:b/>
          <w:kern w:val="32"/>
          <w:sz w:val="24"/>
          <w:szCs w:val="24"/>
        </w:rPr>
        <w:t>E DA FIADORA</w:t>
      </w:r>
    </w:p>
    <w:p w14:paraId="310BAC43" w14:textId="77777777" w:rsidR="00AD66F9" w:rsidRPr="00971FC6" w:rsidRDefault="00AD66F9" w:rsidP="00042135">
      <w:pPr>
        <w:autoSpaceDE w:val="0"/>
        <w:autoSpaceDN w:val="0"/>
        <w:adjustRightInd w:val="0"/>
        <w:spacing w:after="0" w:line="276" w:lineRule="auto"/>
        <w:contextualSpacing/>
        <w:jc w:val="center"/>
        <w:outlineLvl w:val="0"/>
        <w:rPr>
          <w:b/>
          <w:kern w:val="32"/>
          <w:sz w:val="24"/>
          <w:szCs w:val="24"/>
        </w:rPr>
      </w:pPr>
    </w:p>
    <w:p w14:paraId="37AC3320" w14:textId="77777777" w:rsidR="00880FA8" w:rsidRPr="00971FC6" w:rsidRDefault="00EE1B56" w:rsidP="00042135">
      <w:pPr>
        <w:pStyle w:val="PargrafodaLista"/>
        <w:numPr>
          <w:ilvl w:val="1"/>
          <w:numId w:val="13"/>
        </w:numPr>
        <w:spacing w:line="276" w:lineRule="auto"/>
        <w:ind w:left="0" w:firstLine="0"/>
        <w:contextualSpacing/>
        <w:rPr>
          <w:sz w:val="24"/>
          <w:szCs w:val="24"/>
        </w:rPr>
      </w:pPr>
      <w:bookmarkStart w:id="138" w:name="_Ref130286814"/>
      <w:r w:rsidRPr="00971FC6">
        <w:rPr>
          <w:sz w:val="24"/>
          <w:szCs w:val="24"/>
        </w:rPr>
        <w:t>A Companhia declara e garante, na data da assinatura desta Escritura de Emissão que:</w:t>
      </w:r>
      <w:bookmarkEnd w:id="135"/>
      <w:bookmarkEnd w:id="138"/>
      <w:r w:rsidR="005B004F" w:rsidRPr="00971FC6">
        <w:rPr>
          <w:sz w:val="24"/>
          <w:szCs w:val="24"/>
        </w:rPr>
        <w:t xml:space="preserve"> </w:t>
      </w:r>
    </w:p>
    <w:p w14:paraId="64322319" w14:textId="77777777" w:rsidR="009D681B" w:rsidRPr="00971FC6" w:rsidRDefault="009D681B" w:rsidP="00042135">
      <w:pPr>
        <w:tabs>
          <w:tab w:val="left" w:pos="993"/>
        </w:tabs>
        <w:suppressAutoHyphens/>
        <w:spacing w:after="0" w:line="276" w:lineRule="auto"/>
        <w:ind w:left="993" w:hanging="567"/>
        <w:contextualSpacing/>
        <w:rPr>
          <w:sz w:val="24"/>
          <w:szCs w:val="24"/>
        </w:rPr>
      </w:pPr>
    </w:p>
    <w:p w14:paraId="72795311"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é sociedade devidamente organizada, constituída e existente sob a forma de sociedade </w:t>
      </w:r>
      <w:r w:rsidR="00382F02" w:rsidRPr="00971FC6">
        <w:rPr>
          <w:sz w:val="24"/>
          <w:szCs w:val="24"/>
        </w:rPr>
        <w:t xml:space="preserve">por ações, </w:t>
      </w:r>
      <w:r w:rsidRPr="00971FC6">
        <w:rPr>
          <w:sz w:val="24"/>
          <w:szCs w:val="24"/>
        </w:rPr>
        <w:t>de acordo com as leis brasileiras e está devidamente autorizada a conduzir os seus negócios, com plenos poderes para deter, possuir e operar seus bens;</w:t>
      </w:r>
      <w:r w:rsidR="0018405C" w:rsidRPr="00971FC6">
        <w:rPr>
          <w:sz w:val="24"/>
          <w:szCs w:val="24"/>
        </w:rPr>
        <w:t xml:space="preserve"> </w:t>
      </w:r>
    </w:p>
    <w:p w14:paraId="33749CFA" w14:textId="77777777" w:rsidR="00696AD4" w:rsidRPr="00971FC6" w:rsidRDefault="00696AD4" w:rsidP="00042135">
      <w:pPr>
        <w:tabs>
          <w:tab w:val="left" w:pos="993"/>
        </w:tabs>
        <w:suppressAutoHyphens/>
        <w:spacing w:after="0" w:line="276" w:lineRule="auto"/>
        <w:contextualSpacing/>
        <w:rPr>
          <w:sz w:val="24"/>
          <w:szCs w:val="24"/>
        </w:rPr>
      </w:pPr>
    </w:p>
    <w:p w14:paraId="1BB6E895"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está devidamente autorizada e obteve todas as autorizações necessárias, inclusive as societárias, </w:t>
      </w:r>
      <w:r w:rsidR="00F72177" w:rsidRPr="00971FC6">
        <w:rPr>
          <w:sz w:val="24"/>
          <w:szCs w:val="24"/>
        </w:rPr>
        <w:t xml:space="preserve">à emissão das Debêntures, </w:t>
      </w:r>
      <w:r w:rsidRPr="00971FC6">
        <w:rPr>
          <w:sz w:val="24"/>
          <w:szCs w:val="24"/>
        </w:rPr>
        <w:t xml:space="preserve">à celebração desta </w:t>
      </w:r>
      <w:r w:rsidR="00675006" w:rsidRPr="00971FC6">
        <w:rPr>
          <w:sz w:val="24"/>
          <w:szCs w:val="24"/>
        </w:rPr>
        <w:t>Escritura de Emissão</w:t>
      </w:r>
      <w:r w:rsidRPr="00971FC6">
        <w:rPr>
          <w:sz w:val="24"/>
          <w:szCs w:val="24"/>
        </w:rPr>
        <w:t xml:space="preserve"> </w:t>
      </w:r>
      <w:r w:rsidR="00F72177" w:rsidRPr="00971FC6">
        <w:rPr>
          <w:sz w:val="24"/>
          <w:szCs w:val="24"/>
        </w:rPr>
        <w:t xml:space="preserve">e </w:t>
      </w:r>
      <w:r w:rsidRPr="00971FC6">
        <w:rPr>
          <w:sz w:val="24"/>
          <w:szCs w:val="24"/>
        </w:rPr>
        <w:t>ao cumprimento de suas obrigações aqui previstas, tendo sido satisfeitos todos os requisitos legais e estatutários necessários para tanto;</w:t>
      </w:r>
      <w:r w:rsidR="00EB5667" w:rsidRPr="00971FC6">
        <w:rPr>
          <w:sz w:val="24"/>
          <w:szCs w:val="24"/>
        </w:rPr>
        <w:t xml:space="preserve"> </w:t>
      </w:r>
    </w:p>
    <w:p w14:paraId="530553BA" w14:textId="77777777" w:rsidR="00696AD4" w:rsidRPr="00971FC6" w:rsidRDefault="00696AD4" w:rsidP="00042135">
      <w:pPr>
        <w:tabs>
          <w:tab w:val="left" w:pos="993"/>
        </w:tabs>
        <w:suppressAutoHyphens/>
        <w:spacing w:after="0" w:line="276" w:lineRule="auto"/>
        <w:contextualSpacing/>
        <w:rPr>
          <w:sz w:val="24"/>
          <w:szCs w:val="24"/>
        </w:rPr>
      </w:pPr>
    </w:p>
    <w:p w14:paraId="0E69D7DF"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os representantes legais que assinam esta </w:t>
      </w:r>
      <w:r w:rsidR="00675006" w:rsidRPr="00971FC6">
        <w:rPr>
          <w:sz w:val="24"/>
          <w:szCs w:val="24"/>
        </w:rPr>
        <w:t>Escritura de Emissão</w:t>
      </w:r>
      <w:r w:rsidRPr="00971FC6">
        <w:rPr>
          <w:sz w:val="24"/>
          <w:szCs w:val="24"/>
        </w:rPr>
        <w:t xml:space="preserve"> têm poderes estatutários e/ou delegados para assumir, em seu nome, as obrigações ora estabelecidas e, sendo mandatários, tiveram os poderes legitimamente outorgados, estando os respectivos mandatos em pleno vigor;</w:t>
      </w:r>
    </w:p>
    <w:p w14:paraId="0D8B3C90" w14:textId="77777777" w:rsidR="00696AD4" w:rsidRPr="00971FC6" w:rsidRDefault="00696AD4" w:rsidP="00042135">
      <w:pPr>
        <w:pStyle w:val="PargrafodaLista"/>
        <w:spacing w:line="276" w:lineRule="auto"/>
        <w:ind w:left="0"/>
        <w:contextualSpacing/>
        <w:rPr>
          <w:sz w:val="24"/>
          <w:szCs w:val="24"/>
        </w:rPr>
      </w:pPr>
    </w:p>
    <w:p w14:paraId="319F1CC8"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esta </w:t>
      </w:r>
      <w:r w:rsidR="00675006" w:rsidRPr="00971FC6">
        <w:rPr>
          <w:sz w:val="24"/>
          <w:szCs w:val="24"/>
        </w:rPr>
        <w:t xml:space="preserve">Escritura de Emissão </w:t>
      </w:r>
      <w:r w:rsidRPr="00971FC6">
        <w:rPr>
          <w:sz w:val="24"/>
          <w:szCs w:val="24"/>
        </w:rPr>
        <w:t xml:space="preserve">e as obrigações aqui previstas, constituem obrigações lícitas, válidas e vinculantes da </w:t>
      </w:r>
      <w:r w:rsidR="002F156F" w:rsidRPr="00971FC6">
        <w:rPr>
          <w:sz w:val="24"/>
          <w:szCs w:val="24"/>
        </w:rPr>
        <w:t>Companhia</w:t>
      </w:r>
      <w:r w:rsidRPr="00971FC6">
        <w:rPr>
          <w:sz w:val="24"/>
          <w:szCs w:val="24"/>
        </w:rPr>
        <w:t>, exequíveis de acordo com os seus termos e condições;</w:t>
      </w:r>
    </w:p>
    <w:p w14:paraId="401FEE89" w14:textId="77777777" w:rsidR="00696AD4" w:rsidRPr="00971FC6" w:rsidRDefault="00696AD4" w:rsidP="00042135">
      <w:pPr>
        <w:suppressAutoHyphens/>
        <w:spacing w:after="0" w:line="276" w:lineRule="auto"/>
        <w:contextualSpacing/>
        <w:rPr>
          <w:sz w:val="24"/>
          <w:szCs w:val="24"/>
        </w:rPr>
      </w:pPr>
    </w:p>
    <w:p w14:paraId="240EDB5B"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está adimplente com o cumprimento das obrigações constantes desta </w:t>
      </w:r>
      <w:r w:rsidR="00675006" w:rsidRPr="00971FC6">
        <w:rPr>
          <w:sz w:val="24"/>
          <w:szCs w:val="24"/>
        </w:rPr>
        <w:t>Escritura de Emissão</w:t>
      </w:r>
      <w:r w:rsidRPr="00971FC6">
        <w:rPr>
          <w:sz w:val="24"/>
          <w:szCs w:val="24"/>
        </w:rPr>
        <w:t xml:space="preserve">, não tendo ocorrido, na presente data, qualquer </w:t>
      </w:r>
      <w:r w:rsidR="00675006" w:rsidRPr="00971FC6">
        <w:rPr>
          <w:sz w:val="24"/>
          <w:szCs w:val="24"/>
        </w:rPr>
        <w:t>Evento de Inadimplemento</w:t>
      </w:r>
      <w:r w:rsidRPr="00971FC6">
        <w:rPr>
          <w:sz w:val="24"/>
          <w:szCs w:val="24"/>
        </w:rPr>
        <w:t>;</w:t>
      </w:r>
    </w:p>
    <w:p w14:paraId="690206E0" w14:textId="77777777" w:rsidR="00696AD4" w:rsidRPr="00971FC6" w:rsidRDefault="00696AD4" w:rsidP="00042135">
      <w:pPr>
        <w:suppressAutoHyphens/>
        <w:spacing w:after="0" w:line="276" w:lineRule="auto"/>
        <w:contextualSpacing/>
        <w:rPr>
          <w:sz w:val="24"/>
          <w:szCs w:val="24"/>
        </w:rPr>
      </w:pPr>
    </w:p>
    <w:p w14:paraId="0DCEB0E5"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tem todas as autorizações e licenças </w:t>
      </w:r>
      <w:r w:rsidR="00D002C5" w:rsidRPr="00971FC6">
        <w:rPr>
          <w:sz w:val="24"/>
          <w:szCs w:val="24"/>
        </w:rPr>
        <w:t xml:space="preserve">(inclusive ambientais, </w:t>
      </w:r>
      <w:r w:rsidR="00DD7F12" w:rsidRPr="00971FC6">
        <w:rPr>
          <w:sz w:val="24"/>
          <w:szCs w:val="24"/>
        </w:rPr>
        <w:t>se aplicável</w:t>
      </w:r>
      <w:r w:rsidR="00D002C5" w:rsidRPr="00971FC6">
        <w:rPr>
          <w:sz w:val="24"/>
          <w:szCs w:val="24"/>
        </w:rPr>
        <w:t xml:space="preserve">) </w:t>
      </w:r>
      <w:r w:rsidRPr="00971FC6">
        <w:rPr>
          <w:sz w:val="24"/>
          <w:szCs w:val="24"/>
        </w:rPr>
        <w:t>exigidas pelas autoridades federais, estaduais e municipais para o exercício de suas atividades</w:t>
      </w:r>
      <w:r w:rsidR="00280AD2" w:rsidRPr="00971FC6">
        <w:rPr>
          <w:sz w:val="24"/>
          <w:szCs w:val="24"/>
        </w:rPr>
        <w:t xml:space="preserve">, exceto por aquelas (i) em processo de </w:t>
      </w:r>
      <w:r w:rsidR="00B95D3B" w:rsidRPr="00971FC6">
        <w:rPr>
          <w:sz w:val="24"/>
          <w:szCs w:val="24"/>
        </w:rPr>
        <w:t>obtenção ou renovação</w:t>
      </w:r>
      <w:r w:rsidR="00314B1B" w:rsidRPr="00971FC6">
        <w:rPr>
          <w:sz w:val="24"/>
          <w:szCs w:val="24"/>
        </w:rPr>
        <w:t xml:space="preserve"> </w:t>
      </w:r>
      <w:r w:rsidR="00045D03" w:rsidRPr="00971FC6">
        <w:rPr>
          <w:sz w:val="24"/>
          <w:szCs w:val="24"/>
        </w:rPr>
        <w:t xml:space="preserve">tempestiva </w:t>
      </w:r>
      <w:r w:rsidR="00D7456C" w:rsidRPr="00971FC6">
        <w:rPr>
          <w:sz w:val="24"/>
          <w:szCs w:val="24"/>
        </w:rPr>
        <w:t xml:space="preserve">perante os </w:t>
      </w:r>
      <w:r w:rsidR="00314B1B" w:rsidRPr="00971FC6">
        <w:rPr>
          <w:sz w:val="24"/>
          <w:szCs w:val="24"/>
        </w:rPr>
        <w:t>órgãos ambientais competentes</w:t>
      </w:r>
      <w:r w:rsidR="00B95D3B" w:rsidRPr="00971FC6">
        <w:rPr>
          <w:sz w:val="24"/>
          <w:szCs w:val="24"/>
        </w:rPr>
        <w:t xml:space="preserve">; </w:t>
      </w:r>
      <w:r w:rsidR="00280AD2" w:rsidRPr="00971FC6">
        <w:rPr>
          <w:sz w:val="24"/>
          <w:szCs w:val="24"/>
        </w:rPr>
        <w:t xml:space="preserve">ou (ii) cuja obtenção </w:t>
      </w:r>
      <w:r w:rsidR="00807380" w:rsidRPr="00971FC6">
        <w:rPr>
          <w:sz w:val="24"/>
          <w:szCs w:val="24"/>
        </w:rPr>
        <w:t xml:space="preserve">ou renovação </w:t>
      </w:r>
      <w:r w:rsidR="00280AD2" w:rsidRPr="00971FC6">
        <w:rPr>
          <w:sz w:val="24"/>
          <w:szCs w:val="24"/>
        </w:rPr>
        <w:t>esteja sendo, de boa-fé, discutida judicial ou administrativamente, desde que tal discussão tenha efeito suspensivo</w:t>
      </w:r>
      <w:r w:rsidR="00644E0D" w:rsidRPr="00971FC6">
        <w:rPr>
          <w:sz w:val="24"/>
          <w:szCs w:val="24"/>
        </w:rPr>
        <w:t xml:space="preserve"> da exigibilidade da autorização ou licença, conforme o caso</w:t>
      </w:r>
      <w:r w:rsidRPr="00971FC6">
        <w:rPr>
          <w:sz w:val="24"/>
          <w:szCs w:val="24"/>
        </w:rPr>
        <w:t>;</w:t>
      </w:r>
    </w:p>
    <w:p w14:paraId="4D64FBC9" w14:textId="77777777" w:rsidR="00696AD4" w:rsidRPr="00971FC6" w:rsidRDefault="00696AD4" w:rsidP="00042135">
      <w:pPr>
        <w:tabs>
          <w:tab w:val="left" w:pos="993"/>
        </w:tabs>
        <w:suppressAutoHyphens/>
        <w:spacing w:after="0" w:line="276" w:lineRule="auto"/>
        <w:contextualSpacing/>
        <w:rPr>
          <w:sz w:val="24"/>
          <w:szCs w:val="24"/>
        </w:rPr>
      </w:pPr>
    </w:p>
    <w:p w14:paraId="361C2982"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a celebração e o cumprimento de suas obrigações previstas na presente </w:t>
      </w:r>
      <w:r w:rsidR="00675006" w:rsidRPr="00971FC6">
        <w:rPr>
          <w:sz w:val="24"/>
          <w:szCs w:val="24"/>
        </w:rPr>
        <w:t xml:space="preserve">Escritura de Emissão </w:t>
      </w:r>
      <w:r w:rsidRPr="00971FC6">
        <w:rPr>
          <w:sz w:val="24"/>
          <w:szCs w:val="24"/>
        </w:rPr>
        <w:t>não infringem ou contrariam: (i) qualquer contrato ou documento no qual a Emissora e/ou suas controladas sejam parte ou pelo qual quaisquer de seus bens e propriedades estejam vinculados, nem irá resultar em (</w:t>
      </w:r>
      <w:r w:rsidRPr="00971FC6">
        <w:rPr>
          <w:i/>
          <w:sz w:val="24"/>
          <w:szCs w:val="24"/>
        </w:rPr>
        <w:t>x</w:t>
      </w:r>
      <w:r w:rsidRPr="00971FC6">
        <w:rPr>
          <w:sz w:val="24"/>
          <w:szCs w:val="24"/>
        </w:rPr>
        <w:t>) vencimento antecipado de qualquer obrigação estabelecida em qualquer destes contratos ou instrumentos; (</w:t>
      </w:r>
      <w:r w:rsidRPr="00971FC6">
        <w:rPr>
          <w:i/>
          <w:sz w:val="24"/>
          <w:szCs w:val="24"/>
        </w:rPr>
        <w:t>y</w:t>
      </w:r>
      <w:r w:rsidRPr="00971FC6">
        <w:rPr>
          <w:sz w:val="24"/>
          <w:szCs w:val="24"/>
        </w:rPr>
        <w:t>) criação de qualquer ônus sobre qualquer ativo ou bem da Emissora</w:t>
      </w:r>
      <w:r w:rsidR="002A1699" w:rsidRPr="00971FC6">
        <w:rPr>
          <w:sz w:val="24"/>
          <w:szCs w:val="24"/>
        </w:rPr>
        <w:t>;</w:t>
      </w:r>
      <w:r w:rsidRPr="00971FC6">
        <w:rPr>
          <w:sz w:val="24"/>
          <w:szCs w:val="24"/>
        </w:rPr>
        <w:t xml:space="preserve"> ou (</w:t>
      </w:r>
      <w:r w:rsidRPr="00971FC6">
        <w:rPr>
          <w:i/>
          <w:sz w:val="24"/>
          <w:szCs w:val="24"/>
        </w:rPr>
        <w:t>z</w:t>
      </w:r>
      <w:r w:rsidRPr="00971FC6">
        <w:rPr>
          <w:sz w:val="24"/>
          <w:szCs w:val="24"/>
        </w:rPr>
        <w:t xml:space="preserve">) rescisão de qualquer desses contratos ou instrumentos; (ii) qualquer lei, decreto ou regulamento a que a Emissora e/ou suas controladas ou quaisquer de seus bens e propriedades estejam sujeitos; ou (iii) qualquer ordem, decisão ou sentença administrativa, judicial ou arbitral que seja de seu conhecimento e que afete a Emissora e/ou suas controladas ou quaisquer de seus bens e propriedades; </w:t>
      </w:r>
    </w:p>
    <w:p w14:paraId="717131BF" w14:textId="77777777" w:rsidR="00696AD4" w:rsidRPr="00971FC6" w:rsidRDefault="00696AD4" w:rsidP="00042135">
      <w:pPr>
        <w:tabs>
          <w:tab w:val="left" w:pos="993"/>
        </w:tabs>
        <w:suppressAutoHyphens/>
        <w:spacing w:after="0" w:line="276" w:lineRule="auto"/>
        <w:contextualSpacing/>
        <w:rPr>
          <w:sz w:val="24"/>
          <w:szCs w:val="24"/>
        </w:rPr>
      </w:pPr>
    </w:p>
    <w:p w14:paraId="1E8E5E35" w14:textId="77777777" w:rsidR="00696AD4" w:rsidRPr="00971FC6" w:rsidRDefault="00E72E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está cumprindo as leis, regulamentos, normas administrativas e determinações dos órgãos governamentais, autarquias ou tribunais, aplicáveis à condução de seus negócios, inclusive com o disposto na legislação em vigor </w:t>
      </w:r>
      <w:r w:rsidR="00954ED8" w:rsidRPr="00971FC6">
        <w:rPr>
          <w:sz w:val="24"/>
          <w:szCs w:val="24"/>
        </w:rPr>
        <w:t>relacionad</w:t>
      </w:r>
      <w:r w:rsidR="002A1699" w:rsidRPr="00971FC6">
        <w:rPr>
          <w:sz w:val="24"/>
          <w:szCs w:val="24"/>
        </w:rPr>
        <w:t>a</w:t>
      </w:r>
      <w:r w:rsidRPr="00971FC6">
        <w:rPr>
          <w:sz w:val="24"/>
          <w:szCs w:val="24"/>
        </w:rPr>
        <w:t xml:space="preserve"> à Política Nacional do Meio Ambiente, às Resoluções do </w:t>
      </w:r>
      <w:r w:rsidR="00913EE7" w:rsidRPr="00971FC6">
        <w:rPr>
          <w:sz w:val="24"/>
          <w:szCs w:val="24"/>
        </w:rPr>
        <w:t xml:space="preserve">CONAMA </w:t>
      </w:r>
      <w:r w:rsidRPr="00971FC6">
        <w:rPr>
          <w:sz w:val="24"/>
          <w:szCs w:val="24"/>
        </w:rPr>
        <w:t>e às demais legislações e regulamentações ambientais supletivas, adotando as medidas e ações preventivas ou reparatórias destinadas a evitar ou corrigir eventuais danos ambientais decorrentes do exercício das atividades descritas em seu objeto social</w:t>
      </w:r>
      <w:r w:rsidR="0075226C" w:rsidRPr="00971FC6">
        <w:rPr>
          <w:sz w:val="24"/>
          <w:szCs w:val="24"/>
        </w:rPr>
        <w:t>,</w:t>
      </w:r>
      <w:r w:rsidR="00B95D3B" w:rsidRPr="00971FC6">
        <w:rPr>
          <w:color w:val="000000"/>
          <w:sz w:val="24"/>
          <w:szCs w:val="24"/>
        </w:rPr>
        <w:t xml:space="preserve"> </w:t>
      </w:r>
      <w:r w:rsidR="0075226C" w:rsidRPr="00971FC6">
        <w:rPr>
          <w:color w:val="000000"/>
          <w:sz w:val="24"/>
          <w:szCs w:val="24"/>
        </w:rPr>
        <w:t xml:space="preserve">exceto pelas </w:t>
      </w:r>
      <w:r w:rsidR="0075226C" w:rsidRPr="00971FC6">
        <w:rPr>
          <w:sz w:val="24"/>
          <w:szCs w:val="24"/>
        </w:rPr>
        <w:t xml:space="preserve">licenças em processo </w:t>
      </w:r>
      <w:r w:rsidR="00590814" w:rsidRPr="00971FC6">
        <w:rPr>
          <w:sz w:val="24"/>
          <w:szCs w:val="24"/>
        </w:rPr>
        <w:t xml:space="preserve">tempestivo </w:t>
      </w:r>
      <w:r w:rsidR="0075226C" w:rsidRPr="00971FC6">
        <w:rPr>
          <w:sz w:val="24"/>
          <w:szCs w:val="24"/>
        </w:rPr>
        <w:t>de emissão pelos órgãos ambientais competentes</w:t>
      </w:r>
      <w:r w:rsidRPr="00971FC6">
        <w:rPr>
          <w:sz w:val="24"/>
          <w:szCs w:val="24"/>
        </w:rPr>
        <w:t xml:space="preserve">. A Emissora </w:t>
      </w:r>
      <w:r w:rsidR="00CA482E" w:rsidRPr="00971FC6">
        <w:rPr>
          <w:sz w:val="24"/>
          <w:szCs w:val="24"/>
        </w:rPr>
        <w:t xml:space="preserve">está </w:t>
      </w:r>
      <w:r w:rsidRPr="00971FC6">
        <w:rPr>
          <w:sz w:val="24"/>
          <w:szCs w:val="24"/>
        </w:rPr>
        <w:t>obrigada, ainda, a proceder a todas as diligências exigidas para realização de suas atividades, preservando o meio ambiente e atendendo às determinações dos órgãos municipais, estaduais e federais que subsidiariamente venham a legislar ou regulamentar as normas ambientais em vigor;</w:t>
      </w:r>
      <w:r w:rsidR="00EB5667" w:rsidRPr="00971FC6">
        <w:rPr>
          <w:sz w:val="24"/>
          <w:szCs w:val="24"/>
        </w:rPr>
        <w:t xml:space="preserve"> </w:t>
      </w:r>
    </w:p>
    <w:p w14:paraId="56C0C76F" w14:textId="77777777" w:rsidR="00696AD4" w:rsidRPr="00971FC6" w:rsidRDefault="00696AD4" w:rsidP="00042135">
      <w:pPr>
        <w:tabs>
          <w:tab w:val="left" w:pos="993"/>
        </w:tabs>
        <w:suppressAutoHyphens/>
        <w:spacing w:after="0" w:line="276" w:lineRule="auto"/>
        <w:contextualSpacing/>
        <w:rPr>
          <w:sz w:val="24"/>
          <w:szCs w:val="24"/>
        </w:rPr>
      </w:pPr>
    </w:p>
    <w:p w14:paraId="3CAFBF4C" w14:textId="69F93C94" w:rsidR="00696AD4" w:rsidRPr="00971FC6" w:rsidRDefault="00EE1B56" w:rsidP="00042135">
      <w:pPr>
        <w:numPr>
          <w:ilvl w:val="0"/>
          <w:numId w:val="20"/>
        </w:numPr>
        <w:suppressAutoHyphens/>
        <w:spacing w:after="0" w:line="276" w:lineRule="auto"/>
        <w:ind w:left="709" w:firstLine="0"/>
        <w:contextualSpacing/>
        <w:rPr>
          <w:sz w:val="24"/>
          <w:szCs w:val="24"/>
        </w:rPr>
      </w:pPr>
      <w:bookmarkStart w:id="139" w:name="_Hlk81983652"/>
      <w:r w:rsidRPr="00971FC6">
        <w:rPr>
          <w:sz w:val="24"/>
          <w:szCs w:val="24"/>
        </w:rPr>
        <w:t>a</w:t>
      </w:r>
      <w:r w:rsidR="00D8248C" w:rsidRPr="00971FC6">
        <w:rPr>
          <w:sz w:val="24"/>
          <w:szCs w:val="24"/>
        </w:rPr>
        <w:t>s</w:t>
      </w:r>
      <w:r w:rsidRPr="00971FC6">
        <w:rPr>
          <w:sz w:val="24"/>
          <w:szCs w:val="24"/>
        </w:rPr>
        <w:t xml:space="preserve"> </w:t>
      </w:r>
      <w:r w:rsidR="007B6B60" w:rsidRPr="00971FC6">
        <w:rPr>
          <w:sz w:val="24"/>
          <w:szCs w:val="24"/>
        </w:rPr>
        <w:t>informações</w:t>
      </w:r>
      <w:r w:rsidR="00D8248C" w:rsidRPr="00971FC6">
        <w:rPr>
          <w:sz w:val="24"/>
          <w:szCs w:val="24"/>
        </w:rPr>
        <w:t xml:space="preserve"> </w:t>
      </w:r>
      <w:r w:rsidRPr="00971FC6">
        <w:rPr>
          <w:sz w:val="24"/>
          <w:szCs w:val="24"/>
        </w:rPr>
        <w:t>financeira</w:t>
      </w:r>
      <w:r w:rsidR="00D8248C" w:rsidRPr="00971FC6">
        <w:rPr>
          <w:sz w:val="24"/>
          <w:szCs w:val="24"/>
        </w:rPr>
        <w:t>s</w:t>
      </w:r>
      <w:r w:rsidRPr="00971FC6">
        <w:rPr>
          <w:sz w:val="24"/>
          <w:szCs w:val="24"/>
        </w:rPr>
        <w:t xml:space="preserve"> individuais e não auditadas da Emissora relativa</w:t>
      </w:r>
      <w:r w:rsidR="00D8248C" w:rsidRPr="00971FC6">
        <w:rPr>
          <w:sz w:val="24"/>
          <w:szCs w:val="24"/>
        </w:rPr>
        <w:t>s</w:t>
      </w:r>
      <w:r w:rsidRPr="00971FC6">
        <w:rPr>
          <w:sz w:val="24"/>
          <w:szCs w:val="24"/>
        </w:rPr>
        <w:t xml:space="preserve"> aos exercícios sociais encerrados em 31 de dezembro de 201</w:t>
      </w:r>
      <w:r w:rsidR="00454E30" w:rsidRPr="00971FC6">
        <w:rPr>
          <w:sz w:val="24"/>
          <w:szCs w:val="24"/>
        </w:rPr>
        <w:t>9</w:t>
      </w:r>
      <w:r w:rsidRPr="00971FC6">
        <w:rPr>
          <w:sz w:val="24"/>
          <w:szCs w:val="24"/>
        </w:rPr>
        <w:t>, 20</w:t>
      </w:r>
      <w:r w:rsidR="00454E30" w:rsidRPr="00971FC6">
        <w:rPr>
          <w:sz w:val="24"/>
          <w:szCs w:val="24"/>
        </w:rPr>
        <w:t>20</w:t>
      </w:r>
      <w:r w:rsidRPr="00971FC6">
        <w:rPr>
          <w:sz w:val="24"/>
          <w:szCs w:val="24"/>
        </w:rPr>
        <w:t xml:space="preserve"> e </w:t>
      </w:r>
      <w:r w:rsidR="002F156F" w:rsidRPr="00971FC6">
        <w:rPr>
          <w:sz w:val="24"/>
          <w:szCs w:val="24"/>
        </w:rPr>
        <w:t>20</w:t>
      </w:r>
      <w:r w:rsidR="00954ED8" w:rsidRPr="00971FC6">
        <w:rPr>
          <w:sz w:val="24"/>
          <w:szCs w:val="24"/>
        </w:rPr>
        <w:t>2</w:t>
      </w:r>
      <w:r w:rsidR="00454E30" w:rsidRPr="00971FC6">
        <w:rPr>
          <w:sz w:val="24"/>
          <w:szCs w:val="24"/>
        </w:rPr>
        <w:t>1</w:t>
      </w:r>
      <w:r w:rsidR="002F156F" w:rsidRPr="00971FC6">
        <w:rPr>
          <w:sz w:val="24"/>
          <w:szCs w:val="24"/>
        </w:rPr>
        <w:t xml:space="preserve"> </w:t>
      </w:r>
      <w:r w:rsidR="008653DE" w:rsidRPr="00971FC6">
        <w:rPr>
          <w:sz w:val="24"/>
          <w:szCs w:val="24"/>
        </w:rPr>
        <w:t>são verdadeiras, consistentes, corretas e suficientes</w:t>
      </w:r>
      <w:r w:rsidRPr="00971FC6">
        <w:rPr>
          <w:sz w:val="24"/>
          <w:szCs w:val="24"/>
        </w:rPr>
        <w:t xml:space="preserve">; </w:t>
      </w:r>
    </w:p>
    <w:bookmarkEnd w:id="139"/>
    <w:p w14:paraId="3D4A9582" w14:textId="77777777" w:rsidR="002D4A3E" w:rsidRPr="00971FC6" w:rsidRDefault="002D4A3E" w:rsidP="00042135">
      <w:pPr>
        <w:suppressAutoHyphens/>
        <w:spacing w:after="0" w:line="276" w:lineRule="auto"/>
        <w:ind w:left="709"/>
        <w:contextualSpacing/>
        <w:rPr>
          <w:sz w:val="24"/>
          <w:szCs w:val="24"/>
        </w:rPr>
      </w:pPr>
    </w:p>
    <w:p w14:paraId="71568054" w14:textId="77777777" w:rsidR="002D4A3E"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cumpre os termos e condições da Instrução CVM 476, inclusive aquelas dispostas no artigo 17</w:t>
      </w:r>
      <w:r w:rsidR="009C60DB" w:rsidRPr="00971FC6">
        <w:rPr>
          <w:sz w:val="24"/>
          <w:szCs w:val="24"/>
        </w:rPr>
        <w:t xml:space="preserve">, </w:t>
      </w:r>
      <w:bookmarkStart w:id="140" w:name="_Hlk81983678"/>
      <w:r w:rsidR="009C60DB" w:rsidRPr="00971FC6">
        <w:rPr>
          <w:sz w:val="24"/>
          <w:szCs w:val="24"/>
        </w:rPr>
        <w:t>observado o disposto na Cláusula 7.1 (y) acima</w:t>
      </w:r>
      <w:r w:rsidRPr="00971FC6">
        <w:rPr>
          <w:sz w:val="24"/>
          <w:szCs w:val="24"/>
        </w:rPr>
        <w:t>;</w:t>
      </w:r>
      <w:bookmarkEnd w:id="140"/>
    </w:p>
    <w:p w14:paraId="1E860A22" w14:textId="77777777" w:rsidR="00696AD4" w:rsidRPr="00971FC6" w:rsidRDefault="00696AD4" w:rsidP="00042135">
      <w:pPr>
        <w:tabs>
          <w:tab w:val="left" w:pos="993"/>
        </w:tabs>
        <w:suppressAutoHyphens/>
        <w:spacing w:after="0" w:line="276" w:lineRule="auto"/>
        <w:contextualSpacing/>
        <w:rPr>
          <w:sz w:val="24"/>
          <w:szCs w:val="24"/>
        </w:rPr>
      </w:pPr>
    </w:p>
    <w:p w14:paraId="173F7852"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tem plena ciência e concorda integralmente com a forma de divulgação e apuração da Taxa DI, divulgada pela B3, e que a forma de cálculo da Remuneração foi acordada por livre vontade entre a Emissora e o Coordenador</w:t>
      </w:r>
      <w:r w:rsidR="00DF3E00" w:rsidRPr="00971FC6">
        <w:rPr>
          <w:sz w:val="24"/>
          <w:szCs w:val="24"/>
        </w:rPr>
        <w:t xml:space="preserve"> Líder</w:t>
      </w:r>
      <w:r w:rsidRPr="00971FC6">
        <w:rPr>
          <w:sz w:val="24"/>
          <w:szCs w:val="24"/>
        </w:rPr>
        <w:t>, em observância ao princípio da boa-fé;</w:t>
      </w:r>
    </w:p>
    <w:p w14:paraId="78F79D94" w14:textId="77777777" w:rsidR="00696AD4" w:rsidRPr="00971FC6" w:rsidRDefault="00696AD4" w:rsidP="00042135">
      <w:pPr>
        <w:tabs>
          <w:tab w:val="left" w:pos="993"/>
        </w:tabs>
        <w:suppressAutoHyphens/>
        <w:spacing w:after="0" w:line="276" w:lineRule="auto"/>
        <w:contextualSpacing/>
        <w:rPr>
          <w:sz w:val="24"/>
          <w:szCs w:val="24"/>
        </w:rPr>
      </w:pPr>
    </w:p>
    <w:p w14:paraId="4E653505"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não há qualquer ligação entre a Emissora e o Agente Fiduciário que impeça o Agente Fiduciário de exercer plenamente suas funções;</w:t>
      </w:r>
    </w:p>
    <w:p w14:paraId="1BAFDD35" w14:textId="77777777" w:rsidR="00696AD4" w:rsidRPr="00971FC6" w:rsidRDefault="00696AD4" w:rsidP="00042135">
      <w:pPr>
        <w:pStyle w:val="PargrafodaLista"/>
        <w:spacing w:line="276" w:lineRule="auto"/>
        <w:ind w:left="0"/>
        <w:contextualSpacing/>
        <w:rPr>
          <w:sz w:val="24"/>
          <w:szCs w:val="24"/>
        </w:rPr>
      </w:pPr>
    </w:p>
    <w:p w14:paraId="44C5EC4E"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está em dia com </w:t>
      </w:r>
      <w:r w:rsidR="00954ED8" w:rsidRPr="00971FC6">
        <w:rPr>
          <w:sz w:val="24"/>
          <w:szCs w:val="24"/>
        </w:rPr>
        <w:t xml:space="preserve">o </w:t>
      </w:r>
      <w:r w:rsidRPr="00971FC6">
        <w:rPr>
          <w:sz w:val="24"/>
          <w:szCs w:val="24"/>
        </w:rPr>
        <w:t>pagamento de todas as obrigações de natureza tributária (municipal, estadual e federal), trabalhista, previdenciária, ambiental e de quaisquer outras obrigações impostas por lei</w:t>
      </w:r>
      <w:r w:rsidR="000A0437" w:rsidRPr="00971FC6">
        <w:rPr>
          <w:sz w:val="24"/>
          <w:szCs w:val="24"/>
        </w:rPr>
        <w:t>, exceto aquelas que estejam sendo discutidas de boa-fé pela Companhia</w:t>
      </w:r>
      <w:r w:rsidR="00590814" w:rsidRPr="00971FC6">
        <w:rPr>
          <w:sz w:val="24"/>
          <w:szCs w:val="24"/>
        </w:rPr>
        <w:t xml:space="preserve"> cujos efeitos estejam suspensos</w:t>
      </w:r>
      <w:r w:rsidRPr="00971FC6">
        <w:rPr>
          <w:sz w:val="24"/>
          <w:szCs w:val="24"/>
        </w:rPr>
        <w:t>;</w:t>
      </w:r>
      <w:r w:rsidR="00EB5667" w:rsidRPr="00971FC6">
        <w:rPr>
          <w:sz w:val="24"/>
          <w:szCs w:val="24"/>
        </w:rPr>
        <w:t xml:space="preserve"> </w:t>
      </w:r>
    </w:p>
    <w:p w14:paraId="7807530F" w14:textId="77777777" w:rsidR="00696AD4" w:rsidRPr="00971FC6" w:rsidRDefault="00696AD4" w:rsidP="00042135">
      <w:pPr>
        <w:tabs>
          <w:tab w:val="left" w:pos="993"/>
        </w:tabs>
        <w:suppressAutoHyphens/>
        <w:spacing w:after="0" w:line="276" w:lineRule="auto"/>
        <w:contextualSpacing/>
        <w:rPr>
          <w:sz w:val="24"/>
          <w:szCs w:val="24"/>
        </w:rPr>
      </w:pPr>
    </w:p>
    <w:p w14:paraId="4C0A67C6"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(i) </w:t>
      </w:r>
      <w:r w:rsidR="002F156F" w:rsidRPr="00971FC6">
        <w:rPr>
          <w:sz w:val="24"/>
          <w:szCs w:val="24"/>
        </w:rPr>
        <w:t xml:space="preserve">está </w:t>
      </w:r>
      <w:r w:rsidRPr="00971FC6">
        <w:rPr>
          <w:sz w:val="24"/>
          <w:szCs w:val="24"/>
        </w:rPr>
        <w:t xml:space="preserve">observando e cumprindo seu estatuto social ou quaisquer obrigações e/ou condições contidas em decisões, contratos, acordos, hipotecas, escrituras, empréstimos, contratos de crédito, notas promissórias, contratos de arrendamento mercantil ou outros contratos ou instrumentos dos quais seja parte ou possa estar obrigada; </w:t>
      </w:r>
      <w:r w:rsidR="00F262E5" w:rsidRPr="00971FC6">
        <w:rPr>
          <w:sz w:val="24"/>
          <w:szCs w:val="24"/>
        </w:rPr>
        <w:t xml:space="preserve">e </w:t>
      </w:r>
      <w:r w:rsidRPr="00971FC6">
        <w:rPr>
          <w:sz w:val="24"/>
          <w:szCs w:val="24"/>
        </w:rPr>
        <w:t xml:space="preserve">(ii) o cumprimento de suas obrigações decorrentes desta </w:t>
      </w:r>
      <w:r w:rsidR="00675006" w:rsidRPr="00971FC6">
        <w:rPr>
          <w:sz w:val="24"/>
          <w:szCs w:val="24"/>
        </w:rPr>
        <w:t>Escritura de Emissão</w:t>
      </w:r>
      <w:r w:rsidRPr="00971FC6">
        <w:rPr>
          <w:sz w:val="24"/>
          <w:szCs w:val="24"/>
        </w:rPr>
        <w:t xml:space="preserve"> e da Oferta não resultará em violação de qualquer lei aplicável, estatuto, regra, sentença, regulamentação, ordem, mandado, decreto judicial ou decisão de qualquer tribunal, nacional ou estrangeiro;</w:t>
      </w:r>
      <w:r w:rsidR="00EB5667" w:rsidRPr="00971FC6">
        <w:rPr>
          <w:sz w:val="24"/>
          <w:szCs w:val="24"/>
        </w:rPr>
        <w:t xml:space="preserve"> </w:t>
      </w:r>
    </w:p>
    <w:p w14:paraId="463C048D" w14:textId="77777777" w:rsidR="00696AD4" w:rsidRPr="00971FC6" w:rsidRDefault="00696AD4" w:rsidP="00042135">
      <w:pPr>
        <w:suppressAutoHyphens/>
        <w:spacing w:after="0" w:line="276" w:lineRule="auto"/>
        <w:contextualSpacing/>
        <w:rPr>
          <w:sz w:val="24"/>
          <w:szCs w:val="24"/>
        </w:rPr>
      </w:pPr>
    </w:p>
    <w:p w14:paraId="0787651A"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não </w:t>
      </w:r>
      <w:r w:rsidR="008E1446" w:rsidRPr="00971FC6">
        <w:rPr>
          <w:sz w:val="24"/>
          <w:szCs w:val="24"/>
        </w:rPr>
        <w:t xml:space="preserve">tem </w:t>
      </w:r>
      <w:r w:rsidRPr="00971FC6">
        <w:rPr>
          <w:sz w:val="24"/>
          <w:szCs w:val="24"/>
        </w:rPr>
        <w:t xml:space="preserve">conhecimento da existência de qualquer ação judicial, procedimento administrativo ou arbitral, inquérito ou outro tipo de investigação governamental que possa vir a causar </w:t>
      </w:r>
      <w:r w:rsidR="00B95D3B" w:rsidRPr="00971FC6">
        <w:rPr>
          <w:sz w:val="24"/>
          <w:szCs w:val="24"/>
        </w:rPr>
        <w:t xml:space="preserve">um </w:t>
      </w:r>
      <w:r w:rsidR="00427B3B" w:rsidRPr="00971FC6">
        <w:rPr>
          <w:sz w:val="24"/>
          <w:szCs w:val="24"/>
        </w:rPr>
        <w:t>E</w:t>
      </w:r>
      <w:r w:rsidR="00807380" w:rsidRPr="00971FC6">
        <w:rPr>
          <w:sz w:val="24"/>
          <w:szCs w:val="24"/>
        </w:rPr>
        <w:t xml:space="preserve">feito </w:t>
      </w:r>
      <w:r w:rsidR="00427B3B" w:rsidRPr="00971FC6">
        <w:rPr>
          <w:sz w:val="24"/>
          <w:szCs w:val="24"/>
        </w:rPr>
        <w:t>A</w:t>
      </w:r>
      <w:r w:rsidR="00807380" w:rsidRPr="00971FC6">
        <w:rPr>
          <w:sz w:val="24"/>
          <w:szCs w:val="24"/>
        </w:rPr>
        <w:t xml:space="preserve">dverso </w:t>
      </w:r>
      <w:r w:rsidR="00427B3B" w:rsidRPr="00971FC6">
        <w:rPr>
          <w:sz w:val="24"/>
          <w:szCs w:val="24"/>
        </w:rPr>
        <w:t>R</w:t>
      </w:r>
      <w:r w:rsidR="00807380" w:rsidRPr="00971FC6">
        <w:rPr>
          <w:sz w:val="24"/>
          <w:szCs w:val="24"/>
        </w:rPr>
        <w:t>elevante</w:t>
      </w:r>
      <w:r w:rsidR="00427B3B" w:rsidRPr="00971FC6">
        <w:rPr>
          <w:sz w:val="24"/>
          <w:szCs w:val="24"/>
        </w:rPr>
        <w:t xml:space="preserve"> na Emissora</w:t>
      </w:r>
      <w:r w:rsidR="009C60DB" w:rsidRPr="00971FC6">
        <w:rPr>
          <w:sz w:val="24"/>
          <w:szCs w:val="24"/>
        </w:rPr>
        <w:t xml:space="preserve">, observado o disposto </w:t>
      </w:r>
      <w:r w:rsidR="004F4F71" w:rsidRPr="00971FC6">
        <w:rPr>
          <w:sz w:val="24"/>
          <w:szCs w:val="24"/>
        </w:rPr>
        <w:t xml:space="preserve">na Cláusula 7.1, item (q) </w:t>
      </w:r>
      <w:r w:rsidR="009C60DB" w:rsidRPr="00971FC6">
        <w:rPr>
          <w:sz w:val="24"/>
          <w:szCs w:val="24"/>
        </w:rPr>
        <w:t>acima exclusivamente com relação aos Processos Trabalhistas</w:t>
      </w:r>
      <w:r w:rsidR="00807380" w:rsidRPr="00971FC6">
        <w:rPr>
          <w:sz w:val="24"/>
          <w:szCs w:val="24"/>
        </w:rPr>
        <w:t xml:space="preserve">; </w:t>
      </w:r>
    </w:p>
    <w:p w14:paraId="703E3BAF" w14:textId="77777777" w:rsidR="00696AD4" w:rsidRPr="00971FC6" w:rsidRDefault="00696AD4" w:rsidP="00042135">
      <w:pPr>
        <w:tabs>
          <w:tab w:val="left" w:pos="993"/>
        </w:tabs>
        <w:suppressAutoHyphens/>
        <w:spacing w:after="0" w:line="276" w:lineRule="auto"/>
        <w:contextualSpacing/>
        <w:rPr>
          <w:sz w:val="24"/>
          <w:szCs w:val="24"/>
        </w:rPr>
      </w:pPr>
    </w:p>
    <w:p w14:paraId="1E848CFB"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todas as informações prestadas pela Emissora no âmbito da presente Oferta, para fins de análise e aprovação da emissão das </w:t>
      </w:r>
      <w:r w:rsidR="00675006" w:rsidRPr="00971FC6">
        <w:rPr>
          <w:sz w:val="24"/>
          <w:szCs w:val="24"/>
        </w:rPr>
        <w:t>Debêntures</w:t>
      </w:r>
      <w:r w:rsidRPr="00971FC6">
        <w:rPr>
          <w:sz w:val="24"/>
          <w:szCs w:val="24"/>
        </w:rPr>
        <w:t>, são verdadeiras</w:t>
      </w:r>
      <w:r w:rsidR="009A3FEB" w:rsidRPr="00971FC6">
        <w:rPr>
          <w:sz w:val="24"/>
          <w:szCs w:val="24"/>
        </w:rPr>
        <w:t>, consistentes, corretas e suficientes</w:t>
      </w:r>
      <w:r w:rsidRPr="00971FC6">
        <w:rPr>
          <w:sz w:val="24"/>
          <w:szCs w:val="24"/>
        </w:rPr>
        <w:t xml:space="preserve"> em todos os seus aspectos na data na qual referidas informações foram prestadas;</w:t>
      </w:r>
      <w:r w:rsidR="00AD029F" w:rsidRPr="00971FC6">
        <w:rPr>
          <w:sz w:val="24"/>
          <w:szCs w:val="24"/>
        </w:rPr>
        <w:t xml:space="preserve"> </w:t>
      </w:r>
    </w:p>
    <w:p w14:paraId="5E213BF1" w14:textId="77777777" w:rsidR="00696AD4" w:rsidRPr="00971FC6" w:rsidRDefault="00696AD4" w:rsidP="00042135">
      <w:pPr>
        <w:tabs>
          <w:tab w:val="left" w:pos="993"/>
        </w:tabs>
        <w:suppressAutoHyphens/>
        <w:spacing w:after="0" w:line="276" w:lineRule="auto"/>
        <w:contextualSpacing/>
        <w:rPr>
          <w:sz w:val="24"/>
          <w:szCs w:val="24"/>
        </w:rPr>
      </w:pPr>
    </w:p>
    <w:p w14:paraId="3C0586AF" w14:textId="77777777" w:rsidR="00696AD4" w:rsidRPr="00971FC6" w:rsidRDefault="00EE1B56" w:rsidP="00042135">
      <w:pPr>
        <w:numPr>
          <w:ilvl w:val="0"/>
          <w:numId w:val="20"/>
        </w:numPr>
        <w:suppressAutoHyphens/>
        <w:spacing w:after="0" w:line="276" w:lineRule="auto"/>
        <w:ind w:left="709" w:firstLine="0"/>
        <w:contextualSpacing/>
        <w:rPr>
          <w:sz w:val="24"/>
          <w:szCs w:val="24"/>
        </w:rPr>
      </w:pPr>
      <w:r w:rsidRPr="00971FC6">
        <w:rPr>
          <w:kern w:val="16"/>
          <w:sz w:val="24"/>
          <w:szCs w:val="24"/>
        </w:rPr>
        <w:t xml:space="preserve">todas as declarações e garantias relacionadas à Emissora, que constam desta </w:t>
      </w:r>
      <w:r w:rsidR="00675006" w:rsidRPr="00971FC6">
        <w:rPr>
          <w:sz w:val="24"/>
          <w:szCs w:val="24"/>
        </w:rPr>
        <w:t>Escritura de Emissão</w:t>
      </w:r>
      <w:r w:rsidRPr="00971FC6">
        <w:rPr>
          <w:kern w:val="16"/>
          <w:sz w:val="24"/>
          <w:szCs w:val="24"/>
        </w:rPr>
        <w:t xml:space="preserve">, são, na data de assinatura desta </w:t>
      </w:r>
      <w:r w:rsidR="00675006" w:rsidRPr="00971FC6">
        <w:rPr>
          <w:sz w:val="24"/>
          <w:szCs w:val="24"/>
        </w:rPr>
        <w:t>Escritura de Emissão</w:t>
      </w:r>
      <w:r w:rsidRPr="00971FC6">
        <w:rPr>
          <w:kern w:val="16"/>
          <w:sz w:val="24"/>
          <w:szCs w:val="24"/>
        </w:rPr>
        <w:t xml:space="preserve">, verdadeiras, corretas, </w:t>
      </w:r>
      <w:r w:rsidRPr="00971FC6">
        <w:rPr>
          <w:sz w:val="24"/>
          <w:szCs w:val="24"/>
        </w:rPr>
        <w:t>consistentes</w:t>
      </w:r>
      <w:r w:rsidRPr="00971FC6">
        <w:rPr>
          <w:kern w:val="16"/>
          <w:sz w:val="24"/>
          <w:szCs w:val="24"/>
        </w:rPr>
        <w:t xml:space="preserve"> e suficientes;</w:t>
      </w:r>
    </w:p>
    <w:p w14:paraId="3B0CC443" w14:textId="77777777" w:rsidR="00696AD4" w:rsidRPr="00971FC6" w:rsidRDefault="00696AD4" w:rsidP="00042135">
      <w:pPr>
        <w:tabs>
          <w:tab w:val="left" w:pos="993"/>
        </w:tabs>
        <w:suppressAutoHyphens/>
        <w:spacing w:after="0" w:line="276" w:lineRule="auto"/>
        <w:contextualSpacing/>
        <w:rPr>
          <w:sz w:val="24"/>
          <w:szCs w:val="24"/>
        </w:rPr>
      </w:pPr>
    </w:p>
    <w:p w14:paraId="73D20C43" w14:textId="0EBF9EA8" w:rsidR="00C96FC6"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nenhum registro, consentimento, autorização, aprovação, licença, ordem de, ou qualificação perante qualquer autoridade governamental ou órgão regulatório, é exigido para o cumprimento, pela Emissora, de suas obrigações nos termos desta Escritura de Emissão e das Debêntures, para a realização da Emissão</w:t>
      </w:r>
      <w:r w:rsidR="00D8248C" w:rsidRPr="00971FC6">
        <w:rPr>
          <w:sz w:val="24"/>
          <w:szCs w:val="24"/>
        </w:rPr>
        <w:t xml:space="preserve"> </w:t>
      </w:r>
      <w:r w:rsidR="002A1699" w:rsidRPr="00971FC6">
        <w:rPr>
          <w:sz w:val="24"/>
          <w:szCs w:val="24"/>
        </w:rPr>
        <w:t xml:space="preserve">e </w:t>
      </w:r>
      <w:r w:rsidR="00D8248C" w:rsidRPr="00971FC6">
        <w:rPr>
          <w:sz w:val="24"/>
          <w:szCs w:val="24"/>
        </w:rPr>
        <w:t>constituição da Fiança</w:t>
      </w:r>
      <w:r w:rsidRPr="00971FC6">
        <w:rPr>
          <w:sz w:val="24"/>
          <w:szCs w:val="24"/>
        </w:rPr>
        <w:t>, exceto</w:t>
      </w:r>
      <w:r w:rsidR="00B13F47" w:rsidRPr="00971FC6">
        <w:rPr>
          <w:sz w:val="24"/>
          <w:szCs w:val="24"/>
        </w:rPr>
        <w:t xml:space="preserve"> pelo</w:t>
      </w:r>
      <w:r w:rsidRPr="00971FC6">
        <w:rPr>
          <w:sz w:val="24"/>
          <w:szCs w:val="24"/>
        </w:rPr>
        <w:t>: (i)</w:t>
      </w:r>
      <w:r w:rsidR="00B13F47" w:rsidRPr="00971FC6">
        <w:rPr>
          <w:sz w:val="24"/>
          <w:szCs w:val="24"/>
        </w:rPr>
        <w:t xml:space="preserve"> arquivamento</w:t>
      </w:r>
      <w:r w:rsidRPr="00971FC6">
        <w:rPr>
          <w:sz w:val="24"/>
          <w:szCs w:val="24"/>
        </w:rPr>
        <w:t xml:space="preserve"> </w:t>
      </w:r>
      <w:r w:rsidR="007D6B54" w:rsidRPr="00971FC6">
        <w:rPr>
          <w:sz w:val="24"/>
          <w:szCs w:val="24"/>
        </w:rPr>
        <w:t xml:space="preserve">da </w:t>
      </w:r>
      <w:r w:rsidR="00EF3CD1" w:rsidRPr="00971FC6">
        <w:rPr>
          <w:sz w:val="24"/>
          <w:szCs w:val="24"/>
        </w:rPr>
        <w:t>AGE da Emissora</w:t>
      </w:r>
      <w:r w:rsidRPr="00971FC6">
        <w:rPr>
          <w:sz w:val="24"/>
          <w:szCs w:val="24"/>
        </w:rPr>
        <w:t xml:space="preserve"> na </w:t>
      </w:r>
      <w:r w:rsidR="00D8248C" w:rsidRPr="00971FC6">
        <w:rPr>
          <w:sz w:val="24"/>
          <w:szCs w:val="24"/>
        </w:rPr>
        <w:t>JUCERJA</w:t>
      </w:r>
      <w:r w:rsidRPr="00971FC6">
        <w:rPr>
          <w:sz w:val="24"/>
          <w:szCs w:val="24"/>
        </w:rPr>
        <w:t>, bem como sua publicação</w:t>
      </w:r>
      <w:r w:rsidR="006A1D7D" w:rsidRPr="00971FC6">
        <w:rPr>
          <w:sz w:val="24"/>
          <w:szCs w:val="24"/>
        </w:rPr>
        <w:t xml:space="preserve"> </w:t>
      </w:r>
      <w:r w:rsidRPr="00971FC6">
        <w:rPr>
          <w:sz w:val="24"/>
          <w:szCs w:val="24"/>
        </w:rPr>
        <w:t xml:space="preserve">no jornal </w:t>
      </w:r>
      <w:r w:rsidR="00B95D3B" w:rsidRPr="00971FC6">
        <w:rPr>
          <w:sz w:val="24"/>
          <w:szCs w:val="24"/>
        </w:rPr>
        <w:t xml:space="preserve">Diário </w:t>
      </w:r>
      <w:r w:rsidR="00EE65E5" w:rsidRPr="00971FC6">
        <w:rPr>
          <w:sz w:val="24"/>
          <w:szCs w:val="24"/>
        </w:rPr>
        <w:t>Comercial</w:t>
      </w:r>
      <w:r w:rsidRPr="00971FC6">
        <w:rPr>
          <w:sz w:val="24"/>
          <w:szCs w:val="24"/>
        </w:rPr>
        <w:t xml:space="preserve">; </w:t>
      </w:r>
      <w:r w:rsidR="00B13F47" w:rsidRPr="00971FC6">
        <w:rPr>
          <w:sz w:val="24"/>
          <w:szCs w:val="24"/>
        </w:rPr>
        <w:t>(ii) arquivamento da</w:t>
      </w:r>
      <w:r w:rsidR="006A1D7D" w:rsidRPr="00971FC6">
        <w:rPr>
          <w:sz w:val="24"/>
          <w:szCs w:val="24"/>
        </w:rPr>
        <w:t xml:space="preserve"> RCA da Fiadora na JUCERJA, bem como sua publicação no Diário Comercial</w:t>
      </w:r>
      <w:r w:rsidR="00B13F47" w:rsidRPr="00971FC6">
        <w:rPr>
          <w:sz w:val="24"/>
          <w:szCs w:val="24"/>
        </w:rPr>
        <w:t xml:space="preserve">; </w:t>
      </w:r>
      <w:r w:rsidR="00BC3F1B" w:rsidRPr="00971FC6">
        <w:rPr>
          <w:sz w:val="24"/>
          <w:szCs w:val="24"/>
        </w:rPr>
        <w:t>(iii)</w:t>
      </w:r>
      <w:r w:rsidR="00D8248C" w:rsidRPr="00971FC6">
        <w:rPr>
          <w:sz w:val="24"/>
          <w:szCs w:val="24"/>
        </w:rPr>
        <w:t xml:space="preserve"> arquivamento desta Escritura de Emissão </w:t>
      </w:r>
      <w:r w:rsidR="005B004F" w:rsidRPr="00971FC6">
        <w:rPr>
          <w:sz w:val="24"/>
          <w:szCs w:val="24"/>
        </w:rPr>
        <w:t>na JUCERJA; (i</w:t>
      </w:r>
      <w:r w:rsidR="00B13F47" w:rsidRPr="00971FC6">
        <w:rPr>
          <w:sz w:val="24"/>
          <w:szCs w:val="24"/>
        </w:rPr>
        <w:t>v</w:t>
      </w:r>
      <w:r w:rsidR="005B004F" w:rsidRPr="00971FC6">
        <w:rPr>
          <w:sz w:val="24"/>
          <w:szCs w:val="24"/>
        </w:rPr>
        <w:t xml:space="preserve">) registro desta Escritura de Emissão no Cartório de RTD; </w:t>
      </w:r>
      <w:r w:rsidRPr="00971FC6">
        <w:rPr>
          <w:sz w:val="24"/>
          <w:szCs w:val="24"/>
        </w:rPr>
        <w:t>e (</w:t>
      </w:r>
      <w:r w:rsidR="005B004F" w:rsidRPr="00971FC6">
        <w:rPr>
          <w:sz w:val="24"/>
          <w:szCs w:val="24"/>
        </w:rPr>
        <w:t>v</w:t>
      </w:r>
      <w:r w:rsidRPr="00971FC6">
        <w:rPr>
          <w:sz w:val="24"/>
          <w:szCs w:val="24"/>
        </w:rPr>
        <w:t xml:space="preserve">) o depósito das Debêntures na B3; </w:t>
      </w:r>
    </w:p>
    <w:p w14:paraId="5C2D62F2" w14:textId="77777777" w:rsidR="00C96FC6" w:rsidRPr="00971FC6" w:rsidRDefault="00C96FC6" w:rsidP="00042135">
      <w:pPr>
        <w:suppressAutoHyphens/>
        <w:spacing w:after="0" w:line="276" w:lineRule="auto"/>
        <w:ind w:left="709"/>
        <w:contextualSpacing/>
        <w:rPr>
          <w:sz w:val="24"/>
          <w:szCs w:val="24"/>
        </w:rPr>
      </w:pPr>
    </w:p>
    <w:p w14:paraId="5439BA73" w14:textId="77777777" w:rsidR="00C96FC6"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a Emissora</w:t>
      </w:r>
      <w:r w:rsidR="005B004F" w:rsidRPr="00971FC6">
        <w:rPr>
          <w:sz w:val="24"/>
          <w:szCs w:val="24"/>
        </w:rPr>
        <w:t xml:space="preserve">, </w:t>
      </w:r>
      <w:r w:rsidRPr="00971FC6">
        <w:rPr>
          <w:sz w:val="24"/>
          <w:szCs w:val="24"/>
        </w:rPr>
        <w:t>por si</w:t>
      </w:r>
      <w:r w:rsidR="001C5777" w:rsidRPr="00971FC6">
        <w:rPr>
          <w:sz w:val="24"/>
          <w:szCs w:val="24"/>
        </w:rPr>
        <w:t>,</w:t>
      </w:r>
      <w:r w:rsidR="00E00319" w:rsidRPr="00971FC6">
        <w:rPr>
          <w:sz w:val="24"/>
          <w:szCs w:val="24"/>
        </w:rPr>
        <w:t xml:space="preserve"> </w:t>
      </w:r>
      <w:r w:rsidRPr="00971FC6">
        <w:rPr>
          <w:sz w:val="24"/>
          <w:szCs w:val="24"/>
        </w:rPr>
        <w:t xml:space="preserve">suas Afiliadas, </w:t>
      </w:r>
      <w:r w:rsidR="001C5777" w:rsidRPr="00971FC6">
        <w:rPr>
          <w:sz w:val="24"/>
          <w:szCs w:val="24"/>
        </w:rPr>
        <w:t>sociedades sob controle comum e respectivas Partes Relacionadas</w:t>
      </w:r>
      <w:r w:rsidRPr="00971FC6">
        <w:rPr>
          <w:sz w:val="24"/>
          <w:szCs w:val="24"/>
        </w:rPr>
        <w:t>, declara, neste ato, estar</w:t>
      </w:r>
      <w:r w:rsidR="002A1699" w:rsidRPr="00971FC6">
        <w:rPr>
          <w:sz w:val="24"/>
          <w:szCs w:val="24"/>
        </w:rPr>
        <w:t>em</w:t>
      </w:r>
      <w:r w:rsidRPr="00971FC6">
        <w:rPr>
          <w:sz w:val="24"/>
          <w:szCs w:val="24"/>
        </w:rPr>
        <w:t xml:space="preserve"> ciente</w:t>
      </w:r>
      <w:r w:rsidR="005B004F" w:rsidRPr="00971FC6">
        <w:rPr>
          <w:sz w:val="24"/>
          <w:szCs w:val="24"/>
        </w:rPr>
        <w:t>s</w:t>
      </w:r>
      <w:r w:rsidRPr="00971FC6">
        <w:rPr>
          <w:sz w:val="24"/>
          <w:szCs w:val="24"/>
        </w:rPr>
        <w:t xml:space="preserve"> dos termos das Leis Anticorrupção. A Emissora compromete-se, também, a abster-se de qualquer atividade que constitua uma violação às disposições contidas nestas legislações e declara</w:t>
      </w:r>
      <w:r w:rsidR="005B004F" w:rsidRPr="00971FC6">
        <w:rPr>
          <w:sz w:val="24"/>
          <w:szCs w:val="24"/>
        </w:rPr>
        <w:t>m</w:t>
      </w:r>
      <w:r w:rsidRPr="00971FC6">
        <w:rPr>
          <w:sz w:val="24"/>
          <w:szCs w:val="24"/>
        </w:rPr>
        <w:t>, ainda, que envida</w:t>
      </w:r>
      <w:r w:rsidR="005B004F" w:rsidRPr="00971FC6">
        <w:rPr>
          <w:sz w:val="24"/>
          <w:szCs w:val="24"/>
        </w:rPr>
        <w:t>m</w:t>
      </w:r>
      <w:r w:rsidRPr="00971FC6">
        <w:rPr>
          <w:sz w:val="24"/>
          <w:szCs w:val="24"/>
        </w:rPr>
        <w:t xml:space="preserve"> os melhores esforços para que seus eventuais subcontratados se comprometam a observar o aqui disposto, devendo a Emissora dar conhecimento pleno de tais normas a todos os seus profissionais que venham a se relacionar com a Emissora, previamente ao início de sua atuação</w:t>
      </w:r>
      <w:r w:rsidR="00696AD4" w:rsidRPr="00971FC6">
        <w:rPr>
          <w:sz w:val="24"/>
          <w:szCs w:val="24"/>
        </w:rPr>
        <w:t>;</w:t>
      </w:r>
      <w:r w:rsidR="007E72B6" w:rsidRPr="00971FC6">
        <w:rPr>
          <w:sz w:val="24"/>
          <w:szCs w:val="24"/>
        </w:rPr>
        <w:t xml:space="preserve"> </w:t>
      </w:r>
    </w:p>
    <w:p w14:paraId="45B2B421" w14:textId="77777777" w:rsidR="00C96FC6" w:rsidRPr="00971FC6" w:rsidRDefault="00C96FC6" w:rsidP="00042135">
      <w:pPr>
        <w:suppressAutoHyphens/>
        <w:spacing w:after="0" w:line="276" w:lineRule="auto"/>
        <w:ind w:left="709"/>
        <w:contextualSpacing/>
        <w:rPr>
          <w:sz w:val="24"/>
          <w:szCs w:val="24"/>
        </w:rPr>
      </w:pPr>
    </w:p>
    <w:p w14:paraId="73B53478" w14:textId="0368510D" w:rsidR="00C96FC6"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esta </w:t>
      </w:r>
      <w:r w:rsidR="00675006" w:rsidRPr="00971FC6">
        <w:rPr>
          <w:sz w:val="24"/>
          <w:szCs w:val="24"/>
        </w:rPr>
        <w:t>Escritura de Emissão</w:t>
      </w:r>
      <w:r w:rsidRPr="00971FC6">
        <w:rPr>
          <w:sz w:val="24"/>
          <w:szCs w:val="24"/>
        </w:rPr>
        <w:t xml:space="preserve"> </w:t>
      </w:r>
      <w:r w:rsidR="005B004F" w:rsidRPr="00971FC6">
        <w:rPr>
          <w:sz w:val="24"/>
          <w:szCs w:val="24"/>
        </w:rPr>
        <w:t>constitu</w:t>
      </w:r>
      <w:r w:rsidR="00AC7DC1" w:rsidRPr="00971FC6">
        <w:rPr>
          <w:sz w:val="24"/>
          <w:szCs w:val="24"/>
        </w:rPr>
        <w:t>i</w:t>
      </w:r>
      <w:r w:rsidR="005B004F" w:rsidRPr="00971FC6">
        <w:rPr>
          <w:sz w:val="24"/>
          <w:szCs w:val="24"/>
        </w:rPr>
        <w:t xml:space="preserve"> </w:t>
      </w:r>
      <w:r w:rsidRPr="00971FC6">
        <w:rPr>
          <w:sz w:val="24"/>
          <w:szCs w:val="24"/>
        </w:rPr>
        <w:t>obrigação legal, válida e vincula</w:t>
      </w:r>
      <w:r w:rsidR="00AC7DC1" w:rsidRPr="00971FC6">
        <w:rPr>
          <w:sz w:val="24"/>
          <w:szCs w:val="24"/>
        </w:rPr>
        <w:t>nte</w:t>
      </w:r>
      <w:r w:rsidRPr="00971FC6">
        <w:rPr>
          <w:sz w:val="24"/>
          <w:szCs w:val="24"/>
        </w:rPr>
        <w:t xml:space="preserve"> da Emissora</w:t>
      </w:r>
      <w:r w:rsidR="005B004F" w:rsidRPr="00971FC6">
        <w:rPr>
          <w:sz w:val="24"/>
          <w:szCs w:val="24"/>
        </w:rPr>
        <w:t xml:space="preserve">, </w:t>
      </w:r>
      <w:r w:rsidRPr="00971FC6">
        <w:rPr>
          <w:sz w:val="24"/>
          <w:szCs w:val="24"/>
        </w:rPr>
        <w:t>exequível de acordo com os seus termos e condições, com força de título executivo extrajudicial nos termos do artigo 784</w:t>
      </w:r>
      <w:r w:rsidR="00055193" w:rsidRPr="00971FC6">
        <w:rPr>
          <w:sz w:val="24"/>
          <w:szCs w:val="24"/>
        </w:rPr>
        <w:t xml:space="preserve">, inciso III </w:t>
      </w:r>
      <w:r w:rsidRPr="00971FC6">
        <w:rPr>
          <w:sz w:val="24"/>
          <w:szCs w:val="24"/>
        </w:rPr>
        <w:t xml:space="preserve">do </w:t>
      </w:r>
      <w:r w:rsidRPr="00971FC6">
        <w:rPr>
          <w:color w:val="000000"/>
          <w:sz w:val="24"/>
          <w:szCs w:val="24"/>
        </w:rPr>
        <w:t>Código de Processo Civil</w:t>
      </w:r>
      <w:r w:rsidRPr="00971FC6">
        <w:rPr>
          <w:sz w:val="24"/>
          <w:szCs w:val="24"/>
        </w:rPr>
        <w:t xml:space="preserve">; </w:t>
      </w:r>
    </w:p>
    <w:p w14:paraId="09AAE1AC" w14:textId="77777777" w:rsidR="00C96FC6" w:rsidRPr="00971FC6" w:rsidRDefault="00C96FC6" w:rsidP="00042135">
      <w:pPr>
        <w:suppressAutoHyphens/>
        <w:spacing w:after="0" w:line="276" w:lineRule="auto"/>
        <w:ind w:left="709"/>
        <w:contextualSpacing/>
        <w:rPr>
          <w:sz w:val="24"/>
          <w:szCs w:val="24"/>
        </w:rPr>
      </w:pPr>
    </w:p>
    <w:p w14:paraId="7BA0438B" w14:textId="77777777" w:rsidR="00C96FC6"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 xml:space="preserve">tem plena ciência de que, nos termos do artigo 9º da Instrução CVM 476, não poderá realizar outra oferta pública de </w:t>
      </w:r>
      <w:r w:rsidR="009617CD" w:rsidRPr="00971FC6">
        <w:rPr>
          <w:sz w:val="24"/>
          <w:szCs w:val="24"/>
        </w:rPr>
        <w:t>debêntures</w:t>
      </w:r>
      <w:r w:rsidRPr="00971FC6">
        <w:rPr>
          <w:sz w:val="24"/>
          <w:szCs w:val="24"/>
        </w:rPr>
        <w:t xml:space="preserve"> de sua emissão</w:t>
      </w:r>
      <w:bookmarkStart w:id="141" w:name="_DV_C18"/>
      <w:bookmarkStart w:id="142" w:name="_DV_M42"/>
      <w:bookmarkEnd w:id="141"/>
      <w:bookmarkEnd w:id="142"/>
      <w:r w:rsidRPr="00971FC6">
        <w:rPr>
          <w:sz w:val="24"/>
          <w:szCs w:val="24"/>
        </w:rPr>
        <w:t xml:space="preserve"> dentro do prazo de </w:t>
      </w:r>
      <w:bookmarkStart w:id="143" w:name="_DV_C19"/>
      <w:r w:rsidRPr="00971FC6">
        <w:rPr>
          <w:sz w:val="24"/>
          <w:szCs w:val="24"/>
        </w:rPr>
        <w:t>4 (quatro) meses</w:t>
      </w:r>
      <w:bookmarkStart w:id="144" w:name="_DV_M43"/>
      <w:bookmarkEnd w:id="143"/>
      <w:bookmarkEnd w:id="144"/>
      <w:r w:rsidRPr="00971FC6">
        <w:rPr>
          <w:sz w:val="24"/>
          <w:szCs w:val="24"/>
        </w:rPr>
        <w:t xml:space="preserve"> contados da data do encerramento </w:t>
      </w:r>
      <w:r w:rsidR="009A3FEB" w:rsidRPr="00971FC6">
        <w:rPr>
          <w:sz w:val="24"/>
          <w:szCs w:val="24"/>
        </w:rPr>
        <w:t xml:space="preserve">ou cancelamento </w:t>
      </w:r>
      <w:r w:rsidRPr="00971FC6">
        <w:rPr>
          <w:sz w:val="24"/>
          <w:szCs w:val="24"/>
        </w:rPr>
        <w:t>da Oferta, a menos que a nova oferta seja submetida a registro na CVM</w:t>
      </w:r>
      <w:r w:rsidR="00D70BA8" w:rsidRPr="00971FC6">
        <w:rPr>
          <w:sz w:val="24"/>
          <w:szCs w:val="24"/>
        </w:rPr>
        <w:t>;</w:t>
      </w:r>
      <w:r w:rsidR="00581BD8" w:rsidRPr="00971FC6">
        <w:rPr>
          <w:sz w:val="24"/>
          <w:szCs w:val="24"/>
        </w:rPr>
        <w:t xml:space="preserve"> </w:t>
      </w:r>
    </w:p>
    <w:p w14:paraId="4E4C3750" w14:textId="77777777" w:rsidR="00581BD8" w:rsidRPr="00971FC6" w:rsidRDefault="00581BD8" w:rsidP="00042135">
      <w:pPr>
        <w:pStyle w:val="PargrafodaLista"/>
        <w:spacing w:line="276" w:lineRule="auto"/>
        <w:rPr>
          <w:sz w:val="24"/>
          <w:szCs w:val="24"/>
        </w:rPr>
      </w:pPr>
    </w:p>
    <w:p w14:paraId="5CF2CFCD" w14:textId="39C573F6" w:rsidR="00581BD8"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cumpre integralmente as leis, regulamentos, normas administrativas e determinações dos órgãos governamentais, autarquias e tribunais aplicáveis à consecução dos seus objetos sociais, especialmente com as Leis Socioambientais</w:t>
      </w:r>
      <w:r w:rsidR="0096680B" w:rsidRPr="00971FC6">
        <w:rPr>
          <w:sz w:val="24"/>
          <w:szCs w:val="24"/>
        </w:rPr>
        <w:t xml:space="preserve">, </w:t>
      </w:r>
      <w:bookmarkStart w:id="145" w:name="_Hlk81983863"/>
      <w:r w:rsidR="0075226C" w:rsidRPr="00971FC6">
        <w:rPr>
          <w:color w:val="000000"/>
          <w:sz w:val="24"/>
          <w:szCs w:val="24"/>
        </w:rPr>
        <w:t xml:space="preserve">exceto pelas </w:t>
      </w:r>
      <w:r w:rsidR="0075226C" w:rsidRPr="00971FC6">
        <w:rPr>
          <w:sz w:val="24"/>
          <w:szCs w:val="24"/>
        </w:rPr>
        <w:t xml:space="preserve">licenças em processo </w:t>
      </w:r>
      <w:r w:rsidR="00590814" w:rsidRPr="00971FC6">
        <w:rPr>
          <w:sz w:val="24"/>
          <w:szCs w:val="24"/>
        </w:rPr>
        <w:t xml:space="preserve">tempestivo </w:t>
      </w:r>
      <w:r w:rsidR="0075226C" w:rsidRPr="00971FC6">
        <w:rPr>
          <w:sz w:val="24"/>
          <w:szCs w:val="24"/>
        </w:rPr>
        <w:t xml:space="preserve">de emissão pelos órgãos ambientais competentes; e </w:t>
      </w:r>
      <w:r w:rsidR="00BD3DC1" w:rsidRPr="00971FC6">
        <w:rPr>
          <w:sz w:val="24"/>
          <w:szCs w:val="24"/>
        </w:rPr>
        <w:t xml:space="preserve">observada a acusação de violação das normas que versam sobre trabalho análogo ao escravo objeto dos Processos Trabalhistas, conforme </w:t>
      </w:r>
      <w:r w:rsidR="00BD3DC1" w:rsidRPr="00971FC6">
        <w:rPr>
          <w:rFonts w:eastAsia="Arial Unicode MS"/>
          <w:sz w:val="24"/>
          <w:szCs w:val="24"/>
        </w:rPr>
        <w:t xml:space="preserve">descritos nesta data nos itens 4.3 e 4.7 da versão </w:t>
      </w:r>
      <w:r w:rsidR="00EC66BF" w:rsidRPr="00971FC6">
        <w:rPr>
          <w:rFonts w:eastAsia="Arial Unicode MS"/>
          <w:sz w:val="24"/>
          <w:szCs w:val="24"/>
        </w:rPr>
        <w:t>1</w:t>
      </w:r>
      <w:r w:rsidR="00BD3DC1" w:rsidRPr="00971FC6">
        <w:rPr>
          <w:rFonts w:eastAsia="Arial Unicode MS"/>
          <w:sz w:val="24"/>
          <w:szCs w:val="24"/>
        </w:rPr>
        <w:t>9 do Formulário de Referência do Grupo Soma, datad</w:t>
      </w:r>
      <w:r w:rsidR="007F474C" w:rsidRPr="00971FC6">
        <w:rPr>
          <w:rFonts w:eastAsia="Arial Unicode MS"/>
          <w:sz w:val="24"/>
          <w:szCs w:val="24"/>
        </w:rPr>
        <w:t>o</w:t>
      </w:r>
      <w:r w:rsidR="00BD3DC1" w:rsidRPr="00971FC6">
        <w:rPr>
          <w:rFonts w:eastAsia="Arial Unicode MS"/>
          <w:sz w:val="24"/>
          <w:szCs w:val="24"/>
        </w:rPr>
        <w:t xml:space="preserve"> de </w:t>
      </w:r>
      <w:r w:rsidR="007F474C" w:rsidRPr="00971FC6">
        <w:rPr>
          <w:rFonts w:eastAsia="Arial Unicode MS"/>
          <w:sz w:val="24"/>
          <w:szCs w:val="24"/>
        </w:rPr>
        <w:t>14 de fevereiro de 2022</w:t>
      </w:r>
      <w:r w:rsidRPr="00971FC6">
        <w:rPr>
          <w:sz w:val="24"/>
          <w:szCs w:val="24"/>
        </w:rPr>
        <w:t>;</w:t>
      </w:r>
      <w:bookmarkEnd w:id="145"/>
      <w:r w:rsidR="009C60DB" w:rsidRPr="00971FC6">
        <w:rPr>
          <w:sz w:val="24"/>
          <w:szCs w:val="24"/>
        </w:rPr>
        <w:t xml:space="preserve"> </w:t>
      </w:r>
    </w:p>
    <w:p w14:paraId="6A1AE035" w14:textId="77777777" w:rsidR="00581BD8" w:rsidRPr="00971FC6" w:rsidRDefault="00581BD8" w:rsidP="00042135">
      <w:pPr>
        <w:pStyle w:val="PargrafodaLista"/>
        <w:spacing w:line="276" w:lineRule="auto"/>
        <w:rPr>
          <w:sz w:val="24"/>
          <w:szCs w:val="24"/>
        </w:rPr>
      </w:pPr>
    </w:p>
    <w:p w14:paraId="2418514F" w14:textId="77777777" w:rsidR="00581BD8" w:rsidRPr="00971FC6" w:rsidRDefault="00EE1B56" w:rsidP="00042135">
      <w:pPr>
        <w:numPr>
          <w:ilvl w:val="0"/>
          <w:numId w:val="20"/>
        </w:numPr>
        <w:suppressAutoHyphens/>
        <w:spacing w:after="0" w:line="276" w:lineRule="auto"/>
        <w:ind w:left="709" w:firstLine="0"/>
        <w:contextualSpacing/>
        <w:rPr>
          <w:sz w:val="24"/>
          <w:szCs w:val="24"/>
        </w:rPr>
      </w:pPr>
      <w:r w:rsidRPr="00971FC6">
        <w:rPr>
          <w:sz w:val="24"/>
          <w:szCs w:val="24"/>
        </w:rPr>
        <w:t>até a presente data, não sofreu pedido de falência ou apresentou pedido de autofalência, recuperação judicial ou recuperação extrajudicial;</w:t>
      </w:r>
      <w:r w:rsidR="00CD6365" w:rsidRPr="00971FC6">
        <w:rPr>
          <w:sz w:val="24"/>
          <w:szCs w:val="24"/>
        </w:rPr>
        <w:t xml:space="preserve"> e</w:t>
      </w:r>
    </w:p>
    <w:p w14:paraId="53F4076F" w14:textId="77777777" w:rsidR="00C96FC6" w:rsidRPr="00971FC6" w:rsidRDefault="00C96FC6" w:rsidP="00042135">
      <w:pPr>
        <w:suppressAutoHyphens/>
        <w:spacing w:after="0" w:line="276" w:lineRule="auto"/>
        <w:ind w:left="709"/>
        <w:contextualSpacing/>
        <w:rPr>
          <w:sz w:val="24"/>
          <w:szCs w:val="24"/>
        </w:rPr>
      </w:pPr>
    </w:p>
    <w:p w14:paraId="53CE0EF4" w14:textId="063AD2CD" w:rsidR="00D70BA8" w:rsidRPr="00971FC6" w:rsidRDefault="00EE1B56" w:rsidP="00042135">
      <w:pPr>
        <w:numPr>
          <w:ilvl w:val="0"/>
          <w:numId w:val="20"/>
        </w:numPr>
        <w:suppressAutoHyphens/>
        <w:spacing w:after="0" w:line="276" w:lineRule="auto"/>
        <w:ind w:left="709" w:firstLine="0"/>
        <w:contextualSpacing/>
        <w:rPr>
          <w:sz w:val="24"/>
          <w:szCs w:val="24"/>
        </w:rPr>
      </w:pPr>
      <w:bookmarkStart w:id="146" w:name="_Hlk81983883"/>
      <w:bookmarkStart w:id="147" w:name="_Ref130286824"/>
      <w:r w:rsidRPr="00971FC6">
        <w:rPr>
          <w:sz w:val="24"/>
          <w:szCs w:val="24"/>
        </w:rPr>
        <w:t>não utiliza, direta ou indiretamente, trabalho em condições análogas às de escravo</w:t>
      </w:r>
      <w:r w:rsidR="009C60DB" w:rsidRPr="00971FC6">
        <w:rPr>
          <w:sz w:val="24"/>
          <w:szCs w:val="24"/>
        </w:rPr>
        <w:t>, silvícola</w:t>
      </w:r>
      <w:r w:rsidR="00373F1A" w:rsidRPr="00971FC6">
        <w:rPr>
          <w:sz w:val="24"/>
          <w:szCs w:val="24"/>
        </w:rPr>
        <w:t xml:space="preserve"> ou </w:t>
      </w:r>
      <w:r w:rsidRPr="00971FC6">
        <w:rPr>
          <w:sz w:val="24"/>
          <w:szCs w:val="24"/>
        </w:rPr>
        <w:t>trabalho infantil, bem como não adota ações que incentivem a prostituição</w:t>
      </w:r>
      <w:r w:rsidR="00A37D97" w:rsidRPr="00971FC6">
        <w:rPr>
          <w:sz w:val="24"/>
          <w:szCs w:val="24"/>
        </w:rPr>
        <w:t>,</w:t>
      </w:r>
      <w:r w:rsidR="00832144" w:rsidRPr="00971FC6">
        <w:rPr>
          <w:color w:val="000000"/>
          <w:sz w:val="24"/>
          <w:szCs w:val="24"/>
        </w:rPr>
        <w:t xml:space="preserve"> </w:t>
      </w:r>
      <w:r w:rsidR="00DF2856" w:rsidRPr="00971FC6">
        <w:rPr>
          <w:sz w:val="24"/>
          <w:szCs w:val="24"/>
        </w:rPr>
        <w:t xml:space="preserve">observada a acusação de violação das normas que versam sobre trabalho análogo ao escravo objeto dos Processos Trabalhistas, conforme descritos nesta data nos itens 4.3 e 4.7 da versão </w:t>
      </w:r>
      <w:r w:rsidR="00EC66BF" w:rsidRPr="00971FC6">
        <w:rPr>
          <w:sz w:val="24"/>
          <w:szCs w:val="24"/>
        </w:rPr>
        <w:t>1</w:t>
      </w:r>
      <w:r w:rsidR="00DF2856" w:rsidRPr="00971FC6">
        <w:rPr>
          <w:sz w:val="24"/>
          <w:szCs w:val="24"/>
        </w:rPr>
        <w:t>9 do Formulário de Referência do Grupo Soma, datad</w:t>
      </w:r>
      <w:r w:rsidR="007F474C" w:rsidRPr="00971FC6">
        <w:rPr>
          <w:sz w:val="24"/>
          <w:szCs w:val="24"/>
        </w:rPr>
        <w:t>o</w:t>
      </w:r>
      <w:r w:rsidR="00DF2856" w:rsidRPr="00971FC6">
        <w:rPr>
          <w:sz w:val="24"/>
          <w:szCs w:val="24"/>
        </w:rPr>
        <w:t xml:space="preserve"> de </w:t>
      </w:r>
      <w:r w:rsidR="007F474C" w:rsidRPr="00971FC6">
        <w:rPr>
          <w:sz w:val="24"/>
          <w:szCs w:val="24"/>
        </w:rPr>
        <w:t>14</w:t>
      </w:r>
      <w:r w:rsidR="00DF2856" w:rsidRPr="00971FC6">
        <w:rPr>
          <w:sz w:val="24"/>
          <w:szCs w:val="24"/>
        </w:rPr>
        <w:t xml:space="preserve"> de </w:t>
      </w:r>
      <w:r w:rsidR="007F474C" w:rsidRPr="00971FC6">
        <w:rPr>
          <w:sz w:val="24"/>
          <w:szCs w:val="24"/>
        </w:rPr>
        <w:t>fevereiro de 2022</w:t>
      </w:r>
      <w:r w:rsidRPr="00971FC6">
        <w:rPr>
          <w:sz w:val="24"/>
          <w:szCs w:val="24"/>
        </w:rPr>
        <w:t>.</w:t>
      </w:r>
      <w:r w:rsidR="006A1D7D" w:rsidRPr="00971FC6">
        <w:rPr>
          <w:sz w:val="24"/>
          <w:szCs w:val="24"/>
        </w:rPr>
        <w:t xml:space="preserve"> </w:t>
      </w:r>
      <w:bookmarkEnd w:id="146"/>
    </w:p>
    <w:bookmarkEnd w:id="147"/>
    <w:p w14:paraId="23209A7B" w14:textId="77777777" w:rsidR="00675006" w:rsidRPr="00971FC6" w:rsidRDefault="00675006" w:rsidP="00042135">
      <w:pPr>
        <w:spacing w:after="0" w:line="276" w:lineRule="auto"/>
        <w:ind w:left="709"/>
        <w:contextualSpacing/>
        <w:rPr>
          <w:sz w:val="24"/>
          <w:szCs w:val="24"/>
        </w:rPr>
      </w:pPr>
    </w:p>
    <w:p w14:paraId="34D3337B" w14:textId="61FD3ACF" w:rsidR="00991A09" w:rsidRPr="00971FC6" w:rsidRDefault="00EE1B56" w:rsidP="00042135">
      <w:pPr>
        <w:pStyle w:val="PargrafodaLista"/>
        <w:numPr>
          <w:ilvl w:val="1"/>
          <w:numId w:val="13"/>
        </w:numPr>
        <w:spacing w:line="276" w:lineRule="auto"/>
        <w:ind w:left="0" w:firstLine="0"/>
        <w:contextualSpacing/>
        <w:rPr>
          <w:sz w:val="24"/>
          <w:szCs w:val="24"/>
        </w:rPr>
      </w:pPr>
      <w:r w:rsidRPr="00971FC6">
        <w:rPr>
          <w:sz w:val="24"/>
          <w:szCs w:val="24"/>
        </w:rPr>
        <w:t>A Fiadora declara e garante, na data da assinatura desta Escritura de Emissão</w:t>
      </w:r>
      <w:r w:rsidR="007C7826" w:rsidRPr="00971FC6">
        <w:rPr>
          <w:sz w:val="24"/>
          <w:szCs w:val="24"/>
        </w:rPr>
        <w:t>,</w:t>
      </w:r>
      <w:r w:rsidRPr="00971FC6">
        <w:rPr>
          <w:sz w:val="24"/>
          <w:szCs w:val="24"/>
        </w:rPr>
        <w:t xml:space="preserve"> que:</w:t>
      </w:r>
    </w:p>
    <w:p w14:paraId="256AC483" w14:textId="77777777" w:rsidR="00991A09" w:rsidRPr="00971FC6" w:rsidRDefault="00991A09" w:rsidP="00042135">
      <w:pPr>
        <w:spacing w:after="0" w:line="276" w:lineRule="auto"/>
        <w:contextualSpacing/>
        <w:rPr>
          <w:sz w:val="24"/>
          <w:szCs w:val="24"/>
        </w:rPr>
      </w:pPr>
    </w:p>
    <w:p w14:paraId="0C018C5E" w14:textId="26F59ACA" w:rsidR="00991A09" w:rsidRPr="00971FC6" w:rsidRDefault="00EE1B56" w:rsidP="00042135">
      <w:pPr>
        <w:numPr>
          <w:ilvl w:val="0"/>
          <w:numId w:val="23"/>
        </w:numPr>
        <w:suppressAutoHyphens/>
        <w:spacing w:after="0" w:line="276" w:lineRule="auto"/>
        <w:ind w:hanging="11"/>
        <w:contextualSpacing/>
        <w:rPr>
          <w:sz w:val="24"/>
          <w:szCs w:val="24"/>
        </w:rPr>
      </w:pPr>
      <w:r w:rsidRPr="00971FC6">
        <w:rPr>
          <w:sz w:val="24"/>
          <w:szCs w:val="24"/>
        </w:rPr>
        <w:t xml:space="preserve">é sociedade devidamente organizada, constituída e existente sob a forma de </w:t>
      </w:r>
      <w:r w:rsidR="00BC3F1B" w:rsidRPr="00971FC6">
        <w:rPr>
          <w:sz w:val="24"/>
          <w:szCs w:val="24"/>
        </w:rPr>
        <w:t xml:space="preserve">sociedade por ações, </w:t>
      </w:r>
      <w:r w:rsidRPr="00971FC6">
        <w:rPr>
          <w:sz w:val="24"/>
          <w:szCs w:val="24"/>
        </w:rPr>
        <w:t>de acordo com as leis brasileiras e está devidamente autorizada a conduzir os seus negócios, com plenos poderes para deter, possuir e operar seus bens;</w:t>
      </w:r>
    </w:p>
    <w:p w14:paraId="32729D29" w14:textId="77777777" w:rsidR="00991A09" w:rsidRPr="00971FC6" w:rsidRDefault="00991A09" w:rsidP="00042135">
      <w:pPr>
        <w:pStyle w:val="PargrafodaLista"/>
        <w:spacing w:line="276" w:lineRule="auto"/>
        <w:rPr>
          <w:sz w:val="24"/>
          <w:szCs w:val="24"/>
        </w:rPr>
      </w:pPr>
    </w:p>
    <w:p w14:paraId="7203EB68" w14:textId="77777777"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 xml:space="preserve">está devidamente autorizada e obteve todas as autorizações necessárias, inclusive as societárias, </w:t>
      </w:r>
      <w:r w:rsidR="00581BD8" w:rsidRPr="00971FC6">
        <w:rPr>
          <w:sz w:val="24"/>
          <w:szCs w:val="24"/>
        </w:rPr>
        <w:t xml:space="preserve">à concessão da Fiança, </w:t>
      </w:r>
      <w:r w:rsidRPr="00971FC6">
        <w:rPr>
          <w:sz w:val="24"/>
          <w:szCs w:val="24"/>
        </w:rPr>
        <w:t>à emissão das Debêntures, à celebração desta Escritura de Emissão e ao cumprimento de suas obrigações aqui previstas, tendo sido satisfeitos todos os requisitos legais e estatutários necessários para tanto;</w:t>
      </w:r>
      <w:r w:rsidR="00732019" w:rsidRPr="00971FC6">
        <w:rPr>
          <w:sz w:val="24"/>
          <w:szCs w:val="24"/>
        </w:rPr>
        <w:t xml:space="preserve"> </w:t>
      </w:r>
    </w:p>
    <w:p w14:paraId="1B6AF9DB" w14:textId="77777777" w:rsidR="00991A09" w:rsidRPr="00971FC6" w:rsidRDefault="00991A09" w:rsidP="00042135">
      <w:pPr>
        <w:tabs>
          <w:tab w:val="left" w:pos="993"/>
        </w:tabs>
        <w:suppressAutoHyphens/>
        <w:spacing w:after="0" w:line="276" w:lineRule="auto"/>
        <w:contextualSpacing/>
        <w:rPr>
          <w:sz w:val="24"/>
          <w:szCs w:val="24"/>
        </w:rPr>
      </w:pPr>
    </w:p>
    <w:p w14:paraId="720010CF" w14:textId="77777777"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w:t>
      </w:r>
    </w:p>
    <w:p w14:paraId="0791D5A1" w14:textId="77777777" w:rsidR="00991A09" w:rsidRPr="00971FC6" w:rsidRDefault="00991A09" w:rsidP="00042135">
      <w:pPr>
        <w:pStyle w:val="PargrafodaLista"/>
        <w:spacing w:line="276" w:lineRule="auto"/>
        <w:ind w:left="0"/>
        <w:contextualSpacing/>
        <w:rPr>
          <w:sz w:val="24"/>
          <w:szCs w:val="24"/>
        </w:rPr>
      </w:pPr>
    </w:p>
    <w:p w14:paraId="00BD41DB" w14:textId="2C918F88"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esta Escritura de Emissão e as obrigações aqui previstas constituem obrigações lícitas, válidas e vinculantes da</w:t>
      </w:r>
      <w:r w:rsidR="008E1446" w:rsidRPr="00971FC6">
        <w:rPr>
          <w:sz w:val="24"/>
          <w:szCs w:val="24"/>
        </w:rPr>
        <w:t xml:space="preserve"> Fiadora</w:t>
      </w:r>
      <w:r w:rsidRPr="00971FC6">
        <w:rPr>
          <w:sz w:val="24"/>
          <w:szCs w:val="24"/>
        </w:rPr>
        <w:t>, exequíveis de acordo com os seus termos e condições;</w:t>
      </w:r>
    </w:p>
    <w:p w14:paraId="77942328" w14:textId="77777777" w:rsidR="00991A09" w:rsidRPr="00971FC6" w:rsidRDefault="00991A09" w:rsidP="00042135">
      <w:pPr>
        <w:suppressAutoHyphens/>
        <w:spacing w:after="0" w:line="276" w:lineRule="auto"/>
        <w:contextualSpacing/>
        <w:rPr>
          <w:sz w:val="24"/>
          <w:szCs w:val="24"/>
        </w:rPr>
      </w:pPr>
    </w:p>
    <w:p w14:paraId="0915A302" w14:textId="77777777"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está adimplente com o cumprimento das obrigações constantes desta Escritura de Emissão, não tendo ocorrido, na presente data, qualquer Evento de Inadimplemento;</w:t>
      </w:r>
    </w:p>
    <w:p w14:paraId="1E1B2AEB" w14:textId="77777777" w:rsidR="00991A09" w:rsidRPr="00971FC6" w:rsidRDefault="00991A09" w:rsidP="00042135">
      <w:pPr>
        <w:suppressAutoHyphens/>
        <w:spacing w:after="0" w:line="276" w:lineRule="auto"/>
        <w:contextualSpacing/>
        <w:rPr>
          <w:sz w:val="24"/>
          <w:szCs w:val="24"/>
        </w:rPr>
      </w:pPr>
    </w:p>
    <w:p w14:paraId="134A2CC6" w14:textId="77777777"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 xml:space="preserve">tem todas as autorizações e licenças </w:t>
      </w:r>
      <w:r w:rsidR="00B50858" w:rsidRPr="00971FC6">
        <w:rPr>
          <w:sz w:val="24"/>
          <w:szCs w:val="24"/>
        </w:rPr>
        <w:t xml:space="preserve">(inclusive ambientais, conforme o caso) </w:t>
      </w:r>
      <w:r w:rsidRPr="00971FC6">
        <w:rPr>
          <w:sz w:val="24"/>
          <w:szCs w:val="24"/>
        </w:rPr>
        <w:t>relevantes exigidas pelas autoridades federais, estaduais e municipais para o exercício de suas atividades</w:t>
      </w:r>
      <w:r w:rsidR="0036405D" w:rsidRPr="00971FC6">
        <w:rPr>
          <w:sz w:val="24"/>
          <w:szCs w:val="24"/>
        </w:rPr>
        <w:t xml:space="preserve"> exceto por aquelas </w:t>
      </w:r>
      <w:r w:rsidR="00A37D97" w:rsidRPr="00971FC6">
        <w:rPr>
          <w:sz w:val="24"/>
          <w:szCs w:val="24"/>
        </w:rPr>
        <w:t xml:space="preserve">(i) em processo de obtenção ou renovação </w:t>
      </w:r>
      <w:r w:rsidR="009C60DB" w:rsidRPr="00971FC6">
        <w:rPr>
          <w:sz w:val="24"/>
          <w:szCs w:val="24"/>
        </w:rPr>
        <w:t>tempestiva</w:t>
      </w:r>
      <w:r w:rsidR="007E3746" w:rsidRPr="00971FC6">
        <w:rPr>
          <w:sz w:val="24"/>
          <w:szCs w:val="24"/>
        </w:rPr>
        <w:t xml:space="preserve"> </w:t>
      </w:r>
      <w:r w:rsidR="00A37D97" w:rsidRPr="00971FC6">
        <w:rPr>
          <w:sz w:val="24"/>
          <w:szCs w:val="24"/>
        </w:rPr>
        <w:t>perante os órgãos ambientais competentes; ou (ii) cuja obtenção ou renovação esteja sendo, de boa-fé, discutida judicial ou administrativamente, desde que tal discussão tenha efeito suspensivo</w:t>
      </w:r>
      <w:r w:rsidR="007C76D6" w:rsidRPr="00971FC6">
        <w:rPr>
          <w:sz w:val="24"/>
          <w:szCs w:val="24"/>
        </w:rPr>
        <w:t xml:space="preserve"> da exigibilidade da autorização ou licença, conforme o caso</w:t>
      </w:r>
      <w:r w:rsidR="0036405D" w:rsidRPr="00971FC6">
        <w:rPr>
          <w:sz w:val="24"/>
          <w:szCs w:val="24"/>
        </w:rPr>
        <w:t>;</w:t>
      </w:r>
      <w:r w:rsidR="00252624" w:rsidRPr="00971FC6">
        <w:rPr>
          <w:sz w:val="24"/>
          <w:szCs w:val="24"/>
        </w:rPr>
        <w:t xml:space="preserve"> </w:t>
      </w:r>
    </w:p>
    <w:p w14:paraId="1FA472A3" w14:textId="77777777" w:rsidR="00991A09" w:rsidRPr="00971FC6" w:rsidRDefault="00991A09" w:rsidP="00042135">
      <w:pPr>
        <w:tabs>
          <w:tab w:val="left" w:pos="993"/>
        </w:tabs>
        <w:suppressAutoHyphens/>
        <w:spacing w:after="0" w:line="276" w:lineRule="auto"/>
        <w:contextualSpacing/>
        <w:rPr>
          <w:sz w:val="24"/>
          <w:szCs w:val="24"/>
        </w:rPr>
      </w:pPr>
    </w:p>
    <w:p w14:paraId="02CE8E5E" w14:textId="3CD74577"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a celebração e o cumprimento de suas obrigações previstas na presente Escritura de Emissão não infringem ou contrariam: (i) qualquer contrato ou documento no qual a Fiadora e/ou suas controladas sejam parte ou pelo qual quaisquer de seus bens e propriedades estejam vinculados, nem irá resultar em (</w:t>
      </w:r>
      <w:r w:rsidRPr="00971FC6">
        <w:rPr>
          <w:i/>
          <w:sz w:val="24"/>
          <w:szCs w:val="24"/>
        </w:rPr>
        <w:t>x</w:t>
      </w:r>
      <w:r w:rsidRPr="00971FC6">
        <w:rPr>
          <w:sz w:val="24"/>
          <w:szCs w:val="24"/>
        </w:rPr>
        <w:t>) vencimento antecipado de qualquer obrigação estabelecida em qualquer destes contratos ou instrumentos; (</w:t>
      </w:r>
      <w:r w:rsidRPr="00971FC6">
        <w:rPr>
          <w:i/>
          <w:sz w:val="24"/>
          <w:szCs w:val="24"/>
        </w:rPr>
        <w:t>y</w:t>
      </w:r>
      <w:r w:rsidRPr="00971FC6">
        <w:rPr>
          <w:sz w:val="24"/>
          <w:szCs w:val="24"/>
        </w:rPr>
        <w:t>) criação de qualquer ônus sobre qualquer ativo ou bem da Fiadora</w:t>
      </w:r>
      <w:r w:rsidR="002A1699" w:rsidRPr="00971FC6">
        <w:rPr>
          <w:sz w:val="24"/>
          <w:szCs w:val="24"/>
        </w:rPr>
        <w:t>;</w:t>
      </w:r>
      <w:r w:rsidRPr="00971FC6">
        <w:rPr>
          <w:sz w:val="24"/>
          <w:szCs w:val="24"/>
        </w:rPr>
        <w:t xml:space="preserve"> ou (</w:t>
      </w:r>
      <w:r w:rsidRPr="00971FC6">
        <w:rPr>
          <w:i/>
          <w:sz w:val="24"/>
          <w:szCs w:val="24"/>
        </w:rPr>
        <w:t>z</w:t>
      </w:r>
      <w:r w:rsidRPr="00971FC6">
        <w:rPr>
          <w:sz w:val="24"/>
          <w:szCs w:val="24"/>
        </w:rPr>
        <w:t xml:space="preserve">) rescisão de qualquer desses contratos ou instrumentos; (ii) qualquer lei, decreto ou regulamento a que a Fiadora e/ou suas controladas ou quaisquer de seus bens e propriedades estejam sujeitos; ou (iii) qualquer ordem, decisão ou sentença administrativa, judicial ou arbitral que seja de seu conhecimento e que afete a Fiadora e/ou suas controladas ou quaisquer de seus bens e propriedades; </w:t>
      </w:r>
    </w:p>
    <w:p w14:paraId="493853A3" w14:textId="77777777" w:rsidR="00991A09" w:rsidRPr="00971FC6" w:rsidRDefault="00991A09" w:rsidP="00042135">
      <w:pPr>
        <w:tabs>
          <w:tab w:val="left" w:pos="993"/>
        </w:tabs>
        <w:suppressAutoHyphens/>
        <w:spacing w:after="0" w:line="276" w:lineRule="auto"/>
        <w:contextualSpacing/>
        <w:rPr>
          <w:sz w:val="24"/>
          <w:szCs w:val="24"/>
        </w:rPr>
      </w:pPr>
    </w:p>
    <w:p w14:paraId="10ED637F" w14:textId="51C74307"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 xml:space="preserve">está cumprindo as leis, regulamentos, normas administrativas e determinações dos órgãos governamentais, autarquias ou tribunais, aplicáveis à condução de seus negócios, inclusive com o disposto na legislação em vigor </w:t>
      </w:r>
      <w:r w:rsidR="002A1699" w:rsidRPr="00971FC6">
        <w:rPr>
          <w:sz w:val="24"/>
          <w:szCs w:val="24"/>
        </w:rPr>
        <w:t xml:space="preserve">relacionada </w:t>
      </w:r>
      <w:r w:rsidRPr="00971FC6">
        <w:rPr>
          <w:sz w:val="24"/>
          <w:szCs w:val="24"/>
        </w:rPr>
        <w:t xml:space="preserve">à Política Nacional do Meio Ambiente, às Resoluções do </w:t>
      </w:r>
      <w:r w:rsidR="009C60DB" w:rsidRPr="00971FC6">
        <w:rPr>
          <w:sz w:val="24"/>
          <w:szCs w:val="24"/>
        </w:rPr>
        <w:t>CONAMA</w:t>
      </w:r>
      <w:r w:rsidRPr="00971FC6">
        <w:rPr>
          <w:sz w:val="24"/>
          <w:szCs w:val="24"/>
        </w:rPr>
        <w:t xml:space="preserve"> e às demais legislações e regulamentações ambientais supletivas, adotando as medidas e ações preventivas ou reparatórias destinadas a evitar ou corrigir eventuais danos ambientais decorrentes do exercício das atividades descritas em seu objeto social</w:t>
      </w:r>
      <w:r w:rsidR="0036405D" w:rsidRPr="00971FC6">
        <w:rPr>
          <w:sz w:val="24"/>
          <w:szCs w:val="24"/>
        </w:rPr>
        <w:t xml:space="preserve">, </w:t>
      </w:r>
      <w:bookmarkStart w:id="148" w:name="_Hlk81984122"/>
      <w:r w:rsidR="00A37D97" w:rsidRPr="00971FC6">
        <w:rPr>
          <w:color w:val="000000"/>
          <w:sz w:val="24"/>
          <w:szCs w:val="24"/>
        </w:rPr>
        <w:t xml:space="preserve">exceto pelas </w:t>
      </w:r>
      <w:r w:rsidR="00A37D97" w:rsidRPr="00971FC6">
        <w:rPr>
          <w:sz w:val="24"/>
          <w:szCs w:val="24"/>
        </w:rPr>
        <w:t xml:space="preserve">licenças em processo </w:t>
      </w:r>
      <w:r w:rsidR="00590814" w:rsidRPr="00971FC6">
        <w:rPr>
          <w:sz w:val="24"/>
          <w:szCs w:val="24"/>
        </w:rPr>
        <w:t xml:space="preserve">tempestivo </w:t>
      </w:r>
      <w:r w:rsidR="00A37D97" w:rsidRPr="00971FC6">
        <w:rPr>
          <w:sz w:val="24"/>
          <w:szCs w:val="24"/>
        </w:rPr>
        <w:t>de emissão pelos órgãos ambientais competentes</w:t>
      </w:r>
      <w:r w:rsidRPr="00971FC6">
        <w:rPr>
          <w:sz w:val="24"/>
          <w:szCs w:val="24"/>
        </w:rPr>
        <w:t>. A Fiadora est</w:t>
      </w:r>
      <w:r w:rsidR="00C54E2B" w:rsidRPr="00971FC6">
        <w:rPr>
          <w:sz w:val="24"/>
          <w:szCs w:val="24"/>
        </w:rPr>
        <w:t>á</w:t>
      </w:r>
      <w:r w:rsidRPr="00971FC6">
        <w:rPr>
          <w:sz w:val="24"/>
          <w:szCs w:val="24"/>
        </w:rPr>
        <w:t xml:space="preserve"> obrigada, ainda, a proceder a todas as diligências exigidas para realização de suas atividades, preservando o meio ambiente e atendendo às determinações dos órgãos municipais, estaduais e federais que subsidiariamente venham a legislar ou regulamentar as normas ambientais em vigor;</w:t>
      </w:r>
      <w:bookmarkEnd w:id="148"/>
    </w:p>
    <w:p w14:paraId="7E0EA9FE" w14:textId="77777777" w:rsidR="00991A09" w:rsidRPr="00971FC6" w:rsidRDefault="00991A09" w:rsidP="00042135">
      <w:pPr>
        <w:tabs>
          <w:tab w:val="left" w:pos="993"/>
        </w:tabs>
        <w:suppressAutoHyphens/>
        <w:spacing w:after="0" w:line="276" w:lineRule="auto"/>
        <w:contextualSpacing/>
        <w:rPr>
          <w:sz w:val="24"/>
          <w:szCs w:val="24"/>
        </w:rPr>
      </w:pPr>
    </w:p>
    <w:p w14:paraId="139C7195" w14:textId="57092861"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 xml:space="preserve">as </w:t>
      </w:r>
      <w:r w:rsidR="008F30DB" w:rsidRPr="00971FC6">
        <w:rPr>
          <w:sz w:val="24"/>
          <w:szCs w:val="24"/>
        </w:rPr>
        <w:t xml:space="preserve">informações </w:t>
      </w:r>
      <w:r w:rsidRPr="00971FC6">
        <w:rPr>
          <w:sz w:val="24"/>
          <w:szCs w:val="24"/>
        </w:rPr>
        <w:t>financeiras da Fiadora</w:t>
      </w:r>
      <w:r w:rsidR="00CD6365" w:rsidRPr="00971FC6">
        <w:rPr>
          <w:sz w:val="24"/>
          <w:szCs w:val="24"/>
        </w:rPr>
        <w:t>,</w:t>
      </w:r>
      <w:r w:rsidRPr="00971FC6">
        <w:rPr>
          <w:sz w:val="24"/>
          <w:szCs w:val="24"/>
        </w:rPr>
        <w:t xml:space="preserve"> relativas ao exercício social encerrado em 31 de dezembro </w:t>
      </w:r>
      <w:r w:rsidR="00CD6365" w:rsidRPr="00971FC6">
        <w:rPr>
          <w:sz w:val="24"/>
          <w:szCs w:val="24"/>
        </w:rPr>
        <w:t xml:space="preserve">de </w:t>
      </w:r>
      <w:r w:rsidRPr="00971FC6">
        <w:rPr>
          <w:sz w:val="24"/>
          <w:szCs w:val="24"/>
        </w:rPr>
        <w:t>20</w:t>
      </w:r>
      <w:r w:rsidR="00252624" w:rsidRPr="00971FC6">
        <w:rPr>
          <w:sz w:val="24"/>
          <w:szCs w:val="24"/>
        </w:rPr>
        <w:t>2</w:t>
      </w:r>
      <w:r w:rsidR="006A1D7D" w:rsidRPr="00971FC6">
        <w:rPr>
          <w:sz w:val="24"/>
          <w:szCs w:val="24"/>
        </w:rPr>
        <w:t>1</w:t>
      </w:r>
      <w:r w:rsidR="009C60DB" w:rsidRPr="00971FC6">
        <w:rPr>
          <w:sz w:val="24"/>
          <w:szCs w:val="24"/>
        </w:rPr>
        <w:t>,</w:t>
      </w:r>
      <w:r w:rsidRPr="00971FC6">
        <w:rPr>
          <w:sz w:val="24"/>
          <w:szCs w:val="24"/>
        </w:rPr>
        <w:t xml:space="preserve"> são verdadeiras, completas, corretas e suficientes em todos os aspectos na data em que foram preparadas e refletem, de forma clara e precisa, a posição financeira e patrimonial, os resultados, operações e fluxos de caixa da Fiadora no período;</w:t>
      </w:r>
      <w:r w:rsidR="009909F9" w:rsidRPr="00971FC6">
        <w:rPr>
          <w:sz w:val="24"/>
          <w:szCs w:val="24"/>
        </w:rPr>
        <w:t xml:space="preserve"> </w:t>
      </w:r>
    </w:p>
    <w:p w14:paraId="73BE21CA" w14:textId="77777777" w:rsidR="00B4636D" w:rsidRPr="00971FC6" w:rsidRDefault="00B4636D" w:rsidP="00042135">
      <w:pPr>
        <w:pStyle w:val="PargrafodaLista"/>
        <w:rPr>
          <w:sz w:val="24"/>
          <w:szCs w:val="24"/>
        </w:rPr>
      </w:pPr>
    </w:p>
    <w:p w14:paraId="60233938" w14:textId="05574C8C" w:rsidR="00B4636D" w:rsidRPr="00971FC6" w:rsidRDefault="00B4636D" w:rsidP="00042135">
      <w:pPr>
        <w:numPr>
          <w:ilvl w:val="0"/>
          <w:numId w:val="23"/>
        </w:numPr>
        <w:suppressAutoHyphens/>
        <w:spacing w:after="0" w:line="276" w:lineRule="auto"/>
        <w:ind w:left="709" w:firstLine="0"/>
        <w:contextualSpacing/>
        <w:rPr>
          <w:sz w:val="24"/>
          <w:szCs w:val="24"/>
        </w:rPr>
      </w:pPr>
      <w:r w:rsidRPr="00971FC6">
        <w:rPr>
          <w:sz w:val="24"/>
          <w:szCs w:val="24"/>
        </w:rPr>
        <w:t xml:space="preserve">(i) o Formulário de Referência do Grupo Soma vigente nesta data, em conjunto com os documentos da Oferta, contém todas as informações relevantes necessárias ao conhecimento, pelos investidores, da Emissora, da Fiadora, de suas atividades e situação econômico-financeira, da Oferta, das Debêntures, dos riscos inerentes às atividades da Emissora e da Fiadora e quaisquer outras informações relevantes sobre a Emissora, a Fiadora, suas operações e sua capacidade de geração de receitas e de pagamento das Debêntures; e (ii) não tem conhecimento de informações cuja omissão faça com que qualquer informação do material de divulgação da Oferta, do Formulário de Referência, comunicados ao mercado e dos fatos relevantes divulgados pelo Grupo Soma seja falsa, inconsistente, imprecisa, incompleta, incorreta e/ou insuficiente e/ou que possam resultar em um </w:t>
      </w:r>
      <w:r w:rsidR="00427B3B" w:rsidRPr="00971FC6">
        <w:rPr>
          <w:sz w:val="24"/>
          <w:szCs w:val="24"/>
        </w:rPr>
        <w:t>E</w:t>
      </w:r>
      <w:r w:rsidRPr="00971FC6">
        <w:rPr>
          <w:sz w:val="24"/>
          <w:szCs w:val="24"/>
        </w:rPr>
        <w:t xml:space="preserve">feito </w:t>
      </w:r>
      <w:r w:rsidR="00427B3B" w:rsidRPr="00971FC6">
        <w:rPr>
          <w:sz w:val="24"/>
          <w:szCs w:val="24"/>
        </w:rPr>
        <w:t>A</w:t>
      </w:r>
      <w:r w:rsidRPr="00971FC6">
        <w:rPr>
          <w:sz w:val="24"/>
          <w:szCs w:val="24"/>
        </w:rPr>
        <w:t xml:space="preserve">dverso </w:t>
      </w:r>
      <w:r w:rsidR="00427B3B" w:rsidRPr="00971FC6">
        <w:rPr>
          <w:sz w:val="24"/>
          <w:szCs w:val="24"/>
        </w:rPr>
        <w:t>R</w:t>
      </w:r>
      <w:r w:rsidRPr="00971FC6">
        <w:rPr>
          <w:sz w:val="24"/>
          <w:szCs w:val="24"/>
        </w:rPr>
        <w:t>elevante;</w:t>
      </w:r>
    </w:p>
    <w:p w14:paraId="4256F67B" w14:textId="77777777" w:rsidR="00B92D76" w:rsidRPr="00971FC6" w:rsidRDefault="00B92D76" w:rsidP="008F6167">
      <w:pPr>
        <w:pStyle w:val="PargrafodaLista"/>
        <w:rPr>
          <w:sz w:val="24"/>
          <w:szCs w:val="24"/>
        </w:rPr>
      </w:pPr>
    </w:p>
    <w:p w14:paraId="1D3A9E0F" w14:textId="4E12DF73"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tem plena ciência e concorda integralmente com a forma de divulgação e apuração da Taxa DI, divulgada pela B3, e que a forma de cálculo da Remuneração foi acordada por livre vontade entre a Emissora, a Fiadora e o Coordenador</w:t>
      </w:r>
      <w:r w:rsidR="00DF3E00" w:rsidRPr="00971FC6">
        <w:rPr>
          <w:sz w:val="24"/>
          <w:szCs w:val="24"/>
        </w:rPr>
        <w:t xml:space="preserve"> Líder</w:t>
      </w:r>
      <w:r w:rsidRPr="00971FC6">
        <w:rPr>
          <w:sz w:val="24"/>
          <w:szCs w:val="24"/>
        </w:rPr>
        <w:t>, em observância ao princípio da boa-fé;</w:t>
      </w:r>
    </w:p>
    <w:p w14:paraId="6CCE62F7" w14:textId="77777777" w:rsidR="00991A09" w:rsidRPr="00971FC6" w:rsidRDefault="00991A09" w:rsidP="00042135">
      <w:pPr>
        <w:pStyle w:val="PargrafodaLista"/>
        <w:spacing w:line="276" w:lineRule="auto"/>
        <w:ind w:left="0"/>
        <w:contextualSpacing/>
        <w:rPr>
          <w:sz w:val="24"/>
          <w:szCs w:val="24"/>
        </w:rPr>
      </w:pPr>
    </w:p>
    <w:p w14:paraId="44B77C71" w14:textId="45131B9D"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 xml:space="preserve">está em dia com </w:t>
      </w:r>
      <w:r w:rsidR="00A000B2" w:rsidRPr="00971FC6">
        <w:rPr>
          <w:sz w:val="24"/>
          <w:szCs w:val="24"/>
        </w:rPr>
        <w:t xml:space="preserve">o </w:t>
      </w:r>
      <w:r w:rsidRPr="00971FC6">
        <w:rPr>
          <w:sz w:val="24"/>
          <w:szCs w:val="24"/>
        </w:rPr>
        <w:t>pagamento de todas as obrigações de natureza tributária (municipal, estadual e federal), trabalhista, previdenciária, ambiental e de quaisquer outras obrigações impostas por lei</w:t>
      </w:r>
      <w:r w:rsidR="00A37D97" w:rsidRPr="00971FC6">
        <w:rPr>
          <w:sz w:val="24"/>
          <w:szCs w:val="24"/>
        </w:rPr>
        <w:t>, exceto aquelas que estejam sendo discutidas de boa-fé p</w:t>
      </w:r>
      <w:r w:rsidR="00A000B2" w:rsidRPr="00971FC6">
        <w:rPr>
          <w:sz w:val="24"/>
          <w:szCs w:val="24"/>
        </w:rPr>
        <w:t>ela Fiadora</w:t>
      </w:r>
      <w:r w:rsidR="009C60DB" w:rsidRPr="00971FC6">
        <w:rPr>
          <w:sz w:val="24"/>
          <w:szCs w:val="24"/>
        </w:rPr>
        <w:t xml:space="preserve"> cujos efeitos estejam suspensos</w:t>
      </w:r>
      <w:r w:rsidRPr="00971FC6">
        <w:rPr>
          <w:sz w:val="24"/>
          <w:szCs w:val="24"/>
        </w:rPr>
        <w:t>;</w:t>
      </w:r>
      <w:r w:rsidR="00732019" w:rsidRPr="00971FC6">
        <w:rPr>
          <w:sz w:val="24"/>
          <w:szCs w:val="24"/>
        </w:rPr>
        <w:t xml:space="preserve"> </w:t>
      </w:r>
    </w:p>
    <w:p w14:paraId="4E2DC54E" w14:textId="77777777" w:rsidR="00991A09" w:rsidRPr="00971FC6" w:rsidRDefault="00991A09" w:rsidP="00042135">
      <w:pPr>
        <w:tabs>
          <w:tab w:val="left" w:pos="993"/>
        </w:tabs>
        <w:suppressAutoHyphens/>
        <w:spacing w:after="0" w:line="276" w:lineRule="auto"/>
        <w:contextualSpacing/>
        <w:rPr>
          <w:sz w:val="24"/>
          <w:szCs w:val="24"/>
        </w:rPr>
      </w:pPr>
    </w:p>
    <w:p w14:paraId="4CF71B66" w14:textId="3903F812"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 xml:space="preserve">(i) está observando e cumprindo seu </w:t>
      </w:r>
      <w:r w:rsidR="00CD6365" w:rsidRPr="00971FC6">
        <w:rPr>
          <w:sz w:val="24"/>
          <w:szCs w:val="24"/>
        </w:rPr>
        <w:t xml:space="preserve">estatuto </w:t>
      </w:r>
      <w:r w:rsidRPr="00971FC6">
        <w:rPr>
          <w:sz w:val="24"/>
          <w:szCs w:val="24"/>
        </w:rPr>
        <w:t>social</w:t>
      </w:r>
      <w:r w:rsidR="00CD6365" w:rsidRPr="00971FC6">
        <w:rPr>
          <w:sz w:val="24"/>
          <w:szCs w:val="24"/>
        </w:rPr>
        <w:t>, conforme aplicável,</w:t>
      </w:r>
      <w:r w:rsidRPr="00971FC6">
        <w:rPr>
          <w:sz w:val="24"/>
          <w:szCs w:val="24"/>
        </w:rPr>
        <w:t xml:space="preserve"> ou quaisquer obrigações e/ou condições contidas em decisões, contratos, acordos, hipotecas, escrituras, empréstimos, contratos de crédito, notas promissórias, contratos de arrendamento mercantil ou outros contratos ou instrumentos dos quais seja parte ou possa estar obrigada; </w:t>
      </w:r>
      <w:r w:rsidR="00732019" w:rsidRPr="00971FC6">
        <w:rPr>
          <w:sz w:val="24"/>
          <w:szCs w:val="24"/>
        </w:rPr>
        <w:t xml:space="preserve">e </w:t>
      </w:r>
      <w:r w:rsidRPr="00971FC6">
        <w:rPr>
          <w:sz w:val="24"/>
          <w:szCs w:val="24"/>
        </w:rPr>
        <w:t>(ii) o cumprimento de suas obrigações decorrentes desta Escritura de Emissão e da Oferta não resultará em violação de qualquer lei aplicável, estatuto, regra, sentença, regulamentação, ordem, mandado, decreto judicial ou decisão de qualquer tribunal, nacional ou estrangeiro;</w:t>
      </w:r>
      <w:r w:rsidR="00732019" w:rsidRPr="00971FC6">
        <w:rPr>
          <w:sz w:val="24"/>
          <w:szCs w:val="24"/>
        </w:rPr>
        <w:t xml:space="preserve"> </w:t>
      </w:r>
    </w:p>
    <w:p w14:paraId="3EE2FEA2" w14:textId="77777777" w:rsidR="00991A09" w:rsidRPr="00971FC6" w:rsidRDefault="00991A09" w:rsidP="00042135">
      <w:pPr>
        <w:suppressAutoHyphens/>
        <w:spacing w:after="0" w:line="276" w:lineRule="auto"/>
        <w:contextualSpacing/>
        <w:rPr>
          <w:sz w:val="24"/>
          <w:szCs w:val="24"/>
        </w:rPr>
      </w:pPr>
    </w:p>
    <w:p w14:paraId="254F59E1" w14:textId="11FC9F59" w:rsidR="00991A09" w:rsidRPr="00971FC6" w:rsidRDefault="00EE1B56" w:rsidP="00A54CCB">
      <w:pPr>
        <w:numPr>
          <w:ilvl w:val="0"/>
          <w:numId w:val="23"/>
        </w:numPr>
        <w:suppressAutoHyphens/>
        <w:spacing w:after="0" w:line="276" w:lineRule="auto"/>
        <w:ind w:left="709" w:firstLine="0"/>
        <w:contextualSpacing/>
        <w:rPr>
          <w:sz w:val="24"/>
          <w:szCs w:val="24"/>
        </w:rPr>
      </w:pPr>
      <w:r w:rsidRPr="00971FC6">
        <w:rPr>
          <w:sz w:val="24"/>
          <w:szCs w:val="24"/>
        </w:rPr>
        <w:t>a Fiadora não t</w:t>
      </w:r>
      <w:r w:rsidR="007C7826" w:rsidRPr="00971FC6">
        <w:rPr>
          <w:sz w:val="24"/>
          <w:szCs w:val="24"/>
        </w:rPr>
        <w:t>e</w:t>
      </w:r>
      <w:r w:rsidRPr="00971FC6">
        <w:rPr>
          <w:sz w:val="24"/>
          <w:szCs w:val="24"/>
        </w:rPr>
        <w:t xml:space="preserve">m conhecimento da existência de qualquer ação judicial, procedimento administrativo ou arbitral, inquérito ou outro tipo de investigação governamental que possa vir a causar </w:t>
      </w:r>
      <w:r w:rsidR="00B92D76" w:rsidRPr="00971FC6">
        <w:rPr>
          <w:sz w:val="24"/>
          <w:szCs w:val="24"/>
        </w:rPr>
        <w:t xml:space="preserve">um </w:t>
      </w:r>
      <w:r w:rsidR="00427B3B" w:rsidRPr="00971FC6">
        <w:rPr>
          <w:sz w:val="24"/>
          <w:szCs w:val="24"/>
        </w:rPr>
        <w:t>E</w:t>
      </w:r>
      <w:r w:rsidR="00A37D97" w:rsidRPr="00971FC6">
        <w:rPr>
          <w:sz w:val="24"/>
          <w:szCs w:val="24"/>
        </w:rPr>
        <w:t xml:space="preserve">feito </w:t>
      </w:r>
      <w:r w:rsidR="00427B3B" w:rsidRPr="00971FC6">
        <w:rPr>
          <w:sz w:val="24"/>
          <w:szCs w:val="24"/>
        </w:rPr>
        <w:t>A</w:t>
      </w:r>
      <w:r w:rsidR="00A37D97" w:rsidRPr="00971FC6">
        <w:rPr>
          <w:sz w:val="24"/>
          <w:szCs w:val="24"/>
        </w:rPr>
        <w:t xml:space="preserve">dverso </w:t>
      </w:r>
      <w:r w:rsidR="00427B3B" w:rsidRPr="00971FC6">
        <w:rPr>
          <w:sz w:val="24"/>
          <w:szCs w:val="24"/>
        </w:rPr>
        <w:t>R</w:t>
      </w:r>
      <w:r w:rsidR="00A37D97" w:rsidRPr="00971FC6">
        <w:rPr>
          <w:sz w:val="24"/>
          <w:szCs w:val="24"/>
        </w:rPr>
        <w:t xml:space="preserve">elevante </w:t>
      </w:r>
      <w:r w:rsidR="00427B3B" w:rsidRPr="00971FC6">
        <w:rPr>
          <w:sz w:val="24"/>
          <w:szCs w:val="24"/>
        </w:rPr>
        <w:t xml:space="preserve">na </w:t>
      </w:r>
      <w:r w:rsidR="00A37D97" w:rsidRPr="00971FC6">
        <w:rPr>
          <w:sz w:val="24"/>
          <w:szCs w:val="24"/>
        </w:rPr>
        <w:t>Fiadora</w:t>
      </w:r>
      <w:bookmarkStart w:id="149" w:name="_Hlk81984357"/>
      <w:r w:rsidR="009C60DB" w:rsidRPr="00971FC6">
        <w:rPr>
          <w:sz w:val="24"/>
          <w:szCs w:val="24"/>
        </w:rPr>
        <w:t xml:space="preserve">, observado o disposto </w:t>
      </w:r>
      <w:r w:rsidR="00B92D76" w:rsidRPr="00971FC6">
        <w:rPr>
          <w:sz w:val="24"/>
          <w:szCs w:val="24"/>
        </w:rPr>
        <w:t xml:space="preserve">na Cláusula 7.1, item (q) </w:t>
      </w:r>
      <w:r w:rsidR="009C60DB" w:rsidRPr="00971FC6">
        <w:rPr>
          <w:sz w:val="24"/>
          <w:szCs w:val="24"/>
        </w:rPr>
        <w:t>acima exclusivamente com relação aos Processos Trabalhistas</w:t>
      </w:r>
      <w:bookmarkEnd w:id="149"/>
      <w:r w:rsidR="00A37D97" w:rsidRPr="00971FC6">
        <w:rPr>
          <w:sz w:val="24"/>
          <w:szCs w:val="24"/>
        </w:rPr>
        <w:t xml:space="preserve">; </w:t>
      </w:r>
    </w:p>
    <w:p w14:paraId="7037DC16" w14:textId="77777777" w:rsidR="00B92D76" w:rsidRPr="00971FC6" w:rsidRDefault="00B92D76" w:rsidP="008F6167">
      <w:pPr>
        <w:pStyle w:val="PargrafodaLista"/>
        <w:rPr>
          <w:sz w:val="24"/>
          <w:szCs w:val="24"/>
        </w:rPr>
      </w:pPr>
    </w:p>
    <w:p w14:paraId="2A031F8B" w14:textId="6DC68CCB"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todas as informações prestadas pela Fiadora no âmbito da presente Oferta, para fins de análise e aprovação da emissão das Debêntures, são verdadeiras, consistentes, corretas e suficientes em todos os seus aspectos na data na qual referidas informações foram prestadas;</w:t>
      </w:r>
    </w:p>
    <w:p w14:paraId="54DDF288" w14:textId="77777777" w:rsidR="00991A09" w:rsidRPr="00971FC6" w:rsidRDefault="00991A09" w:rsidP="00042135">
      <w:pPr>
        <w:tabs>
          <w:tab w:val="left" w:pos="993"/>
        </w:tabs>
        <w:suppressAutoHyphens/>
        <w:spacing w:after="0" w:line="276" w:lineRule="auto"/>
        <w:contextualSpacing/>
        <w:rPr>
          <w:sz w:val="24"/>
          <w:szCs w:val="24"/>
        </w:rPr>
      </w:pPr>
    </w:p>
    <w:p w14:paraId="61AE3FD8" w14:textId="232AC8DB"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kern w:val="16"/>
          <w:sz w:val="24"/>
          <w:szCs w:val="24"/>
        </w:rPr>
        <w:t xml:space="preserve">todas as declarações e garantias relacionadas à Fiadora, que constam desta </w:t>
      </w:r>
      <w:r w:rsidRPr="00971FC6">
        <w:rPr>
          <w:sz w:val="24"/>
          <w:szCs w:val="24"/>
        </w:rPr>
        <w:t>Escritura de Emissão</w:t>
      </w:r>
      <w:r w:rsidRPr="00971FC6">
        <w:rPr>
          <w:kern w:val="16"/>
          <w:sz w:val="24"/>
          <w:szCs w:val="24"/>
        </w:rPr>
        <w:t xml:space="preserve">, são, na data de assinatura desta </w:t>
      </w:r>
      <w:r w:rsidRPr="00971FC6">
        <w:rPr>
          <w:sz w:val="24"/>
          <w:szCs w:val="24"/>
        </w:rPr>
        <w:t>Escritura de Emissão</w:t>
      </w:r>
      <w:r w:rsidRPr="00971FC6">
        <w:rPr>
          <w:kern w:val="16"/>
          <w:sz w:val="24"/>
          <w:szCs w:val="24"/>
        </w:rPr>
        <w:t xml:space="preserve">, verdadeiras, corretas, </w:t>
      </w:r>
      <w:r w:rsidRPr="00971FC6">
        <w:rPr>
          <w:sz w:val="24"/>
          <w:szCs w:val="24"/>
        </w:rPr>
        <w:t>consistentes</w:t>
      </w:r>
      <w:r w:rsidRPr="00971FC6">
        <w:rPr>
          <w:kern w:val="16"/>
          <w:sz w:val="24"/>
          <w:szCs w:val="24"/>
        </w:rPr>
        <w:t xml:space="preserve"> e suficientes;</w:t>
      </w:r>
    </w:p>
    <w:p w14:paraId="74D425A5" w14:textId="77777777" w:rsidR="00991A09" w:rsidRPr="00971FC6" w:rsidRDefault="00991A09" w:rsidP="00042135">
      <w:pPr>
        <w:tabs>
          <w:tab w:val="left" w:pos="993"/>
        </w:tabs>
        <w:suppressAutoHyphens/>
        <w:spacing w:after="0" w:line="276" w:lineRule="auto"/>
        <w:contextualSpacing/>
        <w:rPr>
          <w:sz w:val="24"/>
          <w:szCs w:val="24"/>
        </w:rPr>
      </w:pPr>
    </w:p>
    <w:p w14:paraId="09B52587" w14:textId="627745BD"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nenhum registro, consentimento, autorização, aprovação, licença, ordem de, ou qualificação perante qualquer autoridade governamental ou órgão regulatório, é exigido para o cumprimento, pela Fiadora, de suas obrigações nos termos desta Escritura de Emissão e das Debêntures, para a realização da Emissão</w:t>
      </w:r>
      <w:r w:rsidR="00AB64DB" w:rsidRPr="00971FC6">
        <w:rPr>
          <w:sz w:val="24"/>
          <w:szCs w:val="24"/>
        </w:rPr>
        <w:t xml:space="preserve"> e</w:t>
      </w:r>
      <w:r w:rsidRPr="00971FC6">
        <w:rPr>
          <w:sz w:val="24"/>
          <w:szCs w:val="24"/>
        </w:rPr>
        <w:t xml:space="preserve"> constituição da Fiança, exceto</w:t>
      </w:r>
      <w:r w:rsidR="00B13F47" w:rsidRPr="00971FC6">
        <w:rPr>
          <w:sz w:val="24"/>
          <w:szCs w:val="24"/>
        </w:rPr>
        <w:t xml:space="preserve"> pelo</w:t>
      </w:r>
      <w:r w:rsidRPr="00971FC6">
        <w:rPr>
          <w:sz w:val="24"/>
          <w:szCs w:val="24"/>
        </w:rPr>
        <w:t xml:space="preserve">: </w:t>
      </w:r>
      <w:bookmarkStart w:id="150" w:name="_Hlk81984481"/>
      <w:r w:rsidRPr="00971FC6">
        <w:rPr>
          <w:sz w:val="24"/>
          <w:szCs w:val="24"/>
        </w:rPr>
        <w:t xml:space="preserve">(i) </w:t>
      </w:r>
      <w:r w:rsidR="00252624" w:rsidRPr="00971FC6">
        <w:rPr>
          <w:sz w:val="24"/>
          <w:szCs w:val="24"/>
        </w:rPr>
        <w:t>arquivamento</w:t>
      </w:r>
      <w:r w:rsidRPr="00971FC6">
        <w:rPr>
          <w:sz w:val="24"/>
          <w:szCs w:val="24"/>
        </w:rPr>
        <w:t xml:space="preserve"> da </w:t>
      </w:r>
      <w:r w:rsidR="00EF3CD1" w:rsidRPr="00971FC6">
        <w:rPr>
          <w:sz w:val="24"/>
          <w:szCs w:val="24"/>
        </w:rPr>
        <w:t>AGE da Emissora</w:t>
      </w:r>
      <w:r w:rsidRPr="00971FC6">
        <w:rPr>
          <w:sz w:val="24"/>
          <w:szCs w:val="24"/>
        </w:rPr>
        <w:t xml:space="preserve"> na JUCERJA, bem como sua publicação</w:t>
      </w:r>
      <w:r w:rsidR="00A000B2" w:rsidRPr="00971FC6">
        <w:rPr>
          <w:sz w:val="24"/>
          <w:szCs w:val="24"/>
        </w:rPr>
        <w:t xml:space="preserve"> </w:t>
      </w:r>
      <w:r w:rsidRPr="00971FC6">
        <w:rPr>
          <w:sz w:val="24"/>
          <w:szCs w:val="24"/>
        </w:rPr>
        <w:t xml:space="preserve">no jornal </w:t>
      </w:r>
      <w:r w:rsidR="004542E4" w:rsidRPr="00971FC6">
        <w:rPr>
          <w:sz w:val="24"/>
          <w:szCs w:val="24"/>
        </w:rPr>
        <w:t xml:space="preserve">Diário </w:t>
      </w:r>
      <w:r w:rsidR="008653DE" w:rsidRPr="00971FC6">
        <w:rPr>
          <w:sz w:val="24"/>
          <w:szCs w:val="24"/>
        </w:rPr>
        <w:t>Comercial</w:t>
      </w:r>
      <w:r w:rsidR="004542E4" w:rsidRPr="00971FC6">
        <w:rPr>
          <w:sz w:val="24"/>
          <w:szCs w:val="24"/>
        </w:rPr>
        <w:t>;</w:t>
      </w:r>
      <w:r w:rsidR="00252624" w:rsidRPr="00971FC6">
        <w:rPr>
          <w:sz w:val="24"/>
          <w:szCs w:val="24"/>
        </w:rPr>
        <w:t xml:space="preserve"> (ii) arquivamento da</w:t>
      </w:r>
      <w:r w:rsidR="00A000B2" w:rsidRPr="00971FC6">
        <w:rPr>
          <w:sz w:val="24"/>
          <w:szCs w:val="24"/>
        </w:rPr>
        <w:t xml:space="preserve"> RCA da Fiadora na JUCERJA, bem como sua publicação no jornal Diário Comercial</w:t>
      </w:r>
      <w:r w:rsidR="00252624" w:rsidRPr="00971FC6">
        <w:rPr>
          <w:sz w:val="24"/>
          <w:szCs w:val="24"/>
        </w:rPr>
        <w:t xml:space="preserve">; </w:t>
      </w:r>
      <w:r w:rsidR="00BC3F1B" w:rsidRPr="00971FC6">
        <w:rPr>
          <w:sz w:val="24"/>
          <w:szCs w:val="24"/>
        </w:rPr>
        <w:t>(i</w:t>
      </w:r>
      <w:r w:rsidR="00B32670" w:rsidRPr="00971FC6">
        <w:rPr>
          <w:sz w:val="24"/>
          <w:szCs w:val="24"/>
        </w:rPr>
        <w:t>ii</w:t>
      </w:r>
      <w:r w:rsidR="00BC3F1B" w:rsidRPr="00971FC6">
        <w:rPr>
          <w:sz w:val="24"/>
          <w:szCs w:val="24"/>
        </w:rPr>
        <w:t xml:space="preserve">) </w:t>
      </w:r>
      <w:r w:rsidRPr="00971FC6">
        <w:rPr>
          <w:sz w:val="24"/>
          <w:szCs w:val="24"/>
        </w:rPr>
        <w:t>arquivamento desta Escritura de Emissão na JUCERJA; (</w:t>
      </w:r>
      <w:r w:rsidR="00B32670" w:rsidRPr="00971FC6">
        <w:rPr>
          <w:sz w:val="24"/>
          <w:szCs w:val="24"/>
        </w:rPr>
        <w:t>i</w:t>
      </w:r>
      <w:r w:rsidR="00252624" w:rsidRPr="00971FC6">
        <w:rPr>
          <w:sz w:val="24"/>
          <w:szCs w:val="24"/>
        </w:rPr>
        <w:t>v</w:t>
      </w:r>
      <w:r w:rsidRPr="00971FC6">
        <w:rPr>
          <w:sz w:val="24"/>
          <w:szCs w:val="24"/>
        </w:rPr>
        <w:t>) registro desta Escritura de Emissão no Cartório de RTD; e (v) o depósito das Debêntures na B3;</w:t>
      </w:r>
      <w:bookmarkEnd w:id="150"/>
    </w:p>
    <w:p w14:paraId="056D65D1" w14:textId="77777777" w:rsidR="00991A09" w:rsidRPr="00971FC6" w:rsidRDefault="00991A09" w:rsidP="00042135">
      <w:pPr>
        <w:suppressAutoHyphens/>
        <w:spacing w:after="0" w:line="276" w:lineRule="auto"/>
        <w:ind w:left="709"/>
        <w:contextualSpacing/>
        <w:rPr>
          <w:sz w:val="24"/>
          <w:szCs w:val="24"/>
        </w:rPr>
      </w:pPr>
    </w:p>
    <w:p w14:paraId="50E7B820" w14:textId="36A308EB" w:rsidR="00991A09" w:rsidRPr="00971FC6" w:rsidRDefault="00EE1B56" w:rsidP="00042135">
      <w:pPr>
        <w:numPr>
          <w:ilvl w:val="0"/>
          <w:numId w:val="23"/>
        </w:numPr>
        <w:suppressAutoHyphens/>
        <w:spacing w:after="0" w:line="276" w:lineRule="auto"/>
        <w:ind w:left="709" w:firstLine="0"/>
        <w:contextualSpacing/>
        <w:rPr>
          <w:sz w:val="24"/>
          <w:szCs w:val="24"/>
        </w:rPr>
      </w:pPr>
      <w:bookmarkStart w:id="151" w:name="_Hlk81984513"/>
      <w:r w:rsidRPr="00971FC6">
        <w:rPr>
          <w:sz w:val="24"/>
          <w:szCs w:val="24"/>
        </w:rPr>
        <w:t>a Fiadora, por si</w:t>
      </w:r>
      <w:r w:rsidR="00723057" w:rsidRPr="00971FC6">
        <w:rPr>
          <w:sz w:val="24"/>
          <w:szCs w:val="24"/>
        </w:rPr>
        <w:t>,</w:t>
      </w:r>
      <w:r w:rsidRPr="00971FC6">
        <w:rPr>
          <w:sz w:val="24"/>
          <w:szCs w:val="24"/>
        </w:rPr>
        <w:t xml:space="preserve"> suas Afiliadas</w:t>
      </w:r>
      <w:r w:rsidR="001C5777" w:rsidRPr="00971FC6">
        <w:rPr>
          <w:sz w:val="24"/>
          <w:szCs w:val="24"/>
        </w:rPr>
        <w:t>,</w:t>
      </w:r>
      <w:r w:rsidRPr="00971FC6">
        <w:rPr>
          <w:sz w:val="24"/>
          <w:szCs w:val="24"/>
        </w:rPr>
        <w:t xml:space="preserve"> </w:t>
      </w:r>
      <w:bookmarkStart w:id="152" w:name="_Hlk82461076"/>
      <w:r w:rsidR="001C5777" w:rsidRPr="00971FC6">
        <w:rPr>
          <w:sz w:val="24"/>
          <w:szCs w:val="24"/>
        </w:rPr>
        <w:t xml:space="preserve">sociedades sob controle comum </w:t>
      </w:r>
      <w:r w:rsidR="008653DE" w:rsidRPr="00971FC6">
        <w:rPr>
          <w:sz w:val="24"/>
          <w:szCs w:val="24"/>
        </w:rPr>
        <w:t xml:space="preserve">e respectivas </w:t>
      </w:r>
      <w:bookmarkEnd w:id="152"/>
      <w:r w:rsidR="00F54464" w:rsidRPr="00971FC6">
        <w:rPr>
          <w:sz w:val="24"/>
          <w:szCs w:val="24"/>
        </w:rPr>
        <w:t>Partes Relacionadas</w:t>
      </w:r>
      <w:r w:rsidRPr="00971FC6">
        <w:rPr>
          <w:sz w:val="24"/>
          <w:szCs w:val="24"/>
        </w:rPr>
        <w:t xml:space="preserve"> declaram, neste ato, estar cientes dos termos das Leis Anticorrupção. </w:t>
      </w:r>
      <w:r w:rsidR="007B4B1D" w:rsidRPr="00971FC6">
        <w:rPr>
          <w:sz w:val="24"/>
          <w:szCs w:val="24"/>
        </w:rPr>
        <w:t>A</w:t>
      </w:r>
      <w:r w:rsidRPr="00971FC6">
        <w:rPr>
          <w:sz w:val="24"/>
          <w:szCs w:val="24"/>
        </w:rPr>
        <w:t xml:space="preserve"> Fiadora compromete-se, também, a abster-se de qualquer atividade que constitua uma violação às disposições contidas nestas legislações e declara, ainda, que envidam os melhores esforços para que seus eventuais subcontratados se comprometam a observar o aqui disposto, devendo a Fiadora dar conhecimento pleno de tais normas a todos os seus profissionais que venham a se relacionar com a Fiadora, previamente ao início de sua atuação; </w:t>
      </w:r>
    </w:p>
    <w:bookmarkEnd w:id="151"/>
    <w:p w14:paraId="648F7C1D" w14:textId="77777777" w:rsidR="00991A09" w:rsidRPr="00971FC6" w:rsidRDefault="00991A09" w:rsidP="00042135">
      <w:pPr>
        <w:suppressAutoHyphens/>
        <w:spacing w:after="0" w:line="276" w:lineRule="auto"/>
        <w:ind w:left="709"/>
        <w:contextualSpacing/>
        <w:rPr>
          <w:sz w:val="24"/>
          <w:szCs w:val="24"/>
        </w:rPr>
      </w:pPr>
    </w:p>
    <w:p w14:paraId="6F99523A" w14:textId="6ACD62C7" w:rsidR="00991A09"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 xml:space="preserve">esta Escritura de Emissão constitui obrigação legal, válida e vinculante da Fiadora, conforme aplicável, exequível de acordo com os seus termos e condições, com força de título executivo extrajudicial nos termos do artigo 784 do </w:t>
      </w:r>
      <w:r w:rsidRPr="00971FC6">
        <w:rPr>
          <w:color w:val="000000"/>
          <w:sz w:val="24"/>
          <w:szCs w:val="24"/>
        </w:rPr>
        <w:t>Código de Processo Civil</w:t>
      </w:r>
      <w:r w:rsidRPr="00971FC6">
        <w:rPr>
          <w:sz w:val="24"/>
          <w:szCs w:val="24"/>
        </w:rPr>
        <w:t xml:space="preserve">; </w:t>
      </w:r>
    </w:p>
    <w:p w14:paraId="67F47846" w14:textId="77777777" w:rsidR="00991A09" w:rsidRPr="00971FC6" w:rsidRDefault="00991A09" w:rsidP="00042135">
      <w:pPr>
        <w:suppressAutoHyphens/>
        <w:spacing w:after="0" w:line="276" w:lineRule="auto"/>
        <w:ind w:left="709"/>
        <w:contextualSpacing/>
        <w:rPr>
          <w:sz w:val="24"/>
          <w:szCs w:val="24"/>
        </w:rPr>
      </w:pPr>
    </w:p>
    <w:p w14:paraId="28B7035A" w14:textId="6C9BF6BB" w:rsidR="00B50858" w:rsidRPr="00971FC6" w:rsidRDefault="00EE1B56" w:rsidP="00042135">
      <w:pPr>
        <w:numPr>
          <w:ilvl w:val="0"/>
          <w:numId w:val="23"/>
        </w:numPr>
        <w:suppressAutoHyphens/>
        <w:spacing w:after="0" w:line="276" w:lineRule="auto"/>
        <w:ind w:left="709" w:firstLine="0"/>
        <w:contextualSpacing/>
        <w:rPr>
          <w:sz w:val="24"/>
          <w:szCs w:val="24"/>
        </w:rPr>
      </w:pPr>
      <w:bookmarkStart w:id="153" w:name="_Hlk81984553"/>
      <w:r w:rsidRPr="00971FC6">
        <w:rPr>
          <w:sz w:val="24"/>
          <w:szCs w:val="24"/>
        </w:rPr>
        <w:t xml:space="preserve">cumpre integralmente as leis, regulamentos, normas administrativas e determinações dos órgãos governamentais, autarquias e tribunais aplicáveis à consecução dos seus objetos sociais, especialmente com as Leis Socioambientais, </w:t>
      </w:r>
      <w:r w:rsidR="00A37D97" w:rsidRPr="00971FC6">
        <w:rPr>
          <w:color w:val="000000"/>
          <w:sz w:val="24"/>
          <w:szCs w:val="24"/>
        </w:rPr>
        <w:t xml:space="preserve">exceto pelas </w:t>
      </w:r>
      <w:r w:rsidR="00A37D97" w:rsidRPr="00971FC6">
        <w:rPr>
          <w:sz w:val="24"/>
          <w:szCs w:val="24"/>
        </w:rPr>
        <w:t>licenças em processo</w:t>
      </w:r>
      <w:r w:rsidR="00590814" w:rsidRPr="00971FC6">
        <w:rPr>
          <w:sz w:val="24"/>
          <w:szCs w:val="24"/>
        </w:rPr>
        <w:t xml:space="preserve"> tempestivo</w:t>
      </w:r>
      <w:r w:rsidR="00A37D97" w:rsidRPr="00971FC6">
        <w:rPr>
          <w:sz w:val="24"/>
          <w:szCs w:val="24"/>
        </w:rPr>
        <w:t xml:space="preserve"> de emissão pelos órgãos ambientais competentes; e </w:t>
      </w:r>
      <w:r w:rsidR="00DF2856" w:rsidRPr="00971FC6">
        <w:rPr>
          <w:sz w:val="24"/>
          <w:szCs w:val="24"/>
        </w:rPr>
        <w:t xml:space="preserve">observada a acusação de violação das normas que versam sobre trabalho análogo ao escravo objeto dos Processos Trabalhistas, conforme descritos nesta data nos itens 4.3 e 4.7 da versão </w:t>
      </w:r>
      <w:r w:rsidR="00EC66BF" w:rsidRPr="00971FC6">
        <w:rPr>
          <w:sz w:val="24"/>
          <w:szCs w:val="24"/>
        </w:rPr>
        <w:t>1</w:t>
      </w:r>
      <w:r w:rsidR="00DF2856" w:rsidRPr="00971FC6">
        <w:rPr>
          <w:sz w:val="24"/>
          <w:szCs w:val="24"/>
        </w:rPr>
        <w:t>9 do Formulário de Referência do Grupo Soma, datad</w:t>
      </w:r>
      <w:r w:rsidR="007F474C" w:rsidRPr="00971FC6">
        <w:rPr>
          <w:sz w:val="24"/>
          <w:szCs w:val="24"/>
        </w:rPr>
        <w:t>o</w:t>
      </w:r>
      <w:r w:rsidR="00DF2856" w:rsidRPr="00971FC6">
        <w:rPr>
          <w:sz w:val="24"/>
          <w:szCs w:val="24"/>
        </w:rPr>
        <w:t xml:space="preserve"> de </w:t>
      </w:r>
      <w:r w:rsidR="007F474C" w:rsidRPr="00971FC6">
        <w:rPr>
          <w:sz w:val="24"/>
          <w:szCs w:val="24"/>
        </w:rPr>
        <w:t>14 de fevereiro de 2022</w:t>
      </w:r>
      <w:r w:rsidR="0045434A" w:rsidRPr="00971FC6">
        <w:rPr>
          <w:sz w:val="24"/>
          <w:szCs w:val="24"/>
        </w:rPr>
        <w:t>;</w:t>
      </w:r>
    </w:p>
    <w:bookmarkEnd w:id="153"/>
    <w:p w14:paraId="10085915" w14:textId="77777777" w:rsidR="00B50858" w:rsidRPr="00971FC6" w:rsidRDefault="00B50858" w:rsidP="00042135">
      <w:pPr>
        <w:pStyle w:val="PargrafodaLista"/>
        <w:spacing w:line="276" w:lineRule="auto"/>
        <w:ind w:left="709"/>
        <w:rPr>
          <w:sz w:val="24"/>
          <w:szCs w:val="24"/>
        </w:rPr>
      </w:pPr>
    </w:p>
    <w:p w14:paraId="2B4E35C0" w14:textId="77777777" w:rsidR="00B50858" w:rsidRPr="00971FC6" w:rsidRDefault="00EE1B56" w:rsidP="00042135">
      <w:pPr>
        <w:numPr>
          <w:ilvl w:val="0"/>
          <w:numId w:val="23"/>
        </w:numPr>
        <w:suppressAutoHyphens/>
        <w:spacing w:after="0" w:line="276" w:lineRule="auto"/>
        <w:ind w:left="709" w:firstLine="0"/>
        <w:contextualSpacing/>
        <w:rPr>
          <w:sz w:val="24"/>
          <w:szCs w:val="24"/>
        </w:rPr>
      </w:pPr>
      <w:r w:rsidRPr="00971FC6">
        <w:rPr>
          <w:sz w:val="24"/>
          <w:szCs w:val="24"/>
        </w:rPr>
        <w:t>até a presente data, não sofreu pedido de falência ou apresentou pedido de autofalência, recuperação judicial ou recuperação extrajudicial;</w:t>
      </w:r>
      <w:r w:rsidR="00AC55E3" w:rsidRPr="00971FC6">
        <w:rPr>
          <w:sz w:val="24"/>
          <w:szCs w:val="24"/>
        </w:rPr>
        <w:t xml:space="preserve"> e</w:t>
      </w:r>
    </w:p>
    <w:p w14:paraId="7270C649" w14:textId="77777777" w:rsidR="00B50858" w:rsidRPr="00971FC6" w:rsidRDefault="00B50858" w:rsidP="00042135">
      <w:pPr>
        <w:pStyle w:val="PargrafodaLista"/>
        <w:spacing w:line="276" w:lineRule="auto"/>
        <w:rPr>
          <w:sz w:val="24"/>
          <w:szCs w:val="24"/>
        </w:rPr>
      </w:pPr>
    </w:p>
    <w:p w14:paraId="6B73DFEB" w14:textId="30C11FB7" w:rsidR="00991A09" w:rsidRPr="00971FC6" w:rsidRDefault="00EE1B56" w:rsidP="00042135">
      <w:pPr>
        <w:numPr>
          <w:ilvl w:val="0"/>
          <w:numId w:val="23"/>
        </w:numPr>
        <w:suppressAutoHyphens/>
        <w:spacing w:after="0" w:line="276" w:lineRule="auto"/>
        <w:ind w:left="709" w:firstLine="0"/>
        <w:contextualSpacing/>
        <w:rPr>
          <w:sz w:val="24"/>
          <w:szCs w:val="24"/>
        </w:rPr>
      </w:pPr>
      <w:bookmarkStart w:id="154" w:name="_Hlk81984584"/>
      <w:r w:rsidRPr="00971FC6">
        <w:rPr>
          <w:sz w:val="24"/>
          <w:szCs w:val="24"/>
        </w:rPr>
        <w:t>não utiliza, direta ou indiretamente, trabalho em condições análogas às de escravo</w:t>
      </w:r>
      <w:r w:rsidR="00965B27" w:rsidRPr="00971FC6">
        <w:rPr>
          <w:sz w:val="24"/>
          <w:szCs w:val="24"/>
        </w:rPr>
        <w:t>, silvícola</w:t>
      </w:r>
      <w:r w:rsidR="00373F1A" w:rsidRPr="00971FC6">
        <w:rPr>
          <w:sz w:val="24"/>
          <w:szCs w:val="24"/>
        </w:rPr>
        <w:t xml:space="preserve"> </w:t>
      </w:r>
      <w:r w:rsidRPr="00971FC6">
        <w:rPr>
          <w:sz w:val="24"/>
          <w:szCs w:val="24"/>
        </w:rPr>
        <w:t>ou trabalho infantil, bem como não adota ações que incentivem a prostituição</w:t>
      </w:r>
      <w:r w:rsidR="00A37D97" w:rsidRPr="00971FC6">
        <w:rPr>
          <w:sz w:val="24"/>
          <w:szCs w:val="24"/>
        </w:rPr>
        <w:t xml:space="preserve">, </w:t>
      </w:r>
      <w:r w:rsidR="00DF2856" w:rsidRPr="00971FC6">
        <w:rPr>
          <w:sz w:val="24"/>
          <w:szCs w:val="24"/>
        </w:rPr>
        <w:t xml:space="preserve">observada a acusação de violação das normas que versam sobre trabalho análogo ao escravo objeto dos Processos Trabalhistas, conforme descritos nesta data nos itens 4.3 e 4.7 da versão </w:t>
      </w:r>
      <w:r w:rsidR="00EC66BF" w:rsidRPr="00971FC6">
        <w:rPr>
          <w:sz w:val="24"/>
          <w:szCs w:val="24"/>
        </w:rPr>
        <w:t>1</w:t>
      </w:r>
      <w:r w:rsidR="00DF2856" w:rsidRPr="00971FC6">
        <w:rPr>
          <w:sz w:val="24"/>
          <w:szCs w:val="24"/>
        </w:rPr>
        <w:t>9 do Formulário de Referência do Grupo Soma, datad</w:t>
      </w:r>
      <w:r w:rsidR="007F474C" w:rsidRPr="00971FC6">
        <w:rPr>
          <w:sz w:val="24"/>
          <w:szCs w:val="24"/>
        </w:rPr>
        <w:t>o</w:t>
      </w:r>
      <w:r w:rsidR="00DF2856" w:rsidRPr="00971FC6">
        <w:rPr>
          <w:sz w:val="24"/>
          <w:szCs w:val="24"/>
        </w:rPr>
        <w:t xml:space="preserve"> de </w:t>
      </w:r>
      <w:r w:rsidR="007F474C" w:rsidRPr="00971FC6">
        <w:rPr>
          <w:sz w:val="24"/>
          <w:szCs w:val="24"/>
        </w:rPr>
        <w:t>14 de fevereiro de 2022</w:t>
      </w:r>
      <w:r w:rsidRPr="00971FC6">
        <w:rPr>
          <w:sz w:val="24"/>
          <w:szCs w:val="24"/>
        </w:rPr>
        <w:t>.</w:t>
      </w:r>
    </w:p>
    <w:bookmarkEnd w:id="154"/>
    <w:p w14:paraId="57622EE2" w14:textId="77777777" w:rsidR="00991A09" w:rsidRPr="00971FC6" w:rsidRDefault="00991A09" w:rsidP="00042135">
      <w:pPr>
        <w:spacing w:after="0" w:line="276" w:lineRule="auto"/>
        <w:contextualSpacing/>
        <w:rPr>
          <w:sz w:val="24"/>
          <w:szCs w:val="24"/>
        </w:rPr>
      </w:pPr>
    </w:p>
    <w:p w14:paraId="6CAD7F52" w14:textId="3CC54D97" w:rsidR="003433DF" w:rsidRPr="00971FC6" w:rsidRDefault="00EE1B56" w:rsidP="00042135">
      <w:pPr>
        <w:pStyle w:val="PargrafodaLista"/>
        <w:numPr>
          <w:ilvl w:val="1"/>
          <w:numId w:val="13"/>
        </w:numPr>
        <w:spacing w:line="276" w:lineRule="auto"/>
        <w:ind w:left="0" w:firstLine="0"/>
        <w:contextualSpacing/>
        <w:rPr>
          <w:sz w:val="24"/>
          <w:szCs w:val="24"/>
        </w:rPr>
      </w:pPr>
      <w:bookmarkStart w:id="155" w:name="_Hlk81984660"/>
      <w:r w:rsidRPr="00971FC6">
        <w:rPr>
          <w:sz w:val="24"/>
          <w:szCs w:val="24"/>
        </w:rPr>
        <w:t xml:space="preserve">Adicionalmente, a Emissora </w:t>
      </w:r>
      <w:r w:rsidR="005B004F" w:rsidRPr="00971FC6">
        <w:rPr>
          <w:sz w:val="24"/>
          <w:szCs w:val="24"/>
        </w:rPr>
        <w:t xml:space="preserve">e a Fiadora </w:t>
      </w:r>
      <w:r w:rsidRPr="00971FC6">
        <w:rPr>
          <w:sz w:val="24"/>
          <w:szCs w:val="24"/>
        </w:rPr>
        <w:t>declara</w:t>
      </w:r>
      <w:r w:rsidR="005B004F" w:rsidRPr="00971FC6">
        <w:rPr>
          <w:sz w:val="24"/>
          <w:szCs w:val="24"/>
        </w:rPr>
        <w:t>m</w:t>
      </w:r>
      <w:r w:rsidRPr="00971FC6">
        <w:rPr>
          <w:sz w:val="24"/>
          <w:szCs w:val="24"/>
        </w:rPr>
        <w:t xml:space="preserve"> e garante</w:t>
      </w:r>
      <w:r w:rsidR="005B004F" w:rsidRPr="00971FC6">
        <w:rPr>
          <w:sz w:val="24"/>
          <w:szCs w:val="24"/>
        </w:rPr>
        <w:t>m</w:t>
      </w:r>
      <w:r w:rsidRPr="00971FC6">
        <w:rPr>
          <w:sz w:val="24"/>
          <w:szCs w:val="24"/>
        </w:rPr>
        <w:t xml:space="preserve"> que, até a presente data, nem a Emissora</w:t>
      </w:r>
      <w:r w:rsidR="005B004F" w:rsidRPr="00971FC6">
        <w:rPr>
          <w:sz w:val="24"/>
          <w:szCs w:val="24"/>
        </w:rPr>
        <w:t xml:space="preserve">, </w:t>
      </w:r>
      <w:r w:rsidR="00393EA6" w:rsidRPr="00971FC6">
        <w:rPr>
          <w:sz w:val="24"/>
          <w:szCs w:val="24"/>
        </w:rPr>
        <w:t xml:space="preserve">nem </w:t>
      </w:r>
      <w:r w:rsidR="005B004F" w:rsidRPr="00971FC6">
        <w:rPr>
          <w:sz w:val="24"/>
          <w:szCs w:val="24"/>
        </w:rPr>
        <w:t>a Fiadora</w:t>
      </w:r>
      <w:r w:rsidRPr="00971FC6">
        <w:rPr>
          <w:sz w:val="24"/>
          <w:szCs w:val="24"/>
        </w:rPr>
        <w:t xml:space="preserve"> e nem qualquer uma de suas Afiliadas</w:t>
      </w:r>
      <w:r w:rsidR="001C5777" w:rsidRPr="00971FC6">
        <w:rPr>
          <w:sz w:val="24"/>
          <w:szCs w:val="24"/>
        </w:rPr>
        <w:t xml:space="preserve"> e sociedades sob controle comum</w:t>
      </w:r>
      <w:r w:rsidRPr="00971FC6">
        <w:rPr>
          <w:sz w:val="24"/>
          <w:szCs w:val="24"/>
        </w:rPr>
        <w:t>, diretores, membros de conselho de administração, quaisquer terceiros, incluindo assessores ou prestadores de serviço agindo em seu benefício (“</w:t>
      </w:r>
      <w:r w:rsidRPr="00971FC6">
        <w:rPr>
          <w:sz w:val="24"/>
          <w:szCs w:val="24"/>
          <w:u w:val="single"/>
        </w:rPr>
        <w:t>Representantes</w:t>
      </w:r>
      <w:r w:rsidRPr="00971FC6">
        <w:rPr>
          <w:sz w:val="24"/>
          <w:szCs w:val="24"/>
        </w:rPr>
        <w:t>”): (i) usaram recursos da Emissora</w:t>
      </w:r>
      <w:r w:rsidR="005B004F" w:rsidRPr="00971FC6">
        <w:rPr>
          <w:sz w:val="24"/>
          <w:szCs w:val="24"/>
        </w:rPr>
        <w:t>, da Fiadora</w:t>
      </w:r>
      <w:r w:rsidR="001C5777" w:rsidRPr="00971FC6">
        <w:rPr>
          <w:sz w:val="24"/>
          <w:szCs w:val="24"/>
        </w:rPr>
        <w:t>,</w:t>
      </w:r>
      <w:r w:rsidRPr="00971FC6">
        <w:rPr>
          <w:sz w:val="24"/>
          <w:szCs w:val="24"/>
        </w:rPr>
        <w:t xml:space="preserve"> de quaisquer de suas Afiliadas </w:t>
      </w:r>
      <w:r w:rsidR="001C5777" w:rsidRPr="00971FC6">
        <w:rPr>
          <w:sz w:val="24"/>
          <w:szCs w:val="24"/>
        </w:rPr>
        <w:t xml:space="preserve">e/ou sociedades sob controle comum </w:t>
      </w:r>
      <w:r w:rsidRPr="00971FC6">
        <w:rPr>
          <w:sz w:val="24"/>
          <w:szCs w:val="24"/>
        </w:rPr>
        <w:t>para contribuições, doações ou despesas de representação ilegais ou outras despesas ilegais relativas a atividades políticas; (ii) f</w:t>
      </w:r>
      <w:r w:rsidR="00C54E2B" w:rsidRPr="00971FC6">
        <w:rPr>
          <w:sz w:val="24"/>
          <w:szCs w:val="24"/>
        </w:rPr>
        <w:t>izeram</w:t>
      </w:r>
      <w:r w:rsidRPr="00971FC6">
        <w:rPr>
          <w:sz w:val="24"/>
          <w:szCs w:val="24"/>
        </w:rPr>
        <w:t xml:space="preserve"> qualquer pagamento ilegal, direto ou indireto, a empregados ou funcionários públicos, partidos políticos, políticos ou candidatos políticos (incluindo seus familiares), nacionais ou estrangeiros, </w:t>
      </w:r>
      <w:r w:rsidR="00C54E2B" w:rsidRPr="00971FC6">
        <w:rPr>
          <w:sz w:val="24"/>
          <w:szCs w:val="24"/>
        </w:rPr>
        <w:t xml:space="preserve">(iii) </w:t>
      </w:r>
      <w:r w:rsidRPr="00971FC6">
        <w:rPr>
          <w:sz w:val="24"/>
          <w:szCs w:val="24"/>
        </w:rPr>
        <w:t>praticaram quaisquer atos para obter ou manter qualquer negócio, transação ou vantagem comercial indevida; (i</w:t>
      </w:r>
      <w:r w:rsidR="00C54E2B" w:rsidRPr="00971FC6">
        <w:rPr>
          <w:sz w:val="24"/>
          <w:szCs w:val="24"/>
        </w:rPr>
        <w:t>v</w:t>
      </w:r>
      <w:r w:rsidRPr="00971FC6">
        <w:rPr>
          <w:sz w:val="24"/>
          <w:szCs w:val="24"/>
        </w:rPr>
        <w:t xml:space="preserve">) violaram qualquer dispositivo de qualquer lei ou regulamento, nacional ou estrangeiro, contra prática de corrupção ou atos lesivos à administração pública, incluindo, mas não se limitando </w:t>
      </w:r>
      <w:r w:rsidR="00B13F47" w:rsidRPr="00971FC6">
        <w:rPr>
          <w:sz w:val="24"/>
          <w:szCs w:val="24"/>
        </w:rPr>
        <w:t>às</w:t>
      </w:r>
      <w:r w:rsidRPr="00971FC6">
        <w:rPr>
          <w:sz w:val="24"/>
          <w:szCs w:val="24"/>
        </w:rPr>
        <w:t xml:space="preserve"> Leis Anticorrupção; (v) fizeram qualquer pagamento de propina, abatimento ilícito, remuneração ilícita, suborno, tráfico de influência, </w:t>
      </w:r>
      <w:r w:rsidR="009F491F" w:rsidRPr="00971FC6">
        <w:rPr>
          <w:sz w:val="24"/>
          <w:szCs w:val="24"/>
        </w:rPr>
        <w:t>“</w:t>
      </w:r>
      <w:r w:rsidRPr="00971FC6">
        <w:rPr>
          <w:sz w:val="24"/>
          <w:szCs w:val="24"/>
        </w:rPr>
        <w:t>caixinha</w:t>
      </w:r>
      <w:r w:rsidR="001139D5" w:rsidRPr="00971FC6">
        <w:rPr>
          <w:sz w:val="24"/>
          <w:szCs w:val="24"/>
        </w:rPr>
        <w:t xml:space="preserve">” </w:t>
      </w:r>
      <w:r w:rsidRPr="00971FC6">
        <w:rPr>
          <w:sz w:val="24"/>
          <w:szCs w:val="24"/>
        </w:rPr>
        <w:t>ou outro pagamento ilegal (em conjunto, “</w:t>
      </w:r>
      <w:r w:rsidRPr="00971FC6">
        <w:rPr>
          <w:sz w:val="24"/>
          <w:szCs w:val="24"/>
          <w:u w:val="single"/>
        </w:rPr>
        <w:t>Condutas Indevidas</w:t>
      </w:r>
      <w:r w:rsidRPr="00971FC6">
        <w:rPr>
          <w:sz w:val="24"/>
          <w:szCs w:val="24"/>
        </w:rPr>
        <w:t xml:space="preserve">”). A Emissora </w:t>
      </w:r>
      <w:r w:rsidR="005B004F" w:rsidRPr="00971FC6">
        <w:rPr>
          <w:sz w:val="24"/>
          <w:szCs w:val="24"/>
        </w:rPr>
        <w:t xml:space="preserve">e a Fiadora </w:t>
      </w:r>
      <w:r w:rsidRPr="00971FC6">
        <w:rPr>
          <w:sz w:val="24"/>
          <w:szCs w:val="24"/>
        </w:rPr>
        <w:t>obriga</w:t>
      </w:r>
      <w:r w:rsidR="005B004F" w:rsidRPr="00971FC6">
        <w:rPr>
          <w:sz w:val="24"/>
          <w:szCs w:val="24"/>
        </w:rPr>
        <w:t>m</w:t>
      </w:r>
      <w:r w:rsidRPr="00971FC6">
        <w:rPr>
          <w:sz w:val="24"/>
          <w:szCs w:val="24"/>
        </w:rPr>
        <w:t xml:space="preserve">-se, durante a vigência da presente </w:t>
      </w:r>
      <w:r w:rsidR="009617CD" w:rsidRPr="00971FC6">
        <w:rPr>
          <w:sz w:val="24"/>
          <w:szCs w:val="24"/>
        </w:rPr>
        <w:t>Escritura de Emissão</w:t>
      </w:r>
      <w:r w:rsidRPr="00971FC6">
        <w:rPr>
          <w:sz w:val="24"/>
          <w:szCs w:val="24"/>
        </w:rPr>
        <w:t>, a observar, cumprir e/ou fazer cumprir, por si, suas Afiliadas</w:t>
      </w:r>
      <w:r w:rsidR="001C5777" w:rsidRPr="00971FC6">
        <w:rPr>
          <w:sz w:val="24"/>
          <w:szCs w:val="24"/>
        </w:rPr>
        <w:t>, sociedades sob controle comum</w:t>
      </w:r>
      <w:r w:rsidR="00817278" w:rsidRPr="00971FC6">
        <w:rPr>
          <w:sz w:val="24"/>
          <w:szCs w:val="24"/>
        </w:rPr>
        <w:t xml:space="preserve"> </w:t>
      </w:r>
      <w:r w:rsidRPr="00971FC6">
        <w:rPr>
          <w:sz w:val="24"/>
          <w:szCs w:val="24"/>
        </w:rPr>
        <w:t>e Representantes</w:t>
      </w:r>
      <w:r w:rsidR="00AB64DB" w:rsidRPr="00971FC6">
        <w:rPr>
          <w:sz w:val="24"/>
          <w:szCs w:val="24"/>
        </w:rPr>
        <w:t>,</w:t>
      </w:r>
      <w:r w:rsidRPr="00971FC6">
        <w:rPr>
          <w:sz w:val="24"/>
          <w:szCs w:val="24"/>
        </w:rPr>
        <w:t xml:space="preserve"> toda</w:t>
      </w:r>
      <w:r w:rsidR="00AB64DB" w:rsidRPr="00971FC6">
        <w:rPr>
          <w:sz w:val="24"/>
          <w:szCs w:val="24"/>
        </w:rPr>
        <w:t>s</w:t>
      </w:r>
      <w:r w:rsidRPr="00971FC6">
        <w:rPr>
          <w:sz w:val="24"/>
          <w:szCs w:val="24"/>
        </w:rPr>
        <w:t xml:space="preserve"> e </w:t>
      </w:r>
      <w:r w:rsidR="005231FC" w:rsidRPr="00971FC6">
        <w:rPr>
          <w:sz w:val="24"/>
          <w:szCs w:val="24"/>
        </w:rPr>
        <w:t xml:space="preserve">quaisquer </w:t>
      </w:r>
      <w:r w:rsidRPr="00971FC6">
        <w:rPr>
          <w:sz w:val="24"/>
          <w:szCs w:val="24"/>
        </w:rPr>
        <w:t>Lei</w:t>
      </w:r>
      <w:r w:rsidR="007B4B1D" w:rsidRPr="00971FC6">
        <w:rPr>
          <w:sz w:val="24"/>
          <w:szCs w:val="24"/>
        </w:rPr>
        <w:t>s</w:t>
      </w:r>
      <w:r w:rsidRPr="00971FC6">
        <w:rPr>
          <w:sz w:val="24"/>
          <w:szCs w:val="24"/>
        </w:rPr>
        <w:t xml:space="preserve"> Anticorrupção, bem como abster-se de praticar quaisquer das Condutas Indevidas, devendo (i) manter políticas e procedimentos internos que assegurem integral cumprimento das Leis Anticorrupção; (ii) dar conhecimento pleno de tais normas a todos os seus profissionais, previamente ao início de sua atuação no âmbito da presente </w:t>
      </w:r>
      <w:r w:rsidR="009617CD" w:rsidRPr="00971FC6">
        <w:rPr>
          <w:sz w:val="24"/>
          <w:szCs w:val="24"/>
        </w:rPr>
        <w:t>Escritura de Emissão</w:t>
      </w:r>
      <w:r w:rsidR="00AB64DB" w:rsidRPr="00971FC6">
        <w:rPr>
          <w:sz w:val="24"/>
          <w:szCs w:val="24"/>
        </w:rPr>
        <w:t>;</w:t>
      </w:r>
      <w:r w:rsidRPr="00971FC6">
        <w:rPr>
          <w:sz w:val="24"/>
          <w:szCs w:val="24"/>
        </w:rPr>
        <w:t xml:space="preserve"> e (iii) abster-se de praticar atos de corrupção e de agir de forma lesiva à administração pública, nacional ou estrangeira.</w:t>
      </w:r>
      <w:r w:rsidR="009909F9" w:rsidRPr="00971FC6">
        <w:rPr>
          <w:sz w:val="24"/>
          <w:szCs w:val="24"/>
        </w:rPr>
        <w:t xml:space="preserve"> </w:t>
      </w:r>
    </w:p>
    <w:bookmarkEnd w:id="155"/>
    <w:p w14:paraId="56FA6A38" w14:textId="77777777" w:rsidR="00991A09" w:rsidRPr="00971FC6" w:rsidRDefault="00991A09" w:rsidP="00042135">
      <w:pPr>
        <w:pStyle w:val="PargrafodaLista"/>
        <w:spacing w:line="276" w:lineRule="auto"/>
        <w:ind w:left="0"/>
        <w:contextualSpacing/>
        <w:rPr>
          <w:sz w:val="24"/>
          <w:szCs w:val="24"/>
        </w:rPr>
      </w:pPr>
    </w:p>
    <w:p w14:paraId="5FC9C2E1" w14:textId="6F7A91DF" w:rsidR="00991A09" w:rsidRPr="00971FC6" w:rsidRDefault="00EE1B56" w:rsidP="00042135">
      <w:pPr>
        <w:pStyle w:val="PargrafodaLista"/>
        <w:numPr>
          <w:ilvl w:val="1"/>
          <w:numId w:val="13"/>
        </w:numPr>
        <w:spacing w:line="276" w:lineRule="auto"/>
        <w:ind w:left="0" w:firstLine="0"/>
        <w:contextualSpacing/>
        <w:rPr>
          <w:sz w:val="24"/>
          <w:szCs w:val="24"/>
        </w:rPr>
      </w:pPr>
      <w:bookmarkStart w:id="156" w:name="_Ref72951389"/>
      <w:bookmarkStart w:id="157" w:name="_Hlk81984769"/>
      <w:r w:rsidRPr="00971FC6">
        <w:rPr>
          <w:sz w:val="24"/>
          <w:szCs w:val="24"/>
        </w:rPr>
        <w:t>A Companhia e a Fiadora, por si e por suas respectivas Afiliadas</w:t>
      </w:r>
      <w:r w:rsidR="001C5777" w:rsidRPr="00971FC6">
        <w:rPr>
          <w:sz w:val="24"/>
          <w:szCs w:val="24"/>
        </w:rPr>
        <w:t xml:space="preserve"> e sociedades sob controle comum</w:t>
      </w:r>
      <w:r w:rsidRPr="00971FC6">
        <w:rPr>
          <w:sz w:val="24"/>
          <w:szCs w:val="24"/>
        </w:rPr>
        <w:t>, declaram, garantem e certificam, individualmente, que: (i) atuam em conformidade e se comprometem a cumprir, na realização de suas atividades, as disposições da</w:t>
      </w:r>
      <w:r w:rsidR="007B4B1D" w:rsidRPr="00971FC6">
        <w:rPr>
          <w:sz w:val="24"/>
          <w:szCs w:val="24"/>
        </w:rPr>
        <w:t>s</w:t>
      </w:r>
      <w:r w:rsidRPr="00971FC6">
        <w:rPr>
          <w:sz w:val="24"/>
          <w:szCs w:val="24"/>
        </w:rPr>
        <w:t xml:space="preserve"> Lei</w:t>
      </w:r>
      <w:r w:rsidR="007B4B1D" w:rsidRPr="00971FC6">
        <w:rPr>
          <w:sz w:val="24"/>
          <w:szCs w:val="24"/>
        </w:rPr>
        <w:t>s</w:t>
      </w:r>
      <w:r w:rsidRPr="00971FC6">
        <w:rPr>
          <w:sz w:val="24"/>
          <w:szCs w:val="24"/>
        </w:rPr>
        <w:t xml:space="preserve"> Anticorrupção, do </w:t>
      </w:r>
      <w:r w:rsidRPr="00971FC6">
        <w:rPr>
          <w:i/>
          <w:sz w:val="24"/>
          <w:szCs w:val="24"/>
        </w:rPr>
        <w:t>Foreign Corrupt Practices Act</w:t>
      </w:r>
      <w:r w:rsidRPr="00971FC6">
        <w:rPr>
          <w:sz w:val="24"/>
          <w:szCs w:val="24"/>
        </w:rPr>
        <w:t xml:space="preserve"> (FCPA) e do </w:t>
      </w:r>
      <w:r w:rsidRPr="00971FC6">
        <w:rPr>
          <w:i/>
          <w:sz w:val="24"/>
          <w:szCs w:val="24"/>
        </w:rPr>
        <w:t>UK Bribery Act</w:t>
      </w:r>
      <w:r w:rsidRPr="00971FC6">
        <w:rPr>
          <w:sz w:val="24"/>
          <w:szCs w:val="24"/>
        </w:rPr>
        <w:t xml:space="preserve"> (UKBA); (ii) adotam programa de integridade, nos termos do Decreto nº 8.420, de 18 de março de 2015, com padrões de conduta, controles internos, código de ética, políticas e procedimentos de integridade, aplicáveis a todos os empregados, diretores, demais administradores e partes relacionadas, representantes legais e procuradores, independentemente de cargo ou função exercidos, estendidos, quando necessário, a terceiros, tais como fornecedores, prestadores de serviço, agentes intermediários e associados, visando garantir o fiel cumprimento das leis indicadas no item “i”; (iii) conhecem e entendem as disposições das leis anticorrupção dos países em que faz</w:t>
      </w:r>
      <w:r w:rsidR="00AC55E3" w:rsidRPr="00971FC6">
        <w:rPr>
          <w:sz w:val="24"/>
          <w:szCs w:val="24"/>
        </w:rPr>
        <w:t>em</w:t>
      </w:r>
      <w:r w:rsidRPr="00971FC6">
        <w:rPr>
          <w:sz w:val="24"/>
          <w:szCs w:val="24"/>
        </w:rPr>
        <w:t xml:space="preserve"> negócios, bem como não adotam quaisquer condutas que infrinjam as leis anticorrupção desses países, sendo certo que executam as suas atividades em conformidade integral com essas leis; (iv) seus funcionários, executivos, diretores, representantes e procuradores, no melhor do seu conhecimento, não estão sofrendo investigação criminal e não estiveram sujeitos a quaisquer ações legais civis ou criminais no país ou no exterior, por conduta inadequada relacionada a suborno, corrupção ou outro ato ilícito relacionados às leis indicadas nos itens “i” e “iii”; (v) adotam as diligências apropriadas para contratação e, conforme o caso, supervisão, de terceiros, tais como, fornecedores, prestadores de serviço, agentes intermediários e associados, de forma a verificar que estes não tenham praticado ou venham a praticar qualquer conduta relacionada à violação das leis referidas nos itens “i” e “iii”.</w:t>
      </w:r>
      <w:bookmarkEnd w:id="156"/>
      <w:r w:rsidR="007028A6" w:rsidRPr="00971FC6">
        <w:rPr>
          <w:sz w:val="24"/>
          <w:szCs w:val="24"/>
        </w:rPr>
        <w:t xml:space="preserve"> </w:t>
      </w:r>
    </w:p>
    <w:bookmarkEnd w:id="157"/>
    <w:p w14:paraId="5A461817" w14:textId="77777777" w:rsidR="00991A09" w:rsidRPr="00971FC6" w:rsidRDefault="00991A09" w:rsidP="00042135">
      <w:pPr>
        <w:pStyle w:val="PargrafodaLista"/>
        <w:spacing w:line="276" w:lineRule="auto"/>
        <w:ind w:left="720"/>
        <w:contextualSpacing/>
        <w:rPr>
          <w:sz w:val="24"/>
          <w:szCs w:val="24"/>
        </w:rPr>
      </w:pPr>
    </w:p>
    <w:p w14:paraId="4E1708D7" w14:textId="2D2ED497" w:rsidR="00991A09" w:rsidRPr="00971FC6" w:rsidRDefault="00EE1B56" w:rsidP="00042135">
      <w:pPr>
        <w:pStyle w:val="PargrafodaLista"/>
        <w:numPr>
          <w:ilvl w:val="2"/>
          <w:numId w:val="13"/>
        </w:numPr>
        <w:spacing w:line="276" w:lineRule="auto"/>
        <w:contextualSpacing/>
        <w:rPr>
          <w:sz w:val="24"/>
          <w:szCs w:val="24"/>
        </w:rPr>
      </w:pPr>
      <w:r w:rsidRPr="00971FC6">
        <w:rPr>
          <w:sz w:val="24"/>
          <w:szCs w:val="24"/>
        </w:rPr>
        <w:t xml:space="preserve">A Companhia e a Fiadora concordam que, se em algum momento, as declarações, garantias e certificações dispostas na Cláusula </w:t>
      </w:r>
      <w:r w:rsidR="00D70822" w:rsidRPr="005441BA">
        <w:rPr>
          <w:sz w:val="24"/>
          <w:szCs w:val="24"/>
        </w:rPr>
        <w:fldChar w:fldCharType="begin"/>
      </w:r>
      <w:r w:rsidR="00D70822" w:rsidRPr="00971FC6">
        <w:rPr>
          <w:sz w:val="24"/>
          <w:szCs w:val="24"/>
        </w:rPr>
        <w:instrText xml:space="preserve"> REF _Ref72951389 \r \h </w:instrText>
      </w:r>
      <w:r w:rsidR="001F6906" w:rsidRPr="00971FC6">
        <w:rPr>
          <w:sz w:val="24"/>
          <w:szCs w:val="24"/>
        </w:rPr>
        <w:instrText xml:space="preserve"> \* MERGEFORMAT </w:instrText>
      </w:r>
      <w:r w:rsidR="00D70822" w:rsidRPr="005441BA">
        <w:rPr>
          <w:sz w:val="24"/>
          <w:szCs w:val="24"/>
        </w:rPr>
      </w:r>
      <w:r w:rsidR="00D70822" w:rsidRPr="005441BA">
        <w:rPr>
          <w:sz w:val="24"/>
          <w:szCs w:val="24"/>
        </w:rPr>
        <w:fldChar w:fldCharType="separate"/>
      </w:r>
      <w:r w:rsidR="00D71E5F" w:rsidRPr="00971FC6">
        <w:rPr>
          <w:sz w:val="24"/>
          <w:szCs w:val="24"/>
        </w:rPr>
        <w:t>10.4</w:t>
      </w:r>
      <w:r w:rsidR="00D70822" w:rsidRPr="005441BA">
        <w:rPr>
          <w:sz w:val="24"/>
          <w:szCs w:val="24"/>
        </w:rPr>
        <w:fldChar w:fldCharType="end"/>
      </w:r>
      <w:r w:rsidRPr="00971FC6">
        <w:rPr>
          <w:sz w:val="24"/>
          <w:szCs w:val="24"/>
        </w:rPr>
        <w:t xml:space="preserve"> acima não forem mais exatas e completas, ela</w:t>
      </w:r>
      <w:r w:rsidR="00AC55E3" w:rsidRPr="00971FC6">
        <w:rPr>
          <w:sz w:val="24"/>
          <w:szCs w:val="24"/>
        </w:rPr>
        <w:t>s</w:t>
      </w:r>
      <w:r w:rsidRPr="00971FC6">
        <w:rPr>
          <w:sz w:val="24"/>
          <w:szCs w:val="24"/>
        </w:rPr>
        <w:t xml:space="preserve"> notificar</w:t>
      </w:r>
      <w:r w:rsidR="00AC55E3" w:rsidRPr="00971FC6">
        <w:rPr>
          <w:sz w:val="24"/>
          <w:szCs w:val="24"/>
        </w:rPr>
        <w:t>ão</w:t>
      </w:r>
      <w:r w:rsidRPr="00971FC6">
        <w:rPr>
          <w:sz w:val="24"/>
          <w:szCs w:val="24"/>
        </w:rPr>
        <w:t xml:space="preserve"> imediatamente o Agente Fiduciário e fornecer</w:t>
      </w:r>
      <w:r w:rsidR="00AC55E3" w:rsidRPr="00971FC6">
        <w:rPr>
          <w:sz w:val="24"/>
          <w:szCs w:val="24"/>
        </w:rPr>
        <w:t>ão</w:t>
      </w:r>
      <w:r w:rsidR="00DD7F12" w:rsidRPr="00971FC6">
        <w:rPr>
          <w:sz w:val="24"/>
          <w:szCs w:val="24"/>
        </w:rPr>
        <w:t xml:space="preserve">, juntamente com a notificação, </w:t>
      </w:r>
      <w:r w:rsidRPr="00971FC6">
        <w:rPr>
          <w:sz w:val="24"/>
          <w:szCs w:val="24"/>
        </w:rPr>
        <w:t xml:space="preserve">relatório complementar explicando referida alteração, </w:t>
      </w:r>
      <w:r w:rsidR="00DD7F12" w:rsidRPr="00971FC6">
        <w:rPr>
          <w:sz w:val="24"/>
          <w:szCs w:val="24"/>
        </w:rPr>
        <w:t xml:space="preserve">devendo </w:t>
      </w:r>
      <w:r w:rsidRPr="00971FC6">
        <w:rPr>
          <w:sz w:val="24"/>
          <w:szCs w:val="24"/>
        </w:rPr>
        <w:t xml:space="preserve">o Agente Fiduciário, em tais casos, </w:t>
      </w:r>
      <w:r w:rsidR="00627D0B" w:rsidRPr="00971FC6">
        <w:rPr>
          <w:sz w:val="24"/>
          <w:szCs w:val="24"/>
        </w:rPr>
        <w:t>convocar</w:t>
      </w:r>
      <w:r w:rsidR="0087650B" w:rsidRPr="00971FC6">
        <w:rPr>
          <w:sz w:val="24"/>
          <w:szCs w:val="24"/>
        </w:rPr>
        <w:t>, em até 2 (dois) Dias Úteis, uma AGD com o fim de deliberar o não vencimento antecipado da dívida decorrente das Debêntures</w:t>
      </w:r>
      <w:r w:rsidRPr="00971FC6">
        <w:rPr>
          <w:sz w:val="24"/>
          <w:szCs w:val="24"/>
        </w:rPr>
        <w:t>.</w:t>
      </w:r>
      <w:r w:rsidR="007028A6" w:rsidRPr="00971FC6">
        <w:rPr>
          <w:sz w:val="24"/>
          <w:szCs w:val="24"/>
        </w:rPr>
        <w:t xml:space="preserve"> </w:t>
      </w:r>
    </w:p>
    <w:p w14:paraId="64BAFBD1" w14:textId="77777777" w:rsidR="00991A09" w:rsidRPr="00971FC6" w:rsidRDefault="00991A09" w:rsidP="00042135">
      <w:pPr>
        <w:pStyle w:val="PargrafodaLista"/>
        <w:spacing w:line="276" w:lineRule="auto"/>
        <w:ind w:left="0"/>
        <w:contextualSpacing/>
        <w:rPr>
          <w:sz w:val="24"/>
          <w:szCs w:val="24"/>
        </w:rPr>
      </w:pPr>
    </w:p>
    <w:p w14:paraId="745B675A" w14:textId="78BFC8DF" w:rsidR="00991A09" w:rsidRPr="00971FC6" w:rsidRDefault="00EE1B56" w:rsidP="00042135">
      <w:pPr>
        <w:pStyle w:val="PargrafodaLista"/>
        <w:numPr>
          <w:ilvl w:val="1"/>
          <w:numId w:val="13"/>
        </w:numPr>
        <w:spacing w:line="276" w:lineRule="auto"/>
        <w:ind w:left="0" w:firstLine="0"/>
        <w:contextualSpacing/>
        <w:rPr>
          <w:sz w:val="24"/>
          <w:szCs w:val="24"/>
        </w:rPr>
      </w:pPr>
      <w:r w:rsidRPr="00971FC6">
        <w:rPr>
          <w:sz w:val="24"/>
          <w:szCs w:val="24"/>
        </w:rPr>
        <w:t>Sem prejuízo da</w:t>
      </w:r>
      <w:r w:rsidR="003038C9" w:rsidRPr="00971FC6">
        <w:rPr>
          <w:sz w:val="24"/>
          <w:szCs w:val="24"/>
        </w:rPr>
        <w:t>s</w:t>
      </w:r>
      <w:r w:rsidRPr="00971FC6">
        <w:rPr>
          <w:sz w:val="24"/>
          <w:szCs w:val="24"/>
        </w:rPr>
        <w:t xml:space="preserve"> obrigaç</w:t>
      </w:r>
      <w:r w:rsidR="003038C9" w:rsidRPr="00971FC6">
        <w:rPr>
          <w:sz w:val="24"/>
          <w:szCs w:val="24"/>
        </w:rPr>
        <w:t>ões</w:t>
      </w:r>
      <w:r w:rsidRPr="00971FC6">
        <w:rPr>
          <w:sz w:val="24"/>
          <w:szCs w:val="24"/>
        </w:rPr>
        <w:t xml:space="preserve"> disposta</w:t>
      </w:r>
      <w:r w:rsidR="003038C9" w:rsidRPr="00971FC6">
        <w:rPr>
          <w:sz w:val="24"/>
          <w:szCs w:val="24"/>
        </w:rPr>
        <w:t>s</w:t>
      </w:r>
      <w:r w:rsidRPr="00971FC6">
        <w:rPr>
          <w:sz w:val="24"/>
          <w:szCs w:val="24"/>
        </w:rPr>
        <w:t xml:space="preserve"> na Cláusula </w:t>
      </w:r>
      <w:r w:rsidR="00D70822" w:rsidRPr="005441BA">
        <w:rPr>
          <w:sz w:val="24"/>
          <w:szCs w:val="24"/>
        </w:rPr>
        <w:fldChar w:fldCharType="begin"/>
      </w:r>
      <w:r w:rsidR="00D70822" w:rsidRPr="00971FC6">
        <w:rPr>
          <w:sz w:val="24"/>
          <w:szCs w:val="24"/>
        </w:rPr>
        <w:instrText xml:space="preserve"> REF _Ref130390982 \r \h </w:instrText>
      </w:r>
      <w:r w:rsidR="001F6906" w:rsidRPr="00971FC6">
        <w:rPr>
          <w:sz w:val="24"/>
          <w:szCs w:val="24"/>
        </w:rPr>
        <w:instrText xml:space="preserve"> \* MERGEFORMAT </w:instrText>
      </w:r>
      <w:r w:rsidR="00D70822" w:rsidRPr="005441BA">
        <w:rPr>
          <w:sz w:val="24"/>
          <w:szCs w:val="24"/>
        </w:rPr>
      </w:r>
      <w:r w:rsidR="00D70822" w:rsidRPr="005441BA">
        <w:rPr>
          <w:sz w:val="24"/>
          <w:szCs w:val="24"/>
        </w:rPr>
        <w:fldChar w:fldCharType="separate"/>
      </w:r>
      <w:r w:rsidR="00D71E5F" w:rsidRPr="00971FC6">
        <w:rPr>
          <w:sz w:val="24"/>
          <w:szCs w:val="24"/>
        </w:rPr>
        <w:t>7.1</w:t>
      </w:r>
      <w:r w:rsidR="00D70822" w:rsidRPr="005441BA">
        <w:rPr>
          <w:sz w:val="24"/>
          <w:szCs w:val="24"/>
        </w:rPr>
        <w:fldChar w:fldCharType="end"/>
      </w:r>
      <w:r w:rsidRPr="00971FC6">
        <w:rPr>
          <w:sz w:val="24"/>
          <w:szCs w:val="24"/>
        </w:rPr>
        <w:t xml:space="preserve"> acima, a Emissora declara, por si e pela Fiadora que: </w:t>
      </w:r>
      <w:r w:rsidRPr="00971FC6">
        <w:rPr>
          <w:b/>
          <w:sz w:val="24"/>
          <w:szCs w:val="24"/>
        </w:rPr>
        <w:t xml:space="preserve">(i) </w:t>
      </w:r>
      <w:r w:rsidRPr="00971FC6">
        <w:rPr>
          <w:sz w:val="24"/>
          <w:szCs w:val="24"/>
        </w:rPr>
        <w:t xml:space="preserve">cumpre de forma regular e integral as normas e leis de proteção ambiental aplicáveis </w:t>
      </w:r>
      <w:r w:rsidR="00AC55E3" w:rsidRPr="00971FC6">
        <w:rPr>
          <w:sz w:val="24"/>
          <w:szCs w:val="24"/>
        </w:rPr>
        <w:t>à</w:t>
      </w:r>
      <w:r w:rsidRPr="00971FC6">
        <w:rPr>
          <w:sz w:val="24"/>
          <w:szCs w:val="24"/>
        </w:rPr>
        <w:t xml:space="preserve"> sua atividade, possuindo todas as licenças e autorizações exigidas pelos órgãos competentes para o seu funcionamento, inclusive no que se refere aos seus bens imóveis</w:t>
      </w:r>
      <w:r w:rsidR="00A37D97" w:rsidRPr="00971FC6">
        <w:rPr>
          <w:sz w:val="24"/>
          <w:szCs w:val="24"/>
        </w:rPr>
        <w:t xml:space="preserve">, </w:t>
      </w:r>
      <w:r w:rsidR="00A37D97" w:rsidRPr="00971FC6">
        <w:rPr>
          <w:color w:val="000000"/>
          <w:sz w:val="24"/>
          <w:szCs w:val="24"/>
        </w:rPr>
        <w:t xml:space="preserve">exceto pelas </w:t>
      </w:r>
      <w:r w:rsidR="00A37D97" w:rsidRPr="00971FC6">
        <w:rPr>
          <w:sz w:val="24"/>
          <w:szCs w:val="24"/>
        </w:rPr>
        <w:t xml:space="preserve">licenças em processo </w:t>
      </w:r>
      <w:r w:rsidR="00EC0AA3" w:rsidRPr="00971FC6">
        <w:rPr>
          <w:sz w:val="24"/>
          <w:szCs w:val="24"/>
        </w:rPr>
        <w:t xml:space="preserve">tempestivo </w:t>
      </w:r>
      <w:r w:rsidR="00A37D97" w:rsidRPr="00971FC6">
        <w:rPr>
          <w:sz w:val="24"/>
          <w:szCs w:val="24"/>
        </w:rPr>
        <w:t>de emissão pelos órgãos ambientais competentes</w:t>
      </w:r>
      <w:r w:rsidRPr="00971FC6">
        <w:rPr>
          <w:sz w:val="24"/>
          <w:szCs w:val="24"/>
        </w:rPr>
        <w:t xml:space="preserve">; </w:t>
      </w:r>
      <w:r w:rsidRPr="00971FC6">
        <w:rPr>
          <w:b/>
          <w:sz w:val="24"/>
          <w:szCs w:val="24"/>
        </w:rPr>
        <w:t>(ii)</w:t>
      </w:r>
      <w:r w:rsidR="00DF2856" w:rsidRPr="00971FC6">
        <w:rPr>
          <w:b/>
          <w:sz w:val="24"/>
          <w:szCs w:val="24"/>
        </w:rPr>
        <w:t> </w:t>
      </w:r>
      <w:r w:rsidRPr="00971FC6">
        <w:rPr>
          <w:sz w:val="24"/>
          <w:szCs w:val="24"/>
        </w:rPr>
        <w:t xml:space="preserve">cumpre de forma regular e integral todas as normas e leis trabalhistas e relativas </w:t>
      </w:r>
      <w:r w:rsidR="00AC55E3" w:rsidRPr="00971FC6">
        <w:rPr>
          <w:sz w:val="24"/>
          <w:szCs w:val="24"/>
        </w:rPr>
        <w:t>à</w:t>
      </w:r>
      <w:r w:rsidRPr="00971FC6">
        <w:rPr>
          <w:sz w:val="24"/>
          <w:szCs w:val="24"/>
        </w:rPr>
        <w:t xml:space="preserve"> saúde e segurança do trabalho</w:t>
      </w:r>
      <w:r w:rsidR="00A37D97" w:rsidRPr="00971FC6">
        <w:rPr>
          <w:sz w:val="24"/>
          <w:szCs w:val="24"/>
        </w:rPr>
        <w:t xml:space="preserve">, </w:t>
      </w:r>
      <w:bookmarkStart w:id="158" w:name="_Hlk81985075"/>
      <w:r w:rsidR="00DF2856" w:rsidRPr="00971FC6">
        <w:rPr>
          <w:sz w:val="24"/>
          <w:szCs w:val="24"/>
        </w:rPr>
        <w:t xml:space="preserve">observada a acusação de violação das normas que versam sobre trabalho análogo ao escravo objeto dos Processos Trabalhistas, conforme descritos nesta data nos itens 4.3 e 4.7 da versão </w:t>
      </w:r>
      <w:r w:rsidR="00EC66BF" w:rsidRPr="00971FC6">
        <w:rPr>
          <w:sz w:val="24"/>
          <w:szCs w:val="24"/>
        </w:rPr>
        <w:t>1</w:t>
      </w:r>
      <w:r w:rsidR="00DF2856" w:rsidRPr="00971FC6">
        <w:rPr>
          <w:sz w:val="24"/>
          <w:szCs w:val="24"/>
        </w:rPr>
        <w:t>9 do Formulário de Referência do Grupo Soma, datad</w:t>
      </w:r>
      <w:r w:rsidR="007F474C" w:rsidRPr="00971FC6">
        <w:rPr>
          <w:sz w:val="24"/>
          <w:szCs w:val="24"/>
        </w:rPr>
        <w:t>o</w:t>
      </w:r>
      <w:r w:rsidR="00DF2856" w:rsidRPr="00971FC6">
        <w:rPr>
          <w:sz w:val="24"/>
          <w:szCs w:val="24"/>
        </w:rPr>
        <w:t xml:space="preserve"> de </w:t>
      </w:r>
      <w:r w:rsidR="007F474C" w:rsidRPr="00971FC6">
        <w:rPr>
          <w:sz w:val="24"/>
          <w:szCs w:val="24"/>
        </w:rPr>
        <w:t>14 de fevereiro de 2022</w:t>
      </w:r>
      <w:bookmarkEnd w:id="158"/>
      <w:r w:rsidRPr="00971FC6">
        <w:rPr>
          <w:sz w:val="24"/>
          <w:szCs w:val="24"/>
        </w:rPr>
        <w:t xml:space="preserve">; </w:t>
      </w:r>
      <w:r w:rsidRPr="00971FC6">
        <w:rPr>
          <w:b/>
          <w:sz w:val="24"/>
          <w:szCs w:val="24"/>
        </w:rPr>
        <w:t xml:space="preserve">(iii) </w:t>
      </w:r>
      <w:r w:rsidRPr="00971FC6">
        <w:rPr>
          <w:sz w:val="24"/>
          <w:szCs w:val="24"/>
        </w:rPr>
        <w:t>não se utiliza de trabalho infantil ou análogo a escravo</w:t>
      </w:r>
      <w:r w:rsidR="00A37D97" w:rsidRPr="00971FC6">
        <w:rPr>
          <w:sz w:val="24"/>
          <w:szCs w:val="24"/>
        </w:rPr>
        <w:t xml:space="preserve">, </w:t>
      </w:r>
      <w:bookmarkStart w:id="159" w:name="_Hlk81985097"/>
      <w:r w:rsidR="00DF2856" w:rsidRPr="00971FC6">
        <w:rPr>
          <w:sz w:val="24"/>
          <w:szCs w:val="24"/>
        </w:rPr>
        <w:t xml:space="preserve">observada a acusação de violação das normas que versam sobre trabalho análogo ao escravo objeto dos Processos Trabalhistas, conforme descritos nesta data nos itens 4.3 e 4.7 da versão </w:t>
      </w:r>
      <w:r w:rsidR="00EC66BF" w:rsidRPr="00971FC6">
        <w:rPr>
          <w:sz w:val="24"/>
          <w:szCs w:val="24"/>
        </w:rPr>
        <w:t>1</w:t>
      </w:r>
      <w:r w:rsidR="00DF2856" w:rsidRPr="00971FC6">
        <w:rPr>
          <w:sz w:val="24"/>
          <w:szCs w:val="24"/>
        </w:rPr>
        <w:t>9 do Formulário de Referência do Grupo Soma, datad</w:t>
      </w:r>
      <w:r w:rsidR="007F474C" w:rsidRPr="00971FC6">
        <w:rPr>
          <w:sz w:val="24"/>
          <w:szCs w:val="24"/>
        </w:rPr>
        <w:t>o</w:t>
      </w:r>
      <w:r w:rsidR="00DF2856" w:rsidRPr="00971FC6">
        <w:rPr>
          <w:sz w:val="24"/>
          <w:szCs w:val="24"/>
        </w:rPr>
        <w:t xml:space="preserve"> de </w:t>
      </w:r>
      <w:r w:rsidR="007F474C" w:rsidRPr="00971FC6">
        <w:rPr>
          <w:sz w:val="24"/>
          <w:szCs w:val="24"/>
        </w:rPr>
        <w:t>14 de fevereiro de 2022</w:t>
      </w:r>
      <w:bookmarkEnd w:id="159"/>
      <w:r w:rsidR="00373F1A" w:rsidRPr="00971FC6">
        <w:rPr>
          <w:sz w:val="24"/>
          <w:szCs w:val="24"/>
        </w:rPr>
        <w:t xml:space="preserve">; </w:t>
      </w:r>
      <w:r w:rsidR="00373F1A" w:rsidRPr="00971FC6">
        <w:rPr>
          <w:b/>
          <w:bCs/>
          <w:sz w:val="24"/>
          <w:szCs w:val="24"/>
        </w:rPr>
        <w:t>(iv)</w:t>
      </w:r>
      <w:r w:rsidR="00373F1A" w:rsidRPr="00971FC6">
        <w:rPr>
          <w:sz w:val="24"/>
          <w:szCs w:val="24"/>
        </w:rPr>
        <w:t xml:space="preserve"> </w:t>
      </w:r>
      <w:r w:rsidR="00DD7F12" w:rsidRPr="00971FC6">
        <w:rPr>
          <w:sz w:val="24"/>
          <w:szCs w:val="24"/>
        </w:rPr>
        <w:t xml:space="preserve">está </w:t>
      </w:r>
      <w:r w:rsidR="00533204" w:rsidRPr="00971FC6">
        <w:rPr>
          <w:sz w:val="24"/>
          <w:szCs w:val="24"/>
        </w:rPr>
        <w:t xml:space="preserve">cumprindo os termos </w:t>
      </w:r>
      <w:r w:rsidR="00DD7F12" w:rsidRPr="00971FC6">
        <w:rPr>
          <w:sz w:val="24"/>
          <w:szCs w:val="24"/>
        </w:rPr>
        <w:t xml:space="preserve">do </w:t>
      </w:r>
      <w:r w:rsidR="00832144" w:rsidRPr="00971FC6">
        <w:rPr>
          <w:sz w:val="24"/>
          <w:szCs w:val="24"/>
        </w:rPr>
        <w:t>Acordo Judicial</w:t>
      </w:r>
      <w:r w:rsidR="00A37D97" w:rsidRPr="00971FC6">
        <w:rPr>
          <w:sz w:val="24"/>
          <w:szCs w:val="24"/>
        </w:rPr>
        <w:t>;</w:t>
      </w:r>
      <w:r w:rsidRPr="00971FC6">
        <w:rPr>
          <w:sz w:val="24"/>
          <w:szCs w:val="24"/>
        </w:rPr>
        <w:t xml:space="preserve"> </w:t>
      </w:r>
      <w:r w:rsidRPr="00971FC6">
        <w:rPr>
          <w:b/>
          <w:bCs/>
          <w:sz w:val="24"/>
          <w:szCs w:val="24"/>
        </w:rPr>
        <w:t>(v</w:t>
      </w:r>
      <w:r w:rsidRPr="00971FC6">
        <w:rPr>
          <w:b/>
          <w:sz w:val="24"/>
          <w:szCs w:val="24"/>
        </w:rPr>
        <w:t>)</w:t>
      </w:r>
      <w:r w:rsidRPr="00971FC6">
        <w:rPr>
          <w:sz w:val="24"/>
          <w:szCs w:val="24"/>
        </w:rPr>
        <w:t xml:space="preserve"> não</w:t>
      </w:r>
      <w:r w:rsidR="00960BD9" w:rsidRPr="00971FC6">
        <w:rPr>
          <w:sz w:val="24"/>
          <w:szCs w:val="24"/>
        </w:rPr>
        <w:t xml:space="preserve"> </w:t>
      </w:r>
      <w:r w:rsidRPr="00971FC6">
        <w:rPr>
          <w:sz w:val="24"/>
          <w:szCs w:val="24"/>
        </w:rPr>
        <w:t>existem, nesta data, contra si ou empresas pertencentes ao seu grupo econômico</w:t>
      </w:r>
      <w:r w:rsidR="00533204" w:rsidRPr="00971FC6">
        <w:rPr>
          <w:sz w:val="24"/>
          <w:szCs w:val="24"/>
        </w:rPr>
        <w:t>,</w:t>
      </w:r>
      <w:r w:rsidRPr="00971FC6">
        <w:rPr>
          <w:sz w:val="24"/>
          <w:szCs w:val="24"/>
        </w:rPr>
        <w:t xml:space="preserve"> condenação em processos judiciais ou administrativos relacionados a infrações ou crimes ambientais ou ao emprego de trabalho escravo ou infantil</w:t>
      </w:r>
      <w:r w:rsidR="006031CF" w:rsidRPr="00971FC6">
        <w:rPr>
          <w:sz w:val="24"/>
          <w:szCs w:val="24"/>
        </w:rPr>
        <w:t xml:space="preserve">, </w:t>
      </w:r>
      <w:bookmarkStart w:id="160" w:name="_Hlk81985165"/>
      <w:r w:rsidR="00DF2856" w:rsidRPr="00971FC6">
        <w:rPr>
          <w:sz w:val="24"/>
          <w:szCs w:val="24"/>
        </w:rPr>
        <w:t xml:space="preserve">observada a acusação de violação das normas que versam sobre trabalho análogo ao escravo objeto dos Processos Trabalhistas, conforme descritos nesta data nos itens 4.3 e 4.7 da versão </w:t>
      </w:r>
      <w:r w:rsidR="00EC66BF" w:rsidRPr="00971FC6">
        <w:rPr>
          <w:sz w:val="24"/>
          <w:szCs w:val="24"/>
        </w:rPr>
        <w:t>1</w:t>
      </w:r>
      <w:r w:rsidR="00DF2856" w:rsidRPr="00971FC6">
        <w:rPr>
          <w:sz w:val="24"/>
          <w:szCs w:val="24"/>
        </w:rPr>
        <w:t>9 do Formulário de Referência do Grupo Soma, datad</w:t>
      </w:r>
      <w:r w:rsidR="007F474C" w:rsidRPr="00971FC6">
        <w:rPr>
          <w:sz w:val="24"/>
          <w:szCs w:val="24"/>
        </w:rPr>
        <w:t>o</w:t>
      </w:r>
      <w:r w:rsidR="00DF2856" w:rsidRPr="00971FC6">
        <w:rPr>
          <w:sz w:val="24"/>
          <w:szCs w:val="24"/>
        </w:rPr>
        <w:t xml:space="preserve"> de </w:t>
      </w:r>
      <w:r w:rsidR="007F474C" w:rsidRPr="00971FC6">
        <w:rPr>
          <w:sz w:val="24"/>
          <w:szCs w:val="24"/>
        </w:rPr>
        <w:t>14 de fevereiro de 2022</w:t>
      </w:r>
      <w:bookmarkEnd w:id="160"/>
      <w:r w:rsidR="008653DE" w:rsidRPr="00971FC6">
        <w:rPr>
          <w:sz w:val="24"/>
          <w:szCs w:val="24"/>
        </w:rPr>
        <w:t>;</w:t>
      </w:r>
      <w:r w:rsidR="00373F1A" w:rsidRPr="00971FC6">
        <w:rPr>
          <w:sz w:val="24"/>
          <w:szCs w:val="24"/>
        </w:rPr>
        <w:t xml:space="preserve"> </w:t>
      </w:r>
      <w:r w:rsidRPr="00971FC6">
        <w:rPr>
          <w:sz w:val="24"/>
          <w:szCs w:val="24"/>
        </w:rPr>
        <w:t xml:space="preserve">e </w:t>
      </w:r>
      <w:r w:rsidRPr="00971FC6">
        <w:rPr>
          <w:b/>
          <w:bCs/>
          <w:sz w:val="24"/>
          <w:szCs w:val="24"/>
        </w:rPr>
        <w:t>(v</w:t>
      </w:r>
      <w:r w:rsidR="00DD7F12" w:rsidRPr="00971FC6">
        <w:rPr>
          <w:b/>
          <w:bCs/>
          <w:sz w:val="24"/>
          <w:szCs w:val="24"/>
        </w:rPr>
        <w:t>i</w:t>
      </w:r>
      <w:r w:rsidRPr="00971FC6">
        <w:rPr>
          <w:b/>
          <w:sz w:val="24"/>
          <w:szCs w:val="24"/>
        </w:rPr>
        <w:t>)</w:t>
      </w:r>
      <w:r w:rsidR="00DF2856" w:rsidRPr="00971FC6">
        <w:rPr>
          <w:b/>
          <w:sz w:val="24"/>
          <w:szCs w:val="24"/>
        </w:rPr>
        <w:t> </w:t>
      </w:r>
      <w:r w:rsidR="00965B27" w:rsidRPr="00971FC6">
        <w:rPr>
          <w:sz w:val="24"/>
          <w:szCs w:val="24"/>
        </w:rPr>
        <w:t>que</w:t>
      </w:r>
      <w:r w:rsidR="00965B27" w:rsidRPr="00971FC6">
        <w:rPr>
          <w:b/>
          <w:sz w:val="24"/>
          <w:szCs w:val="24"/>
        </w:rPr>
        <w:t xml:space="preserve"> </w:t>
      </w:r>
      <w:r w:rsidRPr="00971FC6">
        <w:rPr>
          <w:sz w:val="24"/>
          <w:szCs w:val="24"/>
        </w:rPr>
        <w:t xml:space="preserve">a falsidade de qualquer das declarações prestadas neste título ou o descumprimento de quaisquer das obrigações previstas na Cláusula </w:t>
      </w:r>
      <w:r w:rsidR="00D70822" w:rsidRPr="005441BA">
        <w:rPr>
          <w:sz w:val="24"/>
          <w:szCs w:val="24"/>
        </w:rPr>
        <w:fldChar w:fldCharType="begin"/>
      </w:r>
      <w:r w:rsidR="00D70822" w:rsidRPr="00971FC6">
        <w:rPr>
          <w:sz w:val="24"/>
          <w:szCs w:val="24"/>
        </w:rPr>
        <w:instrText xml:space="preserve"> REF _Ref130390982 \r \h </w:instrText>
      </w:r>
      <w:r w:rsidR="001F6906" w:rsidRPr="00971FC6">
        <w:rPr>
          <w:sz w:val="24"/>
          <w:szCs w:val="24"/>
        </w:rPr>
        <w:instrText xml:space="preserve"> \* MERGEFORMAT </w:instrText>
      </w:r>
      <w:r w:rsidR="00D70822" w:rsidRPr="005441BA">
        <w:rPr>
          <w:sz w:val="24"/>
          <w:szCs w:val="24"/>
        </w:rPr>
      </w:r>
      <w:r w:rsidR="00D70822" w:rsidRPr="005441BA">
        <w:rPr>
          <w:sz w:val="24"/>
          <w:szCs w:val="24"/>
        </w:rPr>
        <w:fldChar w:fldCharType="separate"/>
      </w:r>
      <w:r w:rsidR="00D71E5F" w:rsidRPr="00971FC6">
        <w:rPr>
          <w:sz w:val="24"/>
          <w:szCs w:val="24"/>
        </w:rPr>
        <w:t>7.1</w:t>
      </w:r>
      <w:r w:rsidR="00D70822" w:rsidRPr="005441BA">
        <w:rPr>
          <w:sz w:val="24"/>
          <w:szCs w:val="24"/>
        </w:rPr>
        <w:fldChar w:fldCharType="end"/>
      </w:r>
      <w:r w:rsidRPr="00971FC6">
        <w:rPr>
          <w:sz w:val="24"/>
          <w:szCs w:val="24"/>
        </w:rPr>
        <w:t xml:space="preserve"> acima permitirá que </w:t>
      </w:r>
      <w:r w:rsidR="00581BD8" w:rsidRPr="00971FC6">
        <w:rPr>
          <w:sz w:val="24"/>
          <w:szCs w:val="24"/>
        </w:rPr>
        <w:t xml:space="preserve">os Debenturistas </w:t>
      </w:r>
      <w:r w:rsidRPr="00971FC6">
        <w:rPr>
          <w:sz w:val="24"/>
          <w:szCs w:val="24"/>
        </w:rPr>
        <w:t>considere</w:t>
      </w:r>
      <w:r w:rsidR="00581BD8" w:rsidRPr="00971FC6">
        <w:rPr>
          <w:sz w:val="24"/>
          <w:szCs w:val="24"/>
        </w:rPr>
        <w:t>m</w:t>
      </w:r>
      <w:r w:rsidRPr="00971FC6">
        <w:rPr>
          <w:sz w:val="24"/>
          <w:szCs w:val="24"/>
        </w:rPr>
        <w:t xml:space="preserve"> as dívidas da Emissora antecipadamente vencidas. Adicionalmente, a Emissora se obriga, por si e pela Fiadora, durante a vigência das Debêntures, a:</w:t>
      </w:r>
      <w:r w:rsidR="00AD70F8" w:rsidRPr="00971FC6">
        <w:rPr>
          <w:sz w:val="24"/>
          <w:szCs w:val="24"/>
        </w:rPr>
        <w:t xml:space="preserve"> </w:t>
      </w:r>
    </w:p>
    <w:p w14:paraId="7198CD25" w14:textId="77777777" w:rsidR="00991A09" w:rsidRPr="00971FC6" w:rsidRDefault="00991A09" w:rsidP="00042135">
      <w:pPr>
        <w:spacing w:after="0" w:line="276" w:lineRule="auto"/>
        <w:jc w:val="left"/>
        <w:rPr>
          <w:b/>
          <w:kern w:val="32"/>
          <w:sz w:val="24"/>
          <w:szCs w:val="24"/>
        </w:rPr>
      </w:pPr>
    </w:p>
    <w:p w14:paraId="0E03028D" w14:textId="77777777" w:rsidR="00991A09" w:rsidRPr="00971FC6" w:rsidRDefault="00EE1B56" w:rsidP="00042135">
      <w:pPr>
        <w:numPr>
          <w:ilvl w:val="0"/>
          <w:numId w:val="22"/>
        </w:numPr>
        <w:spacing w:after="0" w:line="276" w:lineRule="auto"/>
        <w:ind w:left="0" w:right="-1" w:firstLine="0"/>
        <w:rPr>
          <w:sz w:val="24"/>
          <w:szCs w:val="24"/>
        </w:rPr>
      </w:pPr>
      <w:r w:rsidRPr="00971FC6">
        <w:rPr>
          <w:sz w:val="24"/>
          <w:szCs w:val="24"/>
        </w:rPr>
        <w:t>cumprir integralmente as leis, regulamentos e demais normas ambientais e relativas ao direito do trabalho, segurança e saúde ocupacional, bem como obter todos os documentos (laudos, estudos, relatórios, licenças etc.) exigidos pela legislação e necessários para o exercício regular e seguro de suas atividades, apresentando ao Agente Fiduciário, sempre que por este solicitado, as informações e documentos que comprovem a conformidade legal de suas atividades e o cumprimento das obrigações assumidas nesta Cláusula;</w:t>
      </w:r>
      <w:r w:rsidR="00F262E5" w:rsidRPr="00971FC6">
        <w:rPr>
          <w:sz w:val="24"/>
          <w:szCs w:val="24"/>
        </w:rPr>
        <w:t xml:space="preserve"> </w:t>
      </w:r>
    </w:p>
    <w:p w14:paraId="24858350" w14:textId="77777777" w:rsidR="00991A09" w:rsidRPr="00971FC6" w:rsidRDefault="00991A09" w:rsidP="00042135">
      <w:pPr>
        <w:spacing w:after="0" w:line="276" w:lineRule="auto"/>
        <w:ind w:right="-1"/>
        <w:rPr>
          <w:sz w:val="24"/>
          <w:szCs w:val="24"/>
        </w:rPr>
      </w:pPr>
    </w:p>
    <w:p w14:paraId="310B4E5C" w14:textId="77777777" w:rsidR="00991A09" w:rsidRPr="00971FC6" w:rsidRDefault="00EE1B56" w:rsidP="00042135">
      <w:pPr>
        <w:numPr>
          <w:ilvl w:val="0"/>
          <w:numId w:val="22"/>
        </w:numPr>
        <w:spacing w:after="0" w:line="276" w:lineRule="auto"/>
        <w:ind w:left="0" w:right="-1" w:firstLine="0"/>
        <w:rPr>
          <w:sz w:val="24"/>
          <w:szCs w:val="24"/>
        </w:rPr>
      </w:pPr>
      <w:r w:rsidRPr="00971FC6">
        <w:rPr>
          <w:sz w:val="24"/>
          <w:szCs w:val="24"/>
        </w:rPr>
        <w:t xml:space="preserve">envidar os melhores esforços para que seus clientes e prestadores de serviço adotem as melhores práticas de proteção ao meio ambiente e relativas </w:t>
      </w:r>
      <w:r w:rsidR="00581BD8" w:rsidRPr="00971FC6">
        <w:rPr>
          <w:sz w:val="24"/>
          <w:szCs w:val="24"/>
        </w:rPr>
        <w:t xml:space="preserve">à </w:t>
      </w:r>
      <w:r w:rsidRPr="00971FC6">
        <w:rPr>
          <w:sz w:val="24"/>
          <w:szCs w:val="24"/>
        </w:rPr>
        <w:t>segurança e saúde do trabalho, inclusive no tocante a não utilização de trabalho infantil ou análogo ao escravo, se possível mediante condição contratual específica;</w:t>
      </w:r>
    </w:p>
    <w:p w14:paraId="19C9DF0A" w14:textId="77777777" w:rsidR="00991A09" w:rsidRPr="00971FC6" w:rsidRDefault="00991A09" w:rsidP="00042135">
      <w:pPr>
        <w:spacing w:after="0" w:line="276" w:lineRule="auto"/>
        <w:ind w:right="-1"/>
        <w:rPr>
          <w:sz w:val="24"/>
          <w:szCs w:val="24"/>
        </w:rPr>
      </w:pPr>
    </w:p>
    <w:p w14:paraId="707E3E46" w14:textId="77777777" w:rsidR="00991A09" w:rsidRPr="00971FC6" w:rsidRDefault="00EE1B56" w:rsidP="00042135">
      <w:pPr>
        <w:numPr>
          <w:ilvl w:val="0"/>
          <w:numId w:val="22"/>
        </w:numPr>
        <w:spacing w:after="0" w:line="276" w:lineRule="auto"/>
        <w:ind w:left="0" w:right="-1" w:firstLine="0"/>
        <w:rPr>
          <w:sz w:val="24"/>
          <w:szCs w:val="24"/>
        </w:rPr>
      </w:pPr>
      <w:r w:rsidRPr="00971FC6">
        <w:rPr>
          <w:sz w:val="24"/>
          <w:szCs w:val="24"/>
        </w:rPr>
        <w:t xml:space="preserve">comunicar o Agente Fiduciário, em até </w:t>
      </w:r>
      <w:r w:rsidR="00D002C5" w:rsidRPr="00971FC6">
        <w:rPr>
          <w:sz w:val="24"/>
          <w:szCs w:val="24"/>
        </w:rPr>
        <w:t xml:space="preserve">1 (um) </w:t>
      </w:r>
      <w:r w:rsidRPr="00971FC6">
        <w:rPr>
          <w:sz w:val="24"/>
          <w:szCs w:val="24"/>
        </w:rPr>
        <w:t xml:space="preserve">Dia </w:t>
      </w:r>
      <w:r w:rsidR="00D002C5" w:rsidRPr="00971FC6">
        <w:rPr>
          <w:sz w:val="24"/>
          <w:szCs w:val="24"/>
        </w:rPr>
        <w:t>Útil</w:t>
      </w:r>
      <w:r w:rsidRPr="00971FC6">
        <w:rPr>
          <w:sz w:val="24"/>
          <w:szCs w:val="24"/>
        </w:rPr>
        <w:t>, sobre eventual autuação pelos órgãos responsáveis pela fiscalização de normas ambientais e trabalhistas no que tange a saúde e segurança ocupacional, trabalho em condições análogas a escravo e trabalho infantil</w:t>
      </w:r>
      <w:r w:rsidR="00373F1A" w:rsidRPr="00971FC6">
        <w:rPr>
          <w:sz w:val="24"/>
          <w:szCs w:val="24"/>
        </w:rPr>
        <w:t>,</w:t>
      </w:r>
      <w:r w:rsidRPr="00971FC6">
        <w:rPr>
          <w:sz w:val="24"/>
          <w:szCs w:val="24"/>
        </w:rPr>
        <w:t xml:space="preserve"> bem como sobre a revogação, cancelamento ou não obtenção de autorizações ou licenças necessárias para o seu funcionamento;</w:t>
      </w:r>
    </w:p>
    <w:p w14:paraId="3627F3C0" w14:textId="77777777" w:rsidR="00991A09" w:rsidRPr="00971FC6" w:rsidRDefault="00991A09" w:rsidP="00042135">
      <w:pPr>
        <w:spacing w:after="0" w:line="276" w:lineRule="auto"/>
        <w:ind w:right="-1"/>
        <w:rPr>
          <w:sz w:val="24"/>
          <w:szCs w:val="24"/>
        </w:rPr>
      </w:pPr>
    </w:p>
    <w:p w14:paraId="35BECB04" w14:textId="77777777" w:rsidR="00991A09" w:rsidRPr="00971FC6" w:rsidRDefault="00EE1B56" w:rsidP="00042135">
      <w:pPr>
        <w:numPr>
          <w:ilvl w:val="0"/>
          <w:numId w:val="22"/>
        </w:numPr>
        <w:spacing w:after="0" w:line="276" w:lineRule="auto"/>
        <w:ind w:left="0" w:right="-1" w:firstLine="0"/>
        <w:rPr>
          <w:sz w:val="24"/>
          <w:szCs w:val="24"/>
        </w:rPr>
      </w:pPr>
      <w:r w:rsidRPr="00971FC6">
        <w:rPr>
          <w:sz w:val="24"/>
          <w:szCs w:val="24"/>
        </w:rPr>
        <w:t>não utilizar os recursos deste financiamento em desacordo com as finalidades previstas neste documento, em especial para o desenvolvimento de atividade de pesquisa ou projeto voltados para obtenção de Organismos Geneticamente Modificados - OGM e seus derivados ou avaliação de biossegurança desses organismos, o que engloba, no âmbito experimental, a construção, cultivo, produção, manipulação, transporte, transferência, importação, exportação, armazenamento, pesquisa, comercialização, consumo, liberação no meio ambiente e ao descarte de OGM e seus derivados;</w:t>
      </w:r>
    </w:p>
    <w:p w14:paraId="737F301E" w14:textId="77777777" w:rsidR="00991A09" w:rsidRPr="00971FC6" w:rsidRDefault="00991A09" w:rsidP="00042135">
      <w:pPr>
        <w:spacing w:after="0" w:line="276" w:lineRule="auto"/>
        <w:ind w:right="-1"/>
        <w:rPr>
          <w:sz w:val="24"/>
          <w:szCs w:val="24"/>
        </w:rPr>
      </w:pPr>
    </w:p>
    <w:p w14:paraId="7165DCAA" w14:textId="77777777" w:rsidR="00991A09" w:rsidRPr="00971FC6" w:rsidRDefault="00EE1B56" w:rsidP="00042135">
      <w:pPr>
        <w:numPr>
          <w:ilvl w:val="0"/>
          <w:numId w:val="22"/>
        </w:numPr>
        <w:spacing w:after="0" w:line="276" w:lineRule="auto"/>
        <w:ind w:left="0" w:right="-1" w:firstLine="0"/>
        <w:rPr>
          <w:sz w:val="24"/>
          <w:szCs w:val="24"/>
        </w:rPr>
      </w:pPr>
      <w:r w:rsidRPr="00971FC6">
        <w:rPr>
          <w:sz w:val="24"/>
          <w:szCs w:val="24"/>
        </w:rPr>
        <w:t xml:space="preserve">manter os Debenturistas indenes contra qualquer responsabilidade por danos ambientais ou autuações de natureza trabalhista ou relativas </w:t>
      </w:r>
      <w:r w:rsidR="007B3FF2" w:rsidRPr="00971FC6">
        <w:rPr>
          <w:sz w:val="24"/>
          <w:szCs w:val="24"/>
        </w:rPr>
        <w:t>à</w:t>
      </w:r>
      <w:r w:rsidR="00832144" w:rsidRPr="00971FC6">
        <w:rPr>
          <w:sz w:val="24"/>
          <w:szCs w:val="24"/>
        </w:rPr>
        <w:t xml:space="preserve"> </w:t>
      </w:r>
      <w:r w:rsidRPr="00971FC6">
        <w:rPr>
          <w:sz w:val="24"/>
          <w:szCs w:val="24"/>
        </w:rPr>
        <w:t>saúde e segurança ocupacional, obrigando-se a ressarci-los de quaisquer quantias que venham a desembolsar em função de condenações ou autuações nas quais a autoridade entenda estar relacionada à utilização dos recursos financeiros decorrentes das Debêntures;</w:t>
      </w:r>
    </w:p>
    <w:p w14:paraId="6BCF6A01" w14:textId="77777777" w:rsidR="00991A09" w:rsidRPr="00971FC6" w:rsidRDefault="00991A09" w:rsidP="00042135">
      <w:pPr>
        <w:spacing w:after="0" w:line="276" w:lineRule="auto"/>
        <w:ind w:right="-1"/>
        <w:rPr>
          <w:sz w:val="24"/>
          <w:szCs w:val="24"/>
        </w:rPr>
      </w:pPr>
    </w:p>
    <w:p w14:paraId="0F229922" w14:textId="77777777" w:rsidR="00991A09" w:rsidRPr="00971FC6" w:rsidRDefault="00EE1B56" w:rsidP="00042135">
      <w:pPr>
        <w:numPr>
          <w:ilvl w:val="0"/>
          <w:numId w:val="22"/>
        </w:numPr>
        <w:spacing w:after="0" w:line="276" w:lineRule="auto"/>
        <w:ind w:left="0" w:right="-1" w:firstLine="0"/>
        <w:rPr>
          <w:sz w:val="24"/>
          <w:szCs w:val="24"/>
        </w:rPr>
      </w:pPr>
      <w:r w:rsidRPr="00971FC6">
        <w:rPr>
          <w:sz w:val="24"/>
          <w:szCs w:val="24"/>
        </w:rPr>
        <w:t xml:space="preserve">monitorar suas atividades de forma a identificar e mitigar os impactos ambientais não antevistos no momento da emissão; </w:t>
      </w:r>
    </w:p>
    <w:p w14:paraId="3D596F10" w14:textId="77777777" w:rsidR="00991A09" w:rsidRPr="00971FC6" w:rsidRDefault="00991A09" w:rsidP="00042135">
      <w:pPr>
        <w:spacing w:after="0" w:line="276" w:lineRule="auto"/>
        <w:ind w:right="-1"/>
        <w:rPr>
          <w:sz w:val="24"/>
          <w:szCs w:val="24"/>
        </w:rPr>
      </w:pPr>
    </w:p>
    <w:p w14:paraId="2B069E1E" w14:textId="77777777" w:rsidR="00991A09" w:rsidRPr="00971FC6" w:rsidRDefault="00EE1B56" w:rsidP="00042135">
      <w:pPr>
        <w:numPr>
          <w:ilvl w:val="0"/>
          <w:numId w:val="22"/>
        </w:numPr>
        <w:spacing w:after="0" w:line="276" w:lineRule="auto"/>
        <w:ind w:left="0" w:right="-1" w:firstLine="0"/>
        <w:rPr>
          <w:sz w:val="24"/>
          <w:szCs w:val="24"/>
        </w:rPr>
      </w:pPr>
      <w:r w:rsidRPr="00971FC6">
        <w:rPr>
          <w:sz w:val="24"/>
          <w:szCs w:val="24"/>
        </w:rPr>
        <w:t>monitorar seus fornecedores diretos e relevantes no que diz respeito a impactos ambientais, respeito às legislações social e trabalhista, normas de saúde e segurança ocupacional, bem como a inexistência de trabalho análogo ao escravo ou infantil; e</w:t>
      </w:r>
    </w:p>
    <w:p w14:paraId="37ECAE8E" w14:textId="77777777" w:rsidR="00991A09" w:rsidRPr="00971FC6" w:rsidRDefault="00991A09" w:rsidP="00042135">
      <w:pPr>
        <w:spacing w:after="0" w:line="276" w:lineRule="auto"/>
        <w:ind w:right="-1"/>
        <w:rPr>
          <w:sz w:val="24"/>
          <w:szCs w:val="24"/>
        </w:rPr>
      </w:pPr>
    </w:p>
    <w:p w14:paraId="0DF14645" w14:textId="77777777" w:rsidR="00991A09" w:rsidRPr="00971FC6" w:rsidRDefault="00EE1B56" w:rsidP="00042135">
      <w:pPr>
        <w:numPr>
          <w:ilvl w:val="0"/>
          <w:numId w:val="22"/>
        </w:numPr>
        <w:spacing w:after="0" w:line="276" w:lineRule="auto"/>
        <w:ind w:left="0" w:right="-1" w:firstLine="0"/>
        <w:rPr>
          <w:sz w:val="24"/>
          <w:szCs w:val="24"/>
        </w:rPr>
      </w:pPr>
      <w:r w:rsidRPr="00971FC6">
        <w:rPr>
          <w:sz w:val="24"/>
          <w:szCs w:val="24"/>
        </w:rPr>
        <w:t>não utilizar os recursos obtidos com a Emissão, de forma direta ou indireta, para realização de atividades, investimento ou qualquer outra forma de aplicação, em áreas embargadas pelo IBAMA.</w:t>
      </w:r>
    </w:p>
    <w:p w14:paraId="7C217FE2" w14:textId="77777777" w:rsidR="00991A09" w:rsidRPr="00971FC6" w:rsidRDefault="00991A09" w:rsidP="00042135">
      <w:pPr>
        <w:pStyle w:val="PargrafodaLista"/>
        <w:spacing w:line="276" w:lineRule="auto"/>
        <w:ind w:left="720"/>
        <w:contextualSpacing/>
        <w:rPr>
          <w:sz w:val="24"/>
          <w:szCs w:val="24"/>
        </w:rPr>
      </w:pPr>
    </w:p>
    <w:p w14:paraId="2C33F17F" w14:textId="77777777" w:rsidR="00C957D2" w:rsidRPr="00971FC6" w:rsidRDefault="00EE1B56" w:rsidP="00042135">
      <w:pPr>
        <w:autoSpaceDE w:val="0"/>
        <w:autoSpaceDN w:val="0"/>
        <w:adjustRightInd w:val="0"/>
        <w:spacing w:after="0" w:line="276" w:lineRule="auto"/>
        <w:contextualSpacing/>
        <w:jc w:val="center"/>
        <w:outlineLvl w:val="0"/>
        <w:rPr>
          <w:b/>
          <w:kern w:val="32"/>
          <w:sz w:val="24"/>
          <w:szCs w:val="24"/>
        </w:rPr>
      </w:pPr>
      <w:bookmarkStart w:id="161" w:name="_Toc487013297"/>
      <w:bookmarkStart w:id="162" w:name="_Toc496791652"/>
      <w:r w:rsidRPr="00971FC6">
        <w:rPr>
          <w:b/>
          <w:kern w:val="32"/>
          <w:sz w:val="24"/>
          <w:szCs w:val="24"/>
        </w:rPr>
        <w:t>CLÁUSULA XI</w:t>
      </w:r>
      <w:r w:rsidRPr="00971FC6">
        <w:rPr>
          <w:b/>
          <w:kern w:val="32"/>
          <w:sz w:val="24"/>
          <w:szCs w:val="24"/>
        </w:rPr>
        <w:br/>
        <w:t>DESPESAS</w:t>
      </w:r>
      <w:bookmarkEnd w:id="161"/>
      <w:bookmarkEnd w:id="162"/>
    </w:p>
    <w:p w14:paraId="5FC45A4B" w14:textId="77777777" w:rsidR="00C957D2" w:rsidRPr="00971FC6" w:rsidRDefault="00C957D2" w:rsidP="00042135">
      <w:pPr>
        <w:spacing w:after="0" w:line="276" w:lineRule="auto"/>
        <w:contextualSpacing/>
        <w:rPr>
          <w:sz w:val="24"/>
          <w:szCs w:val="24"/>
        </w:rPr>
      </w:pPr>
    </w:p>
    <w:p w14:paraId="0AC8E231" w14:textId="77777777" w:rsidR="00880FA8" w:rsidRPr="00971FC6" w:rsidRDefault="00EE1B56" w:rsidP="00042135">
      <w:pPr>
        <w:spacing w:after="0" w:line="276" w:lineRule="auto"/>
        <w:contextualSpacing/>
        <w:rPr>
          <w:sz w:val="24"/>
          <w:szCs w:val="24"/>
        </w:rPr>
      </w:pPr>
      <w:r w:rsidRPr="00971FC6">
        <w:rPr>
          <w:smallCaps/>
          <w:sz w:val="24"/>
          <w:szCs w:val="24"/>
        </w:rPr>
        <w:t>11.1.</w:t>
      </w:r>
      <w:r w:rsidRPr="00971FC6">
        <w:rPr>
          <w:smallCaps/>
          <w:sz w:val="24"/>
          <w:szCs w:val="24"/>
        </w:rPr>
        <w:tab/>
      </w:r>
      <w:r w:rsidRPr="00971FC6">
        <w:rPr>
          <w:sz w:val="24"/>
          <w:szCs w:val="24"/>
        </w:rPr>
        <w:t>Correrão por conta da Companhia</w:t>
      </w:r>
      <w:r w:rsidR="005B2EFB" w:rsidRPr="00971FC6">
        <w:rPr>
          <w:sz w:val="24"/>
          <w:szCs w:val="24"/>
        </w:rPr>
        <w:t xml:space="preserve"> </w:t>
      </w:r>
      <w:r w:rsidRPr="00971FC6">
        <w:rPr>
          <w:sz w:val="24"/>
          <w:szCs w:val="24"/>
        </w:rPr>
        <w:t>todos os custos incorridos com a Oferta ou com a estruturação, emissão, registro e execução das Debêntures, incluindo publicações, inscrições, registros, contratação do Agente Fiduciário</w:t>
      </w:r>
      <w:r w:rsidR="009F6BC3" w:rsidRPr="00971FC6">
        <w:rPr>
          <w:sz w:val="24"/>
          <w:szCs w:val="24"/>
        </w:rPr>
        <w:t xml:space="preserve">, </w:t>
      </w:r>
      <w:r w:rsidRPr="00971FC6">
        <w:rPr>
          <w:sz w:val="24"/>
          <w:szCs w:val="24"/>
        </w:rPr>
        <w:t>d</w:t>
      </w:r>
      <w:r w:rsidR="00600769" w:rsidRPr="00971FC6">
        <w:rPr>
          <w:sz w:val="24"/>
          <w:szCs w:val="24"/>
        </w:rPr>
        <w:t>o Escriturador</w:t>
      </w:r>
      <w:r w:rsidR="003F06DC" w:rsidRPr="00971FC6">
        <w:rPr>
          <w:sz w:val="24"/>
          <w:szCs w:val="24"/>
        </w:rPr>
        <w:t xml:space="preserve">, do </w:t>
      </w:r>
      <w:r w:rsidR="00DA62B9" w:rsidRPr="00971FC6">
        <w:rPr>
          <w:sz w:val="24"/>
          <w:szCs w:val="24"/>
        </w:rPr>
        <w:t>Agente de Liquidação</w:t>
      </w:r>
      <w:r w:rsidR="00FD5B59" w:rsidRPr="00971FC6">
        <w:rPr>
          <w:sz w:val="24"/>
          <w:szCs w:val="24"/>
        </w:rPr>
        <w:t xml:space="preserve"> </w:t>
      </w:r>
      <w:r w:rsidRPr="00971FC6">
        <w:rPr>
          <w:sz w:val="24"/>
          <w:szCs w:val="24"/>
        </w:rPr>
        <w:t xml:space="preserve">e </w:t>
      </w:r>
      <w:r w:rsidR="00B45AD6" w:rsidRPr="00971FC6">
        <w:rPr>
          <w:sz w:val="24"/>
          <w:szCs w:val="24"/>
        </w:rPr>
        <w:t xml:space="preserve">dos </w:t>
      </w:r>
      <w:r w:rsidRPr="00971FC6">
        <w:rPr>
          <w:sz w:val="24"/>
          <w:szCs w:val="24"/>
        </w:rPr>
        <w:t>de</w:t>
      </w:r>
      <w:r w:rsidR="00C95B85" w:rsidRPr="00971FC6">
        <w:rPr>
          <w:sz w:val="24"/>
          <w:szCs w:val="24"/>
        </w:rPr>
        <w:t>mais</w:t>
      </w:r>
      <w:r w:rsidRPr="00971FC6">
        <w:rPr>
          <w:sz w:val="24"/>
          <w:szCs w:val="24"/>
        </w:rPr>
        <w:t xml:space="preserve"> prestadores de serviços e quaisquer outros custos relacionados às Debêntures.</w:t>
      </w:r>
    </w:p>
    <w:p w14:paraId="579A1757" w14:textId="77777777" w:rsidR="00D70BA8" w:rsidRPr="00971FC6" w:rsidRDefault="00D70BA8" w:rsidP="00042135">
      <w:pPr>
        <w:spacing w:after="0" w:line="276" w:lineRule="auto"/>
        <w:jc w:val="left"/>
        <w:rPr>
          <w:b/>
          <w:kern w:val="32"/>
          <w:sz w:val="24"/>
          <w:szCs w:val="24"/>
        </w:rPr>
      </w:pPr>
      <w:bookmarkStart w:id="163" w:name="_Toc487013298"/>
    </w:p>
    <w:p w14:paraId="4D7E3E85" w14:textId="77777777" w:rsidR="00C957D2" w:rsidRPr="00971FC6" w:rsidRDefault="00EE1B56" w:rsidP="00042135">
      <w:pPr>
        <w:autoSpaceDE w:val="0"/>
        <w:autoSpaceDN w:val="0"/>
        <w:adjustRightInd w:val="0"/>
        <w:spacing w:after="0" w:line="276" w:lineRule="auto"/>
        <w:contextualSpacing/>
        <w:jc w:val="center"/>
        <w:outlineLvl w:val="0"/>
        <w:rPr>
          <w:b/>
          <w:kern w:val="32"/>
          <w:sz w:val="24"/>
          <w:szCs w:val="24"/>
        </w:rPr>
      </w:pPr>
      <w:bookmarkStart w:id="164" w:name="_Toc496791653"/>
      <w:r w:rsidRPr="00971FC6">
        <w:rPr>
          <w:b/>
          <w:kern w:val="32"/>
          <w:sz w:val="24"/>
          <w:szCs w:val="24"/>
        </w:rPr>
        <w:t>CLÁUSULA XII</w:t>
      </w:r>
      <w:r w:rsidRPr="00971FC6">
        <w:rPr>
          <w:b/>
          <w:kern w:val="32"/>
          <w:sz w:val="24"/>
          <w:szCs w:val="24"/>
        </w:rPr>
        <w:br/>
        <w:t>COMUNICAÇÕES</w:t>
      </w:r>
      <w:bookmarkEnd w:id="163"/>
      <w:bookmarkEnd w:id="164"/>
    </w:p>
    <w:p w14:paraId="7F314CF4" w14:textId="77777777" w:rsidR="00C957D2" w:rsidRPr="00971FC6" w:rsidRDefault="00C957D2" w:rsidP="00042135">
      <w:pPr>
        <w:spacing w:after="0" w:line="276" w:lineRule="auto"/>
        <w:contextualSpacing/>
        <w:rPr>
          <w:sz w:val="24"/>
          <w:szCs w:val="24"/>
        </w:rPr>
      </w:pPr>
    </w:p>
    <w:p w14:paraId="21622846" w14:textId="1E6D4B41" w:rsidR="0093359D" w:rsidRPr="00971FC6" w:rsidRDefault="00EE1B56" w:rsidP="00042135">
      <w:pPr>
        <w:spacing w:after="0" w:line="276" w:lineRule="auto"/>
        <w:contextualSpacing/>
        <w:rPr>
          <w:sz w:val="24"/>
          <w:szCs w:val="24"/>
        </w:rPr>
      </w:pPr>
      <w:bookmarkStart w:id="165" w:name="_Ref384312323"/>
      <w:r w:rsidRPr="00971FC6">
        <w:rPr>
          <w:smallCaps/>
          <w:sz w:val="24"/>
          <w:szCs w:val="24"/>
        </w:rPr>
        <w:t>12.1.</w:t>
      </w:r>
      <w:r w:rsidRPr="00971FC6">
        <w:rPr>
          <w:smallCaps/>
          <w:sz w:val="24"/>
          <w:szCs w:val="24"/>
        </w:rPr>
        <w:tab/>
      </w:r>
      <w:bookmarkEnd w:id="165"/>
      <w:r w:rsidRPr="00971FC6">
        <w:rPr>
          <w:sz w:val="24"/>
          <w:szCs w:val="24"/>
        </w:rPr>
        <w:t xml:space="preserve">Todas as comunicações realizadas nos termos desta Escritura de Emissão devem ser sempre realizadas por escrito, para os endereços abaixo, e serão consideradas recebidas quando entregues, sob protocolo ou mediante </w:t>
      </w:r>
      <w:r w:rsidR="00E97769" w:rsidRPr="00971FC6">
        <w:rPr>
          <w:sz w:val="24"/>
          <w:szCs w:val="24"/>
        </w:rPr>
        <w:t>“aviso de recebimento”</w:t>
      </w:r>
      <w:r w:rsidRPr="00971FC6">
        <w:rPr>
          <w:sz w:val="24"/>
          <w:szCs w:val="24"/>
        </w:rPr>
        <w:t xml:space="preserve"> expedido pela Empresa Brasileira de Correios e Telégrafos. As comunicações realizadas por fac-símile ou correio eletrônico serão consideradas recebidas na data de seu envio</w:t>
      </w:r>
      <w:r w:rsidR="00F82B36" w:rsidRPr="00971FC6">
        <w:rPr>
          <w:sz w:val="24"/>
          <w:szCs w:val="24"/>
        </w:rPr>
        <w:t xml:space="preserve">, desde que sua leitura seja confirmada por meio de indicativo de leitura (recibo emitido após confirmação de leitura pelo usuário). </w:t>
      </w:r>
      <w:r w:rsidRPr="00971FC6">
        <w:rPr>
          <w:sz w:val="24"/>
          <w:szCs w:val="24"/>
        </w:rPr>
        <w:t xml:space="preserve">A alteração de qualquer dos endereços abaixo deverá ser comunicada às demais </w:t>
      </w:r>
      <w:r w:rsidR="00C54E2B" w:rsidRPr="00971FC6">
        <w:rPr>
          <w:sz w:val="24"/>
          <w:szCs w:val="24"/>
        </w:rPr>
        <w:t>P</w:t>
      </w:r>
      <w:r w:rsidRPr="00971FC6">
        <w:rPr>
          <w:sz w:val="24"/>
          <w:szCs w:val="24"/>
        </w:rPr>
        <w:t xml:space="preserve">artes pela </w:t>
      </w:r>
      <w:r w:rsidR="00C54E2B" w:rsidRPr="00971FC6">
        <w:rPr>
          <w:sz w:val="24"/>
          <w:szCs w:val="24"/>
        </w:rPr>
        <w:t>P</w:t>
      </w:r>
      <w:r w:rsidRPr="00971FC6">
        <w:rPr>
          <w:sz w:val="24"/>
          <w:szCs w:val="24"/>
        </w:rPr>
        <w:t>arte que tiver seu endereço alterado.</w:t>
      </w:r>
      <w:r w:rsidR="00DA62B9" w:rsidRPr="00971FC6">
        <w:rPr>
          <w:sz w:val="24"/>
          <w:szCs w:val="24"/>
        </w:rPr>
        <w:t xml:space="preserve"> </w:t>
      </w:r>
    </w:p>
    <w:p w14:paraId="4DAFD42E" w14:textId="77777777" w:rsidR="00C957D2" w:rsidRPr="00971FC6" w:rsidRDefault="00C957D2" w:rsidP="00042135">
      <w:pPr>
        <w:spacing w:after="0" w:line="276" w:lineRule="auto"/>
        <w:contextualSpacing/>
        <w:rPr>
          <w:b/>
          <w:sz w:val="24"/>
          <w:szCs w:val="24"/>
        </w:rPr>
      </w:pPr>
    </w:p>
    <w:p w14:paraId="6D6BBEE0" w14:textId="77777777" w:rsidR="0093359D" w:rsidRPr="00971FC6" w:rsidRDefault="00EE1B56" w:rsidP="00042135">
      <w:pPr>
        <w:keepNext/>
        <w:numPr>
          <w:ilvl w:val="2"/>
          <w:numId w:val="14"/>
        </w:numPr>
        <w:tabs>
          <w:tab w:val="clear" w:pos="1701"/>
          <w:tab w:val="num" w:pos="1276"/>
        </w:tabs>
        <w:spacing w:after="0" w:line="276" w:lineRule="auto"/>
        <w:ind w:left="1276" w:hanging="567"/>
        <w:contextualSpacing/>
        <w:rPr>
          <w:sz w:val="24"/>
          <w:szCs w:val="24"/>
        </w:rPr>
      </w:pPr>
      <w:r w:rsidRPr="00971FC6">
        <w:rPr>
          <w:sz w:val="24"/>
          <w:szCs w:val="24"/>
          <w:u w:val="single"/>
        </w:rPr>
        <w:t>para a Companhia</w:t>
      </w:r>
      <w:r w:rsidRPr="00971FC6">
        <w:rPr>
          <w:sz w:val="24"/>
          <w:szCs w:val="24"/>
        </w:rPr>
        <w:t>:</w:t>
      </w:r>
      <w:r w:rsidR="007446F1" w:rsidRPr="00971FC6">
        <w:rPr>
          <w:sz w:val="24"/>
          <w:szCs w:val="24"/>
        </w:rPr>
        <w:t xml:space="preserve"> </w:t>
      </w:r>
    </w:p>
    <w:p w14:paraId="5986933B" w14:textId="77777777" w:rsidR="00CD1E3B" w:rsidRPr="00971FC6" w:rsidRDefault="00EE1B56" w:rsidP="00042135">
      <w:pPr>
        <w:pStyle w:val="PargrafodaLista"/>
        <w:spacing w:line="276" w:lineRule="auto"/>
        <w:ind w:left="1276"/>
        <w:rPr>
          <w:sz w:val="24"/>
          <w:szCs w:val="24"/>
        </w:rPr>
      </w:pPr>
      <w:bookmarkStart w:id="166" w:name="_Hlk81990944"/>
      <w:r w:rsidRPr="00971FC6">
        <w:rPr>
          <w:b/>
          <w:bCs/>
          <w:iCs/>
          <w:sz w:val="24"/>
          <w:szCs w:val="24"/>
        </w:rPr>
        <w:t>CIDADE MARAVILHOSA INDÚSTRIA E COMÉRCIO</w:t>
      </w:r>
      <w:r w:rsidRPr="00971FC6">
        <w:rPr>
          <w:b/>
          <w:sz w:val="24"/>
          <w:szCs w:val="24"/>
        </w:rPr>
        <w:t xml:space="preserve"> DE </w:t>
      </w:r>
      <w:r w:rsidRPr="00971FC6">
        <w:rPr>
          <w:b/>
          <w:bCs/>
          <w:iCs/>
          <w:sz w:val="24"/>
          <w:szCs w:val="24"/>
        </w:rPr>
        <w:t>ROUPAS</w:t>
      </w:r>
      <w:r w:rsidRPr="00971FC6">
        <w:rPr>
          <w:b/>
          <w:sz w:val="24"/>
          <w:szCs w:val="24"/>
        </w:rPr>
        <w:t xml:space="preserve"> S.A.</w:t>
      </w:r>
    </w:p>
    <w:p w14:paraId="1ACB2204" w14:textId="77777777" w:rsidR="00041573" w:rsidRPr="00971FC6" w:rsidRDefault="00EE1B56" w:rsidP="00A54CCB">
      <w:pPr>
        <w:pStyle w:val="PargrafodaLista"/>
        <w:spacing w:line="276" w:lineRule="auto"/>
        <w:ind w:left="1276"/>
        <w:jc w:val="left"/>
        <w:rPr>
          <w:sz w:val="24"/>
          <w:szCs w:val="24"/>
        </w:rPr>
      </w:pPr>
      <w:bookmarkStart w:id="167" w:name="_Hlk58404466"/>
      <w:bookmarkStart w:id="168" w:name="_Hlk489950821"/>
      <w:r w:rsidRPr="005441BA">
        <w:rPr>
          <w:spacing w:val="-4"/>
          <w:sz w:val="24"/>
          <w:szCs w:val="24"/>
        </w:rPr>
        <w:t>Rua General Bruce, nº 551, parte, São Cristóvão</w:t>
      </w:r>
      <w:r w:rsidRPr="00971FC6">
        <w:rPr>
          <w:sz w:val="24"/>
          <w:szCs w:val="24"/>
        </w:rPr>
        <w:br/>
        <w:t>CEP 20</w:t>
      </w:r>
      <w:r w:rsidR="00480A94" w:rsidRPr="00971FC6">
        <w:rPr>
          <w:sz w:val="24"/>
          <w:szCs w:val="24"/>
        </w:rPr>
        <w:t>.</w:t>
      </w:r>
      <w:r w:rsidRPr="00971FC6">
        <w:rPr>
          <w:sz w:val="24"/>
          <w:szCs w:val="24"/>
        </w:rPr>
        <w:t>921-030</w:t>
      </w:r>
      <w:bookmarkEnd w:id="167"/>
      <w:r w:rsidR="007B3963" w:rsidRPr="00971FC6">
        <w:rPr>
          <w:sz w:val="24"/>
          <w:szCs w:val="24"/>
        </w:rPr>
        <w:t xml:space="preserve">, </w:t>
      </w:r>
      <w:r w:rsidRPr="00971FC6">
        <w:rPr>
          <w:sz w:val="24"/>
          <w:szCs w:val="24"/>
        </w:rPr>
        <w:t xml:space="preserve">Rio de Janeiro, </w:t>
      </w:r>
      <w:bookmarkEnd w:id="168"/>
      <w:r w:rsidRPr="00971FC6">
        <w:rPr>
          <w:sz w:val="24"/>
          <w:szCs w:val="24"/>
        </w:rPr>
        <w:t>RJ</w:t>
      </w:r>
    </w:p>
    <w:p w14:paraId="7DE4B649" w14:textId="77777777" w:rsidR="00CD1E3B" w:rsidRPr="00971FC6" w:rsidRDefault="00EE1B56" w:rsidP="00042135">
      <w:pPr>
        <w:pStyle w:val="PargrafodaLista"/>
        <w:spacing w:line="276" w:lineRule="auto"/>
        <w:ind w:left="1276"/>
        <w:rPr>
          <w:sz w:val="24"/>
          <w:szCs w:val="24"/>
          <w:lang w:val="en-US"/>
        </w:rPr>
      </w:pPr>
      <w:r w:rsidRPr="00971FC6">
        <w:rPr>
          <w:sz w:val="24"/>
          <w:szCs w:val="24"/>
          <w:lang w:val="en-US"/>
        </w:rPr>
        <w:t xml:space="preserve">At.: </w:t>
      </w:r>
      <w:r w:rsidR="0031112D" w:rsidRPr="00971FC6">
        <w:rPr>
          <w:sz w:val="24"/>
          <w:szCs w:val="24"/>
          <w:lang w:val="en-US"/>
        </w:rPr>
        <w:t xml:space="preserve">Gabriel </w:t>
      </w:r>
      <w:r w:rsidR="00290529" w:rsidRPr="00971FC6">
        <w:rPr>
          <w:sz w:val="24"/>
          <w:szCs w:val="24"/>
          <w:lang w:val="en-US"/>
        </w:rPr>
        <w:t>Lobo</w:t>
      </w:r>
    </w:p>
    <w:p w14:paraId="4A320F9F" w14:textId="77777777" w:rsidR="00CD1E3B" w:rsidRPr="00971FC6" w:rsidRDefault="00EE1B56" w:rsidP="00042135">
      <w:pPr>
        <w:pStyle w:val="PargrafodaLista"/>
        <w:spacing w:line="276" w:lineRule="auto"/>
        <w:ind w:left="1276"/>
        <w:rPr>
          <w:sz w:val="24"/>
          <w:szCs w:val="24"/>
          <w:lang w:val="en-US"/>
        </w:rPr>
      </w:pPr>
      <w:r w:rsidRPr="00971FC6">
        <w:rPr>
          <w:sz w:val="24"/>
          <w:szCs w:val="24"/>
          <w:lang w:val="en-US"/>
        </w:rPr>
        <w:t xml:space="preserve">Tel.: </w:t>
      </w:r>
      <w:r w:rsidR="00101037" w:rsidRPr="00971FC6">
        <w:rPr>
          <w:sz w:val="24"/>
          <w:szCs w:val="24"/>
          <w:lang w:val="en-US"/>
        </w:rPr>
        <w:t>(21) 2503-6850 (ramal: 7105)</w:t>
      </w:r>
    </w:p>
    <w:p w14:paraId="7D8E1F66" w14:textId="7A1757F3" w:rsidR="00CD1E3B" w:rsidRPr="00971FC6" w:rsidRDefault="00EE1B56" w:rsidP="00042135">
      <w:pPr>
        <w:pStyle w:val="PargrafodaLista"/>
        <w:spacing w:line="276" w:lineRule="auto"/>
        <w:ind w:left="1276"/>
        <w:rPr>
          <w:sz w:val="24"/>
          <w:szCs w:val="24"/>
        </w:rPr>
      </w:pPr>
      <w:r w:rsidRPr="00971FC6">
        <w:rPr>
          <w:sz w:val="24"/>
          <w:szCs w:val="24"/>
        </w:rPr>
        <w:t xml:space="preserve">E-mail: </w:t>
      </w:r>
      <w:hyperlink r:id="rId22" w:history="1">
        <w:r w:rsidR="00F84673" w:rsidRPr="00971FC6">
          <w:rPr>
            <w:rStyle w:val="Hyperlink"/>
            <w:color w:val="auto"/>
            <w:sz w:val="24"/>
            <w:szCs w:val="24"/>
            <w:u w:val="none"/>
          </w:rPr>
          <w:t>gabriel.lobo@somagrupo.com</w:t>
        </w:r>
      </w:hyperlink>
      <w:r w:rsidR="00290529" w:rsidRPr="00971FC6">
        <w:rPr>
          <w:sz w:val="24"/>
          <w:szCs w:val="24"/>
        </w:rPr>
        <w:t>.br</w:t>
      </w:r>
      <w:r w:rsidR="00960CE2" w:rsidRPr="00971FC6">
        <w:rPr>
          <w:sz w:val="24"/>
          <w:szCs w:val="24"/>
        </w:rPr>
        <w:t xml:space="preserve"> </w:t>
      </w:r>
    </w:p>
    <w:bookmarkEnd w:id="166"/>
    <w:p w14:paraId="6B4BD623" w14:textId="77777777" w:rsidR="00960CE2" w:rsidRPr="00971FC6" w:rsidRDefault="00960CE2" w:rsidP="00A54CCB">
      <w:pPr>
        <w:tabs>
          <w:tab w:val="num" w:pos="3261"/>
        </w:tabs>
        <w:spacing w:after="0" w:line="276" w:lineRule="auto"/>
        <w:ind w:left="1276" w:hanging="567"/>
        <w:contextualSpacing/>
        <w:jc w:val="left"/>
        <w:rPr>
          <w:sz w:val="24"/>
          <w:szCs w:val="24"/>
        </w:rPr>
      </w:pPr>
    </w:p>
    <w:p w14:paraId="48FD39B0" w14:textId="2964701C" w:rsidR="0093359D" w:rsidRPr="00971FC6" w:rsidRDefault="00EE1B56" w:rsidP="00042135">
      <w:pPr>
        <w:numPr>
          <w:ilvl w:val="2"/>
          <w:numId w:val="14"/>
        </w:numPr>
        <w:tabs>
          <w:tab w:val="clear" w:pos="1701"/>
          <w:tab w:val="num" w:pos="1276"/>
        </w:tabs>
        <w:spacing w:after="0" w:line="276" w:lineRule="auto"/>
        <w:ind w:left="1276" w:hanging="567"/>
        <w:contextualSpacing/>
        <w:rPr>
          <w:sz w:val="24"/>
          <w:szCs w:val="24"/>
        </w:rPr>
      </w:pPr>
      <w:r w:rsidRPr="00971FC6">
        <w:rPr>
          <w:sz w:val="24"/>
          <w:szCs w:val="24"/>
          <w:u w:val="single"/>
        </w:rPr>
        <w:t>para o Agente Fiduciário</w:t>
      </w:r>
      <w:r w:rsidRPr="00971FC6">
        <w:rPr>
          <w:sz w:val="24"/>
          <w:szCs w:val="24"/>
        </w:rPr>
        <w:t>:</w:t>
      </w:r>
      <w:r w:rsidR="007446F1" w:rsidRPr="00971FC6">
        <w:rPr>
          <w:sz w:val="24"/>
          <w:szCs w:val="24"/>
        </w:rPr>
        <w:t xml:space="preserve"> </w:t>
      </w:r>
    </w:p>
    <w:p w14:paraId="2EA6AFDC" w14:textId="77777777" w:rsidR="00822544" w:rsidRPr="00971FC6" w:rsidRDefault="00822544" w:rsidP="00CB7EDB">
      <w:pPr>
        <w:spacing w:after="0" w:line="276" w:lineRule="auto"/>
        <w:ind w:left="1276"/>
        <w:contextualSpacing/>
        <w:rPr>
          <w:b/>
          <w:sz w:val="24"/>
          <w:szCs w:val="24"/>
        </w:rPr>
      </w:pPr>
      <w:r w:rsidRPr="00971FC6">
        <w:rPr>
          <w:b/>
          <w:sz w:val="24"/>
          <w:szCs w:val="24"/>
        </w:rPr>
        <w:t>OLIVEIRA TRUST DISTRIBUIDORA DE TÍTULOS E VALORES MOBILIÁRIOS S.A.</w:t>
      </w:r>
    </w:p>
    <w:p w14:paraId="70606009" w14:textId="77777777" w:rsidR="00822544" w:rsidRPr="00971FC6" w:rsidRDefault="00822544" w:rsidP="00822544">
      <w:pPr>
        <w:spacing w:after="0" w:line="276" w:lineRule="auto"/>
        <w:ind w:left="1276"/>
        <w:contextualSpacing/>
        <w:rPr>
          <w:bCs/>
          <w:sz w:val="24"/>
          <w:szCs w:val="24"/>
        </w:rPr>
      </w:pPr>
      <w:r w:rsidRPr="00971FC6">
        <w:rPr>
          <w:bCs/>
          <w:sz w:val="24"/>
          <w:szCs w:val="24"/>
        </w:rPr>
        <w:t>Avenida das Américas, nº 3.434, bloco 7, 2º andar, sala 201, Barra da Tijuca</w:t>
      </w:r>
      <w:r w:rsidRPr="00971FC6">
        <w:rPr>
          <w:bCs/>
          <w:sz w:val="24"/>
          <w:szCs w:val="24"/>
        </w:rPr>
        <w:br/>
        <w:t>CEP 22.640-102, Rio de Janeiro, RJ</w:t>
      </w:r>
    </w:p>
    <w:p w14:paraId="4BB54777" w14:textId="42527507" w:rsidR="00822544" w:rsidRPr="00971FC6" w:rsidRDefault="00822544" w:rsidP="00CB7EDB">
      <w:pPr>
        <w:spacing w:after="0" w:line="276" w:lineRule="auto"/>
        <w:ind w:left="1276"/>
        <w:contextualSpacing/>
        <w:rPr>
          <w:bCs/>
          <w:sz w:val="24"/>
          <w:szCs w:val="24"/>
        </w:rPr>
      </w:pPr>
      <w:r w:rsidRPr="00971FC6">
        <w:rPr>
          <w:bCs/>
          <w:sz w:val="24"/>
          <w:szCs w:val="24"/>
        </w:rPr>
        <w:t xml:space="preserve">At.: Antonio Amaro // Maria Carolina Lodi de Oliveira </w:t>
      </w:r>
    </w:p>
    <w:p w14:paraId="04837115" w14:textId="77777777" w:rsidR="00822544" w:rsidRPr="00971FC6" w:rsidRDefault="00822544" w:rsidP="00CB7EDB">
      <w:pPr>
        <w:spacing w:after="0" w:line="276" w:lineRule="auto"/>
        <w:ind w:left="1276"/>
        <w:contextualSpacing/>
        <w:rPr>
          <w:bCs/>
          <w:sz w:val="24"/>
          <w:szCs w:val="24"/>
        </w:rPr>
      </w:pPr>
      <w:r w:rsidRPr="00971FC6">
        <w:rPr>
          <w:bCs/>
          <w:sz w:val="24"/>
          <w:szCs w:val="24"/>
        </w:rPr>
        <w:t xml:space="preserve">Tel.: (21) 3514-0000 </w:t>
      </w:r>
    </w:p>
    <w:p w14:paraId="4195E5BB" w14:textId="441F9C09" w:rsidR="00822544" w:rsidRPr="00971FC6" w:rsidRDefault="00822544" w:rsidP="00CB7EDB">
      <w:pPr>
        <w:spacing w:after="0" w:line="276" w:lineRule="auto"/>
        <w:ind w:left="1276"/>
        <w:contextualSpacing/>
        <w:rPr>
          <w:bCs/>
          <w:sz w:val="24"/>
          <w:szCs w:val="24"/>
        </w:rPr>
      </w:pPr>
      <w:r w:rsidRPr="00971FC6">
        <w:rPr>
          <w:bCs/>
          <w:sz w:val="24"/>
          <w:szCs w:val="24"/>
        </w:rPr>
        <w:t xml:space="preserve">E-mail: ger2.agente@oliveiratrust.com.br </w:t>
      </w:r>
    </w:p>
    <w:p w14:paraId="597A1715" w14:textId="77777777" w:rsidR="00DA62B9" w:rsidRPr="00971FC6" w:rsidRDefault="00DA62B9" w:rsidP="00CB7EDB">
      <w:pPr>
        <w:spacing w:after="0" w:line="276" w:lineRule="auto"/>
        <w:contextualSpacing/>
        <w:jc w:val="left"/>
        <w:rPr>
          <w:sz w:val="24"/>
          <w:szCs w:val="24"/>
        </w:rPr>
      </w:pPr>
      <w:bookmarkStart w:id="169" w:name="_Toc487013299"/>
    </w:p>
    <w:p w14:paraId="3BD458F8" w14:textId="77777777" w:rsidR="00627D0B" w:rsidRPr="00971FC6" w:rsidRDefault="00EE1B56" w:rsidP="00042135">
      <w:pPr>
        <w:keepNext/>
        <w:numPr>
          <w:ilvl w:val="2"/>
          <w:numId w:val="14"/>
        </w:numPr>
        <w:tabs>
          <w:tab w:val="clear" w:pos="1701"/>
          <w:tab w:val="num" w:pos="1276"/>
        </w:tabs>
        <w:spacing w:after="0" w:line="276" w:lineRule="auto"/>
        <w:ind w:left="1276" w:hanging="567"/>
        <w:contextualSpacing/>
        <w:rPr>
          <w:sz w:val="24"/>
          <w:szCs w:val="24"/>
        </w:rPr>
      </w:pPr>
      <w:r w:rsidRPr="00971FC6">
        <w:rPr>
          <w:sz w:val="24"/>
          <w:szCs w:val="24"/>
          <w:u w:val="single"/>
        </w:rPr>
        <w:t>para o Escriturador e Agente de Liquidação</w:t>
      </w:r>
      <w:r w:rsidRPr="00971FC6">
        <w:rPr>
          <w:sz w:val="24"/>
          <w:szCs w:val="24"/>
        </w:rPr>
        <w:t>:</w:t>
      </w:r>
    </w:p>
    <w:p w14:paraId="127DC132" w14:textId="77777777" w:rsidR="0074211C" w:rsidRPr="00971FC6" w:rsidRDefault="0074211C" w:rsidP="0074211C">
      <w:pPr>
        <w:keepNext/>
        <w:spacing w:after="0" w:line="276" w:lineRule="auto"/>
        <w:ind w:left="1276"/>
        <w:contextualSpacing/>
        <w:rPr>
          <w:b/>
          <w:sz w:val="24"/>
          <w:szCs w:val="24"/>
        </w:rPr>
      </w:pPr>
      <w:r w:rsidRPr="00971FC6">
        <w:rPr>
          <w:b/>
          <w:sz w:val="24"/>
          <w:szCs w:val="24"/>
        </w:rPr>
        <w:t>OLIVEIRA TRUST DISTRIBUIDORA DE TÍTULOS E VALORES MOBILIÁRIOS S.A</w:t>
      </w:r>
      <w:r w:rsidRPr="00971FC6" w:rsidDel="009F4E3A">
        <w:rPr>
          <w:b/>
          <w:sz w:val="24"/>
          <w:szCs w:val="24"/>
        </w:rPr>
        <w:t xml:space="preserve"> </w:t>
      </w:r>
    </w:p>
    <w:p w14:paraId="7D694558" w14:textId="19E8AD1B" w:rsidR="0074211C" w:rsidRPr="00971FC6" w:rsidRDefault="0074211C" w:rsidP="0074211C">
      <w:pPr>
        <w:spacing w:after="0" w:line="276" w:lineRule="auto"/>
        <w:ind w:left="1276"/>
        <w:contextualSpacing/>
        <w:jc w:val="left"/>
        <w:rPr>
          <w:sz w:val="24"/>
          <w:szCs w:val="24"/>
        </w:rPr>
      </w:pPr>
      <w:r w:rsidRPr="00971FC6">
        <w:rPr>
          <w:bCs/>
          <w:sz w:val="24"/>
          <w:szCs w:val="24"/>
        </w:rPr>
        <w:t>Avenida das Américas, nº 3.434, bloco 7, 2º andar, sala 201, Barra da Tijuca</w:t>
      </w:r>
      <w:r w:rsidRPr="00971FC6">
        <w:rPr>
          <w:bCs/>
          <w:sz w:val="24"/>
          <w:szCs w:val="24"/>
        </w:rPr>
        <w:br/>
        <w:t>CEP 22.640-102, Rio de Janeiro, RJ</w:t>
      </w:r>
      <w:r w:rsidRPr="00971FC6" w:rsidDel="009F4E3A">
        <w:rPr>
          <w:sz w:val="24"/>
          <w:szCs w:val="24"/>
        </w:rPr>
        <w:t xml:space="preserve"> </w:t>
      </w:r>
      <w:r w:rsidRPr="00971FC6">
        <w:rPr>
          <w:sz w:val="24"/>
          <w:szCs w:val="24"/>
        </w:rPr>
        <w:br/>
        <w:t>At.:</w:t>
      </w:r>
      <w:r w:rsidR="001319BB" w:rsidRPr="00971FC6">
        <w:rPr>
          <w:sz w:val="24"/>
          <w:szCs w:val="24"/>
        </w:rPr>
        <w:t xml:space="preserve"> </w:t>
      </w:r>
      <w:r w:rsidRPr="00971FC6">
        <w:rPr>
          <w:bCs/>
          <w:sz w:val="24"/>
          <w:szCs w:val="24"/>
        </w:rPr>
        <w:t>Antonio Amaro // Maria Carolina Lodi de Oliveira</w:t>
      </w:r>
      <w:r w:rsidRPr="00971FC6">
        <w:rPr>
          <w:sz w:val="24"/>
          <w:szCs w:val="24"/>
        </w:rPr>
        <w:br/>
        <w:t>Tel.: (21) 3514-0000</w:t>
      </w:r>
      <w:r w:rsidRPr="00971FC6" w:rsidDel="00960CE2">
        <w:rPr>
          <w:sz w:val="24"/>
          <w:szCs w:val="24"/>
        </w:rPr>
        <w:t xml:space="preserve"> </w:t>
      </w:r>
      <w:r w:rsidRPr="00971FC6">
        <w:rPr>
          <w:sz w:val="24"/>
          <w:szCs w:val="24"/>
        </w:rPr>
        <w:br/>
        <w:t>E-mail: sqescrituracao@oliveiratrust.com.br</w:t>
      </w:r>
    </w:p>
    <w:p w14:paraId="1A058037" w14:textId="77777777" w:rsidR="00893644" w:rsidRPr="00971FC6" w:rsidRDefault="00893644" w:rsidP="001319BB">
      <w:pPr>
        <w:keepNext/>
        <w:spacing w:after="0" w:line="276" w:lineRule="auto"/>
        <w:ind w:left="1276"/>
        <w:contextualSpacing/>
        <w:rPr>
          <w:b/>
          <w:color w:val="000000"/>
          <w:sz w:val="24"/>
          <w:szCs w:val="24"/>
        </w:rPr>
      </w:pPr>
    </w:p>
    <w:p w14:paraId="601484C9" w14:textId="77777777" w:rsidR="00893644" w:rsidRPr="00971FC6" w:rsidRDefault="00EE1B56" w:rsidP="00893644">
      <w:pPr>
        <w:keepNext/>
        <w:numPr>
          <w:ilvl w:val="2"/>
          <w:numId w:val="14"/>
        </w:numPr>
        <w:tabs>
          <w:tab w:val="clear" w:pos="1701"/>
          <w:tab w:val="num" w:pos="1276"/>
        </w:tabs>
        <w:spacing w:after="0" w:line="276" w:lineRule="auto"/>
        <w:ind w:left="1276" w:hanging="567"/>
        <w:contextualSpacing/>
        <w:rPr>
          <w:sz w:val="24"/>
          <w:szCs w:val="24"/>
          <w:u w:val="single"/>
        </w:rPr>
      </w:pPr>
      <w:r w:rsidRPr="00971FC6">
        <w:rPr>
          <w:sz w:val="24"/>
          <w:szCs w:val="24"/>
          <w:u w:val="single"/>
        </w:rPr>
        <w:t>para o Grupo Soma:</w:t>
      </w:r>
    </w:p>
    <w:p w14:paraId="0E3705D0" w14:textId="77777777" w:rsidR="00CD1E3B" w:rsidRPr="00971FC6" w:rsidRDefault="00EE1B56" w:rsidP="00042135">
      <w:pPr>
        <w:keepNext/>
        <w:spacing w:after="0" w:line="276" w:lineRule="auto"/>
        <w:ind w:left="1276"/>
        <w:contextualSpacing/>
        <w:rPr>
          <w:b/>
          <w:color w:val="000000"/>
          <w:sz w:val="24"/>
          <w:szCs w:val="24"/>
        </w:rPr>
      </w:pPr>
      <w:r w:rsidRPr="00971FC6">
        <w:rPr>
          <w:b/>
          <w:caps/>
          <w:sz w:val="24"/>
          <w:szCs w:val="24"/>
        </w:rPr>
        <w:t>GRUPO DE MODA SOMA S.A.</w:t>
      </w:r>
    </w:p>
    <w:p w14:paraId="6FE6BA87" w14:textId="77777777" w:rsidR="00CD1E3B" w:rsidRPr="00971FC6" w:rsidRDefault="00EE1B56" w:rsidP="00042135">
      <w:pPr>
        <w:tabs>
          <w:tab w:val="left" w:pos="2366"/>
        </w:tabs>
        <w:spacing w:after="0" w:line="276" w:lineRule="auto"/>
        <w:ind w:left="1276"/>
        <w:rPr>
          <w:sz w:val="24"/>
          <w:szCs w:val="24"/>
        </w:rPr>
      </w:pPr>
      <w:r w:rsidRPr="00971FC6">
        <w:rPr>
          <w:sz w:val="24"/>
          <w:szCs w:val="24"/>
        </w:rPr>
        <w:t xml:space="preserve">Avenida Pasteur, nº154, Botafogo, </w:t>
      </w:r>
    </w:p>
    <w:p w14:paraId="018EAF34" w14:textId="77777777" w:rsidR="00CD1E3B" w:rsidRPr="00971FC6" w:rsidRDefault="00EE1B56" w:rsidP="00042135">
      <w:pPr>
        <w:tabs>
          <w:tab w:val="left" w:pos="2366"/>
        </w:tabs>
        <w:spacing w:after="0" w:line="276" w:lineRule="auto"/>
        <w:ind w:left="1276"/>
        <w:rPr>
          <w:sz w:val="24"/>
          <w:szCs w:val="24"/>
        </w:rPr>
      </w:pPr>
      <w:r w:rsidRPr="00971FC6">
        <w:rPr>
          <w:sz w:val="24"/>
          <w:szCs w:val="24"/>
        </w:rPr>
        <w:t>CEP 22</w:t>
      </w:r>
      <w:r w:rsidR="00480A94" w:rsidRPr="00971FC6">
        <w:rPr>
          <w:sz w:val="24"/>
          <w:szCs w:val="24"/>
        </w:rPr>
        <w:t>.</w:t>
      </w:r>
      <w:r w:rsidRPr="00971FC6">
        <w:rPr>
          <w:sz w:val="24"/>
          <w:szCs w:val="24"/>
        </w:rPr>
        <w:t>290-240, Rio de Janeiro, RJ</w:t>
      </w:r>
    </w:p>
    <w:p w14:paraId="59E40F91" w14:textId="77777777" w:rsidR="005C769A" w:rsidRPr="00971FC6" w:rsidRDefault="005C769A" w:rsidP="005C769A">
      <w:pPr>
        <w:pStyle w:val="PargrafodaLista"/>
        <w:spacing w:line="276" w:lineRule="auto"/>
        <w:ind w:left="1276"/>
        <w:rPr>
          <w:sz w:val="24"/>
          <w:szCs w:val="24"/>
          <w:lang w:val="en-US"/>
        </w:rPr>
      </w:pPr>
      <w:r w:rsidRPr="00971FC6">
        <w:rPr>
          <w:sz w:val="24"/>
          <w:szCs w:val="24"/>
          <w:lang w:val="en-US"/>
        </w:rPr>
        <w:t>At.: Gabriel Lobo</w:t>
      </w:r>
    </w:p>
    <w:p w14:paraId="1D3617ED" w14:textId="77777777" w:rsidR="005C769A" w:rsidRPr="00971FC6" w:rsidRDefault="005C769A" w:rsidP="005C769A">
      <w:pPr>
        <w:pStyle w:val="PargrafodaLista"/>
        <w:spacing w:line="276" w:lineRule="auto"/>
        <w:ind w:left="1276"/>
        <w:rPr>
          <w:sz w:val="24"/>
          <w:szCs w:val="24"/>
          <w:lang w:val="en-US"/>
        </w:rPr>
      </w:pPr>
      <w:r w:rsidRPr="00971FC6">
        <w:rPr>
          <w:sz w:val="24"/>
          <w:szCs w:val="24"/>
          <w:lang w:val="en-US"/>
        </w:rPr>
        <w:t>Tel.: (21) 2503-6850 (ramal: 7105)</w:t>
      </w:r>
    </w:p>
    <w:p w14:paraId="3F40B3C4" w14:textId="77777777" w:rsidR="005C769A" w:rsidRPr="00971FC6" w:rsidRDefault="005C769A" w:rsidP="005C769A">
      <w:pPr>
        <w:pStyle w:val="PargrafodaLista"/>
        <w:spacing w:line="276" w:lineRule="auto"/>
        <w:ind w:left="1276"/>
        <w:rPr>
          <w:sz w:val="24"/>
          <w:szCs w:val="24"/>
        </w:rPr>
      </w:pPr>
      <w:r w:rsidRPr="00971FC6">
        <w:rPr>
          <w:sz w:val="24"/>
          <w:szCs w:val="24"/>
        </w:rPr>
        <w:t xml:space="preserve">E-mail: </w:t>
      </w:r>
      <w:hyperlink r:id="rId23" w:history="1">
        <w:r w:rsidRPr="00971FC6">
          <w:rPr>
            <w:rStyle w:val="Hyperlink"/>
            <w:color w:val="auto"/>
            <w:sz w:val="24"/>
            <w:szCs w:val="24"/>
            <w:u w:val="none"/>
          </w:rPr>
          <w:t>gabriel.lobo@somagrupo.com</w:t>
        </w:r>
      </w:hyperlink>
      <w:r w:rsidRPr="00971FC6">
        <w:rPr>
          <w:sz w:val="24"/>
          <w:szCs w:val="24"/>
        </w:rPr>
        <w:t>.br</w:t>
      </w:r>
    </w:p>
    <w:p w14:paraId="303D49C9" w14:textId="00CB218C" w:rsidR="00926EFA" w:rsidRPr="00971FC6" w:rsidRDefault="00926EFA" w:rsidP="00A54CCB">
      <w:pPr>
        <w:autoSpaceDE w:val="0"/>
        <w:autoSpaceDN w:val="0"/>
        <w:adjustRightInd w:val="0"/>
        <w:spacing w:after="0" w:line="276" w:lineRule="auto"/>
        <w:contextualSpacing/>
        <w:outlineLvl w:val="0"/>
        <w:rPr>
          <w:b/>
          <w:kern w:val="32"/>
          <w:sz w:val="24"/>
          <w:szCs w:val="24"/>
        </w:rPr>
      </w:pPr>
      <w:bookmarkStart w:id="170" w:name="_Toc496791654"/>
    </w:p>
    <w:p w14:paraId="46C3EB86" w14:textId="77777777" w:rsidR="00960CE2" w:rsidRPr="00971FC6" w:rsidRDefault="00960CE2" w:rsidP="003953AD">
      <w:pPr>
        <w:autoSpaceDE w:val="0"/>
        <w:autoSpaceDN w:val="0"/>
        <w:adjustRightInd w:val="0"/>
        <w:spacing w:after="0" w:line="276" w:lineRule="auto"/>
        <w:contextualSpacing/>
        <w:outlineLvl w:val="0"/>
        <w:rPr>
          <w:b/>
          <w:kern w:val="32"/>
          <w:sz w:val="24"/>
          <w:szCs w:val="24"/>
        </w:rPr>
      </w:pPr>
    </w:p>
    <w:p w14:paraId="3A4466DB" w14:textId="77777777" w:rsidR="00C957D2" w:rsidRPr="00971FC6" w:rsidRDefault="00EE1B56" w:rsidP="00042135">
      <w:pPr>
        <w:autoSpaceDE w:val="0"/>
        <w:autoSpaceDN w:val="0"/>
        <w:adjustRightInd w:val="0"/>
        <w:spacing w:after="0" w:line="276" w:lineRule="auto"/>
        <w:contextualSpacing/>
        <w:jc w:val="center"/>
        <w:outlineLvl w:val="0"/>
        <w:rPr>
          <w:b/>
          <w:kern w:val="32"/>
          <w:sz w:val="24"/>
          <w:szCs w:val="24"/>
        </w:rPr>
      </w:pPr>
      <w:r w:rsidRPr="00971FC6">
        <w:rPr>
          <w:b/>
          <w:kern w:val="32"/>
          <w:sz w:val="24"/>
          <w:szCs w:val="24"/>
        </w:rPr>
        <w:t>CLÁUSULA XIII</w:t>
      </w:r>
      <w:r w:rsidRPr="00971FC6">
        <w:rPr>
          <w:b/>
          <w:kern w:val="32"/>
          <w:sz w:val="24"/>
          <w:szCs w:val="24"/>
        </w:rPr>
        <w:br/>
        <w:t>DISPOSIÇÕES GERAIS</w:t>
      </w:r>
      <w:bookmarkEnd w:id="169"/>
      <w:bookmarkEnd w:id="170"/>
    </w:p>
    <w:p w14:paraId="6D2ABA4B" w14:textId="77777777" w:rsidR="00C957D2" w:rsidRPr="00971FC6" w:rsidRDefault="00C957D2" w:rsidP="00042135">
      <w:pPr>
        <w:tabs>
          <w:tab w:val="left" w:pos="709"/>
        </w:tabs>
        <w:spacing w:after="0" w:line="276" w:lineRule="auto"/>
        <w:contextualSpacing/>
        <w:rPr>
          <w:sz w:val="24"/>
          <w:szCs w:val="24"/>
        </w:rPr>
      </w:pPr>
    </w:p>
    <w:p w14:paraId="1B39CE2D" w14:textId="77777777" w:rsidR="00C957D2" w:rsidRPr="00971FC6" w:rsidRDefault="00EE1B56" w:rsidP="00042135">
      <w:pPr>
        <w:pStyle w:val="PargrafodaLista"/>
        <w:numPr>
          <w:ilvl w:val="1"/>
          <w:numId w:val="15"/>
        </w:numPr>
        <w:tabs>
          <w:tab w:val="left" w:pos="709"/>
        </w:tabs>
        <w:spacing w:line="276" w:lineRule="auto"/>
        <w:ind w:left="0" w:firstLine="0"/>
        <w:contextualSpacing/>
        <w:rPr>
          <w:sz w:val="24"/>
          <w:szCs w:val="24"/>
        </w:rPr>
      </w:pPr>
      <w:r w:rsidRPr="00971FC6">
        <w:rPr>
          <w:sz w:val="24"/>
          <w:szCs w:val="24"/>
        </w:rPr>
        <w:t xml:space="preserve">As obrigações assumidas nesta Escritura de Emissão têm caráter irrevogável e irretratável, obrigando as </w:t>
      </w:r>
      <w:r w:rsidR="00511120" w:rsidRPr="00971FC6">
        <w:rPr>
          <w:sz w:val="24"/>
          <w:szCs w:val="24"/>
        </w:rPr>
        <w:t>P</w:t>
      </w:r>
      <w:r w:rsidRPr="00971FC6">
        <w:rPr>
          <w:sz w:val="24"/>
          <w:szCs w:val="24"/>
        </w:rPr>
        <w:t>artes e seus sucessores, a qualquer título, ao seu integral cumprimento</w:t>
      </w:r>
      <w:r w:rsidR="007446F1" w:rsidRPr="00971FC6">
        <w:rPr>
          <w:sz w:val="24"/>
          <w:szCs w:val="24"/>
        </w:rPr>
        <w:t>.</w:t>
      </w:r>
      <w:r w:rsidRPr="00971FC6">
        <w:rPr>
          <w:sz w:val="24"/>
          <w:szCs w:val="24"/>
        </w:rPr>
        <w:t xml:space="preserve"> </w:t>
      </w:r>
    </w:p>
    <w:p w14:paraId="13A762CD" w14:textId="77777777" w:rsidR="00C957D2" w:rsidRPr="00971FC6" w:rsidRDefault="00C957D2" w:rsidP="00042135">
      <w:pPr>
        <w:tabs>
          <w:tab w:val="left" w:pos="709"/>
        </w:tabs>
        <w:spacing w:after="0" w:line="276" w:lineRule="auto"/>
        <w:contextualSpacing/>
        <w:rPr>
          <w:sz w:val="24"/>
          <w:szCs w:val="24"/>
        </w:rPr>
      </w:pPr>
    </w:p>
    <w:p w14:paraId="17860CC5" w14:textId="77777777" w:rsidR="00752943" w:rsidRPr="00971FC6" w:rsidRDefault="00EE1B56" w:rsidP="00042135">
      <w:pPr>
        <w:pStyle w:val="PargrafodaLista"/>
        <w:numPr>
          <w:ilvl w:val="1"/>
          <w:numId w:val="15"/>
        </w:numPr>
        <w:tabs>
          <w:tab w:val="left" w:pos="709"/>
        </w:tabs>
        <w:spacing w:line="276" w:lineRule="auto"/>
        <w:ind w:left="0" w:firstLine="0"/>
        <w:contextualSpacing/>
        <w:rPr>
          <w:sz w:val="24"/>
          <w:szCs w:val="24"/>
        </w:rPr>
      </w:pPr>
      <w:r w:rsidRPr="00971FC6">
        <w:rPr>
          <w:sz w:val="24"/>
          <w:szCs w:val="24"/>
        </w:rPr>
        <w:t xml:space="preserve">Qualquer alteração a esta Escritura de Emissão somente será considerada válida se formalizada por escrito, em instrumento próprio assinado por todas as </w:t>
      </w:r>
      <w:r w:rsidR="00511120" w:rsidRPr="00971FC6">
        <w:rPr>
          <w:sz w:val="24"/>
          <w:szCs w:val="24"/>
        </w:rPr>
        <w:t>P</w:t>
      </w:r>
      <w:r w:rsidRPr="00971FC6">
        <w:rPr>
          <w:sz w:val="24"/>
          <w:szCs w:val="24"/>
        </w:rPr>
        <w:t>artes.</w:t>
      </w:r>
    </w:p>
    <w:p w14:paraId="0CA4A12F" w14:textId="77777777" w:rsidR="00C957D2" w:rsidRPr="00971FC6" w:rsidRDefault="00C957D2" w:rsidP="00042135">
      <w:pPr>
        <w:tabs>
          <w:tab w:val="left" w:pos="709"/>
        </w:tabs>
        <w:spacing w:after="0" w:line="276" w:lineRule="auto"/>
        <w:contextualSpacing/>
        <w:rPr>
          <w:sz w:val="24"/>
          <w:szCs w:val="24"/>
        </w:rPr>
      </w:pPr>
    </w:p>
    <w:p w14:paraId="22C843B8" w14:textId="31E610B9" w:rsidR="00880FA8" w:rsidRPr="00971FC6" w:rsidRDefault="00EE1B56" w:rsidP="00042135">
      <w:pPr>
        <w:pStyle w:val="PargrafodaLista"/>
        <w:numPr>
          <w:ilvl w:val="1"/>
          <w:numId w:val="15"/>
        </w:numPr>
        <w:tabs>
          <w:tab w:val="left" w:pos="709"/>
        </w:tabs>
        <w:spacing w:line="276" w:lineRule="auto"/>
        <w:ind w:left="0" w:firstLine="0"/>
        <w:contextualSpacing/>
        <w:rPr>
          <w:sz w:val="24"/>
          <w:szCs w:val="24"/>
        </w:rPr>
      </w:pPr>
      <w:r w:rsidRPr="00971FC6">
        <w:rPr>
          <w:sz w:val="24"/>
          <w:szCs w:val="24"/>
        </w:rPr>
        <w:t>A invalida</w:t>
      </w:r>
      <w:r w:rsidR="004A6AF3" w:rsidRPr="00971FC6">
        <w:rPr>
          <w:sz w:val="24"/>
          <w:szCs w:val="24"/>
        </w:rPr>
        <w:t>de</w:t>
      </w:r>
      <w:r w:rsidRPr="00971FC6">
        <w:rPr>
          <w:sz w:val="24"/>
          <w:szCs w:val="24"/>
        </w:rPr>
        <w:t xml:space="preserve"> ou nulidade, no todo ou em parte, de quaisquer das cláusulas desta Escritura de Emissão não afetará as demais, que permanecerão válidas e eficazes até o cumprimento, pelas </w:t>
      </w:r>
      <w:r w:rsidR="00511120" w:rsidRPr="00971FC6">
        <w:rPr>
          <w:sz w:val="24"/>
          <w:szCs w:val="24"/>
        </w:rPr>
        <w:t>P</w:t>
      </w:r>
      <w:r w:rsidRPr="00971FC6">
        <w:rPr>
          <w:sz w:val="24"/>
          <w:szCs w:val="24"/>
        </w:rPr>
        <w:t>artes, de todas as suas obrigações aqui previstas.</w:t>
      </w:r>
      <w:r w:rsidR="00B762D0" w:rsidRPr="00971FC6">
        <w:rPr>
          <w:sz w:val="24"/>
          <w:szCs w:val="24"/>
        </w:rPr>
        <w:t xml:space="preserve"> Ocorrendo a declaração de invalidade ou nulidade de qualquer cláusula desta Escritura de Emissão, as </w:t>
      </w:r>
      <w:r w:rsidR="00960CE2" w:rsidRPr="00971FC6">
        <w:rPr>
          <w:sz w:val="24"/>
          <w:szCs w:val="24"/>
        </w:rPr>
        <w:t>P</w:t>
      </w:r>
      <w:r w:rsidR="00B762D0" w:rsidRPr="00971FC6">
        <w:rPr>
          <w:sz w:val="24"/>
          <w:szCs w:val="24"/>
        </w:rPr>
        <w:t xml:space="preserve">artes se obrigam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w:t>
      </w:r>
      <w:r w:rsidR="00CC6EA8" w:rsidRPr="00971FC6">
        <w:rPr>
          <w:sz w:val="24"/>
          <w:szCs w:val="24"/>
        </w:rPr>
        <w:t>P</w:t>
      </w:r>
      <w:r w:rsidR="00B762D0" w:rsidRPr="00971FC6">
        <w:rPr>
          <w:sz w:val="24"/>
          <w:szCs w:val="24"/>
        </w:rPr>
        <w:t>artes quando da negociação da cláusula invalidada ou nula e o contexto em que se insere.</w:t>
      </w:r>
    </w:p>
    <w:p w14:paraId="77DAB3CB" w14:textId="77777777" w:rsidR="00C957D2" w:rsidRPr="00971FC6" w:rsidRDefault="00C957D2" w:rsidP="00042135">
      <w:pPr>
        <w:tabs>
          <w:tab w:val="left" w:pos="709"/>
        </w:tabs>
        <w:spacing w:after="0" w:line="276" w:lineRule="auto"/>
        <w:contextualSpacing/>
        <w:rPr>
          <w:sz w:val="24"/>
          <w:szCs w:val="24"/>
        </w:rPr>
      </w:pPr>
    </w:p>
    <w:p w14:paraId="1C307DAA" w14:textId="77777777" w:rsidR="0001390E" w:rsidRPr="00971FC6" w:rsidRDefault="00EE1B56" w:rsidP="00042135">
      <w:pPr>
        <w:pStyle w:val="PargrafodaLista"/>
        <w:numPr>
          <w:ilvl w:val="1"/>
          <w:numId w:val="15"/>
        </w:numPr>
        <w:tabs>
          <w:tab w:val="left" w:pos="709"/>
        </w:tabs>
        <w:spacing w:line="276" w:lineRule="auto"/>
        <w:ind w:left="0" w:firstLine="0"/>
        <w:contextualSpacing/>
        <w:rPr>
          <w:sz w:val="24"/>
          <w:szCs w:val="24"/>
        </w:rPr>
      </w:pPr>
      <w:r w:rsidRPr="00971FC6">
        <w:rPr>
          <w:sz w:val="24"/>
          <w:szCs w:val="24"/>
        </w:rPr>
        <w:t xml:space="preserve">Qualquer tolerância, exercício parcial ou concessão entre as </w:t>
      </w:r>
      <w:r w:rsidR="00511120" w:rsidRPr="00971FC6">
        <w:rPr>
          <w:sz w:val="24"/>
          <w:szCs w:val="24"/>
        </w:rPr>
        <w:t>P</w:t>
      </w:r>
      <w:r w:rsidRPr="00971FC6">
        <w:rPr>
          <w:sz w:val="24"/>
          <w:szCs w:val="24"/>
        </w:rPr>
        <w:t>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0B51B39C" w14:textId="77777777" w:rsidR="00C81310" w:rsidRPr="00971FC6" w:rsidRDefault="00C81310" w:rsidP="00042135">
      <w:pPr>
        <w:pStyle w:val="PargrafodaLista"/>
        <w:spacing w:line="276" w:lineRule="auto"/>
        <w:rPr>
          <w:sz w:val="24"/>
          <w:szCs w:val="24"/>
        </w:rPr>
      </w:pPr>
    </w:p>
    <w:p w14:paraId="58641AC6" w14:textId="763E92F6" w:rsidR="00C81310" w:rsidRPr="00971FC6" w:rsidRDefault="00EE1B56" w:rsidP="00042135">
      <w:pPr>
        <w:pStyle w:val="PargrafodaLista"/>
        <w:numPr>
          <w:ilvl w:val="1"/>
          <w:numId w:val="15"/>
        </w:numPr>
        <w:tabs>
          <w:tab w:val="left" w:pos="709"/>
        </w:tabs>
        <w:spacing w:line="276" w:lineRule="auto"/>
        <w:ind w:left="0" w:firstLine="0"/>
        <w:contextualSpacing/>
        <w:rPr>
          <w:sz w:val="24"/>
          <w:szCs w:val="24"/>
        </w:rPr>
      </w:pPr>
      <w:r w:rsidRPr="00971FC6">
        <w:rPr>
          <w:sz w:val="24"/>
          <w:szCs w:val="24"/>
        </w:rPr>
        <w:t>Fica desde já dispensada a realização de AGDs</w:t>
      </w:r>
      <w:r w:rsidR="009A3FEB" w:rsidRPr="00971FC6">
        <w:rPr>
          <w:sz w:val="24"/>
          <w:szCs w:val="24"/>
        </w:rPr>
        <w:t xml:space="preserve"> ou aprovações societárias adicionais da Emissora</w:t>
      </w:r>
      <w:r w:rsidR="00CF0214" w:rsidRPr="00971FC6">
        <w:rPr>
          <w:sz w:val="24"/>
          <w:szCs w:val="24"/>
        </w:rPr>
        <w:t xml:space="preserve"> e/ou</w:t>
      </w:r>
      <w:r w:rsidR="00511120" w:rsidRPr="00971FC6">
        <w:rPr>
          <w:sz w:val="24"/>
          <w:szCs w:val="24"/>
        </w:rPr>
        <w:t xml:space="preserve"> da Fiadora </w:t>
      </w:r>
      <w:r w:rsidRPr="00971FC6">
        <w:rPr>
          <w:sz w:val="24"/>
          <w:szCs w:val="24"/>
        </w:rPr>
        <w:t xml:space="preserve">para deliberar sobre: (i) a correção de erros </w:t>
      </w:r>
      <w:r w:rsidR="009A3FEB" w:rsidRPr="00971FC6">
        <w:rPr>
          <w:sz w:val="24"/>
          <w:szCs w:val="24"/>
        </w:rPr>
        <w:t>formais</w:t>
      </w:r>
      <w:r w:rsidRPr="00971FC6">
        <w:rPr>
          <w:sz w:val="24"/>
          <w:szCs w:val="24"/>
        </w:rPr>
        <w:t>, seja ele um erro grosseiro, de digitação ou aritmético, (ii) alterações a quaisquer documentos da Emissão já expressamente permitidas nos termos do(s) respectivo(s) documento(s) da Emissão, (iii) alterações a quaisquer documentos da Emissão em razão de exigências formuladas pela CVM, pela B3 e</w:t>
      </w:r>
      <w:r w:rsidR="006F7338" w:rsidRPr="00971FC6">
        <w:rPr>
          <w:sz w:val="24"/>
          <w:szCs w:val="24"/>
        </w:rPr>
        <w:t>/ou</w:t>
      </w:r>
      <w:r w:rsidRPr="00971FC6">
        <w:rPr>
          <w:sz w:val="24"/>
          <w:szCs w:val="24"/>
        </w:rPr>
        <w:t xml:space="preserve"> pela ANBIMA, ou (iv) 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 </w:t>
      </w:r>
    </w:p>
    <w:p w14:paraId="1363F320" w14:textId="77777777" w:rsidR="00C957D2" w:rsidRPr="00971FC6" w:rsidRDefault="00C957D2" w:rsidP="00042135">
      <w:pPr>
        <w:tabs>
          <w:tab w:val="left" w:pos="709"/>
        </w:tabs>
        <w:spacing w:after="0" w:line="276" w:lineRule="auto"/>
        <w:contextualSpacing/>
        <w:rPr>
          <w:sz w:val="24"/>
          <w:szCs w:val="24"/>
        </w:rPr>
      </w:pPr>
    </w:p>
    <w:p w14:paraId="7C72DA41" w14:textId="77777777" w:rsidR="0001390E" w:rsidRPr="00971FC6" w:rsidRDefault="00EE1B56" w:rsidP="00042135">
      <w:pPr>
        <w:pStyle w:val="PargrafodaLista"/>
        <w:numPr>
          <w:ilvl w:val="1"/>
          <w:numId w:val="15"/>
        </w:numPr>
        <w:tabs>
          <w:tab w:val="left" w:pos="709"/>
        </w:tabs>
        <w:spacing w:line="276" w:lineRule="auto"/>
        <w:ind w:left="0" w:firstLine="0"/>
        <w:contextualSpacing/>
        <w:rPr>
          <w:sz w:val="24"/>
          <w:szCs w:val="24"/>
        </w:rPr>
      </w:pPr>
      <w:r w:rsidRPr="00971FC6">
        <w:rPr>
          <w:sz w:val="24"/>
          <w:szCs w:val="24"/>
        </w:rPr>
        <w:t xml:space="preserve">As </w:t>
      </w:r>
      <w:r w:rsidR="00511120" w:rsidRPr="00971FC6">
        <w:rPr>
          <w:sz w:val="24"/>
          <w:szCs w:val="24"/>
        </w:rPr>
        <w:t>P</w:t>
      </w:r>
      <w:r w:rsidRPr="00971FC6">
        <w:rPr>
          <w:sz w:val="24"/>
          <w:szCs w:val="24"/>
        </w:rPr>
        <w:t>artes reconhecem esta Escritura de Emissão e as Debêntures como títulos executivos extrajudiciais nos termos do</w:t>
      </w:r>
      <w:r w:rsidR="005D486D" w:rsidRPr="00971FC6">
        <w:rPr>
          <w:sz w:val="24"/>
          <w:szCs w:val="24"/>
        </w:rPr>
        <w:t>s</w:t>
      </w:r>
      <w:r w:rsidRPr="00971FC6">
        <w:rPr>
          <w:sz w:val="24"/>
          <w:szCs w:val="24"/>
        </w:rPr>
        <w:t xml:space="preserve"> </w:t>
      </w:r>
      <w:r w:rsidR="005D486D" w:rsidRPr="00971FC6">
        <w:rPr>
          <w:sz w:val="24"/>
          <w:szCs w:val="24"/>
        </w:rPr>
        <w:t>incisos I e III do artigo 784 d</w:t>
      </w:r>
      <w:r w:rsidR="00B32670" w:rsidRPr="00971FC6">
        <w:rPr>
          <w:sz w:val="24"/>
          <w:szCs w:val="24"/>
        </w:rPr>
        <w:t xml:space="preserve">o </w:t>
      </w:r>
      <w:r w:rsidR="005D486D" w:rsidRPr="00971FC6">
        <w:rPr>
          <w:sz w:val="24"/>
          <w:szCs w:val="24"/>
        </w:rPr>
        <w:t>Código de Processo Civil</w:t>
      </w:r>
      <w:r w:rsidRPr="00971FC6">
        <w:rPr>
          <w:sz w:val="24"/>
          <w:szCs w:val="24"/>
        </w:rPr>
        <w:t>.</w:t>
      </w:r>
    </w:p>
    <w:p w14:paraId="5D2BE254" w14:textId="77777777" w:rsidR="00C957D2" w:rsidRPr="00971FC6" w:rsidRDefault="00C957D2" w:rsidP="00042135">
      <w:pPr>
        <w:tabs>
          <w:tab w:val="left" w:pos="709"/>
        </w:tabs>
        <w:spacing w:after="0" w:line="276" w:lineRule="auto"/>
        <w:contextualSpacing/>
        <w:rPr>
          <w:sz w:val="24"/>
          <w:szCs w:val="24"/>
        </w:rPr>
      </w:pPr>
    </w:p>
    <w:p w14:paraId="77968DF3" w14:textId="77777777" w:rsidR="0001390E" w:rsidRPr="00971FC6" w:rsidRDefault="00EE1B56" w:rsidP="00042135">
      <w:pPr>
        <w:pStyle w:val="PargrafodaLista"/>
        <w:numPr>
          <w:ilvl w:val="1"/>
          <w:numId w:val="15"/>
        </w:numPr>
        <w:tabs>
          <w:tab w:val="left" w:pos="709"/>
        </w:tabs>
        <w:spacing w:line="276" w:lineRule="auto"/>
        <w:ind w:left="0" w:firstLine="0"/>
        <w:contextualSpacing/>
        <w:rPr>
          <w:sz w:val="24"/>
          <w:szCs w:val="24"/>
        </w:rPr>
      </w:pPr>
      <w:r w:rsidRPr="00971FC6">
        <w:rPr>
          <w:sz w:val="24"/>
          <w:szCs w:val="24"/>
        </w:rPr>
        <w:t xml:space="preserve">Para os fins desta Escritura de Emissão, as </w:t>
      </w:r>
      <w:r w:rsidR="00511120" w:rsidRPr="00971FC6">
        <w:rPr>
          <w:sz w:val="24"/>
          <w:szCs w:val="24"/>
        </w:rPr>
        <w:t>P</w:t>
      </w:r>
      <w:r w:rsidRPr="00971FC6">
        <w:rPr>
          <w:sz w:val="24"/>
          <w:szCs w:val="24"/>
        </w:rPr>
        <w:t>artes poderão, a seu critério exclusivo, requerer a execução específica das obrigações aqui assumidas, nos termos dos artigos </w:t>
      </w:r>
      <w:r w:rsidR="005D486D" w:rsidRPr="00971FC6">
        <w:rPr>
          <w:sz w:val="24"/>
          <w:szCs w:val="24"/>
        </w:rPr>
        <w:t>815</w:t>
      </w:r>
      <w:r w:rsidR="00BE5284" w:rsidRPr="00971FC6">
        <w:rPr>
          <w:sz w:val="24"/>
          <w:szCs w:val="24"/>
        </w:rPr>
        <w:t xml:space="preserve"> e seguintes</w:t>
      </w:r>
      <w:r w:rsidRPr="00971FC6">
        <w:rPr>
          <w:sz w:val="24"/>
          <w:szCs w:val="24"/>
        </w:rPr>
        <w:t xml:space="preserve"> do Código de Processo Civil, sem prejuízo do direito de </w:t>
      </w:r>
      <w:r w:rsidR="00E008AF" w:rsidRPr="00971FC6">
        <w:rPr>
          <w:sz w:val="24"/>
          <w:szCs w:val="24"/>
        </w:rPr>
        <w:t>declarar o vencimento antecipado das obrigações decorrentes das Debêntures, nos termos previstos nesta Escritura de Emissão</w:t>
      </w:r>
      <w:r w:rsidRPr="00971FC6">
        <w:rPr>
          <w:sz w:val="24"/>
          <w:szCs w:val="24"/>
        </w:rPr>
        <w:t>.</w:t>
      </w:r>
    </w:p>
    <w:p w14:paraId="65D09085" w14:textId="77777777" w:rsidR="006D7041" w:rsidRPr="00971FC6" w:rsidRDefault="006D7041" w:rsidP="00042135">
      <w:pPr>
        <w:pStyle w:val="PargrafodaLista"/>
        <w:tabs>
          <w:tab w:val="left" w:pos="709"/>
        </w:tabs>
        <w:spacing w:line="276" w:lineRule="auto"/>
        <w:ind w:left="0"/>
        <w:contextualSpacing/>
        <w:rPr>
          <w:sz w:val="24"/>
          <w:szCs w:val="24"/>
        </w:rPr>
      </w:pPr>
    </w:p>
    <w:p w14:paraId="0D45383A" w14:textId="77777777" w:rsidR="006D7041" w:rsidRPr="00971FC6" w:rsidRDefault="00EE1B56" w:rsidP="00042135">
      <w:pPr>
        <w:pStyle w:val="PargrafodaLista"/>
        <w:numPr>
          <w:ilvl w:val="1"/>
          <w:numId w:val="15"/>
        </w:numPr>
        <w:tabs>
          <w:tab w:val="left" w:pos="709"/>
        </w:tabs>
        <w:spacing w:line="276" w:lineRule="auto"/>
        <w:ind w:left="0" w:firstLine="0"/>
        <w:contextualSpacing/>
        <w:rPr>
          <w:sz w:val="24"/>
          <w:szCs w:val="24"/>
        </w:rPr>
      </w:pPr>
      <w:r w:rsidRPr="00971FC6">
        <w:rPr>
          <w:sz w:val="24"/>
          <w:szCs w:val="24"/>
        </w:rPr>
        <w:t>As Partes poderão assinar a presente Escritura de Emissão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338AD0DA" w14:textId="77777777" w:rsidR="006D7041" w:rsidRPr="00971FC6" w:rsidRDefault="006D7041" w:rsidP="00042135">
      <w:pPr>
        <w:pStyle w:val="PargrafodaLista"/>
        <w:tabs>
          <w:tab w:val="left" w:pos="709"/>
        </w:tabs>
        <w:spacing w:line="276" w:lineRule="auto"/>
        <w:ind w:left="0"/>
        <w:contextualSpacing/>
        <w:rPr>
          <w:sz w:val="24"/>
          <w:szCs w:val="24"/>
        </w:rPr>
      </w:pPr>
    </w:p>
    <w:p w14:paraId="6F7B157B" w14:textId="77777777" w:rsidR="006D7041" w:rsidRPr="00971FC6" w:rsidRDefault="00EE1B56" w:rsidP="00042135">
      <w:pPr>
        <w:pStyle w:val="PargrafodaLista"/>
        <w:numPr>
          <w:ilvl w:val="1"/>
          <w:numId w:val="15"/>
        </w:numPr>
        <w:tabs>
          <w:tab w:val="left" w:pos="709"/>
        </w:tabs>
        <w:spacing w:line="276" w:lineRule="auto"/>
        <w:ind w:left="0" w:firstLine="0"/>
        <w:contextualSpacing/>
        <w:rPr>
          <w:sz w:val="24"/>
          <w:szCs w:val="24"/>
        </w:rPr>
      </w:pPr>
      <w:r w:rsidRPr="00971FC6">
        <w:rPr>
          <w:sz w:val="24"/>
          <w:szCs w:val="24"/>
        </w:rPr>
        <w:t>Esta Escritura de Emissão produz efeitos para todas as Partes a partir da data nela indicada, ainda que uma ou mais Partes realizem a assinatura digital em data posterior.</w:t>
      </w:r>
    </w:p>
    <w:p w14:paraId="5FF40B2A" w14:textId="77777777" w:rsidR="00860F97" w:rsidRPr="00971FC6" w:rsidRDefault="00860F97" w:rsidP="00042135">
      <w:pPr>
        <w:spacing w:after="0" w:line="276" w:lineRule="auto"/>
        <w:contextualSpacing/>
        <w:jc w:val="left"/>
        <w:rPr>
          <w:rFonts w:eastAsia="Arial Unicode MS"/>
          <w:b/>
          <w:bCs/>
          <w:kern w:val="32"/>
          <w:sz w:val="24"/>
          <w:szCs w:val="24"/>
        </w:rPr>
      </w:pPr>
      <w:bookmarkStart w:id="171" w:name="_Toc487013300"/>
    </w:p>
    <w:p w14:paraId="305D3149" w14:textId="77777777" w:rsidR="00C957D2" w:rsidRPr="00971FC6" w:rsidRDefault="00EE1B56" w:rsidP="00042135">
      <w:pPr>
        <w:autoSpaceDE w:val="0"/>
        <w:autoSpaceDN w:val="0"/>
        <w:adjustRightInd w:val="0"/>
        <w:spacing w:after="0" w:line="276" w:lineRule="auto"/>
        <w:contextualSpacing/>
        <w:jc w:val="center"/>
        <w:outlineLvl w:val="0"/>
        <w:rPr>
          <w:b/>
          <w:kern w:val="32"/>
          <w:sz w:val="24"/>
          <w:szCs w:val="24"/>
        </w:rPr>
      </w:pPr>
      <w:bookmarkStart w:id="172" w:name="_Toc496791655"/>
      <w:r w:rsidRPr="00971FC6">
        <w:rPr>
          <w:b/>
          <w:kern w:val="32"/>
          <w:sz w:val="24"/>
          <w:szCs w:val="24"/>
        </w:rPr>
        <w:t>CLÁUSULA XIV</w:t>
      </w:r>
      <w:r w:rsidRPr="00971FC6">
        <w:rPr>
          <w:b/>
          <w:kern w:val="32"/>
          <w:sz w:val="24"/>
          <w:szCs w:val="24"/>
        </w:rPr>
        <w:br/>
        <w:t>LEI DE REGÊNCIA</w:t>
      </w:r>
      <w:bookmarkEnd w:id="171"/>
      <w:bookmarkEnd w:id="172"/>
    </w:p>
    <w:p w14:paraId="02388DFF" w14:textId="77777777" w:rsidR="00C957D2" w:rsidRPr="00971FC6" w:rsidRDefault="00C957D2" w:rsidP="00042135">
      <w:pPr>
        <w:tabs>
          <w:tab w:val="left" w:pos="709"/>
        </w:tabs>
        <w:spacing w:after="0" w:line="276" w:lineRule="auto"/>
        <w:contextualSpacing/>
        <w:rPr>
          <w:sz w:val="24"/>
          <w:szCs w:val="24"/>
        </w:rPr>
      </w:pPr>
    </w:p>
    <w:p w14:paraId="4EAC2642" w14:textId="77777777" w:rsidR="003E79C7" w:rsidRPr="00971FC6" w:rsidRDefault="00EE1B56" w:rsidP="00042135">
      <w:pPr>
        <w:pStyle w:val="PargrafodaLista"/>
        <w:numPr>
          <w:ilvl w:val="1"/>
          <w:numId w:val="16"/>
        </w:numPr>
        <w:tabs>
          <w:tab w:val="left" w:pos="709"/>
        </w:tabs>
        <w:spacing w:line="276" w:lineRule="auto"/>
        <w:ind w:left="0" w:firstLine="0"/>
        <w:contextualSpacing/>
        <w:rPr>
          <w:sz w:val="24"/>
          <w:szCs w:val="24"/>
        </w:rPr>
      </w:pPr>
      <w:r w:rsidRPr="00971FC6">
        <w:rPr>
          <w:sz w:val="24"/>
          <w:szCs w:val="24"/>
        </w:rPr>
        <w:t>Esta Escritura de Emissão é regida pelas leis da República Federativa do Brasil</w:t>
      </w:r>
      <w:r w:rsidR="00081EE0" w:rsidRPr="00971FC6">
        <w:rPr>
          <w:sz w:val="24"/>
          <w:szCs w:val="24"/>
        </w:rPr>
        <w:t>.</w:t>
      </w:r>
    </w:p>
    <w:p w14:paraId="3D449BC7" w14:textId="77777777" w:rsidR="00D75B93" w:rsidRPr="00971FC6" w:rsidRDefault="00D75B93" w:rsidP="00042135">
      <w:pPr>
        <w:spacing w:after="0" w:line="276" w:lineRule="auto"/>
        <w:jc w:val="left"/>
        <w:rPr>
          <w:sz w:val="24"/>
          <w:szCs w:val="24"/>
        </w:rPr>
      </w:pPr>
    </w:p>
    <w:p w14:paraId="0C18FE0F" w14:textId="77777777" w:rsidR="00C957D2" w:rsidRPr="00971FC6" w:rsidRDefault="00EE1B56" w:rsidP="00042135">
      <w:pPr>
        <w:keepNext/>
        <w:autoSpaceDE w:val="0"/>
        <w:autoSpaceDN w:val="0"/>
        <w:adjustRightInd w:val="0"/>
        <w:spacing w:after="0" w:line="276" w:lineRule="auto"/>
        <w:contextualSpacing/>
        <w:jc w:val="center"/>
        <w:outlineLvl w:val="0"/>
        <w:rPr>
          <w:b/>
          <w:kern w:val="32"/>
          <w:sz w:val="24"/>
          <w:szCs w:val="24"/>
        </w:rPr>
      </w:pPr>
      <w:bookmarkStart w:id="173" w:name="_Toc487013301"/>
      <w:bookmarkStart w:id="174" w:name="_Toc496791656"/>
      <w:r w:rsidRPr="00971FC6">
        <w:rPr>
          <w:b/>
          <w:kern w:val="32"/>
          <w:sz w:val="24"/>
          <w:szCs w:val="24"/>
        </w:rPr>
        <w:t>CLÁUSULA XV</w:t>
      </w:r>
      <w:r w:rsidRPr="00971FC6">
        <w:rPr>
          <w:b/>
          <w:kern w:val="32"/>
          <w:sz w:val="24"/>
          <w:szCs w:val="24"/>
        </w:rPr>
        <w:br/>
        <w:t>FORO</w:t>
      </w:r>
      <w:bookmarkEnd w:id="173"/>
      <w:bookmarkEnd w:id="174"/>
    </w:p>
    <w:p w14:paraId="35D733FB" w14:textId="77777777" w:rsidR="00C957D2" w:rsidRPr="00971FC6" w:rsidRDefault="00C957D2" w:rsidP="00042135">
      <w:pPr>
        <w:keepNext/>
        <w:spacing w:after="0" w:line="276" w:lineRule="auto"/>
        <w:contextualSpacing/>
        <w:rPr>
          <w:sz w:val="24"/>
          <w:szCs w:val="24"/>
        </w:rPr>
      </w:pPr>
    </w:p>
    <w:p w14:paraId="1BF1F64F" w14:textId="55C58E27" w:rsidR="00477133" w:rsidRPr="00971FC6" w:rsidRDefault="00EE1B56" w:rsidP="00042135">
      <w:pPr>
        <w:pStyle w:val="PargrafodaLista"/>
        <w:keepNext/>
        <w:numPr>
          <w:ilvl w:val="1"/>
          <w:numId w:val="17"/>
        </w:numPr>
        <w:spacing w:line="276" w:lineRule="auto"/>
        <w:ind w:left="0" w:firstLine="0"/>
        <w:contextualSpacing/>
        <w:rPr>
          <w:sz w:val="24"/>
          <w:szCs w:val="24"/>
        </w:rPr>
      </w:pPr>
      <w:r w:rsidRPr="00971FC6">
        <w:rPr>
          <w:sz w:val="24"/>
          <w:szCs w:val="24"/>
        </w:rPr>
        <w:t xml:space="preserve">Fica eleito o foro da </w:t>
      </w:r>
      <w:r w:rsidR="00F44F37" w:rsidRPr="00971FC6">
        <w:rPr>
          <w:sz w:val="24"/>
          <w:szCs w:val="24"/>
        </w:rPr>
        <w:t xml:space="preserve">comarca </w:t>
      </w:r>
      <w:r w:rsidRPr="00971FC6">
        <w:rPr>
          <w:sz w:val="24"/>
          <w:szCs w:val="24"/>
        </w:rPr>
        <w:t xml:space="preserve">da </w:t>
      </w:r>
      <w:r w:rsidR="00CC6EA8" w:rsidRPr="00971FC6">
        <w:rPr>
          <w:sz w:val="24"/>
          <w:szCs w:val="24"/>
        </w:rPr>
        <w:t>c</w:t>
      </w:r>
      <w:r w:rsidRPr="00971FC6">
        <w:rPr>
          <w:sz w:val="24"/>
          <w:szCs w:val="24"/>
        </w:rPr>
        <w:t xml:space="preserve">idade de São Paulo, </w:t>
      </w:r>
      <w:r w:rsidR="00CC6EA8" w:rsidRPr="00971FC6">
        <w:rPr>
          <w:sz w:val="24"/>
          <w:szCs w:val="24"/>
        </w:rPr>
        <w:t>e</w:t>
      </w:r>
      <w:r w:rsidRPr="00971FC6">
        <w:rPr>
          <w:sz w:val="24"/>
          <w:szCs w:val="24"/>
        </w:rPr>
        <w:t xml:space="preserve">stado de São Paulo, com exclusão de qualquer outro, por mais privilegiado que seja, para dirimir as questões porventura </w:t>
      </w:r>
      <w:r w:rsidR="005676DF" w:rsidRPr="00971FC6">
        <w:rPr>
          <w:sz w:val="24"/>
          <w:szCs w:val="24"/>
        </w:rPr>
        <w:t xml:space="preserve">oriundas </w:t>
      </w:r>
      <w:r w:rsidRPr="00971FC6">
        <w:rPr>
          <w:sz w:val="24"/>
          <w:szCs w:val="24"/>
        </w:rPr>
        <w:t>desta Escritura de Emissão.</w:t>
      </w:r>
    </w:p>
    <w:p w14:paraId="2C82EB2C" w14:textId="77777777" w:rsidR="00AB7751" w:rsidRPr="00971FC6" w:rsidRDefault="00AB7751" w:rsidP="00042135">
      <w:pPr>
        <w:spacing w:after="0" w:line="276" w:lineRule="auto"/>
        <w:contextualSpacing/>
        <w:rPr>
          <w:sz w:val="24"/>
          <w:szCs w:val="24"/>
        </w:rPr>
      </w:pPr>
    </w:p>
    <w:p w14:paraId="3584D2D9" w14:textId="59D422ED" w:rsidR="00880FA8" w:rsidRPr="00971FC6" w:rsidRDefault="00EE1B56" w:rsidP="00042135">
      <w:pPr>
        <w:spacing w:after="0" w:line="276" w:lineRule="auto"/>
        <w:contextualSpacing/>
        <w:rPr>
          <w:sz w:val="24"/>
          <w:szCs w:val="24"/>
        </w:rPr>
      </w:pPr>
      <w:r w:rsidRPr="00971FC6">
        <w:rPr>
          <w:sz w:val="24"/>
          <w:szCs w:val="24"/>
        </w:rPr>
        <w:t xml:space="preserve">Estando assim certas e </w:t>
      </w:r>
      <w:r w:rsidR="00A6416A" w:rsidRPr="00971FC6">
        <w:rPr>
          <w:sz w:val="24"/>
          <w:szCs w:val="24"/>
        </w:rPr>
        <w:t xml:space="preserve">ajustadas, as </w:t>
      </w:r>
      <w:r w:rsidR="00C54E2B" w:rsidRPr="00971FC6">
        <w:rPr>
          <w:sz w:val="24"/>
          <w:szCs w:val="24"/>
        </w:rPr>
        <w:t>P</w:t>
      </w:r>
      <w:r w:rsidR="00A6416A" w:rsidRPr="00971FC6">
        <w:rPr>
          <w:sz w:val="24"/>
          <w:szCs w:val="24"/>
        </w:rPr>
        <w:t>artes, obrigando-</w:t>
      </w:r>
      <w:r w:rsidRPr="00971FC6">
        <w:rPr>
          <w:sz w:val="24"/>
          <w:szCs w:val="24"/>
        </w:rPr>
        <w:t xml:space="preserve">se por si e sucessores, firmam esta Escritura de Emissão </w:t>
      </w:r>
      <w:r w:rsidR="00130E5B" w:rsidRPr="00971FC6">
        <w:rPr>
          <w:sz w:val="24"/>
          <w:szCs w:val="24"/>
        </w:rPr>
        <w:t xml:space="preserve">eletronicamente, </w:t>
      </w:r>
      <w:r w:rsidRPr="00971FC6">
        <w:rPr>
          <w:sz w:val="24"/>
          <w:szCs w:val="24"/>
        </w:rPr>
        <w:t>juntamente com 2 (duas) testemunhas</w:t>
      </w:r>
      <w:r w:rsidR="0041138F" w:rsidRPr="00971FC6">
        <w:rPr>
          <w:sz w:val="24"/>
          <w:szCs w:val="24"/>
        </w:rPr>
        <w:t xml:space="preserve"> abaixo identificadas</w:t>
      </w:r>
      <w:r w:rsidRPr="00971FC6">
        <w:rPr>
          <w:sz w:val="24"/>
          <w:szCs w:val="24"/>
        </w:rPr>
        <w:t xml:space="preserve">, que também </w:t>
      </w:r>
      <w:r w:rsidR="00C95B85" w:rsidRPr="00971FC6">
        <w:rPr>
          <w:sz w:val="24"/>
          <w:szCs w:val="24"/>
        </w:rPr>
        <w:t>a</w:t>
      </w:r>
      <w:r w:rsidRPr="00971FC6">
        <w:rPr>
          <w:sz w:val="24"/>
          <w:szCs w:val="24"/>
        </w:rPr>
        <w:t xml:space="preserve"> assinam.</w:t>
      </w:r>
      <w:r w:rsidR="00E61842" w:rsidRPr="00971FC6">
        <w:rPr>
          <w:sz w:val="24"/>
          <w:szCs w:val="24"/>
        </w:rPr>
        <w:t xml:space="preserve"> </w:t>
      </w:r>
    </w:p>
    <w:p w14:paraId="43999CD5" w14:textId="77777777" w:rsidR="000765EE" w:rsidRPr="00971FC6" w:rsidRDefault="000765EE" w:rsidP="00042135">
      <w:pPr>
        <w:spacing w:after="0" w:line="276" w:lineRule="auto"/>
        <w:contextualSpacing/>
        <w:jc w:val="center"/>
        <w:rPr>
          <w:sz w:val="24"/>
          <w:szCs w:val="24"/>
        </w:rPr>
      </w:pPr>
    </w:p>
    <w:p w14:paraId="77227496" w14:textId="09CE046B" w:rsidR="00880FA8" w:rsidRPr="00971FC6" w:rsidRDefault="00EE1B56" w:rsidP="00042135">
      <w:pPr>
        <w:spacing w:after="0" w:line="276" w:lineRule="auto"/>
        <w:contextualSpacing/>
        <w:jc w:val="center"/>
        <w:rPr>
          <w:sz w:val="24"/>
          <w:szCs w:val="24"/>
        </w:rPr>
      </w:pPr>
      <w:r w:rsidRPr="00971FC6">
        <w:rPr>
          <w:sz w:val="24"/>
          <w:szCs w:val="24"/>
        </w:rPr>
        <w:t xml:space="preserve">Rio de Janeiro, </w:t>
      </w:r>
      <w:r w:rsidR="00373403">
        <w:rPr>
          <w:sz w:val="24"/>
          <w:szCs w:val="24"/>
        </w:rPr>
        <w:t>1</w:t>
      </w:r>
      <w:r w:rsidR="00DE010C">
        <w:rPr>
          <w:sz w:val="24"/>
          <w:szCs w:val="24"/>
        </w:rPr>
        <w:t>8</w:t>
      </w:r>
      <w:r w:rsidR="00CA0E27" w:rsidRPr="00971FC6">
        <w:rPr>
          <w:sz w:val="24"/>
          <w:szCs w:val="24"/>
        </w:rPr>
        <w:t xml:space="preserve"> </w:t>
      </w:r>
      <w:r w:rsidR="00ED0DB1" w:rsidRPr="00971FC6">
        <w:rPr>
          <w:sz w:val="24"/>
          <w:szCs w:val="24"/>
        </w:rPr>
        <w:t>de</w:t>
      </w:r>
      <w:r w:rsidR="00CC6EA8" w:rsidRPr="00971FC6">
        <w:rPr>
          <w:sz w:val="24"/>
          <w:szCs w:val="24"/>
        </w:rPr>
        <w:t xml:space="preserve"> </w:t>
      </w:r>
      <w:r w:rsidR="00891C04" w:rsidRPr="00971FC6">
        <w:rPr>
          <w:color w:val="000000"/>
          <w:sz w:val="24"/>
          <w:szCs w:val="24"/>
        </w:rPr>
        <w:t>março</w:t>
      </w:r>
      <w:r w:rsidR="00891C04" w:rsidRPr="00971FC6" w:rsidDel="00891C04">
        <w:rPr>
          <w:sz w:val="24"/>
          <w:szCs w:val="24"/>
        </w:rPr>
        <w:t xml:space="preserve"> </w:t>
      </w:r>
      <w:r w:rsidR="00ED0DB1" w:rsidRPr="00971FC6">
        <w:rPr>
          <w:sz w:val="24"/>
          <w:szCs w:val="24"/>
        </w:rPr>
        <w:t>de 20</w:t>
      </w:r>
      <w:r w:rsidR="006D7041" w:rsidRPr="00971FC6">
        <w:rPr>
          <w:sz w:val="24"/>
          <w:szCs w:val="24"/>
        </w:rPr>
        <w:t>2</w:t>
      </w:r>
      <w:r w:rsidR="00CC6EA8" w:rsidRPr="00971FC6">
        <w:rPr>
          <w:sz w:val="24"/>
          <w:szCs w:val="24"/>
        </w:rPr>
        <w:t>2</w:t>
      </w:r>
      <w:r w:rsidRPr="00971FC6">
        <w:rPr>
          <w:sz w:val="24"/>
          <w:szCs w:val="24"/>
        </w:rPr>
        <w:t>.</w:t>
      </w:r>
    </w:p>
    <w:p w14:paraId="7FDF9D31" w14:textId="77777777" w:rsidR="000765EE" w:rsidRPr="00971FC6" w:rsidRDefault="000765EE" w:rsidP="00042135">
      <w:pPr>
        <w:spacing w:after="0" w:line="276" w:lineRule="auto"/>
        <w:contextualSpacing/>
        <w:rPr>
          <w:sz w:val="24"/>
          <w:szCs w:val="24"/>
        </w:rPr>
      </w:pPr>
    </w:p>
    <w:p w14:paraId="409E66FF" w14:textId="77777777" w:rsidR="00477133" w:rsidRPr="00971FC6" w:rsidRDefault="00EE1B56" w:rsidP="00042135">
      <w:pPr>
        <w:spacing w:after="0" w:line="276" w:lineRule="auto"/>
        <w:contextualSpacing/>
        <w:jc w:val="center"/>
        <w:rPr>
          <w:i/>
          <w:sz w:val="24"/>
          <w:szCs w:val="24"/>
        </w:rPr>
      </w:pPr>
      <w:r w:rsidRPr="00971FC6">
        <w:rPr>
          <w:i/>
          <w:sz w:val="24"/>
          <w:szCs w:val="24"/>
        </w:rPr>
        <w:t>[AS ASSINATURAS SEGUEM NAS PÁGINAS SEGUINTES]</w:t>
      </w:r>
    </w:p>
    <w:p w14:paraId="17E22AC4" w14:textId="0F4C42F6" w:rsidR="00D70BA8" w:rsidRPr="00971FC6" w:rsidRDefault="00EE1B56" w:rsidP="00042135">
      <w:pPr>
        <w:spacing w:after="0" w:line="276" w:lineRule="auto"/>
        <w:contextualSpacing/>
        <w:jc w:val="center"/>
        <w:rPr>
          <w:i/>
          <w:sz w:val="24"/>
          <w:szCs w:val="24"/>
        </w:rPr>
      </w:pPr>
      <w:r w:rsidRPr="00971FC6">
        <w:rPr>
          <w:i/>
          <w:sz w:val="24"/>
          <w:szCs w:val="24"/>
        </w:rPr>
        <w:t>[RESTANTE DA PÁGINA DEIXAD</w:t>
      </w:r>
      <w:r w:rsidR="00EC66BF" w:rsidRPr="00971FC6">
        <w:rPr>
          <w:i/>
          <w:sz w:val="24"/>
          <w:szCs w:val="24"/>
        </w:rPr>
        <w:t>O</w:t>
      </w:r>
      <w:r w:rsidRPr="00971FC6">
        <w:rPr>
          <w:i/>
          <w:sz w:val="24"/>
          <w:szCs w:val="24"/>
        </w:rPr>
        <w:t xml:space="preserve"> INTENCIONALMENTE EM BRANCO]</w:t>
      </w:r>
    </w:p>
    <w:p w14:paraId="5A8F6AC8" w14:textId="77777777" w:rsidR="008A5B30" w:rsidRPr="00971FC6" w:rsidRDefault="008A5B30" w:rsidP="00042135">
      <w:pPr>
        <w:spacing w:after="0" w:line="276" w:lineRule="auto"/>
        <w:contextualSpacing/>
        <w:rPr>
          <w:sz w:val="24"/>
          <w:szCs w:val="24"/>
        </w:rPr>
        <w:sectPr w:rsidR="008A5B30" w:rsidRPr="00971FC6" w:rsidSect="0006382E">
          <w:headerReference w:type="even" r:id="rId24"/>
          <w:headerReference w:type="default" r:id="rId25"/>
          <w:footerReference w:type="even" r:id="rId26"/>
          <w:footerReference w:type="default" r:id="rId27"/>
          <w:headerReference w:type="first" r:id="rId28"/>
          <w:pgSz w:w="12242" w:h="15842" w:code="121"/>
          <w:pgMar w:top="1418" w:right="1418" w:bottom="1418" w:left="1418" w:header="720" w:footer="227" w:gutter="0"/>
          <w:cols w:space="720"/>
          <w:titlePg/>
          <w:docGrid w:linePitch="354"/>
        </w:sectPr>
      </w:pPr>
    </w:p>
    <w:p w14:paraId="4B0062BB" w14:textId="6CDFC744" w:rsidR="001139D5" w:rsidRPr="00971FC6" w:rsidRDefault="00EE1B56" w:rsidP="00042135">
      <w:pPr>
        <w:autoSpaceDE w:val="0"/>
        <w:autoSpaceDN w:val="0"/>
        <w:adjustRightInd w:val="0"/>
        <w:spacing w:after="0" w:line="276" w:lineRule="auto"/>
        <w:contextualSpacing/>
        <w:rPr>
          <w:i/>
          <w:sz w:val="24"/>
          <w:szCs w:val="24"/>
        </w:rPr>
      </w:pPr>
      <w:r w:rsidRPr="00971FC6">
        <w:rPr>
          <w:i/>
          <w:sz w:val="24"/>
          <w:szCs w:val="24"/>
        </w:rPr>
        <w:t>Página de assinaturas 1/</w:t>
      </w:r>
      <w:r w:rsidR="00CC6EA8" w:rsidRPr="00971FC6">
        <w:rPr>
          <w:i/>
          <w:sz w:val="24"/>
          <w:szCs w:val="24"/>
        </w:rPr>
        <w:t>4</w:t>
      </w:r>
      <w:r w:rsidR="00397651" w:rsidRPr="00971FC6">
        <w:rPr>
          <w:i/>
          <w:sz w:val="24"/>
          <w:szCs w:val="24"/>
        </w:rPr>
        <w:t xml:space="preserve"> </w:t>
      </w:r>
      <w:r w:rsidRPr="00971FC6">
        <w:rPr>
          <w:i/>
          <w:sz w:val="24"/>
          <w:szCs w:val="24"/>
        </w:rPr>
        <w:t>do “</w:t>
      </w:r>
      <w:r w:rsidR="00DA62B9" w:rsidRPr="00971FC6">
        <w:rPr>
          <w:i/>
          <w:sz w:val="24"/>
          <w:szCs w:val="24"/>
        </w:rPr>
        <w:t>I</w:t>
      </w:r>
      <w:r w:rsidR="00DA62B9" w:rsidRPr="00971FC6">
        <w:rPr>
          <w:bCs/>
          <w:i/>
          <w:sz w:val="24"/>
          <w:szCs w:val="24"/>
        </w:rPr>
        <w:t xml:space="preserve">nstrumento Particular de Escritura da </w:t>
      </w:r>
      <w:r w:rsidR="006857DE" w:rsidRPr="00971FC6">
        <w:rPr>
          <w:bCs/>
          <w:i/>
          <w:sz w:val="24"/>
          <w:szCs w:val="24"/>
        </w:rPr>
        <w:t>2ª (</w:t>
      </w:r>
      <w:r w:rsidR="00CC6EA8" w:rsidRPr="00971FC6">
        <w:rPr>
          <w:bCs/>
          <w:i/>
          <w:sz w:val="24"/>
          <w:szCs w:val="24"/>
        </w:rPr>
        <w:t>Segunda</w:t>
      </w:r>
      <w:r w:rsidR="006857DE" w:rsidRPr="00971FC6">
        <w:rPr>
          <w:bCs/>
          <w:i/>
          <w:sz w:val="24"/>
          <w:szCs w:val="24"/>
        </w:rPr>
        <w:t>)</w:t>
      </w:r>
      <w:r w:rsidR="00397651" w:rsidRPr="00971FC6">
        <w:rPr>
          <w:bCs/>
          <w:i/>
          <w:sz w:val="24"/>
          <w:szCs w:val="24"/>
        </w:rPr>
        <w:t xml:space="preserve"> </w:t>
      </w:r>
      <w:r w:rsidR="00DA62B9" w:rsidRPr="00971FC6">
        <w:rPr>
          <w:bCs/>
          <w:i/>
          <w:sz w:val="24"/>
          <w:szCs w:val="24"/>
        </w:rPr>
        <w:t xml:space="preserve">Emissão de Debêntures Simples, Não Conversíveis em Ações, da Espécie </w:t>
      </w:r>
      <w:r w:rsidR="007B3963" w:rsidRPr="00971FC6">
        <w:rPr>
          <w:bCs/>
          <w:i/>
          <w:sz w:val="24"/>
          <w:szCs w:val="24"/>
        </w:rPr>
        <w:t>Quirografária</w:t>
      </w:r>
      <w:r w:rsidR="009A01B5" w:rsidRPr="00971FC6">
        <w:rPr>
          <w:bCs/>
          <w:i/>
          <w:sz w:val="24"/>
          <w:szCs w:val="24"/>
        </w:rPr>
        <w:t xml:space="preserve">, com Garantia </w:t>
      </w:r>
      <w:r w:rsidR="006D7041" w:rsidRPr="00971FC6">
        <w:rPr>
          <w:bCs/>
          <w:i/>
          <w:sz w:val="24"/>
          <w:szCs w:val="24"/>
        </w:rPr>
        <w:t>Fidejussória Adicional</w:t>
      </w:r>
      <w:r w:rsidR="00DA62B9" w:rsidRPr="00971FC6">
        <w:rPr>
          <w:bCs/>
          <w:i/>
          <w:sz w:val="24"/>
          <w:szCs w:val="24"/>
        </w:rPr>
        <w:t>, em Série Única,</w:t>
      </w:r>
      <w:r w:rsidR="00DA62B9" w:rsidRPr="00971FC6">
        <w:rPr>
          <w:i/>
          <w:sz w:val="24"/>
          <w:szCs w:val="24"/>
        </w:rPr>
        <w:t xml:space="preserve"> </w:t>
      </w:r>
      <w:r w:rsidR="00DA62B9" w:rsidRPr="00971FC6">
        <w:rPr>
          <w:bCs/>
          <w:i/>
          <w:sz w:val="24"/>
          <w:szCs w:val="24"/>
        </w:rPr>
        <w:t>para Distribuição Pública, com Esforços Restritos, d</w:t>
      </w:r>
      <w:r w:rsidR="00397651" w:rsidRPr="00971FC6">
        <w:rPr>
          <w:bCs/>
          <w:i/>
          <w:sz w:val="24"/>
          <w:szCs w:val="24"/>
        </w:rPr>
        <w:t>a</w:t>
      </w:r>
      <w:r w:rsidR="003148A9" w:rsidRPr="00971FC6">
        <w:rPr>
          <w:bCs/>
          <w:i/>
          <w:sz w:val="24"/>
          <w:szCs w:val="24"/>
        </w:rPr>
        <w:t xml:space="preserve"> </w:t>
      </w:r>
      <w:r w:rsidR="00397651" w:rsidRPr="00971FC6">
        <w:rPr>
          <w:bCs/>
          <w:i/>
          <w:iCs/>
          <w:sz w:val="24"/>
          <w:szCs w:val="24"/>
        </w:rPr>
        <w:t>Cidade Maravilhosa Indústria e Comércio de Roupas S.A.</w:t>
      </w:r>
      <w:r w:rsidRPr="00971FC6">
        <w:rPr>
          <w:bCs/>
          <w:i/>
          <w:sz w:val="24"/>
          <w:szCs w:val="24"/>
        </w:rPr>
        <w:t>”</w:t>
      </w:r>
    </w:p>
    <w:p w14:paraId="68D8853C" w14:textId="77777777" w:rsidR="00880FA8" w:rsidRPr="00971FC6" w:rsidRDefault="00880FA8" w:rsidP="00042135">
      <w:pPr>
        <w:autoSpaceDE w:val="0"/>
        <w:autoSpaceDN w:val="0"/>
        <w:adjustRightInd w:val="0"/>
        <w:spacing w:after="0" w:line="276" w:lineRule="auto"/>
        <w:contextualSpacing/>
        <w:rPr>
          <w:i/>
          <w:sz w:val="24"/>
          <w:szCs w:val="24"/>
        </w:rPr>
      </w:pPr>
    </w:p>
    <w:p w14:paraId="557C3ED0" w14:textId="77777777" w:rsidR="00B90FE7" w:rsidRPr="00971FC6" w:rsidRDefault="00B90FE7" w:rsidP="00042135">
      <w:pPr>
        <w:spacing w:after="0" w:line="276" w:lineRule="auto"/>
        <w:contextualSpacing/>
        <w:rPr>
          <w:sz w:val="24"/>
          <w:szCs w:val="24"/>
        </w:rPr>
      </w:pPr>
    </w:p>
    <w:p w14:paraId="1A82A09C" w14:textId="77777777" w:rsidR="00DA62B9" w:rsidRPr="00971FC6" w:rsidRDefault="00DA62B9" w:rsidP="00042135">
      <w:pPr>
        <w:spacing w:after="0" w:line="276" w:lineRule="auto"/>
        <w:contextualSpacing/>
        <w:rPr>
          <w:sz w:val="24"/>
          <w:szCs w:val="24"/>
        </w:rPr>
      </w:pPr>
    </w:p>
    <w:p w14:paraId="20583B7E" w14:textId="77777777" w:rsidR="00041573" w:rsidRPr="00971FC6" w:rsidRDefault="00EE1B56" w:rsidP="00042135">
      <w:pPr>
        <w:spacing w:after="0" w:line="276" w:lineRule="auto"/>
        <w:contextualSpacing/>
        <w:jc w:val="center"/>
        <w:rPr>
          <w:b/>
          <w:smallCaps/>
          <w:sz w:val="24"/>
          <w:szCs w:val="24"/>
        </w:rPr>
      </w:pPr>
      <w:r w:rsidRPr="00971FC6">
        <w:rPr>
          <w:b/>
          <w:bCs/>
          <w:iCs/>
          <w:caps/>
          <w:sz w:val="24"/>
          <w:szCs w:val="24"/>
        </w:rPr>
        <w:t>Cidade Maravilhosa Indústria e Comércio de Roupas S.A</w:t>
      </w:r>
      <w:r w:rsidRPr="00971FC6">
        <w:rPr>
          <w:b/>
          <w:iCs/>
          <w:caps/>
          <w:sz w:val="24"/>
          <w:szCs w:val="24"/>
        </w:rPr>
        <w:t>.</w:t>
      </w:r>
    </w:p>
    <w:p w14:paraId="73EF1ACD" w14:textId="77777777" w:rsidR="00880FA8" w:rsidRPr="00971FC6" w:rsidRDefault="00EE1B56" w:rsidP="00042135">
      <w:pPr>
        <w:spacing w:after="0" w:line="276" w:lineRule="auto"/>
        <w:contextualSpacing/>
        <w:jc w:val="center"/>
        <w:rPr>
          <w:i/>
          <w:sz w:val="24"/>
          <w:szCs w:val="24"/>
        </w:rPr>
      </w:pPr>
      <w:r w:rsidRPr="00971FC6">
        <w:rPr>
          <w:rFonts w:eastAsia="Arial Unicode MS"/>
          <w:bCs/>
          <w:i/>
          <w:sz w:val="24"/>
          <w:szCs w:val="24"/>
        </w:rPr>
        <w:t>na qualidade de Emissora</w:t>
      </w:r>
    </w:p>
    <w:p w14:paraId="36E415FF" w14:textId="77777777" w:rsidR="00866359" w:rsidRPr="00971FC6" w:rsidRDefault="00866359" w:rsidP="00042135">
      <w:pPr>
        <w:spacing w:after="0" w:line="276" w:lineRule="auto"/>
        <w:contextualSpacing/>
        <w:rPr>
          <w:sz w:val="24"/>
          <w:szCs w:val="24"/>
        </w:rPr>
      </w:pPr>
    </w:p>
    <w:p w14:paraId="672CA449" w14:textId="77777777" w:rsidR="00AE3F9F" w:rsidRPr="00971FC6" w:rsidRDefault="00AE3F9F" w:rsidP="00042135">
      <w:pPr>
        <w:spacing w:after="0" w:line="276" w:lineRule="auto"/>
        <w:contextualSpacing/>
        <w:rPr>
          <w:sz w:val="24"/>
          <w:szCs w:val="24"/>
        </w:rPr>
      </w:pPr>
    </w:p>
    <w:p w14:paraId="36A77DC1" w14:textId="77777777" w:rsidR="00087D03" w:rsidRPr="00971FC6" w:rsidRDefault="00087D03" w:rsidP="00042135">
      <w:pPr>
        <w:spacing w:after="0" w:line="276" w:lineRule="auto"/>
        <w:contextualSpacing/>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C58A6" w:rsidRPr="00971FC6" w14:paraId="08AFDB7F" w14:textId="77777777" w:rsidTr="00042135">
        <w:trPr>
          <w:cantSplit/>
        </w:trPr>
        <w:tc>
          <w:tcPr>
            <w:tcW w:w="4253" w:type="dxa"/>
            <w:tcBorders>
              <w:top w:val="single" w:sz="6" w:space="0" w:color="auto"/>
            </w:tcBorders>
          </w:tcPr>
          <w:p w14:paraId="52902AE8" w14:textId="77777777" w:rsidR="00087D03" w:rsidRPr="00971FC6" w:rsidRDefault="00EE1B56" w:rsidP="00042135">
            <w:pPr>
              <w:spacing w:after="0" w:line="276" w:lineRule="auto"/>
              <w:contextualSpacing/>
              <w:jc w:val="left"/>
              <w:rPr>
                <w:sz w:val="24"/>
                <w:szCs w:val="24"/>
              </w:rPr>
            </w:pPr>
            <w:r w:rsidRPr="00971FC6">
              <w:rPr>
                <w:sz w:val="24"/>
                <w:szCs w:val="24"/>
              </w:rPr>
              <w:t>Nome:</w:t>
            </w:r>
            <w:r w:rsidRPr="00971FC6">
              <w:rPr>
                <w:sz w:val="24"/>
                <w:szCs w:val="24"/>
              </w:rPr>
              <w:br/>
              <w:t>Cargo:</w:t>
            </w:r>
          </w:p>
        </w:tc>
        <w:tc>
          <w:tcPr>
            <w:tcW w:w="567" w:type="dxa"/>
          </w:tcPr>
          <w:p w14:paraId="7FCADF4B" w14:textId="77777777" w:rsidR="00087D03" w:rsidRPr="00971FC6" w:rsidRDefault="00087D03" w:rsidP="00042135">
            <w:pPr>
              <w:spacing w:after="0" w:line="276" w:lineRule="auto"/>
              <w:contextualSpacing/>
              <w:rPr>
                <w:sz w:val="24"/>
                <w:szCs w:val="24"/>
              </w:rPr>
            </w:pPr>
          </w:p>
        </w:tc>
        <w:tc>
          <w:tcPr>
            <w:tcW w:w="4253" w:type="dxa"/>
            <w:tcBorders>
              <w:top w:val="single" w:sz="6" w:space="0" w:color="auto"/>
            </w:tcBorders>
          </w:tcPr>
          <w:p w14:paraId="24E5385C" w14:textId="77777777" w:rsidR="00087D03" w:rsidRPr="00971FC6" w:rsidRDefault="00EE1B56" w:rsidP="00042135">
            <w:pPr>
              <w:spacing w:after="0" w:line="276" w:lineRule="auto"/>
              <w:contextualSpacing/>
              <w:jc w:val="left"/>
              <w:rPr>
                <w:sz w:val="24"/>
                <w:szCs w:val="24"/>
              </w:rPr>
            </w:pPr>
            <w:r w:rsidRPr="00971FC6">
              <w:rPr>
                <w:sz w:val="24"/>
                <w:szCs w:val="24"/>
              </w:rPr>
              <w:t>Nome:</w:t>
            </w:r>
            <w:r w:rsidRPr="00971FC6">
              <w:rPr>
                <w:sz w:val="24"/>
                <w:szCs w:val="24"/>
              </w:rPr>
              <w:br/>
              <w:t>Cargo:</w:t>
            </w:r>
          </w:p>
        </w:tc>
      </w:tr>
    </w:tbl>
    <w:p w14:paraId="5D8441D8" w14:textId="77777777" w:rsidR="00960BD9" w:rsidRPr="00971FC6" w:rsidRDefault="00960BD9" w:rsidP="00042135">
      <w:pPr>
        <w:autoSpaceDE w:val="0"/>
        <w:autoSpaceDN w:val="0"/>
        <w:adjustRightInd w:val="0"/>
        <w:spacing w:after="0" w:line="276" w:lineRule="auto"/>
        <w:contextualSpacing/>
        <w:jc w:val="center"/>
        <w:rPr>
          <w:b/>
          <w:sz w:val="24"/>
          <w:szCs w:val="24"/>
        </w:rPr>
      </w:pPr>
    </w:p>
    <w:p w14:paraId="35DEE9D7" w14:textId="77777777" w:rsidR="00960BD9" w:rsidRPr="00971FC6" w:rsidRDefault="00EE1B56" w:rsidP="00042135">
      <w:pPr>
        <w:spacing w:after="0" w:line="276" w:lineRule="auto"/>
        <w:jc w:val="left"/>
        <w:rPr>
          <w:b/>
          <w:sz w:val="24"/>
          <w:szCs w:val="24"/>
        </w:rPr>
      </w:pPr>
      <w:r w:rsidRPr="00971FC6">
        <w:rPr>
          <w:b/>
          <w:sz w:val="24"/>
          <w:szCs w:val="24"/>
        </w:rPr>
        <w:br w:type="page"/>
      </w:r>
    </w:p>
    <w:p w14:paraId="43BDA5F0" w14:textId="631185B4" w:rsidR="001139D5" w:rsidRPr="00971FC6" w:rsidRDefault="00EE1B56" w:rsidP="00042135">
      <w:pPr>
        <w:autoSpaceDE w:val="0"/>
        <w:autoSpaceDN w:val="0"/>
        <w:adjustRightInd w:val="0"/>
        <w:spacing w:after="0" w:line="276" w:lineRule="auto"/>
        <w:contextualSpacing/>
        <w:rPr>
          <w:i/>
          <w:sz w:val="24"/>
          <w:szCs w:val="24"/>
        </w:rPr>
      </w:pPr>
      <w:r w:rsidRPr="00971FC6">
        <w:rPr>
          <w:i/>
          <w:sz w:val="24"/>
          <w:szCs w:val="24"/>
        </w:rPr>
        <w:t>Página de assinaturas 2/</w:t>
      </w:r>
      <w:r w:rsidR="00CC6EA8" w:rsidRPr="00971FC6">
        <w:rPr>
          <w:i/>
          <w:sz w:val="24"/>
          <w:szCs w:val="24"/>
        </w:rPr>
        <w:t>4</w:t>
      </w:r>
      <w:r w:rsidR="00397651" w:rsidRPr="00971FC6">
        <w:rPr>
          <w:i/>
          <w:sz w:val="24"/>
          <w:szCs w:val="24"/>
        </w:rPr>
        <w:t xml:space="preserve"> </w:t>
      </w:r>
      <w:r w:rsidRPr="00971FC6">
        <w:rPr>
          <w:i/>
          <w:sz w:val="24"/>
          <w:szCs w:val="24"/>
        </w:rPr>
        <w:t xml:space="preserve">do </w:t>
      </w:r>
      <w:r w:rsidR="00DA62B9" w:rsidRPr="00971FC6">
        <w:rPr>
          <w:i/>
          <w:sz w:val="24"/>
          <w:szCs w:val="24"/>
        </w:rPr>
        <w:t>“I</w:t>
      </w:r>
      <w:r w:rsidR="00DA62B9" w:rsidRPr="00971FC6">
        <w:rPr>
          <w:bCs/>
          <w:i/>
          <w:sz w:val="24"/>
          <w:szCs w:val="24"/>
        </w:rPr>
        <w:t xml:space="preserve">nstrumento Particular de Escritura da </w:t>
      </w:r>
      <w:r w:rsidR="006857DE" w:rsidRPr="00971FC6">
        <w:rPr>
          <w:bCs/>
          <w:i/>
          <w:sz w:val="24"/>
          <w:szCs w:val="24"/>
        </w:rPr>
        <w:t>2ª (</w:t>
      </w:r>
      <w:r w:rsidR="00CC6EA8" w:rsidRPr="00971FC6">
        <w:rPr>
          <w:bCs/>
          <w:i/>
          <w:sz w:val="24"/>
          <w:szCs w:val="24"/>
        </w:rPr>
        <w:t>Segunda</w:t>
      </w:r>
      <w:r w:rsidR="006857DE" w:rsidRPr="00971FC6">
        <w:rPr>
          <w:bCs/>
          <w:i/>
          <w:sz w:val="24"/>
          <w:szCs w:val="24"/>
        </w:rPr>
        <w:t>)</w:t>
      </w:r>
      <w:r w:rsidR="00DA62B9" w:rsidRPr="00971FC6">
        <w:rPr>
          <w:bCs/>
          <w:i/>
          <w:sz w:val="24"/>
          <w:szCs w:val="24"/>
        </w:rPr>
        <w:t xml:space="preserve"> Emissão de Debêntures Simples, Não Conversíveis em Ações, da Espécie </w:t>
      </w:r>
      <w:r w:rsidR="007B3963" w:rsidRPr="00971FC6">
        <w:rPr>
          <w:bCs/>
          <w:i/>
          <w:sz w:val="24"/>
          <w:szCs w:val="24"/>
        </w:rPr>
        <w:t>Quirografária</w:t>
      </w:r>
      <w:r w:rsidR="009A01B5" w:rsidRPr="00971FC6">
        <w:rPr>
          <w:bCs/>
          <w:i/>
          <w:sz w:val="24"/>
          <w:szCs w:val="24"/>
        </w:rPr>
        <w:t xml:space="preserve">, com Garantia </w:t>
      </w:r>
      <w:r w:rsidR="00DA62B9" w:rsidRPr="00971FC6">
        <w:rPr>
          <w:bCs/>
          <w:i/>
          <w:sz w:val="24"/>
          <w:szCs w:val="24"/>
        </w:rPr>
        <w:t>Fidejussória</w:t>
      </w:r>
      <w:r w:rsidR="003148A9" w:rsidRPr="00971FC6">
        <w:rPr>
          <w:bCs/>
          <w:i/>
          <w:sz w:val="24"/>
          <w:szCs w:val="24"/>
        </w:rPr>
        <w:t xml:space="preserve"> Adicional</w:t>
      </w:r>
      <w:r w:rsidR="00DA62B9" w:rsidRPr="00971FC6">
        <w:rPr>
          <w:bCs/>
          <w:i/>
          <w:sz w:val="24"/>
          <w:szCs w:val="24"/>
        </w:rPr>
        <w:t>, em Série Única,</w:t>
      </w:r>
      <w:r w:rsidR="00DA62B9" w:rsidRPr="00971FC6">
        <w:rPr>
          <w:i/>
          <w:sz w:val="24"/>
          <w:szCs w:val="24"/>
        </w:rPr>
        <w:t xml:space="preserve"> </w:t>
      </w:r>
      <w:r w:rsidR="00DA62B9" w:rsidRPr="00971FC6">
        <w:rPr>
          <w:bCs/>
          <w:i/>
          <w:sz w:val="24"/>
          <w:szCs w:val="24"/>
        </w:rPr>
        <w:t>para Distribuição Pública, com Esforços Restritos, d</w:t>
      </w:r>
      <w:r w:rsidR="00397651" w:rsidRPr="00971FC6">
        <w:rPr>
          <w:bCs/>
          <w:i/>
          <w:sz w:val="24"/>
          <w:szCs w:val="24"/>
        </w:rPr>
        <w:t>a</w:t>
      </w:r>
      <w:r w:rsidR="003148A9" w:rsidRPr="00971FC6">
        <w:rPr>
          <w:bCs/>
          <w:i/>
          <w:sz w:val="24"/>
          <w:szCs w:val="24"/>
        </w:rPr>
        <w:t xml:space="preserve"> </w:t>
      </w:r>
      <w:r w:rsidR="00397651" w:rsidRPr="00971FC6">
        <w:rPr>
          <w:bCs/>
          <w:i/>
          <w:iCs/>
          <w:sz w:val="24"/>
          <w:szCs w:val="24"/>
        </w:rPr>
        <w:t>Cidade Maravilhosa Indústria e Comércio de Roupas S.A.</w:t>
      </w:r>
    </w:p>
    <w:p w14:paraId="5D93B0F1" w14:textId="77777777" w:rsidR="00C81310" w:rsidRPr="00971FC6" w:rsidRDefault="00C81310" w:rsidP="00042135">
      <w:pPr>
        <w:spacing w:after="0" w:line="276" w:lineRule="auto"/>
        <w:contextualSpacing/>
        <w:rPr>
          <w:sz w:val="24"/>
          <w:szCs w:val="24"/>
        </w:rPr>
      </w:pPr>
    </w:p>
    <w:p w14:paraId="05F7F5B4" w14:textId="77777777" w:rsidR="00C81310" w:rsidRPr="00971FC6" w:rsidRDefault="00C81310" w:rsidP="00042135">
      <w:pPr>
        <w:spacing w:after="0" w:line="276" w:lineRule="auto"/>
        <w:contextualSpacing/>
        <w:rPr>
          <w:sz w:val="24"/>
          <w:szCs w:val="24"/>
        </w:rPr>
      </w:pPr>
    </w:p>
    <w:p w14:paraId="1499C04D" w14:textId="77777777" w:rsidR="006D7041" w:rsidRPr="00971FC6" w:rsidRDefault="006D7041" w:rsidP="00042135">
      <w:pPr>
        <w:spacing w:after="0" w:line="276" w:lineRule="auto"/>
        <w:contextualSpacing/>
        <w:rPr>
          <w:sz w:val="24"/>
          <w:szCs w:val="24"/>
        </w:rPr>
      </w:pPr>
    </w:p>
    <w:p w14:paraId="69730F81" w14:textId="2C853195" w:rsidR="00C81310" w:rsidRPr="00971FC6" w:rsidRDefault="00822544" w:rsidP="00CB7EDB">
      <w:pPr>
        <w:spacing w:after="0" w:line="276" w:lineRule="auto"/>
        <w:contextualSpacing/>
        <w:rPr>
          <w:b/>
          <w:sz w:val="24"/>
          <w:szCs w:val="24"/>
        </w:rPr>
      </w:pPr>
      <w:r w:rsidRPr="00971FC6">
        <w:rPr>
          <w:b/>
          <w:sz w:val="24"/>
          <w:szCs w:val="24"/>
        </w:rPr>
        <w:t>OLIVEIRA TRUST DISTRIBUIDORA DE TÍTULOS E VALORES MOBILIÁRIOS S.A.</w:t>
      </w:r>
    </w:p>
    <w:p w14:paraId="7E26B747" w14:textId="481B2519" w:rsidR="00C81310" w:rsidRPr="00971FC6" w:rsidRDefault="00EE1B56" w:rsidP="00042135">
      <w:pPr>
        <w:spacing w:after="0" w:line="276" w:lineRule="auto"/>
        <w:contextualSpacing/>
        <w:jc w:val="center"/>
        <w:rPr>
          <w:rFonts w:eastAsia="Arial Unicode MS"/>
          <w:bCs/>
          <w:i/>
          <w:sz w:val="24"/>
          <w:szCs w:val="24"/>
        </w:rPr>
      </w:pPr>
      <w:r w:rsidRPr="00971FC6">
        <w:rPr>
          <w:rFonts w:eastAsia="Arial Unicode MS"/>
          <w:bCs/>
          <w:i/>
          <w:sz w:val="24"/>
          <w:szCs w:val="24"/>
        </w:rPr>
        <w:t>na qualidade de Agente Fiduciário</w:t>
      </w:r>
    </w:p>
    <w:p w14:paraId="546B0640" w14:textId="28DB9ABF" w:rsidR="00CC6EA8" w:rsidRPr="00971FC6" w:rsidRDefault="00CC6EA8" w:rsidP="00042135">
      <w:pPr>
        <w:spacing w:after="0" w:line="276" w:lineRule="auto"/>
        <w:contextualSpacing/>
        <w:jc w:val="center"/>
        <w:rPr>
          <w:rFonts w:eastAsia="Arial Unicode MS"/>
          <w:bCs/>
          <w:i/>
          <w:sz w:val="24"/>
          <w:szCs w:val="24"/>
        </w:rPr>
      </w:pPr>
    </w:p>
    <w:p w14:paraId="0BCC4E88" w14:textId="37ED7346" w:rsidR="00CC6EA8" w:rsidRPr="00971FC6" w:rsidRDefault="00CC6EA8" w:rsidP="00042135">
      <w:pPr>
        <w:spacing w:after="0" w:line="276" w:lineRule="auto"/>
        <w:contextualSpacing/>
        <w:jc w:val="center"/>
        <w:rPr>
          <w:rFonts w:eastAsia="Arial Unicode MS"/>
          <w:bCs/>
          <w:i/>
          <w:sz w:val="24"/>
          <w:szCs w:val="24"/>
        </w:rPr>
      </w:pPr>
    </w:p>
    <w:p w14:paraId="2B6C234A" w14:textId="77777777" w:rsidR="00CC6EA8" w:rsidRPr="00971FC6" w:rsidRDefault="00CC6EA8" w:rsidP="00042135">
      <w:pPr>
        <w:spacing w:after="0" w:line="276" w:lineRule="auto"/>
        <w:contextualSpacing/>
        <w:jc w:val="center"/>
        <w:rPr>
          <w:i/>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C6EA8" w:rsidRPr="00971FC6" w14:paraId="3E7C782D" w14:textId="77777777" w:rsidTr="00CC6EA8">
        <w:trPr>
          <w:cantSplit/>
        </w:trPr>
        <w:tc>
          <w:tcPr>
            <w:tcW w:w="4253" w:type="dxa"/>
            <w:tcBorders>
              <w:top w:val="single" w:sz="6" w:space="0" w:color="auto"/>
            </w:tcBorders>
          </w:tcPr>
          <w:p w14:paraId="145C3118" w14:textId="77777777" w:rsidR="00CC6EA8" w:rsidRPr="00971FC6" w:rsidRDefault="00CC6EA8" w:rsidP="00C54E2B">
            <w:pPr>
              <w:spacing w:after="0" w:line="276" w:lineRule="auto"/>
              <w:contextualSpacing/>
              <w:jc w:val="left"/>
              <w:rPr>
                <w:sz w:val="24"/>
                <w:szCs w:val="24"/>
              </w:rPr>
            </w:pPr>
            <w:r w:rsidRPr="00971FC6">
              <w:rPr>
                <w:sz w:val="24"/>
                <w:szCs w:val="24"/>
              </w:rPr>
              <w:t>Nome:</w:t>
            </w:r>
            <w:r w:rsidRPr="00971FC6">
              <w:rPr>
                <w:sz w:val="24"/>
                <w:szCs w:val="24"/>
              </w:rPr>
              <w:br/>
              <w:t>Cargo:</w:t>
            </w:r>
          </w:p>
        </w:tc>
        <w:tc>
          <w:tcPr>
            <w:tcW w:w="567" w:type="dxa"/>
          </w:tcPr>
          <w:p w14:paraId="2FD411A1" w14:textId="77777777" w:rsidR="00CC6EA8" w:rsidRPr="00971FC6" w:rsidRDefault="00CC6EA8" w:rsidP="00C54E2B">
            <w:pPr>
              <w:spacing w:after="0" w:line="276" w:lineRule="auto"/>
              <w:contextualSpacing/>
              <w:rPr>
                <w:sz w:val="24"/>
                <w:szCs w:val="24"/>
              </w:rPr>
            </w:pPr>
          </w:p>
        </w:tc>
        <w:tc>
          <w:tcPr>
            <w:tcW w:w="4253" w:type="dxa"/>
            <w:tcBorders>
              <w:top w:val="single" w:sz="6" w:space="0" w:color="auto"/>
            </w:tcBorders>
          </w:tcPr>
          <w:p w14:paraId="75B511E5" w14:textId="77777777" w:rsidR="00CC6EA8" w:rsidRPr="00971FC6" w:rsidRDefault="00CC6EA8" w:rsidP="00C54E2B">
            <w:pPr>
              <w:spacing w:after="0" w:line="276" w:lineRule="auto"/>
              <w:contextualSpacing/>
              <w:jc w:val="left"/>
              <w:rPr>
                <w:sz w:val="24"/>
                <w:szCs w:val="24"/>
              </w:rPr>
            </w:pPr>
            <w:r w:rsidRPr="00971FC6">
              <w:rPr>
                <w:sz w:val="24"/>
                <w:szCs w:val="24"/>
              </w:rPr>
              <w:t>Nome:</w:t>
            </w:r>
            <w:r w:rsidRPr="00971FC6">
              <w:rPr>
                <w:sz w:val="24"/>
                <w:szCs w:val="24"/>
              </w:rPr>
              <w:br/>
              <w:t>Cargo:</w:t>
            </w:r>
          </w:p>
        </w:tc>
      </w:tr>
    </w:tbl>
    <w:p w14:paraId="5818EE0B" w14:textId="77777777" w:rsidR="00960BD9" w:rsidRPr="00971FC6" w:rsidRDefault="00960BD9" w:rsidP="00042135">
      <w:pPr>
        <w:spacing w:after="0" w:line="276" w:lineRule="auto"/>
        <w:contextualSpacing/>
        <w:rPr>
          <w:sz w:val="24"/>
          <w:szCs w:val="24"/>
        </w:rPr>
      </w:pPr>
    </w:p>
    <w:p w14:paraId="4F710CD6" w14:textId="77777777" w:rsidR="00960BD9" w:rsidRPr="00971FC6" w:rsidRDefault="00EE1B56" w:rsidP="00042135">
      <w:pPr>
        <w:spacing w:after="0" w:line="276" w:lineRule="auto"/>
        <w:jc w:val="left"/>
        <w:rPr>
          <w:sz w:val="24"/>
          <w:szCs w:val="24"/>
        </w:rPr>
      </w:pPr>
      <w:r w:rsidRPr="00971FC6">
        <w:rPr>
          <w:sz w:val="24"/>
          <w:szCs w:val="24"/>
        </w:rPr>
        <w:br w:type="page"/>
      </w:r>
    </w:p>
    <w:p w14:paraId="40079258" w14:textId="502A22CC" w:rsidR="00397651" w:rsidRPr="00971FC6" w:rsidRDefault="00EE1B56" w:rsidP="00042135">
      <w:pPr>
        <w:autoSpaceDE w:val="0"/>
        <w:autoSpaceDN w:val="0"/>
        <w:adjustRightInd w:val="0"/>
        <w:spacing w:after="0" w:line="276" w:lineRule="auto"/>
        <w:contextualSpacing/>
        <w:rPr>
          <w:i/>
          <w:sz w:val="24"/>
          <w:szCs w:val="24"/>
        </w:rPr>
      </w:pPr>
      <w:r w:rsidRPr="00971FC6">
        <w:rPr>
          <w:i/>
          <w:sz w:val="24"/>
          <w:szCs w:val="24"/>
        </w:rPr>
        <w:t xml:space="preserve">Página de assinaturas </w:t>
      </w:r>
      <w:r w:rsidR="00CC6EA8" w:rsidRPr="00971FC6">
        <w:rPr>
          <w:i/>
          <w:sz w:val="24"/>
          <w:szCs w:val="24"/>
        </w:rPr>
        <w:t>3/4</w:t>
      </w:r>
      <w:r w:rsidRPr="00971FC6">
        <w:rPr>
          <w:i/>
          <w:sz w:val="24"/>
          <w:szCs w:val="24"/>
        </w:rPr>
        <w:t xml:space="preserve"> do “Instrumento Particular de Escritura da </w:t>
      </w:r>
      <w:r w:rsidR="006857DE" w:rsidRPr="00971FC6">
        <w:rPr>
          <w:i/>
          <w:sz w:val="24"/>
          <w:szCs w:val="24"/>
        </w:rPr>
        <w:t>2ª (</w:t>
      </w:r>
      <w:r w:rsidR="00CC6EA8" w:rsidRPr="00971FC6">
        <w:rPr>
          <w:i/>
          <w:sz w:val="24"/>
          <w:szCs w:val="24"/>
        </w:rPr>
        <w:t>Segunda</w:t>
      </w:r>
      <w:r w:rsidR="006857DE" w:rsidRPr="00971FC6">
        <w:rPr>
          <w:i/>
          <w:sz w:val="24"/>
          <w:szCs w:val="24"/>
        </w:rPr>
        <w:t>)</w:t>
      </w:r>
      <w:r w:rsidRPr="00971FC6">
        <w:rPr>
          <w:i/>
          <w:sz w:val="24"/>
          <w:szCs w:val="24"/>
        </w:rPr>
        <w:t xml:space="preserve"> Emissão de Debêntures Simples, Não Conversíveis em Ações, da Espécie </w:t>
      </w:r>
      <w:r w:rsidR="007B3963" w:rsidRPr="00971FC6">
        <w:rPr>
          <w:i/>
          <w:sz w:val="24"/>
          <w:szCs w:val="24"/>
        </w:rPr>
        <w:t>Quirografária</w:t>
      </w:r>
      <w:r w:rsidRPr="00971FC6">
        <w:rPr>
          <w:i/>
          <w:sz w:val="24"/>
          <w:szCs w:val="24"/>
        </w:rPr>
        <w:t xml:space="preserve">, com Garantia Fidejussória Adicional, em Série Única, para Distribuição Pública, com Esforços Restritos, da </w:t>
      </w:r>
      <w:r w:rsidRPr="00971FC6">
        <w:rPr>
          <w:bCs/>
          <w:i/>
          <w:iCs/>
          <w:sz w:val="24"/>
          <w:szCs w:val="24"/>
        </w:rPr>
        <w:t>Cidade Maravilhosa Indústria e Comércio de Roupas S.A.</w:t>
      </w:r>
      <w:r w:rsidRPr="00971FC6">
        <w:rPr>
          <w:i/>
          <w:sz w:val="24"/>
          <w:szCs w:val="24"/>
        </w:rPr>
        <w:t xml:space="preserve">” </w:t>
      </w:r>
    </w:p>
    <w:p w14:paraId="7D8619B9" w14:textId="77777777" w:rsidR="00397651" w:rsidRPr="00971FC6" w:rsidRDefault="00397651" w:rsidP="00042135">
      <w:pPr>
        <w:autoSpaceDE w:val="0"/>
        <w:autoSpaceDN w:val="0"/>
        <w:adjustRightInd w:val="0"/>
        <w:spacing w:after="0" w:line="276" w:lineRule="auto"/>
        <w:contextualSpacing/>
        <w:rPr>
          <w:i/>
          <w:sz w:val="24"/>
          <w:szCs w:val="24"/>
        </w:rPr>
      </w:pPr>
    </w:p>
    <w:p w14:paraId="1C95D3A8" w14:textId="77777777" w:rsidR="00397651" w:rsidRPr="00971FC6" w:rsidRDefault="00397651" w:rsidP="00042135">
      <w:pPr>
        <w:autoSpaceDE w:val="0"/>
        <w:autoSpaceDN w:val="0"/>
        <w:adjustRightInd w:val="0"/>
        <w:spacing w:after="0" w:line="276" w:lineRule="auto"/>
        <w:contextualSpacing/>
        <w:rPr>
          <w:i/>
          <w:sz w:val="24"/>
          <w:szCs w:val="24"/>
        </w:rPr>
      </w:pPr>
    </w:p>
    <w:p w14:paraId="3AE59AD7" w14:textId="77777777" w:rsidR="00397651" w:rsidRPr="00971FC6" w:rsidRDefault="00397651" w:rsidP="00042135">
      <w:pPr>
        <w:autoSpaceDE w:val="0"/>
        <w:autoSpaceDN w:val="0"/>
        <w:adjustRightInd w:val="0"/>
        <w:spacing w:after="0" w:line="276" w:lineRule="auto"/>
        <w:contextualSpacing/>
        <w:rPr>
          <w:i/>
          <w:sz w:val="24"/>
          <w:szCs w:val="24"/>
        </w:rPr>
      </w:pPr>
    </w:p>
    <w:p w14:paraId="1571F689" w14:textId="77777777" w:rsidR="00397651" w:rsidRPr="00971FC6" w:rsidRDefault="00EE1B56" w:rsidP="00042135">
      <w:pPr>
        <w:keepNext/>
        <w:spacing w:after="0" w:line="276" w:lineRule="auto"/>
        <w:contextualSpacing/>
        <w:jc w:val="center"/>
        <w:rPr>
          <w:b/>
          <w:bCs/>
          <w:iCs/>
          <w:color w:val="000000"/>
          <w:sz w:val="24"/>
          <w:szCs w:val="24"/>
        </w:rPr>
      </w:pPr>
      <w:r w:rsidRPr="00971FC6">
        <w:rPr>
          <w:b/>
          <w:bCs/>
          <w:iCs/>
          <w:color w:val="000000"/>
          <w:sz w:val="24"/>
          <w:szCs w:val="24"/>
        </w:rPr>
        <w:t xml:space="preserve">GRUPO </w:t>
      </w:r>
      <w:r w:rsidR="00CD6365" w:rsidRPr="00971FC6">
        <w:rPr>
          <w:b/>
          <w:bCs/>
          <w:iCs/>
          <w:color w:val="000000"/>
          <w:sz w:val="24"/>
          <w:szCs w:val="24"/>
        </w:rPr>
        <w:t xml:space="preserve">DE </w:t>
      </w:r>
      <w:r w:rsidRPr="00971FC6">
        <w:rPr>
          <w:b/>
          <w:bCs/>
          <w:iCs/>
          <w:color w:val="000000"/>
          <w:sz w:val="24"/>
          <w:szCs w:val="24"/>
        </w:rPr>
        <w:t>MODA SOMA S.A.</w:t>
      </w:r>
    </w:p>
    <w:p w14:paraId="500BA3BC" w14:textId="77777777" w:rsidR="00397651" w:rsidRPr="00971FC6" w:rsidRDefault="00EE1B56" w:rsidP="00042135">
      <w:pPr>
        <w:spacing w:after="0" w:line="276" w:lineRule="auto"/>
        <w:contextualSpacing/>
        <w:jc w:val="center"/>
        <w:rPr>
          <w:i/>
          <w:sz w:val="24"/>
          <w:szCs w:val="24"/>
        </w:rPr>
      </w:pPr>
      <w:r w:rsidRPr="00971FC6">
        <w:rPr>
          <w:i/>
          <w:sz w:val="24"/>
          <w:szCs w:val="24"/>
        </w:rPr>
        <w:t xml:space="preserve">na qualidade de </w:t>
      </w:r>
      <w:r w:rsidRPr="00971FC6">
        <w:rPr>
          <w:rFonts w:eastAsia="Arial Unicode MS"/>
          <w:bCs/>
          <w:i/>
          <w:sz w:val="24"/>
          <w:szCs w:val="24"/>
        </w:rPr>
        <w:t>Fiadora</w:t>
      </w:r>
    </w:p>
    <w:p w14:paraId="69954573" w14:textId="77777777" w:rsidR="00397651" w:rsidRPr="00971FC6" w:rsidRDefault="00397651" w:rsidP="00042135">
      <w:pPr>
        <w:spacing w:after="0" w:line="276" w:lineRule="auto"/>
        <w:contextualSpacing/>
        <w:rPr>
          <w:sz w:val="24"/>
          <w:szCs w:val="24"/>
        </w:rPr>
      </w:pPr>
    </w:p>
    <w:p w14:paraId="1E964B09" w14:textId="77777777" w:rsidR="00397651" w:rsidRPr="00971FC6" w:rsidRDefault="00397651" w:rsidP="00042135">
      <w:pPr>
        <w:spacing w:after="0" w:line="276" w:lineRule="auto"/>
        <w:contextualSpacing/>
        <w:rPr>
          <w:sz w:val="24"/>
          <w:szCs w:val="24"/>
        </w:rPr>
      </w:pPr>
    </w:p>
    <w:p w14:paraId="06C94E39" w14:textId="77777777" w:rsidR="00397651" w:rsidRPr="00971FC6" w:rsidRDefault="00397651" w:rsidP="00042135">
      <w:pPr>
        <w:spacing w:after="0" w:line="276" w:lineRule="auto"/>
        <w:contextualSpacing/>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C58A6" w:rsidRPr="00971FC6" w14:paraId="4246818D" w14:textId="77777777" w:rsidTr="009864EE">
        <w:trPr>
          <w:cantSplit/>
        </w:trPr>
        <w:tc>
          <w:tcPr>
            <w:tcW w:w="4253" w:type="dxa"/>
            <w:tcBorders>
              <w:top w:val="single" w:sz="6" w:space="0" w:color="auto"/>
            </w:tcBorders>
          </w:tcPr>
          <w:p w14:paraId="73CA8BCA" w14:textId="77777777" w:rsidR="00397651" w:rsidRPr="00971FC6" w:rsidRDefault="00EE1B56" w:rsidP="00042135">
            <w:pPr>
              <w:spacing w:after="0" w:line="276" w:lineRule="auto"/>
              <w:contextualSpacing/>
              <w:jc w:val="left"/>
              <w:rPr>
                <w:sz w:val="24"/>
                <w:szCs w:val="24"/>
              </w:rPr>
            </w:pPr>
            <w:r w:rsidRPr="00971FC6">
              <w:rPr>
                <w:sz w:val="24"/>
                <w:szCs w:val="24"/>
              </w:rPr>
              <w:t>Nome:</w:t>
            </w:r>
            <w:r w:rsidRPr="00971FC6">
              <w:rPr>
                <w:sz w:val="24"/>
                <w:szCs w:val="24"/>
              </w:rPr>
              <w:br/>
              <w:t>Cargo:</w:t>
            </w:r>
          </w:p>
        </w:tc>
        <w:tc>
          <w:tcPr>
            <w:tcW w:w="567" w:type="dxa"/>
          </w:tcPr>
          <w:p w14:paraId="3C61AF3B" w14:textId="77777777" w:rsidR="00397651" w:rsidRPr="00971FC6" w:rsidRDefault="00397651" w:rsidP="00042135">
            <w:pPr>
              <w:spacing w:after="0" w:line="276" w:lineRule="auto"/>
              <w:contextualSpacing/>
              <w:rPr>
                <w:sz w:val="24"/>
                <w:szCs w:val="24"/>
              </w:rPr>
            </w:pPr>
          </w:p>
        </w:tc>
        <w:tc>
          <w:tcPr>
            <w:tcW w:w="4253" w:type="dxa"/>
            <w:tcBorders>
              <w:top w:val="single" w:sz="6" w:space="0" w:color="auto"/>
            </w:tcBorders>
          </w:tcPr>
          <w:p w14:paraId="0A8C452D" w14:textId="77777777" w:rsidR="00397651" w:rsidRPr="00971FC6" w:rsidRDefault="00EE1B56" w:rsidP="00042135">
            <w:pPr>
              <w:spacing w:after="0" w:line="276" w:lineRule="auto"/>
              <w:contextualSpacing/>
              <w:jc w:val="left"/>
              <w:rPr>
                <w:sz w:val="24"/>
                <w:szCs w:val="24"/>
              </w:rPr>
            </w:pPr>
            <w:r w:rsidRPr="00971FC6">
              <w:rPr>
                <w:sz w:val="24"/>
                <w:szCs w:val="24"/>
              </w:rPr>
              <w:t>Nome:</w:t>
            </w:r>
            <w:r w:rsidRPr="00971FC6">
              <w:rPr>
                <w:sz w:val="24"/>
                <w:szCs w:val="24"/>
              </w:rPr>
              <w:br/>
              <w:t>Cargo:</w:t>
            </w:r>
          </w:p>
        </w:tc>
      </w:tr>
    </w:tbl>
    <w:p w14:paraId="25E4CC86" w14:textId="77777777" w:rsidR="00397651" w:rsidRPr="00971FC6" w:rsidRDefault="00397651" w:rsidP="00042135">
      <w:pPr>
        <w:autoSpaceDE w:val="0"/>
        <w:autoSpaceDN w:val="0"/>
        <w:adjustRightInd w:val="0"/>
        <w:spacing w:after="0" w:line="276" w:lineRule="auto"/>
        <w:contextualSpacing/>
        <w:rPr>
          <w:i/>
          <w:sz w:val="24"/>
          <w:szCs w:val="24"/>
        </w:rPr>
      </w:pPr>
    </w:p>
    <w:p w14:paraId="55870366" w14:textId="39094298" w:rsidR="00A653DB" w:rsidRPr="00971FC6" w:rsidRDefault="00EE1B56" w:rsidP="00042135">
      <w:pPr>
        <w:autoSpaceDE w:val="0"/>
        <w:autoSpaceDN w:val="0"/>
        <w:adjustRightInd w:val="0"/>
        <w:spacing w:after="0" w:line="276" w:lineRule="auto"/>
        <w:contextualSpacing/>
        <w:rPr>
          <w:i/>
          <w:sz w:val="24"/>
          <w:szCs w:val="24"/>
        </w:rPr>
      </w:pPr>
      <w:r w:rsidRPr="00971FC6">
        <w:rPr>
          <w:i/>
          <w:sz w:val="24"/>
          <w:szCs w:val="24"/>
        </w:rPr>
        <w:br w:type="page"/>
      </w:r>
      <w:r w:rsidR="00E72E56" w:rsidRPr="00971FC6">
        <w:rPr>
          <w:i/>
          <w:sz w:val="24"/>
          <w:szCs w:val="24"/>
        </w:rPr>
        <w:t xml:space="preserve">Página de assinaturas </w:t>
      </w:r>
      <w:r w:rsidR="00CC6EA8" w:rsidRPr="00971FC6">
        <w:rPr>
          <w:i/>
          <w:sz w:val="24"/>
          <w:szCs w:val="24"/>
        </w:rPr>
        <w:t>4/4</w:t>
      </w:r>
      <w:r w:rsidRPr="00971FC6">
        <w:rPr>
          <w:i/>
          <w:sz w:val="24"/>
          <w:szCs w:val="24"/>
        </w:rPr>
        <w:t xml:space="preserve"> </w:t>
      </w:r>
      <w:r w:rsidR="00E72E56" w:rsidRPr="00971FC6">
        <w:rPr>
          <w:i/>
          <w:sz w:val="24"/>
          <w:szCs w:val="24"/>
        </w:rPr>
        <w:t>do “I</w:t>
      </w:r>
      <w:r w:rsidR="00E72E56" w:rsidRPr="00971FC6">
        <w:rPr>
          <w:bCs/>
          <w:i/>
          <w:sz w:val="24"/>
          <w:szCs w:val="24"/>
        </w:rPr>
        <w:t xml:space="preserve">nstrumento Particular de Escritura da </w:t>
      </w:r>
      <w:r w:rsidR="006857DE" w:rsidRPr="00971FC6">
        <w:rPr>
          <w:bCs/>
          <w:i/>
          <w:sz w:val="24"/>
          <w:szCs w:val="24"/>
        </w:rPr>
        <w:t>2ª (</w:t>
      </w:r>
      <w:r w:rsidR="00CC6EA8" w:rsidRPr="00971FC6">
        <w:rPr>
          <w:bCs/>
          <w:i/>
          <w:sz w:val="24"/>
          <w:szCs w:val="24"/>
        </w:rPr>
        <w:t>Segunda</w:t>
      </w:r>
      <w:r w:rsidR="006857DE" w:rsidRPr="00971FC6">
        <w:rPr>
          <w:bCs/>
          <w:i/>
          <w:sz w:val="24"/>
          <w:szCs w:val="24"/>
        </w:rPr>
        <w:t>)</w:t>
      </w:r>
      <w:r w:rsidR="00E72E56" w:rsidRPr="00971FC6">
        <w:rPr>
          <w:bCs/>
          <w:i/>
          <w:sz w:val="24"/>
          <w:szCs w:val="24"/>
        </w:rPr>
        <w:t xml:space="preserve"> Emissão de Debêntures Simples, Não Conversíveis em Ações, da Espécie </w:t>
      </w:r>
      <w:r w:rsidR="007B3963" w:rsidRPr="00971FC6">
        <w:rPr>
          <w:bCs/>
          <w:i/>
          <w:sz w:val="24"/>
          <w:szCs w:val="24"/>
        </w:rPr>
        <w:t>Quirografária</w:t>
      </w:r>
      <w:r w:rsidR="009A01B5" w:rsidRPr="00971FC6">
        <w:rPr>
          <w:bCs/>
          <w:i/>
          <w:sz w:val="24"/>
          <w:szCs w:val="24"/>
        </w:rPr>
        <w:t>, com Garantia</w:t>
      </w:r>
      <w:r w:rsidR="00E72E56" w:rsidRPr="00971FC6">
        <w:rPr>
          <w:bCs/>
          <w:i/>
          <w:sz w:val="24"/>
          <w:szCs w:val="24"/>
        </w:rPr>
        <w:t xml:space="preserve"> Fidejussória</w:t>
      </w:r>
      <w:r w:rsidR="003148A9" w:rsidRPr="00971FC6">
        <w:rPr>
          <w:bCs/>
          <w:i/>
          <w:sz w:val="24"/>
          <w:szCs w:val="24"/>
        </w:rPr>
        <w:t xml:space="preserve"> Adicional</w:t>
      </w:r>
      <w:r w:rsidR="00E72E56" w:rsidRPr="00971FC6">
        <w:rPr>
          <w:bCs/>
          <w:i/>
          <w:sz w:val="24"/>
          <w:szCs w:val="24"/>
        </w:rPr>
        <w:t>, em Série Única,</w:t>
      </w:r>
      <w:r w:rsidR="00E72E56" w:rsidRPr="00971FC6">
        <w:rPr>
          <w:i/>
          <w:sz w:val="24"/>
          <w:szCs w:val="24"/>
        </w:rPr>
        <w:t xml:space="preserve"> </w:t>
      </w:r>
      <w:r w:rsidR="00E72E56" w:rsidRPr="00971FC6">
        <w:rPr>
          <w:bCs/>
          <w:i/>
          <w:sz w:val="24"/>
          <w:szCs w:val="24"/>
        </w:rPr>
        <w:t>para Distribuição Pública, com Esforços Restritos, d</w:t>
      </w:r>
      <w:r w:rsidRPr="00971FC6">
        <w:rPr>
          <w:bCs/>
          <w:i/>
          <w:sz w:val="24"/>
          <w:szCs w:val="24"/>
        </w:rPr>
        <w:t>a</w:t>
      </w:r>
      <w:r w:rsidR="003148A9" w:rsidRPr="00971FC6">
        <w:rPr>
          <w:bCs/>
          <w:i/>
          <w:sz w:val="24"/>
          <w:szCs w:val="24"/>
        </w:rPr>
        <w:t xml:space="preserve"> </w:t>
      </w:r>
      <w:r w:rsidRPr="00971FC6">
        <w:rPr>
          <w:bCs/>
          <w:i/>
          <w:iCs/>
          <w:sz w:val="24"/>
          <w:szCs w:val="24"/>
        </w:rPr>
        <w:t>Cidade Maravilhosa Indústria e Comércio de Roupas S.A.</w:t>
      </w:r>
      <w:r w:rsidR="00E72E56" w:rsidRPr="00971FC6">
        <w:rPr>
          <w:bCs/>
          <w:i/>
          <w:sz w:val="24"/>
          <w:szCs w:val="24"/>
        </w:rPr>
        <w:t>”</w:t>
      </w:r>
      <w:r w:rsidR="00E72E56" w:rsidRPr="00971FC6">
        <w:rPr>
          <w:i/>
          <w:sz w:val="24"/>
          <w:szCs w:val="24"/>
        </w:rPr>
        <w:t xml:space="preserve"> </w:t>
      </w:r>
    </w:p>
    <w:p w14:paraId="379A4E46" w14:textId="77777777" w:rsidR="00A653DB" w:rsidRPr="00971FC6" w:rsidRDefault="00A653DB" w:rsidP="00042135">
      <w:pPr>
        <w:spacing w:after="0" w:line="276" w:lineRule="auto"/>
        <w:jc w:val="left"/>
        <w:rPr>
          <w:b/>
          <w:sz w:val="24"/>
          <w:szCs w:val="24"/>
        </w:rPr>
      </w:pPr>
    </w:p>
    <w:p w14:paraId="35B9B4B0" w14:textId="77777777" w:rsidR="00A653DB" w:rsidRPr="00971FC6" w:rsidRDefault="00A653DB" w:rsidP="00042135">
      <w:pPr>
        <w:spacing w:after="0" w:line="276" w:lineRule="auto"/>
        <w:jc w:val="left"/>
        <w:rPr>
          <w:b/>
          <w:sz w:val="24"/>
          <w:szCs w:val="24"/>
        </w:rPr>
      </w:pPr>
    </w:p>
    <w:p w14:paraId="305594F0" w14:textId="77777777" w:rsidR="00A653DB" w:rsidRPr="00971FC6" w:rsidRDefault="00A653DB" w:rsidP="00042135">
      <w:pPr>
        <w:spacing w:after="0" w:line="276" w:lineRule="auto"/>
        <w:jc w:val="left"/>
        <w:rPr>
          <w:b/>
          <w:sz w:val="24"/>
          <w:szCs w:val="24"/>
        </w:rPr>
      </w:pPr>
    </w:p>
    <w:p w14:paraId="5E3F7C39" w14:textId="094435F3" w:rsidR="00A653DB" w:rsidRPr="00971FC6" w:rsidRDefault="006857DE" w:rsidP="00042135">
      <w:pPr>
        <w:spacing w:after="0" w:line="276" w:lineRule="auto"/>
        <w:contextualSpacing/>
        <w:rPr>
          <w:b/>
          <w:bCs/>
          <w:sz w:val="24"/>
          <w:szCs w:val="24"/>
        </w:rPr>
      </w:pPr>
      <w:r w:rsidRPr="00971FC6">
        <w:rPr>
          <w:b/>
          <w:bCs/>
          <w:sz w:val="24"/>
          <w:szCs w:val="24"/>
        </w:rPr>
        <w:t>TESTEMUNHAS</w:t>
      </w:r>
    </w:p>
    <w:p w14:paraId="448D8A06" w14:textId="77777777" w:rsidR="00A653DB" w:rsidRPr="00971FC6" w:rsidRDefault="00A653DB" w:rsidP="00042135">
      <w:pPr>
        <w:spacing w:after="0" w:line="276" w:lineRule="auto"/>
        <w:contextualSpacing/>
        <w:rPr>
          <w:sz w:val="24"/>
          <w:szCs w:val="24"/>
        </w:rPr>
      </w:pPr>
    </w:p>
    <w:p w14:paraId="04F4D090" w14:textId="77777777" w:rsidR="00A653DB" w:rsidRPr="00971FC6" w:rsidRDefault="00A653DB" w:rsidP="00042135">
      <w:pPr>
        <w:spacing w:after="0" w:line="276" w:lineRule="auto"/>
        <w:contextualSpacing/>
        <w:rPr>
          <w:sz w:val="24"/>
          <w:szCs w:val="24"/>
        </w:rPr>
      </w:pPr>
    </w:p>
    <w:p w14:paraId="3EF1E99F" w14:textId="77777777" w:rsidR="00A653DB" w:rsidRPr="00971FC6" w:rsidRDefault="00A653DB" w:rsidP="00042135">
      <w:pPr>
        <w:spacing w:after="0" w:line="276" w:lineRule="auto"/>
        <w:contextualSpacing/>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C58A6" w:rsidRPr="00971FC6" w14:paraId="495FFA6F" w14:textId="77777777" w:rsidTr="00042135">
        <w:trPr>
          <w:cantSplit/>
        </w:trPr>
        <w:tc>
          <w:tcPr>
            <w:tcW w:w="4253" w:type="dxa"/>
            <w:tcBorders>
              <w:top w:val="single" w:sz="6" w:space="0" w:color="auto"/>
            </w:tcBorders>
          </w:tcPr>
          <w:p w14:paraId="619C5346" w14:textId="77777777" w:rsidR="00A653DB" w:rsidRPr="00971FC6" w:rsidRDefault="00EE1B56" w:rsidP="00042135">
            <w:pPr>
              <w:spacing w:after="0" w:line="276" w:lineRule="auto"/>
              <w:contextualSpacing/>
              <w:jc w:val="left"/>
              <w:rPr>
                <w:sz w:val="24"/>
                <w:szCs w:val="24"/>
              </w:rPr>
            </w:pPr>
            <w:r w:rsidRPr="00971FC6">
              <w:rPr>
                <w:sz w:val="24"/>
                <w:szCs w:val="24"/>
              </w:rPr>
              <w:t>Nome:</w:t>
            </w:r>
            <w:r w:rsidRPr="00971FC6">
              <w:rPr>
                <w:sz w:val="24"/>
                <w:szCs w:val="24"/>
              </w:rPr>
              <w:br/>
              <w:t>CPF:</w:t>
            </w:r>
          </w:p>
        </w:tc>
        <w:tc>
          <w:tcPr>
            <w:tcW w:w="567" w:type="dxa"/>
          </w:tcPr>
          <w:p w14:paraId="45338E74" w14:textId="77777777" w:rsidR="00A653DB" w:rsidRPr="00971FC6" w:rsidRDefault="00A653DB" w:rsidP="00042135">
            <w:pPr>
              <w:spacing w:after="0" w:line="276" w:lineRule="auto"/>
              <w:contextualSpacing/>
              <w:rPr>
                <w:sz w:val="24"/>
                <w:szCs w:val="24"/>
              </w:rPr>
            </w:pPr>
          </w:p>
        </w:tc>
        <w:tc>
          <w:tcPr>
            <w:tcW w:w="4253" w:type="dxa"/>
            <w:tcBorders>
              <w:top w:val="single" w:sz="6" w:space="0" w:color="auto"/>
            </w:tcBorders>
          </w:tcPr>
          <w:p w14:paraId="65ECD2CD" w14:textId="77777777" w:rsidR="00A653DB" w:rsidRPr="00971FC6" w:rsidRDefault="00EE1B56" w:rsidP="00042135">
            <w:pPr>
              <w:spacing w:after="0" w:line="276" w:lineRule="auto"/>
              <w:contextualSpacing/>
              <w:jc w:val="left"/>
              <w:rPr>
                <w:sz w:val="24"/>
                <w:szCs w:val="24"/>
              </w:rPr>
            </w:pPr>
            <w:r w:rsidRPr="00971FC6">
              <w:rPr>
                <w:sz w:val="24"/>
                <w:szCs w:val="24"/>
              </w:rPr>
              <w:t>Nome:</w:t>
            </w:r>
            <w:r w:rsidRPr="00971FC6">
              <w:rPr>
                <w:sz w:val="24"/>
                <w:szCs w:val="24"/>
              </w:rPr>
              <w:br/>
              <w:t>CPF:</w:t>
            </w:r>
          </w:p>
        </w:tc>
      </w:tr>
    </w:tbl>
    <w:p w14:paraId="021746C0" w14:textId="77777777" w:rsidR="00A653DB" w:rsidRPr="00971FC6" w:rsidRDefault="00A653DB" w:rsidP="00042135">
      <w:pPr>
        <w:spacing w:after="0" w:line="276" w:lineRule="auto"/>
        <w:contextualSpacing/>
        <w:jc w:val="center"/>
        <w:rPr>
          <w:b/>
          <w:sz w:val="24"/>
          <w:szCs w:val="24"/>
        </w:rPr>
      </w:pPr>
    </w:p>
    <w:p w14:paraId="72B48940" w14:textId="77777777" w:rsidR="00893644" w:rsidRPr="00971FC6" w:rsidRDefault="00893644" w:rsidP="003953AD">
      <w:pPr>
        <w:pStyle w:val="PargrafodaLista"/>
        <w:spacing w:line="276" w:lineRule="auto"/>
        <w:ind w:left="0"/>
        <w:rPr>
          <w:bCs/>
          <w:sz w:val="24"/>
          <w:szCs w:val="24"/>
        </w:rPr>
      </w:pPr>
    </w:p>
    <w:sectPr w:rsidR="00893644" w:rsidRPr="00971FC6" w:rsidSect="0006382E">
      <w:footerReference w:type="default" r:id="rId29"/>
      <w:pgSz w:w="12242" w:h="15842" w:code="121"/>
      <w:pgMar w:top="1418" w:right="1418" w:bottom="1418" w:left="1418" w:header="720" w:footer="227"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2B20E" w14:textId="77777777" w:rsidR="00F01819" w:rsidRDefault="00F01819">
      <w:pPr>
        <w:spacing w:after="0"/>
      </w:pPr>
      <w:r>
        <w:separator/>
      </w:r>
    </w:p>
  </w:endnote>
  <w:endnote w:type="continuationSeparator" w:id="0">
    <w:p w14:paraId="1DE2D52C" w14:textId="77777777" w:rsidR="00F01819" w:rsidRDefault="00F01819">
      <w:pPr>
        <w:spacing w:after="0"/>
      </w:pPr>
      <w:r>
        <w:continuationSeparator/>
      </w:r>
    </w:p>
  </w:endnote>
  <w:endnote w:type="continuationNotice" w:id="1">
    <w:p w14:paraId="283275D1" w14:textId="77777777" w:rsidR="00F01819" w:rsidRDefault="00F0181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EFFD" w14:textId="77777777" w:rsidR="009B026A" w:rsidRDefault="009B026A">
    <w:pPr>
      <w:framePr w:wrap="around" w:vAnchor="text" w:hAnchor="margin" w:xAlign="center" w:y="1"/>
    </w:pPr>
    <w:r>
      <w:fldChar w:fldCharType="begin"/>
    </w:r>
    <w:r>
      <w:instrText xml:space="preserve">PAGE  </w:instrText>
    </w:r>
    <w:r>
      <w:fldChar w:fldCharType="separate"/>
    </w:r>
    <w:r>
      <w:rPr>
        <w:noProof/>
      </w:rPr>
      <w:t>10</w:t>
    </w:r>
    <w:r>
      <w:fldChar w:fldCharType="end"/>
    </w:r>
  </w:p>
  <w:p w14:paraId="491D6C31" w14:textId="77777777" w:rsidR="009B026A" w:rsidRDefault="009B026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0B7BB" w14:textId="4F2A7B0C" w:rsidR="009B026A" w:rsidRPr="005B1E95" w:rsidRDefault="009B026A" w:rsidP="00D64570">
    <w:pPr>
      <w:jc w:val="right"/>
      <w:rPr>
        <w:smallCaps/>
        <w:sz w:val="16"/>
        <w:szCs w:val="22"/>
      </w:rPr>
    </w:pPr>
    <w:r w:rsidRPr="009D0757">
      <w:rPr>
        <w:rFonts w:ascii="Garamond" w:hAnsi="Garamond"/>
        <w:sz w:val="22"/>
        <w:szCs w:val="22"/>
      </w:rPr>
      <w:fldChar w:fldCharType="begin"/>
    </w:r>
    <w:r w:rsidRPr="009D0757">
      <w:rPr>
        <w:rFonts w:ascii="Garamond" w:hAnsi="Garamond"/>
        <w:sz w:val="22"/>
        <w:szCs w:val="22"/>
      </w:rPr>
      <w:instrText xml:space="preserve"> PAGE </w:instrText>
    </w:r>
    <w:r w:rsidRPr="009D0757">
      <w:rPr>
        <w:rFonts w:ascii="Garamond" w:hAnsi="Garamond"/>
        <w:sz w:val="22"/>
        <w:szCs w:val="22"/>
      </w:rPr>
      <w:fldChar w:fldCharType="separate"/>
    </w:r>
    <w:r>
      <w:rPr>
        <w:rFonts w:ascii="Garamond" w:hAnsi="Garamond"/>
        <w:noProof/>
        <w:sz w:val="22"/>
        <w:szCs w:val="22"/>
      </w:rPr>
      <w:t>53</w:t>
    </w:r>
    <w:r w:rsidRPr="009D0757">
      <w:rPr>
        <w:rFonts w:ascii="Garamond" w:hAnsi="Garamond"/>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AB601" w14:textId="2BDF4F73" w:rsidR="009B026A" w:rsidRPr="00FA1AC1" w:rsidRDefault="009B026A" w:rsidP="00FA1AC1">
    <w:pPr>
      <w:jc w:val="left"/>
      <w:rPr>
        <w:smallCaps/>
        <w:sz w:val="16"/>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76E7C" w14:textId="77777777" w:rsidR="00F01819" w:rsidRDefault="00F01819">
      <w:pPr>
        <w:spacing w:after="0"/>
      </w:pPr>
      <w:r>
        <w:separator/>
      </w:r>
    </w:p>
  </w:footnote>
  <w:footnote w:type="continuationSeparator" w:id="0">
    <w:p w14:paraId="741F25F0" w14:textId="77777777" w:rsidR="00F01819" w:rsidRDefault="00F01819">
      <w:pPr>
        <w:spacing w:after="0"/>
      </w:pPr>
      <w:r>
        <w:continuationSeparator/>
      </w:r>
    </w:p>
  </w:footnote>
  <w:footnote w:type="continuationNotice" w:id="1">
    <w:p w14:paraId="06D03098" w14:textId="77777777" w:rsidR="00F01819" w:rsidRDefault="00F0181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76F37" w14:textId="77777777" w:rsidR="009B026A" w:rsidRDefault="009B026A">
    <w:pPr>
      <w:framePr w:wrap="around" w:vAnchor="text" w:hAnchor="margin" w:xAlign="right" w:y="1"/>
    </w:pPr>
    <w:r>
      <w:fldChar w:fldCharType="begin"/>
    </w:r>
    <w:r>
      <w:instrText xml:space="preserve">PAGE  </w:instrText>
    </w:r>
    <w:r>
      <w:fldChar w:fldCharType="separate"/>
    </w:r>
    <w:r>
      <w:rPr>
        <w:noProof/>
      </w:rPr>
      <w:t>1</w:t>
    </w:r>
    <w:r>
      <w:fldChar w:fldCharType="end"/>
    </w:r>
  </w:p>
  <w:p w14:paraId="1C825CF6" w14:textId="77777777" w:rsidR="009B026A" w:rsidRDefault="009B026A">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D665F" w14:textId="77777777" w:rsidR="009B026A" w:rsidRDefault="009B026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5C7DC" w14:textId="77777777" w:rsidR="009B026A" w:rsidRPr="00042135" w:rsidRDefault="009B026A" w:rsidP="00041573">
    <w:pPr>
      <w:pStyle w:val="Cabealho"/>
      <w:jc w:val="right"/>
      <w:rPr>
        <w:bCs/>
        <w:i/>
        <w:iCs/>
        <w:noProof/>
        <w:sz w:val="24"/>
      </w:rPr>
    </w:pPr>
    <w:r>
      <w:rPr>
        <w:noProof/>
        <w:sz w:val="24"/>
        <w:szCs w:val="24"/>
      </w:rPr>
      <w:drawing>
        <wp:anchor distT="0" distB="0" distL="114300" distR="114300" simplePos="0" relativeHeight="251658240" behindDoc="1" locked="0" layoutInCell="1" allowOverlap="1" wp14:anchorId="2F7130A3" wp14:editId="24639856">
          <wp:simplePos x="0" y="0"/>
          <wp:positionH relativeFrom="margin">
            <wp:align>left</wp:align>
          </wp:positionH>
          <wp:positionV relativeFrom="paragraph">
            <wp:posOffset>6672</wp:posOffset>
          </wp:positionV>
          <wp:extent cx="1022350" cy="601345"/>
          <wp:effectExtent l="0" t="0" r="6350"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16649" name="Imagem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22350" cy="601345"/>
                  </a:xfrm>
                  <a:prstGeom prst="rect">
                    <a:avLst/>
                  </a:prstGeom>
                  <a:noFill/>
                </pic:spPr>
              </pic:pic>
            </a:graphicData>
          </a:graphic>
          <wp14:sizeRelH relativeFrom="margin">
            <wp14:pctWidth>0</wp14:pctWidth>
          </wp14:sizeRelH>
          <wp14:sizeRelV relativeFrom="margin">
            <wp14:pctHeight>0</wp14:pctHeight>
          </wp14:sizeRelV>
        </wp:anchor>
      </w:drawing>
    </w:r>
    <w:bookmarkStart w:id="175" w:name="_DV_M0"/>
    <w:bookmarkEnd w:id="175"/>
  </w:p>
  <w:p w14:paraId="5C1111E5" w14:textId="7F838C63" w:rsidR="009B026A" w:rsidRDefault="009B026A" w:rsidP="00041573">
    <w:pPr>
      <w:pStyle w:val="Cabealho"/>
      <w:jc w:val="right"/>
      <w:rPr>
        <w:bCs/>
        <w:i/>
        <w:iCs/>
        <w:sz w:val="24"/>
        <w:szCs w:val="24"/>
      </w:rPr>
    </w:pPr>
  </w:p>
  <w:p w14:paraId="15E86944" w14:textId="22E6953A" w:rsidR="009B026A" w:rsidRPr="00042135" w:rsidRDefault="009B026A" w:rsidP="00960480">
    <w:pPr>
      <w:pStyle w:val="Cabealho"/>
      <w:jc w:val="right"/>
      <w:rPr>
        <w:rFonts w:ascii="Tahoma" w:hAnsi="Tahoma"/>
        <w:b/>
        <w:i/>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4B4"/>
    <w:multiLevelType w:val="hybridMultilevel"/>
    <w:tmpl w:val="ABD6C51A"/>
    <w:lvl w:ilvl="0" w:tplc="41C222B0">
      <w:start w:val="1"/>
      <w:numFmt w:val="lowerLetter"/>
      <w:lvlText w:val="(%1)"/>
      <w:lvlJc w:val="left"/>
      <w:pPr>
        <w:tabs>
          <w:tab w:val="num" w:pos="2340"/>
        </w:tabs>
        <w:ind w:left="2340" w:hanging="360"/>
      </w:pPr>
      <w:rPr>
        <w:rFonts w:ascii="Times New Roman" w:hAnsi="Times New Roman" w:cs="Times New Roman" w:hint="default"/>
        <w:b w:val="0"/>
      </w:rPr>
    </w:lvl>
    <w:lvl w:ilvl="1" w:tplc="006C95F6">
      <w:start w:val="1"/>
      <w:numFmt w:val="lowerLetter"/>
      <w:lvlText w:val="%2."/>
      <w:lvlJc w:val="left"/>
      <w:pPr>
        <w:ind w:left="1440" w:hanging="360"/>
      </w:pPr>
      <w:rPr>
        <w:rFonts w:ascii="Times New Roman" w:hAnsi="Times New Roman" w:cs="Times New Roman"/>
      </w:rPr>
    </w:lvl>
    <w:lvl w:ilvl="2" w:tplc="9C8C53FE">
      <w:start w:val="1"/>
      <w:numFmt w:val="lowerRoman"/>
      <w:lvlText w:val="%3."/>
      <w:lvlJc w:val="right"/>
      <w:pPr>
        <w:ind w:left="2160" w:hanging="180"/>
      </w:pPr>
      <w:rPr>
        <w:rFonts w:ascii="Times New Roman" w:hAnsi="Times New Roman" w:cs="Times New Roman"/>
      </w:rPr>
    </w:lvl>
    <w:lvl w:ilvl="3" w:tplc="CFB29CE4">
      <w:start w:val="1"/>
      <w:numFmt w:val="decimal"/>
      <w:lvlText w:val="%4."/>
      <w:lvlJc w:val="left"/>
      <w:pPr>
        <w:ind w:left="2880" w:hanging="360"/>
      </w:pPr>
      <w:rPr>
        <w:rFonts w:ascii="Times New Roman" w:hAnsi="Times New Roman" w:cs="Times New Roman"/>
      </w:rPr>
    </w:lvl>
    <w:lvl w:ilvl="4" w:tplc="407C58DE">
      <w:start w:val="1"/>
      <w:numFmt w:val="lowerLetter"/>
      <w:lvlText w:val="%5."/>
      <w:lvlJc w:val="left"/>
      <w:pPr>
        <w:ind w:left="3600" w:hanging="360"/>
      </w:pPr>
      <w:rPr>
        <w:rFonts w:ascii="Times New Roman" w:hAnsi="Times New Roman" w:cs="Times New Roman"/>
      </w:rPr>
    </w:lvl>
    <w:lvl w:ilvl="5" w:tplc="9AC01EB0">
      <w:start w:val="1"/>
      <w:numFmt w:val="lowerRoman"/>
      <w:lvlText w:val="%6."/>
      <w:lvlJc w:val="right"/>
      <w:pPr>
        <w:ind w:left="4320" w:hanging="180"/>
      </w:pPr>
      <w:rPr>
        <w:rFonts w:ascii="Times New Roman" w:hAnsi="Times New Roman" w:cs="Times New Roman"/>
      </w:rPr>
    </w:lvl>
    <w:lvl w:ilvl="6" w:tplc="AF4C8402">
      <w:start w:val="1"/>
      <w:numFmt w:val="decimal"/>
      <w:lvlText w:val="%7."/>
      <w:lvlJc w:val="left"/>
      <w:pPr>
        <w:ind w:left="5040" w:hanging="360"/>
      </w:pPr>
      <w:rPr>
        <w:rFonts w:ascii="Times New Roman" w:hAnsi="Times New Roman" w:cs="Times New Roman"/>
      </w:rPr>
    </w:lvl>
    <w:lvl w:ilvl="7" w:tplc="E1BEE3E0">
      <w:start w:val="1"/>
      <w:numFmt w:val="lowerLetter"/>
      <w:lvlText w:val="%8."/>
      <w:lvlJc w:val="left"/>
      <w:pPr>
        <w:ind w:left="5760" w:hanging="360"/>
      </w:pPr>
      <w:rPr>
        <w:rFonts w:ascii="Times New Roman" w:hAnsi="Times New Roman" w:cs="Times New Roman"/>
      </w:rPr>
    </w:lvl>
    <w:lvl w:ilvl="8" w:tplc="ABA459E6">
      <w:start w:val="1"/>
      <w:numFmt w:val="lowerRoman"/>
      <w:lvlText w:val="%9."/>
      <w:lvlJc w:val="right"/>
      <w:pPr>
        <w:ind w:left="6480" w:hanging="180"/>
      </w:pPr>
      <w:rPr>
        <w:rFonts w:ascii="Times New Roman" w:hAnsi="Times New Roman" w:cs="Times New Roman"/>
      </w:rPr>
    </w:lvl>
  </w:abstractNum>
  <w:abstractNum w:abstractNumId="1" w15:restartNumberingAfterBreak="0">
    <w:nsid w:val="01E4278D"/>
    <w:multiLevelType w:val="multilevel"/>
    <w:tmpl w:val="05C232EE"/>
    <w:lvl w:ilvl="0">
      <w:start w:val="5"/>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9A5794"/>
    <w:multiLevelType w:val="hybridMultilevel"/>
    <w:tmpl w:val="3886D19A"/>
    <w:lvl w:ilvl="0" w:tplc="89A65100">
      <w:start w:val="1"/>
      <w:numFmt w:val="upperLetter"/>
      <w:lvlText w:val="(%1)"/>
      <w:lvlJc w:val="left"/>
      <w:pPr>
        <w:ind w:left="720" w:hanging="360"/>
      </w:pPr>
      <w:rPr>
        <w:rFonts w:hint="default"/>
        <w:b/>
      </w:rPr>
    </w:lvl>
    <w:lvl w:ilvl="1" w:tplc="D40EA60A" w:tentative="1">
      <w:start w:val="1"/>
      <w:numFmt w:val="lowerLetter"/>
      <w:lvlText w:val="%2."/>
      <w:lvlJc w:val="left"/>
      <w:pPr>
        <w:ind w:left="1440" w:hanging="360"/>
      </w:pPr>
    </w:lvl>
    <w:lvl w:ilvl="2" w:tplc="79AC2D62" w:tentative="1">
      <w:start w:val="1"/>
      <w:numFmt w:val="lowerRoman"/>
      <w:lvlText w:val="%3."/>
      <w:lvlJc w:val="right"/>
      <w:pPr>
        <w:ind w:left="2160" w:hanging="180"/>
      </w:pPr>
    </w:lvl>
    <w:lvl w:ilvl="3" w:tplc="5336CBA8" w:tentative="1">
      <w:start w:val="1"/>
      <w:numFmt w:val="decimal"/>
      <w:lvlText w:val="%4."/>
      <w:lvlJc w:val="left"/>
      <w:pPr>
        <w:ind w:left="2880" w:hanging="360"/>
      </w:pPr>
    </w:lvl>
    <w:lvl w:ilvl="4" w:tplc="856E5006" w:tentative="1">
      <w:start w:val="1"/>
      <w:numFmt w:val="lowerLetter"/>
      <w:lvlText w:val="%5."/>
      <w:lvlJc w:val="left"/>
      <w:pPr>
        <w:ind w:left="3600" w:hanging="360"/>
      </w:pPr>
    </w:lvl>
    <w:lvl w:ilvl="5" w:tplc="5AC6E396" w:tentative="1">
      <w:start w:val="1"/>
      <w:numFmt w:val="lowerRoman"/>
      <w:lvlText w:val="%6."/>
      <w:lvlJc w:val="right"/>
      <w:pPr>
        <w:ind w:left="4320" w:hanging="180"/>
      </w:pPr>
    </w:lvl>
    <w:lvl w:ilvl="6" w:tplc="8B54767E" w:tentative="1">
      <w:start w:val="1"/>
      <w:numFmt w:val="decimal"/>
      <w:lvlText w:val="%7."/>
      <w:lvlJc w:val="left"/>
      <w:pPr>
        <w:ind w:left="5040" w:hanging="360"/>
      </w:pPr>
    </w:lvl>
    <w:lvl w:ilvl="7" w:tplc="534AAD74" w:tentative="1">
      <w:start w:val="1"/>
      <w:numFmt w:val="lowerLetter"/>
      <w:lvlText w:val="%8."/>
      <w:lvlJc w:val="left"/>
      <w:pPr>
        <w:ind w:left="5760" w:hanging="360"/>
      </w:pPr>
    </w:lvl>
    <w:lvl w:ilvl="8" w:tplc="A866E340" w:tentative="1">
      <w:start w:val="1"/>
      <w:numFmt w:val="lowerRoman"/>
      <w:lvlText w:val="%9."/>
      <w:lvlJc w:val="right"/>
      <w:pPr>
        <w:ind w:left="6480" w:hanging="180"/>
      </w:pPr>
    </w:lvl>
  </w:abstractNum>
  <w:abstractNum w:abstractNumId="3" w15:restartNumberingAfterBreak="0">
    <w:nsid w:val="048B068D"/>
    <w:multiLevelType w:val="hybridMultilevel"/>
    <w:tmpl w:val="5E92985A"/>
    <w:lvl w:ilvl="0" w:tplc="A5368AD2">
      <w:start w:val="1"/>
      <w:numFmt w:val="lowerLetter"/>
      <w:lvlText w:val="(%1)"/>
      <w:lvlJc w:val="left"/>
      <w:pPr>
        <w:ind w:left="1080" w:hanging="720"/>
      </w:pPr>
      <w:rPr>
        <w:rFonts w:ascii="Times New Roman" w:hAnsi="Times New Roman" w:cs="Times New Roman" w:hint="default"/>
        <w:b w:val="0"/>
        <w:bCs w:val="0"/>
        <w:sz w:val="24"/>
        <w:szCs w:val="24"/>
      </w:rPr>
    </w:lvl>
    <w:lvl w:ilvl="1" w:tplc="0ACA4DB8" w:tentative="1">
      <w:start w:val="1"/>
      <w:numFmt w:val="lowerLetter"/>
      <w:lvlText w:val="%2."/>
      <w:lvlJc w:val="left"/>
      <w:pPr>
        <w:ind w:left="1440" w:hanging="360"/>
      </w:pPr>
    </w:lvl>
    <w:lvl w:ilvl="2" w:tplc="EF08A000" w:tentative="1">
      <w:start w:val="1"/>
      <w:numFmt w:val="lowerRoman"/>
      <w:lvlText w:val="%3."/>
      <w:lvlJc w:val="right"/>
      <w:pPr>
        <w:ind w:left="2160" w:hanging="180"/>
      </w:pPr>
    </w:lvl>
    <w:lvl w:ilvl="3" w:tplc="B77C9F02" w:tentative="1">
      <w:start w:val="1"/>
      <w:numFmt w:val="decimal"/>
      <w:lvlText w:val="%4."/>
      <w:lvlJc w:val="left"/>
      <w:pPr>
        <w:ind w:left="2880" w:hanging="360"/>
      </w:pPr>
    </w:lvl>
    <w:lvl w:ilvl="4" w:tplc="AC081C16" w:tentative="1">
      <w:start w:val="1"/>
      <w:numFmt w:val="lowerLetter"/>
      <w:lvlText w:val="%5."/>
      <w:lvlJc w:val="left"/>
      <w:pPr>
        <w:ind w:left="3600" w:hanging="360"/>
      </w:pPr>
    </w:lvl>
    <w:lvl w:ilvl="5" w:tplc="F35EFF9A" w:tentative="1">
      <w:start w:val="1"/>
      <w:numFmt w:val="lowerRoman"/>
      <w:lvlText w:val="%6."/>
      <w:lvlJc w:val="right"/>
      <w:pPr>
        <w:ind w:left="4320" w:hanging="180"/>
      </w:pPr>
    </w:lvl>
    <w:lvl w:ilvl="6" w:tplc="62082B72" w:tentative="1">
      <w:start w:val="1"/>
      <w:numFmt w:val="decimal"/>
      <w:lvlText w:val="%7."/>
      <w:lvlJc w:val="left"/>
      <w:pPr>
        <w:ind w:left="5040" w:hanging="360"/>
      </w:pPr>
    </w:lvl>
    <w:lvl w:ilvl="7" w:tplc="42B46CCA" w:tentative="1">
      <w:start w:val="1"/>
      <w:numFmt w:val="lowerLetter"/>
      <w:lvlText w:val="%8."/>
      <w:lvlJc w:val="left"/>
      <w:pPr>
        <w:ind w:left="5760" w:hanging="360"/>
      </w:pPr>
    </w:lvl>
    <w:lvl w:ilvl="8" w:tplc="EC52AB2A" w:tentative="1">
      <w:start w:val="1"/>
      <w:numFmt w:val="lowerRoman"/>
      <w:lvlText w:val="%9."/>
      <w:lvlJc w:val="right"/>
      <w:pPr>
        <w:ind w:left="6480" w:hanging="180"/>
      </w:pPr>
    </w:lvl>
  </w:abstractNum>
  <w:abstractNum w:abstractNumId="4" w15:restartNumberingAfterBreak="0">
    <w:nsid w:val="05455615"/>
    <w:multiLevelType w:val="hybridMultilevel"/>
    <w:tmpl w:val="5C36F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81B3732"/>
    <w:multiLevelType w:val="hybridMultilevel"/>
    <w:tmpl w:val="B92C5CC4"/>
    <w:lvl w:ilvl="0" w:tplc="C3981520">
      <w:start w:val="1"/>
      <w:numFmt w:val="lowerLetter"/>
      <w:lvlText w:val="(%1)"/>
      <w:lvlJc w:val="left"/>
      <w:pPr>
        <w:ind w:left="720" w:hanging="360"/>
      </w:pPr>
      <w:rPr>
        <w:rFonts w:ascii="Times New Roman" w:hAnsi="Times New Roman" w:cs="Times New Roman" w:hint="default"/>
        <w:b w:val="0"/>
        <w:bCs w:val="0"/>
        <w:sz w:val="24"/>
        <w:szCs w:val="24"/>
      </w:rPr>
    </w:lvl>
    <w:lvl w:ilvl="1" w:tplc="C352AD12">
      <w:start w:val="1"/>
      <w:numFmt w:val="decimal"/>
      <w:lvlText w:val="%2."/>
      <w:lvlJc w:val="left"/>
      <w:pPr>
        <w:tabs>
          <w:tab w:val="num" w:pos="1440"/>
        </w:tabs>
        <w:ind w:left="1440" w:hanging="360"/>
      </w:pPr>
    </w:lvl>
    <w:lvl w:ilvl="2" w:tplc="2708E0EC">
      <w:start w:val="1"/>
      <w:numFmt w:val="decimal"/>
      <w:lvlText w:val="%3."/>
      <w:lvlJc w:val="left"/>
      <w:pPr>
        <w:tabs>
          <w:tab w:val="num" w:pos="2160"/>
        </w:tabs>
        <w:ind w:left="2160" w:hanging="360"/>
      </w:pPr>
    </w:lvl>
    <w:lvl w:ilvl="3" w:tplc="4D3C7DAA">
      <w:start w:val="1"/>
      <w:numFmt w:val="decimal"/>
      <w:lvlText w:val="%4."/>
      <w:lvlJc w:val="left"/>
      <w:pPr>
        <w:tabs>
          <w:tab w:val="num" w:pos="2880"/>
        </w:tabs>
        <w:ind w:left="2880" w:hanging="360"/>
      </w:pPr>
    </w:lvl>
    <w:lvl w:ilvl="4" w:tplc="775C6C30">
      <w:start w:val="1"/>
      <w:numFmt w:val="decimal"/>
      <w:lvlText w:val="%5."/>
      <w:lvlJc w:val="left"/>
      <w:pPr>
        <w:tabs>
          <w:tab w:val="num" w:pos="3600"/>
        </w:tabs>
        <w:ind w:left="3600" w:hanging="360"/>
      </w:pPr>
    </w:lvl>
    <w:lvl w:ilvl="5" w:tplc="EED025B4">
      <w:start w:val="1"/>
      <w:numFmt w:val="decimal"/>
      <w:lvlText w:val="%6."/>
      <w:lvlJc w:val="left"/>
      <w:pPr>
        <w:tabs>
          <w:tab w:val="num" w:pos="4320"/>
        </w:tabs>
        <w:ind w:left="4320" w:hanging="360"/>
      </w:pPr>
    </w:lvl>
    <w:lvl w:ilvl="6" w:tplc="DB5CF3E8">
      <w:start w:val="1"/>
      <w:numFmt w:val="decimal"/>
      <w:lvlText w:val="%7."/>
      <w:lvlJc w:val="left"/>
      <w:pPr>
        <w:tabs>
          <w:tab w:val="num" w:pos="5040"/>
        </w:tabs>
        <w:ind w:left="5040" w:hanging="360"/>
      </w:pPr>
    </w:lvl>
    <w:lvl w:ilvl="7" w:tplc="B130FFE0">
      <w:start w:val="1"/>
      <w:numFmt w:val="decimal"/>
      <w:lvlText w:val="%8."/>
      <w:lvlJc w:val="left"/>
      <w:pPr>
        <w:tabs>
          <w:tab w:val="num" w:pos="5760"/>
        </w:tabs>
        <w:ind w:left="5760" w:hanging="360"/>
      </w:pPr>
    </w:lvl>
    <w:lvl w:ilvl="8" w:tplc="C67C1A98">
      <w:start w:val="1"/>
      <w:numFmt w:val="decimal"/>
      <w:lvlText w:val="%9."/>
      <w:lvlJc w:val="left"/>
      <w:pPr>
        <w:tabs>
          <w:tab w:val="num" w:pos="6480"/>
        </w:tabs>
        <w:ind w:left="6480" w:hanging="360"/>
      </w:pPr>
    </w:lvl>
  </w:abstractNum>
  <w:abstractNum w:abstractNumId="6" w15:restartNumberingAfterBreak="0">
    <w:nsid w:val="0B114F92"/>
    <w:multiLevelType w:val="multilevel"/>
    <w:tmpl w:val="E7904104"/>
    <w:lvl w:ilvl="0">
      <w:start w:val="7"/>
      <w:numFmt w:val="decimal"/>
      <w:lvlText w:val="%1."/>
      <w:lvlJc w:val="left"/>
      <w:pPr>
        <w:tabs>
          <w:tab w:val="num" w:pos="709"/>
        </w:tabs>
        <w:ind w:left="709" w:hanging="709"/>
      </w:pPr>
      <w:rPr>
        <w:rFonts w:ascii="Times New Roman" w:hAnsi="Times New Roman" w:hint="default"/>
        <w:b w:val="0"/>
        <w:i w:val="0"/>
        <w:sz w:val="26"/>
      </w:rPr>
    </w:lvl>
    <w:lvl w:ilvl="1">
      <w:start w:val="2"/>
      <w:numFmt w:val="decimal"/>
      <w:lvlText w:val="8.%2."/>
      <w:lvlJc w:val="left"/>
      <w:pPr>
        <w:tabs>
          <w:tab w:val="num" w:pos="709"/>
        </w:tabs>
        <w:ind w:left="709" w:hanging="709"/>
      </w:pPr>
      <w:rPr>
        <w:rFonts w:hint="default"/>
        <w:b w:val="0"/>
        <w:i w:val="0"/>
        <w:sz w:val="24"/>
        <w:szCs w:val="24"/>
      </w:rPr>
    </w:lvl>
    <w:lvl w:ilvl="2">
      <w:start w:val="1"/>
      <w:numFmt w:val="lowerRoman"/>
      <w:lvlText w:val="(%3)"/>
      <w:lvlJc w:val="left"/>
      <w:pPr>
        <w:tabs>
          <w:tab w:val="num" w:pos="1701"/>
        </w:tabs>
        <w:ind w:left="1701" w:hanging="992"/>
      </w:pPr>
      <w:rPr>
        <w:rFonts w:ascii="Times New Roman" w:hAnsi="Times New Roman" w:cs="Times New Roman"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15:restartNumberingAfterBreak="0">
    <w:nsid w:val="0E021516"/>
    <w:multiLevelType w:val="multilevel"/>
    <w:tmpl w:val="BD96C46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hint="default"/>
        <w:b w:val="0"/>
        <w:i w:val="0"/>
        <w:sz w:val="24"/>
        <w:szCs w:val="24"/>
      </w:rPr>
    </w:lvl>
    <w:lvl w:ilvl="2">
      <w:start w:val="1"/>
      <w:numFmt w:val="lowerLetter"/>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15:restartNumberingAfterBreak="0">
    <w:nsid w:val="11E23FD1"/>
    <w:multiLevelType w:val="multilevel"/>
    <w:tmpl w:val="C6F653A2"/>
    <w:lvl w:ilvl="0">
      <w:start w:val="1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765355C"/>
    <w:multiLevelType w:val="multilevel"/>
    <w:tmpl w:val="7F0C7750"/>
    <w:lvl w:ilvl="0">
      <w:start w:val="6"/>
      <w:numFmt w:val="decimal"/>
      <w:lvlText w:val="%1."/>
      <w:lvlJc w:val="left"/>
      <w:pPr>
        <w:ind w:left="660" w:hanging="660"/>
      </w:pPr>
      <w:rPr>
        <w:rFonts w:hint="default"/>
        <w:i/>
      </w:rPr>
    </w:lvl>
    <w:lvl w:ilvl="1">
      <w:start w:val="11"/>
      <w:numFmt w:val="decimal"/>
      <w:lvlText w:val="%1.%2."/>
      <w:lvlJc w:val="left"/>
      <w:pPr>
        <w:ind w:left="660" w:hanging="660"/>
      </w:pPr>
      <w:rPr>
        <w:rFonts w:hint="default"/>
        <w:i/>
      </w:rPr>
    </w:lvl>
    <w:lvl w:ilvl="2">
      <w:start w:val="1"/>
      <w:numFmt w:val="decimal"/>
      <w:lvlText w:val="%1.%2.%3."/>
      <w:lvlJc w:val="left"/>
      <w:pPr>
        <w:ind w:left="720" w:hanging="720"/>
      </w:pPr>
      <w:rPr>
        <w:rFonts w:hint="default"/>
        <w:i w:val="0"/>
        <w:iCs/>
      </w:rPr>
    </w:lvl>
    <w:lvl w:ilvl="3">
      <w:start w:val="1"/>
      <w:numFmt w:val="decimal"/>
      <w:lvlText w:val="%1.%2.%3.%4."/>
      <w:lvlJc w:val="left"/>
      <w:pPr>
        <w:ind w:left="720" w:hanging="720"/>
      </w:pPr>
      <w:rPr>
        <w:rFonts w:hint="default"/>
        <w:i w:val="0"/>
        <w:iCs/>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0" w15:restartNumberingAfterBreak="0">
    <w:nsid w:val="19806BDC"/>
    <w:multiLevelType w:val="multilevel"/>
    <w:tmpl w:val="9976F3B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sz w:val="24"/>
        <w:szCs w:val="24"/>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1A5F6CA1"/>
    <w:multiLevelType w:val="multilevel"/>
    <w:tmpl w:val="2B944A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2.%2."/>
      <w:lvlJc w:val="left"/>
      <w:pPr>
        <w:tabs>
          <w:tab w:val="num" w:pos="709"/>
        </w:tabs>
        <w:ind w:left="709" w:hanging="709"/>
      </w:pPr>
      <w:rPr>
        <w:rFonts w:hint="default"/>
        <w:b w:val="0"/>
        <w:i w:val="0"/>
        <w:sz w:val="24"/>
        <w:szCs w:val="24"/>
      </w:rPr>
    </w:lvl>
    <w:lvl w:ilvl="2">
      <w:start w:val="1"/>
      <w:numFmt w:val="upperRoman"/>
      <w:lvlText w:val="%3."/>
      <w:lvlJc w:val="left"/>
      <w:pPr>
        <w:tabs>
          <w:tab w:val="num" w:pos="1701"/>
        </w:tabs>
        <w:ind w:left="1701"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203135DF"/>
    <w:multiLevelType w:val="multilevel"/>
    <w:tmpl w:val="0E10D7D8"/>
    <w:lvl w:ilvl="0">
      <w:start w:val="7"/>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Letter"/>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258045F0"/>
    <w:multiLevelType w:val="multilevel"/>
    <w:tmpl w:val="8B8AA8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5" w15:restartNumberingAfterBreak="0">
    <w:nsid w:val="2F673E80"/>
    <w:multiLevelType w:val="hybridMultilevel"/>
    <w:tmpl w:val="358E0D9E"/>
    <w:lvl w:ilvl="0" w:tplc="3CB6773E">
      <w:start w:val="1"/>
      <w:numFmt w:val="lowerLetter"/>
      <w:lvlText w:val="(%1)"/>
      <w:lvlJc w:val="left"/>
      <w:pPr>
        <w:ind w:left="1080" w:hanging="720"/>
      </w:pPr>
      <w:rPr>
        <w:rFonts w:ascii="Times New Roman" w:hAnsi="Times New Roman" w:cs="Times New Roman" w:hint="default"/>
        <w:b w:val="0"/>
        <w:bCs w:val="0"/>
        <w:sz w:val="24"/>
        <w:szCs w:val="24"/>
      </w:rPr>
    </w:lvl>
    <w:lvl w:ilvl="1" w:tplc="EE3646D4" w:tentative="1">
      <w:start w:val="1"/>
      <w:numFmt w:val="lowerLetter"/>
      <w:lvlText w:val="%2."/>
      <w:lvlJc w:val="left"/>
      <w:pPr>
        <w:ind w:left="1440" w:hanging="360"/>
      </w:pPr>
    </w:lvl>
    <w:lvl w:ilvl="2" w:tplc="8D14B376" w:tentative="1">
      <w:start w:val="1"/>
      <w:numFmt w:val="lowerRoman"/>
      <w:lvlText w:val="%3."/>
      <w:lvlJc w:val="right"/>
      <w:pPr>
        <w:ind w:left="2160" w:hanging="180"/>
      </w:pPr>
    </w:lvl>
    <w:lvl w:ilvl="3" w:tplc="6308B4EA" w:tentative="1">
      <w:start w:val="1"/>
      <w:numFmt w:val="decimal"/>
      <w:lvlText w:val="%4."/>
      <w:lvlJc w:val="left"/>
      <w:pPr>
        <w:ind w:left="2880" w:hanging="360"/>
      </w:pPr>
    </w:lvl>
    <w:lvl w:ilvl="4" w:tplc="20CED93A" w:tentative="1">
      <w:start w:val="1"/>
      <w:numFmt w:val="lowerLetter"/>
      <w:lvlText w:val="%5."/>
      <w:lvlJc w:val="left"/>
      <w:pPr>
        <w:ind w:left="3600" w:hanging="360"/>
      </w:pPr>
    </w:lvl>
    <w:lvl w:ilvl="5" w:tplc="29A610A6" w:tentative="1">
      <w:start w:val="1"/>
      <w:numFmt w:val="lowerRoman"/>
      <w:lvlText w:val="%6."/>
      <w:lvlJc w:val="right"/>
      <w:pPr>
        <w:ind w:left="4320" w:hanging="180"/>
      </w:pPr>
    </w:lvl>
    <w:lvl w:ilvl="6" w:tplc="FA924382" w:tentative="1">
      <w:start w:val="1"/>
      <w:numFmt w:val="decimal"/>
      <w:lvlText w:val="%7."/>
      <w:lvlJc w:val="left"/>
      <w:pPr>
        <w:ind w:left="5040" w:hanging="360"/>
      </w:pPr>
    </w:lvl>
    <w:lvl w:ilvl="7" w:tplc="27DCAACC" w:tentative="1">
      <w:start w:val="1"/>
      <w:numFmt w:val="lowerLetter"/>
      <w:lvlText w:val="%8."/>
      <w:lvlJc w:val="left"/>
      <w:pPr>
        <w:ind w:left="5760" w:hanging="360"/>
      </w:pPr>
    </w:lvl>
    <w:lvl w:ilvl="8" w:tplc="CFBA9018" w:tentative="1">
      <w:start w:val="1"/>
      <w:numFmt w:val="lowerRoman"/>
      <w:lvlText w:val="%9."/>
      <w:lvlJc w:val="right"/>
      <w:pPr>
        <w:ind w:left="6480" w:hanging="180"/>
      </w:pPr>
    </w:lvl>
  </w:abstractNum>
  <w:abstractNum w:abstractNumId="16" w15:restartNumberingAfterBreak="0">
    <w:nsid w:val="3151232D"/>
    <w:multiLevelType w:val="multilevel"/>
    <w:tmpl w:val="FA46F14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3.%2."/>
      <w:lvlJc w:val="left"/>
      <w:pPr>
        <w:tabs>
          <w:tab w:val="num" w:pos="709"/>
        </w:tabs>
        <w:ind w:left="709" w:hanging="709"/>
      </w:pPr>
      <w:rPr>
        <w:rFonts w:hint="default"/>
        <w:b w:val="0"/>
        <w:i w:val="0"/>
        <w:sz w:val="24"/>
        <w:szCs w:val="24"/>
      </w:rPr>
    </w:lvl>
    <w:lvl w:ilvl="2">
      <w:start w:val="1"/>
      <w:numFmt w:val="upperRoman"/>
      <w:lvlText w:val="%3."/>
      <w:lvlJc w:val="left"/>
      <w:pPr>
        <w:tabs>
          <w:tab w:val="num" w:pos="1701"/>
        </w:tabs>
        <w:ind w:left="1701"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7" w15:restartNumberingAfterBreak="0">
    <w:nsid w:val="33DE03D1"/>
    <w:multiLevelType w:val="multilevel"/>
    <w:tmpl w:val="1218710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BA6F04"/>
    <w:multiLevelType w:val="multilevel"/>
    <w:tmpl w:val="83CCA756"/>
    <w:lvl w:ilvl="0">
      <w:start w:val="6"/>
      <w:numFmt w:val="decimal"/>
      <w:lvlText w:val="%1."/>
      <w:lvlJc w:val="left"/>
      <w:pPr>
        <w:ind w:left="660" w:hanging="660"/>
      </w:pPr>
      <w:rPr>
        <w:rFonts w:hint="default"/>
      </w:rPr>
    </w:lvl>
    <w:lvl w:ilvl="1">
      <w:start w:val="26"/>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026782"/>
    <w:multiLevelType w:val="multilevel"/>
    <w:tmpl w:val="5AE8E7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633EDC"/>
    <w:multiLevelType w:val="multilevel"/>
    <w:tmpl w:val="BCDE30F0"/>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color w:val="auto"/>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lowerRoman"/>
      <w:lvlText w:val="(%6)"/>
      <w:lvlJc w:val="left"/>
      <w:pPr>
        <w:ind w:left="1800" w:hanging="1800"/>
      </w:pPr>
      <w:rPr>
        <w:rFonts w:hint="default"/>
        <w:b w:val="0"/>
        <w:i w:val="0"/>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ED35609"/>
    <w:multiLevelType w:val="multilevel"/>
    <w:tmpl w:val="7E7E1458"/>
    <w:lvl w:ilvl="0">
      <w:start w:val="1"/>
      <w:numFmt w:val="decimal"/>
      <w:lvlText w:val="%1."/>
      <w:lvlJc w:val="left"/>
      <w:pPr>
        <w:ind w:left="360" w:hanging="360"/>
      </w:pPr>
      <w:rPr>
        <w:rFonts w:hint="default"/>
        <w:i/>
      </w:rPr>
    </w:lvl>
    <w:lvl w:ilvl="1">
      <w:start w:val="1"/>
      <w:numFmt w:val="decimal"/>
      <w:lvlText w:val="%1.%2."/>
      <w:lvlJc w:val="left"/>
      <w:pPr>
        <w:ind w:left="360" w:hanging="360"/>
      </w:pPr>
      <w:rPr>
        <w:rFonts w:hint="default"/>
        <w:i w:val="0"/>
        <w:iCs/>
      </w:rPr>
    </w:lvl>
    <w:lvl w:ilvl="2">
      <w:start w:val="1"/>
      <w:numFmt w:val="decimal"/>
      <w:lvlText w:val="%1.%2.%3."/>
      <w:lvlJc w:val="left"/>
      <w:pPr>
        <w:ind w:left="720" w:hanging="720"/>
      </w:pPr>
      <w:rPr>
        <w:rFonts w:hint="default"/>
        <w:i w:val="0"/>
        <w:iCs/>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2" w15:restartNumberingAfterBreak="0">
    <w:nsid w:val="3F0C0327"/>
    <w:multiLevelType w:val="multilevel"/>
    <w:tmpl w:val="B16AE190"/>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84D0628"/>
    <w:multiLevelType w:val="multilevel"/>
    <w:tmpl w:val="CACA25E8"/>
    <w:lvl w:ilvl="0">
      <w:start w:val="1"/>
      <w:numFmt w:val="decimal"/>
      <w:lvlText w:val="%1"/>
      <w:lvlJc w:val="left"/>
      <w:pPr>
        <w:tabs>
          <w:tab w:val="num" w:pos="680"/>
        </w:tabs>
        <w:ind w:left="680" w:hanging="680"/>
      </w:pPr>
      <w:rPr>
        <w:rFonts w:ascii="Arial" w:hAnsi="Arial" w:cs="Arial" w:hint="default"/>
        <w:b/>
        <w:bCs w:val="0"/>
        <w:i w:val="0"/>
        <w:iCs w:val="0"/>
        <w:caps w:val="0"/>
        <w:smallCaps w:val="0"/>
        <w:strike w:val="0"/>
        <w:dstrike w:val="0"/>
        <w:noProof w:val="0"/>
        <w:vanish w:val="0"/>
        <w:color w:val="000000"/>
        <w:spacing w:val="0"/>
        <w:kern w:val="0"/>
        <w:positio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szCs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hint="default"/>
        <w:b w:val="0"/>
        <w:i/>
        <w:caps w:val="0"/>
        <w:strike w:val="0"/>
        <w:dstrike w:val="0"/>
        <w:vanish w:val="0"/>
        <w:color w:val="000000"/>
        <w:sz w:val="20"/>
        <w:szCs w:val="17"/>
        <w:vertAlign w:val="baseline"/>
      </w:rPr>
    </w:lvl>
    <w:lvl w:ilvl="4">
      <w:start w:val="1"/>
      <w:numFmt w:val="lowerRoman"/>
      <w:lvlText w:val="(%5)"/>
      <w:lvlJc w:val="left"/>
      <w:pPr>
        <w:tabs>
          <w:tab w:val="num" w:pos="2721"/>
        </w:tabs>
        <w:ind w:left="2721" w:hanging="680"/>
      </w:pPr>
      <w:rPr>
        <w:rFonts w:hint="default"/>
        <w:b w:val="0"/>
        <w:i w:val="0"/>
        <w:caps w:val="0"/>
        <w:strike w:val="0"/>
        <w:dstrike w:val="0"/>
        <w:vanish w:val="0"/>
        <w:color w:val="000000"/>
        <w:sz w:val="20"/>
        <w:szCs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szCs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9B72C04"/>
    <w:multiLevelType w:val="multilevel"/>
    <w:tmpl w:val="54EA0AA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4.%2."/>
      <w:lvlJc w:val="left"/>
      <w:pPr>
        <w:tabs>
          <w:tab w:val="num" w:pos="709"/>
        </w:tabs>
        <w:ind w:left="709" w:hanging="709"/>
      </w:pPr>
      <w:rPr>
        <w:rFonts w:hint="default"/>
        <w:b w:val="0"/>
        <w:i w:val="0"/>
        <w:sz w:val="24"/>
        <w:szCs w:val="24"/>
      </w:rPr>
    </w:lvl>
    <w:lvl w:ilvl="2">
      <w:start w:val="1"/>
      <w:numFmt w:val="upperRoman"/>
      <w:lvlText w:val="%3."/>
      <w:lvlJc w:val="left"/>
      <w:pPr>
        <w:tabs>
          <w:tab w:val="num" w:pos="1701"/>
        </w:tabs>
        <w:ind w:left="1701"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5" w15:restartNumberingAfterBreak="0">
    <w:nsid w:val="4C85511E"/>
    <w:multiLevelType w:val="multilevel"/>
    <w:tmpl w:val="71CCFBA6"/>
    <w:lvl w:ilvl="0">
      <w:start w:val="2"/>
      <w:numFmt w:val="decimal"/>
      <w:lvlText w:val="%1."/>
      <w:lvlJc w:val="left"/>
      <w:pPr>
        <w:ind w:left="540" w:hanging="540"/>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26" w15:restartNumberingAfterBreak="0">
    <w:nsid w:val="4E281FEC"/>
    <w:multiLevelType w:val="multilevel"/>
    <w:tmpl w:val="B3C66134"/>
    <w:lvl w:ilvl="0">
      <w:start w:val="10"/>
      <w:numFmt w:val="decimal"/>
      <w:lvlText w:val="%1."/>
      <w:lvlJc w:val="left"/>
      <w:pPr>
        <w:ind w:left="480" w:hanging="48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7" w15:restartNumberingAfterBreak="0">
    <w:nsid w:val="4E3637F3"/>
    <w:multiLevelType w:val="multilevel"/>
    <w:tmpl w:val="3A649EDA"/>
    <w:lvl w:ilvl="0">
      <w:start w:val="7"/>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4"/>
        <w:szCs w:val="24"/>
      </w:rPr>
    </w:lvl>
    <w:lvl w:ilvl="2">
      <w:start w:val="1"/>
      <w:numFmt w:val="lowerRoman"/>
      <w:lvlText w:val="(%3)"/>
      <w:lvlJc w:val="left"/>
      <w:pPr>
        <w:tabs>
          <w:tab w:val="num" w:pos="1701"/>
        </w:tabs>
        <w:ind w:left="1701" w:hanging="992"/>
      </w:pPr>
      <w:rPr>
        <w:rFonts w:ascii="Garamond" w:hAnsi="Garamond" w:cs="Times New Roman"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8" w15:restartNumberingAfterBreak="0">
    <w:nsid w:val="530C2FAB"/>
    <w:multiLevelType w:val="hybridMultilevel"/>
    <w:tmpl w:val="F9EEBC86"/>
    <w:lvl w:ilvl="0" w:tplc="FCEA3B7A">
      <w:start w:val="1"/>
      <w:numFmt w:val="lowerLetter"/>
      <w:lvlText w:val="(%1)"/>
      <w:lvlJc w:val="left"/>
      <w:pPr>
        <w:ind w:left="720" w:hanging="360"/>
      </w:pPr>
      <w:rPr>
        <w:rFonts w:hint="default"/>
        <w:b w:val="0"/>
      </w:rPr>
    </w:lvl>
    <w:lvl w:ilvl="1" w:tplc="21947D20" w:tentative="1">
      <w:start w:val="1"/>
      <w:numFmt w:val="lowerLetter"/>
      <w:lvlText w:val="%2."/>
      <w:lvlJc w:val="left"/>
      <w:pPr>
        <w:ind w:left="1440" w:hanging="360"/>
      </w:pPr>
    </w:lvl>
    <w:lvl w:ilvl="2" w:tplc="C944C6CA" w:tentative="1">
      <w:start w:val="1"/>
      <w:numFmt w:val="lowerRoman"/>
      <w:lvlText w:val="%3."/>
      <w:lvlJc w:val="right"/>
      <w:pPr>
        <w:ind w:left="2160" w:hanging="180"/>
      </w:pPr>
    </w:lvl>
    <w:lvl w:ilvl="3" w:tplc="B9C8C2E2" w:tentative="1">
      <w:start w:val="1"/>
      <w:numFmt w:val="decimal"/>
      <w:lvlText w:val="%4."/>
      <w:lvlJc w:val="left"/>
      <w:pPr>
        <w:ind w:left="2880" w:hanging="360"/>
      </w:pPr>
    </w:lvl>
    <w:lvl w:ilvl="4" w:tplc="E9BA0452" w:tentative="1">
      <w:start w:val="1"/>
      <w:numFmt w:val="lowerLetter"/>
      <w:lvlText w:val="%5."/>
      <w:lvlJc w:val="left"/>
      <w:pPr>
        <w:ind w:left="3600" w:hanging="360"/>
      </w:pPr>
    </w:lvl>
    <w:lvl w:ilvl="5" w:tplc="0102F1D8" w:tentative="1">
      <w:start w:val="1"/>
      <w:numFmt w:val="lowerRoman"/>
      <w:lvlText w:val="%6."/>
      <w:lvlJc w:val="right"/>
      <w:pPr>
        <w:ind w:left="4320" w:hanging="180"/>
      </w:pPr>
    </w:lvl>
    <w:lvl w:ilvl="6" w:tplc="8256A07E" w:tentative="1">
      <w:start w:val="1"/>
      <w:numFmt w:val="decimal"/>
      <w:lvlText w:val="%7."/>
      <w:lvlJc w:val="left"/>
      <w:pPr>
        <w:ind w:left="5040" w:hanging="360"/>
      </w:pPr>
    </w:lvl>
    <w:lvl w:ilvl="7" w:tplc="7916D28A" w:tentative="1">
      <w:start w:val="1"/>
      <w:numFmt w:val="lowerLetter"/>
      <w:lvlText w:val="%8."/>
      <w:lvlJc w:val="left"/>
      <w:pPr>
        <w:ind w:left="5760" w:hanging="360"/>
      </w:pPr>
    </w:lvl>
    <w:lvl w:ilvl="8" w:tplc="A4F84DB2" w:tentative="1">
      <w:start w:val="1"/>
      <w:numFmt w:val="lowerRoman"/>
      <w:lvlText w:val="%9."/>
      <w:lvlJc w:val="right"/>
      <w:pPr>
        <w:ind w:left="6480" w:hanging="180"/>
      </w:pPr>
    </w:lvl>
  </w:abstractNum>
  <w:abstractNum w:abstractNumId="29" w15:restartNumberingAfterBreak="0">
    <w:nsid w:val="59920F38"/>
    <w:multiLevelType w:val="multilevel"/>
    <w:tmpl w:val="20A84150"/>
    <w:lvl w:ilvl="0">
      <w:start w:val="1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A4144DB"/>
    <w:multiLevelType w:val="hybridMultilevel"/>
    <w:tmpl w:val="51C0A5FC"/>
    <w:lvl w:ilvl="0" w:tplc="5E460516">
      <w:start w:val="1"/>
      <w:numFmt w:val="lowerLetter"/>
      <w:lvlText w:val="(%1)"/>
      <w:lvlJc w:val="left"/>
      <w:pPr>
        <w:ind w:left="1080" w:hanging="720"/>
      </w:pPr>
      <w:rPr>
        <w:rFonts w:ascii="Times New Roman" w:hAnsi="Times New Roman" w:cs="Times New Roman" w:hint="default"/>
        <w:b w:val="0"/>
        <w:bCs w:val="0"/>
        <w:sz w:val="24"/>
        <w:szCs w:val="24"/>
      </w:rPr>
    </w:lvl>
    <w:lvl w:ilvl="1" w:tplc="6A584182" w:tentative="1">
      <w:start w:val="1"/>
      <w:numFmt w:val="lowerLetter"/>
      <w:lvlText w:val="%2."/>
      <w:lvlJc w:val="left"/>
      <w:pPr>
        <w:ind w:left="1440" w:hanging="360"/>
      </w:pPr>
    </w:lvl>
    <w:lvl w:ilvl="2" w:tplc="A79C7B4C" w:tentative="1">
      <w:start w:val="1"/>
      <w:numFmt w:val="lowerRoman"/>
      <w:lvlText w:val="%3."/>
      <w:lvlJc w:val="right"/>
      <w:pPr>
        <w:ind w:left="2160" w:hanging="180"/>
      </w:pPr>
    </w:lvl>
    <w:lvl w:ilvl="3" w:tplc="A07E9880" w:tentative="1">
      <w:start w:val="1"/>
      <w:numFmt w:val="decimal"/>
      <w:lvlText w:val="%4."/>
      <w:lvlJc w:val="left"/>
      <w:pPr>
        <w:ind w:left="2880" w:hanging="360"/>
      </w:pPr>
    </w:lvl>
    <w:lvl w:ilvl="4" w:tplc="08727C86" w:tentative="1">
      <w:start w:val="1"/>
      <w:numFmt w:val="lowerLetter"/>
      <w:lvlText w:val="%5."/>
      <w:lvlJc w:val="left"/>
      <w:pPr>
        <w:ind w:left="3600" w:hanging="360"/>
      </w:pPr>
    </w:lvl>
    <w:lvl w:ilvl="5" w:tplc="BCE4211E" w:tentative="1">
      <w:start w:val="1"/>
      <w:numFmt w:val="lowerRoman"/>
      <w:lvlText w:val="%6."/>
      <w:lvlJc w:val="right"/>
      <w:pPr>
        <w:ind w:left="4320" w:hanging="180"/>
      </w:pPr>
    </w:lvl>
    <w:lvl w:ilvl="6" w:tplc="FDF8AB1E" w:tentative="1">
      <w:start w:val="1"/>
      <w:numFmt w:val="decimal"/>
      <w:lvlText w:val="%7."/>
      <w:lvlJc w:val="left"/>
      <w:pPr>
        <w:ind w:left="5040" w:hanging="360"/>
      </w:pPr>
    </w:lvl>
    <w:lvl w:ilvl="7" w:tplc="3A263872" w:tentative="1">
      <w:start w:val="1"/>
      <w:numFmt w:val="lowerLetter"/>
      <w:lvlText w:val="%8."/>
      <w:lvlJc w:val="left"/>
      <w:pPr>
        <w:ind w:left="5760" w:hanging="360"/>
      </w:pPr>
    </w:lvl>
    <w:lvl w:ilvl="8" w:tplc="E23479BE" w:tentative="1">
      <w:start w:val="1"/>
      <w:numFmt w:val="lowerRoman"/>
      <w:lvlText w:val="%9."/>
      <w:lvlJc w:val="right"/>
      <w:pPr>
        <w:ind w:left="6480" w:hanging="180"/>
      </w:pPr>
    </w:lvl>
  </w:abstractNum>
  <w:abstractNum w:abstractNumId="31" w15:restartNumberingAfterBreak="0">
    <w:nsid w:val="5DC920D4"/>
    <w:multiLevelType w:val="multilevel"/>
    <w:tmpl w:val="3EE67272"/>
    <w:lvl w:ilvl="0">
      <w:start w:val="9"/>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1985BB6"/>
    <w:multiLevelType w:val="hybridMultilevel"/>
    <w:tmpl w:val="2042CB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2082893"/>
    <w:multiLevelType w:val="multilevel"/>
    <w:tmpl w:val="6EDA2C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27040EE"/>
    <w:multiLevelType w:val="multilevel"/>
    <w:tmpl w:val="6E8A45D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5.%2."/>
      <w:lvlJc w:val="left"/>
      <w:pPr>
        <w:tabs>
          <w:tab w:val="num" w:pos="709"/>
        </w:tabs>
        <w:ind w:left="709" w:hanging="709"/>
      </w:pPr>
      <w:rPr>
        <w:rFonts w:hint="default"/>
        <w:b w:val="0"/>
        <w:i w:val="0"/>
        <w:sz w:val="24"/>
        <w:szCs w:val="24"/>
      </w:rPr>
    </w:lvl>
    <w:lvl w:ilvl="2">
      <w:start w:val="1"/>
      <w:numFmt w:val="upperRoman"/>
      <w:lvlText w:val="%3."/>
      <w:lvlJc w:val="left"/>
      <w:pPr>
        <w:tabs>
          <w:tab w:val="num" w:pos="1701"/>
        </w:tabs>
        <w:ind w:left="1701"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5" w15:restartNumberingAfterBreak="0">
    <w:nsid w:val="64F96AB4"/>
    <w:multiLevelType w:val="hybridMultilevel"/>
    <w:tmpl w:val="2D683772"/>
    <w:lvl w:ilvl="0" w:tplc="6ED0A5D4">
      <w:start w:val="1"/>
      <w:numFmt w:val="decimal"/>
      <w:lvlText w:val="(a.%1)"/>
      <w:lvlJc w:val="left"/>
      <w:pPr>
        <w:ind w:left="720" w:hanging="360"/>
      </w:pPr>
      <w:rPr>
        <w:rFonts w:ascii="Times New Roman" w:hAnsi="Times New Roman" w:cs="Times New Roman" w:hint="default"/>
        <w:b w:val="0"/>
        <w:bCs w:val="0"/>
      </w:rPr>
    </w:lvl>
    <w:lvl w:ilvl="1" w:tplc="4A0AEC70">
      <w:start w:val="1"/>
      <w:numFmt w:val="lowerLetter"/>
      <w:lvlText w:val="(%2)"/>
      <w:lvlJc w:val="left"/>
      <w:pPr>
        <w:ind w:left="1800" w:hanging="720"/>
      </w:pPr>
      <w:rPr>
        <w:rFonts w:ascii="Times New Roman" w:hAnsi="Times New Roman" w:cs="Times New Roman" w:hint="default"/>
        <w:b w:val="0"/>
        <w:bCs w:val="0"/>
      </w:rPr>
    </w:lvl>
    <w:lvl w:ilvl="2" w:tplc="2778909C">
      <w:start w:val="1"/>
      <w:numFmt w:val="lowerRoman"/>
      <w:lvlText w:val="%3."/>
      <w:lvlJc w:val="right"/>
      <w:pPr>
        <w:ind w:left="2160" w:hanging="180"/>
      </w:pPr>
      <w:rPr>
        <w:rFonts w:ascii="Times New Roman" w:hAnsi="Times New Roman" w:cs="Times New Roman"/>
      </w:rPr>
    </w:lvl>
    <w:lvl w:ilvl="3" w:tplc="59C699C2">
      <w:start w:val="1"/>
      <w:numFmt w:val="decimal"/>
      <w:lvlText w:val="%4."/>
      <w:lvlJc w:val="left"/>
      <w:pPr>
        <w:ind w:left="2880" w:hanging="360"/>
      </w:pPr>
      <w:rPr>
        <w:rFonts w:ascii="Times New Roman" w:hAnsi="Times New Roman" w:cs="Times New Roman"/>
      </w:rPr>
    </w:lvl>
    <w:lvl w:ilvl="4" w:tplc="20002032">
      <w:start w:val="1"/>
      <w:numFmt w:val="lowerLetter"/>
      <w:lvlText w:val="%5."/>
      <w:lvlJc w:val="left"/>
      <w:pPr>
        <w:ind w:left="3600" w:hanging="360"/>
      </w:pPr>
      <w:rPr>
        <w:rFonts w:ascii="Times New Roman" w:hAnsi="Times New Roman" w:cs="Times New Roman"/>
      </w:rPr>
    </w:lvl>
    <w:lvl w:ilvl="5" w:tplc="73A26F7E">
      <w:start w:val="1"/>
      <w:numFmt w:val="lowerRoman"/>
      <w:lvlText w:val="%6."/>
      <w:lvlJc w:val="right"/>
      <w:pPr>
        <w:ind w:left="4320" w:hanging="180"/>
      </w:pPr>
      <w:rPr>
        <w:rFonts w:ascii="Times New Roman" w:hAnsi="Times New Roman" w:cs="Times New Roman"/>
      </w:rPr>
    </w:lvl>
    <w:lvl w:ilvl="6" w:tplc="D54AFA78">
      <w:start w:val="1"/>
      <w:numFmt w:val="decimal"/>
      <w:lvlText w:val="%7."/>
      <w:lvlJc w:val="left"/>
      <w:pPr>
        <w:ind w:left="5040" w:hanging="360"/>
      </w:pPr>
      <w:rPr>
        <w:rFonts w:ascii="Times New Roman" w:hAnsi="Times New Roman" w:cs="Times New Roman"/>
      </w:rPr>
    </w:lvl>
    <w:lvl w:ilvl="7" w:tplc="759EB580">
      <w:start w:val="1"/>
      <w:numFmt w:val="lowerLetter"/>
      <w:lvlText w:val="%8."/>
      <w:lvlJc w:val="left"/>
      <w:pPr>
        <w:ind w:left="5760" w:hanging="360"/>
      </w:pPr>
      <w:rPr>
        <w:rFonts w:ascii="Times New Roman" w:hAnsi="Times New Roman" w:cs="Times New Roman"/>
      </w:rPr>
    </w:lvl>
    <w:lvl w:ilvl="8" w:tplc="9508D5B2">
      <w:start w:val="1"/>
      <w:numFmt w:val="lowerRoman"/>
      <w:lvlText w:val="%9."/>
      <w:lvlJc w:val="right"/>
      <w:pPr>
        <w:ind w:left="6480" w:hanging="180"/>
      </w:pPr>
      <w:rPr>
        <w:rFonts w:ascii="Times New Roman" w:hAnsi="Times New Roman" w:cs="Times New Roman"/>
      </w:rPr>
    </w:lvl>
  </w:abstractNum>
  <w:abstractNum w:abstractNumId="36" w15:restartNumberingAfterBreak="0">
    <w:nsid w:val="6C1D68CB"/>
    <w:multiLevelType w:val="hybridMultilevel"/>
    <w:tmpl w:val="F9EEBC86"/>
    <w:lvl w:ilvl="0" w:tplc="E6B09C88">
      <w:start w:val="1"/>
      <w:numFmt w:val="lowerLetter"/>
      <w:lvlText w:val="(%1)"/>
      <w:lvlJc w:val="left"/>
      <w:pPr>
        <w:ind w:left="720" w:hanging="360"/>
      </w:pPr>
      <w:rPr>
        <w:rFonts w:hint="default"/>
        <w:b w:val="0"/>
      </w:rPr>
    </w:lvl>
    <w:lvl w:ilvl="1" w:tplc="86FE5994" w:tentative="1">
      <w:start w:val="1"/>
      <w:numFmt w:val="lowerLetter"/>
      <w:lvlText w:val="%2."/>
      <w:lvlJc w:val="left"/>
      <w:pPr>
        <w:ind w:left="1440" w:hanging="360"/>
      </w:pPr>
    </w:lvl>
    <w:lvl w:ilvl="2" w:tplc="00E006BE" w:tentative="1">
      <w:start w:val="1"/>
      <w:numFmt w:val="lowerRoman"/>
      <w:lvlText w:val="%3."/>
      <w:lvlJc w:val="right"/>
      <w:pPr>
        <w:ind w:left="2160" w:hanging="180"/>
      </w:pPr>
    </w:lvl>
    <w:lvl w:ilvl="3" w:tplc="EBC20B32" w:tentative="1">
      <w:start w:val="1"/>
      <w:numFmt w:val="decimal"/>
      <w:lvlText w:val="%4."/>
      <w:lvlJc w:val="left"/>
      <w:pPr>
        <w:ind w:left="2880" w:hanging="360"/>
      </w:pPr>
    </w:lvl>
    <w:lvl w:ilvl="4" w:tplc="F69456B6" w:tentative="1">
      <w:start w:val="1"/>
      <w:numFmt w:val="lowerLetter"/>
      <w:lvlText w:val="%5."/>
      <w:lvlJc w:val="left"/>
      <w:pPr>
        <w:ind w:left="3600" w:hanging="360"/>
      </w:pPr>
    </w:lvl>
    <w:lvl w:ilvl="5" w:tplc="D436B0DE" w:tentative="1">
      <w:start w:val="1"/>
      <w:numFmt w:val="lowerRoman"/>
      <w:lvlText w:val="%6."/>
      <w:lvlJc w:val="right"/>
      <w:pPr>
        <w:ind w:left="4320" w:hanging="180"/>
      </w:pPr>
    </w:lvl>
    <w:lvl w:ilvl="6" w:tplc="BE0EC5B6" w:tentative="1">
      <w:start w:val="1"/>
      <w:numFmt w:val="decimal"/>
      <w:lvlText w:val="%7."/>
      <w:lvlJc w:val="left"/>
      <w:pPr>
        <w:ind w:left="5040" w:hanging="360"/>
      </w:pPr>
    </w:lvl>
    <w:lvl w:ilvl="7" w:tplc="83A005A6" w:tentative="1">
      <w:start w:val="1"/>
      <w:numFmt w:val="lowerLetter"/>
      <w:lvlText w:val="%8."/>
      <w:lvlJc w:val="left"/>
      <w:pPr>
        <w:ind w:left="5760" w:hanging="360"/>
      </w:pPr>
    </w:lvl>
    <w:lvl w:ilvl="8" w:tplc="0F94E0F4" w:tentative="1">
      <w:start w:val="1"/>
      <w:numFmt w:val="lowerRoman"/>
      <w:lvlText w:val="%9."/>
      <w:lvlJc w:val="right"/>
      <w:pPr>
        <w:ind w:left="6480" w:hanging="180"/>
      </w:pPr>
    </w:lvl>
  </w:abstractNum>
  <w:abstractNum w:abstractNumId="37" w15:restartNumberingAfterBreak="0">
    <w:nsid w:val="6E2A0822"/>
    <w:multiLevelType w:val="multilevel"/>
    <w:tmpl w:val="6C30DAD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00A7305"/>
    <w:multiLevelType w:val="multilevel"/>
    <w:tmpl w:val="B0DA46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0F9497D"/>
    <w:multiLevelType w:val="multilevel"/>
    <w:tmpl w:val="1772C984"/>
    <w:lvl w:ilvl="0">
      <w:start w:val="7"/>
      <w:numFmt w:val="decimal"/>
      <w:lvlText w:val="%1."/>
      <w:lvlJc w:val="left"/>
      <w:pPr>
        <w:tabs>
          <w:tab w:val="num" w:pos="709"/>
        </w:tabs>
        <w:ind w:left="709" w:hanging="709"/>
      </w:pPr>
      <w:rPr>
        <w:rFonts w:ascii="Times New Roman" w:hAnsi="Times New Roman" w:hint="default"/>
        <w:b w:val="0"/>
        <w:i w:val="0"/>
        <w:sz w:val="26"/>
      </w:rPr>
    </w:lvl>
    <w:lvl w:ilvl="1">
      <w:start w:val="2"/>
      <w:numFmt w:val="decimal"/>
      <w:lvlText w:val="8.%2."/>
      <w:lvlJc w:val="left"/>
      <w:pPr>
        <w:tabs>
          <w:tab w:val="num" w:pos="709"/>
        </w:tabs>
        <w:ind w:left="709" w:hanging="709"/>
      </w:pPr>
      <w:rPr>
        <w:rFonts w:hint="default"/>
        <w:b w:val="0"/>
        <w:i w:val="0"/>
        <w:sz w:val="24"/>
        <w:szCs w:val="24"/>
      </w:rPr>
    </w:lvl>
    <w:lvl w:ilvl="2">
      <w:start w:val="1"/>
      <w:numFmt w:val="lowerLetter"/>
      <w:lvlText w:val="(%3)"/>
      <w:lvlJc w:val="left"/>
      <w:pPr>
        <w:tabs>
          <w:tab w:val="num" w:pos="1701"/>
        </w:tabs>
        <w:ind w:left="1701" w:hanging="992"/>
      </w:pPr>
      <w:rPr>
        <w:rFonts w:hint="default"/>
        <w:b w:val="0"/>
        <w:i w:val="0"/>
        <w:sz w:val="24"/>
        <w:szCs w:val="24"/>
      </w:rPr>
    </w:lvl>
    <w:lvl w:ilvl="3">
      <w:start w:val="1"/>
      <w:numFmt w:val="lowerRoman"/>
      <w:lvlText w:val="(%4)"/>
      <w:lvlJc w:val="left"/>
      <w:pPr>
        <w:tabs>
          <w:tab w:val="num" w:pos="2126"/>
        </w:tabs>
        <w:ind w:left="2126" w:hanging="425"/>
      </w:pPr>
      <w:rPr>
        <w:rFonts w:cs="Times New Roman" w:hint="eastAsia"/>
        <w:b w:val="0"/>
        <w:i w:val="0"/>
        <w:color w:val="auto"/>
        <w:spacing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0" w15:restartNumberingAfterBreak="0">
    <w:nsid w:val="74553D01"/>
    <w:multiLevelType w:val="hybridMultilevel"/>
    <w:tmpl w:val="3AE60962"/>
    <w:lvl w:ilvl="0" w:tplc="905EE792">
      <w:start w:val="1"/>
      <w:numFmt w:val="decimal"/>
      <w:lvlText w:val="4.18.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79A30C7"/>
    <w:multiLevelType w:val="multilevel"/>
    <w:tmpl w:val="0B840EB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6.%2."/>
      <w:lvlJc w:val="left"/>
      <w:pPr>
        <w:tabs>
          <w:tab w:val="num" w:pos="709"/>
        </w:tabs>
        <w:ind w:left="709" w:hanging="709"/>
      </w:pPr>
      <w:rPr>
        <w:rFonts w:hint="default"/>
        <w:b w:val="0"/>
        <w:i w:val="0"/>
        <w:sz w:val="24"/>
        <w:szCs w:val="24"/>
      </w:rPr>
    </w:lvl>
    <w:lvl w:ilvl="2">
      <w:start w:val="1"/>
      <w:numFmt w:val="upperRoman"/>
      <w:lvlText w:val="%3."/>
      <w:lvlJc w:val="left"/>
      <w:pPr>
        <w:tabs>
          <w:tab w:val="num" w:pos="1701"/>
        </w:tabs>
        <w:ind w:left="1701"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6.11.%6."/>
      <w:lvlJc w:val="left"/>
      <w:pPr>
        <w:tabs>
          <w:tab w:val="num" w:pos="709"/>
        </w:tabs>
        <w:ind w:left="709" w:hanging="709"/>
      </w:pPr>
      <w:rPr>
        <w:rFonts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2" w15:restartNumberingAfterBreak="0">
    <w:nsid w:val="78773059"/>
    <w:multiLevelType w:val="multilevel"/>
    <w:tmpl w:val="E8524CF0"/>
    <w:lvl w:ilvl="0">
      <w:start w:val="1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F8156CD"/>
    <w:multiLevelType w:val="multilevel"/>
    <w:tmpl w:val="8F04217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7"/>
  </w:num>
  <w:num w:numId="3">
    <w:abstractNumId w:val="27"/>
  </w:num>
  <w:num w:numId="4">
    <w:abstractNumId w:val="11"/>
  </w:num>
  <w:num w:numId="5">
    <w:abstractNumId w:val="25"/>
  </w:num>
  <w:num w:numId="6">
    <w:abstractNumId w:val="16"/>
  </w:num>
  <w:num w:numId="7">
    <w:abstractNumId w:val="24"/>
  </w:num>
  <w:num w:numId="8">
    <w:abstractNumId w:val="34"/>
  </w:num>
  <w:num w:numId="9">
    <w:abstractNumId w:val="41"/>
  </w:num>
  <w:num w:numId="10">
    <w:abstractNumId w:val="12"/>
  </w:num>
  <w:num w:numId="11">
    <w:abstractNumId w:val="39"/>
  </w:num>
  <w:num w:numId="12">
    <w:abstractNumId w:val="31"/>
  </w:num>
  <w:num w:numId="13">
    <w:abstractNumId w:val="26"/>
  </w:num>
  <w:num w:numId="14">
    <w:abstractNumId w:val="6"/>
  </w:num>
  <w:num w:numId="15">
    <w:abstractNumId w:val="8"/>
  </w:num>
  <w:num w:numId="16">
    <w:abstractNumId w:val="29"/>
  </w:num>
  <w:num w:numId="17">
    <w:abstractNumId w:val="42"/>
  </w:num>
  <w:num w:numId="18">
    <w:abstractNumId w:val="35"/>
  </w:num>
  <w:num w:numId="19">
    <w:abstractNumId w:val="0"/>
  </w:num>
  <w:num w:numId="20">
    <w:abstractNumId w:val="28"/>
  </w:num>
  <w:num w:numId="21">
    <w:abstractNumId w:val="15"/>
  </w:num>
  <w:num w:numId="22">
    <w:abstractNumId w:val="5"/>
  </w:num>
  <w:num w:numId="23">
    <w:abstractNumId w:val="36"/>
  </w:num>
  <w:num w:numId="24">
    <w:abstractNumId w:val="3"/>
  </w:num>
  <w:num w:numId="25">
    <w:abstractNumId w:val="1"/>
  </w:num>
  <w:num w:numId="26">
    <w:abstractNumId w:val="9"/>
  </w:num>
  <w:num w:numId="27">
    <w:abstractNumId w:val="30"/>
  </w:num>
  <w:num w:numId="28">
    <w:abstractNumId w:val="18"/>
  </w:num>
  <w:num w:numId="29">
    <w:abstractNumId w:val="2"/>
  </w:num>
  <w:num w:numId="30">
    <w:abstractNumId w:val="23"/>
  </w:num>
  <w:num w:numId="31">
    <w:abstractNumId w:val="10"/>
  </w:num>
  <w:num w:numId="32">
    <w:abstractNumId w:val="21"/>
  </w:num>
  <w:num w:numId="33">
    <w:abstractNumId w:val="19"/>
  </w:num>
  <w:num w:numId="34">
    <w:abstractNumId w:val="33"/>
  </w:num>
  <w:num w:numId="35">
    <w:abstractNumId w:val="13"/>
  </w:num>
  <w:num w:numId="36">
    <w:abstractNumId w:val="37"/>
  </w:num>
  <w:num w:numId="37">
    <w:abstractNumId w:val="38"/>
  </w:num>
  <w:num w:numId="38">
    <w:abstractNumId w:val="43"/>
  </w:num>
  <w:num w:numId="39">
    <w:abstractNumId w:val="17"/>
  </w:num>
  <w:num w:numId="40">
    <w:abstractNumId w:val="22"/>
  </w:num>
  <w:num w:numId="41">
    <w:abstractNumId w:val="32"/>
  </w:num>
  <w:num w:numId="42">
    <w:abstractNumId w:val="4"/>
  </w:num>
  <w:num w:numId="43">
    <w:abstractNumId w:val="40"/>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3A6"/>
    <w:rsid w:val="00000404"/>
    <w:rsid w:val="000008FD"/>
    <w:rsid w:val="0000093C"/>
    <w:rsid w:val="00000C04"/>
    <w:rsid w:val="00000C44"/>
    <w:rsid w:val="00000E1E"/>
    <w:rsid w:val="00001244"/>
    <w:rsid w:val="00002708"/>
    <w:rsid w:val="00002715"/>
    <w:rsid w:val="00003438"/>
    <w:rsid w:val="00003C17"/>
    <w:rsid w:val="00004250"/>
    <w:rsid w:val="000044F0"/>
    <w:rsid w:val="00004938"/>
    <w:rsid w:val="00004A11"/>
    <w:rsid w:val="00004D3F"/>
    <w:rsid w:val="00005071"/>
    <w:rsid w:val="000054CC"/>
    <w:rsid w:val="000057BD"/>
    <w:rsid w:val="000057C2"/>
    <w:rsid w:val="00005A42"/>
    <w:rsid w:val="00005D45"/>
    <w:rsid w:val="00005D48"/>
    <w:rsid w:val="00006828"/>
    <w:rsid w:val="000074DD"/>
    <w:rsid w:val="00007F7F"/>
    <w:rsid w:val="00007FD9"/>
    <w:rsid w:val="000105DB"/>
    <w:rsid w:val="00010BB2"/>
    <w:rsid w:val="00010BE1"/>
    <w:rsid w:val="00010D0E"/>
    <w:rsid w:val="00010F3F"/>
    <w:rsid w:val="00011EE6"/>
    <w:rsid w:val="000124A8"/>
    <w:rsid w:val="000126EB"/>
    <w:rsid w:val="0001284D"/>
    <w:rsid w:val="0001390E"/>
    <w:rsid w:val="00013915"/>
    <w:rsid w:val="00013E8B"/>
    <w:rsid w:val="00014048"/>
    <w:rsid w:val="0001438E"/>
    <w:rsid w:val="000146BB"/>
    <w:rsid w:val="000146F6"/>
    <w:rsid w:val="000147B5"/>
    <w:rsid w:val="00015143"/>
    <w:rsid w:val="000153B6"/>
    <w:rsid w:val="000155DE"/>
    <w:rsid w:val="000155F6"/>
    <w:rsid w:val="000159A0"/>
    <w:rsid w:val="00015EB9"/>
    <w:rsid w:val="00016B26"/>
    <w:rsid w:val="00016BA9"/>
    <w:rsid w:val="00016D53"/>
    <w:rsid w:val="000170D0"/>
    <w:rsid w:val="00020B71"/>
    <w:rsid w:val="00020C24"/>
    <w:rsid w:val="00020CB5"/>
    <w:rsid w:val="00020D61"/>
    <w:rsid w:val="00020E05"/>
    <w:rsid w:val="00021370"/>
    <w:rsid w:val="00021C30"/>
    <w:rsid w:val="00021CC6"/>
    <w:rsid w:val="00021FA0"/>
    <w:rsid w:val="00021FD4"/>
    <w:rsid w:val="000225BC"/>
    <w:rsid w:val="0002266C"/>
    <w:rsid w:val="00022ACF"/>
    <w:rsid w:val="00022D42"/>
    <w:rsid w:val="00022D91"/>
    <w:rsid w:val="000230ED"/>
    <w:rsid w:val="0002335F"/>
    <w:rsid w:val="000235AB"/>
    <w:rsid w:val="000241DB"/>
    <w:rsid w:val="0002470D"/>
    <w:rsid w:val="000249FD"/>
    <w:rsid w:val="00024A68"/>
    <w:rsid w:val="00024C4C"/>
    <w:rsid w:val="00024FC7"/>
    <w:rsid w:val="00025E75"/>
    <w:rsid w:val="0002607C"/>
    <w:rsid w:val="00026B4E"/>
    <w:rsid w:val="0002746D"/>
    <w:rsid w:val="00030A60"/>
    <w:rsid w:val="000311CB"/>
    <w:rsid w:val="000312E6"/>
    <w:rsid w:val="00031735"/>
    <w:rsid w:val="00031F1E"/>
    <w:rsid w:val="00031F3A"/>
    <w:rsid w:val="00032183"/>
    <w:rsid w:val="000325CC"/>
    <w:rsid w:val="00033002"/>
    <w:rsid w:val="00033153"/>
    <w:rsid w:val="00033901"/>
    <w:rsid w:val="00034062"/>
    <w:rsid w:val="00034358"/>
    <w:rsid w:val="000343D7"/>
    <w:rsid w:val="00034E7E"/>
    <w:rsid w:val="000351D0"/>
    <w:rsid w:val="00035794"/>
    <w:rsid w:val="00035E8C"/>
    <w:rsid w:val="000374AF"/>
    <w:rsid w:val="00037990"/>
    <w:rsid w:val="0003799E"/>
    <w:rsid w:val="00037F73"/>
    <w:rsid w:val="00040065"/>
    <w:rsid w:val="00040110"/>
    <w:rsid w:val="00040492"/>
    <w:rsid w:val="00040500"/>
    <w:rsid w:val="00041573"/>
    <w:rsid w:val="00042135"/>
    <w:rsid w:val="00042245"/>
    <w:rsid w:val="00042393"/>
    <w:rsid w:val="000428B6"/>
    <w:rsid w:val="00042D84"/>
    <w:rsid w:val="00042FF5"/>
    <w:rsid w:val="0004335B"/>
    <w:rsid w:val="00043385"/>
    <w:rsid w:val="0004393C"/>
    <w:rsid w:val="00043AA6"/>
    <w:rsid w:val="00043DA6"/>
    <w:rsid w:val="00043E7C"/>
    <w:rsid w:val="00044329"/>
    <w:rsid w:val="00044636"/>
    <w:rsid w:val="0004473A"/>
    <w:rsid w:val="00044F59"/>
    <w:rsid w:val="00045026"/>
    <w:rsid w:val="00045701"/>
    <w:rsid w:val="00045A4D"/>
    <w:rsid w:val="00045C78"/>
    <w:rsid w:val="00045D03"/>
    <w:rsid w:val="00045FAF"/>
    <w:rsid w:val="00046051"/>
    <w:rsid w:val="0004650A"/>
    <w:rsid w:val="00046AEA"/>
    <w:rsid w:val="00047269"/>
    <w:rsid w:val="000476F4"/>
    <w:rsid w:val="000477C9"/>
    <w:rsid w:val="00047DC3"/>
    <w:rsid w:val="00047E0B"/>
    <w:rsid w:val="0005079A"/>
    <w:rsid w:val="000511AF"/>
    <w:rsid w:val="00051881"/>
    <w:rsid w:val="00051B10"/>
    <w:rsid w:val="00051FE3"/>
    <w:rsid w:val="00052538"/>
    <w:rsid w:val="00052F5D"/>
    <w:rsid w:val="00052FEB"/>
    <w:rsid w:val="0005310D"/>
    <w:rsid w:val="0005367C"/>
    <w:rsid w:val="000537DF"/>
    <w:rsid w:val="00053850"/>
    <w:rsid w:val="000538C6"/>
    <w:rsid w:val="00054414"/>
    <w:rsid w:val="000545CD"/>
    <w:rsid w:val="00054629"/>
    <w:rsid w:val="00054DC0"/>
    <w:rsid w:val="00055193"/>
    <w:rsid w:val="0005548C"/>
    <w:rsid w:val="0005577C"/>
    <w:rsid w:val="00055782"/>
    <w:rsid w:val="00056A05"/>
    <w:rsid w:val="00056B58"/>
    <w:rsid w:val="0005747C"/>
    <w:rsid w:val="0005752E"/>
    <w:rsid w:val="000575C9"/>
    <w:rsid w:val="0005761E"/>
    <w:rsid w:val="0006011B"/>
    <w:rsid w:val="0006015A"/>
    <w:rsid w:val="0006029A"/>
    <w:rsid w:val="00060FEC"/>
    <w:rsid w:val="0006140A"/>
    <w:rsid w:val="00061712"/>
    <w:rsid w:val="00061EE2"/>
    <w:rsid w:val="000621F4"/>
    <w:rsid w:val="00062536"/>
    <w:rsid w:val="0006266E"/>
    <w:rsid w:val="0006298C"/>
    <w:rsid w:val="00062A7B"/>
    <w:rsid w:val="00062C22"/>
    <w:rsid w:val="0006328F"/>
    <w:rsid w:val="0006382E"/>
    <w:rsid w:val="00063D11"/>
    <w:rsid w:val="00064454"/>
    <w:rsid w:val="000653F2"/>
    <w:rsid w:val="00065947"/>
    <w:rsid w:val="00066112"/>
    <w:rsid w:val="00066280"/>
    <w:rsid w:val="000663DE"/>
    <w:rsid w:val="00067F18"/>
    <w:rsid w:val="00067FF1"/>
    <w:rsid w:val="000703D8"/>
    <w:rsid w:val="00070660"/>
    <w:rsid w:val="00070911"/>
    <w:rsid w:val="00070CB8"/>
    <w:rsid w:val="00070FB3"/>
    <w:rsid w:val="00071C7E"/>
    <w:rsid w:val="00072396"/>
    <w:rsid w:val="00072C3C"/>
    <w:rsid w:val="00072CEC"/>
    <w:rsid w:val="00072F4F"/>
    <w:rsid w:val="000730EE"/>
    <w:rsid w:val="000731EE"/>
    <w:rsid w:val="00073228"/>
    <w:rsid w:val="00073262"/>
    <w:rsid w:val="00073401"/>
    <w:rsid w:val="00073811"/>
    <w:rsid w:val="0007394E"/>
    <w:rsid w:val="00073C8C"/>
    <w:rsid w:val="00074565"/>
    <w:rsid w:val="00075611"/>
    <w:rsid w:val="00075647"/>
    <w:rsid w:val="000759AA"/>
    <w:rsid w:val="00075E4D"/>
    <w:rsid w:val="00076146"/>
    <w:rsid w:val="000765EE"/>
    <w:rsid w:val="000769AB"/>
    <w:rsid w:val="00076BF2"/>
    <w:rsid w:val="00077258"/>
    <w:rsid w:val="0007725E"/>
    <w:rsid w:val="00077E71"/>
    <w:rsid w:val="000800BD"/>
    <w:rsid w:val="000804BA"/>
    <w:rsid w:val="00080F5D"/>
    <w:rsid w:val="00081A16"/>
    <w:rsid w:val="00081C17"/>
    <w:rsid w:val="00081D6E"/>
    <w:rsid w:val="00081EE0"/>
    <w:rsid w:val="000822B9"/>
    <w:rsid w:val="000825F1"/>
    <w:rsid w:val="00082FAD"/>
    <w:rsid w:val="00083CF0"/>
    <w:rsid w:val="000843E5"/>
    <w:rsid w:val="00084AAF"/>
    <w:rsid w:val="00084B21"/>
    <w:rsid w:val="00085422"/>
    <w:rsid w:val="0008561F"/>
    <w:rsid w:val="00086EE6"/>
    <w:rsid w:val="00086F55"/>
    <w:rsid w:val="00086F5F"/>
    <w:rsid w:val="000870A3"/>
    <w:rsid w:val="00087348"/>
    <w:rsid w:val="00087A0C"/>
    <w:rsid w:val="00087D03"/>
    <w:rsid w:val="00087F3F"/>
    <w:rsid w:val="00090351"/>
    <w:rsid w:val="00090DAE"/>
    <w:rsid w:val="0009136A"/>
    <w:rsid w:val="0009176E"/>
    <w:rsid w:val="00091D61"/>
    <w:rsid w:val="00092475"/>
    <w:rsid w:val="000927C4"/>
    <w:rsid w:val="000930BB"/>
    <w:rsid w:val="00093535"/>
    <w:rsid w:val="00093592"/>
    <w:rsid w:val="0009367B"/>
    <w:rsid w:val="000937C6"/>
    <w:rsid w:val="0009398D"/>
    <w:rsid w:val="00093CE5"/>
    <w:rsid w:val="00093E99"/>
    <w:rsid w:val="00094251"/>
    <w:rsid w:val="00094287"/>
    <w:rsid w:val="000948B9"/>
    <w:rsid w:val="00095711"/>
    <w:rsid w:val="000959DF"/>
    <w:rsid w:val="00095A59"/>
    <w:rsid w:val="00095BD6"/>
    <w:rsid w:val="0009664D"/>
    <w:rsid w:val="00096A67"/>
    <w:rsid w:val="00097345"/>
    <w:rsid w:val="00097B4B"/>
    <w:rsid w:val="00097F5B"/>
    <w:rsid w:val="000A0437"/>
    <w:rsid w:val="000A0911"/>
    <w:rsid w:val="000A09A9"/>
    <w:rsid w:val="000A200C"/>
    <w:rsid w:val="000A21DC"/>
    <w:rsid w:val="000A2486"/>
    <w:rsid w:val="000A249F"/>
    <w:rsid w:val="000A311E"/>
    <w:rsid w:val="000A3197"/>
    <w:rsid w:val="000A3510"/>
    <w:rsid w:val="000A38B4"/>
    <w:rsid w:val="000A3C10"/>
    <w:rsid w:val="000A3DF0"/>
    <w:rsid w:val="000A3E62"/>
    <w:rsid w:val="000A480D"/>
    <w:rsid w:val="000A4FFB"/>
    <w:rsid w:val="000A5059"/>
    <w:rsid w:val="000A52CC"/>
    <w:rsid w:val="000A572D"/>
    <w:rsid w:val="000A5D01"/>
    <w:rsid w:val="000A6597"/>
    <w:rsid w:val="000A6D28"/>
    <w:rsid w:val="000A6F98"/>
    <w:rsid w:val="000A704F"/>
    <w:rsid w:val="000A75AC"/>
    <w:rsid w:val="000A7953"/>
    <w:rsid w:val="000B04FA"/>
    <w:rsid w:val="000B05A0"/>
    <w:rsid w:val="000B0861"/>
    <w:rsid w:val="000B0ADE"/>
    <w:rsid w:val="000B0C37"/>
    <w:rsid w:val="000B0CEB"/>
    <w:rsid w:val="000B0CF5"/>
    <w:rsid w:val="000B0E10"/>
    <w:rsid w:val="000B106C"/>
    <w:rsid w:val="000B12AB"/>
    <w:rsid w:val="000B132C"/>
    <w:rsid w:val="000B1969"/>
    <w:rsid w:val="000B1C6B"/>
    <w:rsid w:val="000B2C0E"/>
    <w:rsid w:val="000B30CC"/>
    <w:rsid w:val="000B30DE"/>
    <w:rsid w:val="000B31FA"/>
    <w:rsid w:val="000B3223"/>
    <w:rsid w:val="000B3791"/>
    <w:rsid w:val="000B39BC"/>
    <w:rsid w:val="000B3A56"/>
    <w:rsid w:val="000B3D94"/>
    <w:rsid w:val="000B40BF"/>
    <w:rsid w:val="000B434E"/>
    <w:rsid w:val="000B4461"/>
    <w:rsid w:val="000B459F"/>
    <w:rsid w:val="000B488F"/>
    <w:rsid w:val="000B5D6B"/>
    <w:rsid w:val="000B632C"/>
    <w:rsid w:val="000B6441"/>
    <w:rsid w:val="000B6752"/>
    <w:rsid w:val="000B6EA2"/>
    <w:rsid w:val="000B7003"/>
    <w:rsid w:val="000B719B"/>
    <w:rsid w:val="000B7265"/>
    <w:rsid w:val="000B7347"/>
    <w:rsid w:val="000B7AAC"/>
    <w:rsid w:val="000C0278"/>
    <w:rsid w:val="000C10F0"/>
    <w:rsid w:val="000C1112"/>
    <w:rsid w:val="000C142C"/>
    <w:rsid w:val="000C1591"/>
    <w:rsid w:val="000C1884"/>
    <w:rsid w:val="000C1A67"/>
    <w:rsid w:val="000C21B7"/>
    <w:rsid w:val="000C247E"/>
    <w:rsid w:val="000C2B2D"/>
    <w:rsid w:val="000C31C8"/>
    <w:rsid w:val="000C34BB"/>
    <w:rsid w:val="000C3AA9"/>
    <w:rsid w:val="000C3AB5"/>
    <w:rsid w:val="000C3C7F"/>
    <w:rsid w:val="000C400E"/>
    <w:rsid w:val="000C46B7"/>
    <w:rsid w:val="000C4EC4"/>
    <w:rsid w:val="000C5107"/>
    <w:rsid w:val="000C5244"/>
    <w:rsid w:val="000C52E4"/>
    <w:rsid w:val="000C5720"/>
    <w:rsid w:val="000C5CDF"/>
    <w:rsid w:val="000C5D76"/>
    <w:rsid w:val="000C634C"/>
    <w:rsid w:val="000C6994"/>
    <w:rsid w:val="000C6E57"/>
    <w:rsid w:val="000C7A8B"/>
    <w:rsid w:val="000C7D22"/>
    <w:rsid w:val="000D056B"/>
    <w:rsid w:val="000D0668"/>
    <w:rsid w:val="000D0E87"/>
    <w:rsid w:val="000D0ECE"/>
    <w:rsid w:val="000D0F3A"/>
    <w:rsid w:val="000D100B"/>
    <w:rsid w:val="000D106F"/>
    <w:rsid w:val="000D130B"/>
    <w:rsid w:val="000D13BA"/>
    <w:rsid w:val="000D1466"/>
    <w:rsid w:val="000D1CDA"/>
    <w:rsid w:val="000D1F24"/>
    <w:rsid w:val="000D2870"/>
    <w:rsid w:val="000D2935"/>
    <w:rsid w:val="000D3539"/>
    <w:rsid w:val="000D3BEB"/>
    <w:rsid w:val="000D3D9E"/>
    <w:rsid w:val="000D4F56"/>
    <w:rsid w:val="000D5CEF"/>
    <w:rsid w:val="000D648F"/>
    <w:rsid w:val="000D6692"/>
    <w:rsid w:val="000D7AF4"/>
    <w:rsid w:val="000E058C"/>
    <w:rsid w:val="000E0984"/>
    <w:rsid w:val="000E09DA"/>
    <w:rsid w:val="000E09F8"/>
    <w:rsid w:val="000E1331"/>
    <w:rsid w:val="000E1DEC"/>
    <w:rsid w:val="000E2195"/>
    <w:rsid w:val="000E2253"/>
    <w:rsid w:val="000E241C"/>
    <w:rsid w:val="000E274A"/>
    <w:rsid w:val="000E2BC2"/>
    <w:rsid w:val="000E2ECA"/>
    <w:rsid w:val="000E32E1"/>
    <w:rsid w:val="000E3C05"/>
    <w:rsid w:val="000E3E3A"/>
    <w:rsid w:val="000E3EBA"/>
    <w:rsid w:val="000E3F0F"/>
    <w:rsid w:val="000E4947"/>
    <w:rsid w:val="000E4BB0"/>
    <w:rsid w:val="000E539E"/>
    <w:rsid w:val="000E53BC"/>
    <w:rsid w:val="000E567D"/>
    <w:rsid w:val="000E56F2"/>
    <w:rsid w:val="000E5B23"/>
    <w:rsid w:val="000E5FBD"/>
    <w:rsid w:val="000E6BAE"/>
    <w:rsid w:val="000E6F82"/>
    <w:rsid w:val="000E759A"/>
    <w:rsid w:val="000E7870"/>
    <w:rsid w:val="000F0048"/>
    <w:rsid w:val="000F0A49"/>
    <w:rsid w:val="000F1660"/>
    <w:rsid w:val="000F18E9"/>
    <w:rsid w:val="000F1967"/>
    <w:rsid w:val="000F1E01"/>
    <w:rsid w:val="000F20FD"/>
    <w:rsid w:val="000F2C13"/>
    <w:rsid w:val="000F2C26"/>
    <w:rsid w:val="000F309F"/>
    <w:rsid w:val="000F34DB"/>
    <w:rsid w:val="000F3F3E"/>
    <w:rsid w:val="000F4269"/>
    <w:rsid w:val="000F429F"/>
    <w:rsid w:val="000F4499"/>
    <w:rsid w:val="000F45C7"/>
    <w:rsid w:val="000F4634"/>
    <w:rsid w:val="000F52E3"/>
    <w:rsid w:val="000F539D"/>
    <w:rsid w:val="000F5643"/>
    <w:rsid w:val="000F57BA"/>
    <w:rsid w:val="000F5A3C"/>
    <w:rsid w:val="000F5C20"/>
    <w:rsid w:val="000F6329"/>
    <w:rsid w:val="000F6479"/>
    <w:rsid w:val="000F70FD"/>
    <w:rsid w:val="000F77B6"/>
    <w:rsid w:val="000F78F2"/>
    <w:rsid w:val="000F7AE7"/>
    <w:rsid w:val="000F7CA3"/>
    <w:rsid w:val="000F7D1B"/>
    <w:rsid w:val="000F7D2D"/>
    <w:rsid w:val="000F7D69"/>
    <w:rsid w:val="000F7D80"/>
    <w:rsid w:val="001000AC"/>
    <w:rsid w:val="001000D0"/>
    <w:rsid w:val="001009C1"/>
    <w:rsid w:val="00100BEB"/>
    <w:rsid w:val="00101037"/>
    <w:rsid w:val="001011A4"/>
    <w:rsid w:val="0010174D"/>
    <w:rsid w:val="00101A00"/>
    <w:rsid w:val="00101B87"/>
    <w:rsid w:val="00101EDF"/>
    <w:rsid w:val="00101F84"/>
    <w:rsid w:val="001020EC"/>
    <w:rsid w:val="0010217F"/>
    <w:rsid w:val="00103166"/>
    <w:rsid w:val="00103325"/>
    <w:rsid w:val="00103531"/>
    <w:rsid w:val="00103CF9"/>
    <w:rsid w:val="00104013"/>
    <w:rsid w:val="00104283"/>
    <w:rsid w:val="00104922"/>
    <w:rsid w:val="00104D75"/>
    <w:rsid w:val="00104FC7"/>
    <w:rsid w:val="001053FA"/>
    <w:rsid w:val="00105C20"/>
    <w:rsid w:val="00105DC6"/>
    <w:rsid w:val="001060FA"/>
    <w:rsid w:val="00106AE2"/>
    <w:rsid w:val="00106B30"/>
    <w:rsid w:val="00106B82"/>
    <w:rsid w:val="00106BE1"/>
    <w:rsid w:val="00106F66"/>
    <w:rsid w:val="0010785E"/>
    <w:rsid w:val="001079C0"/>
    <w:rsid w:val="00107D13"/>
    <w:rsid w:val="00107FA7"/>
    <w:rsid w:val="001108F8"/>
    <w:rsid w:val="00110E23"/>
    <w:rsid w:val="00111472"/>
    <w:rsid w:val="001116E5"/>
    <w:rsid w:val="001124E2"/>
    <w:rsid w:val="001129FA"/>
    <w:rsid w:val="00112C24"/>
    <w:rsid w:val="001132D1"/>
    <w:rsid w:val="0011349E"/>
    <w:rsid w:val="00113658"/>
    <w:rsid w:val="00113705"/>
    <w:rsid w:val="001139D5"/>
    <w:rsid w:val="00113D7E"/>
    <w:rsid w:val="00114E96"/>
    <w:rsid w:val="001155A5"/>
    <w:rsid w:val="001155F3"/>
    <w:rsid w:val="0011564B"/>
    <w:rsid w:val="00115A6B"/>
    <w:rsid w:val="00115AE8"/>
    <w:rsid w:val="00115C12"/>
    <w:rsid w:val="001168EC"/>
    <w:rsid w:val="00116C5D"/>
    <w:rsid w:val="00116E50"/>
    <w:rsid w:val="0011733E"/>
    <w:rsid w:val="001176C8"/>
    <w:rsid w:val="001177D6"/>
    <w:rsid w:val="0012122B"/>
    <w:rsid w:val="00121B95"/>
    <w:rsid w:val="00121E0E"/>
    <w:rsid w:val="00122608"/>
    <w:rsid w:val="001226FA"/>
    <w:rsid w:val="00122841"/>
    <w:rsid w:val="00122FAA"/>
    <w:rsid w:val="00123148"/>
    <w:rsid w:val="00123214"/>
    <w:rsid w:val="001236FA"/>
    <w:rsid w:val="00123770"/>
    <w:rsid w:val="00123D7C"/>
    <w:rsid w:val="001245C0"/>
    <w:rsid w:val="00124AA7"/>
    <w:rsid w:val="00124EEF"/>
    <w:rsid w:val="00125503"/>
    <w:rsid w:val="00125624"/>
    <w:rsid w:val="00125D5A"/>
    <w:rsid w:val="00125D70"/>
    <w:rsid w:val="00125E8F"/>
    <w:rsid w:val="0012618B"/>
    <w:rsid w:val="00126213"/>
    <w:rsid w:val="001262C7"/>
    <w:rsid w:val="00126465"/>
    <w:rsid w:val="0012695B"/>
    <w:rsid w:val="0012749D"/>
    <w:rsid w:val="00127790"/>
    <w:rsid w:val="00127875"/>
    <w:rsid w:val="00127954"/>
    <w:rsid w:val="001302D2"/>
    <w:rsid w:val="00130E5B"/>
    <w:rsid w:val="001310C7"/>
    <w:rsid w:val="001312D9"/>
    <w:rsid w:val="001319BB"/>
    <w:rsid w:val="00131D01"/>
    <w:rsid w:val="0013218A"/>
    <w:rsid w:val="00132196"/>
    <w:rsid w:val="001328FB"/>
    <w:rsid w:val="00133214"/>
    <w:rsid w:val="00133434"/>
    <w:rsid w:val="00133845"/>
    <w:rsid w:val="00133F26"/>
    <w:rsid w:val="001347DE"/>
    <w:rsid w:val="0013493C"/>
    <w:rsid w:val="00135052"/>
    <w:rsid w:val="001359CA"/>
    <w:rsid w:val="00135B2E"/>
    <w:rsid w:val="00135CDB"/>
    <w:rsid w:val="00136548"/>
    <w:rsid w:val="00136BE8"/>
    <w:rsid w:val="00136F50"/>
    <w:rsid w:val="001373C7"/>
    <w:rsid w:val="00137436"/>
    <w:rsid w:val="00137A63"/>
    <w:rsid w:val="00137C94"/>
    <w:rsid w:val="00140117"/>
    <w:rsid w:val="00140267"/>
    <w:rsid w:val="0014081F"/>
    <w:rsid w:val="0014085E"/>
    <w:rsid w:val="00140BF0"/>
    <w:rsid w:val="00140E1F"/>
    <w:rsid w:val="0014115C"/>
    <w:rsid w:val="001413BD"/>
    <w:rsid w:val="001426FD"/>
    <w:rsid w:val="00142D4D"/>
    <w:rsid w:val="0014305B"/>
    <w:rsid w:val="00143814"/>
    <w:rsid w:val="00143D32"/>
    <w:rsid w:val="00144F05"/>
    <w:rsid w:val="00145080"/>
    <w:rsid w:val="00145CBF"/>
    <w:rsid w:val="00145EBC"/>
    <w:rsid w:val="0014606B"/>
    <w:rsid w:val="00146EEF"/>
    <w:rsid w:val="0014762B"/>
    <w:rsid w:val="00147777"/>
    <w:rsid w:val="00147C18"/>
    <w:rsid w:val="00150142"/>
    <w:rsid w:val="00150168"/>
    <w:rsid w:val="0015077F"/>
    <w:rsid w:val="00151253"/>
    <w:rsid w:val="001514C9"/>
    <w:rsid w:val="00153ECD"/>
    <w:rsid w:val="001544BA"/>
    <w:rsid w:val="00154F00"/>
    <w:rsid w:val="00155298"/>
    <w:rsid w:val="001555D7"/>
    <w:rsid w:val="00155DBE"/>
    <w:rsid w:val="00157142"/>
    <w:rsid w:val="001573F1"/>
    <w:rsid w:val="0015745C"/>
    <w:rsid w:val="0015749C"/>
    <w:rsid w:val="00157D68"/>
    <w:rsid w:val="00160799"/>
    <w:rsid w:val="001607B6"/>
    <w:rsid w:val="0016080A"/>
    <w:rsid w:val="00161BF1"/>
    <w:rsid w:val="0016201E"/>
    <w:rsid w:val="0016274B"/>
    <w:rsid w:val="001629BA"/>
    <w:rsid w:val="00162D03"/>
    <w:rsid w:val="00164236"/>
    <w:rsid w:val="00164C33"/>
    <w:rsid w:val="0016509A"/>
    <w:rsid w:val="00165825"/>
    <w:rsid w:val="00166BB1"/>
    <w:rsid w:val="00166C12"/>
    <w:rsid w:val="001673D2"/>
    <w:rsid w:val="001673EE"/>
    <w:rsid w:val="001674DC"/>
    <w:rsid w:val="001677B6"/>
    <w:rsid w:val="001677DF"/>
    <w:rsid w:val="0016789F"/>
    <w:rsid w:val="001679A4"/>
    <w:rsid w:val="00167FED"/>
    <w:rsid w:val="00170156"/>
    <w:rsid w:val="00170F26"/>
    <w:rsid w:val="00171582"/>
    <w:rsid w:val="00171A12"/>
    <w:rsid w:val="0017268A"/>
    <w:rsid w:val="001729B2"/>
    <w:rsid w:val="00172E0B"/>
    <w:rsid w:val="00173241"/>
    <w:rsid w:val="0017326A"/>
    <w:rsid w:val="00173281"/>
    <w:rsid w:val="0017340F"/>
    <w:rsid w:val="00173B24"/>
    <w:rsid w:val="00173D37"/>
    <w:rsid w:val="00173DF1"/>
    <w:rsid w:val="00173E6E"/>
    <w:rsid w:val="001741E3"/>
    <w:rsid w:val="00174A47"/>
    <w:rsid w:val="00174D77"/>
    <w:rsid w:val="00174FFC"/>
    <w:rsid w:val="0017528D"/>
    <w:rsid w:val="00175A42"/>
    <w:rsid w:val="00175F75"/>
    <w:rsid w:val="00175FF6"/>
    <w:rsid w:val="00176189"/>
    <w:rsid w:val="0017632E"/>
    <w:rsid w:val="001770A0"/>
    <w:rsid w:val="00177213"/>
    <w:rsid w:val="001773AA"/>
    <w:rsid w:val="001777D2"/>
    <w:rsid w:val="001778CE"/>
    <w:rsid w:val="00177DA0"/>
    <w:rsid w:val="0018007F"/>
    <w:rsid w:val="001808B3"/>
    <w:rsid w:val="001808E0"/>
    <w:rsid w:val="001813BF"/>
    <w:rsid w:val="00181A6D"/>
    <w:rsid w:val="00181BB7"/>
    <w:rsid w:val="00181CCB"/>
    <w:rsid w:val="00182205"/>
    <w:rsid w:val="00182333"/>
    <w:rsid w:val="001826D4"/>
    <w:rsid w:val="00182867"/>
    <w:rsid w:val="00182A3C"/>
    <w:rsid w:val="00182EEF"/>
    <w:rsid w:val="00183390"/>
    <w:rsid w:val="00183571"/>
    <w:rsid w:val="0018360C"/>
    <w:rsid w:val="00183CBA"/>
    <w:rsid w:val="00183E4E"/>
    <w:rsid w:val="0018405C"/>
    <w:rsid w:val="00184466"/>
    <w:rsid w:val="00184715"/>
    <w:rsid w:val="00184808"/>
    <w:rsid w:val="00184A12"/>
    <w:rsid w:val="00185904"/>
    <w:rsid w:val="001859C4"/>
    <w:rsid w:val="00185A60"/>
    <w:rsid w:val="00185BAD"/>
    <w:rsid w:val="00186048"/>
    <w:rsid w:val="00186726"/>
    <w:rsid w:val="00186986"/>
    <w:rsid w:val="00186C25"/>
    <w:rsid w:val="00186E7E"/>
    <w:rsid w:val="0018701C"/>
    <w:rsid w:val="00187271"/>
    <w:rsid w:val="001875AC"/>
    <w:rsid w:val="0018769F"/>
    <w:rsid w:val="00187E9C"/>
    <w:rsid w:val="00187F91"/>
    <w:rsid w:val="00190493"/>
    <w:rsid w:val="0019106E"/>
    <w:rsid w:val="00191FE5"/>
    <w:rsid w:val="0019201D"/>
    <w:rsid w:val="001922D0"/>
    <w:rsid w:val="0019252E"/>
    <w:rsid w:val="00193215"/>
    <w:rsid w:val="001933CB"/>
    <w:rsid w:val="001938A9"/>
    <w:rsid w:val="00193D70"/>
    <w:rsid w:val="0019488C"/>
    <w:rsid w:val="00194E7C"/>
    <w:rsid w:val="00195649"/>
    <w:rsid w:val="00195DD2"/>
    <w:rsid w:val="0019606C"/>
    <w:rsid w:val="00196194"/>
    <w:rsid w:val="001961BA"/>
    <w:rsid w:val="001962F5"/>
    <w:rsid w:val="0019633C"/>
    <w:rsid w:val="001969FF"/>
    <w:rsid w:val="00196AE3"/>
    <w:rsid w:val="00196BF2"/>
    <w:rsid w:val="001972A8"/>
    <w:rsid w:val="001973BF"/>
    <w:rsid w:val="00197AEB"/>
    <w:rsid w:val="001A003C"/>
    <w:rsid w:val="001A0482"/>
    <w:rsid w:val="001A0694"/>
    <w:rsid w:val="001A1577"/>
    <w:rsid w:val="001A1782"/>
    <w:rsid w:val="001A17F1"/>
    <w:rsid w:val="001A1E7F"/>
    <w:rsid w:val="001A220C"/>
    <w:rsid w:val="001A2A20"/>
    <w:rsid w:val="001A2AA9"/>
    <w:rsid w:val="001A2C36"/>
    <w:rsid w:val="001A2FA6"/>
    <w:rsid w:val="001A40B2"/>
    <w:rsid w:val="001A464F"/>
    <w:rsid w:val="001A4C33"/>
    <w:rsid w:val="001A4D66"/>
    <w:rsid w:val="001A4FB1"/>
    <w:rsid w:val="001A5AF5"/>
    <w:rsid w:val="001A6224"/>
    <w:rsid w:val="001A6468"/>
    <w:rsid w:val="001A65E1"/>
    <w:rsid w:val="001A6B25"/>
    <w:rsid w:val="001A6F84"/>
    <w:rsid w:val="001A702F"/>
    <w:rsid w:val="001A7153"/>
    <w:rsid w:val="001A72E2"/>
    <w:rsid w:val="001A7C55"/>
    <w:rsid w:val="001A7FC3"/>
    <w:rsid w:val="001B03EF"/>
    <w:rsid w:val="001B0AB5"/>
    <w:rsid w:val="001B14F5"/>
    <w:rsid w:val="001B176D"/>
    <w:rsid w:val="001B1E03"/>
    <w:rsid w:val="001B20F6"/>
    <w:rsid w:val="001B2480"/>
    <w:rsid w:val="001B266A"/>
    <w:rsid w:val="001B2920"/>
    <w:rsid w:val="001B29D4"/>
    <w:rsid w:val="001B2F82"/>
    <w:rsid w:val="001B348E"/>
    <w:rsid w:val="001B4056"/>
    <w:rsid w:val="001B405C"/>
    <w:rsid w:val="001B407D"/>
    <w:rsid w:val="001B4297"/>
    <w:rsid w:val="001B4667"/>
    <w:rsid w:val="001B56AA"/>
    <w:rsid w:val="001B5701"/>
    <w:rsid w:val="001B5A12"/>
    <w:rsid w:val="001B5D70"/>
    <w:rsid w:val="001B5D7F"/>
    <w:rsid w:val="001B659C"/>
    <w:rsid w:val="001B6890"/>
    <w:rsid w:val="001B6DBD"/>
    <w:rsid w:val="001B768D"/>
    <w:rsid w:val="001B7DB6"/>
    <w:rsid w:val="001C0008"/>
    <w:rsid w:val="001C022F"/>
    <w:rsid w:val="001C0517"/>
    <w:rsid w:val="001C06B0"/>
    <w:rsid w:val="001C10E7"/>
    <w:rsid w:val="001C1318"/>
    <w:rsid w:val="001C16AE"/>
    <w:rsid w:val="001C1DFE"/>
    <w:rsid w:val="001C1E93"/>
    <w:rsid w:val="001C20C7"/>
    <w:rsid w:val="001C3338"/>
    <w:rsid w:val="001C3649"/>
    <w:rsid w:val="001C37FA"/>
    <w:rsid w:val="001C388F"/>
    <w:rsid w:val="001C39B2"/>
    <w:rsid w:val="001C3EF8"/>
    <w:rsid w:val="001C4025"/>
    <w:rsid w:val="001C40D4"/>
    <w:rsid w:val="001C426F"/>
    <w:rsid w:val="001C4A0D"/>
    <w:rsid w:val="001C5667"/>
    <w:rsid w:val="001C56F1"/>
    <w:rsid w:val="001C5777"/>
    <w:rsid w:val="001C58A6"/>
    <w:rsid w:val="001C5B1A"/>
    <w:rsid w:val="001C6269"/>
    <w:rsid w:val="001C67AC"/>
    <w:rsid w:val="001C6A48"/>
    <w:rsid w:val="001C6A73"/>
    <w:rsid w:val="001C70C9"/>
    <w:rsid w:val="001C7243"/>
    <w:rsid w:val="001C7A48"/>
    <w:rsid w:val="001C7CB9"/>
    <w:rsid w:val="001D0409"/>
    <w:rsid w:val="001D0865"/>
    <w:rsid w:val="001D0AAC"/>
    <w:rsid w:val="001D0BF7"/>
    <w:rsid w:val="001D1263"/>
    <w:rsid w:val="001D15F5"/>
    <w:rsid w:val="001D1682"/>
    <w:rsid w:val="001D1804"/>
    <w:rsid w:val="001D1AA8"/>
    <w:rsid w:val="001D2566"/>
    <w:rsid w:val="001D28DD"/>
    <w:rsid w:val="001D2BA7"/>
    <w:rsid w:val="001D36A6"/>
    <w:rsid w:val="001D3D03"/>
    <w:rsid w:val="001D47CB"/>
    <w:rsid w:val="001D5DB8"/>
    <w:rsid w:val="001D5EAE"/>
    <w:rsid w:val="001D5ED3"/>
    <w:rsid w:val="001D5F65"/>
    <w:rsid w:val="001D63E4"/>
    <w:rsid w:val="001D64B7"/>
    <w:rsid w:val="001D73AB"/>
    <w:rsid w:val="001D7BCD"/>
    <w:rsid w:val="001D7F78"/>
    <w:rsid w:val="001E0B4F"/>
    <w:rsid w:val="001E0C88"/>
    <w:rsid w:val="001E1005"/>
    <w:rsid w:val="001E1C22"/>
    <w:rsid w:val="001E28AA"/>
    <w:rsid w:val="001E2ABB"/>
    <w:rsid w:val="001E2E0E"/>
    <w:rsid w:val="001E35AC"/>
    <w:rsid w:val="001E4006"/>
    <w:rsid w:val="001E446A"/>
    <w:rsid w:val="001E4A55"/>
    <w:rsid w:val="001E4DB5"/>
    <w:rsid w:val="001E5AA1"/>
    <w:rsid w:val="001E5C09"/>
    <w:rsid w:val="001E6AE5"/>
    <w:rsid w:val="001E7328"/>
    <w:rsid w:val="001E739F"/>
    <w:rsid w:val="001E7EAA"/>
    <w:rsid w:val="001F0899"/>
    <w:rsid w:val="001F0B25"/>
    <w:rsid w:val="001F1561"/>
    <w:rsid w:val="001F1879"/>
    <w:rsid w:val="001F1995"/>
    <w:rsid w:val="001F19DC"/>
    <w:rsid w:val="001F2336"/>
    <w:rsid w:val="001F2458"/>
    <w:rsid w:val="001F2801"/>
    <w:rsid w:val="001F2C67"/>
    <w:rsid w:val="001F2D15"/>
    <w:rsid w:val="001F3247"/>
    <w:rsid w:val="001F3615"/>
    <w:rsid w:val="001F4090"/>
    <w:rsid w:val="001F419D"/>
    <w:rsid w:val="001F4312"/>
    <w:rsid w:val="001F4FE9"/>
    <w:rsid w:val="001F5044"/>
    <w:rsid w:val="001F50E7"/>
    <w:rsid w:val="001F5223"/>
    <w:rsid w:val="001F5312"/>
    <w:rsid w:val="001F55E0"/>
    <w:rsid w:val="001F5A10"/>
    <w:rsid w:val="001F5AC7"/>
    <w:rsid w:val="001F6351"/>
    <w:rsid w:val="001F6785"/>
    <w:rsid w:val="001F6906"/>
    <w:rsid w:val="001F6D4F"/>
    <w:rsid w:val="001F6DBF"/>
    <w:rsid w:val="001F70D3"/>
    <w:rsid w:val="001F7461"/>
    <w:rsid w:val="001F75F8"/>
    <w:rsid w:val="00200AD4"/>
    <w:rsid w:val="0020124B"/>
    <w:rsid w:val="00201441"/>
    <w:rsid w:val="002016FA"/>
    <w:rsid w:val="00201A01"/>
    <w:rsid w:val="00201A6B"/>
    <w:rsid w:val="00201D50"/>
    <w:rsid w:val="002020C2"/>
    <w:rsid w:val="00202654"/>
    <w:rsid w:val="002027A2"/>
    <w:rsid w:val="00202868"/>
    <w:rsid w:val="0020360D"/>
    <w:rsid w:val="00203911"/>
    <w:rsid w:val="00203AE1"/>
    <w:rsid w:val="00203C5C"/>
    <w:rsid w:val="00203C85"/>
    <w:rsid w:val="00203F0E"/>
    <w:rsid w:val="00203F7D"/>
    <w:rsid w:val="00204AC0"/>
    <w:rsid w:val="00204E31"/>
    <w:rsid w:val="0020500E"/>
    <w:rsid w:val="00205118"/>
    <w:rsid w:val="00205D0E"/>
    <w:rsid w:val="00205E51"/>
    <w:rsid w:val="0020616B"/>
    <w:rsid w:val="0020626F"/>
    <w:rsid w:val="002069C8"/>
    <w:rsid w:val="00206FDA"/>
    <w:rsid w:val="002070BC"/>
    <w:rsid w:val="0020752F"/>
    <w:rsid w:val="0020758B"/>
    <w:rsid w:val="0020788C"/>
    <w:rsid w:val="002101BC"/>
    <w:rsid w:val="00210598"/>
    <w:rsid w:val="0021064A"/>
    <w:rsid w:val="0021086F"/>
    <w:rsid w:val="00210B2F"/>
    <w:rsid w:val="002117EB"/>
    <w:rsid w:val="00211C0B"/>
    <w:rsid w:val="00212191"/>
    <w:rsid w:val="00212994"/>
    <w:rsid w:val="00213554"/>
    <w:rsid w:val="00214159"/>
    <w:rsid w:val="002148D8"/>
    <w:rsid w:val="002157EF"/>
    <w:rsid w:val="00215A77"/>
    <w:rsid w:val="00215CD9"/>
    <w:rsid w:val="0021626D"/>
    <w:rsid w:val="00216BAD"/>
    <w:rsid w:val="00216E72"/>
    <w:rsid w:val="00217281"/>
    <w:rsid w:val="00217797"/>
    <w:rsid w:val="00217982"/>
    <w:rsid w:val="00217ABD"/>
    <w:rsid w:val="002219EF"/>
    <w:rsid w:val="00221DC1"/>
    <w:rsid w:val="002223C7"/>
    <w:rsid w:val="00222428"/>
    <w:rsid w:val="00222612"/>
    <w:rsid w:val="00223247"/>
    <w:rsid w:val="002235DA"/>
    <w:rsid w:val="00223DA7"/>
    <w:rsid w:val="002246AB"/>
    <w:rsid w:val="00224B0B"/>
    <w:rsid w:val="00224D62"/>
    <w:rsid w:val="00224F3F"/>
    <w:rsid w:val="0022571D"/>
    <w:rsid w:val="002258F5"/>
    <w:rsid w:val="00225B38"/>
    <w:rsid w:val="00225CC8"/>
    <w:rsid w:val="002262D1"/>
    <w:rsid w:val="0022679B"/>
    <w:rsid w:val="00226C81"/>
    <w:rsid w:val="002303BE"/>
    <w:rsid w:val="002303F9"/>
    <w:rsid w:val="002308DE"/>
    <w:rsid w:val="0023158F"/>
    <w:rsid w:val="002319EA"/>
    <w:rsid w:val="00231C54"/>
    <w:rsid w:val="00231D83"/>
    <w:rsid w:val="002323D7"/>
    <w:rsid w:val="00232725"/>
    <w:rsid w:val="0023361E"/>
    <w:rsid w:val="002337C7"/>
    <w:rsid w:val="00233896"/>
    <w:rsid w:val="00233A0E"/>
    <w:rsid w:val="00234693"/>
    <w:rsid w:val="00234963"/>
    <w:rsid w:val="00234B45"/>
    <w:rsid w:val="00235421"/>
    <w:rsid w:val="00235525"/>
    <w:rsid w:val="0023568A"/>
    <w:rsid w:val="002359B5"/>
    <w:rsid w:val="00235CC2"/>
    <w:rsid w:val="002364EC"/>
    <w:rsid w:val="00236890"/>
    <w:rsid w:val="002368EA"/>
    <w:rsid w:val="0023783D"/>
    <w:rsid w:val="002400F1"/>
    <w:rsid w:val="002407B5"/>
    <w:rsid w:val="00240956"/>
    <w:rsid w:val="002409F2"/>
    <w:rsid w:val="00240E8D"/>
    <w:rsid w:val="002410CA"/>
    <w:rsid w:val="00241100"/>
    <w:rsid w:val="0024119A"/>
    <w:rsid w:val="0024151A"/>
    <w:rsid w:val="00241873"/>
    <w:rsid w:val="0024222F"/>
    <w:rsid w:val="00242F9E"/>
    <w:rsid w:val="00243B59"/>
    <w:rsid w:val="00244663"/>
    <w:rsid w:val="00244AEB"/>
    <w:rsid w:val="002450D5"/>
    <w:rsid w:val="0024582E"/>
    <w:rsid w:val="0024679D"/>
    <w:rsid w:val="0024686F"/>
    <w:rsid w:val="00246A24"/>
    <w:rsid w:val="00246DE7"/>
    <w:rsid w:val="002470C1"/>
    <w:rsid w:val="0024729C"/>
    <w:rsid w:val="002474E5"/>
    <w:rsid w:val="00247F4A"/>
    <w:rsid w:val="0025018D"/>
    <w:rsid w:val="00250401"/>
    <w:rsid w:val="0025154F"/>
    <w:rsid w:val="00251A29"/>
    <w:rsid w:val="00251DB9"/>
    <w:rsid w:val="00252624"/>
    <w:rsid w:val="00252775"/>
    <w:rsid w:val="0025278D"/>
    <w:rsid w:val="002527B6"/>
    <w:rsid w:val="00252994"/>
    <w:rsid w:val="00252DBF"/>
    <w:rsid w:val="00253943"/>
    <w:rsid w:val="00253B34"/>
    <w:rsid w:val="0025463C"/>
    <w:rsid w:val="002546C3"/>
    <w:rsid w:val="00254852"/>
    <w:rsid w:val="00254AC6"/>
    <w:rsid w:val="0025501C"/>
    <w:rsid w:val="002551A6"/>
    <w:rsid w:val="002554FA"/>
    <w:rsid w:val="00255BA8"/>
    <w:rsid w:val="00255CBE"/>
    <w:rsid w:val="00255FD7"/>
    <w:rsid w:val="002562FB"/>
    <w:rsid w:val="002563FA"/>
    <w:rsid w:val="00256580"/>
    <w:rsid w:val="00257462"/>
    <w:rsid w:val="002577BB"/>
    <w:rsid w:val="002577FE"/>
    <w:rsid w:val="00257884"/>
    <w:rsid w:val="00257B5B"/>
    <w:rsid w:val="00260152"/>
    <w:rsid w:val="002608CB"/>
    <w:rsid w:val="00260AF0"/>
    <w:rsid w:val="00260B49"/>
    <w:rsid w:val="00260BD9"/>
    <w:rsid w:val="00261E1C"/>
    <w:rsid w:val="00262930"/>
    <w:rsid w:val="002632EC"/>
    <w:rsid w:val="00263523"/>
    <w:rsid w:val="00263C54"/>
    <w:rsid w:val="00263CEB"/>
    <w:rsid w:val="00263E95"/>
    <w:rsid w:val="002646EE"/>
    <w:rsid w:val="0026550E"/>
    <w:rsid w:val="002658EA"/>
    <w:rsid w:val="00265AE6"/>
    <w:rsid w:val="002661A9"/>
    <w:rsid w:val="002663B7"/>
    <w:rsid w:val="002665C0"/>
    <w:rsid w:val="00266D87"/>
    <w:rsid w:val="00267783"/>
    <w:rsid w:val="00270216"/>
    <w:rsid w:val="00270808"/>
    <w:rsid w:val="00270D26"/>
    <w:rsid w:val="00270DB5"/>
    <w:rsid w:val="00270F8D"/>
    <w:rsid w:val="002713B7"/>
    <w:rsid w:val="002717FC"/>
    <w:rsid w:val="0027186A"/>
    <w:rsid w:val="00271BF6"/>
    <w:rsid w:val="00271D3F"/>
    <w:rsid w:val="0027286B"/>
    <w:rsid w:val="00272A67"/>
    <w:rsid w:val="002735CF"/>
    <w:rsid w:val="002736A2"/>
    <w:rsid w:val="002744BC"/>
    <w:rsid w:val="002744D0"/>
    <w:rsid w:val="002746D1"/>
    <w:rsid w:val="00274B76"/>
    <w:rsid w:val="00274BA6"/>
    <w:rsid w:val="00274BD8"/>
    <w:rsid w:val="002751A3"/>
    <w:rsid w:val="00275C67"/>
    <w:rsid w:val="002761AA"/>
    <w:rsid w:val="00276E8A"/>
    <w:rsid w:val="002770C7"/>
    <w:rsid w:val="0027756F"/>
    <w:rsid w:val="002778AD"/>
    <w:rsid w:val="00277937"/>
    <w:rsid w:val="00277BCE"/>
    <w:rsid w:val="002805D8"/>
    <w:rsid w:val="00280AD2"/>
    <w:rsid w:val="00280AD3"/>
    <w:rsid w:val="00280B9C"/>
    <w:rsid w:val="00280CF9"/>
    <w:rsid w:val="00280E78"/>
    <w:rsid w:val="00280FA7"/>
    <w:rsid w:val="0028157F"/>
    <w:rsid w:val="00281B6B"/>
    <w:rsid w:val="00281CE1"/>
    <w:rsid w:val="00281F4F"/>
    <w:rsid w:val="00282684"/>
    <w:rsid w:val="00282CB2"/>
    <w:rsid w:val="0028300D"/>
    <w:rsid w:val="00283021"/>
    <w:rsid w:val="002831A3"/>
    <w:rsid w:val="0028341B"/>
    <w:rsid w:val="0028363C"/>
    <w:rsid w:val="00283A8A"/>
    <w:rsid w:val="00283C3A"/>
    <w:rsid w:val="002841AC"/>
    <w:rsid w:val="00284FB6"/>
    <w:rsid w:val="00285736"/>
    <w:rsid w:val="00285F8F"/>
    <w:rsid w:val="002863BB"/>
    <w:rsid w:val="00286504"/>
    <w:rsid w:val="00286983"/>
    <w:rsid w:val="00286F11"/>
    <w:rsid w:val="00287CB0"/>
    <w:rsid w:val="00287F78"/>
    <w:rsid w:val="00290529"/>
    <w:rsid w:val="00290671"/>
    <w:rsid w:val="0029103D"/>
    <w:rsid w:val="002911C2"/>
    <w:rsid w:val="002913F2"/>
    <w:rsid w:val="00291668"/>
    <w:rsid w:val="00291A3A"/>
    <w:rsid w:val="00291B06"/>
    <w:rsid w:val="00291F4C"/>
    <w:rsid w:val="00292846"/>
    <w:rsid w:val="00292D1A"/>
    <w:rsid w:val="00292F5D"/>
    <w:rsid w:val="002932B3"/>
    <w:rsid w:val="002933A4"/>
    <w:rsid w:val="00293C29"/>
    <w:rsid w:val="002942ED"/>
    <w:rsid w:val="00294D1D"/>
    <w:rsid w:val="00294D90"/>
    <w:rsid w:val="00294E14"/>
    <w:rsid w:val="00294E62"/>
    <w:rsid w:val="0029586B"/>
    <w:rsid w:val="002963D0"/>
    <w:rsid w:val="00296FCC"/>
    <w:rsid w:val="00297286"/>
    <w:rsid w:val="00297EA3"/>
    <w:rsid w:val="00297F6F"/>
    <w:rsid w:val="002A0161"/>
    <w:rsid w:val="002A05F8"/>
    <w:rsid w:val="002A06E0"/>
    <w:rsid w:val="002A078C"/>
    <w:rsid w:val="002A0886"/>
    <w:rsid w:val="002A0A78"/>
    <w:rsid w:val="002A0DDB"/>
    <w:rsid w:val="002A0E61"/>
    <w:rsid w:val="002A0F43"/>
    <w:rsid w:val="002A10EA"/>
    <w:rsid w:val="002A126F"/>
    <w:rsid w:val="002A1699"/>
    <w:rsid w:val="002A1A4C"/>
    <w:rsid w:val="002A23C0"/>
    <w:rsid w:val="002A2B75"/>
    <w:rsid w:val="002A3502"/>
    <w:rsid w:val="002A39D9"/>
    <w:rsid w:val="002A42D7"/>
    <w:rsid w:val="002A4B25"/>
    <w:rsid w:val="002A591D"/>
    <w:rsid w:val="002A5B84"/>
    <w:rsid w:val="002A5F77"/>
    <w:rsid w:val="002A6067"/>
    <w:rsid w:val="002A66A6"/>
    <w:rsid w:val="002A6912"/>
    <w:rsid w:val="002A7C76"/>
    <w:rsid w:val="002B0738"/>
    <w:rsid w:val="002B0E44"/>
    <w:rsid w:val="002B104E"/>
    <w:rsid w:val="002B1441"/>
    <w:rsid w:val="002B188E"/>
    <w:rsid w:val="002B1CC9"/>
    <w:rsid w:val="002B22C8"/>
    <w:rsid w:val="002B233C"/>
    <w:rsid w:val="002B238D"/>
    <w:rsid w:val="002B281D"/>
    <w:rsid w:val="002B2934"/>
    <w:rsid w:val="002B2A6F"/>
    <w:rsid w:val="002B2F10"/>
    <w:rsid w:val="002B30F1"/>
    <w:rsid w:val="002B3211"/>
    <w:rsid w:val="002B3AB0"/>
    <w:rsid w:val="002B3CEE"/>
    <w:rsid w:val="002B3F00"/>
    <w:rsid w:val="002B3FC3"/>
    <w:rsid w:val="002B4C94"/>
    <w:rsid w:val="002B53FE"/>
    <w:rsid w:val="002B5E7E"/>
    <w:rsid w:val="002B693F"/>
    <w:rsid w:val="002B69DA"/>
    <w:rsid w:val="002B78BE"/>
    <w:rsid w:val="002B7CF0"/>
    <w:rsid w:val="002C0134"/>
    <w:rsid w:val="002C0A4B"/>
    <w:rsid w:val="002C0E3F"/>
    <w:rsid w:val="002C0F9A"/>
    <w:rsid w:val="002C13BB"/>
    <w:rsid w:val="002C1608"/>
    <w:rsid w:val="002C19F6"/>
    <w:rsid w:val="002C1A12"/>
    <w:rsid w:val="002C1A80"/>
    <w:rsid w:val="002C2154"/>
    <w:rsid w:val="002C2810"/>
    <w:rsid w:val="002C2985"/>
    <w:rsid w:val="002C2C7E"/>
    <w:rsid w:val="002C302B"/>
    <w:rsid w:val="002C3F32"/>
    <w:rsid w:val="002C4017"/>
    <w:rsid w:val="002C43FE"/>
    <w:rsid w:val="002C4840"/>
    <w:rsid w:val="002C4841"/>
    <w:rsid w:val="002C4B7E"/>
    <w:rsid w:val="002C61E6"/>
    <w:rsid w:val="002C64FD"/>
    <w:rsid w:val="002C6532"/>
    <w:rsid w:val="002C6DE1"/>
    <w:rsid w:val="002C6F95"/>
    <w:rsid w:val="002C761C"/>
    <w:rsid w:val="002C7EBE"/>
    <w:rsid w:val="002C7F14"/>
    <w:rsid w:val="002D0862"/>
    <w:rsid w:val="002D0BC2"/>
    <w:rsid w:val="002D1524"/>
    <w:rsid w:val="002D152B"/>
    <w:rsid w:val="002D1814"/>
    <w:rsid w:val="002D1B02"/>
    <w:rsid w:val="002D1EF4"/>
    <w:rsid w:val="002D2103"/>
    <w:rsid w:val="002D29E9"/>
    <w:rsid w:val="002D32CF"/>
    <w:rsid w:val="002D358B"/>
    <w:rsid w:val="002D36F3"/>
    <w:rsid w:val="002D3BF7"/>
    <w:rsid w:val="002D3E20"/>
    <w:rsid w:val="002D46F9"/>
    <w:rsid w:val="002D4A3E"/>
    <w:rsid w:val="002D4D42"/>
    <w:rsid w:val="002D5135"/>
    <w:rsid w:val="002D64DF"/>
    <w:rsid w:val="002D6507"/>
    <w:rsid w:val="002D6831"/>
    <w:rsid w:val="002D7394"/>
    <w:rsid w:val="002D75CB"/>
    <w:rsid w:val="002D7B94"/>
    <w:rsid w:val="002D7C5E"/>
    <w:rsid w:val="002D7CCD"/>
    <w:rsid w:val="002D7DF7"/>
    <w:rsid w:val="002E00FB"/>
    <w:rsid w:val="002E0179"/>
    <w:rsid w:val="002E041C"/>
    <w:rsid w:val="002E0735"/>
    <w:rsid w:val="002E0790"/>
    <w:rsid w:val="002E084D"/>
    <w:rsid w:val="002E0BFD"/>
    <w:rsid w:val="002E101B"/>
    <w:rsid w:val="002E10F1"/>
    <w:rsid w:val="002E1134"/>
    <w:rsid w:val="002E11F8"/>
    <w:rsid w:val="002E19F6"/>
    <w:rsid w:val="002E29B9"/>
    <w:rsid w:val="002E2CD6"/>
    <w:rsid w:val="002E312D"/>
    <w:rsid w:val="002E31C8"/>
    <w:rsid w:val="002E373B"/>
    <w:rsid w:val="002E4709"/>
    <w:rsid w:val="002E51AC"/>
    <w:rsid w:val="002E534D"/>
    <w:rsid w:val="002E5537"/>
    <w:rsid w:val="002E5B38"/>
    <w:rsid w:val="002E5D87"/>
    <w:rsid w:val="002E6716"/>
    <w:rsid w:val="002E6EB6"/>
    <w:rsid w:val="002E77E4"/>
    <w:rsid w:val="002E7AAA"/>
    <w:rsid w:val="002E7F59"/>
    <w:rsid w:val="002F06A2"/>
    <w:rsid w:val="002F0BFA"/>
    <w:rsid w:val="002F14D2"/>
    <w:rsid w:val="002F156F"/>
    <w:rsid w:val="002F17C1"/>
    <w:rsid w:val="002F21C7"/>
    <w:rsid w:val="002F251E"/>
    <w:rsid w:val="002F25D0"/>
    <w:rsid w:val="002F26DF"/>
    <w:rsid w:val="002F3355"/>
    <w:rsid w:val="002F4F97"/>
    <w:rsid w:val="002F5396"/>
    <w:rsid w:val="002F5453"/>
    <w:rsid w:val="002F5B5C"/>
    <w:rsid w:val="002F5ECF"/>
    <w:rsid w:val="002F60CA"/>
    <w:rsid w:val="002F61A8"/>
    <w:rsid w:val="002F621D"/>
    <w:rsid w:val="002F6450"/>
    <w:rsid w:val="002F7016"/>
    <w:rsid w:val="002F701C"/>
    <w:rsid w:val="002F78F1"/>
    <w:rsid w:val="002F7CB0"/>
    <w:rsid w:val="003006AA"/>
    <w:rsid w:val="003007E1"/>
    <w:rsid w:val="00300888"/>
    <w:rsid w:val="00300AE2"/>
    <w:rsid w:val="00300E74"/>
    <w:rsid w:val="00300F68"/>
    <w:rsid w:val="003011BE"/>
    <w:rsid w:val="00301450"/>
    <w:rsid w:val="00301A07"/>
    <w:rsid w:val="003022DF"/>
    <w:rsid w:val="003025D6"/>
    <w:rsid w:val="00303021"/>
    <w:rsid w:val="003038C9"/>
    <w:rsid w:val="00303BF8"/>
    <w:rsid w:val="00303D5A"/>
    <w:rsid w:val="00303F35"/>
    <w:rsid w:val="003046E2"/>
    <w:rsid w:val="003047CD"/>
    <w:rsid w:val="003050A9"/>
    <w:rsid w:val="003051A5"/>
    <w:rsid w:val="00305396"/>
    <w:rsid w:val="003053A0"/>
    <w:rsid w:val="003057D2"/>
    <w:rsid w:val="0030580A"/>
    <w:rsid w:val="003059C1"/>
    <w:rsid w:val="00305ADA"/>
    <w:rsid w:val="00306EE0"/>
    <w:rsid w:val="003070DA"/>
    <w:rsid w:val="00307472"/>
    <w:rsid w:val="00307559"/>
    <w:rsid w:val="00307F0F"/>
    <w:rsid w:val="00307F91"/>
    <w:rsid w:val="00310DED"/>
    <w:rsid w:val="0031112D"/>
    <w:rsid w:val="00311453"/>
    <w:rsid w:val="00311E72"/>
    <w:rsid w:val="003122C4"/>
    <w:rsid w:val="00312517"/>
    <w:rsid w:val="00312A00"/>
    <w:rsid w:val="00312E0E"/>
    <w:rsid w:val="0031359D"/>
    <w:rsid w:val="0031385E"/>
    <w:rsid w:val="00313B1D"/>
    <w:rsid w:val="00313DC4"/>
    <w:rsid w:val="003148A9"/>
    <w:rsid w:val="00314977"/>
    <w:rsid w:val="00314B1B"/>
    <w:rsid w:val="00315099"/>
    <w:rsid w:val="003151FB"/>
    <w:rsid w:val="003152F1"/>
    <w:rsid w:val="00315554"/>
    <w:rsid w:val="003156B7"/>
    <w:rsid w:val="00315C8C"/>
    <w:rsid w:val="00315F35"/>
    <w:rsid w:val="0031682D"/>
    <w:rsid w:val="00316D78"/>
    <w:rsid w:val="00316DFE"/>
    <w:rsid w:val="00316FC9"/>
    <w:rsid w:val="00317407"/>
    <w:rsid w:val="00320081"/>
    <w:rsid w:val="003206B1"/>
    <w:rsid w:val="003206F1"/>
    <w:rsid w:val="00320969"/>
    <w:rsid w:val="00320B06"/>
    <w:rsid w:val="00320C86"/>
    <w:rsid w:val="00320D7A"/>
    <w:rsid w:val="0032137B"/>
    <w:rsid w:val="003214F8"/>
    <w:rsid w:val="0032151E"/>
    <w:rsid w:val="0032214F"/>
    <w:rsid w:val="003221EA"/>
    <w:rsid w:val="003227AE"/>
    <w:rsid w:val="00322DF4"/>
    <w:rsid w:val="00322ED1"/>
    <w:rsid w:val="00322EDB"/>
    <w:rsid w:val="0032313E"/>
    <w:rsid w:val="003233EF"/>
    <w:rsid w:val="003237E8"/>
    <w:rsid w:val="00323E13"/>
    <w:rsid w:val="00323FCA"/>
    <w:rsid w:val="00324B1F"/>
    <w:rsid w:val="00324CB0"/>
    <w:rsid w:val="00324E2C"/>
    <w:rsid w:val="0032532F"/>
    <w:rsid w:val="00325D71"/>
    <w:rsid w:val="0032677C"/>
    <w:rsid w:val="003267CC"/>
    <w:rsid w:val="00326861"/>
    <w:rsid w:val="00326949"/>
    <w:rsid w:val="00326F3D"/>
    <w:rsid w:val="003271BC"/>
    <w:rsid w:val="00327651"/>
    <w:rsid w:val="00327E5A"/>
    <w:rsid w:val="0033047F"/>
    <w:rsid w:val="00330525"/>
    <w:rsid w:val="003306B7"/>
    <w:rsid w:val="0033104B"/>
    <w:rsid w:val="003317C3"/>
    <w:rsid w:val="00331CA3"/>
    <w:rsid w:val="00331D37"/>
    <w:rsid w:val="003320C8"/>
    <w:rsid w:val="003327A3"/>
    <w:rsid w:val="00332A91"/>
    <w:rsid w:val="00332BC4"/>
    <w:rsid w:val="00332FFC"/>
    <w:rsid w:val="0033308F"/>
    <w:rsid w:val="003333D9"/>
    <w:rsid w:val="003340A6"/>
    <w:rsid w:val="0033466B"/>
    <w:rsid w:val="00334866"/>
    <w:rsid w:val="00334B12"/>
    <w:rsid w:val="00334DE5"/>
    <w:rsid w:val="00334EE7"/>
    <w:rsid w:val="003351DC"/>
    <w:rsid w:val="00335834"/>
    <w:rsid w:val="00335953"/>
    <w:rsid w:val="003362A6"/>
    <w:rsid w:val="003369A7"/>
    <w:rsid w:val="00336E55"/>
    <w:rsid w:val="003372EF"/>
    <w:rsid w:val="0033776D"/>
    <w:rsid w:val="003378EF"/>
    <w:rsid w:val="003403CA"/>
    <w:rsid w:val="003408F3"/>
    <w:rsid w:val="00340A0C"/>
    <w:rsid w:val="00340BD8"/>
    <w:rsid w:val="00340EB3"/>
    <w:rsid w:val="0034147D"/>
    <w:rsid w:val="00341B1B"/>
    <w:rsid w:val="00342A8B"/>
    <w:rsid w:val="00342CE5"/>
    <w:rsid w:val="003433DF"/>
    <w:rsid w:val="003439D7"/>
    <w:rsid w:val="00343BD3"/>
    <w:rsid w:val="00344DC2"/>
    <w:rsid w:val="00345068"/>
    <w:rsid w:val="003451F9"/>
    <w:rsid w:val="003452FB"/>
    <w:rsid w:val="00345653"/>
    <w:rsid w:val="00345A31"/>
    <w:rsid w:val="00345BAC"/>
    <w:rsid w:val="0034642C"/>
    <w:rsid w:val="003469F3"/>
    <w:rsid w:val="00346AA1"/>
    <w:rsid w:val="00346C22"/>
    <w:rsid w:val="00346E9B"/>
    <w:rsid w:val="003474D4"/>
    <w:rsid w:val="00347D87"/>
    <w:rsid w:val="00347F20"/>
    <w:rsid w:val="003509B6"/>
    <w:rsid w:val="00350F23"/>
    <w:rsid w:val="00351220"/>
    <w:rsid w:val="003514EE"/>
    <w:rsid w:val="00351564"/>
    <w:rsid w:val="003517B6"/>
    <w:rsid w:val="00352898"/>
    <w:rsid w:val="00353422"/>
    <w:rsid w:val="003535B8"/>
    <w:rsid w:val="003535F9"/>
    <w:rsid w:val="00353772"/>
    <w:rsid w:val="00353A26"/>
    <w:rsid w:val="00354369"/>
    <w:rsid w:val="003545AD"/>
    <w:rsid w:val="00354C4C"/>
    <w:rsid w:val="00354DCF"/>
    <w:rsid w:val="003555AB"/>
    <w:rsid w:val="0035568B"/>
    <w:rsid w:val="00355897"/>
    <w:rsid w:val="003558A6"/>
    <w:rsid w:val="00355FF3"/>
    <w:rsid w:val="00356369"/>
    <w:rsid w:val="00356555"/>
    <w:rsid w:val="00356FEE"/>
    <w:rsid w:val="0035723E"/>
    <w:rsid w:val="003573CB"/>
    <w:rsid w:val="003573EC"/>
    <w:rsid w:val="0035785B"/>
    <w:rsid w:val="00357F5C"/>
    <w:rsid w:val="00360068"/>
    <w:rsid w:val="00360560"/>
    <w:rsid w:val="00360635"/>
    <w:rsid w:val="003607C9"/>
    <w:rsid w:val="00360900"/>
    <w:rsid w:val="0036124D"/>
    <w:rsid w:val="0036134F"/>
    <w:rsid w:val="0036176F"/>
    <w:rsid w:val="00361C54"/>
    <w:rsid w:val="00362AA9"/>
    <w:rsid w:val="00363139"/>
    <w:rsid w:val="0036405D"/>
    <w:rsid w:val="00364333"/>
    <w:rsid w:val="003643CD"/>
    <w:rsid w:val="00364452"/>
    <w:rsid w:val="00364602"/>
    <w:rsid w:val="00364833"/>
    <w:rsid w:val="00364883"/>
    <w:rsid w:val="003648A8"/>
    <w:rsid w:val="003648D9"/>
    <w:rsid w:val="00364E66"/>
    <w:rsid w:val="003659F3"/>
    <w:rsid w:val="00366054"/>
    <w:rsid w:val="003668D8"/>
    <w:rsid w:val="00366A5B"/>
    <w:rsid w:val="00366FD8"/>
    <w:rsid w:val="00367024"/>
    <w:rsid w:val="00367098"/>
    <w:rsid w:val="00367631"/>
    <w:rsid w:val="00367DA8"/>
    <w:rsid w:val="00367F72"/>
    <w:rsid w:val="0037017F"/>
    <w:rsid w:val="00370A77"/>
    <w:rsid w:val="00370EAE"/>
    <w:rsid w:val="0037147F"/>
    <w:rsid w:val="00371D4D"/>
    <w:rsid w:val="00371E49"/>
    <w:rsid w:val="003725B3"/>
    <w:rsid w:val="00372907"/>
    <w:rsid w:val="00372B52"/>
    <w:rsid w:val="00372D4A"/>
    <w:rsid w:val="00372F20"/>
    <w:rsid w:val="003733C4"/>
    <w:rsid w:val="00373403"/>
    <w:rsid w:val="00373E2D"/>
    <w:rsid w:val="00373F1A"/>
    <w:rsid w:val="003743B7"/>
    <w:rsid w:val="00374693"/>
    <w:rsid w:val="0037483A"/>
    <w:rsid w:val="00374B7D"/>
    <w:rsid w:val="003757BE"/>
    <w:rsid w:val="00376449"/>
    <w:rsid w:val="00376720"/>
    <w:rsid w:val="00376748"/>
    <w:rsid w:val="003769C1"/>
    <w:rsid w:val="00376A80"/>
    <w:rsid w:val="00376BAE"/>
    <w:rsid w:val="00376CEC"/>
    <w:rsid w:val="00376F28"/>
    <w:rsid w:val="00377186"/>
    <w:rsid w:val="003771CD"/>
    <w:rsid w:val="00377C14"/>
    <w:rsid w:val="003803CE"/>
    <w:rsid w:val="00380D14"/>
    <w:rsid w:val="00381028"/>
    <w:rsid w:val="003815B5"/>
    <w:rsid w:val="00381683"/>
    <w:rsid w:val="00381D75"/>
    <w:rsid w:val="003821A7"/>
    <w:rsid w:val="0038269C"/>
    <w:rsid w:val="00382F02"/>
    <w:rsid w:val="00383128"/>
    <w:rsid w:val="003838F7"/>
    <w:rsid w:val="00383B73"/>
    <w:rsid w:val="00383E44"/>
    <w:rsid w:val="00383E5F"/>
    <w:rsid w:val="00384658"/>
    <w:rsid w:val="00384B74"/>
    <w:rsid w:val="0038532E"/>
    <w:rsid w:val="00385442"/>
    <w:rsid w:val="00385A45"/>
    <w:rsid w:val="0038684C"/>
    <w:rsid w:val="003868F8"/>
    <w:rsid w:val="00386C1B"/>
    <w:rsid w:val="00386FBD"/>
    <w:rsid w:val="00387A94"/>
    <w:rsid w:val="00387C20"/>
    <w:rsid w:val="00387DC7"/>
    <w:rsid w:val="00390818"/>
    <w:rsid w:val="00390B81"/>
    <w:rsid w:val="00390B9F"/>
    <w:rsid w:val="00390E23"/>
    <w:rsid w:val="00390FB6"/>
    <w:rsid w:val="00391700"/>
    <w:rsid w:val="00392693"/>
    <w:rsid w:val="0039274E"/>
    <w:rsid w:val="00392860"/>
    <w:rsid w:val="003928B6"/>
    <w:rsid w:val="00392C1D"/>
    <w:rsid w:val="00392C57"/>
    <w:rsid w:val="00392D18"/>
    <w:rsid w:val="00392EF9"/>
    <w:rsid w:val="00393144"/>
    <w:rsid w:val="003932E0"/>
    <w:rsid w:val="00393671"/>
    <w:rsid w:val="00393755"/>
    <w:rsid w:val="00393A20"/>
    <w:rsid w:val="00393A5C"/>
    <w:rsid w:val="00393EA6"/>
    <w:rsid w:val="0039405E"/>
    <w:rsid w:val="003941D1"/>
    <w:rsid w:val="00394A94"/>
    <w:rsid w:val="00394F4C"/>
    <w:rsid w:val="003953AD"/>
    <w:rsid w:val="00395510"/>
    <w:rsid w:val="00395C8E"/>
    <w:rsid w:val="00395DB7"/>
    <w:rsid w:val="003964EF"/>
    <w:rsid w:val="0039669E"/>
    <w:rsid w:val="00396781"/>
    <w:rsid w:val="00396916"/>
    <w:rsid w:val="00396F7F"/>
    <w:rsid w:val="00396FDD"/>
    <w:rsid w:val="003970D8"/>
    <w:rsid w:val="00397549"/>
    <w:rsid w:val="00397651"/>
    <w:rsid w:val="00397C38"/>
    <w:rsid w:val="00397DF4"/>
    <w:rsid w:val="003A01C6"/>
    <w:rsid w:val="003A0EF0"/>
    <w:rsid w:val="003A13ED"/>
    <w:rsid w:val="003A17E1"/>
    <w:rsid w:val="003A1AE2"/>
    <w:rsid w:val="003A1E06"/>
    <w:rsid w:val="003A225C"/>
    <w:rsid w:val="003A2642"/>
    <w:rsid w:val="003A2824"/>
    <w:rsid w:val="003A2F53"/>
    <w:rsid w:val="003A2FA6"/>
    <w:rsid w:val="003A3891"/>
    <w:rsid w:val="003A3894"/>
    <w:rsid w:val="003A3A5F"/>
    <w:rsid w:val="003A3B85"/>
    <w:rsid w:val="003A4C72"/>
    <w:rsid w:val="003A4D10"/>
    <w:rsid w:val="003A4EE0"/>
    <w:rsid w:val="003A548D"/>
    <w:rsid w:val="003A5925"/>
    <w:rsid w:val="003A5EAC"/>
    <w:rsid w:val="003A60AD"/>
    <w:rsid w:val="003A631C"/>
    <w:rsid w:val="003A684C"/>
    <w:rsid w:val="003A69F9"/>
    <w:rsid w:val="003A7312"/>
    <w:rsid w:val="003A7AFF"/>
    <w:rsid w:val="003B0049"/>
    <w:rsid w:val="003B0365"/>
    <w:rsid w:val="003B0627"/>
    <w:rsid w:val="003B09AD"/>
    <w:rsid w:val="003B0D74"/>
    <w:rsid w:val="003B110F"/>
    <w:rsid w:val="003B200E"/>
    <w:rsid w:val="003B21A5"/>
    <w:rsid w:val="003B223F"/>
    <w:rsid w:val="003B26BB"/>
    <w:rsid w:val="003B3188"/>
    <w:rsid w:val="003B3697"/>
    <w:rsid w:val="003B3B6A"/>
    <w:rsid w:val="003B3F00"/>
    <w:rsid w:val="003B42A1"/>
    <w:rsid w:val="003B4623"/>
    <w:rsid w:val="003B49C3"/>
    <w:rsid w:val="003B4ADA"/>
    <w:rsid w:val="003B5409"/>
    <w:rsid w:val="003B6325"/>
    <w:rsid w:val="003B6423"/>
    <w:rsid w:val="003B69C5"/>
    <w:rsid w:val="003B6AE7"/>
    <w:rsid w:val="003B6C81"/>
    <w:rsid w:val="003B70E9"/>
    <w:rsid w:val="003B73CB"/>
    <w:rsid w:val="003B7508"/>
    <w:rsid w:val="003B7A31"/>
    <w:rsid w:val="003C0053"/>
    <w:rsid w:val="003C09E8"/>
    <w:rsid w:val="003C0AA8"/>
    <w:rsid w:val="003C0BA4"/>
    <w:rsid w:val="003C0C2A"/>
    <w:rsid w:val="003C0C5B"/>
    <w:rsid w:val="003C27F9"/>
    <w:rsid w:val="003C301D"/>
    <w:rsid w:val="003C312C"/>
    <w:rsid w:val="003C3AC6"/>
    <w:rsid w:val="003C3F80"/>
    <w:rsid w:val="003C410C"/>
    <w:rsid w:val="003C41AB"/>
    <w:rsid w:val="003C456C"/>
    <w:rsid w:val="003C4B83"/>
    <w:rsid w:val="003C4BFE"/>
    <w:rsid w:val="003C4F1D"/>
    <w:rsid w:val="003C5023"/>
    <w:rsid w:val="003C50D2"/>
    <w:rsid w:val="003C6417"/>
    <w:rsid w:val="003C6662"/>
    <w:rsid w:val="003C66F7"/>
    <w:rsid w:val="003C683C"/>
    <w:rsid w:val="003C6CB0"/>
    <w:rsid w:val="003C7B46"/>
    <w:rsid w:val="003C7B67"/>
    <w:rsid w:val="003C7C40"/>
    <w:rsid w:val="003D0802"/>
    <w:rsid w:val="003D0AC6"/>
    <w:rsid w:val="003D25E4"/>
    <w:rsid w:val="003D2815"/>
    <w:rsid w:val="003D3FC3"/>
    <w:rsid w:val="003D4419"/>
    <w:rsid w:val="003D4C66"/>
    <w:rsid w:val="003D4D34"/>
    <w:rsid w:val="003D4F0E"/>
    <w:rsid w:val="003D57E0"/>
    <w:rsid w:val="003D5E9F"/>
    <w:rsid w:val="003D5F51"/>
    <w:rsid w:val="003D6864"/>
    <w:rsid w:val="003D6C05"/>
    <w:rsid w:val="003D6DB7"/>
    <w:rsid w:val="003D6FA5"/>
    <w:rsid w:val="003D70D0"/>
    <w:rsid w:val="003D799C"/>
    <w:rsid w:val="003D7A15"/>
    <w:rsid w:val="003D7B2A"/>
    <w:rsid w:val="003D7D41"/>
    <w:rsid w:val="003E0198"/>
    <w:rsid w:val="003E03F9"/>
    <w:rsid w:val="003E08E1"/>
    <w:rsid w:val="003E097E"/>
    <w:rsid w:val="003E14AE"/>
    <w:rsid w:val="003E18B9"/>
    <w:rsid w:val="003E1D87"/>
    <w:rsid w:val="003E2E62"/>
    <w:rsid w:val="003E31C5"/>
    <w:rsid w:val="003E3547"/>
    <w:rsid w:val="003E3809"/>
    <w:rsid w:val="003E3B31"/>
    <w:rsid w:val="003E3E06"/>
    <w:rsid w:val="003E44E6"/>
    <w:rsid w:val="003E46E9"/>
    <w:rsid w:val="003E5718"/>
    <w:rsid w:val="003E64A0"/>
    <w:rsid w:val="003E66DF"/>
    <w:rsid w:val="003E69CE"/>
    <w:rsid w:val="003E6ABB"/>
    <w:rsid w:val="003E6AF4"/>
    <w:rsid w:val="003E6E1E"/>
    <w:rsid w:val="003E71DD"/>
    <w:rsid w:val="003E732B"/>
    <w:rsid w:val="003E7397"/>
    <w:rsid w:val="003E7419"/>
    <w:rsid w:val="003E77B1"/>
    <w:rsid w:val="003E79C7"/>
    <w:rsid w:val="003F0005"/>
    <w:rsid w:val="003F0315"/>
    <w:rsid w:val="003F06DC"/>
    <w:rsid w:val="003F084E"/>
    <w:rsid w:val="003F0C96"/>
    <w:rsid w:val="003F0E3A"/>
    <w:rsid w:val="003F0EC7"/>
    <w:rsid w:val="003F15B5"/>
    <w:rsid w:val="003F171E"/>
    <w:rsid w:val="003F19FA"/>
    <w:rsid w:val="003F1DFD"/>
    <w:rsid w:val="003F1F7E"/>
    <w:rsid w:val="003F1FBC"/>
    <w:rsid w:val="003F237E"/>
    <w:rsid w:val="003F27CD"/>
    <w:rsid w:val="003F28F4"/>
    <w:rsid w:val="003F2E0B"/>
    <w:rsid w:val="003F3062"/>
    <w:rsid w:val="003F3073"/>
    <w:rsid w:val="003F377C"/>
    <w:rsid w:val="003F3BAB"/>
    <w:rsid w:val="003F3CDC"/>
    <w:rsid w:val="003F3E7B"/>
    <w:rsid w:val="003F43EC"/>
    <w:rsid w:val="003F4A5D"/>
    <w:rsid w:val="003F4C60"/>
    <w:rsid w:val="003F5763"/>
    <w:rsid w:val="003F5E26"/>
    <w:rsid w:val="003F5FAB"/>
    <w:rsid w:val="003F60F5"/>
    <w:rsid w:val="003F62E3"/>
    <w:rsid w:val="003F6859"/>
    <w:rsid w:val="003F6C79"/>
    <w:rsid w:val="003F7178"/>
    <w:rsid w:val="003F72EE"/>
    <w:rsid w:val="003F7757"/>
    <w:rsid w:val="00400106"/>
    <w:rsid w:val="0040010B"/>
    <w:rsid w:val="004007AB"/>
    <w:rsid w:val="00400B81"/>
    <w:rsid w:val="00401463"/>
    <w:rsid w:val="004016EA"/>
    <w:rsid w:val="00402242"/>
    <w:rsid w:val="0040258C"/>
    <w:rsid w:val="00402707"/>
    <w:rsid w:val="004028C5"/>
    <w:rsid w:val="00402DEB"/>
    <w:rsid w:val="004034B7"/>
    <w:rsid w:val="00403881"/>
    <w:rsid w:val="004040DF"/>
    <w:rsid w:val="00405552"/>
    <w:rsid w:val="0040585F"/>
    <w:rsid w:val="00405F9B"/>
    <w:rsid w:val="00406F88"/>
    <w:rsid w:val="004073F1"/>
    <w:rsid w:val="00407640"/>
    <w:rsid w:val="004076C5"/>
    <w:rsid w:val="00407FA0"/>
    <w:rsid w:val="0041076C"/>
    <w:rsid w:val="004109F3"/>
    <w:rsid w:val="00410C13"/>
    <w:rsid w:val="004112EA"/>
    <w:rsid w:val="0041138F"/>
    <w:rsid w:val="00411635"/>
    <w:rsid w:val="00411CB9"/>
    <w:rsid w:val="00413248"/>
    <w:rsid w:val="0041381B"/>
    <w:rsid w:val="00413AF2"/>
    <w:rsid w:val="00413C45"/>
    <w:rsid w:val="0041450A"/>
    <w:rsid w:val="0041475C"/>
    <w:rsid w:val="00415083"/>
    <w:rsid w:val="004150E6"/>
    <w:rsid w:val="00415189"/>
    <w:rsid w:val="00415393"/>
    <w:rsid w:val="00415C74"/>
    <w:rsid w:val="00415C78"/>
    <w:rsid w:val="00415D7F"/>
    <w:rsid w:val="00415E64"/>
    <w:rsid w:val="0041625D"/>
    <w:rsid w:val="00416A36"/>
    <w:rsid w:val="00416BED"/>
    <w:rsid w:val="00417231"/>
    <w:rsid w:val="004173D1"/>
    <w:rsid w:val="0042000C"/>
    <w:rsid w:val="004205D7"/>
    <w:rsid w:val="00420AFA"/>
    <w:rsid w:val="00420C5C"/>
    <w:rsid w:val="00420F10"/>
    <w:rsid w:val="004211FE"/>
    <w:rsid w:val="0042146C"/>
    <w:rsid w:val="004214BE"/>
    <w:rsid w:val="004218BE"/>
    <w:rsid w:val="00421D4D"/>
    <w:rsid w:val="0042258A"/>
    <w:rsid w:val="00423117"/>
    <w:rsid w:val="00423147"/>
    <w:rsid w:val="0042320F"/>
    <w:rsid w:val="00423218"/>
    <w:rsid w:val="00423269"/>
    <w:rsid w:val="00424882"/>
    <w:rsid w:val="00424B98"/>
    <w:rsid w:val="004257E7"/>
    <w:rsid w:val="00425C70"/>
    <w:rsid w:val="004264E2"/>
    <w:rsid w:val="00426A60"/>
    <w:rsid w:val="00426AEA"/>
    <w:rsid w:val="00427284"/>
    <w:rsid w:val="004276AA"/>
    <w:rsid w:val="00427909"/>
    <w:rsid w:val="00427A8B"/>
    <w:rsid w:val="00427AE3"/>
    <w:rsid w:val="00427B3B"/>
    <w:rsid w:val="00427F2C"/>
    <w:rsid w:val="00430014"/>
    <w:rsid w:val="0043036C"/>
    <w:rsid w:val="004304E5"/>
    <w:rsid w:val="0043066E"/>
    <w:rsid w:val="00430D0E"/>
    <w:rsid w:val="004311BB"/>
    <w:rsid w:val="00431D37"/>
    <w:rsid w:val="00431DF1"/>
    <w:rsid w:val="00431F0E"/>
    <w:rsid w:val="0043298E"/>
    <w:rsid w:val="00432990"/>
    <w:rsid w:val="004329BC"/>
    <w:rsid w:val="00432BDC"/>
    <w:rsid w:val="00432EF2"/>
    <w:rsid w:val="00433108"/>
    <w:rsid w:val="0043316A"/>
    <w:rsid w:val="004333CB"/>
    <w:rsid w:val="004339A2"/>
    <w:rsid w:val="00433B0B"/>
    <w:rsid w:val="00433C05"/>
    <w:rsid w:val="00433CD9"/>
    <w:rsid w:val="0043416C"/>
    <w:rsid w:val="00434257"/>
    <w:rsid w:val="004344CE"/>
    <w:rsid w:val="004344F0"/>
    <w:rsid w:val="00434F21"/>
    <w:rsid w:val="00434F34"/>
    <w:rsid w:val="0043533E"/>
    <w:rsid w:val="00435F8C"/>
    <w:rsid w:val="00436403"/>
    <w:rsid w:val="004365B6"/>
    <w:rsid w:val="004373A9"/>
    <w:rsid w:val="004375EB"/>
    <w:rsid w:val="0044080D"/>
    <w:rsid w:val="0044193F"/>
    <w:rsid w:val="004419D7"/>
    <w:rsid w:val="00441B40"/>
    <w:rsid w:val="00442D9F"/>
    <w:rsid w:val="004433FF"/>
    <w:rsid w:val="00443974"/>
    <w:rsid w:val="004440C8"/>
    <w:rsid w:val="00444C12"/>
    <w:rsid w:val="00445572"/>
    <w:rsid w:val="004459A9"/>
    <w:rsid w:val="00445AD2"/>
    <w:rsid w:val="00445BF1"/>
    <w:rsid w:val="004470E5"/>
    <w:rsid w:val="00447454"/>
    <w:rsid w:val="00447AC4"/>
    <w:rsid w:val="00447C36"/>
    <w:rsid w:val="00450542"/>
    <w:rsid w:val="00450FAB"/>
    <w:rsid w:val="00451222"/>
    <w:rsid w:val="004521ED"/>
    <w:rsid w:val="00452718"/>
    <w:rsid w:val="00453010"/>
    <w:rsid w:val="00453559"/>
    <w:rsid w:val="00453675"/>
    <w:rsid w:val="004541E4"/>
    <w:rsid w:val="004542E4"/>
    <w:rsid w:val="0045434A"/>
    <w:rsid w:val="004546C3"/>
    <w:rsid w:val="00454D35"/>
    <w:rsid w:val="00454E30"/>
    <w:rsid w:val="0045511C"/>
    <w:rsid w:val="00455A5A"/>
    <w:rsid w:val="00455B9C"/>
    <w:rsid w:val="00455BA3"/>
    <w:rsid w:val="00455E4D"/>
    <w:rsid w:val="00455E62"/>
    <w:rsid w:val="00455F2F"/>
    <w:rsid w:val="00455FC0"/>
    <w:rsid w:val="00455FF1"/>
    <w:rsid w:val="00456DFE"/>
    <w:rsid w:val="00456FD2"/>
    <w:rsid w:val="0045789F"/>
    <w:rsid w:val="004579AC"/>
    <w:rsid w:val="00457B58"/>
    <w:rsid w:val="00460D7F"/>
    <w:rsid w:val="00461440"/>
    <w:rsid w:val="0046179B"/>
    <w:rsid w:val="0046196D"/>
    <w:rsid w:val="004619A2"/>
    <w:rsid w:val="00461A51"/>
    <w:rsid w:val="0046380C"/>
    <w:rsid w:val="00463A06"/>
    <w:rsid w:val="00463C63"/>
    <w:rsid w:val="00464567"/>
    <w:rsid w:val="00464600"/>
    <w:rsid w:val="0046466A"/>
    <w:rsid w:val="00464C2B"/>
    <w:rsid w:val="004650D2"/>
    <w:rsid w:val="004653B5"/>
    <w:rsid w:val="00465862"/>
    <w:rsid w:val="004658C1"/>
    <w:rsid w:val="00465A1E"/>
    <w:rsid w:val="00465B0D"/>
    <w:rsid w:val="00465E7D"/>
    <w:rsid w:val="004665D3"/>
    <w:rsid w:val="004670E8"/>
    <w:rsid w:val="004674E8"/>
    <w:rsid w:val="00470031"/>
    <w:rsid w:val="00470300"/>
    <w:rsid w:val="004703F3"/>
    <w:rsid w:val="00470CA0"/>
    <w:rsid w:val="004714DC"/>
    <w:rsid w:val="004715E6"/>
    <w:rsid w:val="00471898"/>
    <w:rsid w:val="00471C4C"/>
    <w:rsid w:val="00471E5F"/>
    <w:rsid w:val="0047232A"/>
    <w:rsid w:val="00472635"/>
    <w:rsid w:val="004728C6"/>
    <w:rsid w:val="0047308A"/>
    <w:rsid w:val="00473569"/>
    <w:rsid w:val="00473610"/>
    <w:rsid w:val="00473B6D"/>
    <w:rsid w:val="00473D26"/>
    <w:rsid w:val="00473E47"/>
    <w:rsid w:val="00473FAD"/>
    <w:rsid w:val="00474A2A"/>
    <w:rsid w:val="004753C4"/>
    <w:rsid w:val="004758FF"/>
    <w:rsid w:val="004763F7"/>
    <w:rsid w:val="004764CA"/>
    <w:rsid w:val="004764EF"/>
    <w:rsid w:val="00476787"/>
    <w:rsid w:val="004768C7"/>
    <w:rsid w:val="00476C26"/>
    <w:rsid w:val="00476EF4"/>
    <w:rsid w:val="00477133"/>
    <w:rsid w:val="0047738A"/>
    <w:rsid w:val="0047796D"/>
    <w:rsid w:val="0048004C"/>
    <w:rsid w:val="004803BA"/>
    <w:rsid w:val="0048073E"/>
    <w:rsid w:val="00480A94"/>
    <w:rsid w:val="00480BFA"/>
    <w:rsid w:val="00480C30"/>
    <w:rsid w:val="00480F48"/>
    <w:rsid w:val="004817F6"/>
    <w:rsid w:val="004818C1"/>
    <w:rsid w:val="00481924"/>
    <w:rsid w:val="00482774"/>
    <w:rsid w:val="0048282A"/>
    <w:rsid w:val="004828D0"/>
    <w:rsid w:val="00483D7C"/>
    <w:rsid w:val="00483E21"/>
    <w:rsid w:val="00483F66"/>
    <w:rsid w:val="004841CA"/>
    <w:rsid w:val="004843E9"/>
    <w:rsid w:val="004843EF"/>
    <w:rsid w:val="0048444E"/>
    <w:rsid w:val="00485086"/>
    <w:rsid w:val="004850DC"/>
    <w:rsid w:val="004853D3"/>
    <w:rsid w:val="0048588C"/>
    <w:rsid w:val="00485C1C"/>
    <w:rsid w:val="00485E31"/>
    <w:rsid w:val="0048601D"/>
    <w:rsid w:val="004874D9"/>
    <w:rsid w:val="00487D44"/>
    <w:rsid w:val="004905D2"/>
    <w:rsid w:val="00491072"/>
    <w:rsid w:val="00491E05"/>
    <w:rsid w:val="0049238B"/>
    <w:rsid w:val="00492A5D"/>
    <w:rsid w:val="00493E5B"/>
    <w:rsid w:val="00493F7E"/>
    <w:rsid w:val="00494284"/>
    <w:rsid w:val="0049516D"/>
    <w:rsid w:val="0049578A"/>
    <w:rsid w:val="00495910"/>
    <w:rsid w:val="0049614D"/>
    <w:rsid w:val="004963D0"/>
    <w:rsid w:val="0049684B"/>
    <w:rsid w:val="00496C96"/>
    <w:rsid w:val="00496D22"/>
    <w:rsid w:val="00497597"/>
    <w:rsid w:val="00497958"/>
    <w:rsid w:val="00497BFD"/>
    <w:rsid w:val="00497D2E"/>
    <w:rsid w:val="004A01B2"/>
    <w:rsid w:val="004A0752"/>
    <w:rsid w:val="004A08E3"/>
    <w:rsid w:val="004A1CBC"/>
    <w:rsid w:val="004A1F2D"/>
    <w:rsid w:val="004A20CF"/>
    <w:rsid w:val="004A2196"/>
    <w:rsid w:val="004A2C04"/>
    <w:rsid w:val="004A2FE2"/>
    <w:rsid w:val="004A2FEB"/>
    <w:rsid w:val="004A30AC"/>
    <w:rsid w:val="004A4161"/>
    <w:rsid w:val="004A44E8"/>
    <w:rsid w:val="004A49AD"/>
    <w:rsid w:val="004A4E91"/>
    <w:rsid w:val="004A4ECE"/>
    <w:rsid w:val="004A5198"/>
    <w:rsid w:val="004A5B9A"/>
    <w:rsid w:val="004A6655"/>
    <w:rsid w:val="004A66E9"/>
    <w:rsid w:val="004A6782"/>
    <w:rsid w:val="004A69BD"/>
    <w:rsid w:val="004A6AF3"/>
    <w:rsid w:val="004A6B48"/>
    <w:rsid w:val="004A7079"/>
    <w:rsid w:val="004A7227"/>
    <w:rsid w:val="004A7A2A"/>
    <w:rsid w:val="004A7AEF"/>
    <w:rsid w:val="004B015A"/>
    <w:rsid w:val="004B02B4"/>
    <w:rsid w:val="004B05E1"/>
    <w:rsid w:val="004B0C68"/>
    <w:rsid w:val="004B16FE"/>
    <w:rsid w:val="004B1F46"/>
    <w:rsid w:val="004B2072"/>
    <w:rsid w:val="004B22E4"/>
    <w:rsid w:val="004B2BD8"/>
    <w:rsid w:val="004B3B80"/>
    <w:rsid w:val="004B4492"/>
    <w:rsid w:val="004B4A75"/>
    <w:rsid w:val="004B5026"/>
    <w:rsid w:val="004B50BC"/>
    <w:rsid w:val="004B5713"/>
    <w:rsid w:val="004B57F3"/>
    <w:rsid w:val="004B59E0"/>
    <w:rsid w:val="004B5DAB"/>
    <w:rsid w:val="004B5F25"/>
    <w:rsid w:val="004B647F"/>
    <w:rsid w:val="004B6B21"/>
    <w:rsid w:val="004B734C"/>
    <w:rsid w:val="004B7A49"/>
    <w:rsid w:val="004B7E4D"/>
    <w:rsid w:val="004C004C"/>
    <w:rsid w:val="004C068C"/>
    <w:rsid w:val="004C0871"/>
    <w:rsid w:val="004C0BC3"/>
    <w:rsid w:val="004C0D35"/>
    <w:rsid w:val="004C1273"/>
    <w:rsid w:val="004C1828"/>
    <w:rsid w:val="004C2847"/>
    <w:rsid w:val="004C3F0B"/>
    <w:rsid w:val="004C4469"/>
    <w:rsid w:val="004C4A55"/>
    <w:rsid w:val="004C4BA8"/>
    <w:rsid w:val="004C4DF7"/>
    <w:rsid w:val="004C5301"/>
    <w:rsid w:val="004C558D"/>
    <w:rsid w:val="004C56C5"/>
    <w:rsid w:val="004C57C7"/>
    <w:rsid w:val="004C58D8"/>
    <w:rsid w:val="004C5944"/>
    <w:rsid w:val="004C5AD1"/>
    <w:rsid w:val="004C6287"/>
    <w:rsid w:val="004C68DC"/>
    <w:rsid w:val="004C6FA5"/>
    <w:rsid w:val="004C70FB"/>
    <w:rsid w:val="004C738F"/>
    <w:rsid w:val="004C7961"/>
    <w:rsid w:val="004C7BC5"/>
    <w:rsid w:val="004C7C01"/>
    <w:rsid w:val="004C7F67"/>
    <w:rsid w:val="004D0205"/>
    <w:rsid w:val="004D0316"/>
    <w:rsid w:val="004D0444"/>
    <w:rsid w:val="004D085F"/>
    <w:rsid w:val="004D0C1D"/>
    <w:rsid w:val="004D0E26"/>
    <w:rsid w:val="004D1289"/>
    <w:rsid w:val="004D18CA"/>
    <w:rsid w:val="004D1D19"/>
    <w:rsid w:val="004D1E91"/>
    <w:rsid w:val="004D1EDA"/>
    <w:rsid w:val="004D204A"/>
    <w:rsid w:val="004D2532"/>
    <w:rsid w:val="004D2A2C"/>
    <w:rsid w:val="004D2C12"/>
    <w:rsid w:val="004D2E26"/>
    <w:rsid w:val="004D3118"/>
    <w:rsid w:val="004D3310"/>
    <w:rsid w:val="004D37CF"/>
    <w:rsid w:val="004D3A05"/>
    <w:rsid w:val="004D3A1D"/>
    <w:rsid w:val="004D4029"/>
    <w:rsid w:val="004D4236"/>
    <w:rsid w:val="004D47D5"/>
    <w:rsid w:val="004D4996"/>
    <w:rsid w:val="004D4D3A"/>
    <w:rsid w:val="004D509D"/>
    <w:rsid w:val="004D57AB"/>
    <w:rsid w:val="004D734B"/>
    <w:rsid w:val="004D7370"/>
    <w:rsid w:val="004D741F"/>
    <w:rsid w:val="004D7616"/>
    <w:rsid w:val="004D7CCB"/>
    <w:rsid w:val="004E026F"/>
    <w:rsid w:val="004E0357"/>
    <w:rsid w:val="004E0609"/>
    <w:rsid w:val="004E0688"/>
    <w:rsid w:val="004E08AB"/>
    <w:rsid w:val="004E0CA0"/>
    <w:rsid w:val="004E0E2B"/>
    <w:rsid w:val="004E0F7C"/>
    <w:rsid w:val="004E17BA"/>
    <w:rsid w:val="004E1B70"/>
    <w:rsid w:val="004E243E"/>
    <w:rsid w:val="004E2526"/>
    <w:rsid w:val="004E26F2"/>
    <w:rsid w:val="004E29B9"/>
    <w:rsid w:val="004E2FE6"/>
    <w:rsid w:val="004E3390"/>
    <w:rsid w:val="004E375B"/>
    <w:rsid w:val="004E39B2"/>
    <w:rsid w:val="004E39B4"/>
    <w:rsid w:val="004E3CBD"/>
    <w:rsid w:val="004E4178"/>
    <w:rsid w:val="004E4D63"/>
    <w:rsid w:val="004E4FA3"/>
    <w:rsid w:val="004E513B"/>
    <w:rsid w:val="004E5297"/>
    <w:rsid w:val="004E5CE5"/>
    <w:rsid w:val="004E603B"/>
    <w:rsid w:val="004E6486"/>
    <w:rsid w:val="004E66FE"/>
    <w:rsid w:val="004E6B59"/>
    <w:rsid w:val="004E6DCD"/>
    <w:rsid w:val="004E72C0"/>
    <w:rsid w:val="004E7990"/>
    <w:rsid w:val="004E7C00"/>
    <w:rsid w:val="004F00A8"/>
    <w:rsid w:val="004F016A"/>
    <w:rsid w:val="004F043B"/>
    <w:rsid w:val="004F0A80"/>
    <w:rsid w:val="004F0E16"/>
    <w:rsid w:val="004F16B9"/>
    <w:rsid w:val="004F1C7A"/>
    <w:rsid w:val="004F1F03"/>
    <w:rsid w:val="004F21FC"/>
    <w:rsid w:val="004F236A"/>
    <w:rsid w:val="004F2385"/>
    <w:rsid w:val="004F25C4"/>
    <w:rsid w:val="004F2694"/>
    <w:rsid w:val="004F2C08"/>
    <w:rsid w:val="004F2D52"/>
    <w:rsid w:val="004F3351"/>
    <w:rsid w:val="004F3F0E"/>
    <w:rsid w:val="004F42E9"/>
    <w:rsid w:val="004F44F0"/>
    <w:rsid w:val="004F46E0"/>
    <w:rsid w:val="004F4B25"/>
    <w:rsid w:val="004F4CC4"/>
    <w:rsid w:val="004F4F52"/>
    <w:rsid w:val="004F4F71"/>
    <w:rsid w:val="004F51AE"/>
    <w:rsid w:val="004F5D28"/>
    <w:rsid w:val="004F5F2F"/>
    <w:rsid w:val="004F6075"/>
    <w:rsid w:val="004F65E9"/>
    <w:rsid w:val="004F69B1"/>
    <w:rsid w:val="004F74E2"/>
    <w:rsid w:val="004F75E6"/>
    <w:rsid w:val="004F7D21"/>
    <w:rsid w:val="005000C8"/>
    <w:rsid w:val="00500A72"/>
    <w:rsid w:val="00500BCE"/>
    <w:rsid w:val="00500DA5"/>
    <w:rsid w:val="00501C77"/>
    <w:rsid w:val="00501DC7"/>
    <w:rsid w:val="0050205D"/>
    <w:rsid w:val="0050242E"/>
    <w:rsid w:val="00502887"/>
    <w:rsid w:val="00504B94"/>
    <w:rsid w:val="0050552A"/>
    <w:rsid w:val="00505915"/>
    <w:rsid w:val="00505C16"/>
    <w:rsid w:val="00505E58"/>
    <w:rsid w:val="0050616E"/>
    <w:rsid w:val="00506C44"/>
    <w:rsid w:val="00506F89"/>
    <w:rsid w:val="00507C4B"/>
    <w:rsid w:val="00507D41"/>
    <w:rsid w:val="00510097"/>
    <w:rsid w:val="005103AE"/>
    <w:rsid w:val="00510768"/>
    <w:rsid w:val="00511120"/>
    <w:rsid w:val="0051137F"/>
    <w:rsid w:val="0051168C"/>
    <w:rsid w:val="005116EB"/>
    <w:rsid w:val="00511ECE"/>
    <w:rsid w:val="00512864"/>
    <w:rsid w:val="00513296"/>
    <w:rsid w:val="00513310"/>
    <w:rsid w:val="005134E9"/>
    <w:rsid w:val="005136E5"/>
    <w:rsid w:val="005137FE"/>
    <w:rsid w:val="00513ACE"/>
    <w:rsid w:val="00513B1E"/>
    <w:rsid w:val="00514135"/>
    <w:rsid w:val="00514199"/>
    <w:rsid w:val="005147B2"/>
    <w:rsid w:val="00515127"/>
    <w:rsid w:val="00516C21"/>
    <w:rsid w:val="00516FB1"/>
    <w:rsid w:val="0051717F"/>
    <w:rsid w:val="0051755C"/>
    <w:rsid w:val="0051763F"/>
    <w:rsid w:val="00517A22"/>
    <w:rsid w:val="0052005E"/>
    <w:rsid w:val="00520644"/>
    <w:rsid w:val="00520A45"/>
    <w:rsid w:val="00521245"/>
    <w:rsid w:val="0052198D"/>
    <w:rsid w:val="00521A60"/>
    <w:rsid w:val="00521AEC"/>
    <w:rsid w:val="00521AFC"/>
    <w:rsid w:val="00521CCA"/>
    <w:rsid w:val="00522B29"/>
    <w:rsid w:val="00522C2E"/>
    <w:rsid w:val="005231FC"/>
    <w:rsid w:val="00523582"/>
    <w:rsid w:val="00523C1C"/>
    <w:rsid w:val="00523CC1"/>
    <w:rsid w:val="0052433E"/>
    <w:rsid w:val="0052454F"/>
    <w:rsid w:val="0052473B"/>
    <w:rsid w:val="005247CB"/>
    <w:rsid w:val="00524DF7"/>
    <w:rsid w:val="0052551F"/>
    <w:rsid w:val="005257E6"/>
    <w:rsid w:val="00525B61"/>
    <w:rsid w:val="00526003"/>
    <w:rsid w:val="0052658B"/>
    <w:rsid w:val="0052660A"/>
    <w:rsid w:val="005267C0"/>
    <w:rsid w:val="00526A39"/>
    <w:rsid w:val="00527D2A"/>
    <w:rsid w:val="00527FF3"/>
    <w:rsid w:val="00527FF5"/>
    <w:rsid w:val="005307BB"/>
    <w:rsid w:val="00530E24"/>
    <w:rsid w:val="00531557"/>
    <w:rsid w:val="00531B5B"/>
    <w:rsid w:val="00532DA8"/>
    <w:rsid w:val="005330E5"/>
    <w:rsid w:val="00533204"/>
    <w:rsid w:val="0053418E"/>
    <w:rsid w:val="0053479D"/>
    <w:rsid w:val="00534863"/>
    <w:rsid w:val="005348D1"/>
    <w:rsid w:val="005349CB"/>
    <w:rsid w:val="00534BA5"/>
    <w:rsid w:val="00534C5B"/>
    <w:rsid w:val="00534D1E"/>
    <w:rsid w:val="005353B7"/>
    <w:rsid w:val="0053578E"/>
    <w:rsid w:val="005364B9"/>
    <w:rsid w:val="0053697C"/>
    <w:rsid w:val="00536B71"/>
    <w:rsid w:val="0053733A"/>
    <w:rsid w:val="0053775B"/>
    <w:rsid w:val="00537A99"/>
    <w:rsid w:val="00537C67"/>
    <w:rsid w:val="00537D9C"/>
    <w:rsid w:val="0054019B"/>
    <w:rsid w:val="00540202"/>
    <w:rsid w:val="005403E3"/>
    <w:rsid w:val="00540F58"/>
    <w:rsid w:val="00541AAD"/>
    <w:rsid w:val="00542612"/>
    <w:rsid w:val="00542787"/>
    <w:rsid w:val="00542C53"/>
    <w:rsid w:val="00542D5E"/>
    <w:rsid w:val="00542EA2"/>
    <w:rsid w:val="005431C6"/>
    <w:rsid w:val="005437B4"/>
    <w:rsid w:val="00543B34"/>
    <w:rsid w:val="00543BAB"/>
    <w:rsid w:val="00543C3A"/>
    <w:rsid w:val="005441BA"/>
    <w:rsid w:val="005443E3"/>
    <w:rsid w:val="00544A97"/>
    <w:rsid w:val="00544F86"/>
    <w:rsid w:val="005459E3"/>
    <w:rsid w:val="00545A8D"/>
    <w:rsid w:val="0054607D"/>
    <w:rsid w:val="005462C2"/>
    <w:rsid w:val="00546D0E"/>
    <w:rsid w:val="00547CAA"/>
    <w:rsid w:val="00550070"/>
    <w:rsid w:val="0055051C"/>
    <w:rsid w:val="00550A11"/>
    <w:rsid w:val="00550BC0"/>
    <w:rsid w:val="00552CD0"/>
    <w:rsid w:val="00552D65"/>
    <w:rsid w:val="00552FEC"/>
    <w:rsid w:val="00553015"/>
    <w:rsid w:val="0055341E"/>
    <w:rsid w:val="00553A9B"/>
    <w:rsid w:val="00553B82"/>
    <w:rsid w:val="00554140"/>
    <w:rsid w:val="005545F0"/>
    <w:rsid w:val="00554A1D"/>
    <w:rsid w:val="00554C43"/>
    <w:rsid w:val="00554CF6"/>
    <w:rsid w:val="0055529A"/>
    <w:rsid w:val="0055580F"/>
    <w:rsid w:val="00555F35"/>
    <w:rsid w:val="00556304"/>
    <w:rsid w:val="00556393"/>
    <w:rsid w:val="00556494"/>
    <w:rsid w:val="0055649D"/>
    <w:rsid w:val="005575E0"/>
    <w:rsid w:val="00557B68"/>
    <w:rsid w:val="00557BE8"/>
    <w:rsid w:val="00560D14"/>
    <w:rsid w:val="005619B6"/>
    <w:rsid w:val="005619CD"/>
    <w:rsid w:val="00561EBA"/>
    <w:rsid w:val="0056204E"/>
    <w:rsid w:val="005624B0"/>
    <w:rsid w:val="0056267C"/>
    <w:rsid w:val="00562829"/>
    <w:rsid w:val="00562AFA"/>
    <w:rsid w:val="00562B58"/>
    <w:rsid w:val="00562B69"/>
    <w:rsid w:val="00562C52"/>
    <w:rsid w:val="00562DF1"/>
    <w:rsid w:val="005630E6"/>
    <w:rsid w:val="005632BA"/>
    <w:rsid w:val="00563954"/>
    <w:rsid w:val="00564835"/>
    <w:rsid w:val="00564B52"/>
    <w:rsid w:val="00564E2E"/>
    <w:rsid w:val="005651E5"/>
    <w:rsid w:val="00565C57"/>
    <w:rsid w:val="00566475"/>
    <w:rsid w:val="00566569"/>
    <w:rsid w:val="005665C0"/>
    <w:rsid w:val="0056697D"/>
    <w:rsid w:val="00566D04"/>
    <w:rsid w:val="00566E56"/>
    <w:rsid w:val="00567156"/>
    <w:rsid w:val="005676DF"/>
    <w:rsid w:val="00567AAA"/>
    <w:rsid w:val="00567B9D"/>
    <w:rsid w:val="0057005D"/>
    <w:rsid w:val="005703E2"/>
    <w:rsid w:val="00570C7A"/>
    <w:rsid w:val="005710E5"/>
    <w:rsid w:val="005715DD"/>
    <w:rsid w:val="00571940"/>
    <w:rsid w:val="0057220B"/>
    <w:rsid w:val="00572922"/>
    <w:rsid w:val="0057308D"/>
    <w:rsid w:val="00573A51"/>
    <w:rsid w:val="00573ABE"/>
    <w:rsid w:val="00573CC5"/>
    <w:rsid w:val="00573E6F"/>
    <w:rsid w:val="00573FDB"/>
    <w:rsid w:val="00574066"/>
    <w:rsid w:val="00574074"/>
    <w:rsid w:val="005746BA"/>
    <w:rsid w:val="005756D6"/>
    <w:rsid w:val="00575749"/>
    <w:rsid w:val="00575813"/>
    <w:rsid w:val="00575DA4"/>
    <w:rsid w:val="00575FFA"/>
    <w:rsid w:val="005768C6"/>
    <w:rsid w:val="00577385"/>
    <w:rsid w:val="00577681"/>
    <w:rsid w:val="00577853"/>
    <w:rsid w:val="005800BB"/>
    <w:rsid w:val="005808B1"/>
    <w:rsid w:val="00580EAB"/>
    <w:rsid w:val="005818D0"/>
    <w:rsid w:val="00581BD8"/>
    <w:rsid w:val="00581FD9"/>
    <w:rsid w:val="00582BC4"/>
    <w:rsid w:val="0058344F"/>
    <w:rsid w:val="00583C4A"/>
    <w:rsid w:val="00583E92"/>
    <w:rsid w:val="00584400"/>
    <w:rsid w:val="00584A48"/>
    <w:rsid w:val="00585B32"/>
    <w:rsid w:val="00585F28"/>
    <w:rsid w:val="00586A05"/>
    <w:rsid w:val="00586E89"/>
    <w:rsid w:val="00586FC1"/>
    <w:rsid w:val="005876EE"/>
    <w:rsid w:val="005879B7"/>
    <w:rsid w:val="00587C78"/>
    <w:rsid w:val="00587DAF"/>
    <w:rsid w:val="00587FC3"/>
    <w:rsid w:val="00587FED"/>
    <w:rsid w:val="00590796"/>
    <w:rsid w:val="005907D9"/>
    <w:rsid w:val="00590814"/>
    <w:rsid w:val="005912D0"/>
    <w:rsid w:val="00591476"/>
    <w:rsid w:val="0059164E"/>
    <w:rsid w:val="00591889"/>
    <w:rsid w:val="00591F11"/>
    <w:rsid w:val="005922FE"/>
    <w:rsid w:val="00592363"/>
    <w:rsid w:val="00592DE0"/>
    <w:rsid w:val="0059334A"/>
    <w:rsid w:val="0059371E"/>
    <w:rsid w:val="00594399"/>
    <w:rsid w:val="0059459A"/>
    <w:rsid w:val="00594CFE"/>
    <w:rsid w:val="00595C0B"/>
    <w:rsid w:val="00595DAD"/>
    <w:rsid w:val="00595DE6"/>
    <w:rsid w:val="00596EF6"/>
    <w:rsid w:val="005971B4"/>
    <w:rsid w:val="005974FF"/>
    <w:rsid w:val="005978B2"/>
    <w:rsid w:val="00597FFB"/>
    <w:rsid w:val="005A09C7"/>
    <w:rsid w:val="005A0A82"/>
    <w:rsid w:val="005A11DA"/>
    <w:rsid w:val="005A175E"/>
    <w:rsid w:val="005A2079"/>
    <w:rsid w:val="005A2159"/>
    <w:rsid w:val="005A22D7"/>
    <w:rsid w:val="005A24DE"/>
    <w:rsid w:val="005A25E1"/>
    <w:rsid w:val="005A275A"/>
    <w:rsid w:val="005A2C9C"/>
    <w:rsid w:val="005A2EA3"/>
    <w:rsid w:val="005A34B8"/>
    <w:rsid w:val="005A3780"/>
    <w:rsid w:val="005A39CC"/>
    <w:rsid w:val="005A39F3"/>
    <w:rsid w:val="005A3A12"/>
    <w:rsid w:val="005A3A43"/>
    <w:rsid w:val="005A3CB6"/>
    <w:rsid w:val="005A49AD"/>
    <w:rsid w:val="005A51F5"/>
    <w:rsid w:val="005A5567"/>
    <w:rsid w:val="005A57E1"/>
    <w:rsid w:val="005A584D"/>
    <w:rsid w:val="005A595D"/>
    <w:rsid w:val="005A5C86"/>
    <w:rsid w:val="005A63AC"/>
    <w:rsid w:val="005A6652"/>
    <w:rsid w:val="005A671D"/>
    <w:rsid w:val="005A6CB5"/>
    <w:rsid w:val="005A6EAB"/>
    <w:rsid w:val="005A6F9D"/>
    <w:rsid w:val="005A7DD9"/>
    <w:rsid w:val="005B004F"/>
    <w:rsid w:val="005B0057"/>
    <w:rsid w:val="005B199C"/>
    <w:rsid w:val="005B1A44"/>
    <w:rsid w:val="005B1A8B"/>
    <w:rsid w:val="005B1AD0"/>
    <w:rsid w:val="005B1C69"/>
    <w:rsid w:val="005B1D4F"/>
    <w:rsid w:val="005B1E95"/>
    <w:rsid w:val="005B2009"/>
    <w:rsid w:val="005B2D74"/>
    <w:rsid w:val="005B2EFB"/>
    <w:rsid w:val="005B3017"/>
    <w:rsid w:val="005B4431"/>
    <w:rsid w:val="005B4E2A"/>
    <w:rsid w:val="005B4EB8"/>
    <w:rsid w:val="005B540D"/>
    <w:rsid w:val="005B5BEC"/>
    <w:rsid w:val="005B5D7B"/>
    <w:rsid w:val="005B5E57"/>
    <w:rsid w:val="005B5FDA"/>
    <w:rsid w:val="005C01F2"/>
    <w:rsid w:val="005C03A7"/>
    <w:rsid w:val="005C074A"/>
    <w:rsid w:val="005C07BE"/>
    <w:rsid w:val="005C0A7E"/>
    <w:rsid w:val="005C13EE"/>
    <w:rsid w:val="005C163E"/>
    <w:rsid w:val="005C1C40"/>
    <w:rsid w:val="005C29DB"/>
    <w:rsid w:val="005C2B9E"/>
    <w:rsid w:val="005C4124"/>
    <w:rsid w:val="005C4729"/>
    <w:rsid w:val="005C47AB"/>
    <w:rsid w:val="005C48CA"/>
    <w:rsid w:val="005C55E5"/>
    <w:rsid w:val="005C5BA7"/>
    <w:rsid w:val="005C5BDF"/>
    <w:rsid w:val="005C5E20"/>
    <w:rsid w:val="005C63D9"/>
    <w:rsid w:val="005C6621"/>
    <w:rsid w:val="005C6A52"/>
    <w:rsid w:val="005C6C46"/>
    <w:rsid w:val="005C6D82"/>
    <w:rsid w:val="005C6F68"/>
    <w:rsid w:val="005C769A"/>
    <w:rsid w:val="005C76FE"/>
    <w:rsid w:val="005C7A88"/>
    <w:rsid w:val="005D0889"/>
    <w:rsid w:val="005D0F4F"/>
    <w:rsid w:val="005D13E3"/>
    <w:rsid w:val="005D16BC"/>
    <w:rsid w:val="005D2577"/>
    <w:rsid w:val="005D2BDD"/>
    <w:rsid w:val="005D2CFE"/>
    <w:rsid w:val="005D2F85"/>
    <w:rsid w:val="005D347C"/>
    <w:rsid w:val="005D379E"/>
    <w:rsid w:val="005D3A6C"/>
    <w:rsid w:val="005D3C58"/>
    <w:rsid w:val="005D3D8D"/>
    <w:rsid w:val="005D442B"/>
    <w:rsid w:val="005D486D"/>
    <w:rsid w:val="005D4A39"/>
    <w:rsid w:val="005D4A9D"/>
    <w:rsid w:val="005D4D61"/>
    <w:rsid w:val="005D58B1"/>
    <w:rsid w:val="005D6014"/>
    <w:rsid w:val="005D61C1"/>
    <w:rsid w:val="005D6288"/>
    <w:rsid w:val="005D62A9"/>
    <w:rsid w:val="005D62AA"/>
    <w:rsid w:val="005D6BDA"/>
    <w:rsid w:val="005D748D"/>
    <w:rsid w:val="005D7498"/>
    <w:rsid w:val="005D7873"/>
    <w:rsid w:val="005D78A1"/>
    <w:rsid w:val="005D7FCB"/>
    <w:rsid w:val="005E0A3F"/>
    <w:rsid w:val="005E134E"/>
    <w:rsid w:val="005E16CA"/>
    <w:rsid w:val="005E1724"/>
    <w:rsid w:val="005E1AA8"/>
    <w:rsid w:val="005E1D4C"/>
    <w:rsid w:val="005E1F9A"/>
    <w:rsid w:val="005E21C4"/>
    <w:rsid w:val="005E23D5"/>
    <w:rsid w:val="005E2908"/>
    <w:rsid w:val="005E2F1E"/>
    <w:rsid w:val="005E34A2"/>
    <w:rsid w:val="005E4CB4"/>
    <w:rsid w:val="005E4EA0"/>
    <w:rsid w:val="005E5E96"/>
    <w:rsid w:val="005E60E1"/>
    <w:rsid w:val="005E6DED"/>
    <w:rsid w:val="005E771C"/>
    <w:rsid w:val="005E7927"/>
    <w:rsid w:val="005F0145"/>
    <w:rsid w:val="005F0165"/>
    <w:rsid w:val="005F07F0"/>
    <w:rsid w:val="005F17E6"/>
    <w:rsid w:val="005F1C81"/>
    <w:rsid w:val="005F1FD0"/>
    <w:rsid w:val="005F21BA"/>
    <w:rsid w:val="005F2606"/>
    <w:rsid w:val="005F278B"/>
    <w:rsid w:val="005F28A2"/>
    <w:rsid w:val="005F2B42"/>
    <w:rsid w:val="005F2BBA"/>
    <w:rsid w:val="005F2EEF"/>
    <w:rsid w:val="005F31D7"/>
    <w:rsid w:val="005F34E3"/>
    <w:rsid w:val="005F4366"/>
    <w:rsid w:val="005F4431"/>
    <w:rsid w:val="005F461A"/>
    <w:rsid w:val="005F4967"/>
    <w:rsid w:val="005F4F5B"/>
    <w:rsid w:val="005F56CA"/>
    <w:rsid w:val="005F5840"/>
    <w:rsid w:val="005F5887"/>
    <w:rsid w:val="005F5F67"/>
    <w:rsid w:val="005F6623"/>
    <w:rsid w:val="005F75D5"/>
    <w:rsid w:val="005F7615"/>
    <w:rsid w:val="005F7A1E"/>
    <w:rsid w:val="005F7B05"/>
    <w:rsid w:val="005F7B10"/>
    <w:rsid w:val="005F7E29"/>
    <w:rsid w:val="00600397"/>
    <w:rsid w:val="00600769"/>
    <w:rsid w:val="00600890"/>
    <w:rsid w:val="00600BE1"/>
    <w:rsid w:val="0060108D"/>
    <w:rsid w:val="006014AE"/>
    <w:rsid w:val="006014FC"/>
    <w:rsid w:val="006016AE"/>
    <w:rsid w:val="00601B48"/>
    <w:rsid w:val="0060290B"/>
    <w:rsid w:val="006031CF"/>
    <w:rsid w:val="006035D2"/>
    <w:rsid w:val="0060382C"/>
    <w:rsid w:val="006039F2"/>
    <w:rsid w:val="006042B7"/>
    <w:rsid w:val="006046B8"/>
    <w:rsid w:val="00605A32"/>
    <w:rsid w:val="0060600B"/>
    <w:rsid w:val="00606080"/>
    <w:rsid w:val="006062C6"/>
    <w:rsid w:val="0060662E"/>
    <w:rsid w:val="00606EC5"/>
    <w:rsid w:val="00607099"/>
    <w:rsid w:val="00607372"/>
    <w:rsid w:val="00607383"/>
    <w:rsid w:val="0060743E"/>
    <w:rsid w:val="00607658"/>
    <w:rsid w:val="006078C7"/>
    <w:rsid w:val="00607E22"/>
    <w:rsid w:val="0061019D"/>
    <w:rsid w:val="00610B22"/>
    <w:rsid w:val="00610B7D"/>
    <w:rsid w:val="0061127A"/>
    <w:rsid w:val="006115DE"/>
    <w:rsid w:val="00611EDB"/>
    <w:rsid w:val="00611F98"/>
    <w:rsid w:val="00612402"/>
    <w:rsid w:val="00612728"/>
    <w:rsid w:val="00612EA5"/>
    <w:rsid w:val="006140A3"/>
    <w:rsid w:val="00614F15"/>
    <w:rsid w:val="00615179"/>
    <w:rsid w:val="00615814"/>
    <w:rsid w:val="00616714"/>
    <w:rsid w:val="0061686A"/>
    <w:rsid w:val="006172AA"/>
    <w:rsid w:val="00617443"/>
    <w:rsid w:val="00617608"/>
    <w:rsid w:val="00617BBF"/>
    <w:rsid w:val="00617D67"/>
    <w:rsid w:val="00620168"/>
    <w:rsid w:val="00620F0F"/>
    <w:rsid w:val="006210FC"/>
    <w:rsid w:val="00621794"/>
    <w:rsid w:val="00622D33"/>
    <w:rsid w:val="00622F99"/>
    <w:rsid w:val="006231BB"/>
    <w:rsid w:val="006236A4"/>
    <w:rsid w:val="0062379A"/>
    <w:rsid w:val="00623E38"/>
    <w:rsid w:val="00623F8E"/>
    <w:rsid w:val="0062401F"/>
    <w:rsid w:val="006240CE"/>
    <w:rsid w:val="006243C1"/>
    <w:rsid w:val="00624636"/>
    <w:rsid w:val="00624F35"/>
    <w:rsid w:val="00624F46"/>
    <w:rsid w:val="00625124"/>
    <w:rsid w:val="0062547A"/>
    <w:rsid w:val="006255B9"/>
    <w:rsid w:val="00625757"/>
    <w:rsid w:val="00625C3C"/>
    <w:rsid w:val="00625C5B"/>
    <w:rsid w:val="00625EB0"/>
    <w:rsid w:val="00625ED0"/>
    <w:rsid w:val="00626007"/>
    <w:rsid w:val="006266AE"/>
    <w:rsid w:val="00626DBC"/>
    <w:rsid w:val="006270CD"/>
    <w:rsid w:val="00627D0A"/>
    <w:rsid w:val="00627D0B"/>
    <w:rsid w:val="00627D77"/>
    <w:rsid w:val="00627EB9"/>
    <w:rsid w:val="0063043B"/>
    <w:rsid w:val="0063086E"/>
    <w:rsid w:val="00630B87"/>
    <w:rsid w:val="00630DCD"/>
    <w:rsid w:val="006311B5"/>
    <w:rsid w:val="006316CE"/>
    <w:rsid w:val="00631781"/>
    <w:rsid w:val="0063196A"/>
    <w:rsid w:val="00631F1F"/>
    <w:rsid w:val="00631F6E"/>
    <w:rsid w:val="006323FE"/>
    <w:rsid w:val="00632443"/>
    <w:rsid w:val="00632832"/>
    <w:rsid w:val="00632A84"/>
    <w:rsid w:val="006330AB"/>
    <w:rsid w:val="00633410"/>
    <w:rsid w:val="00633B4B"/>
    <w:rsid w:val="00633D39"/>
    <w:rsid w:val="0063436E"/>
    <w:rsid w:val="00634B51"/>
    <w:rsid w:val="00634BAD"/>
    <w:rsid w:val="00634BDD"/>
    <w:rsid w:val="00634D45"/>
    <w:rsid w:val="0063510A"/>
    <w:rsid w:val="00635146"/>
    <w:rsid w:val="00635836"/>
    <w:rsid w:val="00637C5E"/>
    <w:rsid w:val="00637DBA"/>
    <w:rsid w:val="00637ED7"/>
    <w:rsid w:val="00640069"/>
    <w:rsid w:val="006402A9"/>
    <w:rsid w:val="006402C6"/>
    <w:rsid w:val="00641168"/>
    <w:rsid w:val="0064151F"/>
    <w:rsid w:val="006415B8"/>
    <w:rsid w:val="0064168A"/>
    <w:rsid w:val="00641D19"/>
    <w:rsid w:val="0064256D"/>
    <w:rsid w:val="00642CA5"/>
    <w:rsid w:val="00642ED7"/>
    <w:rsid w:val="00642F54"/>
    <w:rsid w:val="006430FB"/>
    <w:rsid w:val="00643891"/>
    <w:rsid w:val="00643A07"/>
    <w:rsid w:val="00643C4E"/>
    <w:rsid w:val="00643D5B"/>
    <w:rsid w:val="00644952"/>
    <w:rsid w:val="00644E0D"/>
    <w:rsid w:val="006450DF"/>
    <w:rsid w:val="0064554D"/>
    <w:rsid w:val="00645D2E"/>
    <w:rsid w:val="0064632D"/>
    <w:rsid w:val="00646367"/>
    <w:rsid w:val="0064669F"/>
    <w:rsid w:val="006466D5"/>
    <w:rsid w:val="00647145"/>
    <w:rsid w:val="0064790A"/>
    <w:rsid w:val="00647AF7"/>
    <w:rsid w:val="00647B27"/>
    <w:rsid w:val="00647C7A"/>
    <w:rsid w:val="00647FAD"/>
    <w:rsid w:val="006500F5"/>
    <w:rsid w:val="006503C3"/>
    <w:rsid w:val="00650409"/>
    <w:rsid w:val="00650807"/>
    <w:rsid w:val="00650823"/>
    <w:rsid w:val="0065094D"/>
    <w:rsid w:val="00650FE7"/>
    <w:rsid w:val="00651441"/>
    <w:rsid w:val="00651CB7"/>
    <w:rsid w:val="00652480"/>
    <w:rsid w:val="00652A3D"/>
    <w:rsid w:val="00652B61"/>
    <w:rsid w:val="00652C49"/>
    <w:rsid w:val="00652D00"/>
    <w:rsid w:val="0065310E"/>
    <w:rsid w:val="00653867"/>
    <w:rsid w:val="00653B58"/>
    <w:rsid w:val="00653FC5"/>
    <w:rsid w:val="006546C9"/>
    <w:rsid w:val="006554F8"/>
    <w:rsid w:val="00655856"/>
    <w:rsid w:val="00655BD2"/>
    <w:rsid w:val="00655E8E"/>
    <w:rsid w:val="00657201"/>
    <w:rsid w:val="00657C49"/>
    <w:rsid w:val="00657C9C"/>
    <w:rsid w:val="00660022"/>
    <w:rsid w:val="00660218"/>
    <w:rsid w:val="00660530"/>
    <w:rsid w:val="00660E84"/>
    <w:rsid w:val="00660ED0"/>
    <w:rsid w:val="00661887"/>
    <w:rsid w:val="00661BEE"/>
    <w:rsid w:val="00661F05"/>
    <w:rsid w:val="00661F58"/>
    <w:rsid w:val="00662B0B"/>
    <w:rsid w:val="00662BC6"/>
    <w:rsid w:val="00663227"/>
    <w:rsid w:val="0066350C"/>
    <w:rsid w:val="00663635"/>
    <w:rsid w:val="006639F4"/>
    <w:rsid w:val="00663BE8"/>
    <w:rsid w:val="006646F1"/>
    <w:rsid w:val="00665AD4"/>
    <w:rsid w:val="00666255"/>
    <w:rsid w:val="0066641C"/>
    <w:rsid w:val="0066685E"/>
    <w:rsid w:val="00666918"/>
    <w:rsid w:val="00666AB3"/>
    <w:rsid w:val="00666D89"/>
    <w:rsid w:val="006674FA"/>
    <w:rsid w:val="00667692"/>
    <w:rsid w:val="00667C85"/>
    <w:rsid w:val="00670257"/>
    <w:rsid w:val="00670870"/>
    <w:rsid w:val="00670893"/>
    <w:rsid w:val="00670B07"/>
    <w:rsid w:val="00671157"/>
    <w:rsid w:val="0067198C"/>
    <w:rsid w:val="00671AF1"/>
    <w:rsid w:val="00671E22"/>
    <w:rsid w:val="006724E2"/>
    <w:rsid w:val="00672704"/>
    <w:rsid w:val="00673129"/>
    <w:rsid w:val="006733FE"/>
    <w:rsid w:val="00673492"/>
    <w:rsid w:val="006737AC"/>
    <w:rsid w:val="00673866"/>
    <w:rsid w:val="00673916"/>
    <w:rsid w:val="00673A95"/>
    <w:rsid w:val="0067422B"/>
    <w:rsid w:val="0067446D"/>
    <w:rsid w:val="00674775"/>
    <w:rsid w:val="00675006"/>
    <w:rsid w:val="00675B04"/>
    <w:rsid w:val="00676081"/>
    <w:rsid w:val="0067622E"/>
    <w:rsid w:val="006766A1"/>
    <w:rsid w:val="00676816"/>
    <w:rsid w:val="00676830"/>
    <w:rsid w:val="00676AFD"/>
    <w:rsid w:val="00676B96"/>
    <w:rsid w:val="00676BD3"/>
    <w:rsid w:val="00676CF2"/>
    <w:rsid w:val="006776E5"/>
    <w:rsid w:val="006778CA"/>
    <w:rsid w:val="00677A2A"/>
    <w:rsid w:val="00677A9B"/>
    <w:rsid w:val="006803C5"/>
    <w:rsid w:val="006809F5"/>
    <w:rsid w:val="006811C7"/>
    <w:rsid w:val="006813E9"/>
    <w:rsid w:val="006818BC"/>
    <w:rsid w:val="00681E12"/>
    <w:rsid w:val="006822D3"/>
    <w:rsid w:val="00682402"/>
    <w:rsid w:val="0068257C"/>
    <w:rsid w:val="006825B3"/>
    <w:rsid w:val="00684769"/>
    <w:rsid w:val="00685114"/>
    <w:rsid w:val="006857DE"/>
    <w:rsid w:val="00686765"/>
    <w:rsid w:val="00686AB6"/>
    <w:rsid w:val="00686D73"/>
    <w:rsid w:val="00686F13"/>
    <w:rsid w:val="00687BAE"/>
    <w:rsid w:val="00690378"/>
    <w:rsid w:val="0069043F"/>
    <w:rsid w:val="00690452"/>
    <w:rsid w:val="00690BAE"/>
    <w:rsid w:val="00690BFA"/>
    <w:rsid w:val="006910F6"/>
    <w:rsid w:val="00691475"/>
    <w:rsid w:val="006914EF"/>
    <w:rsid w:val="00691C0D"/>
    <w:rsid w:val="00691DD0"/>
    <w:rsid w:val="00691DFB"/>
    <w:rsid w:val="00691E44"/>
    <w:rsid w:val="00692536"/>
    <w:rsid w:val="00692810"/>
    <w:rsid w:val="00692DA9"/>
    <w:rsid w:val="0069307B"/>
    <w:rsid w:val="00693706"/>
    <w:rsid w:val="006937AF"/>
    <w:rsid w:val="00693909"/>
    <w:rsid w:val="00693C10"/>
    <w:rsid w:val="00693F04"/>
    <w:rsid w:val="006941CC"/>
    <w:rsid w:val="00694346"/>
    <w:rsid w:val="00694634"/>
    <w:rsid w:val="006949D2"/>
    <w:rsid w:val="00694AAC"/>
    <w:rsid w:val="006953EE"/>
    <w:rsid w:val="00695969"/>
    <w:rsid w:val="0069596C"/>
    <w:rsid w:val="00695E4A"/>
    <w:rsid w:val="006961B8"/>
    <w:rsid w:val="006963EE"/>
    <w:rsid w:val="006964EB"/>
    <w:rsid w:val="0069651A"/>
    <w:rsid w:val="00696667"/>
    <w:rsid w:val="006968B8"/>
    <w:rsid w:val="00696AC0"/>
    <w:rsid w:val="00696AD4"/>
    <w:rsid w:val="00696CD0"/>
    <w:rsid w:val="00696DAF"/>
    <w:rsid w:val="00697023"/>
    <w:rsid w:val="0069715D"/>
    <w:rsid w:val="0069758C"/>
    <w:rsid w:val="0069763B"/>
    <w:rsid w:val="006A021C"/>
    <w:rsid w:val="006A0517"/>
    <w:rsid w:val="006A12E7"/>
    <w:rsid w:val="006A1566"/>
    <w:rsid w:val="006A1AC6"/>
    <w:rsid w:val="006A1D7D"/>
    <w:rsid w:val="006A1D84"/>
    <w:rsid w:val="006A1FE4"/>
    <w:rsid w:val="006A2871"/>
    <w:rsid w:val="006A2A6F"/>
    <w:rsid w:val="006A2DAF"/>
    <w:rsid w:val="006A36CF"/>
    <w:rsid w:val="006A3AAC"/>
    <w:rsid w:val="006A4DAB"/>
    <w:rsid w:val="006A5444"/>
    <w:rsid w:val="006A54A9"/>
    <w:rsid w:val="006A5CEC"/>
    <w:rsid w:val="006A5DFD"/>
    <w:rsid w:val="006A60F5"/>
    <w:rsid w:val="006A699B"/>
    <w:rsid w:val="006A706E"/>
    <w:rsid w:val="006A7378"/>
    <w:rsid w:val="006A7956"/>
    <w:rsid w:val="006A7F28"/>
    <w:rsid w:val="006A7FD1"/>
    <w:rsid w:val="006B008B"/>
    <w:rsid w:val="006B0A62"/>
    <w:rsid w:val="006B0B1A"/>
    <w:rsid w:val="006B1039"/>
    <w:rsid w:val="006B1224"/>
    <w:rsid w:val="006B1B7A"/>
    <w:rsid w:val="006B1BF8"/>
    <w:rsid w:val="006B1D53"/>
    <w:rsid w:val="006B1F89"/>
    <w:rsid w:val="006B24FA"/>
    <w:rsid w:val="006B2FED"/>
    <w:rsid w:val="006B30EA"/>
    <w:rsid w:val="006B378E"/>
    <w:rsid w:val="006B3D68"/>
    <w:rsid w:val="006B404C"/>
    <w:rsid w:val="006B413B"/>
    <w:rsid w:val="006B4ACD"/>
    <w:rsid w:val="006B4AE6"/>
    <w:rsid w:val="006B4E4B"/>
    <w:rsid w:val="006B53B9"/>
    <w:rsid w:val="006B5450"/>
    <w:rsid w:val="006B5EAE"/>
    <w:rsid w:val="006B5EB6"/>
    <w:rsid w:val="006B612F"/>
    <w:rsid w:val="006B65E7"/>
    <w:rsid w:val="006B6B62"/>
    <w:rsid w:val="006B6F67"/>
    <w:rsid w:val="006B7102"/>
    <w:rsid w:val="006B715D"/>
    <w:rsid w:val="006C0380"/>
    <w:rsid w:val="006C04B9"/>
    <w:rsid w:val="006C0B6C"/>
    <w:rsid w:val="006C0B94"/>
    <w:rsid w:val="006C0D8F"/>
    <w:rsid w:val="006C0E89"/>
    <w:rsid w:val="006C12FD"/>
    <w:rsid w:val="006C1781"/>
    <w:rsid w:val="006C19AA"/>
    <w:rsid w:val="006C1AE0"/>
    <w:rsid w:val="006C2277"/>
    <w:rsid w:val="006C2281"/>
    <w:rsid w:val="006C2334"/>
    <w:rsid w:val="006C247B"/>
    <w:rsid w:val="006C2779"/>
    <w:rsid w:val="006C2A7A"/>
    <w:rsid w:val="006C318D"/>
    <w:rsid w:val="006C3288"/>
    <w:rsid w:val="006C360C"/>
    <w:rsid w:val="006C3667"/>
    <w:rsid w:val="006C3A0A"/>
    <w:rsid w:val="006C40B9"/>
    <w:rsid w:val="006C41B0"/>
    <w:rsid w:val="006C460A"/>
    <w:rsid w:val="006C4BC4"/>
    <w:rsid w:val="006C4CBF"/>
    <w:rsid w:val="006C4D6F"/>
    <w:rsid w:val="006C52A8"/>
    <w:rsid w:val="006C55A0"/>
    <w:rsid w:val="006C55CA"/>
    <w:rsid w:val="006C5609"/>
    <w:rsid w:val="006C57CE"/>
    <w:rsid w:val="006C6125"/>
    <w:rsid w:val="006C6384"/>
    <w:rsid w:val="006C66D8"/>
    <w:rsid w:val="006C77DF"/>
    <w:rsid w:val="006C7ABA"/>
    <w:rsid w:val="006C7E52"/>
    <w:rsid w:val="006D022C"/>
    <w:rsid w:val="006D0AB1"/>
    <w:rsid w:val="006D0BFE"/>
    <w:rsid w:val="006D0D3B"/>
    <w:rsid w:val="006D0E42"/>
    <w:rsid w:val="006D0ED2"/>
    <w:rsid w:val="006D11C1"/>
    <w:rsid w:val="006D28C8"/>
    <w:rsid w:val="006D28CC"/>
    <w:rsid w:val="006D290F"/>
    <w:rsid w:val="006D3705"/>
    <w:rsid w:val="006D3893"/>
    <w:rsid w:val="006D395E"/>
    <w:rsid w:val="006D442F"/>
    <w:rsid w:val="006D4A9A"/>
    <w:rsid w:val="006D4D2D"/>
    <w:rsid w:val="006D4E99"/>
    <w:rsid w:val="006D515A"/>
    <w:rsid w:val="006D51DC"/>
    <w:rsid w:val="006D5247"/>
    <w:rsid w:val="006D52F7"/>
    <w:rsid w:val="006D5516"/>
    <w:rsid w:val="006D58C5"/>
    <w:rsid w:val="006D6064"/>
    <w:rsid w:val="006D62B8"/>
    <w:rsid w:val="006D63AB"/>
    <w:rsid w:val="006D68E7"/>
    <w:rsid w:val="006D7041"/>
    <w:rsid w:val="006D70A3"/>
    <w:rsid w:val="006D7355"/>
    <w:rsid w:val="006E00B7"/>
    <w:rsid w:val="006E05C3"/>
    <w:rsid w:val="006E08AC"/>
    <w:rsid w:val="006E23D2"/>
    <w:rsid w:val="006E31BA"/>
    <w:rsid w:val="006E32D6"/>
    <w:rsid w:val="006E337A"/>
    <w:rsid w:val="006E3BA6"/>
    <w:rsid w:val="006E3FE4"/>
    <w:rsid w:val="006E4607"/>
    <w:rsid w:val="006E4DD9"/>
    <w:rsid w:val="006E5031"/>
    <w:rsid w:val="006E53BF"/>
    <w:rsid w:val="006E5453"/>
    <w:rsid w:val="006E5F01"/>
    <w:rsid w:val="006E6891"/>
    <w:rsid w:val="006E7039"/>
    <w:rsid w:val="006E742F"/>
    <w:rsid w:val="006E7665"/>
    <w:rsid w:val="006E7F19"/>
    <w:rsid w:val="006F0455"/>
    <w:rsid w:val="006F05AE"/>
    <w:rsid w:val="006F105B"/>
    <w:rsid w:val="006F10BC"/>
    <w:rsid w:val="006F1298"/>
    <w:rsid w:val="006F151C"/>
    <w:rsid w:val="006F18F6"/>
    <w:rsid w:val="006F1C7B"/>
    <w:rsid w:val="006F23E0"/>
    <w:rsid w:val="006F2553"/>
    <w:rsid w:val="006F272F"/>
    <w:rsid w:val="006F32EE"/>
    <w:rsid w:val="006F33EA"/>
    <w:rsid w:val="006F3494"/>
    <w:rsid w:val="006F35CC"/>
    <w:rsid w:val="006F3E3C"/>
    <w:rsid w:val="006F466E"/>
    <w:rsid w:val="006F49C4"/>
    <w:rsid w:val="006F50AE"/>
    <w:rsid w:val="006F55E9"/>
    <w:rsid w:val="006F56E8"/>
    <w:rsid w:val="006F5DC6"/>
    <w:rsid w:val="006F5ED2"/>
    <w:rsid w:val="006F6A03"/>
    <w:rsid w:val="006F6FB3"/>
    <w:rsid w:val="006F7009"/>
    <w:rsid w:val="006F7108"/>
    <w:rsid w:val="006F7338"/>
    <w:rsid w:val="006F74F0"/>
    <w:rsid w:val="006F7727"/>
    <w:rsid w:val="006F7DFD"/>
    <w:rsid w:val="00700611"/>
    <w:rsid w:val="00700A23"/>
    <w:rsid w:val="00701025"/>
    <w:rsid w:val="007012FD"/>
    <w:rsid w:val="0070173E"/>
    <w:rsid w:val="00701EAD"/>
    <w:rsid w:val="00701F1F"/>
    <w:rsid w:val="00702158"/>
    <w:rsid w:val="007027BB"/>
    <w:rsid w:val="007028A6"/>
    <w:rsid w:val="007036FB"/>
    <w:rsid w:val="0070384D"/>
    <w:rsid w:val="00703B61"/>
    <w:rsid w:val="00703D66"/>
    <w:rsid w:val="00703DAD"/>
    <w:rsid w:val="00703F40"/>
    <w:rsid w:val="00704246"/>
    <w:rsid w:val="00704432"/>
    <w:rsid w:val="0070588C"/>
    <w:rsid w:val="0070643D"/>
    <w:rsid w:val="00707183"/>
    <w:rsid w:val="007074A2"/>
    <w:rsid w:val="00707728"/>
    <w:rsid w:val="007103D5"/>
    <w:rsid w:val="007107E5"/>
    <w:rsid w:val="007111B0"/>
    <w:rsid w:val="00711BB1"/>
    <w:rsid w:val="00711BD8"/>
    <w:rsid w:val="00711F4F"/>
    <w:rsid w:val="007128DE"/>
    <w:rsid w:val="00712A53"/>
    <w:rsid w:val="00712EB2"/>
    <w:rsid w:val="00713430"/>
    <w:rsid w:val="007138FB"/>
    <w:rsid w:val="00713AD7"/>
    <w:rsid w:val="00714232"/>
    <w:rsid w:val="00714274"/>
    <w:rsid w:val="00714617"/>
    <w:rsid w:val="007149DF"/>
    <w:rsid w:val="00714DD2"/>
    <w:rsid w:val="007154B6"/>
    <w:rsid w:val="007156C7"/>
    <w:rsid w:val="0071596D"/>
    <w:rsid w:val="0071647B"/>
    <w:rsid w:val="0071684E"/>
    <w:rsid w:val="00717596"/>
    <w:rsid w:val="0071782C"/>
    <w:rsid w:val="00717AF6"/>
    <w:rsid w:val="0072078B"/>
    <w:rsid w:val="00721044"/>
    <w:rsid w:val="00721102"/>
    <w:rsid w:val="007211F3"/>
    <w:rsid w:val="007216E2"/>
    <w:rsid w:val="00721750"/>
    <w:rsid w:val="0072177D"/>
    <w:rsid w:val="007218B5"/>
    <w:rsid w:val="00721DF1"/>
    <w:rsid w:val="00722356"/>
    <w:rsid w:val="00722650"/>
    <w:rsid w:val="00722729"/>
    <w:rsid w:val="0072274E"/>
    <w:rsid w:val="00723038"/>
    <w:rsid w:val="00723056"/>
    <w:rsid w:val="00723057"/>
    <w:rsid w:val="007237C2"/>
    <w:rsid w:val="007239A6"/>
    <w:rsid w:val="007244D2"/>
    <w:rsid w:val="00724B8C"/>
    <w:rsid w:val="00724EB8"/>
    <w:rsid w:val="00724EE7"/>
    <w:rsid w:val="00725656"/>
    <w:rsid w:val="00725E0A"/>
    <w:rsid w:val="00725E67"/>
    <w:rsid w:val="0072605A"/>
    <w:rsid w:val="0072675D"/>
    <w:rsid w:val="0072704E"/>
    <w:rsid w:val="007272AC"/>
    <w:rsid w:val="00727594"/>
    <w:rsid w:val="007276F3"/>
    <w:rsid w:val="00730147"/>
    <w:rsid w:val="00730677"/>
    <w:rsid w:val="007308FC"/>
    <w:rsid w:val="00730CED"/>
    <w:rsid w:val="00730FA8"/>
    <w:rsid w:val="00730FE6"/>
    <w:rsid w:val="0073116F"/>
    <w:rsid w:val="0073182E"/>
    <w:rsid w:val="00731900"/>
    <w:rsid w:val="00731AD6"/>
    <w:rsid w:val="00731AF8"/>
    <w:rsid w:val="00731CA8"/>
    <w:rsid w:val="00731CE9"/>
    <w:rsid w:val="00732019"/>
    <w:rsid w:val="00732CEB"/>
    <w:rsid w:val="00733415"/>
    <w:rsid w:val="00733594"/>
    <w:rsid w:val="0073370C"/>
    <w:rsid w:val="0073390F"/>
    <w:rsid w:val="00733CC8"/>
    <w:rsid w:val="007346C4"/>
    <w:rsid w:val="00734AA2"/>
    <w:rsid w:val="00735530"/>
    <w:rsid w:val="00735762"/>
    <w:rsid w:val="00735A22"/>
    <w:rsid w:val="00736577"/>
    <w:rsid w:val="007366C5"/>
    <w:rsid w:val="00736EEF"/>
    <w:rsid w:val="00737695"/>
    <w:rsid w:val="00737800"/>
    <w:rsid w:val="00741927"/>
    <w:rsid w:val="00741C66"/>
    <w:rsid w:val="00741E48"/>
    <w:rsid w:val="0074211C"/>
    <w:rsid w:val="0074248B"/>
    <w:rsid w:val="007424F7"/>
    <w:rsid w:val="00742DF1"/>
    <w:rsid w:val="007432A5"/>
    <w:rsid w:val="00743967"/>
    <w:rsid w:val="00743DBD"/>
    <w:rsid w:val="00743E16"/>
    <w:rsid w:val="00743E5F"/>
    <w:rsid w:val="007446F1"/>
    <w:rsid w:val="00744C00"/>
    <w:rsid w:val="00745460"/>
    <w:rsid w:val="00745558"/>
    <w:rsid w:val="00745715"/>
    <w:rsid w:val="007460CE"/>
    <w:rsid w:val="00747178"/>
    <w:rsid w:val="0074765E"/>
    <w:rsid w:val="00747BC8"/>
    <w:rsid w:val="00747CEB"/>
    <w:rsid w:val="0075040E"/>
    <w:rsid w:val="007508CA"/>
    <w:rsid w:val="00750A6E"/>
    <w:rsid w:val="00750EBB"/>
    <w:rsid w:val="00750F1C"/>
    <w:rsid w:val="00751937"/>
    <w:rsid w:val="00751A23"/>
    <w:rsid w:val="00751D8E"/>
    <w:rsid w:val="00752125"/>
    <w:rsid w:val="0075226C"/>
    <w:rsid w:val="00752943"/>
    <w:rsid w:val="00752B9A"/>
    <w:rsid w:val="00752FAC"/>
    <w:rsid w:val="00753235"/>
    <w:rsid w:val="007533A2"/>
    <w:rsid w:val="00753417"/>
    <w:rsid w:val="00753955"/>
    <w:rsid w:val="00753B12"/>
    <w:rsid w:val="007543C5"/>
    <w:rsid w:val="007557BF"/>
    <w:rsid w:val="007558DA"/>
    <w:rsid w:val="00755B91"/>
    <w:rsid w:val="00755E43"/>
    <w:rsid w:val="00756247"/>
    <w:rsid w:val="007566F9"/>
    <w:rsid w:val="00756EF9"/>
    <w:rsid w:val="00757A2E"/>
    <w:rsid w:val="00757CFD"/>
    <w:rsid w:val="00760112"/>
    <w:rsid w:val="007603A9"/>
    <w:rsid w:val="00760719"/>
    <w:rsid w:val="007608A4"/>
    <w:rsid w:val="00760F7D"/>
    <w:rsid w:val="00761966"/>
    <w:rsid w:val="00761D23"/>
    <w:rsid w:val="00761EBA"/>
    <w:rsid w:val="00761FCC"/>
    <w:rsid w:val="00762479"/>
    <w:rsid w:val="007624C6"/>
    <w:rsid w:val="00762596"/>
    <w:rsid w:val="007625F1"/>
    <w:rsid w:val="00762648"/>
    <w:rsid w:val="0076265C"/>
    <w:rsid w:val="00762B33"/>
    <w:rsid w:val="00762CAB"/>
    <w:rsid w:val="00762DA7"/>
    <w:rsid w:val="00762FD5"/>
    <w:rsid w:val="0076358B"/>
    <w:rsid w:val="00763B64"/>
    <w:rsid w:val="00763C22"/>
    <w:rsid w:val="0076424C"/>
    <w:rsid w:val="00764553"/>
    <w:rsid w:val="007645A7"/>
    <w:rsid w:val="0076460F"/>
    <w:rsid w:val="007646A3"/>
    <w:rsid w:val="00765028"/>
    <w:rsid w:val="007650BF"/>
    <w:rsid w:val="0076515F"/>
    <w:rsid w:val="00765D97"/>
    <w:rsid w:val="007663CC"/>
    <w:rsid w:val="00766BDD"/>
    <w:rsid w:val="00766DA6"/>
    <w:rsid w:val="00766F0E"/>
    <w:rsid w:val="007670F9"/>
    <w:rsid w:val="00767B25"/>
    <w:rsid w:val="007701D4"/>
    <w:rsid w:val="0077028A"/>
    <w:rsid w:val="007703DB"/>
    <w:rsid w:val="0077052C"/>
    <w:rsid w:val="007706E2"/>
    <w:rsid w:val="00771123"/>
    <w:rsid w:val="00771203"/>
    <w:rsid w:val="007712DF"/>
    <w:rsid w:val="00771604"/>
    <w:rsid w:val="00772473"/>
    <w:rsid w:val="00772AFE"/>
    <w:rsid w:val="00773600"/>
    <w:rsid w:val="0077367A"/>
    <w:rsid w:val="007736A2"/>
    <w:rsid w:val="007738F2"/>
    <w:rsid w:val="00773D2E"/>
    <w:rsid w:val="00773DA7"/>
    <w:rsid w:val="00774290"/>
    <w:rsid w:val="00774781"/>
    <w:rsid w:val="00775278"/>
    <w:rsid w:val="00775D3D"/>
    <w:rsid w:val="00775D9E"/>
    <w:rsid w:val="00775DCB"/>
    <w:rsid w:val="00776CB2"/>
    <w:rsid w:val="00776FE3"/>
    <w:rsid w:val="0077716A"/>
    <w:rsid w:val="0077769B"/>
    <w:rsid w:val="007779A6"/>
    <w:rsid w:val="00777D50"/>
    <w:rsid w:val="00780D41"/>
    <w:rsid w:val="007815EE"/>
    <w:rsid w:val="0078167B"/>
    <w:rsid w:val="007819F9"/>
    <w:rsid w:val="007820D9"/>
    <w:rsid w:val="0078254E"/>
    <w:rsid w:val="00782D80"/>
    <w:rsid w:val="007834C1"/>
    <w:rsid w:val="007835CF"/>
    <w:rsid w:val="00784E4C"/>
    <w:rsid w:val="007852FB"/>
    <w:rsid w:val="00785A75"/>
    <w:rsid w:val="0078671F"/>
    <w:rsid w:val="00786BFF"/>
    <w:rsid w:val="00786F65"/>
    <w:rsid w:val="007871E3"/>
    <w:rsid w:val="00787696"/>
    <w:rsid w:val="00787EAB"/>
    <w:rsid w:val="00787FAD"/>
    <w:rsid w:val="007903AB"/>
    <w:rsid w:val="00790AE9"/>
    <w:rsid w:val="00790C76"/>
    <w:rsid w:val="00790CBD"/>
    <w:rsid w:val="0079127B"/>
    <w:rsid w:val="0079189F"/>
    <w:rsid w:val="00792B66"/>
    <w:rsid w:val="00792FEE"/>
    <w:rsid w:val="007932DC"/>
    <w:rsid w:val="00793387"/>
    <w:rsid w:val="0079378A"/>
    <w:rsid w:val="00793AE0"/>
    <w:rsid w:val="00794218"/>
    <w:rsid w:val="007945F7"/>
    <w:rsid w:val="00795719"/>
    <w:rsid w:val="00795CCC"/>
    <w:rsid w:val="00796033"/>
    <w:rsid w:val="00796C5C"/>
    <w:rsid w:val="00796C74"/>
    <w:rsid w:val="00796F16"/>
    <w:rsid w:val="00797178"/>
    <w:rsid w:val="007971FC"/>
    <w:rsid w:val="007978D2"/>
    <w:rsid w:val="00797AA0"/>
    <w:rsid w:val="00797EAA"/>
    <w:rsid w:val="007A082D"/>
    <w:rsid w:val="007A1031"/>
    <w:rsid w:val="007A104B"/>
    <w:rsid w:val="007A13E9"/>
    <w:rsid w:val="007A185B"/>
    <w:rsid w:val="007A1B0D"/>
    <w:rsid w:val="007A1DD5"/>
    <w:rsid w:val="007A237C"/>
    <w:rsid w:val="007A24BA"/>
    <w:rsid w:val="007A30E5"/>
    <w:rsid w:val="007A3441"/>
    <w:rsid w:val="007A34AD"/>
    <w:rsid w:val="007A3556"/>
    <w:rsid w:val="007A4185"/>
    <w:rsid w:val="007A44B4"/>
    <w:rsid w:val="007A4AD5"/>
    <w:rsid w:val="007A4D23"/>
    <w:rsid w:val="007A50DD"/>
    <w:rsid w:val="007A51CF"/>
    <w:rsid w:val="007A567B"/>
    <w:rsid w:val="007A5988"/>
    <w:rsid w:val="007A5AF4"/>
    <w:rsid w:val="007A5BE3"/>
    <w:rsid w:val="007A5F2A"/>
    <w:rsid w:val="007A60D8"/>
    <w:rsid w:val="007A6474"/>
    <w:rsid w:val="007A7ADD"/>
    <w:rsid w:val="007B00BC"/>
    <w:rsid w:val="007B011B"/>
    <w:rsid w:val="007B073E"/>
    <w:rsid w:val="007B0C50"/>
    <w:rsid w:val="007B0F7B"/>
    <w:rsid w:val="007B0FF6"/>
    <w:rsid w:val="007B1D5F"/>
    <w:rsid w:val="007B1E71"/>
    <w:rsid w:val="007B252F"/>
    <w:rsid w:val="007B3077"/>
    <w:rsid w:val="007B30F2"/>
    <w:rsid w:val="007B3160"/>
    <w:rsid w:val="007B35A9"/>
    <w:rsid w:val="007B3963"/>
    <w:rsid w:val="007B3A8E"/>
    <w:rsid w:val="007B3C3F"/>
    <w:rsid w:val="007B3C8A"/>
    <w:rsid w:val="007B3CE5"/>
    <w:rsid w:val="007B3FF2"/>
    <w:rsid w:val="007B43A1"/>
    <w:rsid w:val="007B4513"/>
    <w:rsid w:val="007B4B1D"/>
    <w:rsid w:val="007B5FA9"/>
    <w:rsid w:val="007B6454"/>
    <w:rsid w:val="007B6954"/>
    <w:rsid w:val="007B6B27"/>
    <w:rsid w:val="007B6B60"/>
    <w:rsid w:val="007B6DD3"/>
    <w:rsid w:val="007B7D02"/>
    <w:rsid w:val="007B7D9F"/>
    <w:rsid w:val="007C020E"/>
    <w:rsid w:val="007C0416"/>
    <w:rsid w:val="007C04B8"/>
    <w:rsid w:val="007C05F8"/>
    <w:rsid w:val="007C0826"/>
    <w:rsid w:val="007C090F"/>
    <w:rsid w:val="007C0C8F"/>
    <w:rsid w:val="007C0ED6"/>
    <w:rsid w:val="007C1FAB"/>
    <w:rsid w:val="007C2D1D"/>
    <w:rsid w:val="007C309A"/>
    <w:rsid w:val="007C3F08"/>
    <w:rsid w:val="007C406B"/>
    <w:rsid w:val="007C4873"/>
    <w:rsid w:val="007C491B"/>
    <w:rsid w:val="007C4B0A"/>
    <w:rsid w:val="007C4D20"/>
    <w:rsid w:val="007C57DA"/>
    <w:rsid w:val="007C5A46"/>
    <w:rsid w:val="007C5CBE"/>
    <w:rsid w:val="007C63C8"/>
    <w:rsid w:val="007C6A03"/>
    <w:rsid w:val="007C6E02"/>
    <w:rsid w:val="007C6EE0"/>
    <w:rsid w:val="007C7652"/>
    <w:rsid w:val="007C76D6"/>
    <w:rsid w:val="007C7826"/>
    <w:rsid w:val="007D041D"/>
    <w:rsid w:val="007D10AD"/>
    <w:rsid w:val="007D138F"/>
    <w:rsid w:val="007D1A34"/>
    <w:rsid w:val="007D2257"/>
    <w:rsid w:val="007D2425"/>
    <w:rsid w:val="007D253B"/>
    <w:rsid w:val="007D2AC3"/>
    <w:rsid w:val="007D310A"/>
    <w:rsid w:val="007D348B"/>
    <w:rsid w:val="007D348D"/>
    <w:rsid w:val="007D3EE7"/>
    <w:rsid w:val="007D4025"/>
    <w:rsid w:val="007D4088"/>
    <w:rsid w:val="007D419E"/>
    <w:rsid w:val="007D4414"/>
    <w:rsid w:val="007D47BE"/>
    <w:rsid w:val="007D4C14"/>
    <w:rsid w:val="007D4F46"/>
    <w:rsid w:val="007D5166"/>
    <w:rsid w:val="007D54B5"/>
    <w:rsid w:val="007D5FD6"/>
    <w:rsid w:val="007D6649"/>
    <w:rsid w:val="007D699D"/>
    <w:rsid w:val="007D6B54"/>
    <w:rsid w:val="007D6C53"/>
    <w:rsid w:val="007D6F76"/>
    <w:rsid w:val="007D775A"/>
    <w:rsid w:val="007D7CB4"/>
    <w:rsid w:val="007D7D71"/>
    <w:rsid w:val="007D7F9F"/>
    <w:rsid w:val="007E0045"/>
    <w:rsid w:val="007E0315"/>
    <w:rsid w:val="007E037B"/>
    <w:rsid w:val="007E082F"/>
    <w:rsid w:val="007E0DE7"/>
    <w:rsid w:val="007E1476"/>
    <w:rsid w:val="007E1A79"/>
    <w:rsid w:val="007E1E75"/>
    <w:rsid w:val="007E24C9"/>
    <w:rsid w:val="007E257B"/>
    <w:rsid w:val="007E2FDE"/>
    <w:rsid w:val="007E325E"/>
    <w:rsid w:val="007E3283"/>
    <w:rsid w:val="007E3746"/>
    <w:rsid w:val="007E37D0"/>
    <w:rsid w:val="007E3FBF"/>
    <w:rsid w:val="007E4679"/>
    <w:rsid w:val="007E4CD5"/>
    <w:rsid w:val="007E4D9D"/>
    <w:rsid w:val="007E546E"/>
    <w:rsid w:val="007E5730"/>
    <w:rsid w:val="007E5B2C"/>
    <w:rsid w:val="007E5B3A"/>
    <w:rsid w:val="007E5E70"/>
    <w:rsid w:val="007E60D5"/>
    <w:rsid w:val="007E6BA4"/>
    <w:rsid w:val="007E6C13"/>
    <w:rsid w:val="007E6F26"/>
    <w:rsid w:val="007E72B6"/>
    <w:rsid w:val="007E74BF"/>
    <w:rsid w:val="007E7563"/>
    <w:rsid w:val="007E7BD7"/>
    <w:rsid w:val="007F0028"/>
    <w:rsid w:val="007F03E2"/>
    <w:rsid w:val="007F07E9"/>
    <w:rsid w:val="007F0C03"/>
    <w:rsid w:val="007F0F0B"/>
    <w:rsid w:val="007F0F10"/>
    <w:rsid w:val="007F0F66"/>
    <w:rsid w:val="007F19FE"/>
    <w:rsid w:val="007F239A"/>
    <w:rsid w:val="007F2CE4"/>
    <w:rsid w:val="007F2F5B"/>
    <w:rsid w:val="007F3C24"/>
    <w:rsid w:val="007F3F1A"/>
    <w:rsid w:val="007F404F"/>
    <w:rsid w:val="007F474C"/>
    <w:rsid w:val="007F47C1"/>
    <w:rsid w:val="007F531A"/>
    <w:rsid w:val="007F5364"/>
    <w:rsid w:val="007F54B7"/>
    <w:rsid w:val="007F5506"/>
    <w:rsid w:val="007F59A8"/>
    <w:rsid w:val="007F601C"/>
    <w:rsid w:val="007F68B9"/>
    <w:rsid w:val="007F6D1D"/>
    <w:rsid w:val="007F777B"/>
    <w:rsid w:val="007F77E6"/>
    <w:rsid w:val="007F7838"/>
    <w:rsid w:val="007F7877"/>
    <w:rsid w:val="007F7AB2"/>
    <w:rsid w:val="007F7D9C"/>
    <w:rsid w:val="00800266"/>
    <w:rsid w:val="00802329"/>
    <w:rsid w:val="00802696"/>
    <w:rsid w:val="00802719"/>
    <w:rsid w:val="0080286C"/>
    <w:rsid w:val="0080357D"/>
    <w:rsid w:val="008035B9"/>
    <w:rsid w:val="008036E6"/>
    <w:rsid w:val="00803715"/>
    <w:rsid w:val="008038BE"/>
    <w:rsid w:val="00803912"/>
    <w:rsid w:val="00803F2D"/>
    <w:rsid w:val="00803F79"/>
    <w:rsid w:val="0080423B"/>
    <w:rsid w:val="00804304"/>
    <w:rsid w:val="008050E9"/>
    <w:rsid w:val="00805415"/>
    <w:rsid w:val="008057FB"/>
    <w:rsid w:val="00805850"/>
    <w:rsid w:val="00805986"/>
    <w:rsid w:val="00805A10"/>
    <w:rsid w:val="008069ED"/>
    <w:rsid w:val="00807380"/>
    <w:rsid w:val="00807782"/>
    <w:rsid w:val="00807EA4"/>
    <w:rsid w:val="00810695"/>
    <w:rsid w:val="00810907"/>
    <w:rsid w:val="00810B19"/>
    <w:rsid w:val="0081128E"/>
    <w:rsid w:val="00811546"/>
    <w:rsid w:val="0081154E"/>
    <w:rsid w:val="0081175B"/>
    <w:rsid w:val="00811781"/>
    <w:rsid w:val="00812255"/>
    <w:rsid w:val="00812785"/>
    <w:rsid w:val="00812B51"/>
    <w:rsid w:val="00812EA5"/>
    <w:rsid w:val="0081330B"/>
    <w:rsid w:val="0081330D"/>
    <w:rsid w:val="00813553"/>
    <w:rsid w:val="008136D2"/>
    <w:rsid w:val="008140CE"/>
    <w:rsid w:val="00814D92"/>
    <w:rsid w:val="008158E1"/>
    <w:rsid w:val="00815AF8"/>
    <w:rsid w:val="00815D2B"/>
    <w:rsid w:val="00815DA1"/>
    <w:rsid w:val="00816DAE"/>
    <w:rsid w:val="00816E01"/>
    <w:rsid w:val="00817185"/>
    <w:rsid w:val="00817278"/>
    <w:rsid w:val="00817457"/>
    <w:rsid w:val="0081761B"/>
    <w:rsid w:val="00817C05"/>
    <w:rsid w:val="00820279"/>
    <w:rsid w:val="008202A3"/>
    <w:rsid w:val="008209AC"/>
    <w:rsid w:val="00820C31"/>
    <w:rsid w:val="00820E91"/>
    <w:rsid w:val="00820F77"/>
    <w:rsid w:val="0082117B"/>
    <w:rsid w:val="008215B4"/>
    <w:rsid w:val="00821807"/>
    <w:rsid w:val="00821A88"/>
    <w:rsid w:val="00822544"/>
    <w:rsid w:val="00822630"/>
    <w:rsid w:val="00822A83"/>
    <w:rsid w:val="00822D31"/>
    <w:rsid w:val="00822EDD"/>
    <w:rsid w:val="0082312B"/>
    <w:rsid w:val="00823A0B"/>
    <w:rsid w:val="00823A85"/>
    <w:rsid w:val="00823BE1"/>
    <w:rsid w:val="00823E0F"/>
    <w:rsid w:val="0082406F"/>
    <w:rsid w:val="008248A3"/>
    <w:rsid w:val="00824B25"/>
    <w:rsid w:val="00824C21"/>
    <w:rsid w:val="0082540C"/>
    <w:rsid w:val="00826C1D"/>
    <w:rsid w:val="008273F8"/>
    <w:rsid w:val="0082751A"/>
    <w:rsid w:val="008278BF"/>
    <w:rsid w:val="00827A50"/>
    <w:rsid w:val="00827D33"/>
    <w:rsid w:val="00827F87"/>
    <w:rsid w:val="00830FE0"/>
    <w:rsid w:val="00831015"/>
    <w:rsid w:val="00831057"/>
    <w:rsid w:val="00832144"/>
    <w:rsid w:val="0083269C"/>
    <w:rsid w:val="008329E4"/>
    <w:rsid w:val="00833181"/>
    <w:rsid w:val="00833599"/>
    <w:rsid w:val="00833700"/>
    <w:rsid w:val="00833765"/>
    <w:rsid w:val="00833BF9"/>
    <w:rsid w:val="00833CE8"/>
    <w:rsid w:val="008341B5"/>
    <w:rsid w:val="00834379"/>
    <w:rsid w:val="008346F0"/>
    <w:rsid w:val="008347B3"/>
    <w:rsid w:val="00834D2D"/>
    <w:rsid w:val="00834FB8"/>
    <w:rsid w:val="00835057"/>
    <w:rsid w:val="00835580"/>
    <w:rsid w:val="00835695"/>
    <w:rsid w:val="00835793"/>
    <w:rsid w:val="00835881"/>
    <w:rsid w:val="008363A0"/>
    <w:rsid w:val="00836CAC"/>
    <w:rsid w:val="008372B7"/>
    <w:rsid w:val="00837C85"/>
    <w:rsid w:val="00837DE5"/>
    <w:rsid w:val="008404E2"/>
    <w:rsid w:val="00840930"/>
    <w:rsid w:val="00840B48"/>
    <w:rsid w:val="00841091"/>
    <w:rsid w:val="008419D6"/>
    <w:rsid w:val="00841FBA"/>
    <w:rsid w:val="008426A5"/>
    <w:rsid w:val="008428CF"/>
    <w:rsid w:val="00843C65"/>
    <w:rsid w:val="00844399"/>
    <w:rsid w:val="00844B28"/>
    <w:rsid w:val="00844FD1"/>
    <w:rsid w:val="008452EC"/>
    <w:rsid w:val="008457D2"/>
    <w:rsid w:val="00845DAD"/>
    <w:rsid w:val="00845ED2"/>
    <w:rsid w:val="008460A1"/>
    <w:rsid w:val="008460C8"/>
    <w:rsid w:val="00846556"/>
    <w:rsid w:val="00846C81"/>
    <w:rsid w:val="008472AF"/>
    <w:rsid w:val="0084743D"/>
    <w:rsid w:val="008475FE"/>
    <w:rsid w:val="00847D56"/>
    <w:rsid w:val="00847E7B"/>
    <w:rsid w:val="0085047C"/>
    <w:rsid w:val="00850E25"/>
    <w:rsid w:val="00851F06"/>
    <w:rsid w:val="008523F8"/>
    <w:rsid w:val="00852489"/>
    <w:rsid w:val="008528BF"/>
    <w:rsid w:val="008529E1"/>
    <w:rsid w:val="00852C17"/>
    <w:rsid w:val="00853094"/>
    <w:rsid w:val="008530F3"/>
    <w:rsid w:val="00853BCE"/>
    <w:rsid w:val="00854586"/>
    <w:rsid w:val="00854921"/>
    <w:rsid w:val="00854C79"/>
    <w:rsid w:val="00854E35"/>
    <w:rsid w:val="00855DF3"/>
    <w:rsid w:val="00856032"/>
    <w:rsid w:val="00856270"/>
    <w:rsid w:val="008569EC"/>
    <w:rsid w:val="00856DF7"/>
    <w:rsid w:val="00857849"/>
    <w:rsid w:val="00857894"/>
    <w:rsid w:val="008578C0"/>
    <w:rsid w:val="008601BE"/>
    <w:rsid w:val="008605A7"/>
    <w:rsid w:val="008605F3"/>
    <w:rsid w:val="00860BC9"/>
    <w:rsid w:val="00860F97"/>
    <w:rsid w:val="008610C4"/>
    <w:rsid w:val="0086143A"/>
    <w:rsid w:val="00861609"/>
    <w:rsid w:val="00861844"/>
    <w:rsid w:val="00861EAE"/>
    <w:rsid w:val="0086239A"/>
    <w:rsid w:val="00862598"/>
    <w:rsid w:val="0086261F"/>
    <w:rsid w:val="00862801"/>
    <w:rsid w:val="00862873"/>
    <w:rsid w:val="008629AB"/>
    <w:rsid w:val="00863318"/>
    <w:rsid w:val="008635FC"/>
    <w:rsid w:val="00863CD5"/>
    <w:rsid w:val="008641E4"/>
    <w:rsid w:val="00864841"/>
    <w:rsid w:val="00864B56"/>
    <w:rsid w:val="008653DE"/>
    <w:rsid w:val="008655F0"/>
    <w:rsid w:val="00865614"/>
    <w:rsid w:val="008657DD"/>
    <w:rsid w:val="00865B5A"/>
    <w:rsid w:val="0086604A"/>
    <w:rsid w:val="00866359"/>
    <w:rsid w:val="0086676F"/>
    <w:rsid w:val="00866999"/>
    <w:rsid w:val="00866D18"/>
    <w:rsid w:val="00866E07"/>
    <w:rsid w:val="008675B8"/>
    <w:rsid w:val="00867611"/>
    <w:rsid w:val="00867631"/>
    <w:rsid w:val="00867685"/>
    <w:rsid w:val="008677C7"/>
    <w:rsid w:val="008678A6"/>
    <w:rsid w:val="00867F70"/>
    <w:rsid w:val="00867FA2"/>
    <w:rsid w:val="00870620"/>
    <w:rsid w:val="00870720"/>
    <w:rsid w:val="00870A98"/>
    <w:rsid w:val="00870C33"/>
    <w:rsid w:val="00870EC5"/>
    <w:rsid w:val="00871131"/>
    <w:rsid w:val="00871261"/>
    <w:rsid w:val="008716D3"/>
    <w:rsid w:val="00872218"/>
    <w:rsid w:val="00872C29"/>
    <w:rsid w:val="0087318A"/>
    <w:rsid w:val="00873828"/>
    <w:rsid w:val="008740F4"/>
    <w:rsid w:val="008746AA"/>
    <w:rsid w:val="0087499C"/>
    <w:rsid w:val="00874C03"/>
    <w:rsid w:val="00875603"/>
    <w:rsid w:val="00875EB2"/>
    <w:rsid w:val="00875ECD"/>
    <w:rsid w:val="008762F0"/>
    <w:rsid w:val="0087650B"/>
    <w:rsid w:val="00876D3B"/>
    <w:rsid w:val="00876E45"/>
    <w:rsid w:val="00876FCA"/>
    <w:rsid w:val="008772FC"/>
    <w:rsid w:val="00877717"/>
    <w:rsid w:val="00880144"/>
    <w:rsid w:val="008808B8"/>
    <w:rsid w:val="00880FA8"/>
    <w:rsid w:val="00881A61"/>
    <w:rsid w:val="00882243"/>
    <w:rsid w:val="00882543"/>
    <w:rsid w:val="00882578"/>
    <w:rsid w:val="0088265F"/>
    <w:rsid w:val="0088331D"/>
    <w:rsid w:val="008838A5"/>
    <w:rsid w:val="0088405E"/>
    <w:rsid w:val="008846BF"/>
    <w:rsid w:val="00884B0B"/>
    <w:rsid w:val="008851A7"/>
    <w:rsid w:val="0088523D"/>
    <w:rsid w:val="00885A69"/>
    <w:rsid w:val="00885A9E"/>
    <w:rsid w:val="00885B01"/>
    <w:rsid w:val="0088619A"/>
    <w:rsid w:val="008861C5"/>
    <w:rsid w:val="00886242"/>
    <w:rsid w:val="0088667C"/>
    <w:rsid w:val="00887821"/>
    <w:rsid w:val="00887911"/>
    <w:rsid w:val="00887CBD"/>
    <w:rsid w:val="00887DFF"/>
    <w:rsid w:val="008900E9"/>
    <w:rsid w:val="00890197"/>
    <w:rsid w:val="008905A1"/>
    <w:rsid w:val="008905DB"/>
    <w:rsid w:val="00890760"/>
    <w:rsid w:val="00890946"/>
    <w:rsid w:val="00890DC9"/>
    <w:rsid w:val="00890DD8"/>
    <w:rsid w:val="00890E38"/>
    <w:rsid w:val="00891059"/>
    <w:rsid w:val="00891164"/>
    <w:rsid w:val="00891560"/>
    <w:rsid w:val="00891C04"/>
    <w:rsid w:val="00891E53"/>
    <w:rsid w:val="008926BF"/>
    <w:rsid w:val="00892878"/>
    <w:rsid w:val="00892AAD"/>
    <w:rsid w:val="00893644"/>
    <w:rsid w:val="00893845"/>
    <w:rsid w:val="008940C4"/>
    <w:rsid w:val="0089432B"/>
    <w:rsid w:val="0089497F"/>
    <w:rsid w:val="00894CB6"/>
    <w:rsid w:val="00895695"/>
    <w:rsid w:val="0089592F"/>
    <w:rsid w:val="00895AD0"/>
    <w:rsid w:val="00895C90"/>
    <w:rsid w:val="00895CE5"/>
    <w:rsid w:val="008961CF"/>
    <w:rsid w:val="00896B3B"/>
    <w:rsid w:val="00896B94"/>
    <w:rsid w:val="00896D2C"/>
    <w:rsid w:val="00897252"/>
    <w:rsid w:val="008A00C6"/>
    <w:rsid w:val="008A057C"/>
    <w:rsid w:val="008A0581"/>
    <w:rsid w:val="008A097D"/>
    <w:rsid w:val="008A0A7A"/>
    <w:rsid w:val="008A162F"/>
    <w:rsid w:val="008A1922"/>
    <w:rsid w:val="008A23A2"/>
    <w:rsid w:val="008A2690"/>
    <w:rsid w:val="008A27BB"/>
    <w:rsid w:val="008A27CF"/>
    <w:rsid w:val="008A2A4C"/>
    <w:rsid w:val="008A2A7A"/>
    <w:rsid w:val="008A2B5E"/>
    <w:rsid w:val="008A2C68"/>
    <w:rsid w:val="008A2CCD"/>
    <w:rsid w:val="008A2EF7"/>
    <w:rsid w:val="008A36D5"/>
    <w:rsid w:val="008A405F"/>
    <w:rsid w:val="008A4258"/>
    <w:rsid w:val="008A4A9B"/>
    <w:rsid w:val="008A5AD7"/>
    <w:rsid w:val="008A5B30"/>
    <w:rsid w:val="008A6673"/>
    <w:rsid w:val="008A66FD"/>
    <w:rsid w:val="008A6CC8"/>
    <w:rsid w:val="008A6E27"/>
    <w:rsid w:val="008A6F41"/>
    <w:rsid w:val="008A73A3"/>
    <w:rsid w:val="008A74D9"/>
    <w:rsid w:val="008A7710"/>
    <w:rsid w:val="008A7BCE"/>
    <w:rsid w:val="008A7E29"/>
    <w:rsid w:val="008B0086"/>
    <w:rsid w:val="008B0896"/>
    <w:rsid w:val="008B0AB7"/>
    <w:rsid w:val="008B1826"/>
    <w:rsid w:val="008B29F7"/>
    <w:rsid w:val="008B35B9"/>
    <w:rsid w:val="008B3D16"/>
    <w:rsid w:val="008B4417"/>
    <w:rsid w:val="008B44C1"/>
    <w:rsid w:val="008B4ED9"/>
    <w:rsid w:val="008B58EB"/>
    <w:rsid w:val="008B5D4E"/>
    <w:rsid w:val="008B6487"/>
    <w:rsid w:val="008B68CD"/>
    <w:rsid w:val="008B6D1D"/>
    <w:rsid w:val="008B72F6"/>
    <w:rsid w:val="008B771B"/>
    <w:rsid w:val="008B78B3"/>
    <w:rsid w:val="008C028A"/>
    <w:rsid w:val="008C02BA"/>
    <w:rsid w:val="008C0321"/>
    <w:rsid w:val="008C036A"/>
    <w:rsid w:val="008C0510"/>
    <w:rsid w:val="008C0929"/>
    <w:rsid w:val="008C0A43"/>
    <w:rsid w:val="008C0A75"/>
    <w:rsid w:val="008C11E6"/>
    <w:rsid w:val="008C120D"/>
    <w:rsid w:val="008C13FB"/>
    <w:rsid w:val="008C143C"/>
    <w:rsid w:val="008C175A"/>
    <w:rsid w:val="008C1780"/>
    <w:rsid w:val="008C19CF"/>
    <w:rsid w:val="008C25CC"/>
    <w:rsid w:val="008C2DA8"/>
    <w:rsid w:val="008C3077"/>
    <w:rsid w:val="008C314C"/>
    <w:rsid w:val="008C335F"/>
    <w:rsid w:val="008C3620"/>
    <w:rsid w:val="008C3936"/>
    <w:rsid w:val="008C3A92"/>
    <w:rsid w:val="008C412D"/>
    <w:rsid w:val="008C45A2"/>
    <w:rsid w:val="008C46F9"/>
    <w:rsid w:val="008C4B28"/>
    <w:rsid w:val="008C4BB5"/>
    <w:rsid w:val="008C4D6A"/>
    <w:rsid w:val="008C5768"/>
    <w:rsid w:val="008C66FE"/>
    <w:rsid w:val="008C6794"/>
    <w:rsid w:val="008C7660"/>
    <w:rsid w:val="008C7EAA"/>
    <w:rsid w:val="008D08D2"/>
    <w:rsid w:val="008D0915"/>
    <w:rsid w:val="008D0D05"/>
    <w:rsid w:val="008D0FA5"/>
    <w:rsid w:val="008D1232"/>
    <w:rsid w:val="008D1884"/>
    <w:rsid w:val="008D1E99"/>
    <w:rsid w:val="008D22B8"/>
    <w:rsid w:val="008D2FD4"/>
    <w:rsid w:val="008D31D4"/>
    <w:rsid w:val="008D331F"/>
    <w:rsid w:val="008D3F82"/>
    <w:rsid w:val="008D47E2"/>
    <w:rsid w:val="008D4914"/>
    <w:rsid w:val="008D5508"/>
    <w:rsid w:val="008D5FDD"/>
    <w:rsid w:val="008D763D"/>
    <w:rsid w:val="008D78B3"/>
    <w:rsid w:val="008D7D70"/>
    <w:rsid w:val="008D7DF5"/>
    <w:rsid w:val="008E02D1"/>
    <w:rsid w:val="008E1362"/>
    <w:rsid w:val="008E1446"/>
    <w:rsid w:val="008E1D97"/>
    <w:rsid w:val="008E24AA"/>
    <w:rsid w:val="008E2778"/>
    <w:rsid w:val="008E2AA7"/>
    <w:rsid w:val="008E2CEB"/>
    <w:rsid w:val="008E2FF1"/>
    <w:rsid w:val="008E354E"/>
    <w:rsid w:val="008E3B42"/>
    <w:rsid w:val="008E3F27"/>
    <w:rsid w:val="008E4270"/>
    <w:rsid w:val="008E43EB"/>
    <w:rsid w:val="008E4E0C"/>
    <w:rsid w:val="008E4EAD"/>
    <w:rsid w:val="008E58BA"/>
    <w:rsid w:val="008E6105"/>
    <w:rsid w:val="008E6F40"/>
    <w:rsid w:val="008E719B"/>
    <w:rsid w:val="008E7811"/>
    <w:rsid w:val="008F00FF"/>
    <w:rsid w:val="008F057C"/>
    <w:rsid w:val="008F05DE"/>
    <w:rsid w:val="008F0886"/>
    <w:rsid w:val="008F0CE9"/>
    <w:rsid w:val="008F12AD"/>
    <w:rsid w:val="008F13F4"/>
    <w:rsid w:val="008F16B2"/>
    <w:rsid w:val="008F17BF"/>
    <w:rsid w:val="008F1ABC"/>
    <w:rsid w:val="008F2005"/>
    <w:rsid w:val="008F29B7"/>
    <w:rsid w:val="008F2A3E"/>
    <w:rsid w:val="008F30DB"/>
    <w:rsid w:val="008F3796"/>
    <w:rsid w:val="008F3978"/>
    <w:rsid w:val="008F3AFF"/>
    <w:rsid w:val="008F3C25"/>
    <w:rsid w:val="008F3F49"/>
    <w:rsid w:val="008F472C"/>
    <w:rsid w:val="008F48CE"/>
    <w:rsid w:val="008F4DD3"/>
    <w:rsid w:val="008F537D"/>
    <w:rsid w:val="008F5B56"/>
    <w:rsid w:val="008F5BA7"/>
    <w:rsid w:val="008F60C5"/>
    <w:rsid w:val="008F6167"/>
    <w:rsid w:val="008F684F"/>
    <w:rsid w:val="008F6BBA"/>
    <w:rsid w:val="008F6CEE"/>
    <w:rsid w:val="008F7556"/>
    <w:rsid w:val="008F7650"/>
    <w:rsid w:val="008F7FBE"/>
    <w:rsid w:val="00900064"/>
    <w:rsid w:val="00900EFB"/>
    <w:rsid w:val="00901131"/>
    <w:rsid w:val="009015DF"/>
    <w:rsid w:val="0090189D"/>
    <w:rsid w:val="00901D70"/>
    <w:rsid w:val="00902939"/>
    <w:rsid w:val="009032C6"/>
    <w:rsid w:val="009039CF"/>
    <w:rsid w:val="009040C9"/>
    <w:rsid w:val="00904551"/>
    <w:rsid w:val="00904D56"/>
    <w:rsid w:val="00905278"/>
    <w:rsid w:val="00905B99"/>
    <w:rsid w:val="00905F05"/>
    <w:rsid w:val="0090655F"/>
    <w:rsid w:val="00906625"/>
    <w:rsid w:val="00906835"/>
    <w:rsid w:val="00906E0B"/>
    <w:rsid w:val="009074EB"/>
    <w:rsid w:val="009077E8"/>
    <w:rsid w:val="0091064A"/>
    <w:rsid w:val="00910BBD"/>
    <w:rsid w:val="00910EB7"/>
    <w:rsid w:val="009112C1"/>
    <w:rsid w:val="00911302"/>
    <w:rsid w:val="0091136A"/>
    <w:rsid w:val="0091191F"/>
    <w:rsid w:val="00912048"/>
    <w:rsid w:val="0091233C"/>
    <w:rsid w:val="009129A5"/>
    <w:rsid w:val="00913052"/>
    <w:rsid w:val="00913170"/>
    <w:rsid w:val="00913ADA"/>
    <w:rsid w:val="00913BD4"/>
    <w:rsid w:val="00913EE7"/>
    <w:rsid w:val="00913F4E"/>
    <w:rsid w:val="00914109"/>
    <w:rsid w:val="009149E9"/>
    <w:rsid w:val="00914A50"/>
    <w:rsid w:val="00914B31"/>
    <w:rsid w:val="00914B85"/>
    <w:rsid w:val="00914D46"/>
    <w:rsid w:val="00915113"/>
    <w:rsid w:val="00915B95"/>
    <w:rsid w:val="009160DD"/>
    <w:rsid w:val="00916DE1"/>
    <w:rsid w:val="00916F06"/>
    <w:rsid w:val="009173DF"/>
    <w:rsid w:val="00920116"/>
    <w:rsid w:val="00920414"/>
    <w:rsid w:val="009206F6"/>
    <w:rsid w:val="00920754"/>
    <w:rsid w:val="00920BE3"/>
    <w:rsid w:val="00920C92"/>
    <w:rsid w:val="00920CA0"/>
    <w:rsid w:val="009210C0"/>
    <w:rsid w:val="009213D3"/>
    <w:rsid w:val="00921553"/>
    <w:rsid w:val="0092182C"/>
    <w:rsid w:val="00921B6C"/>
    <w:rsid w:val="00921F69"/>
    <w:rsid w:val="009222B2"/>
    <w:rsid w:val="00922AAD"/>
    <w:rsid w:val="00922B6D"/>
    <w:rsid w:val="00922CB6"/>
    <w:rsid w:val="00923139"/>
    <w:rsid w:val="0092342D"/>
    <w:rsid w:val="00923574"/>
    <w:rsid w:val="00923E4F"/>
    <w:rsid w:val="0092411F"/>
    <w:rsid w:val="00924909"/>
    <w:rsid w:val="00924EA1"/>
    <w:rsid w:val="0092513F"/>
    <w:rsid w:val="00925290"/>
    <w:rsid w:val="009256C2"/>
    <w:rsid w:val="00925B9B"/>
    <w:rsid w:val="00925BDC"/>
    <w:rsid w:val="00926CC5"/>
    <w:rsid w:val="00926D22"/>
    <w:rsid w:val="00926EFA"/>
    <w:rsid w:val="00927A65"/>
    <w:rsid w:val="00927DF6"/>
    <w:rsid w:val="0093037A"/>
    <w:rsid w:val="0093076E"/>
    <w:rsid w:val="00930782"/>
    <w:rsid w:val="00930989"/>
    <w:rsid w:val="00930E28"/>
    <w:rsid w:val="00930EE4"/>
    <w:rsid w:val="00931E17"/>
    <w:rsid w:val="00932F7D"/>
    <w:rsid w:val="00932FBE"/>
    <w:rsid w:val="0093328E"/>
    <w:rsid w:val="009332DF"/>
    <w:rsid w:val="009333BE"/>
    <w:rsid w:val="0093359D"/>
    <w:rsid w:val="009336F1"/>
    <w:rsid w:val="009338F4"/>
    <w:rsid w:val="00933D8B"/>
    <w:rsid w:val="009344A9"/>
    <w:rsid w:val="009347EA"/>
    <w:rsid w:val="009348FF"/>
    <w:rsid w:val="009350F1"/>
    <w:rsid w:val="00935437"/>
    <w:rsid w:val="009359CE"/>
    <w:rsid w:val="00936850"/>
    <w:rsid w:val="009370DC"/>
    <w:rsid w:val="009373BB"/>
    <w:rsid w:val="00937529"/>
    <w:rsid w:val="00937D6C"/>
    <w:rsid w:val="0094005D"/>
    <w:rsid w:val="009402C9"/>
    <w:rsid w:val="009417A6"/>
    <w:rsid w:val="00941A16"/>
    <w:rsid w:val="00942102"/>
    <w:rsid w:val="0094256E"/>
    <w:rsid w:val="00942BD3"/>
    <w:rsid w:val="00942D39"/>
    <w:rsid w:val="00943433"/>
    <w:rsid w:val="00943ACD"/>
    <w:rsid w:val="00943AF0"/>
    <w:rsid w:val="00943DAD"/>
    <w:rsid w:val="00944285"/>
    <w:rsid w:val="0094434E"/>
    <w:rsid w:val="009449C2"/>
    <w:rsid w:val="00944A29"/>
    <w:rsid w:val="00944B5E"/>
    <w:rsid w:val="00944BC6"/>
    <w:rsid w:val="00944DC3"/>
    <w:rsid w:val="00945364"/>
    <w:rsid w:val="00945583"/>
    <w:rsid w:val="009467B6"/>
    <w:rsid w:val="00946AFB"/>
    <w:rsid w:val="00946F14"/>
    <w:rsid w:val="0094743D"/>
    <w:rsid w:val="0095021E"/>
    <w:rsid w:val="00950851"/>
    <w:rsid w:val="00950A14"/>
    <w:rsid w:val="00951366"/>
    <w:rsid w:val="00951CBD"/>
    <w:rsid w:val="00951DC8"/>
    <w:rsid w:val="0095202F"/>
    <w:rsid w:val="00952193"/>
    <w:rsid w:val="00952275"/>
    <w:rsid w:val="00952B90"/>
    <w:rsid w:val="00953ABF"/>
    <w:rsid w:val="00954ED8"/>
    <w:rsid w:val="009556DF"/>
    <w:rsid w:val="0095573B"/>
    <w:rsid w:val="00955F16"/>
    <w:rsid w:val="009560D9"/>
    <w:rsid w:val="0095699E"/>
    <w:rsid w:val="00956D62"/>
    <w:rsid w:val="00956E79"/>
    <w:rsid w:val="00957116"/>
    <w:rsid w:val="00957200"/>
    <w:rsid w:val="0095735F"/>
    <w:rsid w:val="00957611"/>
    <w:rsid w:val="0095787A"/>
    <w:rsid w:val="00957B77"/>
    <w:rsid w:val="00957D2F"/>
    <w:rsid w:val="0096028F"/>
    <w:rsid w:val="00960480"/>
    <w:rsid w:val="00960BD9"/>
    <w:rsid w:val="00960CE2"/>
    <w:rsid w:val="00960D18"/>
    <w:rsid w:val="0096148D"/>
    <w:rsid w:val="009617CD"/>
    <w:rsid w:val="00962072"/>
    <w:rsid w:val="0096229B"/>
    <w:rsid w:val="00962510"/>
    <w:rsid w:val="009625B9"/>
    <w:rsid w:val="009626C1"/>
    <w:rsid w:val="00962A0B"/>
    <w:rsid w:val="00962E95"/>
    <w:rsid w:val="00963043"/>
    <w:rsid w:val="009631EC"/>
    <w:rsid w:val="009633C6"/>
    <w:rsid w:val="00963472"/>
    <w:rsid w:val="009637E9"/>
    <w:rsid w:val="0096406B"/>
    <w:rsid w:val="00964C39"/>
    <w:rsid w:val="009651A3"/>
    <w:rsid w:val="009656CF"/>
    <w:rsid w:val="00965A06"/>
    <w:rsid w:val="00965A44"/>
    <w:rsid w:val="00965AC3"/>
    <w:rsid w:val="00965B27"/>
    <w:rsid w:val="00966122"/>
    <w:rsid w:val="00966377"/>
    <w:rsid w:val="0096680B"/>
    <w:rsid w:val="00966DB8"/>
    <w:rsid w:val="00966F42"/>
    <w:rsid w:val="009671C3"/>
    <w:rsid w:val="009675A6"/>
    <w:rsid w:val="00967E24"/>
    <w:rsid w:val="00967EC2"/>
    <w:rsid w:val="0097009A"/>
    <w:rsid w:val="009700B1"/>
    <w:rsid w:val="009700F5"/>
    <w:rsid w:val="009702DB"/>
    <w:rsid w:val="00970480"/>
    <w:rsid w:val="00970B59"/>
    <w:rsid w:val="00971414"/>
    <w:rsid w:val="009714AE"/>
    <w:rsid w:val="00971D09"/>
    <w:rsid w:val="00971DBC"/>
    <w:rsid w:val="00971FC6"/>
    <w:rsid w:val="00972511"/>
    <w:rsid w:val="00972AB3"/>
    <w:rsid w:val="00973734"/>
    <w:rsid w:val="0097380A"/>
    <w:rsid w:val="00973959"/>
    <w:rsid w:val="0097395A"/>
    <w:rsid w:val="009745A7"/>
    <w:rsid w:val="00974931"/>
    <w:rsid w:val="00974F30"/>
    <w:rsid w:val="00975265"/>
    <w:rsid w:val="0097595B"/>
    <w:rsid w:val="009773E8"/>
    <w:rsid w:val="0097750D"/>
    <w:rsid w:val="00977609"/>
    <w:rsid w:val="009776B1"/>
    <w:rsid w:val="00977C44"/>
    <w:rsid w:val="00977EEF"/>
    <w:rsid w:val="00977F0B"/>
    <w:rsid w:val="0098009F"/>
    <w:rsid w:val="009802DD"/>
    <w:rsid w:val="009806CC"/>
    <w:rsid w:val="00980B2F"/>
    <w:rsid w:val="00980EC1"/>
    <w:rsid w:val="00981B9B"/>
    <w:rsid w:val="009821D3"/>
    <w:rsid w:val="009828A5"/>
    <w:rsid w:val="00982D37"/>
    <w:rsid w:val="00982FC2"/>
    <w:rsid w:val="00983042"/>
    <w:rsid w:val="0098336D"/>
    <w:rsid w:val="00983938"/>
    <w:rsid w:val="009843EB"/>
    <w:rsid w:val="00984BEB"/>
    <w:rsid w:val="009852CF"/>
    <w:rsid w:val="00985BBA"/>
    <w:rsid w:val="00985BDD"/>
    <w:rsid w:val="009864EE"/>
    <w:rsid w:val="009867E4"/>
    <w:rsid w:val="00986FEB"/>
    <w:rsid w:val="0098717A"/>
    <w:rsid w:val="00987873"/>
    <w:rsid w:val="00987B2C"/>
    <w:rsid w:val="00987F6A"/>
    <w:rsid w:val="00990018"/>
    <w:rsid w:val="00990557"/>
    <w:rsid w:val="00990731"/>
    <w:rsid w:val="009909F9"/>
    <w:rsid w:val="00990F06"/>
    <w:rsid w:val="00990F8C"/>
    <w:rsid w:val="009918D4"/>
    <w:rsid w:val="00991A09"/>
    <w:rsid w:val="00991AF7"/>
    <w:rsid w:val="009923C5"/>
    <w:rsid w:val="009927E7"/>
    <w:rsid w:val="00992FC2"/>
    <w:rsid w:val="009932EA"/>
    <w:rsid w:val="00993FA3"/>
    <w:rsid w:val="00994285"/>
    <w:rsid w:val="00994635"/>
    <w:rsid w:val="00994A9D"/>
    <w:rsid w:val="00994B1A"/>
    <w:rsid w:val="0099505C"/>
    <w:rsid w:val="009953E4"/>
    <w:rsid w:val="00995E8E"/>
    <w:rsid w:val="009964C5"/>
    <w:rsid w:val="00996D40"/>
    <w:rsid w:val="00997064"/>
    <w:rsid w:val="0099773B"/>
    <w:rsid w:val="00997A1C"/>
    <w:rsid w:val="00997D72"/>
    <w:rsid w:val="00997EB1"/>
    <w:rsid w:val="009A01B5"/>
    <w:rsid w:val="009A0475"/>
    <w:rsid w:val="009A07CA"/>
    <w:rsid w:val="009A0BFB"/>
    <w:rsid w:val="009A174E"/>
    <w:rsid w:val="009A1B74"/>
    <w:rsid w:val="009A39CF"/>
    <w:rsid w:val="009A3B6B"/>
    <w:rsid w:val="009A3FEB"/>
    <w:rsid w:val="009A487F"/>
    <w:rsid w:val="009A49BC"/>
    <w:rsid w:val="009A4B59"/>
    <w:rsid w:val="009A4D97"/>
    <w:rsid w:val="009A4F2D"/>
    <w:rsid w:val="009A507E"/>
    <w:rsid w:val="009A532E"/>
    <w:rsid w:val="009A566D"/>
    <w:rsid w:val="009A5B77"/>
    <w:rsid w:val="009A5F81"/>
    <w:rsid w:val="009A603A"/>
    <w:rsid w:val="009A6560"/>
    <w:rsid w:val="009A6675"/>
    <w:rsid w:val="009A69E2"/>
    <w:rsid w:val="009A7CB5"/>
    <w:rsid w:val="009B0237"/>
    <w:rsid w:val="009B026A"/>
    <w:rsid w:val="009B12DB"/>
    <w:rsid w:val="009B1519"/>
    <w:rsid w:val="009B15E7"/>
    <w:rsid w:val="009B1710"/>
    <w:rsid w:val="009B1833"/>
    <w:rsid w:val="009B1CBF"/>
    <w:rsid w:val="009B2651"/>
    <w:rsid w:val="009B30EB"/>
    <w:rsid w:val="009B3723"/>
    <w:rsid w:val="009B3AD8"/>
    <w:rsid w:val="009B3C71"/>
    <w:rsid w:val="009B3EDF"/>
    <w:rsid w:val="009B4169"/>
    <w:rsid w:val="009B4343"/>
    <w:rsid w:val="009B4B0D"/>
    <w:rsid w:val="009B4C18"/>
    <w:rsid w:val="009B51D3"/>
    <w:rsid w:val="009B53D8"/>
    <w:rsid w:val="009B59A9"/>
    <w:rsid w:val="009B5C58"/>
    <w:rsid w:val="009B6102"/>
    <w:rsid w:val="009B6152"/>
    <w:rsid w:val="009B6567"/>
    <w:rsid w:val="009B65C7"/>
    <w:rsid w:val="009B6650"/>
    <w:rsid w:val="009B6A7D"/>
    <w:rsid w:val="009B6D24"/>
    <w:rsid w:val="009B749F"/>
    <w:rsid w:val="009B7682"/>
    <w:rsid w:val="009C02B9"/>
    <w:rsid w:val="009C02E2"/>
    <w:rsid w:val="009C0A7E"/>
    <w:rsid w:val="009C0FDF"/>
    <w:rsid w:val="009C1245"/>
    <w:rsid w:val="009C1269"/>
    <w:rsid w:val="009C16EF"/>
    <w:rsid w:val="009C1BA1"/>
    <w:rsid w:val="009C2332"/>
    <w:rsid w:val="009C2481"/>
    <w:rsid w:val="009C2CE4"/>
    <w:rsid w:val="009C2DD8"/>
    <w:rsid w:val="009C31D8"/>
    <w:rsid w:val="009C344B"/>
    <w:rsid w:val="009C434C"/>
    <w:rsid w:val="009C4568"/>
    <w:rsid w:val="009C50F4"/>
    <w:rsid w:val="009C5412"/>
    <w:rsid w:val="009C5D50"/>
    <w:rsid w:val="009C5FAF"/>
    <w:rsid w:val="009C6042"/>
    <w:rsid w:val="009C60DB"/>
    <w:rsid w:val="009C639A"/>
    <w:rsid w:val="009C66E2"/>
    <w:rsid w:val="009C6D32"/>
    <w:rsid w:val="009C6DCB"/>
    <w:rsid w:val="009C71DB"/>
    <w:rsid w:val="009C742D"/>
    <w:rsid w:val="009C7572"/>
    <w:rsid w:val="009C794F"/>
    <w:rsid w:val="009C79A8"/>
    <w:rsid w:val="009C7FE8"/>
    <w:rsid w:val="009D045B"/>
    <w:rsid w:val="009D051C"/>
    <w:rsid w:val="009D0555"/>
    <w:rsid w:val="009D058B"/>
    <w:rsid w:val="009D06A2"/>
    <w:rsid w:val="009D0757"/>
    <w:rsid w:val="009D0DCF"/>
    <w:rsid w:val="009D1200"/>
    <w:rsid w:val="009D1558"/>
    <w:rsid w:val="009D15B5"/>
    <w:rsid w:val="009D187D"/>
    <w:rsid w:val="009D1E6C"/>
    <w:rsid w:val="009D2030"/>
    <w:rsid w:val="009D22E4"/>
    <w:rsid w:val="009D36F2"/>
    <w:rsid w:val="009D3E5C"/>
    <w:rsid w:val="009D3F91"/>
    <w:rsid w:val="009D42C8"/>
    <w:rsid w:val="009D4399"/>
    <w:rsid w:val="009D460F"/>
    <w:rsid w:val="009D4F2E"/>
    <w:rsid w:val="009D5A24"/>
    <w:rsid w:val="009D61D7"/>
    <w:rsid w:val="009D62C3"/>
    <w:rsid w:val="009D63B5"/>
    <w:rsid w:val="009D662F"/>
    <w:rsid w:val="009D681B"/>
    <w:rsid w:val="009D6AD3"/>
    <w:rsid w:val="009D74BB"/>
    <w:rsid w:val="009D7590"/>
    <w:rsid w:val="009D7736"/>
    <w:rsid w:val="009D7AF7"/>
    <w:rsid w:val="009D7BF5"/>
    <w:rsid w:val="009E0206"/>
    <w:rsid w:val="009E0714"/>
    <w:rsid w:val="009E0928"/>
    <w:rsid w:val="009E09AB"/>
    <w:rsid w:val="009E0AD1"/>
    <w:rsid w:val="009E0D01"/>
    <w:rsid w:val="009E0DBC"/>
    <w:rsid w:val="009E0EB6"/>
    <w:rsid w:val="009E12CE"/>
    <w:rsid w:val="009E1839"/>
    <w:rsid w:val="009E1D44"/>
    <w:rsid w:val="009E2967"/>
    <w:rsid w:val="009E2B39"/>
    <w:rsid w:val="009E2DDF"/>
    <w:rsid w:val="009E3612"/>
    <w:rsid w:val="009E394C"/>
    <w:rsid w:val="009E3CDF"/>
    <w:rsid w:val="009E3D78"/>
    <w:rsid w:val="009E3FD1"/>
    <w:rsid w:val="009E4874"/>
    <w:rsid w:val="009E4DFA"/>
    <w:rsid w:val="009E4E49"/>
    <w:rsid w:val="009E56D4"/>
    <w:rsid w:val="009E57B7"/>
    <w:rsid w:val="009E58E8"/>
    <w:rsid w:val="009E66DC"/>
    <w:rsid w:val="009E6962"/>
    <w:rsid w:val="009E6E2F"/>
    <w:rsid w:val="009E6E55"/>
    <w:rsid w:val="009E6FF6"/>
    <w:rsid w:val="009E76A5"/>
    <w:rsid w:val="009E7A5E"/>
    <w:rsid w:val="009E7AA7"/>
    <w:rsid w:val="009F028D"/>
    <w:rsid w:val="009F045F"/>
    <w:rsid w:val="009F0968"/>
    <w:rsid w:val="009F0DEE"/>
    <w:rsid w:val="009F176C"/>
    <w:rsid w:val="009F267B"/>
    <w:rsid w:val="009F26A0"/>
    <w:rsid w:val="009F26C7"/>
    <w:rsid w:val="009F295C"/>
    <w:rsid w:val="009F2E20"/>
    <w:rsid w:val="009F2EBD"/>
    <w:rsid w:val="009F2F1B"/>
    <w:rsid w:val="009F3599"/>
    <w:rsid w:val="009F415C"/>
    <w:rsid w:val="009F423E"/>
    <w:rsid w:val="009F43DE"/>
    <w:rsid w:val="009F48A7"/>
    <w:rsid w:val="009F491F"/>
    <w:rsid w:val="009F59BA"/>
    <w:rsid w:val="009F6068"/>
    <w:rsid w:val="009F6133"/>
    <w:rsid w:val="009F6414"/>
    <w:rsid w:val="009F6945"/>
    <w:rsid w:val="009F6AC1"/>
    <w:rsid w:val="009F6B97"/>
    <w:rsid w:val="009F6BC3"/>
    <w:rsid w:val="009F6E3B"/>
    <w:rsid w:val="00A0009B"/>
    <w:rsid w:val="00A000B2"/>
    <w:rsid w:val="00A00376"/>
    <w:rsid w:val="00A003A1"/>
    <w:rsid w:val="00A0045C"/>
    <w:rsid w:val="00A00755"/>
    <w:rsid w:val="00A0097F"/>
    <w:rsid w:val="00A00D2B"/>
    <w:rsid w:val="00A01246"/>
    <w:rsid w:val="00A0131E"/>
    <w:rsid w:val="00A01351"/>
    <w:rsid w:val="00A014DA"/>
    <w:rsid w:val="00A01C22"/>
    <w:rsid w:val="00A01C24"/>
    <w:rsid w:val="00A0253B"/>
    <w:rsid w:val="00A02F22"/>
    <w:rsid w:val="00A04DE4"/>
    <w:rsid w:val="00A05773"/>
    <w:rsid w:val="00A0588B"/>
    <w:rsid w:val="00A058E2"/>
    <w:rsid w:val="00A060FE"/>
    <w:rsid w:val="00A06684"/>
    <w:rsid w:val="00A07776"/>
    <w:rsid w:val="00A0797B"/>
    <w:rsid w:val="00A07A91"/>
    <w:rsid w:val="00A1063A"/>
    <w:rsid w:val="00A1076B"/>
    <w:rsid w:val="00A10CE8"/>
    <w:rsid w:val="00A111B4"/>
    <w:rsid w:val="00A111BD"/>
    <w:rsid w:val="00A1122D"/>
    <w:rsid w:val="00A124EA"/>
    <w:rsid w:val="00A12AF2"/>
    <w:rsid w:val="00A13347"/>
    <w:rsid w:val="00A13CF5"/>
    <w:rsid w:val="00A14325"/>
    <w:rsid w:val="00A148D4"/>
    <w:rsid w:val="00A14CA2"/>
    <w:rsid w:val="00A14CFF"/>
    <w:rsid w:val="00A15136"/>
    <w:rsid w:val="00A15683"/>
    <w:rsid w:val="00A15AA9"/>
    <w:rsid w:val="00A1684A"/>
    <w:rsid w:val="00A1701B"/>
    <w:rsid w:val="00A1715D"/>
    <w:rsid w:val="00A176EF"/>
    <w:rsid w:val="00A17840"/>
    <w:rsid w:val="00A178A8"/>
    <w:rsid w:val="00A17D35"/>
    <w:rsid w:val="00A2017F"/>
    <w:rsid w:val="00A20793"/>
    <w:rsid w:val="00A21429"/>
    <w:rsid w:val="00A21705"/>
    <w:rsid w:val="00A2184E"/>
    <w:rsid w:val="00A2186E"/>
    <w:rsid w:val="00A2240A"/>
    <w:rsid w:val="00A225F9"/>
    <w:rsid w:val="00A229E9"/>
    <w:rsid w:val="00A2343A"/>
    <w:rsid w:val="00A234C2"/>
    <w:rsid w:val="00A23982"/>
    <w:rsid w:val="00A2412C"/>
    <w:rsid w:val="00A24205"/>
    <w:rsid w:val="00A24408"/>
    <w:rsid w:val="00A249F2"/>
    <w:rsid w:val="00A24D6C"/>
    <w:rsid w:val="00A25516"/>
    <w:rsid w:val="00A25836"/>
    <w:rsid w:val="00A25A85"/>
    <w:rsid w:val="00A25AE1"/>
    <w:rsid w:val="00A262C0"/>
    <w:rsid w:val="00A266EE"/>
    <w:rsid w:val="00A26E94"/>
    <w:rsid w:val="00A270CB"/>
    <w:rsid w:val="00A302DF"/>
    <w:rsid w:val="00A30685"/>
    <w:rsid w:val="00A309EB"/>
    <w:rsid w:val="00A31093"/>
    <w:rsid w:val="00A31305"/>
    <w:rsid w:val="00A3164B"/>
    <w:rsid w:val="00A31EE3"/>
    <w:rsid w:val="00A324C8"/>
    <w:rsid w:val="00A32560"/>
    <w:rsid w:val="00A326D7"/>
    <w:rsid w:val="00A32C34"/>
    <w:rsid w:val="00A32D69"/>
    <w:rsid w:val="00A331B2"/>
    <w:rsid w:val="00A33F00"/>
    <w:rsid w:val="00A34BE9"/>
    <w:rsid w:val="00A34CB1"/>
    <w:rsid w:val="00A34F1B"/>
    <w:rsid w:val="00A3510D"/>
    <w:rsid w:val="00A35DD6"/>
    <w:rsid w:val="00A361BF"/>
    <w:rsid w:val="00A36AE9"/>
    <w:rsid w:val="00A3773A"/>
    <w:rsid w:val="00A37B87"/>
    <w:rsid w:val="00A37D97"/>
    <w:rsid w:val="00A37D9A"/>
    <w:rsid w:val="00A37F8F"/>
    <w:rsid w:val="00A37F97"/>
    <w:rsid w:val="00A402AF"/>
    <w:rsid w:val="00A40365"/>
    <w:rsid w:val="00A405A8"/>
    <w:rsid w:val="00A419D0"/>
    <w:rsid w:val="00A42223"/>
    <w:rsid w:val="00A422C8"/>
    <w:rsid w:val="00A428D8"/>
    <w:rsid w:val="00A42AAC"/>
    <w:rsid w:val="00A431F2"/>
    <w:rsid w:val="00A43564"/>
    <w:rsid w:val="00A438E0"/>
    <w:rsid w:val="00A439FE"/>
    <w:rsid w:val="00A43E92"/>
    <w:rsid w:val="00A442C3"/>
    <w:rsid w:val="00A44A80"/>
    <w:rsid w:val="00A44AD1"/>
    <w:rsid w:val="00A44B59"/>
    <w:rsid w:val="00A44F2C"/>
    <w:rsid w:val="00A4513C"/>
    <w:rsid w:val="00A4523E"/>
    <w:rsid w:val="00A45F8B"/>
    <w:rsid w:val="00A46938"/>
    <w:rsid w:val="00A46A27"/>
    <w:rsid w:val="00A46F8C"/>
    <w:rsid w:val="00A47026"/>
    <w:rsid w:val="00A476FB"/>
    <w:rsid w:val="00A477DC"/>
    <w:rsid w:val="00A47A8D"/>
    <w:rsid w:val="00A50ADA"/>
    <w:rsid w:val="00A50AE0"/>
    <w:rsid w:val="00A50CFB"/>
    <w:rsid w:val="00A50D06"/>
    <w:rsid w:val="00A51CD1"/>
    <w:rsid w:val="00A521BB"/>
    <w:rsid w:val="00A523B8"/>
    <w:rsid w:val="00A529FA"/>
    <w:rsid w:val="00A52EB4"/>
    <w:rsid w:val="00A53933"/>
    <w:rsid w:val="00A53A74"/>
    <w:rsid w:val="00A54228"/>
    <w:rsid w:val="00A54CCB"/>
    <w:rsid w:val="00A553F6"/>
    <w:rsid w:val="00A55768"/>
    <w:rsid w:val="00A5589C"/>
    <w:rsid w:val="00A55A10"/>
    <w:rsid w:val="00A55BE8"/>
    <w:rsid w:val="00A55F3E"/>
    <w:rsid w:val="00A565B4"/>
    <w:rsid w:val="00A56BA4"/>
    <w:rsid w:val="00A571F6"/>
    <w:rsid w:val="00A57600"/>
    <w:rsid w:val="00A60CC7"/>
    <w:rsid w:val="00A60F9E"/>
    <w:rsid w:val="00A6168C"/>
    <w:rsid w:val="00A617A6"/>
    <w:rsid w:val="00A61F21"/>
    <w:rsid w:val="00A62000"/>
    <w:rsid w:val="00A6220E"/>
    <w:rsid w:val="00A6280D"/>
    <w:rsid w:val="00A6285F"/>
    <w:rsid w:val="00A6329C"/>
    <w:rsid w:val="00A632C7"/>
    <w:rsid w:val="00A63CBF"/>
    <w:rsid w:val="00A63D1E"/>
    <w:rsid w:val="00A63D8C"/>
    <w:rsid w:val="00A63FDF"/>
    <w:rsid w:val="00A6416A"/>
    <w:rsid w:val="00A64B19"/>
    <w:rsid w:val="00A64C12"/>
    <w:rsid w:val="00A650BA"/>
    <w:rsid w:val="00A653DB"/>
    <w:rsid w:val="00A65A5B"/>
    <w:rsid w:val="00A65A9D"/>
    <w:rsid w:val="00A65C8F"/>
    <w:rsid w:val="00A65D20"/>
    <w:rsid w:val="00A66461"/>
    <w:rsid w:val="00A6655B"/>
    <w:rsid w:val="00A66D3B"/>
    <w:rsid w:val="00A67726"/>
    <w:rsid w:val="00A67A5B"/>
    <w:rsid w:val="00A67A6C"/>
    <w:rsid w:val="00A67B3A"/>
    <w:rsid w:val="00A7009F"/>
    <w:rsid w:val="00A70B3B"/>
    <w:rsid w:val="00A71615"/>
    <w:rsid w:val="00A71754"/>
    <w:rsid w:val="00A726A5"/>
    <w:rsid w:val="00A72CFE"/>
    <w:rsid w:val="00A72D4C"/>
    <w:rsid w:val="00A73190"/>
    <w:rsid w:val="00A73B62"/>
    <w:rsid w:val="00A73CB6"/>
    <w:rsid w:val="00A747BE"/>
    <w:rsid w:val="00A748F9"/>
    <w:rsid w:val="00A750CC"/>
    <w:rsid w:val="00A75268"/>
    <w:rsid w:val="00A75427"/>
    <w:rsid w:val="00A75EB8"/>
    <w:rsid w:val="00A7645F"/>
    <w:rsid w:val="00A76DB5"/>
    <w:rsid w:val="00A76DE1"/>
    <w:rsid w:val="00A76EFE"/>
    <w:rsid w:val="00A76F36"/>
    <w:rsid w:val="00A805F5"/>
    <w:rsid w:val="00A8077A"/>
    <w:rsid w:val="00A8078F"/>
    <w:rsid w:val="00A81991"/>
    <w:rsid w:val="00A81BCD"/>
    <w:rsid w:val="00A820B5"/>
    <w:rsid w:val="00A841DB"/>
    <w:rsid w:val="00A8451D"/>
    <w:rsid w:val="00A84571"/>
    <w:rsid w:val="00A85149"/>
    <w:rsid w:val="00A8533E"/>
    <w:rsid w:val="00A85617"/>
    <w:rsid w:val="00A856D4"/>
    <w:rsid w:val="00A857CD"/>
    <w:rsid w:val="00A85B6B"/>
    <w:rsid w:val="00A85DE3"/>
    <w:rsid w:val="00A85E5A"/>
    <w:rsid w:val="00A86583"/>
    <w:rsid w:val="00A867D7"/>
    <w:rsid w:val="00A876D3"/>
    <w:rsid w:val="00A87851"/>
    <w:rsid w:val="00A87861"/>
    <w:rsid w:val="00A87AED"/>
    <w:rsid w:val="00A87B11"/>
    <w:rsid w:val="00A87C44"/>
    <w:rsid w:val="00A902BF"/>
    <w:rsid w:val="00A9045B"/>
    <w:rsid w:val="00A90A23"/>
    <w:rsid w:val="00A91333"/>
    <w:rsid w:val="00A91D0F"/>
    <w:rsid w:val="00A92139"/>
    <w:rsid w:val="00A92165"/>
    <w:rsid w:val="00A92385"/>
    <w:rsid w:val="00A9259E"/>
    <w:rsid w:val="00A926A4"/>
    <w:rsid w:val="00A92B11"/>
    <w:rsid w:val="00A92B88"/>
    <w:rsid w:val="00A937D0"/>
    <w:rsid w:val="00A943BE"/>
    <w:rsid w:val="00A94DE5"/>
    <w:rsid w:val="00A94E9C"/>
    <w:rsid w:val="00A9508A"/>
    <w:rsid w:val="00A953DB"/>
    <w:rsid w:val="00A9573B"/>
    <w:rsid w:val="00A95F7E"/>
    <w:rsid w:val="00A96A8C"/>
    <w:rsid w:val="00A96B8C"/>
    <w:rsid w:val="00A97795"/>
    <w:rsid w:val="00A9788F"/>
    <w:rsid w:val="00A97906"/>
    <w:rsid w:val="00A979A9"/>
    <w:rsid w:val="00A97A31"/>
    <w:rsid w:val="00A97AA4"/>
    <w:rsid w:val="00AA00F8"/>
    <w:rsid w:val="00AA0146"/>
    <w:rsid w:val="00AA0190"/>
    <w:rsid w:val="00AA0AAD"/>
    <w:rsid w:val="00AA0BF8"/>
    <w:rsid w:val="00AA15D1"/>
    <w:rsid w:val="00AA195B"/>
    <w:rsid w:val="00AA1D39"/>
    <w:rsid w:val="00AA1EE3"/>
    <w:rsid w:val="00AA1F99"/>
    <w:rsid w:val="00AA219A"/>
    <w:rsid w:val="00AA2308"/>
    <w:rsid w:val="00AA266C"/>
    <w:rsid w:val="00AA3079"/>
    <w:rsid w:val="00AA3EC6"/>
    <w:rsid w:val="00AA433A"/>
    <w:rsid w:val="00AA4C37"/>
    <w:rsid w:val="00AA51CE"/>
    <w:rsid w:val="00AA52BE"/>
    <w:rsid w:val="00AA58BC"/>
    <w:rsid w:val="00AA5B1A"/>
    <w:rsid w:val="00AA5C08"/>
    <w:rsid w:val="00AA5C55"/>
    <w:rsid w:val="00AA6395"/>
    <w:rsid w:val="00AA6A3D"/>
    <w:rsid w:val="00AA7061"/>
    <w:rsid w:val="00AA7C14"/>
    <w:rsid w:val="00AA7ED1"/>
    <w:rsid w:val="00AB02BA"/>
    <w:rsid w:val="00AB071E"/>
    <w:rsid w:val="00AB0D9D"/>
    <w:rsid w:val="00AB0F1E"/>
    <w:rsid w:val="00AB1538"/>
    <w:rsid w:val="00AB1F77"/>
    <w:rsid w:val="00AB3374"/>
    <w:rsid w:val="00AB3697"/>
    <w:rsid w:val="00AB370D"/>
    <w:rsid w:val="00AB3841"/>
    <w:rsid w:val="00AB439F"/>
    <w:rsid w:val="00AB4481"/>
    <w:rsid w:val="00AB46B8"/>
    <w:rsid w:val="00AB4A96"/>
    <w:rsid w:val="00AB4B36"/>
    <w:rsid w:val="00AB4C12"/>
    <w:rsid w:val="00AB4E3B"/>
    <w:rsid w:val="00AB5366"/>
    <w:rsid w:val="00AB5C7B"/>
    <w:rsid w:val="00AB5CB3"/>
    <w:rsid w:val="00AB5E94"/>
    <w:rsid w:val="00AB64DB"/>
    <w:rsid w:val="00AB64F6"/>
    <w:rsid w:val="00AB65F1"/>
    <w:rsid w:val="00AB6ABC"/>
    <w:rsid w:val="00AB6C1B"/>
    <w:rsid w:val="00AB742B"/>
    <w:rsid w:val="00AB7751"/>
    <w:rsid w:val="00AB7B57"/>
    <w:rsid w:val="00AC020F"/>
    <w:rsid w:val="00AC02E3"/>
    <w:rsid w:val="00AC090D"/>
    <w:rsid w:val="00AC0A0F"/>
    <w:rsid w:val="00AC0D3B"/>
    <w:rsid w:val="00AC2603"/>
    <w:rsid w:val="00AC311F"/>
    <w:rsid w:val="00AC3622"/>
    <w:rsid w:val="00AC3913"/>
    <w:rsid w:val="00AC41D8"/>
    <w:rsid w:val="00AC4579"/>
    <w:rsid w:val="00AC4B3B"/>
    <w:rsid w:val="00AC4E69"/>
    <w:rsid w:val="00AC515B"/>
    <w:rsid w:val="00AC546F"/>
    <w:rsid w:val="00AC55E3"/>
    <w:rsid w:val="00AC5A5C"/>
    <w:rsid w:val="00AC5B3B"/>
    <w:rsid w:val="00AC5D63"/>
    <w:rsid w:val="00AC6500"/>
    <w:rsid w:val="00AC69DB"/>
    <w:rsid w:val="00AC6C47"/>
    <w:rsid w:val="00AC7690"/>
    <w:rsid w:val="00AC7997"/>
    <w:rsid w:val="00AC7DC1"/>
    <w:rsid w:val="00AD029F"/>
    <w:rsid w:val="00AD07F6"/>
    <w:rsid w:val="00AD12EA"/>
    <w:rsid w:val="00AD15DD"/>
    <w:rsid w:val="00AD18C2"/>
    <w:rsid w:val="00AD1CD0"/>
    <w:rsid w:val="00AD222B"/>
    <w:rsid w:val="00AD2569"/>
    <w:rsid w:val="00AD292F"/>
    <w:rsid w:val="00AD2B10"/>
    <w:rsid w:val="00AD2C4D"/>
    <w:rsid w:val="00AD2D48"/>
    <w:rsid w:val="00AD339B"/>
    <w:rsid w:val="00AD36D4"/>
    <w:rsid w:val="00AD3817"/>
    <w:rsid w:val="00AD3F61"/>
    <w:rsid w:val="00AD4448"/>
    <w:rsid w:val="00AD4870"/>
    <w:rsid w:val="00AD4A9A"/>
    <w:rsid w:val="00AD4C99"/>
    <w:rsid w:val="00AD5089"/>
    <w:rsid w:val="00AD57B2"/>
    <w:rsid w:val="00AD59C1"/>
    <w:rsid w:val="00AD66F9"/>
    <w:rsid w:val="00AD7010"/>
    <w:rsid w:val="00AD70F8"/>
    <w:rsid w:val="00AD747D"/>
    <w:rsid w:val="00AD75DA"/>
    <w:rsid w:val="00AD777F"/>
    <w:rsid w:val="00AE0B28"/>
    <w:rsid w:val="00AE12BD"/>
    <w:rsid w:val="00AE15DC"/>
    <w:rsid w:val="00AE1B73"/>
    <w:rsid w:val="00AE2127"/>
    <w:rsid w:val="00AE22D5"/>
    <w:rsid w:val="00AE2747"/>
    <w:rsid w:val="00AE2786"/>
    <w:rsid w:val="00AE2B94"/>
    <w:rsid w:val="00AE36DA"/>
    <w:rsid w:val="00AE3735"/>
    <w:rsid w:val="00AE380E"/>
    <w:rsid w:val="00AE3AC1"/>
    <w:rsid w:val="00AE3C78"/>
    <w:rsid w:val="00AE3F68"/>
    <w:rsid w:val="00AE3F9F"/>
    <w:rsid w:val="00AE4287"/>
    <w:rsid w:val="00AE42E5"/>
    <w:rsid w:val="00AE5507"/>
    <w:rsid w:val="00AE640D"/>
    <w:rsid w:val="00AE6439"/>
    <w:rsid w:val="00AE6443"/>
    <w:rsid w:val="00AE64FA"/>
    <w:rsid w:val="00AE676F"/>
    <w:rsid w:val="00AE67EB"/>
    <w:rsid w:val="00AE700E"/>
    <w:rsid w:val="00AE780A"/>
    <w:rsid w:val="00AE7B97"/>
    <w:rsid w:val="00AE7DB9"/>
    <w:rsid w:val="00AE7E29"/>
    <w:rsid w:val="00AE7E91"/>
    <w:rsid w:val="00AF00DA"/>
    <w:rsid w:val="00AF0367"/>
    <w:rsid w:val="00AF0716"/>
    <w:rsid w:val="00AF104A"/>
    <w:rsid w:val="00AF1322"/>
    <w:rsid w:val="00AF1D4F"/>
    <w:rsid w:val="00AF2234"/>
    <w:rsid w:val="00AF28C9"/>
    <w:rsid w:val="00AF2992"/>
    <w:rsid w:val="00AF2F05"/>
    <w:rsid w:val="00AF2F3F"/>
    <w:rsid w:val="00AF33A5"/>
    <w:rsid w:val="00AF3501"/>
    <w:rsid w:val="00AF367B"/>
    <w:rsid w:val="00AF3C31"/>
    <w:rsid w:val="00AF404E"/>
    <w:rsid w:val="00AF4449"/>
    <w:rsid w:val="00AF4EB6"/>
    <w:rsid w:val="00AF5664"/>
    <w:rsid w:val="00AF5A39"/>
    <w:rsid w:val="00AF5A47"/>
    <w:rsid w:val="00AF61F9"/>
    <w:rsid w:val="00AF6B70"/>
    <w:rsid w:val="00AF701F"/>
    <w:rsid w:val="00AF7700"/>
    <w:rsid w:val="00AF7BD7"/>
    <w:rsid w:val="00B00179"/>
    <w:rsid w:val="00B00D5A"/>
    <w:rsid w:val="00B012F8"/>
    <w:rsid w:val="00B015B8"/>
    <w:rsid w:val="00B0191E"/>
    <w:rsid w:val="00B01D8E"/>
    <w:rsid w:val="00B0288C"/>
    <w:rsid w:val="00B02F11"/>
    <w:rsid w:val="00B02F66"/>
    <w:rsid w:val="00B03275"/>
    <w:rsid w:val="00B032E0"/>
    <w:rsid w:val="00B035B2"/>
    <w:rsid w:val="00B03B7E"/>
    <w:rsid w:val="00B03D7F"/>
    <w:rsid w:val="00B03D81"/>
    <w:rsid w:val="00B041AF"/>
    <w:rsid w:val="00B04570"/>
    <w:rsid w:val="00B047FF"/>
    <w:rsid w:val="00B04C66"/>
    <w:rsid w:val="00B04C78"/>
    <w:rsid w:val="00B05393"/>
    <w:rsid w:val="00B0665E"/>
    <w:rsid w:val="00B06DA1"/>
    <w:rsid w:val="00B06DA6"/>
    <w:rsid w:val="00B06F18"/>
    <w:rsid w:val="00B07700"/>
    <w:rsid w:val="00B1009E"/>
    <w:rsid w:val="00B10F04"/>
    <w:rsid w:val="00B11162"/>
    <w:rsid w:val="00B11317"/>
    <w:rsid w:val="00B114B4"/>
    <w:rsid w:val="00B116F9"/>
    <w:rsid w:val="00B117B1"/>
    <w:rsid w:val="00B11B52"/>
    <w:rsid w:val="00B11CA5"/>
    <w:rsid w:val="00B1226A"/>
    <w:rsid w:val="00B12502"/>
    <w:rsid w:val="00B126FD"/>
    <w:rsid w:val="00B12B9C"/>
    <w:rsid w:val="00B131DA"/>
    <w:rsid w:val="00B1350B"/>
    <w:rsid w:val="00B13800"/>
    <w:rsid w:val="00B13957"/>
    <w:rsid w:val="00B13A5E"/>
    <w:rsid w:val="00B13DC7"/>
    <w:rsid w:val="00B13F47"/>
    <w:rsid w:val="00B14025"/>
    <w:rsid w:val="00B143D6"/>
    <w:rsid w:val="00B145AA"/>
    <w:rsid w:val="00B146D0"/>
    <w:rsid w:val="00B15433"/>
    <w:rsid w:val="00B15583"/>
    <w:rsid w:val="00B155FB"/>
    <w:rsid w:val="00B15C3E"/>
    <w:rsid w:val="00B15CBD"/>
    <w:rsid w:val="00B1636C"/>
    <w:rsid w:val="00B16D3C"/>
    <w:rsid w:val="00B16E4D"/>
    <w:rsid w:val="00B16EFE"/>
    <w:rsid w:val="00B16F0B"/>
    <w:rsid w:val="00B1736E"/>
    <w:rsid w:val="00B17606"/>
    <w:rsid w:val="00B206AA"/>
    <w:rsid w:val="00B20D6B"/>
    <w:rsid w:val="00B21357"/>
    <w:rsid w:val="00B21622"/>
    <w:rsid w:val="00B21990"/>
    <w:rsid w:val="00B21E35"/>
    <w:rsid w:val="00B222E8"/>
    <w:rsid w:val="00B223D9"/>
    <w:rsid w:val="00B232D8"/>
    <w:rsid w:val="00B2453B"/>
    <w:rsid w:val="00B25006"/>
    <w:rsid w:val="00B25C8A"/>
    <w:rsid w:val="00B25DA9"/>
    <w:rsid w:val="00B25E66"/>
    <w:rsid w:val="00B26705"/>
    <w:rsid w:val="00B2689E"/>
    <w:rsid w:val="00B26C29"/>
    <w:rsid w:val="00B26F4B"/>
    <w:rsid w:val="00B26FC6"/>
    <w:rsid w:val="00B27F52"/>
    <w:rsid w:val="00B3024E"/>
    <w:rsid w:val="00B30BC3"/>
    <w:rsid w:val="00B30F4E"/>
    <w:rsid w:val="00B3127B"/>
    <w:rsid w:val="00B3130C"/>
    <w:rsid w:val="00B317B1"/>
    <w:rsid w:val="00B31825"/>
    <w:rsid w:val="00B32670"/>
    <w:rsid w:val="00B32709"/>
    <w:rsid w:val="00B3297C"/>
    <w:rsid w:val="00B32B41"/>
    <w:rsid w:val="00B335EA"/>
    <w:rsid w:val="00B3418A"/>
    <w:rsid w:val="00B34625"/>
    <w:rsid w:val="00B349D7"/>
    <w:rsid w:val="00B34CAA"/>
    <w:rsid w:val="00B35497"/>
    <w:rsid w:val="00B35C21"/>
    <w:rsid w:val="00B364F4"/>
    <w:rsid w:val="00B367DD"/>
    <w:rsid w:val="00B369A4"/>
    <w:rsid w:val="00B36C3B"/>
    <w:rsid w:val="00B37019"/>
    <w:rsid w:val="00B3710E"/>
    <w:rsid w:val="00B376F4"/>
    <w:rsid w:val="00B37723"/>
    <w:rsid w:val="00B37EA9"/>
    <w:rsid w:val="00B409EF"/>
    <w:rsid w:val="00B40A49"/>
    <w:rsid w:val="00B41721"/>
    <w:rsid w:val="00B4199D"/>
    <w:rsid w:val="00B41D96"/>
    <w:rsid w:val="00B41E93"/>
    <w:rsid w:val="00B420AA"/>
    <w:rsid w:val="00B42115"/>
    <w:rsid w:val="00B42BBA"/>
    <w:rsid w:val="00B42D50"/>
    <w:rsid w:val="00B43C7E"/>
    <w:rsid w:val="00B43FEB"/>
    <w:rsid w:val="00B447ED"/>
    <w:rsid w:val="00B44DD5"/>
    <w:rsid w:val="00B459C2"/>
    <w:rsid w:val="00B45AD6"/>
    <w:rsid w:val="00B45BF1"/>
    <w:rsid w:val="00B45D69"/>
    <w:rsid w:val="00B4636D"/>
    <w:rsid w:val="00B46416"/>
    <w:rsid w:val="00B46EC2"/>
    <w:rsid w:val="00B47180"/>
    <w:rsid w:val="00B47185"/>
    <w:rsid w:val="00B47953"/>
    <w:rsid w:val="00B47D08"/>
    <w:rsid w:val="00B50343"/>
    <w:rsid w:val="00B50858"/>
    <w:rsid w:val="00B50B47"/>
    <w:rsid w:val="00B50C7D"/>
    <w:rsid w:val="00B50DFC"/>
    <w:rsid w:val="00B50F38"/>
    <w:rsid w:val="00B51A4C"/>
    <w:rsid w:val="00B51AC0"/>
    <w:rsid w:val="00B521DA"/>
    <w:rsid w:val="00B52204"/>
    <w:rsid w:val="00B5243A"/>
    <w:rsid w:val="00B524D1"/>
    <w:rsid w:val="00B5287C"/>
    <w:rsid w:val="00B528AC"/>
    <w:rsid w:val="00B52BB4"/>
    <w:rsid w:val="00B52D70"/>
    <w:rsid w:val="00B52DF7"/>
    <w:rsid w:val="00B53055"/>
    <w:rsid w:val="00B5329E"/>
    <w:rsid w:val="00B53730"/>
    <w:rsid w:val="00B53BBE"/>
    <w:rsid w:val="00B54094"/>
    <w:rsid w:val="00B5409C"/>
    <w:rsid w:val="00B5424B"/>
    <w:rsid w:val="00B54D06"/>
    <w:rsid w:val="00B54D0D"/>
    <w:rsid w:val="00B54EB9"/>
    <w:rsid w:val="00B552C8"/>
    <w:rsid w:val="00B559A6"/>
    <w:rsid w:val="00B55A39"/>
    <w:rsid w:val="00B56045"/>
    <w:rsid w:val="00B56278"/>
    <w:rsid w:val="00B5661C"/>
    <w:rsid w:val="00B5744F"/>
    <w:rsid w:val="00B57816"/>
    <w:rsid w:val="00B605EC"/>
    <w:rsid w:val="00B6077E"/>
    <w:rsid w:val="00B60CD1"/>
    <w:rsid w:val="00B6153E"/>
    <w:rsid w:val="00B6157E"/>
    <w:rsid w:val="00B616B3"/>
    <w:rsid w:val="00B61B26"/>
    <w:rsid w:val="00B61CF4"/>
    <w:rsid w:val="00B61DBD"/>
    <w:rsid w:val="00B62169"/>
    <w:rsid w:val="00B6239A"/>
    <w:rsid w:val="00B62483"/>
    <w:rsid w:val="00B62A3F"/>
    <w:rsid w:val="00B62A8A"/>
    <w:rsid w:val="00B62F15"/>
    <w:rsid w:val="00B633F2"/>
    <w:rsid w:val="00B634F8"/>
    <w:rsid w:val="00B63769"/>
    <w:rsid w:val="00B63857"/>
    <w:rsid w:val="00B63B10"/>
    <w:rsid w:val="00B63E6C"/>
    <w:rsid w:val="00B645ED"/>
    <w:rsid w:val="00B64DBC"/>
    <w:rsid w:val="00B654A7"/>
    <w:rsid w:val="00B65619"/>
    <w:rsid w:val="00B65AFB"/>
    <w:rsid w:val="00B65DB2"/>
    <w:rsid w:val="00B65E90"/>
    <w:rsid w:val="00B65F19"/>
    <w:rsid w:val="00B665C2"/>
    <w:rsid w:val="00B6724B"/>
    <w:rsid w:val="00B679C4"/>
    <w:rsid w:val="00B67AC0"/>
    <w:rsid w:val="00B70009"/>
    <w:rsid w:val="00B7013B"/>
    <w:rsid w:val="00B70E75"/>
    <w:rsid w:val="00B70EFC"/>
    <w:rsid w:val="00B70F16"/>
    <w:rsid w:val="00B7104D"/>
    <w:rsid w:val="00B710E4"/>
    <w:rsid w:val="00B7191C"/>
    <w:rsid w:val="00B71945"/>
    <w:rsid w:val="00B71AE1"/>
    <w:rsid w:val="00B71E96"/>
    <w:rsid w:val="00B71F60"/>
    <w:rsid w:val="00B721F3"/>
    <w:rsid w:val="00B72B15"/>
    <w:rsid w:val="00B73166"/>
    <w:rsid w:val="00B73B51"/>
    <w:rsid w:val="00B74773"/>
    <w:rsid w:val="00B74EF3"/>
    <w:rsid w:val="00B75D90"/>
    <w:rsid w:val="00B762D0"/>
    <w:rsid w:val="00B778F3"/>
    <w:rsid w:val="00B778F5"/>
    <w:rsid w:val="00B779A2"/>
    <w:rsid w:val="00B77B75"/>
    <w:rsid w:val="00B8029B"/>
    <w:rsid w:val="00B805E3"/>
    <w:rsid w:val="00B812E5"/>
    <w:rsid w:val="00B813A3"/>
    <w:rsid w:val="00B8142E"/>
    <w:rsid w:val="00B81A7B"/>
    <w:rsid w:val="00B82706"/>
    <w:rsid w:val="00B82D55"/>
    <w:rsid w:val="00B82EA7"/>
    <w:rsid w:val="00B82EB5"/>
    <w:rsid w:val="00B82F75"/>
    <w:rsid w:val="00B830B3"/>
    <w:rsid w:val="00B83222"/>
    <w:rsid w:val="00B83A70"/>
    <w:rsid w:val="00B841DC"/>
    <w:rsid w:val="00B84755"/>
    <w:rsid w:val="00B84DD7"/>
    <w:rsid w:val="00B84E23"/>
    <w:rsid w:val="00B852B4"/>
    <w:rsid w:val="00B852C0"/>
    <w:rsid w:val="00B85A60"/>
    <w:rsid w:val="00B85C5F"/>
    <w:rsid w:val="00B85DF6"/>
    <w:rsid w:val="00B871B5"/>
    <w:rsid w:val="00B87273"/>
    <w:rsid w:val="00B87274"/>
    <w:rsid w:val="00B8759C"/>
    <w:rsid w:val="00B878D7"/>
    <w:rsid w:val="00B87D28"/>
    <w:rsid w:val="00B87D79"/>
    <w:rsid w:val="00B905FF"/>
    <w:rsid w:val="00B9084C"/>
    <w:rsid w:val="00B90BB2"/>
    <w:rsid w:val="00B90FE7"/>
    <w:rsid w:val="00B912CF"/>
    <w:rsid w:val="00B912E1"/>
    <w:rsid w:val="00B914C4"/>
    <w:rsid w:val="00B91546"/>
    <w:rsid w:val="00B91B59"/>
    <w:rsid w:val="00B91D85"/>
    <w:rsid w:val="00B91E9E"/>
    <w:rsid w:val="00B91F05"/>
    <w:rsid w:val="00B92218"/>
    <w:rsid w:val="00B925C9"/>
    <w:rsid w:val="00B925FC"/>
    <w:rsid w:val="00B92CD7"/>
    <w:rsid w:val="00B92D76"/>
    <w:rsid w:val="00B937D0"/>
    <w:rsid w:val="00B93830"/>
    <w:rsid w:val="00B93959"/>
    <w:rsid w:val="00B93D74"/>
    <w:rsid w:val="00B93DAF"/>
    <w:rsid w:val="00B944FF"/>
    <w:rsid w:val="00B9457B"/>
    <w:rsid w:val="00B94D5D"/>
    <w:rsid w:val="00B94E3F"/>
    <w:rsid w:val="00B95007"/>
    <w:rsid w:val="00B9553F"/>
    <w:rsid w:val="00B957AF"/>
    <w:rsid w:val="00B95AAC"/>
    <w:rsid w:val="00B95D3B"/>
    <w:rsid w:val="00B95E78"/>
    <w:rsid w:val="00B962D2"/>
    <w:rsid w:val="00B965A5"/>
    <w:rsid w:val="00B9667B"/>
    <w:rsid w:val="00B96CDB"/>
    <w:rsid w:val="00B9703B"/>
    <w:rsid w:val="00B9741F"/>
    <w:rsid w:val="00B97595"/>
    <w:rsid w:val="00B97EA0"/>
    <w:rsid w:val="00BA00AD"/>
    <w:rsid w:val="00BA05A9"/>
    <w:rsid w:val="00BA073F"/>
    <w:rsid w:val="00BA11F6"/>
    <w:rsid w:val="00BA13B3"/>
    <w:rsid w:val="00BA23A3"/>
    <w:rsid w:val="00BA2C34"/>
    <w:rsid w:val="00BA3298"/>
    <w:rsid w:val="00BA3834"/>
    <w:rsid w:val="00BA4F42"/>
    <w:rsid w:val="00BA500D"/>
    <w:rsid w:val="00BA570B"/>
    <w:rsid w:val="00BA582F"/>
    <w:rsid w:val="00BA5905"/>
    <w:rsid w:val="00BA5E42"/>
    <w:rsid w:val="00BA5E99"/>
    <w:rsid w:val="00BA5EEC"/>
    <w:rsid w:val="00BA60DA"/>
    <w:rsid w:val="00BA645C"/>
    <w:rsid w:val="00BA64FF"/>
    <w:rsid w:val="00BA67C5"/>
    <w:rsid w:val="00BA67E5"/>
    <w:rsid w:val="00BA6C8A"/>
    <w:rsid w:val="00BA6E9E"/>
    <w:rsid w:val="00BA7234"/>
    <w:rsid w:val="00BA7277"/>
    <w:rsid w:val="00BA729D"/>
    <w:rsid w:val="00BA72FB"/>
    <w:rsid w:val="00BA7C72"/>
    <w:rsid w:val="00BA7E2D"/>
    <w:rsid w:val="00BB04C4"/>
    <w:rsid w:val="00BB08C4"/>
    <w:rsid w:val="00BB0A34"/>
    <w:rsid w:val="00BB1AAB"/>
    <w:rsid w:val="00BB1CCA"/>
    <w:rsid w:val="00BB2162"/>
    <w:rsid w:val="00BB21A5"/>
    <w:rsid w:val="00BB298E"/>
    <w:rsid w:val="00BB2C25"/>
    <w:rsid w:val="00BB346F"/>
    <w:rsid w:val="00BB3C6B"/>
    <w:rsid w:val="00BB3C83"/>
    <w:rsid w:val="00BB4624"/>
    <w:rsid w:val="00BB5371"/>
    <w:rsid w:val="00BB5DDF"/>
    <w:rsid w:val="00BB5E25"/>
    <w:rsid w:val="00BB67B1"/>
    <w:rsid w:val="00BB6DD3"/>
    <w:rsid w:val="00BB6F3B"/>
    <w:rsid w:val="00BB73C0"/>
    <w:rsid w:val="00BB78B7"/>
    <w:rsid w:val="00BB7A92"/>
    <w:rsid w:val="00BB7ACE"/>
    <w:rsid w:val="00BB7BA2"/>
    <w:rsid w:val="00BB7FFD"/>
    <w:rsid w:val="00BC0503"/>
    <w:rsid w:val="00BC0A61"/>
    <w:rsid w:val="00BC0CDB"/>
    <w:rsid w:val="00BC15E7"/>
    <w:rsid w:val="00BC16D3"/>
    <w:rsid w:val="00BC1749"/>
    <w:rsid w:val="00BC2187"/>
    <w:rsid w:val="00BC2524"/>
    <w:rsid w:val="00BC303B"/>
    <w:rsid w:val="00BC3083"/>
    <w:rsid w:val="00BC3221"/>
    <w:rsid w:val="00BC3412"/>
    <w:rsid w:val="00BC3AB7"/>
    <w:rsid w:val="00BC3F1B"/>
    <w:rsid w:val="00BC4531"/>
    <w:rsid w:val="00BC459C"/>
    <w:rsid w:val="00BC4711"/>
    <w:rsid w:val="00BC5052"/>
    <w:rsid w:val="00BC527B"/>
    <w:rsid w:val="00BC5DF3"/>
    <w:rsid w:val="00BC69A2"/>
    <w:rsid w:val="00BC6BA8"/>
    <w:rsid w:val="00BC6D9C"/>
    <w:rsid w:val="00BC6D9E"/>
    <w:rsid w:val="00BC7667"/>
    <w:rsid w:val="00BD0118"/>
    <w:rsid w:val="00BD0822"/>
    <w:rsid w:val="00BD09CE"/>
    <w:rsid w:val="00BD09F5"/>
    <w:rsid w:val="00BD1015"/>
    <w:rsid w:val="00BD1052"/>
    <w:rsid w:val="00BD152B"/>
    <w:rsid w:val="00BD1A4C"/>
    <w:rsid w:val="00BD1AA0"/>
    <w:rsid w:val="00BD21E2"/>
    <w:rsid w:val="00BD24FE"/>
    <w:rsid w:val="00BD3DC1"/>
    <w:rsid w:val="00BD4000"/>
    <w:rsid w:val="00BD4654"/>
    <w:rsid w:val="00BD478A"/>
    <w:rsid w:val="00BD530F"/>
    <w:rsid w:val="00BD5840"/>
    <w:rsid w:val="00BD597A"/>
    <w:rsid w:val="00BD5BF8"/>
    <w:rsid w:val="00BD625D"/>
    <w:rsid w:val="00BD6317"/>
    <w:rsid w:val="00BD68F8"/>
    <w:rsid w:val="00BD69A2"/>
    <w:rsid w:val="00BD6CFF"/>
    <w:rsid w:val="00BD6D06"/>
    <w:rsid w:val="00BD6ED4"/>
    <w:rsid w:val="00BD7727"/>
    <w:rsid w:val="00BD7979"/>
    <w:rsid w:val="00BD7CD0"/>
    <w:rsid w:val="00BE03AA"/>
    <w:rsid w:val="00BE0656"/>
    <w:rsid w:val="00BE0687"/>
    <w:rsid w:val="00BE0840"/>
    <w:rsid w:val="00BE09DF"/>
    <w:rsid w:val="00BE0DF4"/>
    <w:rsid w:val="00BE0E1E"/>
    <w:rsid w:val="00BE1448"/>
    <w:rsid w:val="00BE1591"/>
    <w:rsid w:val="00BE1C40"/>
    <w:rsid w:val="00BE1FBA"/>
    <w:rsid w:val="00BE2789"/>
    <w:rsid w:val="00BE2F93"/>
    <w:rsid w:val="00BE3102"/>
    <w:rsid w:val="00BE3A02"/>
    <w:rsid w:val="00BE3FD1"/>
    <w:rsid w:val="00BE413B"/>
    <w:rsid w:val="00BE452D"/>
    <w:rsid w:val="00BE470E"/>
    <w:rsid w:val="00BE47AC"/>
    <w:rsid w:val="00BE4BAC"/>
    <w:rsid w:val="00BE4BEB"/>
    <w:rsid w:val="00BE5284"/>
    <w:rsid w:val="00BE5A47"/>
    <w:rsid w:val="00BE5BD7"/>
    <w:rsid w:val="00BE5CCE"/>
    <w:rsid w:val="00BE6017"/>
    <w:rsid w:val="00BE6208"/>
    <w:rsid w:val="00BE663A"/>
    <w:rsid w:val="00BE7129"/>
    <w:rsid w:val="00BE7A7C"/>
    <w:rsid w:val="00BE7C4E"/>
    <w:rsid w:val="00BE7DC3"/>
    <w:rsid w:val="00BF006B"/>
    <w:rsid w:val="00BF0AAE"/>
    <w:rsid w:val="00BF1372"/>
    <w:rsid w:val="00BF1756"/>
    <w:rsid w:val="00BF1993"/>
    <w:rsid w:val="00BF1D59"/>
    <w:rsid w:val="00BF1DD1"/>
    <w:rsid w:val="00BF1EE3"/>
    <w:rsid w:val="00BF2366"/>
    <w:rsid w:val="00BF2643"/>
    <w:rsid w:val="00BF2DC1"/>
    <w:rsid w:val="00BF2EF2"/>
    <w:rsid w:val="00BF2F48"/>
    <w:rsid w:val="00BF3CF6"/>
    <w:rsid w:val="00BF3E2D"/>
    <w:rsid w:val="00BF3F9E"/>
    <w:rsid w:val="00BF4F3C"/>
    <w:rsid w:val="00BF527C"/>
    <w:rsid w:val="00BF579F"/>
    <w:rsid w:val="00BF57AC"/>
    <w:rsid w:val="00BF64FB"/>
    <w:rsid w:val="00BF6D1F"/>
    <w:rsid w:val="00BF6D85"/>
    <w:rsid w:val="00BF72C3"/>
    <w:rsid w:val="00BF7427"/>
    <w:rsid w:val="00BF7435"/>
    <w:rsid w:val="00BF788D"/>
    <w:rsid w:val="00BF79A9"/>
    <w:rsid w:val="00BF7E9F"/>
    <w:rsid w:val="00C0001F"/>
    <w:rsid w:val="00C00062"/>
    <w:rsid w:val="00C00460"/>
    <w:rsid w:val="00C006F4"/>
    <w:rsid w:val="00C00744"/>
    <w:rsid w:val="00C01138"/>
    <w:rsid w:val="00C0125A"/>
    <w:rsid w:val="00C0159B"/>
    <w:rsid w:val="00C01875"/>
    <w:rsid w:val="00C0197F"/>
    <w:rsid w:val="00C0201E"/>
    <w:rsid w:val="00C031EA"/>
    <w:rsid w:val="00C03233"/>
    <w:rsid w:val="00C0339D"/>
    <w:rsid w:val="00C0398A"/>
    <w:rsid w:val="00C03B99"/>
    <w:rsid w:val="00C03F3D"/>
    <w:rsid w:val="00C041A6"/>
    <w:rsid w:val="00C04A59"/>
    <w:rsid w:val="00C04D1D"/>
    <w:rsid w:val="00C04EA6"/>
    <w:rsid w:val="00C05126"/>
    <w:rsid w:val="00C0527C"/>
    <w:rsid w:val="00C05453"/>
    <w:rsid w:val="00C06A30"/>
    <w:rsid w:val="00C06F5F"/>
    <w:rsid w:val="00C07375"/>
    <w:rsid w:val="00C07925"/>
    <w:rsid w:val="00C10502"/>
    <w:rsid w:val="00C1060B"/>
    <w:rsid w:val="00C108D9"/>
    <w:rsid w:val="00C108FC"/>
    <w:rsid w:val="00C10A54"/>
    <w:rsid w:val="00C10C3C"/>
    <w:rsid w:val="00C117E5"/>
    <w:rsid w:val="00C1205C"/>
    <w:rsid w:val="00C124E5"/>
    <w:rsid w:val="00C12717"/>
    <w:rsid w:val="00C128CC"/>
    <w:rsid w:val="00C13337"/>
    <w:rsid w:val="00C135F8"/>
    <w:rsid w:val="00C138C4"/>
    <w:rsid w:val="00C149F4"/>
    <w:rsid w:val="00C14B41"/>
    <w:rsid w:val="00C1583E"/>
    <w:rsid w:val="00C15B4D"/>
    <w:rsid w:val="00C1609C"/>
    <w:rsid w:val="00C170E9"/>
    <w:rsid w:val="00C2049E"/>
    <w:rsid w:val="00C20568"/>
    <w:rsid w:val="00C209FE"/>
    <w:rsid w:val="00C211A7"/>
    <w:rsid w:val="00C21577"/>
    <w:rsid w:val="00C21DF4"/>
    <w:rsid w:val="00C21E73"/>
    <w:rsid w:val="00C21FE4"/>
    <w:rsid w:val="00C22504"/>
    <w:rsid w:val="00C22601"/>
    <w:rsid w:val="00C2281F"/>
    <w:rsid w:val="00C2298A"/>
    <w:rsid w:val="00C23DAD"/>
    <w:rsid w:val="00C23F6E"/>
    <w:rsid w:val="00C24070"/>
    <w:rsid w:val="00C2408B"/>
    <w:rsid w:val="00C24733"/>
    <w:rsid w:val="00C2481D"/>
    <w:rsid w:val="00C25659"/>
    <w:rsid w:val="00C25EDE"/>
    <w:rsid w:val="00C25FDE"/>
    <w:rsid w:val="00C260C5"/>
    <w:rsid w:val="00C2626B"/>
    <w:rsid w:val="00C265C3"/>
    <w:rsid w:val="00C266D2"/>
    <w:rsid w:val="00C26AFB"/>
    <w:rsid w:val="00C26F07"/>
    <w:rsid w:val="00C26FA6"/>
    <w:rsid w:val="00C30511"/>
    <w:rsid w:val="00C30708"/>
    <w:rsid w:val="00C30750"/>
    <w:rsid w:val="00C30BEC"/>
    <w:rsid w:val="00C30F6A"/>
    <w:rsid w:val="00C31388"/>
    <w:rsid w:val="00C31660"/>
    <w:rsid w:val="00C3191E"/>
    <w:rsid w:val="00C3295A"/>
    <w:rsid w:val="00C329D4"/>
    <w:rsid w:val="00C3309D"/>
    <w:rsid w:val="00C335AD"/>
    <w:rsid w:val="00C3440C"/>
    <w:rsid w:val="00C34BE1"/>
    <w:rsid w:val="00C35387"/>
    <w:rsid w:val="00C354F2"/>
    <w:rsid w:val="00C355B8"/>
    <w:rsid w:val="00C35BA2"/>
    <w:rsid w:val="00C35CD8"/>
    <w:rsid w:val="00C36139"/>
    <w:rsid w:val="00C36D75"/>
    <w:rsid w:val="00C371B7"/>
    <w:rsid w:val="00C37A3C"/>
    <w:rsid w:val="00C405A4"/>
    <w:rsid w:val="00C40775"/>
    <w:rsid w:val="00C408B0"/>
    <w:rsid w:val="00C40948"/>
    <w:rsid w:val="00C414CD"/>
    <w:rsid w:val="00C4168E"/>
    <w:rsid w:val="00C41B81"/>
    <w:rsid w:val="00C41C43"/>
    <w:rsid w:val="00C41CC0"/>
    <w:rsid w:val="00C422AC"/>
    <w:rsid w:val="00C42CCA"/>
    <w:rsid w:val="00C43AB7"/>
    <w:rsid w:val="00C440AA"/>
    <w:rsid w:val="00C44C56"/>
    <w:rsid w:val="00C44C96"/>
    <w:rsid w:val="00C44D26"/>
    <w:rsid w:val="00C453E8"/>
    <w:rsid w:val="00C4540F"/>
    <w:rsid w:val="00C4579D"/>
    <w:rsid w:val="00C45F18"/>
    <w:rsid w:val="00C46290"/>
    <w:rsid w:val="00C4646E"/>
    <w:rsid w:val="00C466DB"/>
    <w:rsid w:val="00C46BEA"/>
    <w:rsid w:val="00C471A0"/>
    <w:rsid w:val="00C4725C"/>
    <w:rsid w:val="00C479B9"/>
    <w:rsid w:val="00C47AEF"/>
    <w:rsid w:val="00C509CF"/>
    <w:rsid w:val="00C50B4D"/>
    <w:rsid w:val="00C50C53"/>
    <w:rsid w:val="00C50D05"/>
    <w:rsid w:val="00C50D93"/>
    <w:rsid w:val="00C510CF"/>
    <w:rsid w:val="00C51950"/>
    <w:rsid w:val="00C51C87"/>
    <w:rsid w:val="00C52323"/>
    <w:rsid w:val="00C531B2"/>
    <w:rsid w:val="00C5363F"/>
    <w:rsid w:val="00C54737"/>
    <w:rsid w:val="00C54880"/>
    <w:rsid w:val="00C54897"/>
    <w:rsid w:val="00C54C4B"/>
    <w:rsid w:val="00C54E2B"/>
    <w:rsid w:val="00C55119"/>
    <w:rsid w:val="00C55579"/>
    <w:rsid w:val="00C556A6"/>
    <w:rsid w:val="00C556B7"/>
    <w:rsid w:val="00C5600A"/>
    <w:rsid w:val="00C56587"/>
    <w:rsid w:val="00C566AD"/>
    <w:rsid w:val="00C575CE"/>
    <w:rsid w:val="00C57B3D"/>
    <w:rsid w:val="00C57C29"/>
    <w:rsid w:val="00C57C74"/>
    <w:rsid w:val="00C6034D"/>
    <w:rsid w:val="00C60BDF"/>
    <w:rsid w:val="00C60C76"/>
    <w:rsid w:val="00C61250"/>
    <w:rsid w:val="00C61576"/>
    <w:rsid w:val="00C61706"/>
    <w:rsid w:val="00C62D4E"/>
    <w:rsid w:val="00C632D9"/>
    <w:rsid w:val="00C6353B"/>
    <w:rsid w:val="00C63609"/>
    <w:rsid w:val="00C63C1F"/>
    <w:rsid w:val="00C641C0"/>
    <w:rsid w:val="00C64293"/>
    <w:rsid w:val="00C646C6"/>
    <w:rsid w:val="00C659CA"/>
    <w:rsid w:val="00C65B4B"/>
    <w:rsid w:val="00C66A31"/>
    <w:rsid w:val="00C67EF7"/>
    <w:rsid w:val="00C7047B"/>
    <w:rsid w:val="00C70AD6"/>
    <w:rsid w:val="00C710E2"/>
    <w:rsid w:val="00C71881"/>
    <w:rsid w:val="00C72365"/>
    <w:rsid w:val="00C723E2"/>
    <w:rsid w:val="00C725A0"/>
    <w:rsid w:val="00C72717"/>
    <w:rsid w:val="00C728D4"/>
    <w:rsid w:val="00C72970"/>
    <w:rsid w:val="00C72BB0"/>
    <w:rsid w:val="00C72C3E"/>
    <w:rsid w:val="00C72EE0"/>
    <w:rsid w:val="00C73B51"/>
    <w:rsid w:val="00C741E0"/>
    <w:rsid w:val="00C74539"/>
    <w:rsid w:val="00C74AFC"/>
    <w:rsid w:val="00C74B95"/>
    <w:rsid w:val="00C754DB"/>
    <w:rsid w:val="00C75669"/>
    <w:rsid w:val="00C75A5E"/>
    <w:rsid w:val="00C75C4F"/>
    <w:rsid w:val="00C75D47"/>
    <w:rsid w:val="00C76449"/>
    <w:rsid w:val="00C76DDC"/>
    <w:rsid w:val="00C77108"/>
    <w:rsid w:val="00C7752B"/>
    <w:rsid w:val="00C775F8"/>
    <w:rsid w:val="00C779A5"/>
    <w:rsid w:val="00C77D62"/>
    <w:rsid w:val="00C80480"/>
    <w:rsid w:val="00C80734"/>
    <w:rsid w:val="00C80AEE"/>
    <w:rsid w:val="00C80AF0"/>
    <w:rsid w:val="00C80F5D"/>
    <w:rsid w:val="00C81310"/>
    <w:rsid w:val="00C8152B"/>
    <w:rsid w:val="00C819B3"/>
    <w:rsid w:val="00C81A12"/>
    <w:rsid w:val="00C82184"/>
    <w:rsid w:val="00C828B5"/>
    <w:rsid w:val="00C82BB6"/>
    <w:rsid w:val="00C82FCC"/>
    <w:rsid w:val="00C83674"/>
    <w:rsid w:val="00C83FB3"/>
    <w:rsid w:val="00C83FFF"/>
    <w:rsid w:val="00C84712"/>
    <w:rsid w:val="00C84C59"/>
    <w:rsid w:val="00C852A7"/>
    <w:rsid w:val="00C853B6"/>
    <w:rsid w:val="00C853CB"/>
    <w:rsid w:val="00C8576A"/>
    <w:rsid w:val="00C85B50"/>
    <w:rsid w:val="00C85EEC"/>
    <w:rsid w:val="00C864B5"/>
    <w:rsid w:val="00C865B0"/>
    <w:rsid w:val="00C86A49"/>
    <w:rsid w:val="00C86C1D"/>
    <w:rsid w:val="00C87EF5"/>
    <w:rsid w:val="00C90169"/>
    <w:rsid w:val="00C904E8"/>
    <w:rsid w:val="00C905F7"/>
    <w:rsid w:val="00C910D8"/>
    <w:rsid w:val="00C9200F"/>
    <w:rsid w:val="00C92937"/>
    <w:rsid w:val="00C92AFF"/>
    <w:rsid w:val="00C92B3F"/>
    <w:rsid w:val="00C92DBE"/>
    <w:rsid w:val="00C93368"/>
    <w:rsid w:val="00C9355C"/>
    <w:rsid w:val="00C9368A"/>
    <w:rsid w:val="00C93C8F"/>
    <w:rsid w:val="00C940FC"/>
    <w:rsid w:val="00C94EA0"/>
    <w:rsid w:val="00C95530"/>
    <w:rsid w:val="00C957D2"/>
    <w:rsid w:val="00C95B3A"/>
    <w:rsid w:val="00C95B85"/>
    <w:rsid w:val="00C95C2F"/>
    <w:rsid w:val="00C95CB2"/>
    <w:rsid w:val="00C95D1C"/>
    <w:rsid w:val="00C96F87"/>
    <w:rsid w:val="00C96FC6"/>
    <w:rsid w:val="00C975D0"/>
    <w:rsid w:val="00C97AAE"/>
    <w:rsid w:val="00C97DF9"/>
    <w:rsid w:val="00CA0101"/>
    <w:rsid w:val="00CA0593"/>
    <w:rsid w:val="00CA07E0"/>
    <w:rsid w:val="00CA0D98"/>
    <w:rsid w:val="00CA0E27"/>
    <w:rsid w:val="00CA1598"/>
    <w:rsid w:val="00CA1955"/>
    <w:rsid w:val="00CA23C2"/>
    <w:rsid w:val="00CA381F"/>
    <w:rsid w:val="00CA3A02"/>
    <w:rsid w:val="00CA3A2B"/>
    <w:rsid w:val="00CA3E2E"/>
    <w:rsid w:val="00CA4159"/>
    <w:rsid w:val="00CA482E"/>
    <w:rsid w:val="00CA4B04"/>
    <w:rsid w:val="00CA558E"/>
    <w:rsid w:val="00CA560B"/>
    <w:rsid w:val="00CA5960"/>
    <w:rsid w:val="00CA6498"/>
    <w:rsid w:val="00CA656C"/>
    <w:rsid w:val="00CA66AA"/>
    <w:rsid w:val="00CA6701"/>
    <w:rsid w:val="00CA7128"/>
    <w:rsid w:val="00CA7731"/>
    <w:rsid w:val="00CA7BC7"/>
    <w:rsid w:val="00CB03D6"/>
    <w:rsid w:val="00CB0B6F"/>
    <w:rsid w:val="00CB0E2F"/>
    <w:rsid w:val="00CB160D"/>
    <w:rsid w:val="00CB1776"/>
    <w:rsid w:val="00CB1C33"/>
    <w:rsid w:val="00CB2388"/>
    <w:rsid w:val="00CB289F"/>
    <w:rsid w:val="00CB2CD1"/>
    <w:rsid w:val="00CB329A"/>
    <w:rsid w:val="00CB357B"/>
    <w:rsid w:val="00CB380A"/>
    <w:rsid w:val="00CB3CEF"/>
    <w:rsid w:val="00CB3EC7"/>
    <w:rsid w:val="00CB4686"/>
    <w:rsid w:val="00CB4B0C"/>
    <w:rsid w:val="00CB4B1F"/>
    <w:rsid w:val="00CB4B39"/>
    <w:rsid w:val="00CB5402"/>
    <w:rsid w:val="00CB56C8"/>
    <w:rsid w:val="00CB5D3A"/>
    <w:rsid w:val="00CB685F"/>
    <w:rsid w:val="00CB6971"/>
    <w:rsid w:val="00CB71A0"/>
    <w:rsid w:val="00CB727D"/>
    <w:rsid w:val="00CB7283"/>
    <w:rsid w:val="00CB7B61"/>
    <w:rsid w:val="00CB7EDB"/>
    <w:rsid w:val="00CB7F19"/>
    <w:rsid w:val="00CC03E3"/>
    <w:rsid w:val="00CC040D"/>
    <w:rsid w:val="00CC066A"/>
    <w:rsid w:val="00CC08B5"/>
    <w:rsid w:val="00CC0CA0"/>
    <w:rsid w:val="00CC19B2"/>
    <w:rsid w:val="00CC2059"/>
    <w:rsid w:val="00CC2154"/>
    <w:rsid w:val="00CC2558"/>
    <w:rsid w:val="00CC25F7"/>
    <w:rsid w:val="00CC2F5F"/>
    <w:rsid w:val="00CC3216"/>
    <w:rsid w:val="00CC3225"/>
    <w:rsid w:val="00CC3F58"/>
    <w:rsid w:val="00CC4BA6"/>
    <w:rsid w:val="00CC4CC2"/>
    <w:rsid w:val="00CC53E5"/>
    <w:rsid w:val="00CC54DE"/>
    <w:rsid w:val="00CC5C5B"/>
    <w:rsid w:val="00CC5DCB"/>
    <w:rsid w:val="00CC5EA6"/>
    <w:rsid w:val="00CC6218"/>
    <w:rsid w:val="00CC6335"/>
    <w:rsid w:val="00CC678B"/>
    <w:rsid w:val="00CC69CD"/>
    <w:rsid w:val="00CC6A25"/>
    <w:rsid w:val="00CC6C8D"/>
    <w:rsid w:val="00CC6EA8"/>
    <w:rsid w:val="00CC778B"/>
    <w:rsid w:val="00CC78BE"/>
    <w:rsid w:val="00CC7A66"/>
    <w:rsid w:val="00CC7ACB"/>
    <w:rsid w:val="00CC7B28"/>
    <w:rsid w:val="00CD00CE"/>
    <w:rsid w:val="00CD091D"/>
    <w:rsid w:val="00CD1708"/>
    <w:rsid w:val="00CD1BE9"/>
    <w:rsid w:val="00CD1E3B"/>
    <w:rsid w:val="00CD229F"/>
    <w:rsid w:val="00CD238F"/>
    <w:rsid w:val="00CD255A"/>
    <w:rsid w:val="00CD2616"/>
    <w:rsid w:val="00CD262F"/>
    <w:rsid w:val="00CD2672"/>
    <w:rsid w:val="00CD2AB3"/>
    <w:rsid w:val="00CD3E8B"/>
    <w:rsid w:val="00CD402E"/>
    <w:rsid w:val="00CD40CA"/>
    <w:rsid w:val="00CD4D6F"/>
    <w:rsid w:val="00CD530E"/>
    <w:rsid w:val="00CD558D"/>
    <w:rsid w:val="00CD5EF1"/>
    <w:rsid w:val="00CD603E"/>
    <w:rsid w:val="00CD6365"/>
    <w:rsid w:val="00CD6BBC"/>
    <w:rsid w:val="00CD6CE2"/>
    <w:rsid w:val="00CD6F38"/>
    <w:rsid w:val="00CD704B"/>
    <w:rsid w:val="00CD728F"/>
    <w:rsid w:val="00CD78AD"/>
    <w:rsid w:val="00CD7B50"/>
    <w:rsid w:val="00CE00AA"/>
    <w:rsid w:val="00CE06E5"/>
    <w:rsid w:val="00CE10E2"/>
    <w:rsid w:val="00CE1F5D"/>
    <w:rsid w:val="00CE2229"/>
    <w:rsid w:val="00CE2403"/>
    <w:rsid w:val="00CE268D"/>
    <w:rsid w:val="00CE29AC"/>
    <w:rsid w:val="00CE2AEF"/>
    <w:rsid w:val="00CE2FD0"/>
    <w:rsid w:val="00CE3257"/>
    <w:rsid w:val="00CE3A6A"/>
    <w:rsid w:val="00CE3A80"/>
    <w:rsid w:val="00CE3D3A"/>
    <w:rsid w:val="00CE3F93"/>
    <w:rsid w:val="00CE4305"/>
    <w:rsid w:val="00CE44E6"/>
    <w:rsid w:val="00CE46C5"/>
    <w:rsid w:val="00CE5657"/>
    <w:rsid w:val="00CE5870"/>
    <w:rsid w:val="00CE58C2"/>
    <w:rsid w:val="00CE5AC4"/>
    <w:rsid w:val="00CE6308"/>
    <w:rsid w:val="00CE6A28"/>
    <w:rsid w:val="00CE6BDF"/>
    <w:rsid w:val="00CE6E8F"/>
    <w:rsid w:val="00CE7BF5"/>
    <w:rsid w:val="00CE7CCA"/>
    <w:rsid w:val="00CF0214"/>
    <w:rsid w:val="00CF050C"/>
    <w:rsid w:val="00CF0C14"/>
    <w:rsid w:val="00CF0D01"/>
    <w:rsid w:val="00CF15A1"/>
    <w:rsid w:val="00CF16FA"/>
    <w:rsid w:val="00CF1EA5"/>
    <w:rsid w:val="00CF2105"/>
    <w:rsid w:val="00CF249B"/>
    <w:rsid w:val="00CF2C03"/>
    <w:rsid w:val="00CF3408"/>
    <w:rsid w:val="00CF35EA"/>
    <w:rsid w:val="00CF4838"/>
    <w:rsid w:val="00CF5E91"/>
    <w:rsid w:val="00CF60C8"/>
    <w:rsid w:val="00CF60FB"/>
    <w:rsid w:val="00CF620A"/>
    <w:rsid w:val="00CF69F9"/>
    <w:rsid w:val="00CF6A47"/>
    <w:rsid w:val="00CF72A3"/>
    <w:rsid w:val="00CF7F07"/>
    <w:rsid w:val="00D002C5"/>
    <w:rsid w:val="00D00938"/>
    <w:rsid w:val="00D00F0F"/>
    <w:rsid w:val="00D01400"/>
    <w:rsid w:val="00D01496"/>
    <w:rsid w:val="00D016E1"/>
    <w:rsid w:val="00D017B1"/>
    <w:rsid w:val="00D01B73"/>
    <w:rsid w:val="00D01EFF"/>
    <w:rsid w:val="00D0209E"/>
    <w:rsid w:val="00D02C1D"/>
    <w:rsid w:val="00D02E95"/>
    <w:rsid w:val="00D03006"/>
    <w:rsid w:val="00D0320E"/>
    <w:rsid w:val="00D036ED"/>
    <w:rsid w:val="00D03DEF"/>
    <w:rsid w:val="00D04077"/>
    <w:rsid w:val="00D0420B"/>
    <w:rsid w:val="00D047FC"/>
    <w:rsid w:val="00D049E7"/>
    <w:rsid w:val="00D050CD"/>
    <w:rsid w:val="00D05A83"/>
    <w:rsid w:val="00D05C39"/>
    <w:rsid w:val="00D05FB4"/>
    <w:rsid w:val="00D05FFF"/>
    <w:rsid w:val="00D06030"/>
    <w:rsid w:val="00D0609A"/>
    <w:rsid w:val="00D0656F"/>
    <w:rsid w:val="00D068DC"/>
    <w:rsid w:val="00D06A2C"/>
    <w:rsid w:val="00D06ACF"/>
    <w:rsid w:val="00D0786B"/>
    <w:rsid w:val="00D07C77"/>
    <w:rsid w:val="00D10D04"/>
    <w:rsid w:val="00D10DFA"/>
    <w:rsid w:val="00D1160D"/>
    <w:rsid w:val="00D12159"/>
    <w:rsid w:val="00D12234"/>
    <w:rsid w:val="00D122D4"/>
    <w:rsid w:val="00D12830"/>
    <w:rsid w:val="00D1297C"/>
    <w:rsid w:val="00D12B69"/>
    <w:rsid w:val="00D12B6C"/>
    <w:rsid w:val="00D1307D"/>
    <w:rsid w:val="00D131C3"/>
    <w:rsid w:val="00D1364F"/>
    <w:rsid w:val="00D13D22"/>
    <w:rsid w:val="00D15AAD"/>
    <w:rsid w:val="00D16668"/>
    <w:rsid w:val="00D16C10"/>
    <w:rsid w:val="00D16FE4"/>
    <w:rsid w:val="00D1705F"/>
    <w:rsid w:val="00D17D4C"/>
    <w:rsid w:val="00D20185"/>
    <w:rsid w:val="00D20196"/>
    <w:rsid w:val="00D20294"/>
    <w:rsid w:val="00D20A1C"/>
    <w:rsid w:val="00D20B99"/>
    <w:rsid w:val="00D2161E"/>
    <w:rsid w:val="00D2172D"/>
    <w:rsid w:val="00D21D04"/>
    <w:rsid w:val="00D221A1"/>
    <w:rsid w:val="00D228E9"/>
    <w:rsid w:val="00D229EE"/>
    <w:rsid w:val="00D23031"/>
    <w:rsid w:val="00D2352F"/>
    <w:rsid w:val="00D23784"/>
    <w:rsid w:val="00D237DD"/>
    <w:rsid w:val="00D23D12"/>
    <w:rsid w:val="00D23E6A"/>
    <w:rsid w:val="00D241FE"/>
    <w:rsid w:val="00D246B2"/>
    <w:rsid w:val="00D24745"/>
    <w:rsid w:val="00D2478B"/>
    <w:rsid w:val="00D24DA5"/>
    <w:rsid w:val="00D25214"/>
    <w:rsid w:val="00D2536D"/>
    <w:rsid w:val="00D25E9D"/>
    <w:rsid w:val="00D26A64"/>
    <w:rsid w:val="00D26D11"/>
    <w:rsid w:val="00D26D40"/>
    <w:rsid w:val="00D27ACC"/>
    <w:rsid w:val="00D27E24"/>
    <w:rsid w:val="00D30747"/>
    <w:rsid w:val="00D308DA"/>
    <w:rsid w:val="00D31246"/>
    <w:rsid w:val="00D31570"/>
    <w:rsid w:val="00D31F07"/>
    <w:rsid w:val="00D326B0"/>
    <w:rsid w:val="00D326B8"/>
    <w:rsid w:val="00D328C6"/>
    <w:rsid w:val="00D32AAE"/>
    <w:rsid w:val="00D32E92"/>
    <w:rsid w:val="00D33A35"/>
    <w:rsid w:val="00D3405B"/>
    <w:rsid w:val="00D341D3"/>
    <w:rsid w:val="00D34692"/>
    <w:rsid w:val="00D346FA"/>
    <w:rsid w:val="00D347E4"/>
    <w:rsid w:val="00D34DE6"/>
    <w:rsid w:val="00D350B7"/>
    <w:rsid w:val="00D357F2"/>
    <w:rsid w:val="00D35C1B"/>
    <w:rsid w:val="00D36608"/>
    <w:rsid w:val="00D36EDC"/>
    <w:rsid w:val="00D370C7"/>
    <w:rsid w:val="00D37516"/>
    <w:rsid w:val="00D40DF4"/>
    <w:rsid w:val="00D41A01"/>
    <w:rsid w:val="00D41BD9"/>
    <w:rsid w:val="00D41C05"/>
    <w:rsid w:val="00D43341"/>
    <w:rsid w:val="00D43508"/>
    <w:rsid w:val="00D43894"/>
    <w:rsid w:val="00D441F6"/>
    <w:rsid w:val="00D444FB"/>
    <w:rsid w:val="00D4450B"/>
    <w:rsid w:val="00D446D9"/>
    <w:rsid w:val="00D44723"/>
    <w:rsid w:val="00D44B55"/>
    <w:rsid w:val="00D4527B"/>
    <w:rsid w:val="00D454B1"/>
    <w:rsid w:val="00D45789"/>
    <w:rsid w:val="00D459E7"/>
    <w:rsid w:val="00D45D15"/>
    <w:rsid w:val="00D46D84"/>
    <w:rsid w:val="00D46E1A"/>
    <w:rsid w:val="00D475F7"/>
    <w:rsid w:val="00D47652"/>
    <w:rsid w:val="00D4766A"/>
    <w:rsid w:val="00D47E81"/>
    <w:rsid w:val="00D47FA1"/>
    <w:rsid w:val="00D50004"/>
    <w:rsid w:val="00D5042E"/>
    <w:rsid w:val="00D50AC7"/>
    <w:rsid w:val="00D50EFF"/>
    <w:rsid w:val="00D510C3"/>
    <w:rsid w:val="00D515DA"/>
    <w:rsid w:val="00D51CF6"/>
    <w:rsid w:val="00D52053"/>
    <w:rsid w:val="00D5248F"/>
    <w:rsid w:val="00D524EA"/>
    <w:rsid w:val="00D53406"/>
    <w:rsid w:val="00D534D7"/>
    <w:rsid w:val="00D53F82"/>
    <w:rsid w:val="00D5407D"/>
    <w:rsid w:val="00D5416C"/>
    <w:rsid w:val="00D541CF"/>
    <w:rsid w:val="00D54295"/>
    <w:rsid w:val="00D54BB2"/>
    <w:rsid w:val="00D55239"/>
    <w:rsid w:val="00D55491"/>
    <w:rsid w:val="00D556F3"/>
    <w:rsid w:val="00D55820"/>
    <w:rsid w:val="00D55B88"/>
    <w:rsid w:val="00D566C7"/>
    <w:rsid w:val="00D5691B"/>
    <w:rsid w:val="00D56AC1"/>
    <w:rsid w:val="00D56F77"/>
    <w:rsid w:val="00D57FB5"/>
    <w:rsid w:val="00D600DF"/>
    <w:rsid w:val="00D601A9"/>
    <w:rsid w:val="00D60437"/>
    <w:rsid w:val="00D60486"/>
    <w:rsid w:val="00D604A0"/>
    <w:rsid w:val="00D60670"/>
    <w:rsid w:val="00D606E4"/>
    <w:rsid w:val="00D609A9"/>
    <w:rsid w:val="00D60DA7"/>
    <w:rsid w:val="00D60F4B"/>
    <w:rsid w:val="00D61701"/>
    <w:rsid w:val="00D61ECC"/>
    <w:rsid w:val="00D62040"/>
    <w:rsid w:val="00D62424"/>
    <w:rsid w:val="00D624F7"/>
    <w:rsid w:val="00D6281F"/>
    <w:rsid w:val="00D62B58"/>
    <w:rsid w:val="00D62D85"/>
    <w:rsid w:val="00D63622"/>
    <w:rsid w:val="00D63875"/>
    <w:rsid w:val="00D63BC7"/>
    <w:rsid w:val="00D63E68"/>
    <w:rsid w:val="00D643A9"/>
    <w:rsid w:val="00D64570"/>
    <w:rsid w:val="00D64B13"/>
    <w:rsid w:val="00D65090"/>
    <w:rsid w:val="00D6545D"/>
    <w:rsid w:val="00D65736"/>
    <w:rsid w:val="00D65C65"/>
    <w:rsid w:val="00D65E3A"/>
    <w:rsid w:val="00D66093"/>
    <w:rsid w:val="00D66205"/>
    <w:rsid w:val="00D666AF"/>
    <w:rsid w:val="00D669E1"/>
    <w:rsid w:val="00D66D47"/>
    <w:rsid w:val="00D66EC1"/>
    <w:rsid w:val="00D66ECB"/>
    <w:rsid w:val="00D6706A"/>
    <w:rsid w:val="00D67431"/>
    <w:rsid w:val="00D6743E"/>
    <w:rsid w:val="00D675A1"/>
    <w:rsid w:val="00D676C9"/>
    <w:rsid w:val="00D677C2"/>
    <w:rsid w:val="00D67873"/>
    <w:rsid w:val="00D67978"/>
    <w:rsid w:val="00D67A66"/>
    <w:rsid w:val="00D67D98"/>
    <w:rsid w:val="00D70367"/>
    <w:rsid w:val="00D70489"/>
    <w:rsid w:val="00D704E7"/>
    <w:rsid w:val="00D7054C"/>
    <w:rsid w:val="00D70822"/>
    <w:rsid w:val="00D70921"/>
    <w:rsid w:val="00D70BA8"/>
    <w:rsid w:val="00D7162F"/>
    <w:rsid w:val="00D71A78"/>
    <w:rsid w:val="00D71AA4"/>
    <w:rsid w:val="00D71B0B"/>
    <w:rsid w:val="00D71CD3"/>
    <w:rsid w:val="00D71E5F"/>
    <w:rsid w:val="00D72125"/>
    <w:rsid w:val="00D72321"/>
    <w:rsid w:val="00D7238F"/>
    <w:rsid w:val="00D72EF9"/>
    <w:rsid w:val="00D73FC0"/>
    <w:rsid w:val="00D7456C"/>
    <w:rsid w:val="00D74A2E"/>
    <w:rsid w:val="00D74B32"/>
    <w:rsid w:val="00D74DD3"/>
    <w:rsid w:val="00D74ED5"/>
    <w:rsid w:val="00D751FD"/>
    <w:rsid w:val="00D753B8"/>
    <w:rsid w:val="00D75502"/>
    <w:rsid w:val="00D75B93"/>
    <w:rsid w:val="00D75C4F"/>
    <w:rsid w:val="00D75D29"/>
    <w:rsid w:val="00D767C7"/>
    <w:rsid w:val="00D76DAD"/>
    <w:rsid w:val="00D76DE1"/>
    <w:rsid w:val="00D76F44"/>
    <w:rsid w:val="00D77C50"/>
    <w:rsid w:val="00D805AA"/>
    <w:rsid w:val="00D80671"/>
    <w:rsid w:val="00D80981"/>
    <w:rsid w:val="00D817C1"/>
    <w:rsid w:val="00D8193A"/>
    <w:rsid w:val="00D81E14"/>
    <w:rsid w:val="00D8248C"/>
    <w:rsid w:val="00D82563"/>
    <w:rsid w:val="00D826BE"/>
    <w:rsid w:val="00D82F6C"/>
    <w:rsid w:val="00D83375"/>
    <w:rsid w:val="00D83659"/>
    <w:rsid w:val="00D836C6"/>
    <w:rsid w:val="00D8392B"/>
    <w:rsid w:val="00D83FE0"/>
    <w:rsid w:val="00D84357"/>
    <w:rsid w:val="00D848D5"/>
    <w:rsid w:val="00D85B4A"/>
    <w:rsid w:val="00D85F7E"/>
    <w:rsid w:val="00D86479"/>
    <w:rsid w:val="00D86726"/>
    <w:rsid w:val="00D86A39"/>
    <w:rsid w:val="00D86AC3"/>
    <w:rsid w:val="00D86B72"/>
    <w:rsid w:val="00D8777E"/>
    <w:rsid w:val="00D87CF0"/>
    <w:rsid w:val="00D87D45"/>
    <w:rsid w:val="00D90676"/>
    <w:rsid w:val="00D91336"/>
    <w:rsid w:val="00D91CC4"/>
    <w:rsid w:val="00D91D05"/>
    <w:rsid w:val="00D91F8F"/>
    <w:rsid w:val="00D92096"/>
    <w:rsid w:val="00D931BB"/>
    <w:rsid w:val="00D937EB"/>
    <w:rsid w:val="00D93B0B"/>
    <w:rsid w:val="00D94220"/>
    <w:rsid w:val="00D94634"/>
    <w:rsid w:val="00D9472B"/>
    <w:rsid w:val="00D95302"/>
    <w:rsid w:val="00D95A2F"/>
    <w:rsid w:val="00D95A66"/>
    <w:rsid w:val="00D96163"/>
    <w:rsid w:val="00D96464"/>
    <w:rsid w:val="00D96649"/>
    <w:rsid w:val="00D966DA"/>
    <w:rsid w:val="00D96926"/>
    <w:rsid w:val="00D96B52"/>
    <w:rsid w:val="00D96BCD"/>
    <w:rsid w:val="00D970AB"/>
    <w:rsid w:val="00D971BC"/>
    <w:rsid w:val="00D97EA8"/>
    <w:rsid w:val="00DA0269"/>
    <w:rsid w:val="00DA05FA"/>
    <w:rsid w:val="00DA076D"/>
    <w:rsid w:val="00DA0921"/>
    <w:rsid w:val="00DA09CD"/>
    <w:rsid w:val="00DA123E"/>
    <w:rsid w:val="00DA1507"/>
    <w:rsid w:val="00DA1550"/>
    <w:rsid w:val="00DA1736"/>
    <w:rsid w:val="00DA1A7F"/>
    <w:rsid w:val="00DA1B6A"/>
    <w:rsid w:val="00DA2B91"/>
    <w:rsid w:val="00DA33AC"/>
    <w:rsid w:val="00DA3A6D"/>
    <w:rsid w:val="00DA3B8F"/>
    <w:rsid w:val="00DA4020"/>
    <w:rsid w:val="00DA4052"/>
    <w:rsid w:val="00DA43ED"/>
    <w:rsid w:val="00DA4486"/>
    <w:rsid w:val="00DA44BD"/>
    <w:rsid w:val="00DA4AAB"/>
    <w:rsid w:val="00DA4E00"/>
    <w:rsid w:val="00DA5A6B"/>
    <w:rsid w:val="00DA5D46"/>
    <w:rsid w:val="00DA62B9"/>
    <w:rsid w:val="00DA659C"/>
    <w:rsid w:val="00DA662F"/>
    <w:rsid w:val="00DA774E"/>
    <w:rsid w:val="00DA7A50"/>
    <w:rsid w:val="00DA7DC5"/>
    <w:rsid w:val="00DB03EA"/>
    <w:rsid w:val="00DB05EE"/>
    <w:rsid w:val="00DB0605"/>
    <w:rsid w:val="00DB072A"/>
    <w:rsid w:val="00DB0990"/>
    <w:rsid w:val="00DB0C83"/>
    <w:rsid w:val="00DB0EF6"/>
    <w:rsid w:val="00DB10B1"/>
    <w:rsid w:val="00DB12AE"/>
    <w:rsid w:val="00DB1489"/>
    <w:rsid w:val="00DB14B8"/>
    <w:rsid w:val="00DB16DD"/>
    <w:rsid w:val="00DB1A07"/>
    <w:rsid w:val="00DB1E58"/>
    <w:rsid w:val="00DB21DA"/>
    <w:rsid w:val="00DB2818"/>
    <w:rsid w:val="00DB2970"/>
    <w:rsid w:val="00DB2B0C"/>
    <w:rsid w:val="00DB330D"/>
    <w:rsid w:val="00DB333D"/>
    <w:rsid w:val="00DB3B93"/>
    <w:rsid w:val="00DB3C35"/>
    <w:rsid w:val="00DB3CED"/>
    <w:rsid w:val="00DB3E9B"/>
    <w:rsid w:val="00DB4130"/>
    <w:rsid w:val="00DB4444"/>
    <w:rsid w:val="00DB462C"/>
    <w:rsid w:val="00DB490A"/>
    <w:rsid w:val="00DB4EAF"/>
    <w:rsid w:val="00DB5348"/>
    <w:rsid w:val="00DB53E8"/>
    <w:rsid w:val="00DB54B2"/>
    <w:rsid w:val="00DB5743"/>
    <w:rsid w:val="00DB5CA6"/>
    <w:rsid w:val="00DB5E8B"/>
    <w:rsid w:val="00DB65CE"/>
    <w:rsid w:val="00DB6905"/>
    <w:rsid w:val="00DB6B63"/>
    <w:rsid w:val="00DB718C"/>
    <w:rsid w:val="00DB7344"/>
    <w:rsid w:val="00DB74C8"/>
    <w:rsid w:val="00DB75F0"/>
    <w:rsid w:val="00DB7A6A"/>
    <w:rsid w:val="00DC01DB"/>
    <w:rsid w:val="00DC061B"/>
    <w:rsid w:val="00DC0742"/>
    <w:rsid w:val="00DC09E9"/>
    <w:rsid w:val="00DC0B8A"/>
    <w:rsid w:val="00DC0F37"/>
    <w:rsid w:val="00DC10CE"/>
    <w:rsid w:val="00DC1E3C"/>
    <w:rsid w:val="00DC2032"/>
    <w:rsid w:val="00DC2119"/>
    <w:rsid w:val="00DC212B"/>
    <w:rsid w:val="00DC2CC0"/>
    <w:rsid w:val="00DC312C"/>
    <w:rsid w:val="00DC3916"/>
    <w:rsid w:val="00DC3BE1"/>
    <w:rsid w:val="00DC4193"/>
    <w:rsid w:val="00DC453B"/>
    <w:rsid w:val="00DC456C"/>
    <w:rsid w:val="00DC464C"/>
    <w:rsid w:val="00DC4E27"/>
    <w:rsid w:val="00DC521D"/>
    <w:rsid w:val="00DC5B28"/>
    <w:rsid w:val="00DC5FB1"/>
    <w:rsid w:val="00DC6274"/>
    <w:rsid w:val="00DC65A9"/>
    <w:rsid w:val="00DC718E"/>
    <w:rsid w:val="00DC73A1"/>
    <w:rsid w:val="00DC749E"/>
    <w:rsid w:val="00DC7E64"/>
    <w:rsid w:val="00DD0410"/>
    <w:rsid w:val="00DD088A"/>
    <w:rsid w:val="00DD090E"/>
    <w:rsid w:val="00DD0DC3"/>
    <w:rsid w:val="00DD0E30"/>
    <w:rsid w:val="00DD1139"/>
    <w:rsid w:val="00DD11E8"/>
    <w:rsid w:val="00DD154B"/>
    <w:rsid w:val="00DD156B"/>
    <w:rsid w:val="00DD1925"/>
    <w:rsid w:val="00DD2B7B"/>
    <w:rsid w:val="00DD35FE"/>
    <w:rsid w:val="00DD43E0"/>
    <w:rsid w:val="00DD43E1"/>
    <w:rsid w:val="00DD5270"/>
    <w:rsid w:val="00DD5477"/>
    <w:rsid w:val="00DD5A4E"/>
    <w:rsid w:val="00DD5B3C"/>
    <w:rsid w:val="00DD605F"/>
    <w:rsid w:val="00DD717B"/>
    <w:rsid w:val="00DD7B84"/>
    <w:rsid w:val="00DD7F12"/>
    <w:rsid w:val="00DE00BC"/>
    <w:rsid w:val="00DE010C"/>
    <w:rsid w:val="00DE070A"/>
    <w:rsid w:val="00DE0E9E"/>
    <w:rsid w:val="00DE0EC5"/>
    <w:rsid w:val="00DE155F"/>
    <w:rsid w:val="00DE16FF"/>
    <w:rsid w:val="00DE1B49"/>
    <w:rsid w:val="00DE2030"/>
    <w:rsid w:val="00DE2475"/>
    <w:rsid w:val="00DE2E94"/>
    <w:rsid w:val="00DE3051"/>
    <w:rsid w:val="00DE3120"/>
    <w:rsid w:val="00DE36FF"/>
    <w:rsid w:val="00DE391B"/>
    <w:rsid w:val="00DE3A1F"/>
    <w:rsid w:val="00DE485C"/>
    <w:rsid w:val="00DE4B68"/>
    <w:rsid w:val="00DE4E0B"/>
    <w:rsid w:val="00DE5167"/>
    <w:rsid w:val="00DE5217"/>
    <w:rsid w:val="00DE5358"/>
    <w:rsid w:val="00DE58D5"/>
    <w:rsid w:val="00DE5A05"/>
    <w:rsid w:val="00DE5C3F"/>
    <w:rsid w:val="00DE613A"/>
    <w:rsid w:val="00DE654B"/>
    <w:rsid w:val="00DE65F4"/>
    <w:rsid w:val="00DE704F"/>
    <w:rsid w:val="00DE7149"/>
    <w:rsid w:val="00DE7358"/>
    <w:rsid w:val="00DE7454"/>
    <w:rsid w:val="00DE7723"/>
    <w:rsid w:val="00DF0175"/>
    <w:rsid w:val="00DF01A1"/>
    <w:rsid w:val="00DF149D"/>
    <w:rsid w:val="00DF1654"/>
    <w:rsid w:val="00DF1781"/>
    <w:rsid w:val="00DF1C5C"/>
    <w:rsid w:val="00DF1E1E"/>
    <w:rsid w:val="00DF2522"/>
    <w:rsid w:val="00DF2856"/>
    <w:rsid w:val="00DF2DD5"/>
    <w:rsid w:val="00DF2E0D"/>
    <w:rsid w:val="00DF3A83"/>
    <w:rsid w:val="00DF3E00"/>
    <w:rsid w:val="00DF4074"/>
    <w:rsid w:val="00DF435D"/>
    <w:rsid w:val="00DF4899"/>
    <w:rsid w:val="00DF4D5C"/>
    <w:rsid w:val="00DF5E7F"/>
    <w:rsid w:val="00DF6502"/>
    <w:rsid w:val="00DF6853"/>
    <w:rsid w:val="00DF68EF"/>
    <w:rsid w:val="00DF6B71"/>
    <w:rsid w:val="00DF6C24"/>
    <w:rsid w:val="00DF7E0B"/>
    <w:rsid w:val="00E001E5"/>
    <w:rsid w:val="00E00319"/>
    <w:rsid w:val="00E00341"/>
    <w:rsid w:val="00E0066B"/>
    <w:rsid w:val="00E00686"/>
    <w:rsid w:val="00E008AF"/>
    <w:rsid w:val="00E00B57"/>
    <w:rsid w:val="00E011C2"/>
    <w:rsid w:val="00E01652"/>
    <w:rsid w:val="00E01DC7"/>
    <w:rsid w:val="00E01E34"/>
    <w:rsid w:val="00E01FC8"/>
    <w:rsid w:val="00E02140"/>
    <w:rsid w:val="00E02BCE"/>
    <w:rsid w:val="00E02FAB"/>
    <w:rsid w:val="00E03767"/>
    <w:rsid w:val="00E03C94"/>
    <w:rsid w:val="00E04861"/>
    <w:rsid w:val="00E04B54"/>
    <w:rsid w:val="00E05771"/>
    <w:rsid w:val="00E05AB4"/>
    <w:rsid w:val="00E05DB7"/>
    <w:rsid w:val="00E05E21"/>
    <w:rsid w:val="00E06B51"/>
    <w:rsid w:val="00E0710E"/>
    <w:rsid w:val="00E07731"/>
    <w:rsid w:val="00E07B1F"/>
    <w:rsid w:val="00E07D5D"/>
    <w:rsid w:val="00E105BD"/>
    <w:rsid w:val="00E10946"/>
    <w:rsid w:val="00E10C34"/>
    <w:rsid w:val="00E10D0A"/>
    <w:rsid w:val="00E10F84"/>
    <w:rsid w:val="00E11099"/>
    <w:rsid w:val="00E11D3C"/>
    <w:rsid w:val="00E11F99"/>
    <w:rsid w:val="00E120FC"/>
    <w:rsid w:val="00E12155"/>
    <w:rsid w:val="00E12221"/>
    <w:rsid w:val="00E123D5"/>
    <w:rsid w:val="00E1269B"/>
    <w:rsid w:val="00E12889"/>
    <w:rsid w:val="00E12BAF"/>
    <w:rsid w:val="00E13533"/>
    <w:rsid w:val="00E135FE"/>
    <w:rsid w:val="00E1385F"/>
    <w:rsid w:val="00E14CCE"/>
    <w:rsid w:val="00E166BA"/>
    <w:rsid w:val="00E16D1F"/>
    <w:rsid w:val="00E173D3"/>
    <w:rsid w:val="00E178C6"/>
    <w:rsid w:val="00E17E41"/>
    <w:rsid w:val="00E20369"/>
    <w:rsid w:val="00E2052A"/>
    <w:rsid w:val="00E218C7"/>
    <w:rsid w:val="00E22079"/>
    <w:rsid w:val="00E22929"/>
    <w:rsid w:val="00E22F71"/>
    <w:rsid w:val="00E23216"/>
    <w:rsid w:val="00E234D9"/>
    <w:rsid w:val="00E244D9"/>
    <w:rsid w:val="00E24615"/>
    <w:rsid w:val="00E2465C"/>
    <w:rsid w:val="00E247D6"/>
    <w:rsid w:val="00E248B1"/>
    <w:rsid w:val="00E24E01"/>
    <w:rsid w:val="00E26078"/>
    <w:rsid w:val="00E2627E"/>
    <w:rsid w:val="00E267F4"/>
    <w:rsid w:val="00E26D93"/>
    <w:rsid w:val="00E274AA"/>
    <w:rsid w:val="00E27638"/>
    <w:rsid w:val="00E306B4"/>
    <w:rsid w:val="00E30919"/>
    <w:rsid w:val="00E30B5D"/>
    <w:rsid w:val="00E31A65"/>
    <w:rsid w:val="00E31F1C"/>
    <w:rsid w:val="00E32108"/>
    <w:rsid w:val="00E32C8B"/>
    <w:rsid w:val="00E331C4"/>
    <w:rsid w:val="00E3352C"/>
    <w:rsid w:val="00E33C2D"/>
    <w:rsid w:val="00E33D8F"/>
    <w:rsid w:val="00E34F09"/>
    <w:rsid w:val="00E353BA"/>
    <w:rsid w:val="00E35B67"/>
    <w:rsid w:val="00E3655E"/>
    <w:rsid w:val="00E36FCB"/>
    <w:rsid w:val="00E37235"/>
    <w:rsid w:val="00E373A7"/>
    <w:rsid w:val="00E40BA7"/>
    <w:rsid w:val="00E40F21"/>
    <w:rsid w:val="00E4111F"/>
    <w:rsid w:val="00E411AA"/>
    <w:rsid w:val="00E4127D"/>
    <w:rsid w:val="00E41450"/>
    <w:rsid w:val="00E41A77"/>
    <w:rsid w:val="00E41C4E"/>
    <w:rsid w:val="00E425BB"/>
    <w:rsid w:val="00E4284F"/>
    <w:rsid w:val="00E429D4"/>
    <w:rsid w:val="00E42B85"/>
    <w:rsid w:val="00E43317"/>
    <w:rsid w:val="00E43331"/>
    <w:rsid w:val="00E436EA"/>
    <w:rsid w:val="00E437DE"/>
    <w:rsid w:val="00E43CFC"/>
    <w:rsid w:val="00E43D26"/>
    <w:rsid w:val="00E43E84"/>
    <w:rsid w:val="00E4430E"/>
    <w:rsid w:val="00E444A0"/>
    <w:rsid w:val="00E4481A"/>
    <w:rsid w:val="00E44D13"/>
    <w:rsid w:val="00E44F00"/>
    <w:rsid w:val="00E456CD"/>
    <w:rsid w:val="00E45FF6"/>
    <w:rsid w:val="00E46033"/>
    <w:rsid w:val="00E460A4"/>
    <w:rsid w:val="00E46BA2"/>
    <w:rsid w:val="00E46CE5"/>
    <w:rsid w:val="00E47612"/>
    <w:rsid w:val="00E47A7E"/>
    <w:rsid w:val="00E47D46"/>
    <w:rsid w:val="00E50200"/>
    <w:rsid w:val="00E50265"/>
    <w:rsid w:val="00E50678"/>
    <w:rsid w:val="00E50C4C"/>
    <w:rsid w:val="00E50CCF"/>
    <w:rsid w:val="00E511DA"/>
    <w:rsid w:val="00E513F4"/>
    <w:rsid w:val="00E51984"/>
    <w:rsid w:val="00E519E4"/>
    <w:rsid w:val="00E51A74"/>
    <w:rsid w:val="00E51D8F"/>
    <w:rsid w:val="00E51EA0"/>
    <w:rsid w:val="00E523C0"/>
    <w:rsid w:val="00E52426"/>
    <w:rsid w:val="00E52698"/>
    <w:rsid w:val="00E529F0"/>
    <w:rsid w:val="00E52DD7"/>
    <w:rsid w:val="00E531EE"/>
    <w:rsid w:val="00E53AA8"/>
    <w:rsid w:val="00E53F97"/>
    <w:rsid w:val="00E54515"/>
    <w:rsid w:val="00E54655"/>
    <w:rsid w:val="00E548D1"/>
    <w:rsid w:val="00E54D16"/>
    <w:rsid w:val="00E55234"/>
    <w:rsid w:val="00E55D17"/>
    <w:rsid w:val="00E562F6"/>
    <w:rsid w:val="00E56490"/>
    <w:rsid w:val="00E564E1"/>
    <w:rsid w:val="00E56D07"/>
    <w:rsid w:val="00E56D6C"/>
    <w:rsid w:val="00E56E9A"/>
    <w:rsid w:val="00E576D2"/>
    <w:rsid w:val="00E57A88"/>
    <w:rsid w:val="00E57DCD"/>
    <w:rsid w:val="00E57E4A"/>
    <w:rsid w:val="00E604FD"/>
    <w:rsid w:val="00E6096C"/>
    <w:rsid w:val="00E60F22"/>
    <w:rsid w:val="00E6156F"/>
    <w:rsid w:val="00E61842"/>
    <w:rsid w:val="00E61B51"/>
    <w:rsid w:val="00E6248D"/>
    <w:rsid w:val="00E6264A"/>
    <w:rsid w:val="00E62E1B"/>
    <w:rsid w:val="00E62F00"/>
    <w:rsid w:val="00E63074"/>
    <w:rsid w:val="00E630F3"/>
    <w:rsid w:val="00E6365B"/>
    <w:rsid w:val="00E63B96"/>
    <w:rsid w:val="00E63E8D"/>
    <w:rsid w:val="00E6441D"/>
    <w:rsid w:val="00E64997"/>
    <w:rsid w:val="00E64D45"/>
    <w:rsid w:val="00E65143"/>
    <w:rsid w:val="00E653E9"/>
    <w:rsid w:val="00E65607"/>
    <w:rsid w:val="00E65A03"/>
    <w:rsid w:val="00E65A73"/>
    <w:rsid w:val="00E6664E"/>
    <w:rsid w:val="00E669F3"/>
    <w:rsid w:val="00E7085E"/>
    <w:rsid w:val="00E70A63"/>
    <w:rsid w:val="00E710D1"/>
    <w:rsid w:val="00E7126B"/>
    <w:rsid w:val="00E71394"/>
    <w:rsid w:val="00E719DD"/>
    <w:rsid w:val="00E71A73"/>
    <w:rsid w:val="00E71FD2"/>
    <w:rsid w:val="00E72E56"/>
    <w:rsid w:val="00E72F90"/>
    <w:rsid w:val="00E7307D"/>
    <w:rsid w:val="00E730C2"/>
    <w:rsid w:val="00E732E8"/>
    <w:rsid w:val="00E73456"/>
    <w:rsid w:val="00E737D8"/>
    <w:rsid w:val="00E73995"/>
    <w:rsid w:val="00E73D05"/>
    <w:rsid w:val="00E73EA9"/>
    <w:rsid w:val="00E744FC"/>
    <w:rsid w:val="00E74960"/>
    <w:rsid w:val="00E74D3C"/>
    <w:rsid w:val="00E74FCE"/>
    <w:rsid w:val="00E75395"/>
    <w:rsid w:val="00E75713"/>
    <w:rsid w:val="00E7579D"/>
    <w:rsid w:val="00E75CA0"/>
    <w:rsid w:val="00E768CD"/>
    <w:rsid w:val="00E76EB1"/>
    <w:rsid w:val="00E776C9"/>
    <w:rsid w:val="00E77AC2"/>
    <w:rsid w:val="00E77B1C"/>
    <w:rsid w:val="00E77F89"/>
    <w:rsid w:val="00E800B7"/>
    <w:rsid w:val="00E80296"/>
    <w:rsid w:val="00E80695"/>
    <w:rsid w:val="00E80870"/>
    <w:rsid w:val="00E80D4A"/>
    <w:rsid w:val="00E80F03"/>
    <w:rsid w:val="00E80F76"/>
    <w:rsid w:val="00E80FF6"/>
    <w:rsid w:val="00E81303"/>
    <w:rsid w:val="00E81518"/>
    <w:rsid w:val="00E81961"/>
    <w:rsid w:val="00E82217"/>
    <w:rsid w:val="00E8299B"/>
    <w:rsid w:val="00E83218"/>
    <w:rsid w:val="00E83342"/>
    <w:rsid w:val="00E834A9"/>
    <w:rsid w:val="00E83DF2"/>
    <w:rsid w:val="00E8409C"/>
    <w:rsid w:val="00E841EB"/>
    <w:rsid w:val="00E84334"/>
    <w:rsid w:val="00E845AF"/>
    <w:rsid w:val="00E845EF"/>
    <w:rsid w:val="00E84646"/>
    <w:rsid w:val="00E84F9D"/>
    <w:rsid w:val="00E85784"/>
    <w:rsid w:val="00E85ABF"/>
    <w:rsid w:val="00E862D7"/>
    <w:rsid w:val="00E86A77"/>
    <w:rsid w:val="00E86B84"/>
    <w:rsid w:val="00E87792"/>
    <w:rsid w:val="00E87AC3"/>
    <w:rsid w:val="00E90044"/>
    <w:rsid w:val="00E901B5"/>
    <w:rsid w:val="00E90751"/>
    <w:rsid w:val="00E907DD"/>
    <w:rsid w:val="00E90A07"/>
    <w:rsid w:val="00E90B74"/>
    <w:rsid w:val="00E90BE9"/>
    <w:rsid w:val="00E91240"/>
    <w:rsid w:val="00E914E2"/>
    <w:rsid w:val="00E9204C"/>
    <w:rsid w:val="00E924AE"/>
    <w:rsid w:val="00E92B35"/>
    <w:rsid w:val="00E9344B"/>
    <w:rsid w:val="00E938D5"/>
    <w:rsid w:val="00E938FA"/>
    <w:rsid w:val="00E93B1E"/>
    <w:rsid w:val="00E94683"/>
    <w:rsid w:val="00E948D4"/>
    <w:rsid w:val="00E9526E"/>
    <w:rsid w:val="00E955D1"/>
    <w:rsid w:val="00E962AC"/>
    <w:rsid w:val="00E969A8"/>
    <w:rsid w:val="00E96B03"/>
    <w:rsid w:val="00E96B3C"/>
    <w:rsid w:val="00E96D27"/>
    <w:rsid w:val="00E97143"/>
    <w:rsid w:val="00E97153"/>
    <w:rsid w:val="00E97769"/>
    <w:rsid w:val="00E97CD0"/>
    <w:rsid w:val="00E97F22"/>
    <w:rsid w:val="00EA0A57"/>
    <w:rsid w:val="00EA0D72"/>
    <w:rsid w:val="00EA1189"/>
    <w:rsid w:val="00EA189A"/>
    <w:rsid w:val="00EA1926"/>
    <w:rsid w:val="00EA1B76"/>
    <w:rsid w:val="00EA23C6"/>
    <w:rsid w:val="00EA2789"/>
    <w:rsid w:val="00EA2A76"/>
    <w:rsid w:val="00EA2A94"/>
    <w:rsid w:val="00EA2AF5"/>
    <w:rsid w:val="00EA2D55"/>
    <w:rsid w:val="00EA2FD6"/>
    <w:rsid w:val="00EA39D4"/>
    <w:rsid w:val="00EA3AA1"/>
    <w:rsid w:val="00EA3B74"/>
    <w:rsid w:val="00EA3DF2"/>
    <w:rsid w:val="00EA4197"/>
    <w:rsid w:val="00EA4275"/>
    <w:rsid w:val="00EA446F"/>
    <w:rsid w:val="00EA4A8B"/>
    <w:rsid w:val="00EA5083"/>
    <w:rsid w:val="00EA52C6"/>
    <w:rsid w:val="00EA54AB"/>
    <w:rsid w:val="00EA5A2E"/>
    <w:rsid w:val="00EA5BAF"/>
    <w:rsid w:val="00EA6F3D"/>
    <w:rsid w:val="00EA706B"/>
    <w:rsid w:val="00EA7B92"/>
    <w:rsid w:val="00EA7E16"/>
    <w:rsid w:val="00EB0967"/>
    <w:rsid w:val="00EB0D2B"/>
    <w:rsid w:val="00EB0D65"/>
    <w:rsid w:val="00EB174B"/>
    <w:rsid w:val="00EB233D"/>
    <w:rsid w:val="00EB23F4"/>
    <w:rsid w:val="00EB2519"/>
    <w:rsid w:val="00EB2621"/>
    <w:rsid w:val="00EB2C6C"/>
    <w:rsid w:val="00EB2DDF"/>
    <w:rsid w:val="00EB2F9F"/>
    <w:rsid w:val="00EB336F"/>
    <w:rsid w:val="00EB3418"/>
    <w:rsid w:val="00EB341C"/>
    <w:rsid w:val="00EB3A15"/>
    <w:rsid w:val="00EB3B47"/>
    <w:rsid w:val="00EB3ECE"/>
    <w:rsid w:val="00EB42F3"/>
    <w:rsid w:val="00EB45EB"/>
    <w:rsid w:val="00EB47A6"/>
    <w:rsid w:val="00EB4998"/>
    <w:rsid w:val="00EB4CEC"/>
    <w:rsid w:val="00EB5382"/>
    <w:rsid w:val="00EB5667"/>
    <w:rsid w:val="00EB5925"/>
    <w:rsid w:val="00EB5A64"/>
    <w:rsid w:val="00EB6539"/>
    <w:rsid w:val="00EB66DA"/>
    <w:rsid w:val="00EB70C8"/>
    <w:rsid w:val="00EB7210"/>
    <w:rsid w:val="00EB742B"/>
    <w:rsid w:val="00EC040A"/>
    <w:rsid w:val="00EC0419"/>
    <w:rsid w:val="00EC07C7"/>
    <w:rsid w:val="00EC0AA3"/>
    <w:rsid w:val="00EC1C31"/>
    <w:rsid w:val="00EC1CF7"/>
    <w:rsid w:val="00EC1D21"/>
    <w:rsid w:val="00EC21D8"/>
    <w:rsid w:val="00EC2375"/>
    <w:rsid w:val="00EC2806"/>
    <w:rsid w:val="00EC2E98"/>
    <w:rsid w:val="00EC2F18"/>
    <w:rsid w:val="00EC3067"/>
    <w:rsid w:val="00EC37DF"/>
    <w:rsid w:val="00EC47D1"/>
    <w:rsid w:val="00EC50E5"/>
    <w:rsid w:val="00EC54BA"/>
    <w:rsid w:val="00EC66BF"/>
    <w:rsid w:val="00EC6A8C"/>
    <w:rsid w:val="00EC6B43"/>
    <w:rsid w:val="00EC734A"/>
    <w:rsid w:val="00ED0004"/>
    <w:rsid w:val="00ED0701"/>
    <w:rsid w:val="00ED0DB1"/>
    <w:rsid w:val="00ED0E2A"/>
    <w:rsid w:val="00ED12D8"/>
    <w:rsid w:val="00ED18CB"/>
    <w:rsid w:val="00ED1BC8"/>
    <w:rsid w:val="00ED1F76"/>
    <w:rsid w:val="00ED22BB"/>
    <w:rsid w:val="00ED23EB"/>
    <w:rsid w:val="00ED3908"/>
    <w:rsid w:val="00ED4595"/>
    <w:rsid w:val="00ED4D18"/>
    <w:rsid w:val="00ED52F9"/>
    <w:rsid w:val="00ED5448"/>
    <w:rsid w:val="00ED5492"/>
    <w:rsid w:val="00ED567A"/>
    <w:rsid w:val="00ED57DE"/>
    <w:rsid w:val="00ED5989"/>
    <w:rsid w:val="00ED5C4E"/>
    <w:rsid w:val="00ED5FA5"/>
    <w:rsid w:val="00ED6A57"/>
    <w:rsid w:val="00ED6CA3"/>
    <w:rsid w:val="00ED70B6"/>
    <w:rsid w:val="00ED744D"/>
    <w:rsid w:val="00ED794E"/>
    <w:rsid w:val="00ED7A69"/>
    <w:rsid w:val="00ED7D11"/>
    <w:rsid w:val="00ED7FA1"/>
    <w:rsid w:val="00EE0111"/>
    <w:rsid w:val="00EE028C"/>
    <w:rsid w:val="00EE0FB2"/>
    <w:rsid w:val="00EE0FB4"/>
    <w:rsid w:val="00EE188E"/>
    <w:rsid w:val="00EE1AE3"/>
    <w:rsid w:val="00EE1B56"/>
    <w:rsid w:val="00EE23AD"/>
    <w:rsid w:val="00EE24C0"/>
    <w:rsid w:val="00EE29BC"/>
    <w:rsid w:val="00EE2EB8"/>
    <w:rsid w:val="00EE32E3"/>
    <w:rsid w:val="00EE3344"/>
    <w:rsid w:val="00EE39B5"/>
    <w:rsid w:val="00EE486F"/>
    <w:rsid w:val="00EE48AB"/>
    <w:rsid w:val="00EE4DE8"/>
    <w:rsid w:val="00EE52DD"/>
    <w:rsid w:val="00EE56CE"/>
    <w:rsid w:val="00EE5720"/>
    <w:rsid w:val="00EE5A51"/>
    <w:rsid w:val="00EE5B4B"/>
    <w:rsid w:val="00EE6230"/>
    <w:rsid w:val="00EE64C9"/>
    <w:rsid w:val="00EE65E5"/>
    <w:rsid w:val="00EE6640"/>
    <w:rsid w:val="00EE7413"/>
    <w:rsid w:val="00EE766A"/>
    <w:rsid w:val="00EF0175"/>
    <w:rsid w:val="00EF060E"/>
    <w:rsid w:val="00EF06C1"/>
    <w:rsid w:val="00EF0A3E"/>
    <w:rsid w:val="00EF0AD9"/>
    <w:rsid w:val="00EF1318"/>
    <w:rsid w:val="00EF1EF6"/>
    <w:rsid w:val="00EF2FA1"/>
    <w:rsid w:val="00EF316D"/>
    <w:rsid w:val="00EF32DB"/>
    <w:rsid w:val="00EF39A2"/>
    <w:rsid w:val="00EF3B54"/>
    <w:rsid w:val="00EF3BBB"/>
    <w:rsid w:val="00EF3CD1"/>
    <w:rsid w:val="00EF44D0"/>
    <w:rsid w:val="00EF48B8"/>
    <w:rsid w:val="00EF4D91"/>
    <w:rsid w:val="00EF5251"/>
    <w:rsid w:val="00EF5BC9"/>
    <w:rsid w:val="00EF5DB9"/>
    <w:rsid w:val="00EF60AA"/>
    <w:rsid w:val="00EF60F5"/>
    <w:rsid w:val="00EF611B"/>
    <w:rsid w:val="00EF62D6"/>
    <w:rsid w:val="00EF652A"/>
    <w:rsid w:val="00EF6727"/>
    <w:rsid w:val="00EF6C4C"/>
    <w:rsid w:val="00EF6E1C"/>
    <w:rsid w:val="00EF72D1"/>
    <w:rsid w:val="00EF7916"/>
    <w:rsid w:val="00F0007D"/>
    <w:rsid w:val="00F000B5"/>
    <w:rsid w:val="00F00244"/>
    <w:rsid w:val="00F00293"/>
    <w:rsid w:val="00F002A1"/>
    <w:rsid w:val="00F011AC"/>
    <w:rsid w:val="00F01583"/>
    <w:rsid w:val="00F01810"/>
    <w:rsid w:val="00F01819"/>
    <w:rsid w:val="00F02152"/>
    <w:rsid w:val="00F02310"/>
    <w:rsid w:val="00F025A0"/>
    <w:rsid w:val="00F0266C"/>
    <w:rsid w:val="00F027FF"/>
    <w:rsid w:val="00F02E95"/>
    <w:rsid w:val="00F03743"/>
    <w:rsid w:val="00F0399E"/>
    <w:rsid w:val="00F03DCF"/>
    <w:rsid w:val="00F03F14"/>
    <w:rsid w:val="00F0444E"/>
    <w:rsid w:val="00F04819"/>
    <w:rsid w:val="00F048E6"/>
    <w:rsid w:val="00F04E98"/>
    <w:rsid w:val="00F05335"/>
    <w:rsid w:val="00F053FE"/>
    <w:rsid w:val="00F056D4"/>
    <w:rsid w:val="00F05A2C"/>
    <w:rsid w:val="00F070D0"/>
    <w:rsid w:val="00F0720B"/>
    <w:rsid w:val="00F07CEA"/>
    <w:rsid w:val="00F102F2"/>
    <w:rsid w:val="00F10560"/>
    <w:rsid w:val="00F10F1A"/>
    <w:rsid w:val="00F114A8"/>
    <w:rsid w:val="00F1159C"/>
    <w:rsid w:val="00F118F1"/>
    <w:rsid w:val="00F12298"/>
    <w:rsid w:val="00F1240E"/>
    <w:rsid w:val="00F12CD4"/>
    <w:rsid w:val="00F12D47"/>
    <w:rsid w:val="00F12F60"/>
    <w:rsid w:val="00F1310F"/>
    <w:rsid w:val="00F138B8"/>
    <w:rsid w:val="00F1464F"/>
    <w:rsid w:val="00F14A2F"/>
    <w:rsid w:val="00F14FB7"/>
    <w:rsid w:val="00F158EC"/>
    <w:rsid w:val="00F161C6"/>
    <w:rsid w:val="00F1638C"/>
    <w:rsid w:val="00F169A7"/>
    <w:rsid w:val="00F16ADF"/>
    <w:rsid w:val="00F16BED"/>
    <w:rsid w:val="00F16EA0"/>
    <w:rsid w:val="00F17179"/>
    <w:rsid w:val="00F173E2"/>
    <w:rsid w:val="00F177FF"/>
    <w:rsid w:val="00F178F0"/>
    <w:rsid w:val="00F179CB"/>
    <w:rsid w:val="00F17AFB"/>
    <w:rsid w:val="00F17E32"/>
    <w:rsid w:val="00F20172"/>
    <w:rsid w:val="00F21725"/>
    <w:rsid w:val="00F218B1"/>
    <w:rsid w:val="00F21B0D"/>
    <w:rsid w:val="00F223CC"/>
    <w:rsid w:val="00F22826"/>
    <w:rsid w:val="00F22AC8"/>
    <w:rsid w:val="00F22D51"/>
    <w:rsid w:val="00F23849"/>
    <w:rsid w:val="00F23B7D"/>
    <w:rsid w:val="00F241B2"/>
    <w:rsid w:val="00F241D9"/>
    <w:rsid w:val="00F2450E"/>
    <w:rsid w:val="00F24BDB"/>
    <w:rsid w:val="00F24D8C"/>
    <w:rsid w:val="00F24DCC"/>
    <w:rsid w:val="00F25B09"/>
    <w:rsid w:val="00F2610B"/>
    <w:rsid w:val="00F261AF"/>
    <w:rsid w:val="00F262E5"/>
    <w:rsid w:val="00F26AC5"/>
    <w:rsid w:val="00F26B78"/>
    <w:rsid w:val="00F26F93"/>
    <w:rsid w:val="00F273FB"/>
    <w:rsid w:val="00F27456"/>
    <w:rsid w:val="00F27AAC"/>
    <w:rsid w:val="00F27C6F"/>
    <w:rsid w:val="00F3000C"/>
    <w:rsid w:val="00F30678"/>
    <w:rsid w:val="00F309C4"/>
    <w:rsid w:val="00F30F8C"/>
    <w:rsid w:val="00F31B88"/>
    <w:rsid w:val="00F3206E"/>
    <w:rsid w:val="00F32349"/>
    <w:rsid w:val="00F325BE"/>
    <w:rsid w:val="00F32625"/>
    <w:rsid w:val="00F33249"/>
    <w:rsid w:val="00F3421F"/>
    <w:rsid w:val="00F34500"/>
    <w:rsid w:val="00F34D4E"/>
    <w:rsid w:val="00F34E2F"/>
    <w:rsid w:val="00F34EB2"/>
    <w:rsid w:val="00F35373"/>
    <w:rsid w:val="00F354A3"/>
    <w:rsid w:val="00F375C4"/>
    <w:rsid w:val="00F3776F"/>
    <w:rsid w:val="00F3785F"/>
    <w:rsid w:val="00F37CB7"/>
    <w:rsid w:val="00F40239"/>
    <w:rsid w:val="00F40480"/>
    <w:rsid w:val="00F412DC"/>
    <w:rsid w:val="00F4133E"/>
    <w:rsid w:val="00F4160F"/>
    <w:rsid w:val="00F41D8B"/>
    <w:rsid w:val="00F41EC7"/>
    <w:rsid w:val="00F4265D"/>
    <w:rsid w:val="00F42846"/>
    <w:rsid w:val="00F42B4D"/>
    <w:rsid w:val="00F4303E"/>
    <w:rsid w:val="00F43AE4"/>
    <w:rsid w:val="00F44686"/>
    <w:rsid w:val="00F446F8"/>
    <w:rsid w:val="00F44956"/>
    <w:rsid w:val="00F44EBB"/>
    <w:rsid w:val="00F44F37"/>
    <w:rsid w:val="00F45267"/>
    <w:rsid w:val="00F455BB"/>
    <w:rsid w:val="00F45857"/>
    <w:rsid w:val="00F45D01"/>
    <w:rsid w:val="00F46B69"/>
    <w:rsid w:val="00F46BEC"/>
    <w:rsid w:val="00F4735D"/>
    <w:rsid w:val="00F47692"/>
    <w:rsid w:val="00F478FC"/>
    <w:rsid w:val="00F47CEA"/>
    <w:rsid w:val="00F504A7"/>
    <w:rsid w:val="00F5102F"/>
    <w:rsid w:val="00F51129"/>
    <w:rsid w:val="00F514E2"/>
    <w:rsid w:val="00F51EAB"/>
    <w:rsid w:val="00F51ECE"/>
    <w:rsid w:val="00F526AB"/>
    <w:rsid w:val="00F52B04"/>
    <w:rsid w:val="00F52C41"/>
    <w:rsid w:val="00F52E89"/>
    <w:rsid w:val="00F53635"/>
    <w:rsid w:val="00F53A0C"/>
    <w:rsid w:val="00F53B02"/>
    <w:rsid w:val="00F53B4D"/>
    <w:rsid w:val="00F53BBC"/>
    <w:rsid w:val="00F53C7C"/>
    <w:rsid w:val="00F53CD0"/>
    <w:rsid w:val="00F54464"/>
    <w:rsid w:val="00F557BE"/>
    <w:rsid w:val="00F55953"/>
    <w:rsid w:val="00F55EA4"/>
    <w:rsid w:val="00F56387"/>
    <w:rsid w:val="00F56577"/>
    <w:rsid w:val="00F5662F"/>
    <w:rsid w:val="00F56A74"/>
    <w:rsid w:val="00F57899"/>
    <w:rsid w:val="00F57A81"/>
    <w:rsid w:val="00F57D50"/>
    <w:rsid w:val="00F57FA9"/>
    <w:rsid w:val="00F6019C"/>
    <w:rsid w:val="00F60264"/>
    <w:rsid w:val="00F6040F"/>
    <w:rsid w:val="00F60898"/>
    <w:rsid w:val="00F62140"/>
    <w:rsid w:val="00F62360"/>
    <w:rsid w:val="00F625CF"/>
    <w:rsid w:val="00F62711"/>
    <w:rsid w:val="00F62A76"/>
    <w:rsid w:val="00F62CA3"/>
    <w:rsid w:val="00F632D3"/>
    <w:rsid w:val="00F6359E"/>
    <w:rsid w:val="00F63694"/>
    <w:rsid w:val="00F63FF9"/>
    <w:rsid w:val="00F640C8"/>
    <w:rsid w:val="00F64292"/>
    <w:rsid w:val="00F646AE"/>
    <w:rsid w:val="00F64FEF"/>
    <w:rsid w:val="00F65E5F"/>
    <w:rsid w:val="00F66173"/>
    <w:rsid w:val="00F66507"/>
    <w:rsid w:val="00F66F7A"/>
    <w:rsid w:val="00F678A9"/>
    <w:rsid w:val="00F6797C"/>
    <w:rsid w:val="00F679FA"/>
    <w:rsid w:val="00F67C50"/>
    <w:rsid w:val="00F705DA"/>
    <w:rsid w:val="00F708BC"/>
    <w:rsid w:val="00F70C50"/>
    <w:rsid w:val="00F70E1B"/>
    <w:rsid w:val="00F71505"/>
    <w:rsid w:val="00F71545"/>
    <w:rsid w:val="00F7182A"/>
    <w:rsid w:val="00F71C30"/>
    <w:rsid w:val="00F71EE9"/>
    <w:rsid w:val="00F72177"/>
    <w:rsid w:val="00F7217E"/>
    <w:rsid w:val="00F72260"/>
    <w:rsid w:val="00F72261"/>
    <w:rsid w:val="00F72673"/>
    <w:rsid w:val="00F7296D"/>
    <w:rsid w:val="00F72A87"/>
    <w:rsid w:val="00F73004"/>
    <w:rsid w:val="00F73339"/>
    <w:rsid w:val="00F7337E"/>
    <w:rsid w:val="00F73392"/>
    <w:rsid w:val="00F7352E"/>
    <w:rsid w:val="00F7377D"/>
    <w:rsid w:val="00F739A0"/>
    <w:rsid w:val="00F746C1"/>
    <w:rsid w:val="00F74DD5"/>
    <w:rsid w:val="00F74E6C"/>
    <w:rsid w:val="00F75238"/>
    <w:rsid w:val="00F757A5"/>
    <w:rsid w:val="00F7587C"/>
    <w:rsid w:val="00F764E2"/>
    <w:rsid w:val="00F765D3"/>
    <w:rsid w:val="00F76A14"/>
    <w:rsid w:val="00F77020"/>
    <w:rsid w:val="00F77208"/>
    <w:rsid w:val="00F7762B"/>
    <w:rsid w:val="00F77CCB"/>
    <w:rsid w:val="00F77E14"/>
    <w:rsid w:val="00F804E9"/>
    <w:rsid w:val="00F805BF"/>
    <w:rsid w:val="00F80C18"/>
    <w:rsid w:val="00F80ECB"/>
    <w:rsid w:val="00F8103A"/>
    <w:rsid w:val="00F8141B"/>
    <w:rsid w:val="00F81CB7"/>
    <w:rsid w:val="00F82162"/>
    <w:rsid w:val="00F8256A"/>
    <w:rsid w:val="00F82892"/>
    <w:rsid w:val="00F82AE0"/>
    <w:rsid w:val="00F82B36"/>
    <w:rsid w:val="00F8301E"/>
    <w:rsid w:val="00F830A6"/>
    <w:rsid w:val="00F83193"/>
    <w:rsid w:val="00F83B68"/>
    <w:rsid w:val="00F83D1F"/>
    <w:rsid w:val="00F840AD"/>
    <w:rsid w:val="00F8410B"/>
    <w:rsid w:val="00F84261"/>
    <w:rsid w:val="00F84673"/>
    <w:rsid w:val="00F84733"/>
    <w:rsid w:val="00F852D4"/>
    <w:rsid w:val="00F85746"/>
    <w:rsid w:val="00F857B1"/>
    <w:rsid w:val="00F85951"/>
    <w:rsid w:val="00F85DE0"/>
    <w:rsid w:val="00F85EBF"/>
    <w:rsid w:val="00F8620C"/>
    <w:rsid w:val="00F86264"/>
    <w:rsid w:val="00F866C5"/>
    <w:rsid w:val="00F86F0E"/>
    <w:rsid w:val="00F87155"/>
    <w:rsid w:val="00F872A4"/>
    <w:rsid w:val="00F872F0"/>
    <w:rsid w:val="00F8774E"/>
    <w:rsid w:val="00F90900"/>
    <w:rsid w:val="00F90C95"/>
    <w:rsid w:val="00F90CB0"/>
    <w:rsid w:val="00F90EBC"/>
    <w:rsid w:val="00F9106E"/>
    <w:rsid w:val="00F91225"/>
    <w:rsid w:val="00F918A9"/>
    <w:rsid w:val="00F91C83"/>
    <w:rsid w:val="00F91E81"/>
    <w:rsid w:val="00F92402"/>
    <w:rsid w:val="00F92AAE"/>
    <w:rsid w:val="00F92DFF"/>
    <w:rsid w:val="00F9306C"/>
    <w:rsid w:val="00F93A81"/>
    <w:rsid w:val="00F93F2E"/>
    <w:rsid w:val="00F9407A"/>
    <w:rsid w:val="00F94111"/>
    <w:rsid w:val="00F94341"/>
    <w:rsid w:val="00F94505"/>
    <w:rsid w:val="00F94545"/>
    <w:rsid w:val="00F94A55"/>
    <w:rsid w:val="00F94DE5"/>
    <w:rsid w:val="00F95045"/>
    <w:rsid w:val="00F955DD"/>
    <w:rsid w:val="00F95EF2"/>
    <w:rsid w:val="00F96C9F"/>
    <w:rsid w:val="00F96D78"/>
    <w:rsid w:val="00F96E82"/>
    <w:rsid w:val="00F9710E"/>
    <w:rsid w:val="00F974F5"/>
    <w:rsid w:val="00F97AA9"/>
    <w:rsid w:val="00FA096F"/>
    <w:rsid w:val="00FA1056"/>
    <w:rsid w:val="00FA1616"/>
    <w:rsid w:val="00FA1AC1"/>
    <w:rsid w:val="00FA2228"/>
    <w:rsid w:val="00FA229C"/>
    <w:rsid w:val="00FA2317"/>
    <w:rsid w:val="00FA2483"/>
    <w:rsid w:val="00FA256C"/>
    <w:rsid w:val="00FA30F3"/>
    <w:rsid w:val="00FA31BB"/>
    <w:rsid w:val="00FA3334"/>
    <w:rsid w:val="00FA3703"/>
    <w:rsid w:val="00FA37F2"/>
    <w:rsid w:val="00FA3938"/>
    <w:rsid w:val="00FA398A"/>
    <w:rsid w:val="00FA3DED"/>
    <w:rsid w:val="00FA4A66"/>
    <w:rsid w:val="00FA4AD2"/>
    <w:rsid w:val="00FA5323"/>
    <w:rsid w:val="00FA59D4"/>
    <w:rsid w:val="00FA5B4F"/>
    <w:rsid w:val="00FA6398"/>
    <w:rsid w:val="00FA6485"/>
    <w:rsid w:val="00FA69BB"/>
    <w:rsid w:val="00FA7813"/>
    <w:rsid w:val="00FA7CE3"/>
    <w:rsid w:val="00FB041C"/>
    <w:rsid w:val="00FB1394"/>
    <w:rsid w:val="00FB185E"/>
    <w:rsid w:val="00FB1EF7"/>
    <w:rsid w:val="00FB23DE"/>
    <w:rsid w:val="00FB25DC"/>
    <w:rsid w:val="00FB25E2"/>
    <w:rsid w:val="00FB2A25"/>
    <w:rsid w:val="00FB314C"/>
    <w:rsid w:val="00FB3483"/>
    <w:rsid w:val="00FB358C"/>
    <w:rsid w:val="00FB3A61"/>
    <w:rsid w:val="00FB3B85"/>
    <w:rsid w:val="00FB4849"/>
    <w:rsid w:val="00FB4AAC"/>
    <w:rsid w:val="00FB4AE8"/>
    <w:rsid w:val="00FB4BBC"/>
    <w:rsid w:val="00FB4EA9"/>
    <w:rsid w:val="00FB54DB"/>
    <w:rsid w:val="00FB5541"/>
    <w:rsid w:val="00FB68DC"/>
    <w:rsid w:val="00FB6A74"/>
    <w:rsid w:val="00FB7721"/>
    <w:rsid w:val="00FC0808"/>
    <w:rsid w:val="00FC0B40"/>
    <w:rsid w:val="00FC0C52"/>
    <w:rsid w:val="00FC10EA"/>
    <w:rsid w:val="00FC24AC"/>
    <w:rsid w:val="00FC2636"/>
    <w:rsid w:val="00FC29CA"/>
    <w:rsid w:val="00FC2A6C"/>
    <w:rsid w:val="00FC2B60"/>
    <w:rsid w:val="00FC2D2F"/>
    <w:rsid w:val="00FC2FD2"/>
    <w:rsid w:val="00FC3073"/>
    <w:rsid w:val="00FC3CE0"/>
    <w:rsid w:val="00FC3E0E"/>
    <w:rsid w:val="00FC41D9"/>
    <w:rsid w:val="00FC4740"/>
    <w:rsid w:val="00FC4A90"/>
    <w:rsid w:val="00FC4C5B"/>
    <w:rsid w:val="00FC52B7"/>
    <w:rsid w:val="00FC573D"/>
    <w:rsid w:val="00FC5B09"/>
    <w:rsid w:val="00FC5B18"/>
    <w:rsid w:val="00FC5E8D"/>
    <w:rsid w:val="00FC5F52"/>
    <w:rsid w:val="00FC71E2"/>
    <w:rsid w:val="00FD0406"/>
    <w:rsid w:val="00FD06BE"/>
    <w:rsid w:val="00FD0D09"/>
    <w:rsid w:val="00FD0E09"/>
    <w:rsid w:val="00FD0F3E"/>
    <w:rsid w:val="00FD1171"/>
    <w:rsid w:val="00FD139F"/>
    <w:rsid w:val="00FD17D8"/>
    <w:rsid w:val="00FD182C"/>
    <w:rsid w:val="00FD1907"/>
    <w:rsid w:val="00FD1D2C"/>
    <w:rsid w:val="00FD1DC8"/>
    <w:rsid w:val="00FD2409"/>
    <w:rsid w:val="00FD2ADE"/>
    <w:rsid w:val="00FD3611"/>
    <w:rsid w:val="00FD3ABA"/>
    <w:rsid w:val="00FD3C1C"/>
    <w:rsid w:val="00FD3FD4"/>
    <w:rsid w:val="00FD4696"/>
    <w:rsid w:val="00FD4AA0"/>
    <w:rsid w:val="00FD4DDC"/>
    <w:rsid w:val="00FD519D"/>
    <w:rsid w:val="00FD57E6"/>
    <w:rsid w:val="00FD5A04"/>
    <w:rsid w:val="00FD5B59"/>
    <w:rsid w:val="00FD602E"/>
    <w:rsid w:val="00FD636C"/>
    <w:rsid w:val="00FD6656"/>
    <w:rsid w:val="00FD67C5"/>
    <w:rsid w:val="00FD6ACA"/>
    <w:rsid w:val="00FD6C50"/>
    <w:rsid w:val="00FD6E40"/>
    <w:rsid w:val="00FD6EBC"/>
    <w:rsid w:val="00FD6ED5"/>
    <w:rsid w:val="00FD6FAA"/>
    <w:rsid w:val="00FD6FAD"/>
    <w:rsid w:val="00FD7357"/>
    <w:rsid w:val="00FD742D"/>
    <w:rsid w:val="00FD751C"/>
    <w:rsid w:val="00FD76ED"/>
    <w:rsid w:val="00FD7786"/>
    <w:rsid w:val="00FD79AD"/>
    <w:rsid w:val="00FE02A1"/>
    <w:rsid w:val="00FE043B"/>
    <w:rsid w:val="00FE0783"/>
    <w:rsid w:val="00FE08C6"/>
    <w:rsid w:val="00FE0C6E"/>
    <w:rsid w:val="00FE1779"/>
    <w:rsid w:val="00FE189C"/>
    <w:rsid w:val="00FE1C20"/>
    <w:rsid w:val="00FE1F31"/>
    <w:rsid w:val="00FE251D"/>
    <w:rsid w:val="00FE2B05"/>
    <w:rsid w:val="00FE2C3D"/>
    <w:rsid w:val="00FE3E4F"/>
    <w:rsid w:val="00FE3FA7"/>
    <w:rsid w:val="00FE4344"/>
    <w:rsid w:val="00FE440D"/>
    <w:rsid w:val="00FE5A10"/>
    <w:rsid w:val="00FE5E9D"/>
    <w:rsid w:val="00FE61A4"/>
    <w:rsid w:val="00FE6A63"/>
    <w:rsid w:val="00FE6AAF"/>
    <w:rsid w:val="00FE7706"/>
    <w:rsid w:val="00FE7904"/>
    <w:rsid w:val="00FF0CBD"/>
    <w:rsid w:val="00FF109A"/>
    <w:rsid w:val="00FF1288"/>
    <w:rsid w:val="00FF1520"/>
    <w:rsid w:val="00FF181D"/>
    <w:rsid w:val="00FF1937"/>
    <w:rsid w:val="00FF193E"/>
    <w:rsid w:val="00FF19D6"/>
    <w:rsid w:val="00FF1E01"/>
    <w:rsid w:val="00FF2383"/>
    <w:rsid w:val="00FF2C94"/>
    <w:rsid w:val="00FF35B5"/>
    <w:rsid w:val="00FF3C02"/>
    <w:rsid w:val="00FF419A"/>
    <w:rsid w:val="00FF441B"/>
    <w:rsid w:val="00FF497A"/>
    <w:rsid w:val="00FF4A0F"/>
    <w:rsid w:val="00FF4AD9"/>
    <w:rsid w:val="00FF4F0D"/>
    <w:rsid w:val="00FF5851"/>
    <w:rsid w:val="00FF591F"/>
    <w:rsid w:val="00FF66E4"/>
    <w:rsid w:val="00FF6F0C"/>
    <w:rsid w:val="00FF749C"/>
    <w:rsid w:val="00FF7A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F105B2"/>
  <w15:chartTrackingRefBased/>
  <w15:docId w15:val="{C40D0D24-BB17-4B37-878B-B1CAD999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04B"/>
    <w:pPr>
      <w:spacing w:after="120"/>
      <w:jc w:val="both"/>
    </w:pPr>
    <w:rPr>
      <w:sz w:val="26"/>
    </w:rPr>
  </w:style>
  <w:style w:type="paragraph" w:styleId="Ttulo1">
    <w:name w:val="heading 1"/>
    <w:basedOn w:val="Normal"/>
    <w:next w:val="Normal"/>
    <w:qFormat/>
    <w:rsid w:val="00880FA8"/>
    <w:pPr>
      <w:keepNext/>
      <w:outlineLvl w:val="0"/>
    </w:pPr>
    <w:rPr>
      <w:rFonts w:ascii="CG Times" w:hAnsi="CG Times"/>
      <w:b/>
    </w:rPr>
  </w:style>
  <w:style w:type="paragraph" w:styleId="Ttulo2">
    <w:name w:val="heading 2"/>
    <w:basedOn w:val="Normal"/>
    <w:next w:val="Normal"/>
    <w:qFormat/>
    <w:rsid w:val="00880FA8"/>
    <w:pPr>
      <w:keepNext/>
      <w:outlineLvl w:val="1"/>
    </w:pPr>
    <w:rPr>
      <w:rFonts w:ascii="CG Times" w:hAnsi="CG Times"/>
    </w:rPr>
  </w:style>
  <w:style w:type="paragraph" w:styleId="Ttulo3">
    <w:name w:val="heading 3"/>
    <w:basedOn w:val="Normal"/>
    <w:next w:val="Normal"/>
    <w:qFormat/>
    <w:rsid w:val="00880FA8"/>
    <w:pPr>
      <w:keepNext/>
      <w:jc w:val="center"/>
      <w:outlineLvl w:val="2"/>
    </w:pPr>
    <w:rPr>
      <w:rFonts w:ascii="CG Times" w:hAnsi="CG Times"/>
      <w:b/>
    </w:rPr>
  </w:style>
  <w:style w:type="paragraph" w:styleId="Ttulo4">
    <w:name w:val="heading 4"/>
    <w:basedOn w:val="Normal"/>
    <w:next w:val="Normal"/>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880FA8"/>
    <w:rPr>
      <w:color w:val="0000FF"/>
      <w:u w:val="single"/>
    </w:rPr>
  </w:style>
  <w:style w:type="paragraph" w:styleId="Rodap">
    <w:name w:val="footer"/>
    <w:basedOn w:val="Normal"/>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rsid w:val="00880FA8"/>
    <w:pPr>
      <w:spacing w:after="0"/>
    </w:pPr>
    <w:rPr>
      <w:rFonts w:ascii="Arial" w:hAnsi="Arial"/>
      <w:b/>
      <w:sz w:val="24"/>
      <w:lang w:eastAsia="en-US"/>
    </w:rPr>
  </w:style>
  <w:style w:type="paragraph" w:styleId="Corpodetexto3">
    <w:name w:val="Body Text 3"/>
    <w:basedOn w:val="Normal"/>
    <w:rsid w:val="00880FA8"/>
    <w:pPr>
      <w:spacing w:after="0"/>
    </w:pPr>
    <w:rPr>
      <w:rFonts w:ascii="Arial" w:hAnsi="Arial"/>
      <w:sz w:val="24"/>
      <w:lang w:eastAsia="en-US"/>
    </w:rPr>
  </w:style>
  <w:style w:type="paragraph" w:styleId="Recuodecorpodetexto">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uiPriority w:val="99"/>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semiHidden/>
    <w:rsid w:val="00400106"/>
    <w:rPr>
      <w:sz w:val="20"/>
    </w:rPr>
  </w:style>
  <w:style w:type="paragraph" w:styleId="Assuntodocomentrio">
    <w:name w:val="annotation subject"/>
    <w:basedOn w:val="Textodecomentrio"/>
    <w:next w:val="Textodecomentrio"/>
    <w:semiHidden/>
    <w:rsid w:val="00400106"/>
    <w:rPr>
      <w:b/>
      <w:bCs/>
    </w:rPr>
  </w:style>
  <w:style w:type="paragraph" w:styleId="Textodebalo">
    <w:name w:val="Balloon Text"/>
    <w:basedOn w:val="Normal"/>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paragraph" w:styleId="PargrafodaLista">
    <w:name w:val="List Paragraph"/>
    <w:basedOn w:val="Normal"/>
    <w:link w:val="PargrafodaListaChar"/>
    <w:uiPriority w:val="99"/>
    <w:qFormat/>
    <w:rsid w:val="005C074A"/>
    <w:pPr>
      <w:spacing w:after="0"/>
      <w:ind w:left="708"/>
    </w:pPr>
  </w:style>
  <w:style w:type="paragraph" w:styleId="Sumrio1">
    <w:name w:val="toc 1"/>
    <w:basedOn w:val="Normal"/>
    <w:next w:val="Normal"/>
    <w:uiPriority w:val="39"/>
    <w:rsid w:val="009D0757"/>
    <w:pPr>
      <w:widowControl w:val="0"/>
      <w:autoSpaceDE w:val="0"/>
      <w:autoSpaceDN w:val="0"/>
      <w:adjustRightInd w:val="0"/>
      <w:spacing w:before="120"/>
      <w:jc w:val="left"/>
    </w:pPr>
    <w:rPr>
      <w:b/>
      <w:caps/>
      <w:sz w:val="22"/>
    </w:rPr>
  </w:style>
  <w:style w:type="table" w:customStyle="1" w:styleId="Tabelacomgrade1">
    <w:name w:val="Tabela com grade1"/>
    <w:basedOn w:val="Tabelanormal"/>
    <w:next w:val="Tabelacomgrade"/>
    <w:uiPriority w:val="59"/>
    <w:rsid w:val="008D0915"/>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8D0915"/>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8D0915"/>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790AE9"/>
    <w:pPr>
      <w:spacing w:after="100"/>
      <w:ind w:left="520"/>
    </w:pPr>
  </w:style>
  <w:style w:type="paragraph" w:customStyle="1" w:styleId="Texto">
    <w:name w:val="Texto"/>
    <w:basedOn w:val="Normal"/>
    <w:link w:val="TextoChar"/>
    <w:autoRedefine/>
    <w:rsid w:val="00003438"/>
    <w:pPr>
      <w:spacing w:after="0"/>
    </w:pPr>
    <w:rPr>
      <w:rFonts w:ascii="Calibri" w:eastAsia="Times New Roman" w:hAnsi="Calibri"/>
      <w:bCs/>
      <w:sz w:val="22"/>
      <w:szCs w:val="22"/>
    </w:rPr>
  </w:style>
  <w:style w:type="paragraph" w:customStyle="1" w:styleId="Texto1">
    <w:name w:val="Texto 1"/>
    <w:basedOn w:val="Texto"/>
    <w:link w:val="Texto1Char"/>
    <w:rsid w:val="00003438"/>
  </w:style>
  <w:style w:type="character" w:customStyle="1" w:styleId="TextoChar">
    <w:name w:val="Texto Char"/>
    <w:link w:val="Texto"/>
    <w:rsid w:val="00003438"/>
    <w:rPr>
      <w:rFonts w:ascii="Calibri" w:eastAsia="Times New Roman" w:hAnsi="Calibri"/>
      <w:bCs/>
      <w:sz w:val="22"/>
      <w:szCs w:val="22"/>
    </w:rPr>
  </w:style>
  <w:style w:type="character" w:customStyle="1" w:styleId="Texto1Char">
    <w:name w:val="Texto 1 Char"/>
    <w:link w:val="Texto1"/>
    <w:rsid w:val="00003438"/>
    <w:rPr>
      <w:rFonts w:ascii="Calibri" w:eastAsia="Times New Roman" w:hAnsi="Calibri"/>
      <w:bCs/>
      <w:sz w:val="22"/>
      <w:szCs w:val="22"/>
    </w:rPr>
  </w:style>
  <w:style w:type="paragraph" w:customStyle="1" w:styleId="ListaColorida-nfase11">
    <w:name w:val="Lista Colorida - Ênfase 11"/>
    <w:basedOn w:val="Normal"/>
    <w:uiPriority w:val="34"/>
    <w:qFormat/>
    <w:rsid w:val="006042B7"/>
    <w:pPr>
      <w:spacing w:after="140"/>
      <w:ind w:left="708"/>
    </w:pPr>
    <w:rPr>
      <w:rFonts w:eastAsia="Times New Roman"/>
    </w:rPr>
  </w:style>
  <w:style w:type="character" w:customStyle="1" w:styleId="PargrafodaListaChar">
    <w:name w:val="Parágrafo da Lista Char"/>
    <w:link w:val="PargrafodaLista"/>
    <w:uiPriority w:val="99"/>
    <w:locked/>
    <w:rsid w:val="006042B7"/>
    <w:rPr>
      <w:sz w:val="26"/>
    </w:rPr>
  </w:style>
  <w:style w:type="paragraph" w:styleId="Saudao">
    <w:name w:val="Salutation"/>
    <w:basedOn w:val="Normal"/>
    <w:next w:val="Normal"/>
    <w:link w:val="SaudaoChar"/>
    <w:rsid w:val="00097B4B"/>
    <w:pPr>
      <w:autoSpaceDE w:val="0"/>
      <w:autoSpaceDN w:val="0"/>
      <w:adjustRightInd w:val="0"/>
      <w:spacing w:after="0"/>
      <w:ind w:firstLine="1440"/>
    </w:pPr>
    <w:rPr>
      <w:rFonts w:eastAsia="MS Mincho"/>
      <w:sz w:val="24"/>
      <w:szCs w:val="24"/>
    </w:rPr>
  </w:style>
  <w:style w:type="character" w:customStyle="1" w:styleId="SaudaoChar">
    <w:name w:val="Saudação Char"/>
    <w:link w:val="Saudao"/>
    <w:rsid w:val="00097B4B"/>
    <w:rPr>
      <w:rFonts w:eastAsia="MS Mincho"/>
      <w:sz w:val="24"/>
      <w:szCs w:val="24"/>
    </w:rPr>
  </w:style>
  <w:style w:type="character" w:styleId="HiperlinkVisitado">
    <w:name w:val="FollowedHyperlink"/>
    <w:semiHidden/>
    <w:unhideWhenUsed/>
    <w:rsid w:val="00AC2603"/>
    <w:rPr>
      <w:color w:val="800080"/>
      <w:u w:val="single"/>
    </w:rPr>
  </w:style>
  <w:style w:type="character" w:customStyle="1" w:styleId="MenoPendente1">
    <w:name w:val="Menção Pendente1"/>
    <w:uiPriority w:val="99"/>
    <w:semiHidden/>
    <w:unhideWhenUsed/>
    <w:rsid w:val="004F25C4"/>
    <w:rPr>
      <w:color w:val="605E5C"/>
      <w:shd w:val="clear" w:color="auto" w:fill="E1DFDD"/>
    </w:rPr>
  </w:style>
  <w:style w:type="character" w:styleId="nfase">
    <w:name w:val="Emphasis"/>
    <w:qFormat/>
    <w:rsid w:val="00732019"/>
    <w:rPr>
      <w:i/>
      <w:iCs/>
    </w:rPr>
  </w:style>
  <w:style w:type="paragraph" w:styleId="Reviso">
    <w:name w:val="Revision"/>
    <w:hidden/>
    <w:uiPriority w:val="99"/>
    <w:semiHidden/>
    <w:rsid w:val="00650823"/>
    <w:rPr>
      <w:sz w:val="26"/>
    </w:rPr>
  </w:style>
  <w:style w:type="character" w:customStyle="1" w:styleId="CabealhoChar">
    <w:name w:val="Cabeçalho Char"/>
    <w:link w:val="Cabealho"/>
    <w:uiPriority w:val="99"/>
    <w:rsid w:val="001F6906"/>
    <w:rPr>
      <w:sz w:val="26"/>
    </w:rPr>
  </w:style>
  <w:style w:type="paragraph" w:customStyle="1" w:styleId="Level4">
    <w:name w:val="Level 4"/>
    <w:basedOn w:val="Normal"/>
    <w:link w:val="Level4Char"/>
    <w:rsid w:val="00633B4B"/>
    <w:pPr>
      <w:tabs>
        <w:tab w:val="num" w:pos="2041"/>
      </w:tabs>
      <w:spacing w:after="140" w:line="290" w:lineRule="auto"/>
      <w:ind w:left="2041" w:hanging="680"/>
      <w:outlineLvl w:val="3"/>
    </w:pPr>
    <w:rPr>
      <w:rFonts w:ascii="Arial" w:eastAsia="MS Mincho" w:hAnsi="Arial" w:cs="Arial"/>
      <w:sz w:val="20"/>
      <w:szCs w:val="24"/>
    </w:rPr>
  </w:style>
  <w:style w:type="character" w:customStyle="1" w:styleId="Level4Char">
    <w:name w:val="Level 4 Char"/>
    <w:link w:val="Level4"/>
    <w:rsid w:val="00633B4B"/>
    <w:rPr>
      <w:rFonts w:ascii="Arial" w:eastAsia="MS Mincho" w:hAnsi="Arial" w:cs="Arial"/>
      <w:szCs w:val="24"/>
    </w:rPr>
  </w:style>
  <w:style w:type="character" w:customStyle="1" w:styleId="MenoPendente2">
    <w:name w:val="Menção Pendente2"/>
    <w:basedOn w:val="Fontepargpadro"/>
    <w:uiPriority w:val="99"/>
    <w:semiHidden/>
    <w:unhideWhenUsed/>
    <w:rsid w:val="00290529"/>
    <w:rPr>
      <w:color w:val="605E5C"/>
      <w:shd w:val="clear" w:color="auto" w:fill="E1DFDD"/>
    </w:rPr>
  </w:style>
  <w:style w:type="character" w:customStyle="1" w:styleId="MenoPendente3">
    <w:name w:val="Menção Pendente3"/>
    <w:basedOn w:val="Fontepargpadro"/>
    <w:rsid w:val="00101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23">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153495680">
      <w:bodyDiv w:val="1"/>
      <w:marLeft w:val="0"/>
      <w:marRight w:val="0"/>
      <w:marTop w:val="0"/>
      <w:marBottom w:val="0"/>
      <w:divBdr>
        <w:top w:val="none" w:sz="0" w:space="0" w:color="auto"/>
        <w:left w:val="none" w:sz="0" w:space="0" w:color="auto"/>
        <w:bottom w:val="none" w:sz="0" w:space="0" w:color="auto"/>
        <w:right w:val="none" w:sz="0" w:space="0" w:color="auto"/>
      </w:divBdr>
    </w:div>
    <w:div w:id="339476534">
      <w:bodyDiv w:val="1"/>
      <w:marLeft w:val="0"/>
      <w:marRight w:val="0"/>
      <w:marTop w:val="0"/>
      <w:marBottom w:val="0"/>
      <w:divBdr>
        <w:top w:val="none" w:sz="0" w:space="0" w:color="auto"/>
        <w:left w:val="none" w:sz="0" w:space="0" w:color="auto"/>
        <w:bottom w:val="none" w:sz="0" w:space="0" w:color="auto"/>
        <w:right w:val="none" w:sz="0" w:space="0" w:color="auto"/>
      </w:divBdr>
    </w:div>
    <w:div w:id="352149107">
      <w:bodyDiv w:val="1"/>
      <w:marLeft w:val="0"/>
      <w:marRight w:val="0"/>
      <w:marTop w:val="0"/>
      <w:marBottom w:val="0"/>
      <w:divBdr>
        <w:top w:val="none" w:sz="0" w:space="0" w:color="auto"/>
        <w:left w:val="none" w:sz="0" w:space="0" w:color="auto"/>
        <w:bottom w:val="none" w:sz="0" w:space="0" w:color="auto"/>
        <w:right w:val="none" w:sz="0" w:space="0" w:color="auto"/>
      </w:divBdr>
    </w:div>
    <w:div w:id="446773874">
      <w:bodyDiv w:val="1"/>
      <w:marLeft w:val="0"/>
      <w:marRight w:val="0"/>
      <w:marTop w:val="0"/>
      <w:marBottom w:val="0"/>
      <w:divBdr>
        <w:top w:val="none" w:sz="0" w:space="0" w:color="auto"/>
        <w:left w:val="none" w:sz="0" w:space="0" w:color="auto"/>
        <w:bottom w:val="none" w:sz="0" w:space="0" w:color="auto"/>
        <w:right w:val="none" w:sz="0" w:space="0" w:color="auto"/>
      </w:divBdr>
      <w:divsChild>
        <w:div w:id="349257553">
          <w:marLeft w:val="0"/>
          <w:marRight w:val="0"/>
          <w:marTop w:val="0"/>
          <w:marBottom w:val="0"/>
          <w:divBdr>
            <w:top w:val="none" w:sz="0" w:space="0" w:color="auto"/>
            <w:left w:val="none" w:sz="0" w:space="0" w:color="auto"/>
            <w:bottom w:val="none" w:sz="0" w:space="0" w:color="auto"/>
            <w:right w:val="none" w:sz="0" w:space="0" w:color="auto"/>
          </w:divBdr>
        </w:div>
        <w:div w:id="722094626">
          <w:marLeft w:val="0"/>
          <w:marRight w:val="0"/>
          <w:marTop w:val="0"/>
          <w:marBottom w:val="0"/>
          <w:divBdr>
            <w:top w:val="none" w:sz="0" w:space="0" w:color="auto"/>
            <w:left w:val="none" w:sz="0" w:space="0" w:color="auto"/>
            <w:bottom w:val="none" w:sz="0" w:space="0" w:color="auto"/>
            <w:right w:val="none" w:sz="0" w:space="0" w:color="auto"/>
          </w:divBdr>
        </w:div>
        <w:div w:id="1092238703">
          <w:marLeft w:val="0"/>
          <w:marRight w:val="0"/>
          <w:marTop w:val="0"/>
          <w:marBottom w:val="0"/>
          <w:divBdr>
            <w:top w:val="none" w:sz="0" w:space="0" w:color="auto"/>
            <w:left w:val="none" w:sz="0" w:space="0" w:color="auto"/>
            <w:bottom w:val="none" w:sz="0" w:space="0" w:color="auto"/>
            <w:right w:val="none" w:sz="0" w:space="0" w:color="auto"/>
          </w:divBdr>
        </w:div>
        <w:div w:id="1432511936">
          <w:marLeft w:val="0"/>
          <w:marRight w:val="0"/>
          <w:marTop w:val="0"/>
          <w:marBottom w:val="0"/>
          <w:divBdr>
            <w:top w:val="none" w:sz="0" w:space="0" w:color="auto"/>
            <w:left w:val="none" w:sz="0" w:space="0" w:color="auto"/>
            <w:bottom w:val="none" w:sz="0" w:space="0" w:color="auto"/>
            <w:right w:val="none" w:sz="0" w:space="0" w:color="auto"/>
          </w:divBdr>
        </w:div>
      </w:divsChild>
    </w:div>
    <w:div w:id="471489256">
      <w:bodyDiv w:val="1"/>
      <w:marLeft w:val="0"/>
      <w:marRight w:val="0"/>
      <w:marTop w:val="0"/>
      <w:marBottom w:val="0"/>
      <w:divBdr>
        <w:top w:val="none" w:sz="0" w:space="0" w:color="auto"/>
        <w:left w:val="none" w:sz="0" w:space="0" w:color="auto"/>
        <w:bottom w:val="none" w:sz="0" w:space="0" w:color="auto"/>
        <w:right w:val="none" w:sz="0" w:space="0" w:color="auto"/>
      </w:divBdr>
    </w:div>
    <w:div w:id="523593051">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578290291">
      <w:bodyDiv w:val="1"/>
      <w:marLeft w:val="0"/>
      <w:marRight w:val="0"/>
      <w:marTop w:val="0"/>
      <w:marBottom w:val="0"/>
      <w:divBdr>
        <w:top w:val="none" w:sz="0" w:space="0" w:color="auto"/>
        <w:left w:val="none" w:sz="0" w:space="0" w:color="auto"/>
        <w:bottom w:val="none" w:sz="0" w:space="0" w:color="auto"/>
        <w:right w:val="none" w:sz="0" w:space="0" w:color="auto"/>
      </w:divBdr>
    </w:div>
    <w:div w:id="679622154">
      <w:bodyDiv w:val="1"/>
      <w:marLeft w:val="0"/>
      <w:marRight w:val="0"/>
      <w:marTop w:val="0"/>
      <w:marBottom w:val="0"/>
      <w:divBdr>
        <w:top w:val="none" w:sz="0" w:space="0" w:color="auto"/>
        <w:left w:val="none" w:sz="0" w:space="0" w:color="auto"/>
        <w:bottom w:val="none" w:sz="0" w:space="0" w:color="auto"/>
        <w:right w:val="none" w:sz="0" w:space="0" w:color="auto"/>
      </w:divBdr>
      <w:divsChild>
        <w:div w:id="1038699830">
          <w:marLeft w:val="0"/>
          <w:marRight w:val="0"/>
          <w:marTop w:val="0"/>
          <w:marBottom w:val="0"/>
          <w:divBdr>
            <w:top w:val="none" w:sz="0" w:space="0" w:color="auto"/>
            <w:left w:val="none" w:sz="0" w:space="0" w:color="auto"/>
            <w:bottom w:val="none" w:sz="0" w:space="0" w:color="auto"/>
            <w:right w:val="none" w:sz="0" w:space="0" w:color="auto"/>
          </w:divBdr>
        </w:div>
      </w:divsChild>
    </w:div>
    <w:div w:id="689405755">
      <w:bodyDiv w:val="1"/>
      <w:marLeft w:val="0"/>
      <w:marRight w:val="0"/>
      <w:marTop w:val="0"/>
      <w:marBottom w:val="0"/>
      <w:divBdr>
        <w:top w:val="none" w:sz="0" w:space="0" w:color="auto"/>
        <w:left w:val="none" w:sz="0" w:space="0" w:color="auto"/>
        <w:bottom w:val="none" w:sz="0" w:space="0" w:color="auto"/>
        <w:right w:val="none" w:sz="0" w:space="0" w:color="auto"/>
      </w:divBdr>
    </w:div>
    <w:div w:id="835996309">
      <w:bodyDiv w:val="1"/>
      <w:marLeft w:val="0"/>
      <w:marRight w:val="0"/>
      <w:marTop w:val="0"/>
      <w:marBottom w:val="0"/>
      <w:divBdr>
        <w:top w:val="none" w:sz="0" w:space="0" w:color="auto"/>
        <w:left w:val="none" w:sz="0" w:space="0" w:color="auto"/>
        <w:bottom w:val="none" w:sz="0" w:space="0" w:color="auto"/>
        <w:right w:val="none" w:sz="0" w:space="0" w:color="auto"/>
      </w:divBdr>
    </w:div>
    <w:div w:id="894240729">
      <w:bodyDiv w:val="1"/>
      <w:marLeft w:val="0"/>
      <w:marRight w:val="0"/>
      <w:marTop w:val="0"/>
      <w:marBottom w:val="0"/>
      <w:divBdr>
        <w:top w:val="none" w:sz="0" w:space="0" w:color="auto"/>
        <w:left w:val="none" w:sz="0" w:space="0" w:color="auto"/>
        <w:bottom w:val="none" w:sz="0" w:space="0" w:color="auto"/>
        <w:right w:val="none" w:sz="0" w:space="0" w:color="auto"/>
      </w:divBdr>
    </w:div>
    <w:div w:id="899245883">
      <w:bodyDiv w:val="1"/>
      <w:marLeft w:val="0"/>
      <w:marRight w:val="0"/>
      <w:marTop w:val="0"/>
      <w:marBottom w:val="0"/>
      <w:divBdr>
        <w:top w:val="none" w:sz="0" w:space="0" w:color="auto"/>
        <w:left w:val="none" w:sz="0" w:space="0" w:color="auto"/>
        <w:bottom w:val="none" w:sz="0" w:space="0" w:color="auto"/>
        <w:right w:val="none" w:sz="0" w:space="0" w:color="auto"/>
      </w:divBdr>
    </w:div>
    <w:div w:id="921256159">
      <w:bodyDiv w:val="1"/>
      <w:marLeft w:val="0"/>
      <w:marRight w:val="0"/>
      <w:marTop w:val="0"/>
      <w:marBottom w:val="0"/>
      <w:divBdr>
        <w:top w:val="none" w:sz="0" w:space="0" w:color="auto"/>
        <w:left w:val="none" w:sz="0" w:space="0" w:color="auto"/>
        <w:bottom w:val="none" w:sz="0" w:space="0" w:color="auto"/>
        <w:right w:val="none" w:sz="0" w:space="0" w:color="auto"/>
      </w:divBdr>
    </w:div>
    <w:div w:id="1025902977">
      <w:bodyDiv w:val="1"/>
      <w:marLeft w:val="0"/>
      <w:marRight w:val="0"/>
      <w:marTop w:val="0"/>
      <w:marBottom w:val="0"/>
      <w:divBdr>
        <w:top w:val="none" w:sz="0" w:space="0" w:color="auto"/>
        <w:left w:val="none" w:sz="0" w:space="0" w:color="auto"/>
        <w:bottom w:val="none" w:sz="0" w:space="0" w:color="auto"/>
        <w:right w:val="none" w:sz="0" w:space="0" w:color="auto"/>
      </w:divBdr>
    </w:div>
    <w:div w:id="1091856364">
      <w:bodyDiv w:val="1"/>
      <w:marLeft w:val="0"/>
      <w:marRight w:val="0"/>
      <w:marTop w:val="0"/>
      <w:marBottom w:val="0"/>
      <w:divBdr>
        <w:top w:val="none" w:sz="0" w:space="0" w:color="auto"/>
        <w:left w:val="none" w:sz="0" w:space="0" w:color="auto"/>
        <w:bottom w:val="none" w:sz="0" w:space="0" w:color="auto"/>
        <w:right w:val="none" w:sz="0" w:space="0" w:color="auto"/>
      </w:divBdr>
    </w:div>
    <w:div w:id="1112506297">
      <w:bodyDiv w:val="1"/>
      <w:marLeft w:val="0"/>
      <w:marRight w:val="0"/>
      <w:marTop w:val="0"/>
      <w:marBottom w:val="0"/>
      <w:divBdr>
        <w:top w:val="none" w:sz="0" w:space="0" w:color="auto"/>
        <w:left w:val="none" w:sz="0" w:space="0" w:color="auto"/>
        <w:bottom w:val="none" w:sz="0" w:space="0" w:color="auto"/>
        <w:right w:val="none" w:sz="0" w:space="0" w:color="auto"/>
      </w:divBdr>
      <w:divsChild>
        <w:div w:id="134959381">
          <w:marLeft w:val="0"/>
          <w:marRight w:val="0"/>
          <w:marTop w:val="0"/>
          <w:marBottom w:val="0"/>
          <w:divBdr>
            <w:top w:val="none" w:sz="0" w:space="0" w:color="auto"/>
            <w:left w:val="none" w:sz="0" w:space="0" w:color="auto"/>
            <w:bottom w:val="none" w:sz="0" w:space="0" w:color="auto"/>
            <w:right w:val="none" w:sz="0" w:space="0" w:color="auto"/>
          </w:divBdr>
        </w:div>
        <w:div w:id="621229662">
          <w:marLeft w:val="0"/>
          <w:marRight w:val="0"/>
          <w:marTop w:val="0"/>
          <w:marBottom w:val="0"/>
          <w:divBdr>
            <w:top w:val="none" w:sz="0" w:space="0" w:color="auto"/>
            <w:left w:val="none" w:sz="0" w:space="0" w:color="auto"/>
            <w:bottom w:val="none" w:sz="0" w:space="0" w:color="auto"/>
            <w:right w:val="none" w:sz="0" w:space="0" w:color="auto"/>
          </w:divBdr>
        </w:div>
        <w:div w:id="931160191">
          <w:marLeft w:val="0"/>
          <w:marRight w:val="0"/>
          <w:marTop w:val="0"/>
          <w:marBottom w:val="0"/>
          <w:divBdr>
            <w:top w:val="none" w:sz="0" w:space="0" w:color="auto"/>
            <w:left w:val="none" w:sz="0" w:space="0" w:color="auto"/>
            <w:bottom w:val="none" w:sz="0" w:space="0" w:color="auto"/>
            <w:right w:val="none" w:sz="0" w:space="0" w:color="auto"/>
          </w:divBdr>
        </w:div>
        <w:div w:id="992760095">
          <w:marLeft w:val="0"/>
          <w:marRight w:val="0"/>
          <w:marTop w:val="0"/>
          <w:marBottom w:val="0"/>
          <w:divBdr>
            <w:top w:val="none" w:sz="0" w:space="0" w:color="auto"/>
            <w:left w:val="none" w:sz="0" w:space="0" w:color="auto"/>
            <w:bottom w:val="none" w:sz="0" w:space="0" w:color="auto"/>
            <w:right w:val="none" w:sz="0" w:space="0" w:color="auto"/>
          </w:divBdr>
        </w:div>
      </w:divsChild>
    </w:div>
    <w:div w:id="1121993760">
      <w:bodyDiv w:val="1"/>
      <w:marLeft w:val="0"/>
      <w:marRight w:val="0"/>
      <w:marTop w:val="0"/>
      <w:marBottom w:val="0"/>
      <w:divBdr>
        <w:top w:val="none" w:sz="0" w:space="0" w:color="auto"/>
        <w:left w:val="none" w:sz="0" w:space="0" w:color="auto"/>
        <w:bottom w:val="none" w:sz="0" w:space="0" w:color="auto"/>
        <w:right w:val="none" w:sz="0" w:space="0" w:color="auto"/>
      </w:divBdr>
    </w:div>
    <w:div w:id="1281186984">
      <w:bodyDiv w:val="1"/>
      <w:marLeft w:val="0"/>
      <w:marRight w:val="0"/>
      <w:marTop w:val="0"/>
      <w:marBottom w:val="0"/>
      <w:divBdr>
        <w:top w:val="none" w:sz="0" w:space="0" w:color="auto"/>
        <w:left w:val="none" w:sz="0" w:space="0" w:color="auto"/>
        <w:bottom w:val="none" w:sz="0" w:space="0" w:color="auto"/>
        <w:right w:val="none" w:sz="0" w:space="0" w:color="auto"/>
      </w:divBdr>
      <w:divsChild>
        <w:div w:id="147134476">
          <w:marLeft w:val="0"/>
          <w:marRight w:val="0"/>
          <w:marTop w:val="0"/>
          <w:marBottom w:val="0"/>
          <w:divBdr>
            <w:top w:val="none" w:sz="0" w:space="0" w:color="auto"/>
            <w:left w:val="none" w:sz="0" w:space="0" w:color="auto"/>
            <w:bottom w:val="none" w:sz="0" w:space="0" w:color="auto"/>
            <w:right w:val="none" w:sz="0" w:space="0" w:color="auto"/>
          </w:divBdr>
        </w:div>
        <w:div w:id="364408880">
          <w:marLeft w:val="0"/>
          <w:marRight w:val="0"/>
          <w:marTop w:val="0"/>
          <w:marBottom w:val="0"/>
          <w:divBdr>
            <w:top w:val="none" w:sz="0" w:space="0" w:color="auto"/>
            <w:left w:val="none" w:sz="0" w:space="0" w:color="auto"/>
            <w:bottom w:val="none" w:sz="0" w:space="0" w:color="auto"/>
            <w:right w:val="none" w:sz="0" w:space="0" w:color="auto"/>
          </w:divBdr>
        </w:div>
        <w:div w:id="536621351">
          <w:marLeft w:val="0"/>
          <w:marRight w:val="0"/>
          <w:marTop w:val="0"/>
          <w:marBottom w:val="0"/>
          <w:divBdr>
            <w:top w:val="none" w:sz="0" w:space="0" w:color="auto"/>
            <w:left w:val="none" w:sz="0" w:space="0" w:color="auto"/>
            <w:bottom w:val="none" w:sz="0" w:space="0" w:color="auto"/>
            <w:right w:val="none" w:sz="0" w:space="0" w:color="auto"/>
          </w:divBdr>
        </w:div>
      </w:divsChild>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52442605">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0485478">
      <w:bodyDiv w:val="1"/>
      <w:marLeft w:val="0"/>
      <w:marRight w:val="0"/>
      <w:marTop w:val="0"/>
      <w:marBottom w:val="0"/>
      <w:divBdr>
        <w:top w:val="none" w:sz="0" w:space="0" w:color="auto"/>
        <w:left w:val="none" w:sz="0" w:space="0" w:color="auto"/>
        <w:bottom w:val="none" w:sz="0" w:space="0" w:color="auto"/>
        <w:right w:val="none" w:sz="0" w:space="0" w:color="auto"/>
      </w:divBdr>
    </w:div>
    <w:div w:id="1784305520">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907181885">
      <w:bodyDiv w:val="1"/>
      <w:marLeft w:val="0"/>
      <w:marRight w:val="0"/>
      <w:marTop w:val="0"/>
      <w:marBottom w:val="0"/>
      <w:divBdr>
        <w:top w:val="none" w:sz="0" w:space="0" w:color="auto"/>
        <w:left w:val="none" w:sz="0" w:space="0" w:color="auto"/>
        <w:bottom w:val="none" w:sz="0" w:space="0" w:color="auto"/>
        <w:right w:val="none" w:sz="0" w:space="0" w:color="auto"/>
      </w:divBdr>
    </w:div>
    <w:div w:id="1939022219">
      <w:bodyDiv w:val="1"/>
      <w:marLeft w:val="0"/>
      <w:marRight w:val="0"/>
      <w:marTop w:val="0"/>
      <w:marBottom w:val="0"/>
      <w:divBdr>
        <w:top w:val="none" w:sz="0" w:space="0" w:color="auto"/>
        <w:left w:val="none" w:sz="0" w:space="0" w:color="auto"/>
        <w:bottom w:val="none" w:sz="0" w:space="0" w:color="auto"/>
        <w:right w:val="none" w:sz="0" w:space="0" w:color="auto"/>
      </w:divBdr>
      <w:divsChild>
        <w:div w:id="464857172">
          <w:marLeft w:val="0"/>
          <w:marRight w:val="0"/>
          <w:marTop w:val="0"/>
          <w:marBottom w:val="0"/>
          <w:divBdr>
            <w:top w:val="none" w:sz="0" w:space="0" w:color="auto"/>
            <w:left w:val="none" w:sz="0" w:space="0" w:color="auto"/>
            <w:bottom w:val="none" w:sz="0" w:space="0" w:color="auto"/>
            <w:right w:val="none" w:sz="0" w:space="0" w:color="auto"/>
          </w:divBdr>
        </w:div>
        <w:div w:id="509757416">
          <w:marLeft w:val="0"/>
          <w:marRight w:val="0"/>
          <w:marTop w:val="0"/>
          <w:marBottom w:val="0"/>
          <w:divBdr>
            <w:top w:val="none" w:sz="0" w:space="0" w:color="auto"/>
            <w:left w:val="none" w:sz="0" w:space="0" w:color="auto"/>
            <w:bottom w:val="none" w:sz="0" w:space="0" w:color="auto"/>
            <w:right w:val="none" w:sz="0" w:space="0" w:color="auto"/>
          </w:divBdr>
        </w:div>
        <w:div w:id="879590555">
          <w:marLeft w:val="0"/>
          <w:marRight w:val="0"/>
          <w:marTop w:val="0"/>
          <w:marBottom w:val="0"/>
          <w:divBdr>
            <w:top w:val="none" w:sz="0" w:space="0" w:color="auto"/>
            <w:left w:val="none" w:sz="0" w:space="0" w:color="auto"/>
            <w:bottom w:val="none" w:sz="0" w:space="0" w:color="auto"/>
            <w:right w:val="none" w:sz="0" w:space="0" w:color="auto"/>
          </w:divBdr>
        </w:div>
      </w:divsChild>
    </w:div>
    <w:div w:id="1955407925">
      <w:bodyDiv w:val="1"/>
      <w:marLeft w:val="0"/>
      <w:marRight w:val="0"/>
      <w:marTop w:val="0"/>
      <w:marBottom w:val="0"/>
      <w:divBdr>
        <w:top w:val="none" w:sz="0" w:space="0" w:color="auto"/>
        <w:left w:val="none" w:sz="0" w:space="0" w:color="auto"/>
        <w:bottom w:val="none" w:sz="0" w:space="0" w:color="auto"/>
        <w:right w:val="none" w:sz="0" w:space="0" w:color="auto"/>
      </w:divBdr>
    </w:div>
    <w:div w:id="2053773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w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1.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cetip.com.br" TargetMode="External"/><Relationship Id="rId20" Type="http://schemas.openxmlformats.org/officeDocument/2006/relationships/image" Target="media/image3.w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mailto:gabriel.lobo@somagrupo.com" TargetMode="External"/><Relationship Id="rId28" Type="http://schemas.openxmlformats.org/officeDocument/2006/relationships/header" Target="header3.xml"/><Relationship Id="rId10" Type="http://schemas.openxmlformats.org/officeDocument/2006/relationships/numbering" Target="numbering.xml"/><Relationship Id="rId19" Type="http://schemas.openxmlformats.org/officeDocument/2006/relationships/hyperlink" Target="http://www.b3.com.br"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yperlink" Target="mailto:gabriel.lobo@somagrupo.com"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2.xml>��< ? x m l   v e r s i o n = " 1 . 0 "   e n c o d i n g = " u t f - 1 6 " ? > < p r o p e r t i e s   x m l n s = " h t t p : / / w w w . i m a n a g e . c o m / w o r k / x m l s c h e m a " >  
     < d o c u m e n t i d > S P ! 3 1 4 1 1 3 2 3 . 3 < / d o c u m e n t i d >  
     < s e n d e r i d > L R 0 5 7 5 5 < / s e n d e r i d >  
     < s e n d e r e m a i l > L I L I A N . R E I S @ M A T T O S F I L H O . C O M . B R < / s e n d e r e m a i l >  
     < l a s t m o d i f i e d > 2 0 2 1 - 0 9 - 0 9 T 2 0 : 4 2 : 0 0 . 0 0 0 0 0 0 0 - 0 3 : 0 0 < / l a s t m o d i f i e d >  
     < d a t a b a s e > S P < / d a t a b a s e >  
 < / 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p r o p e r t i e s   x m l n s = " h t t p : / / w w w . i m a n a g e . c o m / w o r k / x m l s c h e m a " >  
     < d o c u m e n t i d > S P ! 3 0 5 6 6 9 8 5 . 3 < / d o c u m e n t i d >  
     < s e n d e r i d > L R 0 5 7 5 5 < / s e n d e r i d >  
     < s e n d e r e m a i l > L I L I A N . R E I S @ M A T T O S F I L H O . C O M . B R < / s e n d e r e m a i l >  
     < l a s t m o d i f i e d > 2 0 2 1 - 0 6 - 0 9 T 1 5 : 0 8 : 0 0 . 0 0 0 0 0 0 0 - 0 3 : 0 0 < / l a s t m o d i f i e d >  
     < d a t a b a s e > S P < / d a t a b a s e >  
 < / p r o p e r t i e s > 
</file>

<file path=customXml/item5.xml>��< ? x m l   v e r s i o n = " 1 . 0 "   e n c o d i n g = " u t f - 1 6 " ? > < p r o p e r t i e s   x m l n s = " h t t p : / / w w w . i m a n a g e . c o m / w o r k / x m l s c h e m a " >  
     < d o c u m e n t i d > S P ! 3 1 4 1 1 3 2 3 . 3 < / d o c u m e n t i d >  
     < s e n d e r i d > L R 0 5 7 5 5 < / s e n d e r i d >  
     < s e n d e r e m a i l > L I L I A N . R E I S @ M A T T O S F I L H O . C O M . B R < / s e n d e r e m a i l >  
     < l a s t m o d i f i e d > 2 0 2 1 - 0 9 - 0 9 T 2 0 : 4 2 : 0 0 . 0 0 0 0 0 0 0 - 0 3 : 0 0 < / l a s t m o d i f i e d >  
     < d a t a b a s e > S P < / d a t a b a s e >  
 < / p r o p e r t i e s > 
</file>

<file path=customXml/item6.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7.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L213630</CodigoSegmento>
    <DLCPolicyLabelValue xmlns="e63af235-6539-4873-9a74-7e32b5cc1aee">LDOC-3-302832/0.1</DLCPolicyLabelValue>
    <_dlc_DocId xmlns="e63af235-6539-4873-9a74-7e32b5cc1aee">LDOC-3-302832</_dlc_DocId>
    <_dlc_DocIdUrl xmlns="e63af235-6539-4873-9a74-7e32b5cc1aee">
      <Url>http://sharepoint/_layouts/15/DocIdRedir.aspx?ID=LDOC-3-302832</Url>
      <Description>LDOC-3-302832</Description>
    </_dlc_DocIdUrl>
    <VersaoDocumento xmlns="e63af235-6539-4873-9a74-7e32b5cc1aee">0.1</VersaoDocumento>
    <IDUnico xmlns="e63af235-6539-4873-9a74-7e32b5cc1aee">LDOC-3-302832</IDUnico>
    <Area xmlns="e63af235-6539-4873-9a74-7e32b5cc1aee" xsi:nil="true"/>
    <LikesCount xmlns="http://schemas.microsoft.com/sharepoint/v3" xsi:nil="true"/>
    <TaxCatchAll xmlns="e63af235-6539-4873-9a74-7e32b5cc1aee"/>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Ratings xmlns="http://schemas.microsoft.com/sharepoint/v3" xsi:nil="true"/>
    <DLCPolicyLabelClientValue xmlns="e63af235-6539-4873-9a74-7e32b5cc1aee">LDOC-3-302832/0.1</DLCPolicyLabelClientValue>
    <d47f3fc68dc1429b8573eb2634792044 xmlns="e63af235-6539-4873-9a74-7e32b5cc1aee">
      <Terms xmlns="http://schemas.microsoft.com/office/infopath/2007/PartnerControl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
        <AccountId xsi:nil="true"/>
        <AccountType/>
      </UserInfo>
    </MatterManager>
    <StatusDocumento xmlns="e63af235-6539-4873-9a74-7e32b5cc1aee">Não Iniciada</StatusDocumento>
    <BillingPartner xmlns="e63af235-6539-4873-9a74-7e32b5cc1aee">
      <UserInfo>
        <DisplayName/>
        <AccountId xsi:nil="true"/>
        <AccountType/>
      </UserInfo>
    </BillingPartner>
    <DLCPolicyLabelLock xmlns="e63af235-6539-4873-9a74-7e32b5cc1aee" xsi:nil="true"/>
    <Setor xmlns="e63af235-6539-4873-9a74-7e32b5cc1aee" xsi:nil="true"/>
    <Codigo xmlns="e63af235-6539-4873-9a74-7e32b5cc1aee" xsi:nil="true"/>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8.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A5144-D0C2-47A9-945D-0E6BB7521F71}">
  <ds:schemaRefs>
    <ds:schemaRef ds:uri="http://schemas.microsoft.com/sharepoint/events"/>
  </ds:schemaRefs>
</ds:datastoreItem>
</file>

<file path=customXml/itemProps2.xml><?xml version="1.0" encoding="utf-8"?>
<ds:datastoreItem xmlns:ds="http://schemas.openxmlformats.org/officeDocument/2006/customXml" ds:itemID="{509744A4-E3C7-494B-8E63-9AA8CCAB0155}">
  <ds:schemaRefs>
    <ds:schemaRef ds:uri="http://www.imanage.com/work/xmlschema"/>
  </ds:schemaRefs>
</ds:datastoreItem>
</file>

<file path=customXml/itemProps3.xml><?xml version="1.0" encoding="utf-8"?>
<ds:datastoreItem xmlns:ds="http://schemas.openxmlformats.org/officeDocument/2006/customXml" ds:itemID="{BDBB532A-77E2-4A7C-A61F-D2585875D7E5}">
  <ds:schemaRefs>
    <ds:schemaRef ds:uri="http://schemas.microsoft.com/sharepoint/v3/contenttype/forms"/>
  </ds:schemaRefs>
</ds:datastoreItem>
</file>

<file path=customXml/itemProps4.xml><?xml version="1.0" encoding="utf-8"?>
<ds:datastoreItem xmlns:ds="http://schemas.openxmlformats.org/officeDocument/2006/customXml" ds:itemID="{2E043A10-8C50-4E60-883B-DD820B239F3D}">
  <ds:schemaRefs>
    <ds:schemaRef ds:uri="http://www.imanage.com/work/xmlschema"/>
  </ds:schemaRefs>
</ds:datastoreItem>
</file>

<file path=customXml/itemProps5.xml><?xml version="1.0" encoding="utf-8"?>
<ds:datastoreItem xmlns:ds="http://schemas.openxmlformats.org/officeDocument/2006/customXml" ds:itemID="{0F5998DC-5A78-44EC-9C22-D35819A71757}">
  <ds:schemaRefs>
    <ds:schemaRef ds:uri="http://www.imanage.com/work/xmlschema"/>
  </ds:schemaRefs>
</ds:datastoreItem>
</file>

<file path=customXml/itemProps6.xml><?xml version="1.0" encoding="utf-8"?>
<ds:datastoreItem xmlns:ds="http://schemas.openxmlformats.org/officeDocument/2006/customXml" ds:itemID="{05E5AE92-D5B4-4C3D-9C73-10FCA28A019C}">
  <ds:schemaRefs>
    <ds:schemaRef ds:uri="office.server.policy"/>
  </ds:schemaRefs>
</ds:datastoreItem>
</file>

<file path=customXml/itemProps7.xml><?xml version="1.0" encoding="utf-8"?>
<ds:datastoreItem xmlns:ds="http://schemas.openxmlformats.org/officeDocument/2006/customXml" ds:itemID="{E23B6374-F55F-47CA-809B-0C70E29F291E}">
  <ds:schemaRefs>
    <ds:schemaRef ds:uri="http://schemas.microsoft.com/office/2006/metadata/properties"/>
    <ds:schemaRef ds:uri="http://schemas.microsoft.com/office/infopath/2007/PartnerControls"/>
    <ds:schemaRef ds:uri="e63af235-6539-4873-9a74-7e32b5cc1aee"/>
    <ds:schemaRef ds:uri="http://schemas.microsoft.com/sharepoint/v3"/>
  </ds:schemaRefs>
</ds:datastoreItem>
</file>

<file path=customXml/itemProps8.xml><?xml version="1.0" encoding="utf-8"?>
<ds:datastoreItem xmlns:ds="http://schemas.openxmlformats.org/officeDocument/2006/customXml" ds:itemID="{96483D18-FE45-4F41-A9ED-EC0C4F8D28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94B32FA7-2E55-4A5E-AE31-75304087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Pages>
  <Words>21960</Words>
  <Characters>118590</Characters>
  <Application>Microsoft Office Word</Application>
  <DocSecurity>0</DocSecurity>
  <Lines>988</Lines>
  <Paragraphs>280</Paragraphs>
  <ScaleCrop>false</ScaleCrop>
  <HeadingPairs>
    <vt:vector size="4" baseType="variant">
      <vt:variant>
        <vt:lpstr>Título</vt:lpstr>
      </vt:variant>
      <vt:variant>
        <vt:i4>1</vt:i4>
      </vt:variant>
      <vt:variant>
        <vt:lpstr/>
      </vt:variant>
      <vt:variant>
        <vt:i4>1</vt:i4>
      </vt:variant>
    </vt:vector>
  </HeadingPairs>
  <TitlesOfParts>
    <vt:vector size="2" baseType="lpstr">
      <vt:lpstr/>
      <vt:lpstr/>
    </vt:vector>
  </TitlesOfParts>
  <Company/>
  <LinksUpToDate>false</LinksUpToDate>
  <CharactersWithSpaces>140270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 Vaz</dc:creator>
  <cp:lastModifiedBy>Cescon Barrieu</cp:lastModifiedBy>
  <cp:revision>42</cp:revision>
  <dcterms:created xsi:type="dcterms:W3CDTF">2022-03-04T20:18:00Z</dcterms:created>
  <dcterms:modified xsi:type="dcterms:W3CDTF">2022-03-15T19:10:00Z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_x000d_3155715v13 / 2144-2 </vt:lpwstr>
  </property>
  <property fmtid="{D5CDD505-2E9C-101B-9397-08002B2CF9AE}" pid="3" name="ContentTypeId">
    <vt:lpwstr>0x0101006EF17356CF70944FBC2751F899F610F400F0B6EB119FFDF04E826FAC6AE872118A</vt:lpwstr>
  </property>
  <property fmtid="{D5CDD505-2E9C-101B-9397-08002B2CF9AE}" pid="4" name="_dlc_DocIdItemGuid">
    <vt:lpwstr>76ebb8f4-d490-470c-a21b-848d30d3f1d4</vt:lpwstr>
  </property>
  <property fmtid="{D5CDD505-2E9C-101B-9397-08002B2CF9AE}" pid="5" name="AutorDocumento">
    <vt:lpwstr/>
  </property>
  <property fmtid="{D5CDD505-2E9C-101B-9397-08002B2CF9AE}" pid="6" name="Cliente">
    <vt:lpwstr/>
  </property>
  <property fmtid="{D5CDD505-2E9C-101B-9397-08002B2CF9AE}" pid="7" name="Keywords1">
    <vt:lpwstr/>
  </property>
  <property fmtid="{D5CDD505-2E9C-101B-9397-08002B2CF9AE}" pid="8" name="MSIP_Label_3c41c091-3cbc-4dba-8b59-ce62f19500db_Enabled">
    <vt:lpwstr>true</vt:lpwstr>
  </property>
  <property fmtid="{D5CDD505-2E9C-101B-9397-08002B2CF9AE}" pid="9" name="MSIP_Label_3c41c091-3cbc-4dba-8b59-ce62f19500db_SetDate">
    <vt:lpwstr>2021-09-06T19:39:21Z</vt:lpwstr>
  </property>
  <property fmtid="{D5CDD505-2E9C-101B-9397-08002B2CF9AE}" pid="10" name="MSIP_Label_3c41c091-3cbc-4dba-8b59-ce62f19500db_Method">
    <vt:lpwstr>Privileged</vt:lpwstr>
  </property>
  <property fmtid="{D5CDD505-2E9C-101B-9397-08002B2CF9AE}" pid="11" name="MSIP_Label_3c41c091-3cbc-4dba-8b59-ce62f19500db_Name">
    <vt:lpwstr>Confidential_0_1</vt:lpwstr>
  </property>
  <property fmtid="{D5CDD505-2E9C-101B-9397-08002B2CF9AE}" pid="12" name="MSIP_Label_3c41c091-3cbc-4dba-8b59-ce62f19500db_SiteId">
    <vt:lpwstr>35595a02-4d6d-44ac-99e1-f9ab4cd872db</vt:lpwstr>
  </property>
  <property fmtid="{D5CDD505-2E9C-101B-9397-08002B2CF9AE}" pid="13" name="MSIP_Label_3c41c091-3cbc-4dba-8b59-ce62f19500db_ActionId">
    <vt:lpwstr>c9df757c-618e-462b-95ad-949b975882cc</vt:lpwstr>
  </property>
  <property fmtid="{D5CDD505-2E9C-101B-9397-08002B2CF9AE}" pid="14" name="MSIP_Label_3c41c091-3cbc-4dba-8b59-ce62f19500db_ContentBits">
    <vt:lpwstr>1</vt:lpwstr>
  </property>
  <property fmtid="{D5CDD505-2E9C-101B-9397-08002B2CF9AE}" pid="15" name="MSIP_Label_4fc996bf-6aee-415c-aa4c-e35ad0009c67_Enabled">
    <vt:lpwstr>true</vt:lpwstr>
  </property>
  <property fmtid="{D5CDD505-2E9C-101B-9397-08002B2CF9AE}" pid="16" name="MSIP_Label_4fc996bf-6aee-415c-aa4c-e35ad0009c67_SetDate">
    <vt:lpwstr>2022-02-21T19:01:08Z</vt:lpwstr>
  </property>
  <property fmtid="{D5CDD505-2E9C-101B-9397-08002B2CF9AE}" pid="17" name="MSIP_Label_4fc996bf-6aee-415c-aa4c-e35ad0009c67_Method">
    <vt:lpwstr>Standard</vt:lpwstr>
  </property>
  <property fmtid="{D5CDD505-2E9C-101B-9397-08002B2CF9AE}" pid="18" name="MSIP_Label_4fc996bf-6aee-415c-aa4c-e35ad0009c67_Name">
    <vt:lpwstr>Compartilhamento Interno</vt:lpwstr>
  </property>
  <property fmtid="{D5CDD505-2E9C-101B-9397-08002B2CF9AE}" pid="19" name="MSIP_Label_4fc996bf-6aee-415c-aa4c-e35ad0009c67_SiteId">
    <vt:lpwstr>591669a0-183f-49a5-98f4-9aa0d0b63d81</vt:lpwstr>
  </property>
  <property fmtid="{D5CDD505-2E9C-101B-9397-08002B2CF9AE}" pid="20" name="MSIP_Label_4fc996bf-6aee-415c-aa4c-e35ad0009c67_ActionId">
    <vt:lpwstr>39f322ef-9813-4b2e-8021-40bedee45e09</vt:lpwstr>
  </property>
  <property fmtid="{D5CDD505-2E9C-101B-9397-08002B2CF9AE}" pid="21" name="MSIP_Label_4fc996bf-6aee-415c-aa4c-e35ad0009c67_ContentBits">
    <vt:lpwstr>2</vt:lpwstr>
  </property>
</Properties>
</file>