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44436" w14:textId="77777777" w:rsidR="00130765" w:rsidRPr="00A15CFB" w:rsidRDefault="00130765" w:rsidP="0069607A">
      <w:pPr>
        <w:pStyle w:val="c3"/>
        <w:pBdr>
          <w:bottom w:val="double" w:sz="6" w:space="4" w:color="auto"/>
        </w:pBdr>
        <w:spacing w:line="280" w:lineRule="exact"/>
        <w:jc w:val="right"/>
        <w:rPr>
          <w:rFonts w:ascii="Trebuchet MS" w:hAnsi="Trebuchet MS"/>
          <w:sz w:val="20"/>
          <w:szCs w:val="20"/>
          <w:vertAlign w:val="superscript"/>
        </w:rPr>
      </w:pPr>
    </w:p>
    <w:p w14:paraId="35F9A48F" w14:textId="77777777" w:rsidR="008254DB" w:rsidRPr="00A15CFB" w:rsidRDefault="008254DB" w:rsidP="0069607A">
      <w:pPr>
        <w:pStyle w:val="NormalWeb"/>
        <w:spacing w:before="0" w:beforeAutospacing="0" w:after="0" w:afterAutospacing="0" w:line="280" w:lineRule="exact"/>
        <w:jc w:val="both"/>
        <w:rPr>
          <w:rFonts w:ascii="Trebuchet MS" w:hAnsi="Trebuchet MS" w:cs="Times New Roman"/>
          <w:b/>
          <w:smallCaps/>
          <w:sz w:val="20"/>
          <w:szCs w:val="20"/>
        </w:rPr>
      </w:pPr>
    </w:p>
    <w:p w14:paraId="452ACCBA" w14:textId="77777777" w:rsidR="006976F5" w:rsidRPr="00A15CFB" w:rsidRDefault="006976F5" w:rsidP="0069607A">
      <w:pPr>
        <w:pStyle w:val="NormalWeb"/>
        <w:spacing w:before="0" w:beforeAutospacing="0" w:after="0" w:afterAutospacing="0" w:line="280" w:lineRule="exact"/>
        <w:jc w:val="both"/>
        <w:rPr>
          <w:rFonts w:ascii="Trebuchet MS" w:hAnsi="Trebuchet MS" w:cs="Times New Roman"/>
          <w:b/>
          <w:smallCaps/>
          <w:sz w:val="20"/>
          <w:szCs w:val="20"/>
        </w:rPr>
      </w:pPr>
    </w:p>
    <w:p w14:paraId="15FCE00D" w14:textId="77777777" w:rsidR="0031215C" w:rsidRPr="00A15CFB" w:rsidRDefault="009C0AA1" w:rsidP="0069607A">
      <w:pPr>
        <w:pStyle w:val="NormalWeb"/>
        <w:spacing w:before="0" w:beforeAutospacing="0" w:after="0" w:afterAutospacing="0" w:line="280" w:lineRule="exact"/>
        <w:jc w:val="both"/>
        <w:rPr>
          <w:rFonts w:ascii="Trebuchet MS" w:hAnsi="Trebuchet MS" w:cs="Times New Roman"/>
          <w:b/>
          <w:smallCaps/>
          <w:sz w:val="20"/>
          <w:szCs w:val="20"/>
        </w:rPr>
      </w:pPr>
      <w:r w:rsidRPr="00A15CFB">
        <w:rPr>
          <w:rFonts w:ascii="Trebuchet MS" w:hAnsi="Trebuchet MS" w:cs="Times New Roman"/>
          <w:b/>
          <w:smallCaps/>
          <w:sz w:val="20"/>
          <w:szCs w:val="20"/>
        </w:rPr>
        <w:t xml:space="preserve">Escritura Particular da </w:t>
      </w:r>
      <w:r w:rsidR="00490EE2">
        <w:rPr>
          <w:rFonts w:ascii="Trebuchet MS" w:hAnsi="Trebuchet MS" w:cs="Times New Roman"/>
          <w:b/>
          <w:smallCaps/>
          <w:sz w:val="20"/>
          <w:szCs w:val="20"/>
        </w:rPr>
        <w:t>7</w:t>
      </w:r>
      <w:r w:rsidR="0031215C" w:rsidRPr="00A15CFB">
        <w:rPr>
          <w:rFonts w:ascii="Trebuchet MS" w:hAnsi="Trebuchet MS" w:cs="Times New Roman"/>
          <w:b/>
          <w:smallCaps/>
          <w:sz w:val="20"/>
          <w:szCs w:val="20"/>
        </w:rPr>
        <w:t>ª (</w:t>
      </w:r>
      <w:r w:rsidR="00D02EEE">
        <w:rPr>
          <w:rFonts w:ascii="Trebuchet MS" w:hAnsi="Trebuchet MS" w:cs="Times New Roman"/>
          <w:b/>
          <w:smallCaps/>
          <w:sz w:val="20"/>
          <w:szCs w:val="20"/>
        </w:rPr>
        <w:t>s</w:t>
      </w:r>
      <w:r w:rsidR="00490EE2">
        <w:rPr>
          <w:rFonts w:ascii="Trebuchet MS" w:hAnsi="Trebuchet MS" w:cs="Times New Roman"/>
          <w:b/>
          <w:smallCaps/>
          <w:sz w:val="20"/>
          <w:szCs w:val="20"/>
        </w:rPr>
        <w:t>étima</w:t>
      </w:r>
      <w:r w:rsidR="0031215C" w:rsidRPr="00A15CFB">
        <w:rPr>
          <w:rFonts w:ascii="Trebuchet MS" w:hAnsi="Trebuchet MS" w:cs="Times New Roman"/>
          <w:b/>
          <w:smallCaps/>
          <w:sz w:val="20"/>
          <w:szCs w:val="20"/>
        </w:rPr>
        <w:t xml:space="preserve">) </w:t>
      </w:r>
      <w:r w:rsidRPr="00A15CFB">
        <w:rPr>
          <w:rFonts w:ascii="Trebuchet MS" w:hAnsi="Trebuchet MS" w:cs="Times New Roman"/>
          <w:b/>
          <w:smallCaps/>
          <w:sz w:val="20"/>
          <w:szCs w:val="20"/>
        </w:rPr>
        <w:t>Emissão de Debêntures</w:t>
      </w:r>
      <w:r w:rsidR="000F1350" w:rsidRPr="00A15CFB">
        <w:rPr>
          <w:rFonts w:ascii="Trebuchet MS" w:hAnsi="Trebuchet MS" w:cs="Times New Roman"/>
          <w:b/>
          <w:smallCaps/>
          <w:sz w:val="20"/>
          <w:szCs w:val="20"/>
        </w:rPr>
        <w:t xml:space="preserve"> Simples</w:t>
      </w:r>
      <w:r w:rsidRPr="00A15CFB">
        <w:rPr>
          <w:rFonts w:ascii="Trebuchet MS" w:hAnsi="Trebuchet MS" w:cs="Times New Roman"/>
          <w:b/>
          <w:smallCaps/>
          <w:sz w:val="20"/>
          <w:szCs w:val="20"/>
        </w:rPr>
        <w:t>,</w:t>
      </w:r>
      <w:r w:rsidR="000F1350" w:rsidRPr="00A15CFB">
        <w:rPr>
          <w:rFonts w:ascii="Trebuchet MS" w:hAnsi="Trebuchet MS" w:cs="Times New Roman"/>
          <w:b/>
          <w:smallCaps/>
          <w:sz w:val="20"/>
          <w:szCs w:val="20"/>
        </w:rPr>
        <w:t xml:space="preserve"> Não Conversíveis em Ações,</w:t>
      </w:r>
      <w:r w:rsidRPr="00A15CFB">
        <w:rPr>
          <w:rFonts w:ascii="Trebuchet MS" w:hAnsi="Trebuchet MS" w:cs="Times New Roman"/>
          <w:b/>
          <w:smallCaps/>
          <w:sz w:val="20"/>
          <w:szCs w:val="20"/>
        </w:rPr>
        <w:t xml:space="preserve"> </w:t>
      </w:r>
      <w:r w:rsidR="0035127A" w:rsidRPr="00A15CFB">
        <w:rPr>
          <w:rFonts w:ascii="Trebuchet MS" w:hAnsi="Trebuchet MS" w:cs="Times New Roman"/>
          <w:b/>
          <w:smallCaps/>
          <w:sz w:val="20"/>
          <w:szCs w:val="20"/>
        </w:rPr>
        <w:t>em Série</w:t>
      </w:r>
      <w:r w:rsidR="001368AA" w:rsidRPr="00A15CFB">
        <w:rPr>
          <w:rFonts w:ascii="Trebuchet MS" w:hAnsi="Trebuchet MS" w:cs="Times New Roman"/>
          <w:b/>
          <w:smallCaps/>
          <w:sz w:val="20"/>
          <w:szCs w:val="20"/>
        </w:rPr>
        <w:t xml:space="preserve"> Única</w:t>
      </w:r>
      <w:r w:rsidR="0035127A" w:rsidRPr="00A15CFB">
        <w:rPr>
          <w:rFonts w:ascii="Trebuchet MS" w:hAnsi="Trebuchet MS" w:cs="Times New Roman"/>
          <w:b/>
          <w:smallCaps/>
          <w:sz w:val="20"/>
          <w:szCs w:val="20"/>
        </w:rPr>
        <w:t xml:space="preserve">, </w:t>
      </w:r>
      <w:r w:rsidRPr="00A15CFB">
        <w:rPr>
          <w:rFonts w:ascii="Trebuchet MS" w:hAnsi="Trebuchet MS" w:cs="Times New Roman"/>
          <w:b/>
          <w:smallCaps/>
          <w:sz w:val="20"/>
          <w:szCs w:val="20"/>
        </w:rPr>
        <w:t>da Espécie</w:t>
      </w:r>
      <w:r w:rsidR="003073E6" w:rsidRPr="00A15CFB">
        <w:rPr>
          <w:rFonts w:ascii="Trebuchet MS" w:hAnsi="Trebuchet MS" w:cs="Times New Roman"/>
          <w:b/>
          <w:smallCaps/>
          <w:sz w:val="20"/>
          <w:szCs w:val="20"/>
        </w:rPr>
        <w:t xml:space="preserve"> </w:t>
      </w:r>
      <w:r w:rsidR="00490EE2">
        <w:rPr>
          <w:rFonts w:ascii="Trebuchet MS" w:hAnsi="Trebuchet MS" w:cs="Times New Roman"/>
          <w:b/>
          <w:smallCaps/>
          <w:sz w:val="20"/>
          <w:szCs w:val="20"/>
        </w:rPr>
        <w:t>Quirografária</w:t>
      </w:r>
      <w:r w:rsidR="00F519A2" w:rsidRPr="00A15CFB">
        <w:rPr>
          <w:rFonts w:ascii="Trebuchet MS" w:hAnsi="Trebuchet MS" w:cs="Times New Roman"/>
          <w:b/>
          <w:smallCaps/>
          <w:sz w:val="20"/>
          <w:szCs w:val="20"/>
        </w:rPr>
        <w:t>,</w:t>
      </w:r>
      <w:r w:rsidR="00C0542D" w:rsidRPr="00A15CFB">
        <w:rPr>
          <w:rFonts w:ascii="Trebuchet MS" w:hAnsi="Trebuchet MS" w:cs="Times New Roman"/>
          <w:b/>
          <w:smallCaps/>
          <w:sz w:val="20"/>
          <w:szCs w:val="20"/>
        </w:rPr>
        <w:t xml:space="preserve"> </w:t>
      </w:r>
      <w:r w:rsidR="0035127A" w:rsidRPr="00A15CFB">
        <w:rPr>
          <w:rFonts w:ascii="Trebuchet MS" w:hAnsi="Trebuchet MS" w:cs="Times New Roman"/>
          <w:b/>
          <w:smallCaps/>
          <w:sz w:val="20"/>
          <w:szCs w:val="20"/>
        </w:rPr>
        <w:t>para</w:t>
      </w:r>
      <w:r w:rsidRPr="00A15CFB">
        <w:rPr>
          <w:rFonts w:ascii="Trebuchet MS" w:hAnsi="Trebuchet MS" w:cs="Times New Roman"/>
          <w:b/>
          <w:smallCaps/>
          <w:sz w:val="20"/>
          <w:szCs w:val="20"/>
        </w:rPr>
        <w:t xml:space="preserve"> Distribuição</w:t>
      </w:r>
      <w:r w:rsidR="0035127A" w:rsidRPr="00A15CFB">
        <w:rPr>
          <w:rFonts w:ascii="Trebuchet MS" w:hAnsi="Trebuchet MS" w:cs="Times New Roman"/>
          <w:b/>
          <w:smallCaps/>
          <w:sz w:val="20"/>
          <w:szCs w:val="20"/>
        </w:rPr>
        <w:t xml:space="preserve"> Pública com Esforços Restritos</w:t>
      </w:r>
      <w:r w:rsidRPr="00A15CFB">
        <w:rPr>
          <w:rFonts w:ascii="Trebuchet MS" w:hAnsi="Trebuchet MS" w:cs="Times New Roman"/>
          <w:b/>
          <w:smallCaps/>
          <w:sz w:val="20"/>
          <w:szCs w:val="20"/>
        </w:rPr>
        <w:t xml:space="preserve">, da </w:t>
      </w:r>
      <w:r w:rsidR="0031215C" w:rsidRPr="00A15CFB">
        <w:rPr>
          <w:rFonts w:ascii="Trebuchet MS" w:hAnsi="Trebuchet MS" w:cs="Times New Roman"/>
          <w:b/>
          <w:smallCaps/>
          <w:sz w:val="20"/>
          <w:szCs w:val="20"/>
        </w:rPr>
        <w:t>Trisul S.A.</w:t>
      </w:r>
    </w:p>
    <w:p w14:paraId="212C1C74" w14:textId="77777777" w:rsidR="009C0AA1" w:rsidRPr="00A15CFB" w:rsidRDefault="009C0AA1" w:rsidP="0069607A">
      <w:pPr>
        <w:pStyle w:val="NormalWeb"/>
        <w:spacing w:before="0" w:beforeAutospacing="0" w:after="0" w:afterAutospacing="0" w:line="280" w:lineRule="exact"/>
        <w:jc w:val="both"/>
        <w:rPr>
          <w:rFonts w:ascii="Trebuchet MS" w:hAnsi="Trebuchet MS" w:cs="Times New Roman"/>
          <w:b/>
          <w:smallCaps/>
          <w:sz w:val="20"/>
          <w:szCs w:val="20"/>
        </w:rPr>
      </w:pPr>
    </w:p>
    <w:p w14:paraId="344C5DCA" w14:textId="77777777" w:rsidR="0031215C" w:rsidRPr="00A15CFB" w:rsidRDefault="0031215C" w:rsidP="0069607A">
      <w:pPr>
        <w:pStyle w:val="NormalWeb"/>
        <w:spacing w:before="0" w:beforeAutospacing="0" w:after="0" w:afterAutospacing="0" w:line="280" w:lineRule="exact"/>
        <w:jc w:val="both"/>
        <w:rPr>
          <w:rFonts w:ascii="Trebuchet MS" w:hAnsi="Trebuchet MS" w:cs="Times New Roman"/>
          <w:b/>
          <w:smallCaps/>
          <w:sz w:val="20"/>
          <w:szCs w:val="20"/>
        </w:rPr>
      </w:pPr>
    </w:p>
    <w:p w14:paraId="70B6EB71" w14:textId="77777777" w:rsidR="0031215C" w:rsidRPr="00A15CFB" w:rsidRDefault="0031215C" w:rsidP="0069607A">
      <w:pPr>
        <w:pStyle w:val="NormalWeb"/>
        <w:spacing w:before="0" w:beforeAutospacing="0" w:after="0" w:afterAutospacing="0" w:line="280" w:lineRule="exact"/>
        <w:jc w:val="both"/>
        <w:rPr>
          <w:rFonts w:ascii="Trebuchet MS" w:hAnsi="Trebuchet MS" w:cs="Times New Roman"/>
          <w:b/>
          <w:smallCaps/>
          <w:sz w:val="20"/>
          <w:szCs w:val="20"/>
        </w:rPr>
      </w:pPr>
    </w:p>
    <w:p w14:paraId="34733ED2" w14:textId="77777777" w:rsidR="0031215C" w:rsidRPr="00A15CFB" w:rsidRDefault="0031215C" w:rsidP="0069607A">
      <w:pPr>
        <w:pStyle w:val="NormalWeb"/>
        <w:spacing w:before="0" w:beforeAutospacing="0" w:after="0" w:afterAutospacing="0" w:line="280" w:lineRule="exact"/>
        <w:jc w:val="both"/>
        <w:rPr>
          <w:rFonts w:ascii="Trebuchet MS" w:hAnsi="Trebuchet MS" w:cs="Times New Roman"/>
          <w:b/>
          <w:smallCaps/>
          <w:sz w:val="20"/>
          <w:szCs w:val="20"/>
        </w:rPr>
      </w:pPr>
    </w:p>
    <w:p w14:paraId="443DC000" w14:textId="77777777" w:rsidR="0031215C" w:rsidRPr="00A15CFB" w:rsidRDefault="0031215C" w:rsidP="0069607A">
      <w:pPr>
        <w:pStyle w:val="NormalWeb"/>
        <w:spacing w:before="0" w:beforeAutospacing="0" w:after="0" w:afterAutospacing="0" w:line="280" w:lineRule="exact"/>
        <w:jc w:val="both"/>
        <w:rPr>
          <w:rFonts w:ascii="Trebuchet MS" w:hAnsi="Trebuchet MS" w:cs="Times New Roman"/>
          <w:b/>
          <w:smallCaps/>
          <w:sz w:val="20"/>
          <w:szCs w:val="20"/>
        </w:rPr>
      </w:pPr>
    </w:p>
    <w:p w14:paraId="0FFBA54E" w14:textId="77777777" w:rsidR="0031215C" w:rsidRPr="00A15CFB" w:rsidRDefault="0031215C" w:rsidP="0069607A">
      <w:pPr>
        <w:pStyle w:val="NormalWeb"/>
        <w:spacing w:before="0" w:beforeAutospacing="0" w:after="0" w:afterAutospacing="0" w:line="280" w:lineRule="exact"/>
        <w:jc w:val="both"/>
        <w:rPr>
          <w:rFonts w:ascii="Trebuchet MS" w:hAnsi="Trebuchet MS" w:cs="Times New Roman"/>
          <w:b/>
          <w:smallCaps/>
          <w:sz w:val="20"/>
          <w:szCs w:val="20"/>
        </w:rPr>
      </w:pPr>
    </w:p>
    <w:p w14:paraId="44016AFE" w14:textId="77777777" w:rsidR="009C0AA1" w:rsidRPr="00A15CFB" w:rsidRDefault="009C0AA1" w:rsidP="0069607A">
      <w:pPr>
        <w:spacing w:line="280" w:lineRule="exact"/>
        <w:jc w:val="center"/>
        <w:rPr>
          <w:rFonts w:ascii="Trebuchet MS" w:hAnsi="Trebuchet MS"/>
          <w:b/>
          <w:sz w:val="20"/>
          <w:szCs w:val="20"/>
        </w:rPr>
      </w:pPr>
    </w:p>
    <w:p w14:paraId="05725AF5" w14:textId="77777777" w:rsidR="0031215C" w:rsidRPr="00A15CFB" w:rsidRDefault="0031215C" w:rsidP="0069607A">
      <w:pPr>
        <w:spacing w:line="280" w:lineRule="exact"/>
        <w:jc w:val="center"/>
        <w:rPr>
          <w:rFonts w:ascii="Trebuchet MS" w:hAnsi="Trebuchet MS"/>
          <w:b/>
          <w:sz w:val="20"/>
          <w:szCs w:val="20"/>
        </w:rPr>
      </w:pPr>
    </w:p>
    <w:p w14:paraId="0F1823D3" w14:textId="77777777" w:rsidR="006976F5" w:rsidRPr="00A15CFB" w:rsidRDefault="006976F5" w:rsidP="0069607A">
      <w:pPr>
        <w:spacing w:line="280" w:lineRule="exact"/>
        <w:jc w:val="center"/>
        <w:rPr>
          <w:rFonts w:ascii="Trebuchet MS" w:hAnsi="Trebuchet MS"/>
          <w:b/>
          <w:sz w:val="20"/>
          <w:szCs w:val="20"/>
        </w:rPr>
      </w:pPr>
    </w:p>
    <w:p w14:paraId="2C231FAF" w14:textId="77777777" w:rsidR="003F3F94" w:rsidRPr="00A15CFB" w:rsidRDefault="00FB1F27" w:rsidP="0069607A">
      <w:pPr>
        <w:tabs>
          <w:tab w:val="left" w:pos="7130"/>
        </w:tabs>
        <w:spacing w:line="280" w:lineRule="exact"/>
        <w:jc w:val="left"/>
        <w:rPr>
          <w:rFonts w:ascii="Trebuchet MS" w:hAnsi="Trebuchet MS"/>
          <w:b/>
          <w:sz w:val="20"/>
          <w:szCs w:val="20"/>
        </w:rPr>
      </w:pPr>
      <w:r w:rsidRPr="00A15CFB">
        <w:rPr>
          <w:rFonts w:ascii="Trebuchet MS" w:hAnsi="Trebuchet MS"/>
          <w:b/>
          <w:sz w:val="20"/>
          <w:szCs w:val="20"/>
        </w:rPr>
        <w:tab/>
      </w:r>
    </w:p>
    <w:p w14:paraId="5A8341BB" w14:textId="77777777" w:rsidR="009C0AA1" w:rsidRPr="00A15CFB" w:rsidRDefault="00CF52F4" w:rsidP="0069607A">
      <w:pPr>
        <w:tabs>
          <w:tab w:val="center" w:pos="4890"/>
          <w:tab w:val="left" w:pos="7523"/>
          <w:tab w:val="right" w:pos="9781"/>
        </w:tabs>
        <w:spacing w:line="280" w:lineRule="exact"/>
        <w:jc w:val="left"/>
        <w:rPr>
          <w:rFonts w:ascii="Trebuchet MS" w:hAnsi="Trebuchet MS"/>
          <w:i/>
          <w:sz w:val="20"/>
          <w:szCs w:val="20"/>
        </w:rPr>
      </w:pPr>
      <w:r w:rsidRPr="00A15CFB">
        <w:rPr>
          <w:rFonts w:ascii="Trebuchet MS" w:hAnsi="Trebuchet MS"/>
          <w:i/>
          <w:sz w:val="20"/>
          <w:szCs w:val="20"/>
        </w:rPr>
        <w:tab/>
      </w:r>
      <w:r w:rsidR="009C0AA1" w:rsidRPr="00A15CFB">
        <w:rPr>
          <w:rFonts w:ascii="Trebuchet MS" w:hAnsi="Trebuchet MS"/>
          <w:i/>
          <w:sz w:val="20"/>
          <w:szCs w:val="20"/>
        </w:rPr>
        <w:t>celebrada entre</w:t>
      </w:r>
      <w:r w:rsidRPr="00A15CFB">
        <w:rPr>
          <w:rFonts w:ascii="Trebuchet MS" w:hAnsi="Trebuchet MS"/>
          <w:i/>
          <w:sz w:val="20"/>
          <w:szCs w:val="20"/>
        </w:rPr>
        <w:tab/>
      </w:r>
    </w:p>
    <w:p w14:paraId="787D95DF" w14:textId="77777777" w:rsidR="006F3BB8" w:rsidRPr="00A15CFB" w:rsidRDefault="006F3BB8" w:rsidP="0069607A">
      <w:pPr>
        <w:spacing w:line="280" w:lineRule="exact"/>
        <w:jc w:val="center"/>
        <w:rPr>
          <w:rFonts w:ascii="Trebuchet MS" w:hAnsi="Trebuchet MS"/>
          <w:b/>
          <w:smallCaps/>
          <w:sz w:val="20"/>
          <w:szCs w:val="20"/>
        </w:rPr>
      </w:pPr>
    </w:p>
    <w:p w14:paraId="04EB7E48" w14:textId="77777777" w:rsidR="006976F5" w:rsidRPr="00A15CFB" w:rsidRDefault="006976F5" w:rsidP="0069607A">
      <w:pPr>
        <w:spacing w:line="280" w:lineRule="exact"/>
        <w:jc w:val="center"/>
        <w:rPr>
          <w:rFonts w:ascii="Trebuchet MS" w:hAnsi="Trebuchet MS"/>
          <w:b/>
          <w:smallCaps/>
          <w:sz w:val="20"/>
          <w:szCs w:val="20"/>
        </w:rPr>
      </w:pPr>
    </w:p>
    <w:p w14:paraId="595843C8" w14:textId="77777777" w:rsidR="006F3BB8" w:rsidRPr="00A15CFB" w:rsidRDefault="006F3BB8" w:rsidP="0069607A">
      <w:pPr>
        <w:spacing w:line="280" w:lineRule="exact"/>
        <w:jc w:val="center"/>
        <w:rPr>
          <w:rFonts w:ascii="Trebuchet MS" w:hAnsi="Trebuchet MS"/>
          <w:b/>
          <w:smallCaps/>
          <w:sz w:val="20"/>
          <w:szCs w:val="20"/>
        </w:rPr>
      </w:pPr>
    </w:p>
    <w:p w14:paraId="2A2D2F44" w14:textId="77777777" w:rsidR="00B2268B" w:rsidRPr="00A15CFB" w:rsidRDefault="0031215C" w:rsidP="0069607A">
      <w:pPr>
        <w:spacing w:line="280" w:lineRule="exact"/>
        <w:jc w:val="center"/>
        <w:rPr>
          <w:rFonts w:ascii="Trebuchet MS" w:hAnsi="Trebuchet MS"/>
          <w:b/>
          <w:smallCaps/>
          <w:sz w:val="20"/>
          <w:szCs w:val="20"/>
        </w:rPr>
      </w:pPr>
      <w:r w:rsidRPr="00A15CFB">
        <w:rPr>
          <w:rFonts w:ascii="Trebuchet MS" w:hAnsi="Trebuchet MS"/>
          <w:b/>
          <w:smallCaps/>
          <w:sz w:val="20"/>
          <w:szCs w:val="20"/>
        </w:rPr>
        <w:t>Trisul</w:t>
      </w:r>
      <w:r w:rsidR="00B84B29" w:rsidRPr="00A15CFB">
        <w:rPr>
          <w:rFonts w:ascii="Trebuchet MS" w:hAnsi="Trebuchet MS"/>
          <w:b/>
          <w:smallCaps/>
          <w:sz w:val="20"/>
          <w:szCs w:val="20"/>
        </w:rPr>
        <w:t xml:space="preserve"> S.A.</w:t>
      </w:r>
    </w:p>
    <w:p w14:paraId="227B14DA" w14:textId="77777777" w:rsidR="00234395" w:rsidRPr="00A15CFB" w:rsidRDefault="00234395" w:rsidP="0069607A">
      <w:pPr>
        <w:spacing w:line="280" w:lineRule="exact"/>
        <w:jc w:val="center"/>
        <w:rPr>
          <w:rFonts w:ascii="Trebuchet MS" w:hAnsi="Trebuchet MS"/>
          <w:sz w:val="20"/>
          <w:szCs w:val="20"/>
        </w:rPr>
      </w:pPr>
      <w:r w:rsidRPr="00A15CFB">
        <w:rPr>
          <w:rFonts w:ascii="Trebuchet MS" w:hAnsi="Trebuchet MS"/>
          <w:i/>
          <w:sz w:val="20"/>
          <w:szCs w:val="20"/>
        </w:rPr>
        <w:t>como Emissora;</w:t>
      </w:r>
    </w:p>
    <w:p w14:paraId="66DBBE2B" w14:textId="77777777" w:rsidR="00234395" w:rsidRPr="00A15CFB" w:rsidRDefault="00234395" w:rsidP="0069607A">
      <w:pPr>
        <w:spacing w:line="280" w:lineRule="exact"/>
        <w:jc w:val="center"/>
        <w:rPr>
          <w:rFonts w:ascii="Trebuchet MS" w:hAnsi="Trebuchet MS"/>
          <w:i/>
          <w:sz w:val="20"/>
          <w:szCs w:val="20"/>
        </w:rPr>
      </w:pPr>
    </w:p>
    <w:p w14:paraId="171B62B2" w14:textId="77777777" w:rsidR="009C0AA1" w:rsidRPr="00A15CFB" w:rsidRDefault="0031215C" w:rsidP="0069607A">
      <w:pPr>
        <w:spacing w:line="280" w:lineRule="exact"/>
        <w:jc w:val="center"/>
        <w:rPr>
          <w:rFonts w:ascii="Trebuchet MS" w:hAnsi="Trebuchet MS"/>
          <w:i/>
          <w:sz w:val="20"/>
          <w:szCs w:val="20"/>
        </w:rPr>
      </w:pPr>
      <w:r w:rsidRPr="00A15CFB">
        <w:rPr>
          <w:rFonts w:ascii="Trebuchet MS" w:hAnsi="Trebuchet MS"/>
          <w:i/>
          <w:sz w:val="20"/>
          <w:szCs w:val="20"/>
        </w:rPr>
        <w:t>e</w:t>
      </w:r>
    </w:p>
    <w:p w14:paraId="10A60FCC" w14:textId="77777777" w:rsidR="0031215C" w:rsidRPr="00A15CFB" w:rsidRDefault="0031215C" w:rsidP="0069607A">
      <w:pPr>
        <w:spacing w:line="280" w:lineRule="exact"/>
        <w:jc w:val="center"/>
        <w:rPr>
          <w:rFonts w:ascii="Trebuchet MS" w:hAnsi="Trebuchet MS"/>
          <w:sz w:val="20"/>
          <w:szCs w:val="20"/>
        </w:rPr>
      </w:pPr>
    </w:p>
    <w:p w14:paraId="4DB8C360" w14:textId="77777777" w:rsidR="00717278" w:rsidRPr="00C9551F" w:rsidRDefault="00C9551F" w:rsidP="0069607A">
      <w:pPr>
        <w:spacing w:line="280" w:lineRule="exact"/>
        <w:jc w:val="center"/>
        <w:rPr>
          <w:rFonts w:ascii="Trebuchet MS" w:hAnsi="Trebuchet MS"/>
          <w:b/>
          <w:i/>
          <w:smallCaps/>
          <w:sz w:val="20"/>
          <w:szCs w:val="20"/>
        </w:rPr>
      </w:pPr>
      <w:r w:rsidRPr="00C9551F">
        <w:rPr>
          <w:rFonts w:ascii="Trebuchet MS" w:hAnsi="Trebuchet MS" w:cs="Tahoma"/>
          <w:b/>
          <w:smallCaps/>
          <w:sz w:val="20"/>
          <w:szCs w:val="20"/>
        </w:rPr>
        <w:t>Oliveira Trust Distribuidora de Títulos E Valores Mobiliários</w:t>
      </w:r>
      <w:r w:rsidR="00717278" w:rsidRPr="00C9551F">
        <w:rPr>
          <w:rFonts w:ascii="Trebuchet MS" w:hAnsi="Trebuchet MS" w:cs="Tahoma"/>
          <w:b/>
          <w:smallCaps/>
          <w:sz w:val="20"/>
          <w:szCs w:val="20"/>
        </w:rPr>
        <w:t xml:space="preserve"> S.A.</w:t>
      </w:r>
    </w:p>
    <w:p w14:paraId="442C118B" w14:textId="77777777" w:rsidR="009C0AA1" w:rsidRPr="00A15CFB" w:rsidRDefault="009C0AA1" w:rsidP="0069607A">
      <w:pPr>
        <w:spacing w:line="280" w:lineRule="exact"/>
        <w:jc w:val="center"/>
        <w:rPr>
          <w:rFonts w:ascii="Trebuchet MS" w:hAnsi="Trebuchet MS"/>
          <w:i/>
          <w:sz w:val="20"/>
          <w:szCs w:val="20"/>
        </w:rPr>
      </w:pPr>
      <w:r w:rsidRPr="00A15CFB">
        <w:rPr>
          <w:rFonts w:ascii="Trebuchet MS" w:hAnsi="Trebuchet MS"/>
          <w:i/>
          <w:sz w:val="20"/>
          <w:szCs w:val="20"/>
        </w:rPr>
        <w:t>como Agente Fiduciário, representando a comunhão dos Debenturistas</w:t>
      </w:r>
      <w:r w:rsidR="006976F5" w:rsidRPr="00A15CFB">
        <w:rPr>
          <w:rFonts w:ascii="Trebuchet MS" w:hAnsi="Trebuchet MS"/>
          <w:i/>
          <w:sz w:val="20"/>
          <w:szCs w:val="20"/>
        </w:rPr>
        <w:t>;</w:t>
      </w:r>
    </w:p>
    <w:p w14:paraId="69A9C8E7" w14:textId="77777777" w:rsidR="006976F5" w:rsidRPr="00A15CFB" w:rsidRDefault="006976F5" w:rsidP="0069607A">
      <w:pPr>
        <w:spacing w:line="280" w:lineRule="exact"/>
        <w:jc w:val="center"/>
        <w:rPr>
          <w:rFonts w:ascii="Trebuchet MS" w:hAnsi="Trebuchet MS"/>
          <w:i/>
          <w:sz w:val="20"/>
          <w:szCs w:val="20"/>
        </w:rPr>
      </w:pPr>
    </w:p>
    <w:p w14:paraId="318D23BB" w14:textId="77777777" w:rsidR="0031215C" w:rsidRPr="00A15CFB" w:rsidRDefault="0031215C" w:rsidP="0069607A">
      <w:pPr>
        <w:spacing w:line="280" w:lineRule="exact"/>
        <w:jc w:val="center"/>
        <w:rPr>
          <w:rFonts w:ascii="Trebuchet MS" w:hAnsi="Trebuchet MS"/>
          <w:i/>
          <w:sz w:val="20"/>
          <w:szCs w:val="20"/>
        </w:rPr>
      </w:pPr>
    </w:p>
    <w:p w14:paraId="0EA0804C" w14:textId="77777777" w:rsidR="0031215C" w:rsidRPr="00A15CFB" w:rsidRDefault="0031215C" w:rsidP="0069607A">
      <w:pPr>
        <w:spacing w:line="280" w:lineRule="exact"/>
        <w:jc w:val="center"/>
        <w:rPr>
          <w:rFonts w:ascii="Trebuchet MS" w:hAnsi="Trebuchet MS"/>
          <w:i/>
          <w:sz w:val="20"/>
          <w:szCs w:val="20"/>
        </w:rPr>
      </w:pPr>
    </w:p>
    <w:p w14:paraId="3E66A266" w14:textId="77777777" w:rsidR="0031215C" w:rsidRPr="00A15CFB" w:rsidRDefault="0031215C" w:rsidP="0069607A">
      <w:pPr>
        <w:spacing w:line="280" w:lineRule="exact"/>
        <w:jc w:val="center"/>
        <w:rPr>
          <w:rFonts w:ascii="Trebuchet MS" w:hAnsi="Trebuchet MS"/>
          <w:i/>
          <w:sz w:val="20"/>
          <w:szCs w:val="20"/>
        </w:rPr>
      </w:pPr>
    </w:p>
    <w:p w14:paraId="02710524" w14:textId="77777777" w:rsidR="0031215C" w:rsidRPr="00A15CFB" w:rsidRDefault="0031215C" w:rsidP="0069607A">
      <w:pPr>
        <w:spacing w:line="280" w:lineRule="exact"/>
        <w:jc w:val="center"/>
        <w:rPr>
          <w:rFonts w:ascii="Trebuchet MS" w:hAnsi="Trebuchet MS"/>
          <w:i/>
          <w:sz w:val="20"/>
          <w:szCs w:val="20"/>
        </w:rPr>
      </w:pPr>
    </w:p>
    <w:p w14:paraId="44DEE0A3" w14:textId="77777777" w:rsidR="0031215C" w:rsidRPr="00A15CFB" w:rsidRDefault="0031215C" w:rsidP="0069607A">
      <w:pPr>
        <w:spacing w:line="280" w:lineRule="exact"/>
        <w:jc w:val="center"/>
        <w:rPr>
          <w:rFonts w:ascii="Trebuchet MS" w:hAnsi="Trebuchet MS"/>
          <w:i/>
          <w:sz w:val="20"/>
          <w:szCs w:val="20"/>
        </w:rPr>
      </w:pPr>
    </w:p>
    <w:p w14:paraId="355CADA7" w14:textId="77777777" w:rsidR="0031215C" w:rsidRPr="00A15CFB" w:rsidRDefault="0031215C" w:rsidP="0069607A">
      <w:pPr>
        <w:spacing w:line="280" w:lineRule="exact"/>
        <w:jc w:val="center"/>
        <w:rPr>
          <w:rFonts w:ascii="Trebuchet MS" w:hAnsi="Trebuchet MS"/>
          <w:i/>
          <w:sz w:val="20"/>
          <w:szCs w:val="20"/>
        </w:rPr>
      </w:pPr>
    </w:p>
    <w:p w14:paraId="3F7EA161" w14:textId="77777777" w:rsidR="0031215C" w:rsidRPr="00A15CFB" w:rsidRDefault="0031215C" w:rsidP="0069607A">
      <w:pPr>
        <w:spacing w:line="280" w:lineRule="exact"/>
        <w:jc w:val="center"/>
        <w:rPr>
          <w:rFonts w:ascii="Trebuchet MS" w:hAnsi="Trebuchet MS"/>
          <w:i/>
          <w:sz w:val="20"/>
          <w:szCs w:val="20"/>
        </w:rPr>
      </w:pPr>
    </w:p>
    <w:p w14:paraId="7801EB8A" w14:textId="77777777" w:rsidR="0031215C" w:rsidRPr="00A15CFB" w:rsidRDefault="0031215C" w:rsidP="0069607A">
      <w:pPr>
        <w:spacing w:line="280" w:lineRule="exact"/>
        <w:jc w:val="center"/>
        <w:rPr>
          <w:rFonts w:ascii="Trebuchet MS" w:hAnsi="Trebuchet MS"/>
          <w:i/>
          <w:sz w:val="20"/>
          <w:szCs w:val="20"/>
        </w:rPr>
      </w:pPr>
    </w:p>
    <w:p w14:paraId="7CB5FD26" w14:textId="77777777" w:rsidR="0031215C" w:rsidRPr="00A15CFB" w:rsidRDefault="0031215C" w:rsidP="0069607A">
      <w:pPr>
        <w:spacing w:line="280" w:lineRule="exact"/>
        <w:jc w:val="center"/>
        <w:rPr>
          <w:rFonts w:ascii="Trebuchet MS" w:hAnsi="Trebuchet MS"/>
          <w:i/>
          <w:sz w:val="20"/>
          <w:szCs w:val="20"/>
        </w:rPr>
      </w:pPr>
    </w:p>
    <w:p w14:paraId="6CBD89EC" w14:textId="77777777" w:rsidR="009C0AA1" w:rsidRPr="00A15CFB" w:rsidRDefault="009C0AA1" w:rsidP="0069607A">
      <w:pPr>
        <w:spacing w:line="280" w:lineRule="exact"/>
        <w:jc w:val="center"/>
        <w:rPr>
          <w:rFonts w:ascii="Trebuchet MS" w:hAnsi="Trebuchet MS"/>
          <w:sz w:val="20"/>
          <w:szCs w:val="20"/>
        </w:rPr>
      </w:pPr>
      <w:r w:rsidRPr="00A15CFB">
        <w:rPr>
          <w:rFonts w:ascii="Trebuchet MS" w:hAnsi="Trebuchet MS"/>
          <w:sz w:val="20"/>
          <w:szCs w:val="20"/>
        </w:rPr>
        <w:t>Data</w:t>
      </w:r>
      <w:r w:rsidR="00860EDD" w:rsidRPr="00A15CFB">
        <w:rPr>
          <w:rFonts w:ascii="Trebuchet MS" w:hAnsi="Trebuchet MS"/>
          <w:sz w:val="20"/>
          <w:szCs w:val="20"/>
        </w:rPr>
        <w:t>da de</w:t>
      </w:r>
    </w:p>
    <w:p w14:paraId="3E610AF6" w14:textId="2A2FBDED" w:rsidR="009C0AA1" w:rsidRPr="00A15CFB" w:rsidRDefault="004D63CC" w:rsidP="0069607A">
      <w:pPr>
        <w:spacing w:line="280" w:lineRule="exact"/>
        <w:jc w:val="center"/>
        <w:rPr>
          <w:rFonts w:ascii="Trebuchet MS" w:hAnsi="Trebuchet MS"/>
          <w:sz w:val="20"/>
          <w:szCs w:val="20"/>
        </w:rPr>
      </w:pPr>
      <w:r>
        <w:rPr>
          <w:rFonts w:ascii="Trebuchet MS" w:hAnsi="Trebuchet MS"/>
          <w:sz w:val="20"/>
          <w:szCs w:val="20"/>
        </w:rPr>
        <w:t>0</w:t>
      </w:r>
      <w:r w:rsidR="001245CE">
        <w:rPr>
          <w:rFonts w:ascii="Trebuchet MS" w:hAnsi="Trebuchet MS"/>
          <w:sz w:val="20"/>
          <w:szCs w:val="20"/>
        </w:rPr>
        <w:t>2</w:t>
      </w:r>
      <w:r w:rsidR="006B2981">
        <w:rPr>
          <w:rFonts w:ascii="Trebuchet MS" w:hAnsi="Trebuchet MS"/>
          <w:sz w:val="20"/>
          <w:szCs w:val="20"/>
        </w:rPr>
        <w:t xml:space="preserve"> </w:t>
      </w:r>
      <w:r w:rsidR="00D171D4">
        <w:rPr>
          <w:rFonts w:ascii="Trebuchet MS" w:hAnsi="Trebuchet MS"/>
          <w:sz w:val="20"/>
          <w:szCs w:val="20"/>
        </w:rPr>
        <w:t xml:space="preserve">de </w:t>
      </w:r>
      <w:r>
        <w:rPr>
          <w:rFonts w:ascii="Trebuchet MS" w:hAnsi="Trebuchet MS"/>
          <w:sz w:val="20"/>
          <w:szCs w:val="20"/>
        </w:rPr>
        <w:t>dezembro</w:t>
      </w:r>
      <w:r w:rsidR="00330BDD" w:rsidRPr="00A15CFB">
        <w:rPr>
          <w:rFonts w:ascii="Trebuchet MS" w:hAnsi="Trebuchet MS"/>
          <w:sz w:val="20"/>
          <w:szCs w:val="20"/>
        </w:rPr>
        <w:t xml:space="preserve"> </w:t>
      </w:r>
      <w:r w:rsidR="009C0AA1" w:rsidRPr="00A15CFB">
        <w:rPr>
          <w:rFonts w:ascii="Trebuchet MS" w:hAnsi="Trebuchet MS"/>
          <w:sz w:val="20"/>
          <w:szCs w:val="20"/>
        </w:rPr>
        <w:t xml:space="preserve">de </w:t>
      </w:r>
      <w:r w:rsidR="001B591A" w:rsidRPr="00A15CFB">
        <w:rPr>
          <w:rFonts w:ascii="Trebuchet MS" w:hAnsi="Trebuchet MS"/>
          <w:sz w:val="20"/>
          <w:szCs w:val="20"/>
        </w:rPr>
        <w:t>20</w:t>
      </w:r>
      <w:r w:rsidR="006B2981">
        <w:rPr>
          <w:rFonts w:ascii="Trebuchet MS" w:hAnsi="Trebuchet MS"/>
          <w:sz w:val="20"/>
          <w:szCs w:val="20"/>
        </w:rPr>
        <w:t>20</w:t>
      </w:r>
    </w:p>
    <w:p w14:paraId="2BEE4C52" w14:textId="77777777" w:rsidR="006976F5" w:rsidRPr="00A15CFB" w:rsidRDefault="006976F5" w:rsidP="0069607A">
      <w:pPr>
        <w:spacing w:line="280" w:lineRule="exact"/>
        <w:jc w:val="center"/>
        <w:rPr>
          <w:rFonts w:ascii="Trebuchet MS" w:hAnsi="Trebuchet MS"/>
          <w:sz w:val="20"/>
          <w:szCs w:val="20"/>
        </w:rPr>
      </w:pPr>
    </w:p>
    <w:p w14:paraId="6FF2AE2B" w14:textId="77777777" w:rsidR="006976F5" w:rsidRPr="00A15CFB" w:rsidRDefault="006976F5" w:rsidP="0069607A">
      <w:pPr>
        <w:spacing w:line="280" w:lineRule="exact"/>
        <w:jc w:val="center"/>
        <w:rPr>
          <w:rFonts w:ascii="Trebuchet MS" w:hAnsi="Trebuchet MS"/>
          <w:sz w:val="20"/>
          <w:szCs w:val="20"/>
        </w:rPr>
      </w:pPr>
    </w:p>
    <w:p w14:paraId="4C10934B" w14:textId="77777777" w:rsidR="006976F5" w:rsidRPr="00A15CFB" w:rsidRDefault="006976F5" w:rsidP="0069607A">
      <w:pPr>
        <w:spacing w:line="280" w:lineRule="exact"/>
        <w:jc w:val="center"/>
        <w:rPr>
          <w:rFonts w:ascii="Trebuchet MS" w:hAnsi="Trebuchet MS"/>
          <w:sz w:val="20"/>
          <w:szCs w:val="20"/>
        </w:rPr>
      </w:pPr>
    </w:p>
    <w:p w14:paraId="32EF7ED6" w14:textId="77777777" w:rsidR="006976F5" w:rsidRPr="00A15CFB" w:rsidRDefault="006976F5" w:rsidP="0069607A">
      <w:pPr>
        <w:spacing w:line="280" w:lineRule="exact"/>
        <w:jc w:val="center"/>
        <w:rPr>
          <w:rFonts w:ascii="Trebuchet MS" w:hAnsi="Trebuchet MS"/>
          <w:sz w:val="20"/>
          <w:szCs w:val="20"/>
        </w:rPr>
      </w:pPr>
    </w:p>
    <w:p w14:paraId="28E1A25F" w14:textId="77777777" w:rsidR="009C0AA1" w:rsidRPr="00A15CFB" w:rsidRDefault="009C0AA1" w:rsidP="0069607A">
      <w:pPr>
        <w:pStyle w:val="c3"/>
        <w:pBdr>
          <w:bottom w:val="double" w:sz="6" w:space="1" w:color="auto"/>
        </w:pBdr>
        <w:spacing w:line="280" w:lineRule="exact"/>
        <w:rPr>
          <w:rFonts w:ascii="Trebuchet MS" w:hAnsi="Trebuchet MS"/>
          <w:smallCaps/>
          <w:sz w:val="20"/>
          <w:szCs w:val="20"/>
        </w:rPr>
      </w:pPr>
    </w:p>
    <w:p w14:paraId="731EED0D" w14:textId="77777777" w:rsidR="0031215C" w:rsidRPr="00A15CFB" w:rsidRDefault="00A64EB7" w:rsidP="0069607A">
      <w:pPr>
        <w:pStyle w:val="NormalWeb"/>
        <w:spacing w:before="0" w:beforeAutospacing="0" w:after="0" w:afterAutospacing="0" w:line="280" w:lineRule="exact"/>
        <w:jc w:val="both"/>
        <w:rPr>
          <w:rFonts w:ascii="Trebuchet MS" w:hAnsi="Trebuchet MS" w:cs="Times New Roman"/>
          <w:b/>
          <w:smallCaps/>
          <w:sz w:val="20"/>
          <w:szCs w:val="20"/>
        </w:rPr>
      </w:pPr>
      <w:r w:rsidRPr="00A15CFB">
        <w:rPr>
          <w:rFonts w:ascii="Trebuchet MS" w:hAnsi="Trebuchet MS"/>
          <w:sz w:val="20"/>
          <w:szCs w:val="20"/>
        </w:rPr>
        <w:br w:type="page"/>
      </w:r>
      <w:r w:rsidR="0031215C" w:rsidRPr="00A15CFB">
        <w:rPr>
          <w:rFonts w:ascii="Trebuchet MS" w:hAnsi="Trebuchet MS" w:cs="Times New Roman"/>
          <w:b/>
          <w:smallCaps/>
          <w:sz w:val="20"/>
          <w:szCs w:val="20"/>
        </w:rPr>
        <w:lastRenderedPageBreak/>
        <w:t xml:space="preserve">Escritura Particular da </w:t>
      </w:r>
      <w:r w:rsidR="00490EE2">
        <w:rPr>
          <w:rFonts w:ascii="Trebuchet MS" w:hAnsi="Trebuchet MS" w:cs="Times New Roman"/>
          <w:b/>
          <w:smallCaps/>
          <w:sz w:val="20"/>
          <w:szCs w:val="20"/>
        </w:rPr>
        <w:t>7</w:t>
      </w:r>
      <w:r w:rsidR="0031215C" w:rsidRPr="00A15CFB">
        <w:rPr>
          <w:rFonts w:ascii="Trebuchet MS" w:hAnsi="Trebuchet MS" w:cs="Times New Roman"/>
          <w:b/>
          <w:smallCaps/>
          <w:sz w:val="20"/>
          <w:szCs w:val="20"/>
        </w:rPr>
        <w:t>ª (</w:t>
      </w:r>
      <w:r w:rsidR="00D02EEE">
        <w:rPr>
          <w:rFonts w:ascii="Trebuchet MS" w:hAnsi="Trebuchet MS" w:cs="Times New Roman"/>
          <w:b/>
          <w:smallCaps/>
          <w:sz w:val="20"/>
          <w:szCs w:val="20"/>
        </w:rPr>
        <w:t>s</w:t>
      </w:r>
      <w:r w:rsidR="00490EE2">
        <w:rPr>
          <w:rFonts w:ascii="Trebuchet MS" w:hAnsi="Trebuchet MS" w:cs="Times New Roman"/>
          <w:b/>
          <w:smallCaps/>
          <w:sz w:val="20"/>
          <w:szCs w:val="20"/>
        </w:rPr>
        <w:t>étima</w:t>
      </w:r>
      <w:r w:rsidR="0031215C" w:rsidRPr="00A15CFB">
        <w:rPr>
          <w:rFonts w:ascii="Trebuchet MS" w:hAnsi="Trebuchet MS" w:cs="Times New Roman"/>
          <w:b/>
          <w:smallCaps/>
          <w:sz w:val="20"/>
          <w:szCs w:val="20"/>
        </w:rPr>
        <w:t xml:space="preserve">) Emissão de Debêntures Simples, Não Conversíveis em Ações, em Série Única, da Espécie </w:t>
      </w:r>
      <w:r w:rsidR="00490EE2">
        <w:rPr>
          <w:rFonts w:ascii="Trebuchet MS" w:hAnsi="Trebuchet MS" w:cs="Times New Roman"/>
          <w:b/>
          <w:smallCaps/>
          <w:sz w:val="20"/>
          <w:szCs w:val="20"/>
        </w:rPr>
        <w:t>Quirografária</w:t>
      </w:r>
      <w:r w:rsidR="0031215C" w:rsidRPr="00A15CFB">
        <w:rPr>
          <w:rFonts w:ascii="Trebuchet MS" w:hAnsi="Trebuchet MS" w:cs="Times New Roman"/>
          <w:b/>
          <w:smallCaps/>
          <w:sz w:val="20"/>
          <w:szCs w:val="20"/>
        </w:rPr>
        <w:t>, para Distribuição Pública com Esforços Restritos, da Trisul S.A.</w:t>
      </w:r>
    </w:p>
    <w:p w14:paraId="04790410" w14:textId="77777777" w:rsidR="0035127A" w:rsidRPr="00A15CFB" w:rsidRDefault="0035127A" w:rsidP="0069607A">
      <w:pPr>
        <w:pStyle w:val="p0"/>
        <w:widowControl w:val="0"/>
        <w:tabs>
          <w:tab w:val="clear" w:pos="720"/>
        </w:tabs>
        <w:spacing w:line="280" w:lineRule="exact"/>
        <w:rPr>
          <w:rFonts w:ascii="Trebuchet MS" w:hAnsi="Trebuchet MS"/>
          <w:b/>
          <w:bCs/>
          <w:smallCaps/>
          <w:sz w:val="20"/>
          <w:szCs w:val="20"/>
        </w:rPr>
      </w:pPr>
    </w:p>
    <w:p w14:paraId="319D8280" w14:textId="77777777" w:rsidR="00C20F12" w:rsidRPr="00A15CFB" w:rsidRDefault="00C20F12" w:rsidP="0069607A">
      <w:pPr>
        <w:widowControl w:val="0"/>
        <w:spacing w:line="280" w:lineRule="exact"/>
        <w:rPr>
          <w:rFonts w:ascii="Trebuchet MS" w:hAnsi="Trebuchet MS"/>
          <w:sz w:val="20"/>
          <w:szCs w:val="20"/>
        </w:rPr>
      </w:pPr>
      <w:r w:rsidRPr="00A15CFB">
        <w:rPr>
          <w:rFonts w:ascii="Trebuchet MS" w:hAnsi="Trebuchet MS"/>
          <w:sz w:val="20"/>
          <w:szCs w:val="20"/>
        </w:rPr>
        <w:t>Pelo presente instrum</w:t>
      </w:r>
      <w:r w:rsidR="0042745A" w:rsidRPr="00A15CFB">
        <w:rPr>
          <w:rFonts w:ascii="Trebuchet MS" w:hAnsi="Trebuchet MS"/>
          <w:sz w:val="20"/>
          <w:szCs w:val="20"/>
        </w:rPr>
        <w:t>ento particular</w:t>
      </w:r>
      <w:r w:rsidR="00E421CB" w:rsidRPr="00A15CFB">
        <w:rPr>
          <w:rFonts w:ascii="Trebuchet MS" w:hAnsi="Trebuchet MS"/>
          <w:sz w:val="20"/>
          <w:szCs w:val="20"/>
        </w:rPr>
        <w:t>, de um lado</w:t>
      </w:r>
      <w:r w:rsidR="00C0740B" w:rsidRPr="00A15CFB">
        <w:rPr>
          <w:rFonts w:ascii="Trebuchet MS" w:hAnsi="Trebuchet MS"/>
          <w:sz w:val="20"/>
          <w:szCs w:val="20"/>
        </w:rPr>
        <w:t>:</w:t>
      </w:r>
    </w:p>
    <w:p w14:paraId="02A4342F" w14:textId="77777777" w:rsidR="007B1AC4" w:rsidRPr="00A15CFB" w:rsidRDefault="007B1AC4" w:rsidP="0069607A">
      <w:pPr>
        <w:widowControl w:val="0"/>
        <w:spacing w:line="280" w:lineRule="exact"/>
        <w:rPr>
          <w:rFonts w:ascii="Trebuchet MS" w:hAnsi="Trebuchet MS"/>
          <w:sz w:val="20"/>
          <w:szCs w:val="20"/>
        </w:rPr>
      </w:pPr>
    </w:p>
    <w:p w14:paraId="70728DB8" w14:textId="32081C4F" w:rsidR="00EE3889" w:rsidRPr="00A15CFB" w:rsidRDefault="001A7B9E" w:rsidP="0069607A">
      <w:pPr>
        <w:widowControl w:val="0"/>
        <w:spacing w:line="280" w:lineRule="exact"/>
        <w:rPr>
          <w:rFonts w:ascii="Trebuchet MS" w:hAnsi="Trebuchet MS"/>
          <w:sz w:val="20"/>
          <w:szCs w:val="20"/>
        </w:rPr>
      </w:pPr>
      <w:r w:rsidRPr="00A15CFB">
        <w:rPr>
          <w:rFonts w:ascii="Trebuchet MS" w:hAnsi="Trebuchet MS"/>
          <w:b/>
          <w:smallCaps/>
          <w:sz w:val="20"/>
          <w:szCs w:val="20"/>
        </w:rPr>
        <w:t>Trisul</w:t>
      </w:r>
      <w:r w:rsidR="00B84B29" w:rsidRPr="00A15CFB">
        <w:rPr>
          <w:rFonts w:ascii="Trebuchet MS" w:hAnsi="Trebuchet MS"/>
          <w:b/>
          <w:smallCaps/>
          <w:sz w:val="20"/>
          <w:szCs w:val="20"/>
        </w:rPr>
        <w:t xml:space="preserve"> S.A.</w:t>
      </w:r>
      <w:r w:rsidR="00C20F12" w:rsidRPr="00A15CFB">
        <w:rPr>
          <w:rFonts w:ascii="Trebuchet MS" w:hAnsi="Trebuchet MS"/>
          <w:snapToGrid w:val="0"/>
          <w:sz w:val="20"/>
          <w:szCs w:val="20"/>
        </w:rPr>
        <w:t>, sociedade por ações</w:t>
      </w:r>
      <w:r w:rsidR="000B411E" w:rsidRPr="00A15CFB">
        <w:rPr>
          <w:rFonts w:ascii="Trebuchet MS" w:hAnsi="Trebuchet MS"/>
          <w:snapToGrid w:val="0"/>
          <w:sz w:val="20"/>
          <w:szCs w:val="20"/>
        </w:rPr>
        <w:t>,</w:t>
      </w:r>
      <w:r w:rsidR="00562628" w:rsidRPr="00A15CFB">
        <w:rPr>
          <w:rFonts w:ascii="Trebuchet MS" w:hAnsi="Trebuchet MS"/>
          <w:snapToGrid w:val="0"/>
          <w:sz w:val="20"/>
          <w:szCs w:val="20"/>
        </w:rPr>
        <w:t xml:space="preserve"> </w:t>
      </w:r>
      <w:r w:rsidRPr="00A15CFB">
        <w:rPr>
          <w:rFonts w:ascii="Trebuchet MS" w:hAnsi="Trebuchet MS"/>
          <w:snapToGrid w:val="0"/>
          <w:sz w:val="20"/>
          <w:szCs w:val="20"/>
        </w:rPr>
        <w:t xml:space="preserve">com </w:t>
      </w:r>
      <w:r w:rsidR="0000335B" w:rsidRPr="00A15CFB">
        <w:rPr>
          <w:rFonts w:ascii="Trebuchet MS" w:hAnsi="Trebuchet MS"/>
          <w:snapToGrid w:val="0"/>
          <w:sz w:val="20"/>
          <w:szCs w:val="20"/>
        </w:rPr>
        <w:t xml:space="preserve">registro de companhia aberta perante a CVM, </w:t>
      </w:r>
      <w:r w:rsidR="00700196" w:rsidRPr="00A15CFB">
        <w:rPr>
          <w:rFonts w:ascii="Trebuchet MS" w:hAnsi="Trebuchet MS"/>
          <w:sz w:val="20"/>
          <w:szCs w:val="20"/>
        </w:rPr>
        <w:t>com sede</w:t>
      </w:r>
      <w:r w:rsidR="001B591A" w:rsidRPr="00A15CFB">
        <w:rPr>
          <w:rFonts w:ascii="Trebuchet MS" w:hAnsi="Trebuchet MS"/>
          <w:bCs/>
          <w:sz w:val="20"/>
          <w:szCs w:val="20"/>
        </w:rPr>
        <w:t xml:space="preserve"> na</w:t>
      </w:r>
      <w:r w:rsidR="00E014BA" w:rsidRPr="00A15CFB">
        <w:rPr>
          <w:rFonts w:ascii="Trebuchet MS" w:hAnsi="Trebuchet MS"/>
          <w:bCs/>
          <w:sz w:val="20"/>
          <w:szCs w:val="20"/>
        </w:rPr>
        <w:t xml:space="preserve"> cidade de </w:t>
      </w:r>
      <w:r w:rsidRPr="00A15CFB">
        <w:rPr>
          <w:rFonts w:ascii="Trebuchet MS" w:hAnsi="Trebuchet MS"/>
          <w:bCs/>
          <w:sz w:val="20"/>
          <w:szCs w:val="20"/>
        </w:rPr>
        <w:t xml:space="preserve">São Paulo, Estado de São Paulo, na Avenida Paulista, nº 37, 18º andar, Bairro Paraíso, CEP 01311-902, </w:t>
      </w:r>
      <w:r w:rsidRPr="00A15CFB">
        <w:rPr>
          <w:rFonts w:ascii="Trebuchet MS" w:hAnsi="Trebuchet MS"/>
          <w:sz w:val="20"/>
          <w:szCs w:val="20"/>
        </w:rPr>
        <w:t xml:space="preserve">inscrita no </w:t>
      </w:r>
      <w:r w:rsidR="006A784F" w:rsidRPr="004A1B88">
        <w:rPr>
          <w:rFonts w:ascii="Trebuchet MS" w:hAnsi="Trebuchet MS"/>
          <w:sz w:val="20"/>
          <w:szCs w:val="20"/>
        </w:rPr>
        <w:t>Cadastro Nacional de Pessoas Jurídicas (“</w:t>
      </w:r>
      <w:r w:rsidR="006A784F" w:rsidRPr="00531381">
        <w:rPr>
          <w:rFonts w:ascii="Trebuchet MS" w:hAnsi="Trebuchet MS"/>
          <w:sz w:val="20"/>
          <w:u w:val="single"/>
        </w:rPr>
        <w:t>CNPJ/ME</w:t>
      </w:r>
      <w:r w:rsidR="006A784F" w:rsidRPr="004A1B88">
        <w:rPr>
          <w:rFonts w:ascii="Trebuchet MS" w:hAnsi="Trebuchet MS"/>
          <w:sz w:val="20"/>
          <w:szCs w:val="20"/>
        </w:rPr>
        <w:t>”)</w:t>
      </w:r>
      <w:r w:rsidR="002015D9">
        <w:rPr>
          <w:rFonts w:ascii="Trebuchet MS" w:hAnsi="Trebuchet MS"/>
          <w:sz w:val="20"/>
          <w:szCs w:val="20"/>
        </w:rPr>
        <w:t xml:space="preserve"> nº </w:t>
      </w:r>
      <w:r w:rsidR="002015D9" w:rsidRPr="00A15CFB">
        <w:rPr>
          <w:rFonts w:ascii="Trebuchet MS" w:hAnsi="Trebuchet MS"/>
          <w:sz w:val="20"/>
          <w:szCs w:val="20"/>
        </w:rPr>
        <w:t>08.811.643/0001-27</w:t>
      </w:r>
      <w:r w:rsidRPr="00A15CFB">
        <w:rPr>
          <w:rFonts w:ascii="Trebuchet MS" w:hAnsi="Trebuchet MS"/>
          <w:sz w:val="20"/>
          <w:szCs w:val="20"/>
        </w:rPr>
        <w:t xml:space="preserve">, </w:t>
      </w:r>
      <w:r w:rsidR="00EE3889" w:rsidRPr="00A15CFB">
        <w:rPr>
          <w:rFonts w:ascii="Trebuchet MS" w:hAnsi="Trebuchet MS"/>
          <w:sz w:val="20"/>
          <w:szCs w:val="20"/>
        </w:rPr>
        <w:t>ne</w:t>
      </w:r>
      <w:r w:rsidRPr="00A15CFB">
        <w:rPr>
          <w:rFonts w:ascii="Trebuchet MS" w:hAnsi="Trebuchet MS"/>
          <w:sz w:val="20"/>
          <w:szCs w:val="20"/>
        </w:rPr>
        <w:t>ste ato representada na forma de</w:t>
      </w:r>
      <w:r w:rsidR="00EE3889" w:rsidRPr="00A15CFB">
        <w:rPr>
          <w:rFonts w:ascii="Trebuchet MS" w:hAnsi="Trebuchet MS"/>
          <w:sz w:val="20"/>
          <w:szCs w:val="20"/>
        </w:rPr>
        <w:t xml:space="preserve"> seu Estatuto Social (“</w:t>
      </w:r>
      <w:r w:rsidR="00EE3889" w:rsidRPr="00A15CFB">
        <w:rPr>
          <w:rFonts w:ascii="Trebuchet MS" w:hAnsi="Trebuchet MS"/>
          <w:sz w:val="20"/>
          <w:szCs w:val="20"/>
          <w:u w:val="single"/>
        </w:rPr>
        <w:t>Emissora</w:t>
      </w:r>
      <w:r w:rsidR="00EE3889" w:rsidRPr="00A15CFB">
        <w:rPr>
          <w:rFonts w:ascii="Trebuchet MS" w:hAnsi="Trebuchet MS"/>
          <w:sz w:val="20"/>
          <w:szCs w:val="20"/>
        </w:rPr>
        <w:t>”</w:t>
      </w:r>
      <w:r w:rsidR="00001FBA">
        <w:rPr>
          <w:rFonts w:ascii="Trebuchet MS" w:hAnsi="Trebuchet MS"/>
          <w:sz w:val="20"/>
          <w:szCs w:val="20"/>
        </w:rPr>
        <w:t xml:space="preserve"> ou “</w:t>
      </w:r>
      <w:r w:rsidR="00001FBA">
        <w:rPr>
          <w:rFonts w:ascii="Trebuchet MS" w:hAnsi="Trebuchet MS"/>
          <w:sz w:val="20"/>
          <w:szCs w:val="20"/>
          <w:u w:val="single"/>
        </w:rPr>
        <w:t>Companhia</w:t>
      </w:r>
      <w:r w:rsidR="00001FBA">
        <w:rPr>
          <w:rFonts w:ascii="Trebuchet MS" w:hAnsi="Trebuchet MS"/>
          <w:sz w:val="20"/>
          <w:szCs w:val="20"/>
        </w:rPr>
        <w:t>”</w:t>
      </w:r>
      <w:r w:rsidR="00EE3889" w:rsidRPr="00A15CFB">
        <w:rPr>
          <w:rFonts w:ascii="Trebuchet MS" w:hAnsi="Trebuchet MS"/>
          <w:sz w:val="20"/>
          <w:szCs w:val="20"/>
        </w:rPr>
        <w:t>);</w:t>
      </w:r>
      <w:r w:rsidR="001F1B8B">
        <w:rPr>
          <w:rFonts w:ascii="Trebuchet MS" w:hAnsi="Trebuchet MS"/>
          <w:sz w:val="20"/>
          <w:szCs w:val="20"/>
        </w:rPr>
        <w:t xml:space="preserve"> </w:t>
      </w:r>
    </w:p>
    <w:p w14:paraId="75B3B0D9" w14:textId="77777777" w:rsidR="00C0740B" w:rsidRPr="00A15CFB" w:rsidRDefault="00C0740B" w:rsidP="0069607A">
      <w:pPr>
        <w:widowControl w:val="0"/>
        <w:spacing w:line="280" w:lineRule="exact"/>
        <w:rPr>
          <w:rFonts w:ascii="Trebuchet MS" w:hAnsi="Trebuchet MS"/>
          <w:sz w:val="20"/>
          <w:szCs w:val="20"/>
        </w:rPr>
      </w:pPr>
    </w:p>
    <w:p w14:paraId="0994600F" w14:textId="77777777" w:rsidR="00E421CB" w:rsidRPr="00A15CFB" w:rsidRDefault="00E421CB" w:rsidP="0069607A">
      <w:pPr>
        <w:widowControl w:val="0"/>
        <w:spacing w:line="280" w:lineRule="exact"/>
        <w:rPr>
          <w:rFonts w:ascii="Trebuchet MS" w:hAnsi="Trebuchet MS"/>
          <w:sz w:val="20"/>
          <w:szCs w:val="20"/>
        </w:rPr>
      </w:pPr>
      <w:r w:rsidRPr="00A15CFB">
        <w:rPr>
          <w:rFonts w:ascii="Trebuchet MS" w:hAnsi="Trebuchet MS"/>
          <w:sz w:val="20"/>
          <w:szCs w:val="20"/>
        </w:rPr>
        <w:t>Do outro:</w:t>
      </w:r>
    </w:p>
    <w:p w14:paraId="1C35D03B" w14:textId="77777777" w:rsidR="00E421CB" w:rsidRPr="00A15CFB" w:rsidRDefault="00E421CB" w:rsidP="0069607A">
      <w:pPr>
        <w:widowControl w:val="0"/>
        <w:spacing w:line="280" w:lineRule="exact"/>
        <w:rPr>
          <w:rFonts w:ascii="Trebuchet MS" w:hAnsi="Trebuchet MS"/>
          <w:sz w:val="20"/>
          <w:szCs w:val="20"/>
        </w:rPr>
      </w:pPr>
    </w:p>
    <w:p w14:paraId="5782246D" w14:textId="77777777" w:rsidR="00E421CB" w:rsidRPr="00A15CFB" w:rsidRDefault="00717278" w:rsidP="0069607A">
      <w:pPr>
        <w:widowControl w:val="0"/>
        <w:spacing w:line="280" w:lineRule="exact"/>
        <w:rPr>
          <w:rFonts w:ascii="Trebuchet MS" w:hAnsi="Trebuchet MS"/>
          <w:sz w:val="20"/>
          <w:szCs w:val="20"/>
        </w:rPr>
      </w:pPr>
      <w:r w:rsidRPr="00AA43AA">
        <w:rPr>
          <w:rFonts w:ascii="Trebuchet MS" w:hAnsi="Trebuchet MS"/>
          <w:b/>
          <w:smallCaps/>
          <w:snapToGrid w:val="0"/>
          <w:sz w:val="20"/>
          <w:szCs w:val="20"/>
        </w:rPr>
        <w:t>Oliveira Trust Distribuidora de Títulos e Valores Mobiliários S.A.</w:t>
      </w:r>
      <w:r w:rsidRPr="00717278">
        <w:rPr>
          <w:rFonts w:ascii="Trebuchet MS" w:hAnsi="Trebuchet MS"/>
          <w:snapToGrid w:val="0"/>
          <w:sz w:val="20"/>
          <w:szCs w:val="20"/>
        </w:rPr>
        <w:t xml:space="preserve">, </w:t>
      </w:r>
      <w:r w:rsidR="00AA43AA">
        <w:rPr>
          <w:rFonts w:ascii="Trebuchet MS" w:hAnsi="Trebuchet MS"/>
          <w:snapToGrid w:val="0"/>
          <w:sz w:val="20"/>
          <w:szCs w:val="20"/>
        </w:rPr>
        <w:t xml:space="preserve">sociedade </w:t>
      </w:r>
      <w:r w:rsidR="00005910" w:rsidRPr="00005910">
        <w:rPr>
          <w:rFonts w:ascii="Trebuchet MS" w:hAnsi="Trebuchet MS"/>
          <w:snapToGrid w:val="0"/>
          <w:sz w:val="20"/>
          <w:szCs w:val="20"/>
        </w:rPr>
        <w:t>com escritório na Cidade de São Paulo, Estado de São Paulo, na Rua Joaquim Floriano, 1052, 13º andar, CEP 04534-004</w:t>
      </w:r>
      <w:r w:rsidRPr="00717278">
        <w:rPr>
          <w:rFonts w:ascii="Trebuchet MS" w:hAnsi="Trebuchet MS"/>
          <w:bCs/>
          <w:sz w:val="20"/>
          <w:szCs w:val="20"/>
        </w:rPr>
        <w:t>, inscrita no CNPJ</w:t>
      </w:r>
      <w:r w:rsidR="001F1B8B">
        <w:rPr>
          <w:rFonts w:ascii="Trebuchet MS" w:hAnsi="Trebuchet MS"/>
          <w:bCs/>
          <w:sz w:val="20"/>
          <w:szCs w:val="20"/>
        </w:rPr>
        <w:t>/ME</w:t>
      </w:r>
      <w:r w:rsidRPr="00717278">
        <w:rPr>
          <w:rFonts w:ascii="Trebuchet MS" w:hAnsi="Trebuchet MS"/>
          <w:bCs/>
          <w:sz w:val="20"/>
          <w:szCs w:val="20"/>
        </w:rPr>
        <w:t xml:space="preserve"> sob o nº </w:t>
      </w:r>
      <w:r w:rsidR="00D3767D" w:rsidRPr="007D2A53">
        <w:rPr>
          <w:rFonts w:ascii="Trebuchet MS" w:hAnsi="Trebuchet MS"/>
          <w:snapToGrid w:val="0"/>
          <w:sz w:val="20"/>
          <w:szCs w:val="20"/>
        </w:rPr>
        <w:t>36.113.876/0004-34</w:t>
      </w:r>
      <w:r w:rsidR="00E421CB" w:rsidRPr="00A15CFB">
        <w:rPr>
          <w:rFonts w:ascii="Trebuchet MS" w:hAnsi="Trebuchet MS" w:cs="Tahoma"/>
          <w:sz w:val="20"/>
          <w:szCs w:val="20"/>
        </w:rPr>
        <w:t xml:space="preserve">, </w:t>
      </w:r>
      <w:r w:rsidR="00037802">
        <w:rPr>
          <w:rFonts w:ascii="Trebuchet MS" w:hAnsi="Trebuchet MS" w:cs="Tahoma"/>
          <w:sz w:val="20"/>
          <w:szCs w:val="20"/>
        </w:rPr>
        <w:t>na qualidade de representante dos titulares das Debêntures (“</w:t>
      </w:r>
      <w:r w:rsidR="00037802" w:rsidRPr="001A59AF">
        <w:rPr>
          <w:rFonts w:ascii="Trebuchet MS" w:hAnsi="Trebuchet MS"/>
          <w:sz w:val="20"/>
          <w:u w:val="single"/>
        </w:rPr>
        <w:t>Debenturistas</w:t>
      </w:r>
      <w:r w:rsidR="00037802">
        <w:rPr>
          <w:rFonts w:ascii="Trebuchet MS" w:hAnsi="Trebuchet MS" w:cs="Tahoma"/>
          <w:sz w:val="20"/>
          <w:szCs w:val="20"/>
        </w:rPr>
        <w:t xml:space="preserve">”), </w:t>
      </w:r>
      <w:r w:rsidR="00E421CB" w:rsidRPr="00037802">
        <w:rPr>
          <w:rFonts w:ascii="Trebuchet MS" w:hAnsi="Trebuchet MS" w:cs="Tahoma"/>
          <w:sz w:val="20"/>
          <w:szCs w:val="20"/>
        </w:rPr>
        <w:t>neste</w:t>
      </w:r>
      <w:r w:rsidR="00E421CB" w:rsidRPr="00A15CFB">
        <w:rPr>
          <w:rFonts w:ascii="Trebuchet MS" w:hAnsi="Trebuchet MS" w:cs="Tahoma"/>
          <w:sz w:val="20"/>
          <w:szCs w:val="20"/>
        </w:rPr>
        <w:t xml:space="preserve"> ato representada na forma de seu </w:t>
      </w:r>
      <w:r w:rsidR="000C099B">
        <w:rPr>
          <w:rFonts w:ascii="Trebuchet MS" w:hAnsi="Trebuchet MS" w:cs="Tahoma"/>
          <w:sz w:val="20"/>
          <w:szCs w:val="20"/>
        </w:rPr>
        <w:t>E</w:t>
      </w:r>
      <w:r>
        <w:rPr>
          <w:rFonts w:ascii="Trebuchet MS" w:hAnsi="Trebuchet MS" w:cs="Tahoma"/>
          <w:sz w:val="20"/>
          <w:szCs w:val="20"/>
        </w:rPr>
        <w:t>statuto</w:t>
      </w:r>
      <w:r w:rsidR="000C099B">
        <w:rPr>
          <w:rFonts w:ascii="Trebuchet MS" w:hAnsi="Trebuchet MS" w:cs="Tahoma"/>
          <w:sz w:val="20"/>
          <w:szCs w:val="20"/>
        </w:rPr>
        <w:t xml:space="preserve"> S</w:t>
      </w:r>
      <w:r>
        <w:rPr>
          <w:rFonts w:ascii="Trebuchet MS" w:hAnsi="Trebuchet MS" w:cs="Tahoma"/>
          <w:sz w:val="20"/>
          <w:szCs w:val="20"/>
        </w:rPr>
        <w:t xml:space="preserve">ocial </w:t>
      </w:r>
      <w:r w:rsidR="00E421CB" w:rsidRPr="00A15CFB">
        <w:rPr>
          <w:rFonts w:ascii="Trebuchet MS" w:hAnsi="Trebuchet MS" w:cs="Tahoma"/>
          <w:sz w:val="20"/>
          <w:szCs w:val="20"/>
        </w:rPr>
        <w:t>("</w:t>
      </w:r>
      <w:r w:rsidR="00E421CB" w:rsidRPr="00A15CFB">
        <w:rPr>
          <w:rFonts w:ascii="Trebuchet MS" w:hAnsi="Trebuchet MS" w:cs="Tahoma"/>
          <w:sz w:val="20"/>
          <w:szCs w:val="20"/>
          <w:u w:val="single"/>
        </w:rPr>
        <w:t>Agente Fiduciário</w:t>
      </w:r>
      <w:r w:rsidR="00E421CB" w:rsidRPr="00A15CFB">
        <w:rPr>
          <w:rFonts w:ascii="Trebuchet MS" w:hAnsi="Trebuchet MS" w:cs="Tahoma"/>
          <w:sz w:val="20"/>
          <w:szCs w:val="20"/>
        </w:rPr>
        <w:t>")</w:t>
      </w:r>
      <w:r w:rsidR="001A7B9E" w:rsidRPr="00A15CFB">
        <w:rPr>
          <w:rFonts w:ascii="Trebuchet MS" w:hAnsi="Trebuchet MS" w:cs="Tahoma"/>
          <w:sz w:val="20"/>
          <w:szCs w:val="20"/>
        </w:rPr>
        <w:t>;</w:t>
      </w:r>
    </w:p>
    <w:p w14:paraId="36BC3DE5" w14:textId="77777777" w:rsidR="007B1AC4" w:rsidRPr="00A15CFB" w:rsidRDefault="007B1AC4" w:rsidP="0069607A">
      <w:pPr>
        <w:widowControl w:val="0"/>
        <w:spacing w:line="280" w:lineRule="exact"/>
        <w:rPr>
          <w:rFonts w:ascii="Trebuchet MS" w:hAnsi="Trebuchet MS"/>
          <w:sz w:val="20"/>
          <w:szCs w:val="20"/>
        </w:rPr>
      </w:pPr>
    </w:p>
    <w:p w14:paraId="6E9F3AED" w14:textId="77777777" w:rsidR="003F2BB6" w:rsidRPr="00A15CFB" w:rsidRDefault="000E2E4A" w:rsidP="0069607A">
      <w:pPr>
        <w:widowControl w:val="0"/>
        <w:spacing w:line="280" w:lineRule="exact"/>
        <w:rPr>
          <w:rFonts w:ascii="Trebuchet MS" w:hAnsi="Trebuchet MS"/>
          <w:sz w:val="20"/>
          <w:szCs w:val="20"/>
        </w:rPr>
      </w:pPr>
      <w:r w:rsidRPr="00A15CFB">
        <w:rPr>
          <w:rFonts w:ascii="Trebuchet MS" w:hAnsi="Trebuchet MS"/>
          <w:sz w:val="20"/>
          <w:szCs w:val="20"/>
        </w:rPr>
        <w:t>sendo a Emissora</w:t>
      </w:r>
      <w:r w:rsidR="001A7B9E" w:rsidRPr="00A15CFB">
        <w:rPr>
          <w:rFonts w:ascii="Trebuchet MS" w:hAnsi="Trebuchet MS"/>
          <w:sz w:val="20"/>
          <w:szCs w:val="20"/>
        </w:rPr>
        <w:t xml:space="preserve"> e</w:t>
      </w:r>
      <w:r w:rsidRPr="00A15CFB">
        <w:rPr>
          <w:rFonts w:ascii="Trebuchet MS" w:hAnsi="Trebuchet MS"/>
          <w:sz w:val="20"/>
          <w:szCs w:val="20"/>
        </w:rPr>
        <w:t xml:space="preserve"> o Agente Fiduciário</w:t>
      </w:r>
      <w:r w:rsidR="009C5634" w:rsidRPr="00A15CFB">
        <w:rPr>
          <w:rFonts w:ascii="Trebuchet MS" w:hAnsi="Trebuchet MS"/>
          <w:sz w:val="20"/>
          <w:szCs w:val="20"/>
        </w:rPr>
        <w:t xml:space="preserve"> </w:t>
      </w:r>
      <w:r w:rsidRPr="00A15CFB">
        <w:rPr>
          <w:rFonts w:ascii="Trebuchet MS" w:hAnsi="Trebuchet MS"/>
          <w:sz w:val="20"/>
          <w:szCs w:val="20"/>
        </w:rPr>
        <w:t>referidos em conjunto como “</w:t>
      </w:r>
      <w:r w:rsidRPr="00A15CFB">
        <w:rPr>
          <w:rFonts w:ascii="Trebuchet MS" w:hAnsi="Trebuchet MS"/>
          <w:sz w:val="20"/>
          <w:szCs w:val="20"/>
          <w:u w:val="single"/>
        </w:rPr>
        <w:t>Partes</w:t>
      </w:r>
      <w:r w:rsidRPr="00A15CFB">
        <w:rPr>
          <w:rFonts w:ascii="Trebuchet MS" w:hAnsi="Trebuchet MS"/>
          <w:sz w:val="20"/>
          <w:szCs w:val="20"/>
        </w:rPr>
        <w:t>” e individual e indistintamente como “</w:t>
      </w:r>
      <w:r w:rsidRPr="00A15CFB">
        <w:rPr>
          <w:rFonts w:ascii="Trebuchet MS" w:hAnsi="Trebuchet MS"/>
          <w:sz w:val="20"/>
          <w:szCs w:val="20"/>
          <w:u w:val="single"/>
        </w:rPr>
        <w:t>Parte</w:t>
      </w:r>
      <w:r w:rsidRPr="00A15CFB">
        <w:rPr>
          <w:rFonts w:ascii="Trebuchet MS" w:hAnsi="Trebuchet MS"/>
          <w:sz w:val="20"/>
          <w:szCs w:val="20"/>
        </w:rPr>
        <w:t>”</w:t>
      </w:r>
      <w:r w:rsidR="00560259" w:rsidRPr="00A15CFB">
        <w:rPr>
          <w:rFonts w:ascii="Trebuchet MS" w:hAnsi="Trebuchet MS"/>
          <w:sz w:val="20"/>
          <w:szCs w:val="20"/>
        </w:rPr>
        <w:t>;</w:t>
      </w:r>
    </w:p>
    <w:p w14:paraId="6DA493E6" w14:textId="77777777" w:rsidR="007B1AC4" w:rsidRPr="00A15CFB" w:rsidRDefault="007B1AC4" w:rsidP="0069607A">
      <w:pPr>
        <w:widowControl w:val="0"/>
        <w:spacing w:line="280" w:lineRule="exact"/>
        <w:rPr>
          <w:rFonts w:ascii="Trebuchet MS" w:hAnsi="Trebuchet MS"/>
          <w:snapToGrid w:val="0"/>
          <w:sz w:val="20"/>
          <w:szCs w:val="20"/>
        </w:rPr>
      </w:pPr>
    </w:p>
    <w:p w14:paraId="5DCADDDB" w14:textId="77777777" w:rsidR="00C20F12" w:rsidRPr="00A15CFB" w:rsidRDefault="00C20F12" w:rsidP="0069607A">
      <w:pPr>
        <w:widowControl w:val="0"/>
        <w:spacing w:line="280" w:lineRule="exact"/>
        <w:rPr>
          <w:rFonts w:ascii="Trebuchet MS" w:hAnsi="Trebuchet MS"/>
          <w:sz w:val="20"/>
          <w:szCs w:val="20"/>
        </w:rPr>
      </w:pPr>
      <w:r w:rsidRPr="00A15CFB">
        <w:rPr>
          <w:rFonts w:ascii="Trebuchet MS" w:hAnsi="Trebuchet MS"/>
          <w:sz w:val="20"/>
          <w:szCs w:val="20"/>
        </w:rPr>
        <w:t xml:space="preserve">vêm, por meio desta e </w:t>
      </w:r>
      <w:r w:rsidR="00C52AD3" w:rsidRPr="00A15CFB">
        <w:rPr>
          <w:rFonts w:ascii="Trebuchet MS" w:hAnsi="Trebuchet MS"/>
          <w:sz w:val="20"/>
          <w:szCs w:val="20"/>
        </w:rPr>
        <w:t>na melhor</w:t>
      </w:r>
      <w:r w:rsidRPr="00A15CFB">
        <w:rPr>
          <w:rFonts w:ascii="Trebuchet MS" w:hAnsi="Trebuchet MS"/>
          <w:sz w:val="20"/>
          <w:szCs w:val="20"/>
        </w:rPr>
        <w:t xml:space="preserve"> forma de direito, celebrar </w:t>
      </w:r>
      <w:r w:rsidR="00C52AD3" w:rsidRPr="00A15CFB">
        <w:rPr>
          <w:rFonts w:ascii="Trebuchet MS" w:hAnsi="Trebuchet MS"/>
          <w:sz w:val="20"/>
          <w:szCs w:val="20"/>
        </w:rPr>
        <w:t>a</w:t>
      </w:r>
      <w:r w:rsidRPr="00A15CFB">
        <w:rPr>
          <w:rFonts w:ascii="Trebuchet MS" w:hAnsi="Trebuchet MS"/>
          <w:sz w:val="20"/>
          <w:szCs w:val="20"/>
        </w:rPr>
        <w:t xml:space="preserve"> presente </w:t>
      </w:r>
      <w:r w:rsidR="00C52AD3" w:rsidRPr="00A15CFB">
        <w:rPr>
          <w:rFonts w:ascii="Trebuchet MS" w:hAnsi="Trebuchet MS"/>
          <w:sz w:val="20"/>
          <w:szCs w:val="20"/>
        </w:rPr>
        <w:t>“</w:t>
      </w:r>
      <w:r w:rsidR="009D5086" w:rsidRPr="00A15CFB">
        <w:rPr>
          <w:rFonts w:ascii="Trebuchet MS" w:hAnsi="Trebuchet MS"/>
          <w:i/>
          <w:sz w:val="20"/>
          <w:szCs w:val="20"/>
        </w:rPr>
        <w:t xml:space="preserve">Escritura Particular da </w:t>
      </w:r>
      <w:r w:rsidR="00490EE2">
        <w:rPr>
          <w:rFonts w:ascii="Trebuchet MS" w:hAnsi="Trebuchet MS"/>
          <w:i/>
          <w:sz w:val="20"/>
          <w:szCs w:val="20"/>
        </w:rPr>
        <w:t>7</w:t>
      </w:r>
      <w:r w:rsidR="009D5086" w:rsidRPr="00A15CFB">
        <w:rPr>
          <w:rFonts w:ascii="Trebuchet MS" w:hAnsi="Trebuchet MS"/>
          <w:i/>
          <w:sz w:val="20"/>
          <w:szCs w:val="20"/>
        </w:rPr>
        <w:t xml:space="preserve">ª </w:t>
      </w:r>
      <w:r w:rsidR="008D3842" w:rsidRPr="00A15CFB">
        <w:rPr>
          <w:rFonts w:ascii="Trebuchet MS" w:hAnsi="Trebuchet MS"/>
          <w:i/>
          <w:sz w:val="20"/>
          <w:szCs w:val="20"/>
        </w:rPr>
        <w:t>(</w:t>
      </w:r>
      <w:r w:rsidR="00D02EEE">
        <w:rPr>
          <w:rFonts w:ascii="Trebuchet MS" w:hAnsi="Trebuchet MS"/>
          <w:i/>
          <w:sz w:val="20"/>
          <w:szCs w:val="20"/>
        </w:rPr>
        <w:t>s</w:t>
      </w:r>
      <w:r w:rsidR="00490EE2">
        <w:rPr>
          <w:rFonts w:ascii="Trebuchet MS" w:hAnsi="Trebuchet MS"/>
          <w:i/>
          <w:sz w:val="20"/>
          <w:szCs w:val="20"/>
        </w:rPr>
        <w:t>étima</w:t>
      </w:r>
      <w:r w:rsidR="008D3842" w:rsidRPr="00A15CFB">
        <w:rPr>
          <w:rFonts w:ascii="Trebuchet MS" w:hAnsi="Trebuchet MS"/>
          <w:i/>
          <w:sz w:val="20"/>
          <w:szCs w:val="20"/>
        </w:rPr>
        <w:t xml:space="preserve">) </w:t>
      </w:r>
      <w:r w:rsidR="009D5086" w:rsidRPr="00A15CFB">
        <w:rPr>
          <w:rFonts w:ascii="Trebuchet MS" w:hAnsi="Trebuchet MS"/>
          <w:i/>
          <w:sz w:val="20"/>
          <w:szCs w:val="20"/>
        </w:rPr>
        <w:t>Emissão de Debêntures Simples, Não Conversíveis em Ações, em Série Única, da Espécie</w:t>
      </w:r>
      <w:r w:rsidR="003073E6" w:rsidRPr="00A15CFB">
        <w:rPr>
          <w:rFonts w:ascii="Trebuchet MS" w:hAnsi="Trebuchet MS"/>
          <w:i/>
          <w:sz w:val="20"/>
          <w:szCs w:val="20"/>
        </w:rPr>
        <w:t xml:space="preserve"> </w:t>
      </w:r>
      <w:r w:rsidR="00490EE2">
        <w:rPr>
          <w:rFonts w:ascii="Trebuchet MS" w:hAnsi="Trebuchet MS"/>
          <w:i/>
          <w:sz w:val="20"/>
          <w:szCs w:val="20"/>
        </w:rPr>
        <w:t>Quirografária</w:t>
      </w:r>
      <w:r w:rsidR="009D5086" w:rsidRPr="00A15CFB">
        <w:rPr>
          <w:rFonts w:ascii="Trebuchet MS" w:hAnsi="Trebuchet MS"/>
          <w:i/>
          <w:sz w:val="20"/>
          <w:szCs w:val="20"/>
        </w:rPr>
        <w:t xml:space="preserve">, para Distribuição Pública com Esforços Restritos, da </w:t>
      </w:r>
      <w:r w:rsidR="007B1AC4" w:rsidRPr="00A15CFB">
        <w:rPr>
          <w:rFonts w:ascii="Trebuchet MS" w:hAnsi="Trebuchet MS"/>
          <w:i/>
          <w:sz w:val="20"/>
          <w:szCs w:val="20"/>
        </w:rPr>
        <w:t>Trisul</w:t>
      </w:r>
      <w:r w:rsidR="009D5086" w:rsidRPr="00A15CFB">
        <w:rPr>
          <w:rFonts w:ascii="Trebuchet MS" w:hAnsi="Trebuchet MS"/>
          <w:i/>
          <w:sz w:val="20"/>
          <w:szCs w:val="20"/>
        </w:rPr>
        <w:t xml:space="preserve"> S.A.</w:t>
      </w:r>
      <w:r w:rsidR="00C52AD3" w:rsidRPr="00A15CFB">
        <w:rPr>
          <w:rFonts w:ascii="Trebuchet MS" w:hAnsi="Trebuchet MS"/>
          <w:sz w:val="20"/>
          <w:szCs w:val="20"/>
        </w:rPr>
        <w:t>”</w:t>
      </w:r>
      <w:r w:rsidRPr="00A15CFB">
        <w:rPr>
          <w:rFonts w:ascii="Trebuchet MS" w:hAnsi="Trebuchet MS"/>
          <w:sz w:val="20"/>
          <w:szCs w:val="20"/>
        </w:rPr>
        <w:t xml:space="preserve"> (“</w:t>
      </w:r>
      <w:r w:rsidRPr="00A15CFB">
        <w:rPr>
          <w:rFonts w:ascii="Trebuchet MS" w:hAnsi="Trebuchet MS"/>
          <w:sz w:val="20"/>
          <w:szCs w:val="20"/>
          <w:u w:val="single"/>
        </w:rPr>
        <w:t>Escritura de Emissão</w:t>
      </w:r>
      <w:r w:rsidRPr="00A15CFB">
        <w:rPr>
          <w:rFonts w:ascii="Trebuchet MS" w:hAnsi="Trebuchet MS"/>
          <w:sz w:val="20"/>
          <w:szCs w:val="20"/>
        </w:rPr>
        <w:t>”, “</w:t>
      </w:r>
      <w:r w:rsidRPr="00A15CFB">
        <w:rPr>
          <w:rFonts w:ascii="Trebuchet MS" w:hAnsi="Trebuchet MS"/>
          <w:sz w:val="20"/>
          <w:szCs w:val="20"/>
          <w:u w:val="single"/>
        </w:rPr>
        <w:t>Emissão</w:t>
      </w:r>
      <w:r w:rsidRPr="00A15CFB">
        <w:rPr>
          <w:rFonts w:ascii="Trebuchet MS" w:hAnsi="Trebuchet MS"/>
          <w:sz w:val="20"/>
          <w:szCs w:val="20"/>
        </w:rPr>
        <w:t>” e “</w:t>
      </w:r>
      <w:r w:rsidRPr="00A15CFB">
        <w:rPr>
          <w:rFonts w:ascii="Trebuchet MS" w:hAnsi="Trebuchet MS"/>
          <w:sz w:val="20"/>
          <w:szCs w:val="20"/>
          <w:u w:val="single"/>
        </w:rPr>
        <w:t>Debêntures</w:t>
      </w:r>
      <w:r w:rsidRPr="00A15CFB">
        <w:rPr>
          <w:rFonts w:ascii="Trebuchet MS" w:hAnsi="Trebuchet MS"/>
          <w:sz w:val="20"/>
          <w:szCs w:val="20"/>
        </w:rPr>
        <w:t xml:space="preserve">”, respectivamente), em observância às seguintes </w:t>
      </w:r>
      <w:r w:rsidR="00282412" w:rsidRPr="00A15CFB">
        <w:rPr>
          <w:rFonts w:ascii="Trebuchet MS" w:hAnsi="Trebuchet MS"/>
          <w:sz w:val="20"/>
          <w:szCs w:val="20"/>
        </w:rPr>
        <w:t>C</w:t>
      </w:r>
      <w:r w:rsidRPr="00A15CFB">
        <w:rPr>
          <w:rFonts w:ascii="Trebuchet MS" w:hAnsi="Trebuchet MS"/>
          <w:sz w:val="20"/>
          <w:szCs w:val="20"/>
        </w:rPr>
        <w:t>láusulas e condições:</w:t>
      </w:r>
    </w:p>
    <w:p w14:paraId="4AAE0BC6" w14:textId="77777777" w:rsidR="00F519A2" w:rsidRPr="00A15CFB" w:rsidRDefault="00F519A2" w:rsidP="0069607A">
      <w:pPr>
        <w:spacing w:line="280" w:lineRule="exact"/>
        <w:jc w:val="center"/>
        <w:rPr>
          <w:rFonts w:ascii="Trebuchet MS" w:hAnsi="Trebuchet MS"/>
          <w:sz w:val="20"/>
          <w:szCs w:val="20"/>
        </w:rPr>
      </w:pPr>
    </w:p>
    <w:p w14:paraId="12069661" w14:textId="77777777" w:rsidR="00EF220D" w:rsidRPr="00A15CFB" w:rsidRDefault="00EF220D" w:rsidP="0069607A">
      <w:pPr>
        <w:spacing w:line="280" w:lineRule="exact"/>
        <w:jc w:val="center"/>
        <w:rPr>
          <w:rFonts w:ascii="Trebuchet MS" w:hAnsi="Trebuchet MS"/>
          <w:b/>
          <w:smallCaps/>
          <w:sz w:val="20"/>
          <w:szCs w:val="20"/>
        </w:rPr>
      </w:pPr>
      <w:r w:rsidRPr="00A15CFB">
        <w:rPr>
          <w:rFonts w:ascii="Trebuchet MS" w:hAnsi="Trebuchet MS"/>
          <w:b/>
          <w:smallCaps/>
          <w:sz w:val="20"/>
          <w:szCs w:val="20"/>
        </w:rPr>
        <w:t>Cláusula I</w:t>
      </w:r>
    </w:p>
    <w:p w14:paraId="21C3CCD9" w14:textId="77777777" w:rsidR="00F519A2" w:rsidRPr="00A15CFB" w:rsidRDefault="00F519A2" w:rsidP="0069607A">
      <w:pPr>
        <w:pStyle w:val="NormalWeb"/>
        <w:spacing w:before="0" w:beforeAutospacing="0" w:after="0" w:afterAutospacing="0" w:line="280" w:lineRule="exact"/>
        <w:jc w:val="center"/>
        <w:rPr>
          <w:rFonts w:ascii="Trebuchet MS" w:hAnsi="Trebuchet MS" w:cs="Times New Roman"/>
          <w:b/>
          <w:smallCaps/>
          <w:sz w:val="20"/>
          <w:szCs w:val="20"/>
        </w:rPr>
      </w:pPr>
      <w:r w:rsidRPr="00A15CFB">
        <w:rPr>
          <w:rFonts w:ascii="Trebuchet MS" w:hAnsi="Trebuchet MS" w:cs="Times New Roman"/>
          <w:b/>
          <w:smallCaps/>
          <w:sz w:val="20"/>
          <w:szCs w:val="20"/>
        </w:rPr>
        <w:t>Das Definições</w:t>
      </w:r>
    </w:p>
    <w:p w14:paraId="79745B18" w14:textId="77777777" w:rsidR="00F519A2" w:rsidRPr="00A15CFB" w:rsidRDefault="00F519A2" w:rsidP="00DF4DD0">
      <w:pPr>
        <w:pStyle w:val="Ttulo1"/>
        <w:numPr>
          <w:ilvl w:val="1"/>
          <w:numId w:val="25"/>
        </w:numPr>
        <w:spacing w:line="280" w:lineRule="exact"/>
        <w:ind w:left="0" w:firstLine="0"/>
        <w:contextualSpacing/>
        <w:jc w:val="both"/>
        <w:rPr>
          <w:rFonts w:ascii="Trebuchet MS" w:hAnsi="Trebuchet MS"/>
          <w:b w:val="0"/>
          <w:sz w:val="20"/>
          <w:szCs w:val="20"/>
        </w:rPr>
      </w:pPr>
      <w:bookmarkStart w:id="0" w:name="_Ref392790672"/>
      <w:r w:rsidRPr="00A15CFB">
        <w:rPr>
          <w:rFonts w:ascii="Trebuchet MS" w:hAnsi="Trebuchet MS"/>
          <w:b w:val="0"/>
          <w:sz w:val="20"/>
          <w:szCs w:val="20"/>
        </w:rPr>
        <w:t>Termos definidos na presente Escritura de Emissão terão o seguinte significado:</w:t>
      </w:r>
      <w:bookmarkEnd w:id="0"/>
    </w:p>
    <w:p w14:paraId="7FD7AA51" w14:textId="77777777" w:rsidR="00ED230D" w:rsidRPr="00704D94" w:rsidRDefault="00ED230D" w:rsidP="003117D5">
      <w:pPr>
        <w:pStyle w:val="Normal3"/>
        <w:spacing w:line="280" w:lineRule="exact"/>
        <w:jc w:val="both"/>
        <w:rPr>
          <w:rFonts w:ascii="Trebuchet MS" w:hAnsi="Trebuchet MS"/>
          <w:color w:val="auto"/>
          <w:sz w:val="20"/>
          <w:szCs w:val="20"/>
        </w:rPr>
      </w:pPr>
    </w:p>
    <w:p w14:paraId="0FADD659" w14:textId="77777777" w:rsidR="007A5EE6" w:rsidRPr="00A15CFB" w:rsidRDefault="007A5EE6" w:rsidP="00DF4DD0">
      <w:pPr>
        <w:pStyle w:val="Normal3"/>
        <w:numPr>
          <w:ilvl w:val="0"/>
          <w:numId w:val="27"/>
        </w:numPr>
        <w:tabs>
          <w:tab w:val="num" w:pos="-2340"/>
        </w:tabs>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Afiliadas</w:t>
      </w:r>
      <w:r w:rsidRPr="00A15CFB">
        <w:rPr>
          <w:rFonts w:ascii="Trebuchet MS" w:hAnsi="Trebuchet MS"/>
          <w:color w:val="auto"/>
          <w:sz w:val="20"/>
          <w:szCs w:val="20"/>
        </w:rPr>
        <w:t>”: Significa, em conjunto, as sociedades coligadas, controladoras e controladas, conforme previsto no Capítulo XX da Lei das Sociedades por Ações;</w:t>
      </w:r>
    </w:p>
    <w:p w14:paraId="1B04BD9F" w14:textId="77777777" w:rsidR="000D527A" w:rsidRPr="00A15CFB" w:rsidRDefault="00F519A2" w:rsidP="0069607A">
      <w:pPr>
        <w:pStyle w:val="Normal3"/>
        <w:spacing w:line="280" w:lineRule="exact"/>
        <w:ind w:left="709"/>
        <w:jc w:val="both"/>
        <w:rPr>
          <w:rFonts w:ascii="Trebuchet MS" w:hAnsi="Trebuchet MS"/>
          <w:color w:val="auto"/>
          <w:sz w:val="20"/>
          <w:szCs w:val="20"/>
        </w:rPr>
      </w:pPr>
      <w:r w:rsidRPr="00A15CFB" w:rsidDel="00437D52">
        <w:rPr>
          <w:rFonts w:ascii="Trebuchet MS" w:hAnsi="Trebuchet MS"/>
          <w:color w:val="auto"/>
          <w:sz w:val="20"/>
          <w:szCs w:val="20"/>
        </w:rPr>
        <w:t xml:space="preserve"> </w:t>
      </w:r>
    </w:p>
    <w:p w14:paraId="1FEB3376" w14:textId="77777777" w:rsidR="00F519A2" w:rsidRDefault="00F519A2" w:rsidP="00DF4DD0">
      <w:pPr>
        <w:pStyle w:val="Normal3"/>
        <w:numPr>
          <w:ilvl w:val="0"/>
          <w:numId w:val="27"/>
        </w:numPr>
        <w:tabs>
          <w:tab w:val="num" w:pos="-2340"/>
        </w:tabs>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Agente Fiduciário</w:t>
      </w:r>
      <w:r w:rsidRPr="00A15CFB">
        <w:rPr>
          <w:rFonts w:ascii="Trebuchet MS" w:hAnsi="Trebuchet MS"/>
          <w:color w:val="auto"/>
          <w:sz w:val="20"/>
          <w:szCs w:val="20"/>
        </w:rPr>
        <w:t>”: Tem o significado que lhe é atribuído no Preâmbulo desta Escritura de Emissão;</w:t>
      </w:r>
    </w:p>
    <w:p w14:paraId="1D220046" w14:textId="77777777" w:rsidR="00AA43AA" w:rsidRDefault="00AA43AA" w:rsidP="00AA43AA">
      <w:pPr>
        <w:pStyle w:val="PargrafodaLista"/>
        <w:rPr>
          <w:rFonts w:ascii="Trebuchet MS" w:hAnsi="Trebuchet MS"/>
          <w:sz w:val="20"/>
          <w:szCs w:val="20"/>
        </w:rPr>
      </w:pPr>
    </w:p>
    <w:p w14:paraId="3C713F11" w14:textId="77777777" w:rsidR="00AA43AA" w:rsidRPr="00AA43AA" w:rsidRDefault="00AA43AA" w:rsidP="00DF4DD0">
      <w:pPr>
        <w:pStyle w:val="Normal3"/>
        <w:numPr>
          <w:ilvl w:val="0"/>
          <w:numId w:val="27"/>
        </w:numPr>
        <w:tabs>
          <w:tab w:val="num" w:pos="-2340"/>
        </w:tabs>
        <w:spacing w:line="280" w:lineRule="exact"/>
        <w:ind w:left="709" w:hanging="709"/>
        <w:jc w:val="both"/>
        <w:rPr>
          <w:rFonts w:ascii="Trebuchet MS" w:hAnsi="Trebuchet MS"/>
          <w:color w:val="auto"/>
          <w:sz w:val="20"/>
          <w:szCs w:val="20"/>
        </w:rPr>
      </w:pPr>
      <w:r>
        <w:rPr>
          <w:rFonts w:ascii="Trebuchet MS" w:hAnsi="Trebuchet MS"/>
          <w:color w:val="auto"/>
          <w:sz w:val="20"/>
          <w:szCs w:val="20"/>
        </w:rPr>
        <w:t>“</w:t>
      </w:r>
      <w:r>
        <w:rPr>
          <w:rFonts w:ascii="Trebuchet MS" w:hAnsi="Trebuchet MS"/>
          <w:color w:val="auto"/>
          <w:sz w:val="20"/>
          <w:szCs w:val="20"/>
          <w:u w:val="single"/>
        </w:rPr>
        <w:t>Agente de Liquidação</w:t>
      </w:r>
      <w:r>
        <w:rPr>
          <w:rFonts w:ascii="Trebuchet MS" w:hAnsi="Trebuchet MS"/>
          <w:color w:val="auto"/>
          <w:sz w:val="20"/>
          <w:szCs w:val="20"/>
        </w:rPr>
        <w:t>”: Tem o significado que lhe é atribuído no Item (4.7.1);</w:t>
      </w:r>
    </w:p>
    <w:p w14:paraId="5F8D4D82" w14:textId="77777777" w:rsidR="003A5AC4" w:rsidRPr="00A15CFB" w:rsidRDefault="003A5AC4" w:rsidP="0069607A">
      <w:pPr>
        <w:pStyle w:val="PargrafodaLista"/>
        <w:spacing w:line="280" w:lineRule="exact"/>
        <w:rPr>
          <w:rFonts w:ascii="Trebuchet MS" w:hAnsi="Trebuchet MS"/>
          <w:sz w:val="20"/>
          <w:szCs w:val="20"/>
        </w:rPr>
      </w:pPr>
    </w:p>
    <w:p w14:paraId="4AE3685D" w14:textId="77777777" w:rsidR="003A5AC4" w:rsidRDefault="003A5AC4" w:rsidP="00DF4DD0">
      <w:pPr>
        <w:pStyle w:val="Normal3"/>
        <w:numPr>
          <w:ilvl w:val="0"/>
          <w:numId w:val="27"/>
        </w:numPr>
        <w:tabs>
          <w:tab w:val="num" w:pos="-2340"/>
        </w:tabs>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Amortização</w:t>
      </w:r>
      <w:r w:rsidRPr="00A15CFB">
        <w:rPr>
          <w:rFonts w:ascii="Trebuchet MS" w:hAnsi="Trebuchet MS"/>
          <w:color w:val="auto"/>
          <w:sz w:val="20"/>
          <w:szCs w:val="20"/>
        </w:rPr>
        <w:t xml:space="preserve">”: Tem o significado que lhe é atribuído no Item </w:t>
      </w:r>
      <w:r w:rsidRPr="001A59AF">
        <w:rPr>
          <w:rFonts w:ascii="Trebuchet MS" w:hAnsi="Trebuchet MS"/>
          <w:color w:val="auto"/>
          <w:sz w:val="20"/>
        </w:rPr>
        <w:t>(</w:t>
      </w:r>
      <w:r w:rsidRPr="00D63811">
        <w:rPr>
          <w:rFonts w:ascii="Trebuchet MS" w:hAnsi="Trebuchet MS"/>
          <w:color w:val="auto"/>
          <w:sz w:val="20"/>
          <w:szCs w:val="20"/>
        </w:rPr>
        <w:t>5.10</w:t>
      </w:r>
      <w:r w:rsidRPr="001A59AF">
        <w:rPr>
          <w:rFonts w:ascii="Trebuchet MS" w:hAnsi="Trebuchet MS"/>
          <w:color w:val="auto"/>
          <w:sz w:val="20"/>
        </w:rPr>
        <w:t>)</w:t>
      </w:r>
      <w:r w:rsidRPr="00D63811">
        <w:rPr>
          <w:rFonts w:ascii="Trebuchet MS" w:hAnsi="Trebuchet MS"/>
          <w:color w:val="auto"/>
          <w:sz w:val="20"/>
          <w:szCs w:val="20"/>
        </w:rPr>
        <w:t>;</w:t>
      </w:r>
      <w:r w:rsidR="007B1AC4" w:rsidRPr="00D63811">
        <w:rPr>
          <w:rFonts w:ascii="Trebuchet MS" w:hAnsi="Trebuchet MS"/>
          <w:color w:val="auto"/>
          <w:sz w:val="20"/>
          <w:szCs w:val="20"/>
        </w:rPr>
        <w:t xml:space="preserve"> </w:t>
      </w:r>
    </w:p>
    <w:p w14:paraId="1127A675" w14:textId="77777777" w:rsidR="00154966" w:rsidRDefault="00154966" w:rsidP="00154966">
      <w:pPr>
        <w:pStyle w:val="PargrafodaLista"/>
        <w:rPr>
          <w:rFonts w:ascii="Trebuchet MS" w:hAnsi="Trebuchet MS"/>
          <w:sz w:val="20"/>
          <w:szCs w:val="20"/>
        </w:rPr>
      </w:pPr>
    </w:p>
    <w:p w14:paraId="392994D8" w14:textId="77777777" w:rsidR="001B029D" w:rsidRDefault="001B029D" w:rsidP="001B029D">
      <w:pPr>
        <w:pStyle w:val="Normal3"/>
        <w:spacing w:line="280" w:lineRule="exact"/>
        <w:jc w:val="both"/>
        <w:rPr>
          <w:rFonts w:ascii="Trebuchet MS" w:hAnsi="Trebuchet MS"/>
          <w:color w:val="auto"/>
          <w:sz w:val="20"/>
          <w:szCs w:val="20"/>
        </w:rPr>
      </w:pPr>
    </w:p>
    <w:p w14:paraId="0B40011B" w14:textId="77777777" w:rsidR="00F519A2" w:rsidRPr="00A15CFB" w:rsidRDefault="00F519A2" w:rsidP="00DF4DD0">
      <w:pPr>
        <w:pStyle w:val="Normal3"/>
        <w:numPr>
          <w:ilvl w:val="0"/>
          <w:numId w:val="27"/>
        </w:numPr>
        <w:tabs>
          <w:tab w:val="num" w:pos="-2340"/>
        </w:tabs>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ANBIMA</w:t>
      </w:r>
      <w:r w:rsidRPr="00A15CFB">
        <w:rPr>
          <w:rFonts w:ascii="Trebuchet MS" w:hAnsi="Trebuchet MS"/>
          <w:color w:val="auto"/>
          <w:sz w:val="20"/>
          <w:szCs w:val="20"/>
        </w:rPr>
        <w:t>”: Significa a ANBIMA – Associação Brasileira das Entidades dos Mercados Financeiro e de Capitais;</w:t>
      </w:r>
    </w:p>
    <w:p w14:paraId="31772C18" w14:textId="77777777" w:rsidR="00F519A2" w:rsidRPr="00A15CFB" w:rsidRDefault="00F519A2" w:rsidP="0069607A">
      <w:pPr>
        <w:pStyle w:val="Normal3"/>
        <w:spacing w:line="280" w:lineRule="exact"/>
        <w:ind w:left="709" w:hanging="709"/>
        <w:jc w:val="both"/>
        <w:rPr>
          <w:rFonts w:ascii="Trebuchet MS" w:hAnsi="Trebuchet MS"/>
          <w:color w:val="auto"/>
          <w:sz w:val="20"/>
          <w:szCs w:val="20"/>
        </w:rPr>
      </w:pPr>
    </w:p>
    <w:p w14:paraId="43E372E7" w14:textId="77777777" w:rsidR="00F519A2" w:rsidRPr="00A15CFB" w:rsidRDefault="00F519A2" w:rsidP="00DF4DD0">
      <w:pPr>
        <w:pStyle w:val="Normal3"/>
        <w:numPr>
          <w:ilvl w:val="0"/>
          <w:numId w:val="27"/>
        </w:numPr>
        <w:tabs>
          <w:tab w:val="num" w:pos="-2340"/>
        </w:tabs>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Assembleia Geral de Debenturistas</w:t>
      </w:r>
      <w:r w:rsidRPr="00A15CFB">
        <w:rPr>
          <w:rFonts w:ascii="Trebuchet MS" w:hAnsi="Trebuchet MS"/>
          <w:color w:val="auto"/>
          <w:sz w:val="20"/>
          <w:szCs w:val="20"/>
        </w:rPr>
        <w:t>”: Tem o significado que lhe é atribuído no Item (</w:t>
      </w:r>
      <w:r w:rsidR="00063C37" w:rsidRPr="00A15CFB">
        <w:rPr>
          <w:rFonts w:ascii="Trebuchet MS" w:hAnsi="Trebuchet MS"/>
          <w:color w:val="auto"/>
          <w:sz w:val="20"/>
          <w:szCs w:val="20"/>
        </w:rPr>
        <w:t>8.1</w:t>
      </w:r>
      <w:r w:rsidRPr="00A15CFB">
        <w:rPr>
          <w:rFonts w:ascii="Trebuchet MS" w:hAnsi="Trebuchet MS"/>
          <w:color w:val="auto"/>
          <w:sz w:val="20"/>
          <w:szCs w:val="20"/>
        </w:rPr>
        <w:t>);</w:t>
      </w:r>
      <w:r w:rsidR="007B1AC4" w:rsidRPr="00A15CFB">
        <w:rPr>
          <w:rFonts w:ascii="Trebuchet MS" w:hAnsi="Trebuchet MS"/>
          <w:color w:val="auto"/>
          <w:sz w:val="20"/>
          <w:szCs w:val="20"/>
        </w:rPr>
        <w:t xml:space="preserve"> </w:t>
      </w:r>
    </w:p>
    <w:p w14:paraId="07BBEE20" w14:textId="77777777" w:rsidR="00C11F37" w:rsidRPr="00A15CFB" w:rsidRDefault="00D70442" w:rsidP="00C9551F">
      <w:pPr>
        <w:pStyle w:val="PargrafodaLista"/>
        <w:spacing w:line="280" w:lineRule="exact"/>
        <w:rPr>
          <w:rFonts w:ascii="Trebuchet MS" w:hAnsi="Trebuchet MS"/>
          <w:sz w:val="20"/>
          <w:szCs w:val="20"/>
        </w:rPr>
      </w:pPr>
      <w:r w:rsidRPr="00A15CFB" w:rsidDel="00D70442">
        <w:rPr>
          <w:rFonts w:ascii="Trebuchet MS" w:hAnsi="Trebuchet MS"/>
          <w:sz w:val="20"/>
          <w:szCs w:val="20"/>
        </w:rPr>
        <w:t xml:space="preserve"> </w:t>
      </w:r>
    </w:p>
    <w:p w14:paraId="4FAAEBCF" w14:textId="64A9611C" w:rsidR="00F519A2" w:rsidRDefault="00F519A2"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lastRenderedPageBreak/>
        <w:t>“</w:t>
      </w:r>
      <w:r w:rsidR="00623B10" w:rsidRPr="00A15CFB">
        <w:rPr>
          <w:rFonts w:ascii="Trebuchet MS" w:hAnsi="Trebuchet MS"/>
          <w:color w:val="auto"/>
          <w:sz w:val="20"/>
          <w:szCs w:val="20"/>
          <w:u w:val="single"/>
        </w:rPr>
        <w:t>B3</w:t>
      </w:r>
      <w:r w:rsidRPr="00A15CFB">
        <w:rPr>
          <w:rFonts w:ascii="Trebuchet MS" w:hAnsi="Trebuchet MS"/>
          <w:color w:val="auto"/>
          <w:sz w:val="20"/>
          <w:szCs w:val="20"/>
        </w:rPr>
        <w:t xml:space="preserve">”: Significa a </w:t>
      </w:r>
      <w:r w:rsidR="00623B10" w:rsidRPr="00A15CFB">
        <w:rPr>
          <w:rFonts w:ascii="Trebuchet MS" w:hAnsi="Trebuchet MS"/>
          <w:color w:val="auto"/>
          <w:sz w:val="20"/>
          <w:szCs w:val="20"/>
        </w:rPr>
        <w:t>B3</w:t>
      </w:r>
      <w:r w:rsidRPr="00A15CFB">
        <w:rPr>
          <w:rFonts w:ascii="Trebuchet MS" w:hAnsi="Trebuchet MS"/>
          <w:color w:val="auto"/>
          <w:sz w:val="20"/>
          <w:szCs w:val="20"/>
        </w:rPr>
        <w:t xml:space="preserve"> S.A. – </w:t>
      </w:r>
      <w:r w:rsidR="00560259" w:rsidRPr="00A15CFB">
        <w:rPr>
          <w:rFonts w:ascii="Trebuchet MS" w:hAnsi="Trebuchet MS"/>
          <w:color w:val="auto"/>
          <w:sz w:val="20"/>
          <w:szCs w:val="20"/>
        </w:rPr>
        <w:t>Brasil, Bolsa, Balcão Segmento CETIP UTVM</w:t>
      </w:r>
      <w:r w:rsidRPr="00A15CFB">
        <w:rPr>
          <w:rFonts w:ascii="Trebuchet MS" w:hAnsi="Trebuchet MS"/>
          <w:color w:val="auto"/>
          <w:sz w:val="20"/>
          <w:szCs w:val="20"/>
        </w:rPr>
        <w:t>;</w:t>
      </w:r>
    </w:p>
    <w:p w14:paraId="6B254827" w14:textId="77777777" w:rsidR="00A15CFB" w:rsidRPr="00A15CFB" w:rsidRDefault="00A15CFB" w:rsidP="0069607A">
      <w:pPr>
        <w:pStyle w:val="Normal3"/>
        <w:spacing w:line="280" w:lineRule="exact"/>
        <w:jc w:val="both"/>
        <w:rPr>
          <w:rFonts w:ascii="Trebuchet MS" w:hAnsi="Trebuchet MS"/>
          <w:color w:val="auto"/>
          <w:sz w:val="20"/>
          <w:szCs w:val="20"/>
        </w:rPr>
      </w:pPr>
    </w:p>
    <w:p w14:paraId="104DE5D9" w14:textId="50FF4EB4" w:rsidR="00E05922" w:rsidRDefault="00F519A2"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00560259" w:rsidRPr="00A15CFB">
        <w:rPr>
          <w:rFonts w:ascii="Trebuchet MS" w:hAnsi="Trebuchet MS"/>
          <w:color w:val="auto"/>
          <w:sz w:val="20"/>
          <w:szCs w:val="20"/>
          <w:u w:val="single"/>
        </w:rPr>
        <w:t>CETIP</w:t>
      </w:r>
      <w:r w:rsidRPr="00A15CFB">
        <w:rPr>
          <w:rFonts w:ascii="Trebuchet MS" w:hAnsi="Trebuchet MS"/>
          <w:color w:val="auto"/>
          <w:sz w:val="20"/>
          <w:szCs w:val="20"/>
          <w:u w:val="single"/>
        </w:rPr>
        <w:t>21</w:t>
      </w:r>
      <w:r w:rsidRPr="00A15CFB">
        <w:rPr>
          <w:rFonts w:ascii="Trebuchet MS" w:hAnsi="Trebuchet MS"/>
          <w:color w:val="auto"/>
          <w:sz w:val="20"/>
          <w:szCs w:val="20"/>
        </w:rPr>
        <w:t xml:space="preserve">”: Significa o </w:t>
      </w:r>
      <w:r w:rsidR="00560259" w:rsidRPr="00A15CFB">
        <w:rPr>
          <w:rFonts w:ascii="Trebuchet MS" w:hAnsi="Trebuchet MS"/>
          <w:color w:val="auto"/>
          <w:sz w:val="20"/>
          <w:szCs w:val="20"/>
        </w:rPr>
        <w:t>CETIP</w:t>
      </w:r>
      <w:r w:rsidRPr="00A15CFB">
        <w:rPr>
          <w:rFonts w:ascii="Trebuchet MS" w:hAnsi="Trebuchet MS"/>
          <w:color w:val="auto"/>
          <w:sz w:val="20"/>
          <w:szCs w:val="20"/>
        </w:rPr>
        <w:t xml:space="preserve">21 – Títulos e Valores Mobiliários, administrado e operacionalizado pela </w:t>
      </w:r>
      <w:r w:rsidR="00623B10" w:rsidRPr="00A15CFB">
        <w:rPr>
          <w:rFonts w:ascii="Trebuchet MS" w:hAnsi="Trebuchet MS"/>
          <w:color w:val="auto"/>
          <w:sz w:val="20"/>
          <w:szCs w:val="20"/>
        </w:rPr>
        <w:t>B3</w:t>
      </w:r>
      <w:r w:rsidRPr="00A15CFB">
        <w:rPr>
          <w:rFonts w:ascii="Trebuchet MS" w:hAnsi="Trebuchet MS"/>
          <w:color w:val="auto"/>
          <w:sz w:val="20"/>
          <w:szCs w:val="20"/>
        </w:rPr>
        <w:t>;</w:t>
      </w:r>
    </w:p>
    <w:p w14:paraId="5DDE6D0A" w14:textId="77777777" w:rsidR="007960CA" w:rsidRPr="00A15CFB" w:rsidRDefault="007960CA" w:rsidP="0069607A">
      <w:pPr>
        <w:pStyle w:val="Normal3"/>
        <w:spacing w:line="280" w:lineRule="exact"/>
        <w:jc w:val="both"/>
        <w:rPr>
          <w:rFonts w:ascii="Trebuchet MS" w:hAnsi="Trebuchet MS"/>
          <w:color w:val="auto"/>
          <w:sz w:val="20"/>
          <w:szCs w:val="20"/>
        </w:rPr>
      </w:pPr>
    </w:p>
    <w:p w14:paraId="3909F791" w14:textId="77777777" w:rsidR="00F519A2" w:rsidRPr="00A15CFB" w:rsidRDefault="00F519A2"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CNPJ/</w:t>
      </w:r>
      <w:r w:rsidR="001F1B8B" w:rsidRPr="00A15CFB">
        <w:rPr>
          <w:rFonts w:ascii="Trebuchet MS" w:hAnsi="Trebuchet MS"/>
          <w:color w:val="auto"/>
          <w:sz w:val="20"/>
          <w:szCs w:val="20"/>
          <w:u w:val="single"/>
        </w:rPr>
        <w:t>M</w:t>
      </w:r>
      <w:r w:rsidR="001F1B8B">
        <w:rPr>
          <w:rFonts w:ascii="Trebuchet MS" w:hAnsi="Trebuchet MS"/>
          <w:color w:val="auto"/>
          <w:sz w:val="20"/>
          <w:szCs w:val="20"/>
          <w:u w:val="single"/>
        </w:rPr>
        <w:t>E</w:t>
      </w:r>
      <w:r w:rsidRPr="00A15CFB">
        <w:rPr>
          <w:rFonts w:ascii="Trebuchet MS" w:hAnsi="Trebuchet MS"/>
          <w:color w:val="auto"/>
          <w:sz w:val="20"/>
          <w:szCs w:val="20"/>
        </w:rPr>
        <w:t xml:space="preserve">”: Significa o Cadastro Nacional de Pessoa Jurídica do Ministério da </w:t>
      </w:r>
      <w:r w:rsidR="006A784F">
        <w:rPr>
          <w:rFonts w:ascii="Trebuchet MS" w:hAnsi="Trebuchet MS"/>
          <w:color w:val="auto"/>
          <w:sz w:val="20"/>
          <w:szCs w:val="20"/>
        </w:rPr>
        <w:t>Economia</w:t>
      </w:r>
      <w:r w:rsidRPr="00A15CFB">
        <w:rPr>
          <w:rFonts w:ascii="Trebuchet MS" w:hAnsi="Trebuchet MS"/>
          <w:snapToGrid w:val="0"/>
          <w:color w:val="auto"/>
          <w:sz w:val="20"/>
          <w:szCs w:val="20"/>
        </w:rPr>
        <w:t>;</w:t>
      </w:r>
    </w:p>
    <w:p w14:paraId="4E6B54D6" w14:textId="77777777" w:rsidR="00CC58EF" w:rsidRPr="00A15CFB" w:rsidRDefault="00CC58EF" w:rsidP="0069607A">
      <w:pPr>
        <w:pStyle w:val="PargrafodaLista"/>
        <w:spacing w:line="280" w:lineRule="exact"/>
        <w:rPr>
          <w:rFonts w:ascii="Trebuchet MS" w:hAnsi="Trebuchet MS"/>
          <w:sz w:val="20"/>
          <w:szCs w:val="20"/>
        </w:rPr>
      </w:pPr>
    </w:p>
    <w:p w14:paraId="06A26372" w14:textId="77777777" w:rsidR="00CC58EF" w:rsidRPr="00A15CFB" w:rsidRDefault="00CC58EF"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Código Civil</w:t>
      </w:r>
      <w:r w:rsidRPr="00A15CFB">
        <w:rPr>
          <w:rFonts w:ascii="Trebuchet MS" w:hAnsi="Trebuchet MS"/>
          <w:color w:val="auto"/>
          <w:sz w:val="20"/>
          <w:szCs w:val="20"/>
        </w:rPr>
        <w:t>”: Significa a Lei nº 10.406, de 10 de janeiro de 2002, conforme alterada;</w:t>
      </w:r>
    </w:p>
    <w:p w14:paraId="1ECDCDC1" w14:textId="77777777" w:rsidR="0090286C" w:rsidRPr="00A15CFB" w:rsidRDefault="0090286C" w:rsidP="0069607A">
      <w:pPr>
        <w:pStyle w:val="PargrafodaLista"/>
        <w:spacing w:line="280" w:lineRule="exact"/>
        <w:rPr>
          <w:rFonts w:ascii="Trebuchet MS" w:hAnsi="Trebuchet MS"/>
          <w:sz w:val="20"/>
          <w:szCs w:val="20"/>
        </w:rPr>
      </w:pPr>
    </w:p>
    <w:p w14:paraId="585B2793" w14:textId="77777777" w:rsidR="0090286C" w:rsidRDefault="0090286C"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Código de Processo Civil</w:t>
      </w:r>
      <w:r w:rsidRPr="00A15CFB">
        <w:rPr>
          <w:rFonts w:ascii="Trebuchet MS" w:hAnsi="Trebuchet MS"/>
          <w:color w:val="auto"/>
          <w:sz w:val="20"/>
          <w:szCs w:val="20"/>
        </w:rPr>
        <w:t xml:space="preserve">”: Significa a Lei nº 13.105, de 16 de março de 2015, conforme alterada; </w:t>
      </w:r>
    </w:p>
    <w:p w14:paraId="3C0A10AA" w14:textId="77777777" w:rsidR="00001FBA" w:rsidRDefault="00001FBA" w:rsidP="00531381">
      <w:pPr>
        <w:pStyle w:val="PargrafodaLista"/>
        <w:rPr>
          <w:rFonts w:ascii="Trebuchet MS" w:hAnsi="Trebuchet MS"/>
          <w:sz w:val="20"/>
          <w:szCs w:val="20"/>
        </w:rPr>
      </w:pPr>
    </w:p>
    <w:p w14:paraId="692E1090" w14:textId="77777777" w:rsidR="00001FBA" w:rsidRPr="00A15CFB" w:rsidRDefault="00001FBA" w:rsidP="00001FBA">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Pr>
          <w:rFonts w:ascii="Trebuchet MS" w:hAnsi="Trebuchet MS"/>
          <w:color w:val="auto"/>
          <w:sz w:val="20"/>
          <w:szCs w:val="20"/>
          <w:u w:val="single"/>
        </w:rPr>
        <w:t>Companhia</w:t>
      </w:r>
      <w:r w:rsidRPr="00A15CFB">
        <w:rPr>
          <w:rFonts w:ascii="Trebuchet MS" w:hAnsi="Trebuchet MS"/>
          <w:color w:val="auto"/>
          <w:sz w:val="20"/>
          <w:szCs w:val="20"/>
        </w:rPr>
        <w:t>”: Tem o significado que lhe é atribuído no Preâmbulo;</w:t>
      </w:r>
    </w:p>
    <w:p w14:paraId="273E571B" w14:textId="77777777" w:rsidR="004C1929" w:rsidRPr="00490EE2" w:rsidRDefault="004C1929" w:rsidP="003117D5">
      <w:pPr>
        <w:spacing w:line="280" w:lineRule="exact"/>
        <w:rPr>
          <w:rFonts w:ascii="Trebuchet MS" w:hAnsi="Trebuchet MS"/>
          <w:sz w:val="20"/>
          <w:szCs w:val="20"/>
        </w:rPr>
      </w:pPr>
    </w:p>
    <w:p w14:paraId="1DA064C7" w14:textId="77777777" w:rsidR="00F519A2" w:rsidRDefault="004C1929"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Contrato de Distribuição</w:t>
      </w:r>
      <w:r w:rsidRPr="00A15CFB">
        <w:rPr>
          <w:rFonts w:ascii="Trebuchet MS" w:hAnsi="Trebuchet MS"/>
          <w:color w:val="auto"/>
          <w:sz w:val="20"/>
          <w:szCs w:val="20"/>
        </w:rPr>
        <w:t xml:space="preserve">”: Significa o “Contrato de Distribuição Pública com Esforços Restritos da </w:t>
      </w:r>
      <w:r w:rsidR="00237D15">
        <w:rPr>
          <w:rFonts w:ascii="Trebuchet MS" w:hAnsi="Trebuchet MS"/>
          <w:color w:val="auto"/>
          <w:sz w:val="20"/>
          <w:szCs w:val="20"/>
        </w:rPr>
        <w:t>7ª </w:t>
      </w:r>
      <w:r w:rsidR="00AA374D">
        <w:rPr>
          <w:rFonts w:ascii="Trebuchet MS" w:hAnsi="Trebuchet MS"/>
          <w:color w:val="auto"/>
          <w:sz w:val="20"/>
          <w:szCs w:val="20"/>
        </w:rPr>
        <w:t>(</w:t>
      </w:r>
      <w:r w:rsidR="00490EE2">
        <w:rPr>
          <w:rFonts w:ascii="Trebuchet MS" w:hAnsi="Trebuchet MS"/>
          <w:color w:val="auto"/>
          <w:sz w:val="20"/>
          <w:szCs w:val="20"/>
        </w:rPr>
        <w:t>sétima</w:t>
      </w:r>
      <w:r w:rsidR="00AA374D">
        <w:rPr>
          <w:rFonts w:ascii="Trebuchet MS" w:hAnsi="Trebuchet MS"/>
          <w:color w:val="auto"/>
          <w:sz w:val="20"/>
          <w:szCs w:val="20"/>
        </w:rPr>
        <w:t xml:space="preserve">) </w:t>
      </w:r>
      <w:r w:rsidRPr="00A15CFB">
        <w:rPr>
          <w:rFonts w:ascii="Trebuchet MS" w:hAnsi="Trebuchet MS"/>
          <w:color w:val="auto"/>
          <w:sz w:val="20"/>
          <w:szCs w:val="20"/>
        </w:rPr>
        <w:t xml:space="preserve">Emissão de Debêntures </w:t>
      </w:r>
      <w:r w:rsidR="00B924AE" w:rsidRPr="00A15CFB">
        <w:rPr>
          <w:rFonts w:ascii="Trebuchet MS" w:hAnsi="Trebuchet MS"/>
          <w:color w:val="auto"/>
          <w:sz w:val="20"/>
          <w:szCs w:val="20"/>
        </w:rPr>
        <w:t xml:space="preserve">Simples, Não </w:t>
      </w:r>
      <w:r w:rsidR="00ED3F49" w:rsidRPr="00A15CFB">
        <w:rPr>
          <w:rFonts w:ascii="Trebuchet MS" w:hAnsi="Trebuchet MS"/>
          <w:color w:val="auto"/>
          <w:sz w:val="20"/>
          <w:szCs w:val="20"/>
        </w:rPr>
        <w:t>Conversíveis em Ações, em Série Única, da Espécie</w:t>
      </w:r>
      <w:r w:rsidR="003073E6" w:rsidRPr="00A15CFB">
        <w:rPr>
          <w:rFonts w:ascii="Trebuchet MS" w:hAnsi="Trebuchet MS"/>
          <w:color w:val="auto"/>
          <w:sz w:val="20"/>
          <w:szCs w:val="20"/>
        </w:rPr>
        <w:t xml:space="preserve"> </w:t>
      </w:r>
      <w:r w:rsidR="00490EE2">
        <w:rPr>
          <w:rFonts w:ascii="Trebuchet MS" w:hAnsi="Trebuchet MS"/>
          <w:color w:val="auto"/>
          <w:sz w:val="20"/>
          <w:szCs w:val="20"/>
        </w:rPr>
        <w:t>Quirografária</w:t>
      </w:r>
      <w:r w:rsidR="005A6E4E">
        <w:rPr>
          <w:rFonts w:ascii="Trebuchet MS" w:hAnsi="Trebuchet MS"/>
          <w:color w:val="auto"/>
          <w:sz w:val="20"/>
          <w:szCs w:val="20"/>
        </w:rPr>
        <w:t>,</w:t>
      </w:r>
      <w:r w:rsidR="001874C3" w:rsidRPr="00A15CFB">
        <w:rPr>
          <w:rFonts w:ascii="Trebuchet MS" w:hAnsi="Trebuchet MS"/>
          <w:color w:val="auto"/>
          <w:sz w:val="20"/>
          <w:szCs w:val="20"/>
        </w:rPr>
        <w:t xml:space="preserve"> </w:t>
      </w:r>
      <w:r w:rsidR="00ED3F49" w:rsidRPr="00A15CFB">
        <w:rPr>
          <w:rFonts w:ascii="Trebuchet MS" w:hAnsi="Trebuchet MS"/>
          <w:color w:val="auto"/>
          <w:sz w:val="20"/>
          <w:szCs w:val="20"/>
        </w:rPr>
        <w:t xml:space="preserve">da </w:t>
      </w:r>
      <w:r w:rsidR="00D84D69" w:rsidRPr="00A15CFB">
        <w:rPr>
          <w:rFonts w:ascii="Trebuchet MS" w:hAnsi="Trebuchet MS"/>
          <w:color w:val="auto"/>
          <w:sz w:val="20"/>
          <w:szCs w:val="20"/>
        </w:rPr>
        <w:t>Trisul</w:t>
      </w:r>
      <w:r w:rsidR="00B924AE" w:rsidRPr="00A15CFB">
        <w:rPr>
          <w:rFonts w:ascii="Trebuchet MS" w:hAnsi="Trebuchet MS"/>
          <w:color w:val="auto"/>
          <w:sz w:val="20"/>
          <w:szCs w:val="20"/>
        </w:rPr>
        <w:t xml:space="preserve"> S.A.</w:t>
      </w:r>
      <w:r w:rsidRPr="00A15CFB">
        <w:rPr>
          <w:rFonts w:ascii="Trebuchet MS" w:hAnsi="Trebuchet MS"/>
          <w:color w:val="auto"/>
          <w:sz w:val="20"/>
          <w:szCs w:val="20"/>
        </w:rPr>
        <w:t xml:space="preserve">” </w:t>
      </w:r>
      <w:r w:rsidR="006E24FF">
        <w:rPr>
          <w:rFonts w:ascii="Trebuchet MS" w:hAnsi="Trebuchet MS"/>
          <w:color w:val="auto"/>
          <w:sz w:val="20"/>
          <w:szCs w:val="20"/>
        </w:rPr>
        <w:t xml:space="preserve">a ser </w:t>
      </w:r>
      <w:r w:rsidRPr="00A15CFB">
        <w:rPr>
          <w:rFonts w:ascii="Trebuchet MS" w:hAnsi="Trebuchet MS"/>
          <w:color w:val="auto"/>
          <w:sz w:val="20"/>
          <w:szCs w:val="20"/>
        </w:rPr>
        <w:t xml:space="preserve">celebrado entre a </w:t>
      </w:r>
      <w:r w:rsidR="00ED3F49" w:rsidRPr="00A15CFB">
        <w:rPr>
          <w:rFonts w:ascii="Trebuchet MS" w:hAnsi="Trebuchet MS"/>
          <w:color w:val="auto"/>
          <w:sz w:val="20"/>
          <w:szCs w:val="20"/>
        </w:rPr>
        <w:t xml:space="preserve">Emissora </w:t>
      </w:r>
      <w:r w:rsidRPr="00A15CFB">
        <w:rPr>
          <w:rFonts w:ascii="Trebuchet MS" w:hAnsi="Trebuchet MS"/>
          <w:color w:val="auto"/>
          <w:sz w:val="20"/>
          <w:szCs w:val="20"/>
        </w:rPr>
        <w:t xml:space="preserve">e o Coordenador </w:t>
      </w:r>
      <w:r w:rsidR="00E12505" w:rsidRPr="00A15CFB">
        <w:rPr>
          <w:rFonts w:ascii="Trebuchet MS" w:hAnsi="Trebuchet MS"/>
          <w:color w:val="auto"/>
          <w:sz w:val="20"/>
          <w:szCs w:val="20"/>
        </w:rPr>
        <w:t>Líder</w:t>
      </w:r>
      <w:r w:rsidR="00C838E3">
        <w:rPr>
          <w:rFonts w:ascii="Trebuchet MS" w:hAnsi="Trebuchet MS"/>
          <w:color w:val="auto"/>
          <w:sz w:val="20"/>
          <w:szCs w:val="20"/>
        </w:rPr>
        <w:t>, juntamente com</w:t>
      </w:r>
      <w:r w:rsidRPr="00A15CFB">
        <w:rPr>
          <w:rFonts w:ascii="Trebuchet MS" w:hAnsi="Trebuchet MS"/>
          <w:color w:val="auto"/>
          <w:sz w:val="20"/>
          <w:szCs w:val="20"/>
        </w:rPr>
        <w:t xml:space="preserve"> seus respectivos anexos;</w:t>
      </w:r>
    </w:p>
    <w:p w14:paraId="2D46E216" w14:textId="77777777" w:rsidR="00237D15" w:rsidRDefault="00237D15" w:rsidP="00237D15">
      <w:pPr>
        <w:pStyle w:val="PargrafodaLista"/>
        <w:rPr>
          <w:rFonts w:ascii="Trebuchet MS" w:hAnsi="Trebuchet MS"/>
          <w:sz w:val="20"/>
          <w:szCs w:val="20"/>
        </w:rPr>
      </w:pPr>
    </w:p>
    <w:p w14:paraId="135C3DE3" w14:textId="77777777" w:rsidR="00E95578" w:rsidRDefault="00E95578" w:rsidP="00E95578">
      <w:pPr>
        <w:pStyle w:val="Normal3"/>
        <w:numPr>
          <w:ilvl w:val="0"/>
          <w:numId w:val="27"/>
        </w:numPr>
        <w:spacing w:line="280" w:lineRule="exact"/>
        <w:ind w:left="709" w:hanging="709"/>
        <w:jc w:val="both"/>
        <w:rPr>
          <w:rFonts w:ascii="Trebuchet MS" w:hAnsi="Trebuchet MS"/>
          <w:sz w:val="20"/>
          <w:szCs w:val="20"/>
        </w:rPr>
      </w:pPr>
      <w:r>
        <w:rPr>
          <w:rFonts w:ascii="Trebuchet MS" w:hAnsi="Trebuchet MS"/>
          <w:sz w:val="20"/>
          <w:szCs w:val="20"/>
        </w:rPr>
        <w:t>“</w:t>
      </w:r>
      <w:r w:rsidRPr="00EB0B01">
        <w:rPr>
          <w:rFonts w:ascii="Trebuchet MS" w:hAnsi="Trebuchet MS"/>
          <w:sz w:val="20"/>
          <w:szCs w:val="20"/>
          <w:u w:val="single"/>
        </w:rPr>
        <w:t>Controladas Relevantes</w:t>
      </w:r>
      <w:r>
        <w:rPr>
          <w:rFonts w:ascii="Trebuchet MS" w:hAnsi="Trebuchet MS"/>
          <w:sz w:val="20"/>
          <w:szCs w:val="20"/>
        </w:rPr>
        <w:t>”: Significa</w:t>
      </w:r>
      <w:r w:rsidR="00EB0B01">
        <w:rPr>
          <w:rFonts w:ascii="Trebuchet MS" w:hAnsi="Trebuchet MS"/>
          <w:sz w:val="20"/>
          <w:szCs w:val="20"/>
        </w:rPr>
        <w:t>m</w:t>
      </w:r>
      <w:r>
        <w:rPr>
          <w:rFonts w:ascii="Trebuchet MS" w:hAnsi="Trebuchet MS"/>
          <w:sz w:val="20"/>
          <w:szCs w:val="20"/>
        </w:rPr>
        <w:t xml:space="preserve"> as </w:t>
      </w:r>
      <w:r w:rsidRPr="00E95578">
        <w:rPr>
          <w:rFonts w:ascii="Trebuchet MS" w:hAnsi="Trebuchet MS"/>
          <w:sz w:val="20"/>
          <w:szCs w:val="20"/>
        </w:rPr>
        <w:t>controladas, que representem, individualmente ou em conjunto, 2% (dois por cento) do patrimônio líquido da Emissora. Para fins deste item, considera-se “patrimônio líquido” o patrimônio líquido da Emissora apurado pelas suas últimas demonstrações financeiras auditadas e publicadas</w:t>
      </w:r>
      <w:r>
        <w:rPr>
          <w:rFonts w:ascii="Trebuchet MS" w:hAnsi="Trebuchet MS"/>
          <w:sz w:val="20"/>
          <w:szCs w:val="20"/>
        </w:rPr>
        <w:t>;</w:t>
      </w:r>
    </w:p>
    <w:p w14:paraId="54BEE36A" w14:textId="77777777" w:rsidR="00E05922" w:rsidRPr="00A15CFB" w:rsidRDefault="00E05922" w:rsidP="0069607A">
      <w:pPr>
        <w:pStyle w:val="PargrafodaLista"/>
        <w:spacing w:line="280" w:lineRule="exact"/>
        <w:rPr>
          <w:rFonts w:ascii="Trebuchet MS" w:hAnsi="Trebuchet MS"/>
          <w:sz w:val="20"/>
          <w:szCs w:val="20"/>
        </w:rPr>
      </w:pPr>
    </w:p>
    <w:p w14:paraId="3A272AF5" w14:textId="77777777" w:rsidR="00F519A2" w:rsidRPr="00A15CFB" w:rsidRDefault="00F519A2"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Controle</w:t>
      </w:r>
      <w:r w:rsidRPr="00A15CFB">
        <w:rPr>
          <w:rFonts w:ascii="Trebuchet MS" w:hAnsi="Trebuchet MS"/>
          <w:color w:val="auto"/>
          <w:sz w:val="20"/>
          <w:szCs w:val="20"/>
        </w:rPr>
        <w:t>”, “</w:t>
      </w:r>
      <w:r w:rsidRPr="00A15CFB">
        <w:rPr>
          <w:rFonts w:ascii="Trebuchet MS" w:hAnsi="Trebuchet MS"/>
          <w:color w:val="auto"/>
          <w:sz w:val="20"/>
          <w:szCs w:val="20"/>
          <w:u w:val="single"/>
        </w:rPr>
        <w:t>Controlador</w:t>
      </w:r>
      <w:r w:rsidRPr="00A15CFB">
        <w:rPr>
          <w:rFonts w:ascii="Trebuchet MS" w:hAnsi="Trebuchet MS"/>
          <w:color w:val="auto"/>
          <w:sz w:val="20"/>
          <w:szCs w:val="20"/>
        </w:rPr>
        <w:t>” e termos correlatos: Têm o significado previsto no artigo 116 da Lei das Sociedades por Ações e/ou significa o poder detido pelo acionista ou quotista que detenha 50% (cinquenta por cento) mais uma ação ou quota do capital votante de uma determinada Pessoa;</w:t>
      </w:r>
    </w:p>
    <w:p w14:paraId="0BA7BD7E" w14:textId="77777777" w:rsidR="00F519A2" w:rsidRPr="00A15CFB" w:rsidRDefault="00F519A2" w:rsidP="0069607A">
      <w:pPr>
        <w:pStyle w:val="PargrafodaLista"/>
        <w:spacing w:line="280" w:lineRule="exact"/>
        <w:rPr>
          <w:rFonts w:ascii="Trebuchet MS" w:hAnsi="Trebuchet MS"/>
          <w:sz w:val="20"/>
          <w:szCs w:val="20"/>
        </w:rPr>
      </w:pPr>
    </w:p>
    <w:p w14:paraId="3D1D3F00" w14:textId="77777777" w:rsidR="00F519A2" w:rsidRPr="00A15CFB" w:rsidRDefault="00F519A2"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Coordenador Líder</w:t>
      </w:r>
      <w:r w:rsidRPr="00A15CFB">
        <w:rPr>
          <w:rFonts w:ascii="Trebuchet MS" w:hAnsi="Trebuchet MS"/>
          <w:color w:val="auto"/>
          <w:sz w:val="20"/>
          <w:szCs w:val="20"/>
        </w:rPr>
        <w:t xml:space="preserve">”: Significa </w:t>
      </w:r>
      <w:r w:rsidR="00D171D4">
        <w:rPr>
          <w:rFonts w:ascii="Trebuchet MS" w:hAnsi="Trebuchet MS"/>
          <w:color w:val="auto"/>
          <w:sz w:val="20"/>
          <w:szCs w:val="20"/>
        </w:rPr>
        <w:t>a</w:t>
      </w:r>
      <w:r w:rsidR="00D171D4" w:rsidRPr="00A15CFB">
        <w:rPr>
          <w:rFonts w:ascii="Trebuchet MS" w:hAnsi="Trebuchet MS"/>
          <w:color w:val="auto"/>
          <w:sz w:val="20"/>
          <w:szCs w:val="20"/>
        </w:rPr>
        <w:t xml:space="preserve"> </w:t>
      </w:r>
      <w:r w:rsidR="00F0609A">
        <w:rPr>
          <w:rFonts w:ascii="Trebuchet MS" w:hAnsi="Trebuchet MS"/>
          <w:color w:val="auto"/>
          <w:sz w:val="20"/>
          <w:szCs w:val="20"/>
        </w:rPr>
        <w:t>XP Investimentos Corretora de Câmbio, Títulos e Valores Mobiliários S.A.</w:t>
      </w:r>
      <w:r w:rsidR="00B924AE" w:rsidRPr="00A15CFB">
        <w:rPr>
          <w:rFonts w:ascii="Trebuchet MS" w:hAnsi="Trebuchet MS"/>
          <w:color w:val="auto"/>
          <w:sz w:val="20"/>
          <w:szCs w:val="20"/>
        </w:rPr>
        <w:t xml:space="preserve">, </w:t>
      </w:r>
      <w:r w:rsidR="006E24FF" w:rsidRPr="00A15CFB">
        <w:rPr>
          <w:rFonts w:ascii="Trebuchet MS" w:hAnsi="Trebuchet MS"/>
          <w:color w:val="auto"/>
          <w:sz w:val="20"/>
          <w:szCs w:val="20"/>
        </w:rPr>
        <w:t>inscrit</w:t>
      </w:r>
      <w:r w:rsidR="006E24FF">
        <w:rPr>
          <w:rFonts w:ascii="Trebuchet MS" w:hAnsi="Trebuchet MS"/>
          <w:color w:val="auto"/>
          <w:sz w:val="20"/>
          <w:szCs w:val="20"/>
        </w:rPr>
        <w:t>a</w:t>
      </w:r>
      <w:r w:rsidR="006E24FF" w:rsidRPr="00A15CFB">
        <w:rPr>
          <w:rFonts w:ascii="Trebuchet MS" w:hAnsi="Trebuchet MS"/>
          <w:color w:val="auto"/>
          <w:sz w:val="20"/>
          <w:szCs w:val="20"/>
        </w:rPr>
        <w:t xml:space="preserve"> </w:t>
      </w:r>
      <w:r w:rsidR="00B924AE" w:rsidRPr="00A15CFB">
        <w:rPr>
          <w:rFonts w:ascii="Trebuchet MS" w:hAnsi="Trebuchet MS"/>
          <w:color w:val="auto"/>
          <w:sz w:val="20"/>
          <w:szCs w:val="20"/>
        </w:rPr>
        <w:t>no CNPJ/</w:t>
      </w:r>
      <w:r w:rsidR="001F1B8B" w:rsidRPr="00A15CFB">
        <w:rPr>
          <w:rFonts w:ascii="Trebuchet MS" w:hAnsi="Trebuchet MS"/>
          <w:color w:val="auto"/>
          <w:sz w:val="20"/>
          <w:szCs w:val="20"/>
        </w:rPr>
        <w:t>M</w:t>
      </w:r>
      <w:r w:rsidR="001F1B8B">
        <w:rPr>
          <w:rFonts w:ascii="Trebuchet MS" w:hAnsi="Trebuchet MS"/>
          <w:color w:val="auto"/>
          <w:sz w:val="20"/>
          <w:szCs w:val="20"/>
        </w:rPr>
        <w:t>E</w:t>
      </w:r>
      <w:r w:rsidR="001F1B8B" w:rsidRPr="00A15CFB">
        <w:rPr>
          <w:rFonts w:ascii="Trebuchet MS" w:hAnsi="Trebuchet MS"/>
          <w:color w:val="auto"/>
          <w:sz w:val="20"/>
          <w:szCs w:val="20"/>
        </w:rPr>
        <w:t xml:space="preserve"> </w:t>
      </w:r>
      <w:r w:rsidR="00B924AE" w:rsidRPr="00A15CFB">
        <w:rPr>
          <w:rFonts w:ascii="Trebuchet MS" w:hAnsi="Trebuchet MS"/>
          <w:color w:val="auto"/>
          <w:sz w:val="20"/>
          <w:szCs w:val="20"/>
        </w:rPr>
        <w:t xml:space="preserve">sob o nº </w:t>
      </w:r>
      <w:r w:rsidR="00F0609A" w:rsidRPr="00F0609A">
        <w:rPr>
          <w:rFonts w:ascii="Trebuchet MS" w:hAnsi="Trebuchet MS"/>
          <w:color w:val="auto"/>
          <w:sz w:val="20"/>
          <w:szCs w:val="20"/>
        </w:rPr>
        <w:t>02.332.886/0011-78</w:t>
      </w:r>
      <w:r w:rsidRPr="00A15CFB">
        <w:rPr>
          <w:rFonts w:ascii="Trebuchet MS" w:hAnsi="Trebuchet MS"/>
          <w:color w:val="auto"/>
          <w:sz w:val="20"/>
          <w:szCs w:val="20"/>
        </w:rPr>
        <w:t>;</w:t>
      </w:r>
      <w:r w:rsidR="003B1DBD" w:rsidRPr="00A15CFB">
        <w:rPr>
          <w:rFonts w:ascii="Trebuchet MS" w:hAnsi="Trebuchet MS"/>
          <w:color w:val="auto"/>
          <w:sz w:val="20"/>
          <w:szCs w:val="20"/>
        </w:rPr>
        <w:t xml:space="preserve"> </w:t>
      </w:r>
    </w:p>
    <w:p w14:paraId="2606ADA1" w14:textId="77777777" w:rsidR="00F519A2" w:rsidRPr="00A15CFB" w:rsidRDefault="00F519A2" w:rsidP="0069607A">
      <w:pPr>
        <w:pStyle w:val="PargrafodaLista"/>
        <w:spacing w:line="280" w:lineRule="exact"/>
        <w:rPr>
          <w:rFonts w:ascii="Trebuchet MS" w:hAnsi="Trebuchet MS"/>
          <w:sz w:val="20"/>
          <w:szCs w:val="20"/>
        </w:rPr>
      </w:pPr>
    </w:p>
    <w:p w14:paraId="693FD007" w14:textId="77777777" w:rsidR="00F519A2" w:rsidRDefault="00F519A2"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CPF/</w:t>
      </w:r>
      <w:r w:rsidR="006A784F" w:rsidRPr="00A15CFB">
        <w:rPr>
          <w:rFonts w:ascii="Trebuchet MS" w:hAnsi="Trebuchet MS"/>
          <w:color w:val="auto"/>
          <w:sz w:val="20"/>
          <w:szCs w:val="20"/>
          <w:u w:val="single"/>
        </w:rPr>
        <w:t>M</w:t>
      </w:r>
      <w:r w:rsidR="006A784F">
        <w:rPr>
          <w:rFonts w:ascii="Trebuchet MS" w:hAnsi="Trebuchet MS"/>
          <w:color w:val="auto"/>
          <w:sz w:val="20"/>
          <w:szCs w:val="20"/>
          <w:u w:val="single"/>
        </w:rPr>
        <w:t>E</w:t>
      </w:r>
      <w:r w:rsidRPr="00A15CFB">
        <w:rPr>
          <w:rFonts w:ascii="Trebuchet MS" w:hAnsi="Trebuchet MS"/>
          <w:color w:val="auto"/>
          <w:sz w:val="20"/>
          <w:szCs w:val="20"/>
        </w:rPr>
        <w:t xml:space="preserve">”: Significa o Cadastro de Pessoas Físicas do Ministério da </w:t>
      </w:r>
      <w:r w:rsidR="006A784F">
        <w:rPr>
          <w:rFonts w:ascii="Trebuchet MS" w:hAnsi="Trebuchet MS"/>
          <w:color w:val="auto"/>
          <w:sz w:val="20"/>
          <w:szCs w:val="20"/>
        </w:rPr>
        <w:t>Economia</w:t>
      </w:r>
      <w:r w:rsidRPr="00A15CFB">
        <w:rPr>
          <w:rFonts w:ascii="Trebuchet MS" w:hAnsi="Trebuchet MS"/>
          <w:color w:val="auto"/>
          <w:sz w:val="20"/>
          <w:szCs w:val="20"/>
        </w:rPr>
        <w:t>;</w:t>
      </w:r>
    </w:p>
    <w:p w14:paraId="501C94E1" w14:textId="77777777" w:rsidR="00137756" w:rsidRDefault="00137756" w:rsidP="001A59AF">
      <w:pPr>
        <w:pStyle w:val="PargrafodaLista"/>
        <w:rPr>
          <w:rFonts w:ascii="Trebuchet MS" w:hAnsi="Trebuchet MS"/>
          <w:sz w:val="20"/>
          <w:szCs w:val="20"/>
        </w:rPr>
      </w:pPr>
    </w:p>
    <w:p w14:paraId="73884AA3" w14:textId="77777777" w:rsidR="00F519A2" w:rsidRPr="00A15CFB" w:rsidRDefault="00F519A2"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CVM</w:t>
      </w:r>
      <w:r w:rsidRPr="00A15CFB">
        <w:rPr>
          <w:rFonts w:ascii="Trebuchet MS" w:hAnsi="Trebuchet MS"/>
          <w:color w:val="auto"/>
          <w:sz w:val="20"/>
          <w:szCs w:val="20"/>
        </w:rPr>
        <w:t>”: Significa a Comissão de Valores Mobiliários;</w:t>
      </w:r>
    </w:p>
    <w:p w14:paraId="4EA43352" w14:textId="77777777" w:rsidR="00F519A2" w:rsidRPr="00A15CFB" w:rsidRDefault="00F519A2" w:rsidP="0069607A">
      <w:pPr>
        <w:pStyle w:val="PargrafodaLista"/>
        <w:spacing w:line="280" w:lineRule="exact"/>
        <w:ind w:left="1415" w:hanging="709"/>
        <w:rPr>
          <w:rFonts w:ascii="Trebuchet MS" w:hAnsi="Trebuchet MS"/>
          <w:sz w:val="20"/>
          <w:szCs w:val="20"/>
        </w:rPr>
      </w:pPr>
    </w:p>
    <w:p w14:paraId="0C519E0B" w14:textId="77777777" w:rsidR="00F519A2" w:rsidRPr="00A15CFB" w:rsidRDefault="00F519A2"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Data de Emissão</w:t>
      </w:r>
      <w:r w:rsidRPr="00A15CFB">
        <w:rPr>
          <w:rFonts w:ascii="Trebuchet MS" w:hAnsi="Trebuchet MS"/>
          <w:color w:val="auto"/>
          <w:sz w:val="20"/>
          <w:szCs w:val="20"/>
        </w:rPr>
        <w:t>”: Tem o significado que lhe é atribuído no Item (</w:t>
      </w:r>
      <w:r w:rsidR="00231049" w:rsidRPr="00A15CFB">
        <w:rPr>
          <w:rFonts w:ascii="Trebuchet MS" w:hAnsi="Trebuchet MS"/>
          <w:color w:val="auto"/>
          <w:sz w:val="20"/>
          <w:szCs w:val="20"/>
        </w:rPr>
        <w:t>5.1.1</w:t>
      </w:r>
      <w:r w:rsidRPr="00A15CFB">
        <w:rPr>
          <w:rFonts w:ascii="Trebuchet MS" w:hAnsi="Trebuchet MS"/>
          <w:color w:val="auto"/>
          <w:sz w:val="20"/>
          <w:szCs w:val="20"/>
        </w:rPr>
        <w:t>);</w:t>
      </w:r>
      <w:r w:rsidR="00D84D69" w:rsidRPr="00A15CFB">
        <w:rPr>
          <w:rFonts w:ascii="Trebuchet MS" w:hAnsi="Trebuchet MS"/>
          <w:color w:val="auto"/>
          <w:sz w:val="20"/>
          <w:szCs w:val="20"/>
        </w:rPr>
        <w:t xml:space="preserve"> </w:t>
      </w:r>
    </w:p>
    <w:p w14:paraId="3228C9E3" w14:textId="77777777" w:rsidR="000D527A" w:rsidRPr="00A15CFB" w:rsidRDefault="000D527A" w:rsidP="0069607A">
      <w:pPr>
        <w:pStyle w:val="PargrafodaLista"/>
        <w:spacing w:line="280" w:lineRule="exact"/>
        <w:rPr>
          <w:rFonts w:ascii="Trebuchet MS" w:hAnsi="Trebuchet MS"/>
          <w:sz w:val="20"/>
          <w:szCs w:val="20"/>
        </w:rPr>
      </w:pPr>
    </w:p>
    <w:p w14:paraId="61D5E4A7" w14:textId="77777777" w:rsidR="000D527A" w:rsidRPr="00A15CFB" w:rsidRDefault="000D527A"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Data de Integralização</w:t>
      </w:r>
      <w:r w:rsidRPr="00A15CFB">
        <w:rPr>
          <w:rFonts w:ascii="Trebuchet MS" w:hAnsi="Trebuchet MS"/>
          <w:color w:val="auto"/>
          <w:sz w:val="20"/>
          <w:szCs w:val="20"/>
        </w:rPr>
        <w:t xml:space="preserve">”: </w:t>
      </w:r>
      <w:r w:rsidR="006A7186" w:rsidRPr="00A15CFB">
        <w:rPr>
          <w:rFonts w:ascii="Trebuchet MS" w:hAnsi="Trebuchet MS"/>
          <w:color w:val="auto"/>
          <w:sz w:val="20"/>
          <w:szCs w:val="20"/>
        </w:rPr>
        <w:t>Significa cada uma das datas de integralização das Debêntures, durante o</w:t>
      </w:r>
      <w:r w:rsidR="00B22105" w:rsidRPr="00A15CFB">
        <w:rPr>
          <w:rFonts w:ascii="Trebuchet MS" w:hAnsi="Trebuchet MS"/>
          <w:color w:val="auto"/>
          <w:sz w:val="20"/>
          <w:szCs w:val="20"/>
        </w:rPr>
        <w:t xml:space="preserve"> período de distribuição previsto no Item (4.8.</w:t>
      </w:r>
      <w:r w:rsidR="00CD55F4">
        <w:rPr>
          <w:rFonts w:ascii="Trebuchet MS" w:hAnsi="Trebuchet MS"/>
          <w:color w:val="auto"/>
          <w:sz w:val="20"/>
          <w:szCs w:val="20"/>
        </w:rPr>
        <w:t>9</w:t>
      </w:r>
      <w:r w:rsidR="00B22105" w:rsidRPr="00A15CFB">
        <w:rPr>
          <w:rFonts w:ascii="Trebuchet MS" w:hAnsi="Trebuchet MS"/>
          <w:color w:val="auto"/>
          <w:sz w:val="20"/>
          <w:szCs w:val="20"/>
        </w:rPr>
        <w:t>)</w:t>
      </w:r>
      <w:r w:rsidR="009C08B8" w:rsidRPr="00A15CFB">
        <w:rPr>
          <w:rFonts w:ascii="Trebuchet MS" w:hAnsi="Trebuchet MS"/>
          <w:color w:val="auto"/>
          <w:sz w:val="20"/>
          <w:szCs w:val="20"/>
        </w:rPr>
        <w:t>;</w:t>
      </w:r>
      <w:r w:rsidR="00D84D69" w:rsidRPr="00A15CFB">
        <w:rPr>
          <w:rFonts w:ascii="Trebuchet MS" w:hAnsi="Trebuchet MS"/>
          <w:color w:val="auto"/>
          <w:sz w:val="20"/>
          <w:szCs w:val="20"/>
        </w:rPr>
        <w:t xml:space="preserve"> </w:t>
      </w:r>
    </w:p>
    <w:p w14:paraId="65B1B6AE" w14:textId="77777777" w:rsidR="00D33909" w:rsidRPr="00A15CFB" w:rsidRDefault="00D33909" w:rsidP="0069607A">
      <w:pPr>
        <w:pStyle w:val="PargrafodaLista"/>
        <w:spacing w:line="280" w:lineRule="exact"/>
        <w:rPr>
          <w:rFonts w:ascii="Trebuchet MS" w:hAnsi="Trebuchet MS"/>
          <w:sz w:val="20"/>
          <w:szCs w:val="20"/>
        </w:rPr>
      </w:pPr>
    </w:p>
    <w:p w14:paraId="6DBA0D25" w14:textId="77777777" w:rsidR="00D33909" w:rsidRPr="00A15CFB" w:rsidRDefault="00D33909"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Data de Pagamento de Principal</w:t>
      </w:r>
      <w:r w:rsidRPr="00A15CFB">
        <w:rPr>
          <w:rFonts w:ascii="Trebuchet MS" w:hAnsi="Trebuchet MS"/>
          <w:color w:val="auto"/>
          <w:sz w:val="20"/>
          <w:szCs w:val="20"/>
        </w:rPr>
        <w:t>”: Tem o significado que lhe é atribuído no Item (5.10.1)</w:t>
      </w:r>
      <w:r w:rsidR="00D84D69" w:rsidRPr="00A15CFB">
        <w:rPr>
          <w:rFonts w:ascii="Trebuchet MS" w:hAnsi="Trebuchet MS"/>
          <w:color w:val="auto"/>
          <w:sz w:val="20"/>
          <w:szCs w:val="20"/>
        </w:rPr>
        <w:t xml:space="preserve"> </w:t>
      </w:r>
    </w:p>
    <w:p w14:paraId="15973FC7" w14:textId="77777777" w:rsidR="00F519A2" w:rsidRPr="00A15CFB" w:rsidRDefault="00F519A2" w:rsidP="0069607A">
      <w:pPr>
        <w:pStyle w:val="Normal3"/>
        <w:spacing w:line="280" w:lineRule="exact"/>
        <w:ind w:left="709"/>
        <w:jc w:val="both"/>
        <w:rPr>
          <w:rFonts w:ascii="Trebuchet MS" w:hAnsi="Trebuchet MS"/>
          <w:color w:val="auto"/>
          <w:sz w:val="20"/>
          <w:szCs w:val="20"/>
        </w:rPr>
      </w:pPr>
    </w:p>
    <w:p w14:paraId="6676682B" w14:textId="77777777" w:rsidR="00F519A2" w:rsidRPr="00A15CFB" w:rsidRDefault="00F519A2"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Data de Pagamento dos Juros Remuneratórios</w:t>
      </w:r>
      <w:r w:rsidRPr="00A15CFB">
        <w:rPr>
          <w:rFonts w:ascii="Trebuchet MS" w:hAnsi="Trebuchet MS"/>
          <w:color w:val="auto"/>
          <w:sz w:val="20"/>
          <w:szCs w:val="20"/>
        </w:rPr>
        <w:t>”: Tem o significado que lhe é atribuído no Item (</w:t>
      </w:r>
      <w:r w:rsidR="00EC520C" w:rsidRPr="00A15CFB">
        <w:rPr>
          <w:rFonts w:ascii="Trebuchet MS" w:hAnsi="Trebuchet MS"/>
          <w:color w:val="auto"/>
          <w:sz w:val="20"/>
          <w:szCs w:val="20"/>
        </w:rPr>
        <w:t>5.9.2</w:t>
      </w:r>
      <w:r w:rsidRPr="00A15CFB">
        <w:rPr>
          <w:rFonts w:ascii="Trebuchet MS" w:hAnsi="Trebuchet MS"/>
          <w:color w:val="auto"/>
          <w:sz w:val="20"/>
          <w:szCs w:val="20"/>
        </w:rPr>
        <w:t>);</w:t>
      </w:r>
      <w:r w:rsidR="00D84D69" w:rsidRPr="00A15CFB">
        <w:rPr>
          <w:rFonts w:ascii="Trebuchet MS" w:hAnsi="Trebuchet MS"/>
          <w:color w:val="auto"/>
          <w:sz w:val="20"/>
          <w:szCs w:val="20"/>
        </w:rPr>
        <w:t xml:space="preserve"> </w:t>
      </w:r>
    </w:p>
    <w:p w14:paraId="67872045" w14:textId="77777777" w:rsidR="008D5CAC" w:rsidRPr="00A15CFB" w:rsidRDefault="008D5CAC" w:rsidP="0069607A">
      <w:pPr>
        <w:pStyle w:val="Normal3"/>
        <w:spacing w:line="280" w:lineRule="exact"/>
        <w:ind w:left="709"/>
        <w:jc w:val="both"/>
        <w:rPr>
          <w:rFonts w:ascii="Trebuchet MS" w:hAnsi="Trebuchet MS"/>
          <w:color w:val="auto"/>
          <w:sz w:val="20"/>
          <w:szCs w:val="20"/>
        </w:rPr>
      </w:pPr>
    </w:p>
    <w:p w14:paraId="45EDF16D" w14:textId="77777777" w:rsidR="004C1929" w:rsidRPr="00A15CFB" w:rsidRDefault="004C1929"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Data de Pagamento</w:t>
      </w:r>
      <w:r w:rsidRPr="00A15CFB">
        <w:rPr>
          <w:rFonts w:ascii="Trebuchet MS" w:hAnsi="Trebuchet MS"/>
          <w:color w:val="auto"/>
          <w:sz w:val="20"/>
          <w:szCs w:val="20"/>
        </w:rPr>
        <w:t xml:space="preserve">”: </w:t>
      </w:r>
      <w:r w:rsidR="00D33909" w:rsidRPr="00A15CFB">
        <w:rPr>
          <w:rFonts w:ascii="Trebuchet MS" w:hAnsi="Trebuchet MS"/>
          <w:color w:val="auto"/>
          <w:sz w:val="20"/>
          <w:szCs w:val="20"/>
        </w:rPr>
        <w:t>Significa a Data de Pagamento de Principal e/ou a Data de Pagamento de Juros Remuneratórios</w:t>
      </w:r>
      <w:r w:rsidRPr="00A15CFB">
        <w:rPr>
          <w:rFonts w:ascii="Trebuchet MS" w:hAnsi="Trebuchet MS"/>
          <w:color w:val="auto"/>
          <w:sz w:val="20"/>
          <w:szCs w:val="20"/>
        </w:rPr>
        <w:t>;</w:t>
      </w:r>
    </w:p>
    <w:p w14:paraId="5453ADD3" w14:textId="77777777" w:rsidR="00F519A2" w:rsidRPr="00A15CFB" w:rsidRDefault="00F519A2" w:rsidP="0069607A">
      <w:pPr>
        <w:pStyle w:val="PargrafodaLista"/>
        <w:spacing w:line="280" w:lineRule="exact"/>
        <w:rPr>
          <w:rFonts w:ascii="Trebuchet MS" w:hAnsi="Trebuchet MS"/>
          <w:sz w:val="20"/>
          <w:szCs w:val="20"/>
        </w:rPr>
      </w:pPr>
    </w:p>
    <w:p w14:paraId="29405F94" w14:textId="77777777" w:rsidR="00F519A2" w:rsidRPr="00A15CFB" w:rsidRDefault="00F519A2"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Data de Vencimento</w:t>
      </w:r>
      <w:r w:rsidRPr="00A15CFB">
        <w:rPr>
          <w:rFonts w:ascii="Trebuchet MS" w:hAnsi="Trebuchet MS"/>
          <w:color w:val="auto"/>
          <w:sz w:val="20"/>
          <w:szCs w:val="20"/>
        </w:rPr>
        <w:t>”: Tem o significado que lhe é atribuído no Item (</w:t>
      </w:r>
      <w:r w:rsidR="00EC520C" w:rsidRPr="00A15CFB">
        <w:rPr>
          <w:rFonts w:ascii="Trebuchet MS" w:hAnsi="Trebuchet MS"/>
          <w:color w:val="auto"/>
          <w:sz w:val="20"/>
          <w:szCs w:val="20"/>
        </w:rPr>
        <w:t>5.8.1</w:t>
      </w:r>
      <w:r w:rsidRPr="00A15CFB">
        <w:rPr>
          <w:rFonts w:ascii="Trebuchet MS" w:hAnsi="Trebuchet MS"/>
          <w:color w:val="auto"/>
          <w:sz w:val="20"/>
          <w:szCs w:val="20"/>
        </w:rPr>
        <w:t>);</w:t>
      </w:r>
      <w:r w:rsidR="00D84D69" w:rsidRPr="00A15CFB">
        <w:rPr>
          <w:rFonts w:ascii="Trebuchet MS" w:hAnsi="Trebuchet MS"/>
          <w:color w:val="auto"/>
          <w:sz w:val="20"/>
          <w:szCs w:val="20"/>
        </w:rPr>
        <w:t xml:space="preserve"> </w:t>
      </w:r>
    </w:p>
    <w:p w14:paraId="259F8822" w14:textId="77777777" w:rsidR="00F94049" w:rsidRPr="00A15CFB" w:rsidRDefault="00F94049" w:rsidP="0069607A">
      <w:pPr>
        <w:pStyle w:val="PargrafodaLista"/>
        <w:spacing w:line="280" w:lineRule="exact"/>
        <w:rPr>
          <w:rFonts w:ascii="Trebuchet MS" w:hAnsi="Trebuchet MS"/>
          <w:sz w:val="20"/>
          <w:szCs w:val="20"/>
        </w:rPr>
      </w:pPr>
    </w:p>
    <w:p w14:paraId="7436523F" w14:textId="77777777" w:rsidR="00F519A2" w:rsidRDefault="00F519A2"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Debêntures</w:t>
      </w:r>
      <w:r w:rsidRPr="00A15CFB">
        <w:rPr>
          <w:rFonts w:ascii="Trebuchet MS" w:hAnsi="Trebuchet MS"/>
          <w:color w:val="auto"/>
          <w:sz w:val="20"/>
          <w:szCs w:val="20"/>
        </w:rPr>
        <w:t>”: Tem o significado que lhe é atribuído no Preâmbulo;</w:t>
      </w:r>
    </w:p>
    <w:p w14:paraId="62FE292E" w14:textId="77777777" w:rsidR="003B462A" w:rsidRDefault="003B462A" w:rsidP="00282924">
      <w:pPr>
        <w:pStyle w:val="PargrafodaLista"/>
        <w:rPr>
          <w:rFonts w:ascii="Trebuchet MS" w:hAnsi="Trebuchet MS"/>
          <w:sz w:val="20"/>
          <w:szCs w:val="20"/>
        </w:rPr>
      </w:pPr>
    </w:p>
    <w:p w14:paraId="17047A97" w14:textId="77777777" w:rsidR="00F519A2" w:rsidRPr="00A15CFB" w:rsidRDefault="00F519A2"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Debêntures em Circulação</w:t>
      </w:r>
      <w:r w:rsidRPr="00A15CFB">
        <w:rPr>
          <w:rFonts w:ascii="Trebuchet MS" w:hAnsi="Trebuchet MS"/>
          <w:color w:val="auto"/>
          <w:sz w:val="20"/>
          <w:szCs w:val="20"/>
        </w:rPr>
        <w:t xml:space="preserve">”: Para fins de </w:t>
      </w:r>
      <w:r w:rsidR="007920F6" w:rsidRPr="00A15CFB">
        <w:rPr>
          <w:rFonts w:ascii="Trebuchet MS" w:hAnsi="Trebuchet MS"/>
          <w:i/>
          <w:sz w:val="20"/>
          <w:szCs w:val="20"/>
        </w:rPr>
        <w:t>qu</w:t>
      </w:r>
      <w:r w:rsidR="007920F6">
        <w:rPr>
          <w:rFonts w:ascii="Trebuchet MS" w:hAnsi="Trebuchet MS"/>
          <w:i/>
          <w:sz w:val="20"/>
          <w:szCs w:val="20"/>
        </w:rPr>
        <w:t>ó</w:t>
      </w:r>
      <w:r w:rsidR="007920F6" w:rsidRPr="00A15CFB">
        <w:rPr>
          <w:rFonts w:ascii="Trebuchet MS" w:hAnsi="Trebuchet MS"/>
          <w:i/>
          <w:sz w:val="20"/>
          <w:szCs w:val="20"/>
        </w:rPr>
        <w:t>rum</w:t>
      </w:r>
      <w:r w:rsidRPr="00A15CFB">
        <w:rPr>
          <w:rFonts w:ascii="Trebuchet MS" w:hAnsi="Trebuchet MS"/>
          <w:color w:val="auto"/>
          <w:sz w:val="20"/>
          <w:szCs w:val="20"/>
        </w:rPr>
        <w:t xml:space="preserve">, significam as Debêntures subscritas e integralizadas, excluídas aquelas mantidas em tesouraria pela </w:t>
      </w:r>
      <w:r w:rsidR="00C32512" w:rsidRPr="00A15CFB">
        <w:rPr>
          <w:rFonts w:ascii="Trebuchet MS" w:hAnsi="Trebuchet MS"/>
          <w:color w:val="auto"/>
          <w:sz w:val="20"/>
          <w:szCs w:val="20"/>
        </w:rPr>
        <w:t>Emissora</w:t>
      </w:r>
      <w:r w:rsidRPr="00A15CFB">
        <w:rPr>
          <w:rFonts w:ascii="Trebuchet MS" w:hAnsi="Trebuchet MS"/>
          <w:color w:val="auto"/>
          <w:sz w:val="20"/>
          <w:szCs w:val="20"/>
        </w:rPr>
        <w:t xml:space="preserve">, bem como as Debêntures de titularidade (a) direta ou indireta, da </w:t>
      </w:r>
      <w:r w:rsidR="00C32512" w:rsidRPr="00A15CFB">
        <w:rPr>
          <w:rFonts w:ascii="Trebuchet MS" w:hAnsi="Trebuchet MS"/>
          <w:color w:val="auto"/>
          <w:sz w:val="20"/>
          <w:szCs w:val="20"/>
        </w:rPr>
        <w:t>Emissora e/ou</w:t>
      </w:r>
      <w:r w:rsidRPr="00A15CFB">
        <w:rPr>
          <w:rFonts w:ascii="Trebuchet MS" w:hAnsi="Trebuchet MS"/>
          <w:color w:val="auto"/>
          <w:sz w:val="20"/>
          <w:szCs w:val="20"/>
        </w:rPr>
        <w:t xml:space="preserve"> do Controlador da </w:t>
      </w:r>
      <w:r w:rsidR="00C32512" w:rsidRPr="00A15CFB">
        <w:rPr>
          <w:rFonts w:ascii="Trebuchet MS" w:hAnsi="Trebuchet MS"/>
          <w:color w:val="auto"/>
          <w:sz w:val="20"/>
          <w:szCs w:val="20"/>
        </w:rPr>
        <w:t>Emissora</w:t>
      </w:r>
      <w:r w:rsidRPr="00A15CFB">
        <w:rPr>
          <w:rFonts w:ascii="Trebuchet MS" w:hAnsi="Trebuchet MS"/>
          <w:color w:val="auto"/>
          <w:sz w:val="20"/>
          <w:szCs w:val="20"/>
        </w:rPr>
        <w:t xml:space="preserve">; e (b) de administradores ou conselheiros da </w:t>
      </w:r>
      <w:r w:rsidR="00C32512" w:rsidRPr="00A15CFB">
        <w:rPr>
          <w:rFonts w:ascii="Trebuchet MS" w:hAnsi="Trebuchet MS"/>
          <w:color w:val="auto"/>
          <w:sz w:val="20"/>
          <w:szCs w:val="20"/>
        </w:rPr>
        <w:t>Emissora</w:t>
      </w:r>
      <w:r w:rsidRPr="00A15CFB">
        <w:rPr>
          <w:rFonts w:ascii="Trebuchet MS" w:hAnsi="Trebuchet MS"/>
          <w:color w:val="auto"/>
          <w:sz w:val="20"/>
          <w:szCs w:val="20"/>
        </w:rPr>
        <w:t xml:space="preserve">, incluindo, mas não se limitando, a Pessoas direta ou indiretamente relacionadas a qualquer das Pessoas anteriormente mencionadas, incluindo seus Controladores; </w:t>
      </w:r>
    </w:p>
    <w:p w14:paraId="21DFBC4A" w14:textId="77777777" w:rsidR="00F519A2" w:rsidRPr="00A15CFB" w:rsidRDefault="00F519A2" w:rsidP="0069607A">
      <w:pPr>
        <w:pStyle w:val="Normal3"/>
        <w:spacing w:line="280" w:lineRule="exact"/>
        <w:ind w:left="709"/>
        <w:jc w:val="both"/>
        <w:rPr>
          <w:rFonts w:ascii="Trebuchet MS" w:hAnsi="Trebuchet MS"/>
          <w:color w:val="auto"/>
          <w:sz w:val="20"/>
          <w:szCs w:val="20"/>
        </w:rPr>
      </w:pPr>
    </w:p>
    <w:p w14:paraId="1F4716A9" w14:textId="77777777" w:rsidR="00F519A2" w:rsidRDefault="00F519A2"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Debenturista</w:t>
      </w:r>
      <w:r w:rsidRPr="00A15CFB">
        <w:rPr>
          <w:rFonts w:ascii="Trebuchet MS" w:hAnsi="Trebuchet MS"/>
          <w:color w:val="auto"/>
          <w:sz w:val="20"/>
          <w:szCs w:val="20"/>
        </w:rPr>
        <w:t>” ou “</w:t>
      </w:r>
      <w:r w:rsidRPr="00A15CFB">
        <w:rPr>
          <w:rFonts w:ascii="Trebuchet MS" w:hAnsi="Trebuchet MS"/>
          <w:color w:val="auto"/>
          <w:sz w:val="20"/>
          <w:szCs w:val="20"/>
          <w:u w:val="single"/>
        </w:rPr>
        <w:t>Debenturistas</w:t>
      </w:r>
      <w:r w:rsidRPr="00A15CFB">
        <w:rPr>
          <w:rFonts w:ascii="Trebuchet MS" w:hAnsi="Trebuchet MS"/>
          <w:color w:val="auto"/>
          <w:sz w:val="20"/>
          <w:szCs w:val="20"/>
        </w:rPr>
        <w:t xml:space="preserve">”: Tem o significado </w:t>
      </w:r>
      <w:r w:rsidRPr="00037802">
        <w:rPr>
          <w:rFonts w:ascii="Trebuchet MS" w:hAnsi="Trebuchet MS"/>
          <w:color w:val="auto"/>
          <w:sz w:val="20"/>
          <w:szCs w:val="20"/>
        </w:rPr>
        <w:t>que lhe é atribuído no Preâmbulo;</w:t>
      </w:r>
    </w:p>
    <w:p w14:paraId="053D1895" w14:textId="77777777" w:rsidR="00C72181" w:rsidRDefault="00C72181" w:rsidP="001A59AF">
      <w:pPr>
        <w:pStyle w:val="PargrafodaLista"/>
        <w:rPr>
          <w:rFonts w:ascii="Trebuchet MS" w:hAnsi="Trebuchet MS"/>
          <w:sz w:val="20"/>
          <w:szCs w:val="20"/>
        </w:rPr>
      </w:pPr>
    </w:p>
    <w:p w14:paraId="13E4AEAD" w14:textId="77777777" w:rsidR="00F519A2" w:rsidRPr="00A15CFB" w:rsidRDefault="00F519A2"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Dia Útil</w:t>
      </w:r>
      <w:r w:rsidRPr="00A15CFB">
        <w:rPr>
          <w:rFonts w:ascii="Trebuchet MS" w:hAnsi="Trebuchet MS"/>
          <w:color w:val="auto"/>
          <w:sz w:val="20"/>
          <w:szCs w:val="20"/>
        </w:rPr>
        <w:t xml:space="preserve">”: Significa qualquer dia de segunda a sexta-feira, exceto feriados </w:t>
      </w:r>
      <w:r w:rsidR="004C7D81">
        <w:rPr>
          <w:rFonts w:ascii="Trebuchet MS" w:hAnsi="Trebuchet MS"/>
          <w:color w:val="auto"/>
          <w:sz w:val="20"/>
          <w:szCs w:val="20"/>
        </w:rPr>
        <w:t>declarados</w:t>
      </w:r>
      <w:r w:rsidRPr="00A15CFB">
        <w:rPr>
          <w:rFonts w:ascii="Trebuchet MS" w:hAnsi="Trebuchet MS"/>
          <w:color w:val="auto"/>
          <w:sz w:val="20"/>
          <w:szCs w:val="20"/>
        </w:rPr>
        <w:t xml:space="preserve"> naciona</w:t>
      </w:r>
      <w:r w:rsidR="004C7D81">
        <w:rPr>
          <w:rFonts w:ascii="Trebuchet MS" w:hAnsi="Trebuchet MS"/>
          <w:color w:val="auto"/>
          <w:sz w:val="20"/>
          <w:szCs w:val="20"/>
        </w:rPr>
        <w:t>is</w:t>
      </w:r>
      <w:r w:rsidRPr="00A15CFB">
        <w:rPr>
          <w:rFonts w:ascii="Trebuchet MS" w:hAnsi="Trebuchet MS"/>
          <w:color w:val="auto"/>
          <w:sz w:val="20"/>
          <w:szCs w:val="20"/>
        </w:rPr>
        <w:t>;</w:t>
      </w:r>
    </w:p>
    <w:p w14:paraId="470DCC35" w14:textId="77777777" w:rsidR="00413997" w:rsidRPr="00A15CFB" w:rsidRDefault="00413997" w:rsidP="0069607A">
      <w:pPr>
        <w:pStyle w:val="PargrafodaLista"/>
        <w:spacing w:line="280" w:lineRule="exact"/>
        <w:rPr>
          <w:rFonts w:ascii="Trebuchet MS" w:hAnsi="Trebuchet MS"/>
          <w:sz w:val="20"/>
          <w:szCs w:val="20"/>
        </w:rPr>
      </w:pPr>
    </w:p>
    <w:p w14:paraId="775FF148" w14:textId="77777777" w:rsidR="00413997" w:rsidRDefault="00311D05" w:rsidP="00DF4DD0">
      <w:pPr>
        <w:pStyle w:val="Normal3"/>
        <w:numPr>
          <w:ilvl w:val="0"/>
          <w:numId w:val="27"/>
        </w:numPr>
        <w:spacing w:line="280" w:lineRule="exact"/>
        <w:ind w:left="709" w:hanging="709"/>
        <w:jc w:val="both"/>
        <w:rPr>
          <w:rFonts w:ascii="Trebuchet MS" w:hAnsi="Trebuchet MS"/>
          <w:color w:val="auto"/>
          <w:sz w:val="20"/>
          <w:szCs w:val="20"/>
        </w:rPr>
      </w:pPr>
      <w:r w:rsidRPr="00EA2F3A">
        <w:rPr>
          <w:rFonts w:ascii="Trebuchet MS" w:hAnsi="Trebuchet MS"/>
          <w:color w:val="auto"/>
          <w:sz w:val="20"/>
          <w:szCs w:val="20"/>
        </w:rPr>
        <w:t>“</w:t>
      </w:r>
      <w:r w:rsidRPr="00EA2F3A">
        <w:rPr>
          <w:rFonts w:ascii="Trebuchet MS" w:hAnsi="Trebuchet MS"/>
          <w:color w:val="auto"/>
          <w:sz w:val="20"/>
          <w:szCs w:val="20"/>
          <w:u w:val="single"/>
        </w:rPr>
        <w:t>Decreto 8.420</w:t>
      </w:r>
      <w:r w:rsidRPr="00EA2F3A">
        <w:rPr>
          <w:rFonts w:ascii="Trebuchet MS" w:hAnsi="Trebuchet MS"/>
          <w:color w:val="auto"/>
          <w:sz w:val="20"/>
          <w:szCs w:val="20"/>
        </w:rPr>
        <w:t>”: Significa o Decreto nº 8.420, de 18 de março de 2015, conforme alterado;</w:t>
      </w:r>
    </w:p>
    <w:p w14:paraId="36B843CE" w14:textId="77777777" w:rsidR="00F0609A" w:rsidRDefault="00F0609A" w:rsidP="003117D5">
      <w:pPr>
        <w:pStyle w:val="PargrafodaLista"/>
        <w:rPr>
          <w:rFonts w:ascii="Trebuchet MS" w:hAnsi="Trebuchet MS"/>
          <w:sz w:val="20"/>
          <w:szCs w:val="20"/>
        </w:rPr>
      </w:pPr>
    </w:p>
    <w:p w14:paraId="560DF7FF" w14:textId="77777777" w:rsidR="00D1690E" w:rsidRDefault="00F519A2"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pacing w:val="-4"/>
          <w:sz w:val="20"/>
          <w:szCs w:val="20"/>
        </w:rPr>
        <w:t>“</w:t>
      </w:r>
      <w:r w:rsidRPr="00A15CFB">
        <w:rPr>
          <w:rFonts w:ascii="Trebuchet MS" w:hAnsi="Trebuchet MS"/>
          <w:color w:val="auto"/>
          <w:spacing w:val="-4"/>
          <w:sz w:val="20"/>
          <w:szCs w:val="20"/>
          <w:u w:val="single"/>
        </w:rPr>
        <w:t>Documentos da Operação</w:t>
      </w:r>
      <w:r w:rsidRPr="00A15CFB">
        <w:rPr>
          <w:rFonts w:ascii="Trebuchet MS" w:hAnsi="Trebuchet MS"/>
          <w:color w:val="auto"/>
          <w:spacing w:val="-4"/>
          <w:sz w:val="20"/>
          <w:szCs w:val="20"/>
        </w:rPr>
        <w:t xml:space="preserve">”: </w:t>
      </w:r>
      <w:r w:rsidR="008C70D5" w:rsidRPr="00A15CFB">
        <w:rPr>
          <w:rFonts w:ascii="Trebuchet MS" w:hAnsi="Trebuchet MS"/>
          <w:color w:val="auto"/>
          <w:spacing w:val="-4"/>
          <w:sz w:val="20"/>
          <w:szCs w:val="20"/>
        </w:rPr>
        <w:t xml:space="preserve">Significa </w:t>
      </w:r>
      <w:r w:rsidR="00056CB8" w:rsidRPr="00A15CFB">
        <w:rPr>
          <w:rFonts w:ascii="Trebuchet MS" w:hAnsi="Trebuchet MS"/>
          <w:color w:val="auto"/>
          <w:spacing w:val="-4"/>
          <w:sz w:val="20"/>
          <w:szCs w:val="20"/>
        </w:rPr>
        <w:t>(i</w:t>
      </w:r>
      <w:r w:rsidR="00490EE2">
        <w:rPr>
          <w:rFonts w:ascii="Trebuchet MS" w:hAnsi="Trebuchet MS"/>
          <w:color w:val="auto"/>
          <w:spacing w:val="-4"/>
          <w:sz w:val="20"/>
          <w:szCs w:val="20"/>
        </w:rPr>
        <w:t>)</w:t>
      </w:r>
      <w:r w:rsidRPr="00A15CFB">
        <w:rPr>
          <w:rFonts w:ascii="Trebuchet MS" w:hAnsi="Trebuchet MS"/>
          <w:color w:val="auto"/>
          <w:spacing w:val="-4"/>
          <w:sz w:val="20"/>
          <w:szCs w:val="20"/>
        </w:rPr>
        <w:t xml:space="preserve"> </w:t>
      </w:r>
      <w:r w:rsidRPr="006B5160">
        <w:rPr>
          <w:rFonts w:ascii="Trebuchet MS" w:hAnsi="Trebuchet MS"/>
          <w:spacing w:val="-4"/>
          <w:sz w:val="20"/>
        </w:rPr>
        <w:t>o</w:t>
      </w:r>
      <w:r w:rsidR="00717278">
        <w:rPr>
          <w:rFonts w:ascii="Trebuchet MS" w:hAnsi="Trebuchet MS"/>
          <w:spacing w:val="-4"/>
          <w:sz w:val="20"/>
          <w:szCs w:val="20"/>
        </w:rPr>
        <w:t xml:space="preserve">(s) boletim(ns) de subscrição; (ii) </w:t>
      </w:r>
      <w:r w:rsidR="005E3B77" w:rsidRPr="00A15CFB">
        <w:rPr>
          <w:rFonts w:ascii="Trebuchet MS" w:hAnsi="Trebuchet MS"/>
          <w:color w:val="auto"/>
          <w:spacing w:val="-4"/>
          <w:sz w:val="20"/>
          <w:szCs w:val="20"/>
        </w:rPr>
        <w:t>o</w:t>
      </w:r>
      <w:r w:rsidRPr="00A15CFB">
        <w:rPr>
          <w:rFonts w:ascii="Trebuchet MS" w:hAnsi="Trebuchet MS"/>
          <w:color w:val="auto"/>
          <w:spacing w:val="-4"/>
          <w:sz w:val="20"/>
          <w:szCs w:val="20"/>
        </w:rPr>
        <w:t xml:space="preserve"> Contrato de Distribuição; </w:t>
      </w:r>
      <w:r w:rsidR="00614A5B" w:rsidRPr="00A15CFB">
        <w:rPr>
          <w:rFonts w:ascii="Trebuchet MS" w:hAnsi="Trebuchet MS"/>
          <w:color w:val="auto"/>
          <w:spacing w:val="-4"/>
          <w:sz w:val="20"/>
          <w:szCs w:val="20"/>
        </w:rPr>
        <w:t xml:space="preserve">e </w:t>
      </w:r>
      <w:r w:rsidRPr="00A15CFB">
        <w:rPr>
          <w:rFonts w:ascii="Trebuchet MS" w:hAnsi="Trebuchet MS"/>
          <w:color w:val="auto"/>
          <w:spacing w:val="-4"/>
          <w:sz w:val="20"/>
          <w:szCs w:val="20"/>
        </w:rPr>
        <w:t>(</w:t>
      </w:r>
      <w:r w:rsidR="006B5160">
        <w:rPr>
          <w:rFonts w:ascii="Trebuchet MS" w:hAnsi="Trebuchet MS"/>
          <w:color w:val="auto"/>
          <w:spacing w:val="-4"/>
          <w:sz w:val="20"/>
          <w:szCs w:val="20"/>
        </w:rPr>
        <w:t>i</w:t>
      </w:r>
      <w:r w:rsidR="00A05A1C" w:rsidRPr="00A15CFB">
        <w:rPr>
          <w:rFonts w:ascii="Trebuchet MS" w:hAnsi="Trebuchet MS"/>
          <w:color w:val="auto"/>
          <w:spacing w:val="-4"/>
          <w:sz w:val="20"/>
          <w:szCs w:val="20"/>
        </w:rPr>
        <w:t>i</w:t>
      </w:r>
      <w:r w:rsidR="00490EE2">
        <w:rPr>
          <w:rFonts w:ascii="Trebuchet MS" w:hAnsi="Trebuchet MS"/>
          <w:color w:val="auto"/>
          <w:spacing w:val="-4"/>
          <w:sz w:val="20"/>
          <w:szCs w:val="20"/>
        </w:rPr>
        <w:t>i</w:t>
      </w:r>
      <w:r w:rsidRPr="00A15CFB">
        <w:rPr>
          <w:rFonts w:ascii="Trebuchet MS" w:hAnsi="Trebuchet MS"/>
          <w:color w:val="auto"/>
          <w:spacing w:val="-4"/>
          <w:sz w:val="20"/>
          <w:szCs w:val="20"/>
        </w:rPr>
        <w:t>) est</w:t>
      </w:r>
      <w:r w:rsidRPr="00A15CFB">
        <w:rPr>
          <w:rFonts w:ascii="Trebuchet MS" w:hAnsi="Trebuchet MS"/>
          <w:color w:val="auto"/>
          <w:sz w:val="20"/>
          <w:szCs w:val="20"/>
        </w:rPr>
        <w:t>a Escritura de Emissão</w:t>
      </w:r>
      <w:r w:rsidR="00614A5B" w:rsidRPr="00A15CFB">
        <w:rPr>
          <w:rFonts w:ascii="Trebuchet MS" w:hAnsi="Trebuchet MS"/>
          <w:color w:val="auto"/>
          <w:sz w:val="20"/>
          <w:szCs w:val="20"/>
        </w:rPr>
        <w:t>, e seus respectivos anexos</w:t>
      </w:r>
      <w:r w:rsidR="00A159A0" w:rsidRPr="00A15CFB">
        <w:rPr>
          <w:rFonts w:ascii="Trebuchet MS" w:hAnsi="Trebuchet MS"/>
          <w:color w:val="auto"/>
          <w:sz w:val="20"/>
          <w:szCs w:val="20"/>
        </w:rPr>
        <w:t xml:space="preserve"> e eventuais aditamentos</w:t>
      </w:r>
      <w:r w:rsidRPr="00A15CFB">
        <w:rPr>
          <w:rFonts w:ascii="Trebuchet MS" w:hAnsi="Trebuchet MS"/>
          <w:color w:val="auto"/>
          <w:sz w:val="20"/>
          <w:szCs w:val="20"/>
        </w:rPr>
        <w:t>;</w:t>
      </w:r>
      <w:r w:rsidR="00802FA5" w:rsidRPr="00A15CFB">
        <w:rPr>
          <w:rFonts w:ascii="Trebuchet MS" w:hAnsi="Trebuchet MS"/>
          <w:color w:val="auto"/>
          <w:sz w:val="20"/>
          <w:szCs w:val="20"/>
        </w:rPr>
        <w:t xml:space="preserve"> </w:t>
      </w:r>
    </w:p>
    <w:p w14:paraId="70EFDA62" w14:textId="77777777" w:rsidR="003C5AFA" w:rsidRPr="003764C1" w:rsidRDefault="003C5AFA" w:rsidP="00531381">
      <w:pPr>
        <w:pStyle w:val="Normal3"/>
        <w:spacing w:line="280" w:lineRule="exact"/>
        <w:ind w:left="709"/>
        <w:jc w:val="both"/>
        <w:rPr>
          <w:rFonts w:ascii="Trebuchet MS" w:hAnsi="Trebuchet MS"/>
          <w:sz w:val="20"/>
        </w:rPr>
      </w:pPr>
    </w:p>
    <w:p w14:paraId="3C99DF42" w14:textId="77777777" w:rsidR="00FF4748" w:rsidRDefault="00FF4748" w:rsidP="00DF4DD0">
      <w:pPr>
        <w:pStyle w:val="Normal3"/>
        <w:numPr>
          <w:ilvl w:val="0"/>
          <w:numId w:val="27"/>
        </w:numPr>
        <w:spacing w:line="280" w:lineRule="exact"/>
        <w:ind w:left="709" w:hanging="709"/>
        <w:jc w:val="both"/>
        <w:rPr>
          <w:rFonts w:ascii="Trebuchet MS" w:hAnsi="Trebuchet MS"/>
          <w:color w:val="auto"/>
          <w:sz w:val="20"/>
          <w:szCs w:val="20"/>
        </w:rPr>
      </w:pPr>
      <w:r w:rsidRPr="00B13CE8">
        <w:rPr>
          <w:rFonts w:ascii="Trebuchet MS" w:hAnsi="Trebuchet MS"/>
          <w:color w:val="auto"/>
          <w:sz w:val="20"/>
        </w:rPr>
        <w:t>“</w:t>
      </w:r>
      <w:r w:rsidRPr="00B13CE8">
        <w:rPr>
          <w:rFonts w:ascii="Trebuchet MS" w:hAnsi="Trebuchet MS"/>
          <w:color w:val="auto"/>
          <w:sz w:val="20"/>
          <w:u w:val="single"/>
        </w:rPr>
        <w:t>Efeito Adverso Relevante</w:t>
      </w:r>
      <w:r w:rsidRPr="00B13CE8">
        <w:rPr>
          <w:rFonts w:ascii="Trebuchet MS" w:hAnsi="Trebuchet MS"/>
          <w:color w:val="auto"/>
          <w:sz w:val="20"/>
        </w:rPr>
        <w:t>” significa qualquer efeito adverso prejudicial e relevante: (a) na capacidade da Emissora de cumprir qualquer de suas obrigações nos termos desta Escritura de Emissão; e/ou (b) nas condições financeiras, econômicas, comerciais, reputacionais, operacionais, regulatórias ou societárias ou nos negócios da Emissora</w:t>
      </w:r>
    </w:p>
    <w:p w14:paraId="7616B1FA" w14:textId="77777777" w:rsidR="00FF4748" w:rsidRDefault="00FF4748" w:rsidP="00FF4748">
      <w:pPr>
        <w:pStyle w:val="Normal3"/>
        <w:spacing w:line="280" w:lineRule="exact"/>
        <w:jc w:val="both"/>
        <w:rPr>
          <w:rFonts w:ascii="Trebuchet MS" w:hAnsi="Trebuchet MS"/>
          <w:color w:val="auto"/>
          <w:sz w:val="20"/>
          <w:szCs w:val="20"/>
        </w:rPr>
      </w:pPr>
    </w:p>
    <w:p w14:paraId="5FB6BD34" w14:textId="77777777" w:rsidR="00F519A2" w:rsidRPr="00A15CFB" w:rsidRDefault="00FF4748" w:rsidP="00DF4DD0">
      <w:pPr>
        <w:pStyle w:val="Normal3"/>
        <w:numPr>
          <w:ilvl w:val="0"/>
          <w:numId w:val="27"/>
        </w:numPr>
        <w:spacing w:line="280" w:lineRule="exact"/>
        <w:ind w:left="709" w:hanging="709"/>
        <w:jc w:val="both"/>
        <w:rPr>
          <w:rFonts w:ascii="Trebuchet MS" w:hAnsi="Trebuchet MS"/>
          <w:color w:val="auto"/>
          <w:sz w:val="20"/>
          <w:szCs w:val="20"/>
        </w:rPr>
      </w:pPr>
      <w:r>
        <w:rPr>
          <w:rFonts w:ascii="Trebuchet MS" w:hAnsi="Trebuchet MS"/>
          <w:color w:val="auto"/>
          <w:sz w:val="20"/>
          <w:szCs w:val="20"/>
        </w:rPr>
        <w:t>“"</w:t>
      </w:r>
      <w:r w:rsidR="00F519A2" w:rsidRPr="00A15CFB">
        <w:rPr>
          <w:rFonts w:ascii="Trebuchet MS" w:hAnsi="Trebuchet MS"/>
          <w:color w:val="auto"/>
          <w:sz w:val="20"/>
          <w:szCs w:val="20"/>
          <w:u w:val="single"/>
        </w:rPr>
        <w:t>Emissão</w:t>
      </w:r>
      <w:r w:rsidR="00F519A2" w:rsidRPr="00A15CFB">
        <w:rPr>
          <w:rFonts w:ascii="Trebuchet MS" w:hAnsi="Trebuchet MS"/>
          <w:color w:val="auto"/>
          <w:sz w:val="20"/>
          <w:szCs w:val="20"/>
        </w:rPr>
        <w:t>”: Tem o significado que lhe é atribuído no Preâmbulo;</w:t>
      </w:r>
    </w:p>
    <w:p w14:paraId="008557A0" w14:textId="77777777" w:rsidR="00F519A2" w:rsidRPr="00A15CFB" w:rsidRDefault="00F519A2" w:rsidP="0069607A">
      <w:pPr>
        <w:pStyle w:val="Normal3"/>
        <w:spacing w:line="280" w:lineRule="exact"/>
        <w:ind w:left="709" w:hanging="709"/>
        <w:jc w:val="both"/>
        <w:rPr>
          <w:rFonts w:ascii="Trebuchet MS" w:hAnsi="Trebuchet MS"/>
          <w:color w:val="auto"/>
          <w:sz w:val="20"/>
          <w:szCs w:val="20"/>
        </w:rPr>
      </w:pPr>
    </w:p>
    <w:p w14:paraId="167F3F8A" w14:textId="77777777" w:rsidR="00F519A2" w:rsidRPr="00A15CFB" w:rsidRDefault="00F519A2"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Emissora</w:t>
      </w:r>
      <w:r w:rsidRPr="00A15CFB">
        <w:rPr>
          <w:rFonts w:ascii="Trebuchet MS" w:hAnsi="Trebuchet MS"/>
          <w:color w:val="auto"/>
          <w:sz w:val="20"/>
          <w:szCs w:val="20"/>
        </w:rPr>
        <w:t>”: Tem o significado que lhe é atribuído no Preâmbulo;</w:t>
      </w:r>
    </w:p>
    <w:p w14:paraId="2AB53D45" w14:textId="77777777" w:rsidR="00F519A2" w:rsidRPr="00A15CFB" w:rsidRDefault="00F519A2" w:rsidP="0069607A">
      <w:pPr>
        <w:pStyle w:val="PargrafodaLista"/>
        <w:spacing w:line="280" w:lineRule="exact"/>
        <w:rPr>
          <w:rFonts w:ascii="Trebuchet MS" w:hAnsi="Trebuchet MS"/>
          <w:sz w:val="20"/>
          <w:szCs w:val="20"/>
        </w:rPr>
      </w:pPr>
    </w:p>
    <w:p w14:paraId="05FC3E86" w14:textId="3E35C8ED" w:rsidR="004D5384" w:rsidRPr="00A15CFB" w:rsidRDefault="004D5384"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Pr>
          <w:rFonts w:ascii="Trebuchet MS" w:hAnsi="Trebuchet MS"/>
          <w:color w:val="auto"/>
          <w:sz w:val="20"/>
          <w:szCs w:val="20"/>
          <w:u w:val="single"/>
        </w:rPr>
        <w:t>Encargos Moratórios</w:t>
      </w:r>
      <w:r w:rsidRPr="00A15CFB">
        <w:rPr>
          <w:rFonts w:ascii="Trebuchet MS" w:hAnsi="Trebuchet MS"/>
          <w:color w:val="auto"/>
          <w:sz w:val="20"/>
          <w:szCs w:val="20"/>
        </w:rPr>
        <w:t xml:space="preserve">”: Tem o significado que lhe é atribuído no </w:t>
      </w:r>
      <w:r>
        <w:rPr>
          <w:rFonts w:ascii="Trebuchet MS" w:hAnsi="Trebuchet MS"/>
          <w:color w:val="auto"/>
          <w:sz w:val="20"/>
          <w:szCs w:val="20"/>
        </w:rPr>
        <w:t>item (5.</w:t>
      </w:r>
      <w:r w:rsidR="00F50742">
        <w:rPr>
          <w:rFonts w:ascii="Trebuchet MS" w:hAnsi="Trebuchet MS"/>
          <w:color w:val="auto"/>
          <w:sz w:val="20"/>
          <w:szCs w:val="20"/>
        </w:rPr>
        <w:t>14.1</w:t>
      </w:r>
      <w:r>
        <w:rPr>
          <w:rFonts w:ascii="Trebuchet MS" w:hAnsi="Trebuchet MS"/>
          <w:color w:val="auto"/>
          <w:sz w:val="20"/>
          <w:szCs w:val="20"/>
        </w:rPr>
        <w:t>)</w:t>
      </w:r>
      <w:r w:rsidRPr="00A15CFB">
        <w:rPr>
          <w:rFonts w:ascii="Trebuchet MS" w:hAnsi="Trebuchet MS"/>
          <w:color w:val="auto"/>
          <w:sz w:val="20"/>
          <w:szCs w:val="20"/>
        </w:rPr>
        <w:t>;</w:t>
      </w:r>
    </w:p>
    <w:p w14:paraId="38F74A39" w14:textId="77777777" w:rsidR="004D5384" w:rsidRPr="00A15CFB" w:rsidRDefault="004D5384" w:rsidP="004D5384">
      <w:pPr>
        <w:pStyle w:val="PargrafodaLista"/>
        <w:spacing w:line="280" w:lineRule="exact"/>
        <w:rPr>
          <w:rFonts w:ascii="Trebuchet MS" w:hAnsi="Trebuchet MS"/>
          <w:sz w:val="20"/>
          <w:szCs w:val="20"/>
        </w:rPr>
      </w:pPr>
    </w:p>
    <w:p w14:paraId="01E73CFF" w14:textId="77777777" w:rsidR="00F519A2" w:rsidRPr="00A15CFB" w:rsidRDefault="00F519A2"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Escritura de Emissão</w:t>
      </w:r>
      <w:r w:rsidRPr="00A15CFB">
        <w:rPr>
          <w:rFonts w:ascii="Trebuchet MS" w:hAnsi="Trebuchet MS"/>
          <w:color w:val="auto"/>
          <w:sz w:val="20"/>
          <w:szCs w:val="20"/>
        </w:rPr>
        <w:t>”: Tem o significado que lhe é atribuído no Preâmbulo;</w:t>
      </w:r>
    </w:p>
    <w:p w14:paraId="1F1BBAFC" w14:textId="77777777" w:rsidR="00F519A2" w:rsidRPr="00A15CFB" w:rsidRDefault="00F519A2" w:rsidP="0069607A">
      <w:pPr>
        <w:pStyle w:val="Normal3"/>
        <w:spacing w:line="280" w:lineRule="exact"/>
        <w:ind w:left="709"/>
        <w:jc w:val="both"/>
        <w:rPr>
          <w:rFonts w:ascii="Trebuchet MS" w:hAnsi="Trebuchet MS"/>
          <w:color w:val="auto"/>
          <w:sz w:val="20"/>
          <w:szCs w:val="20"/>
        </w:rPr>
      </w:pPr>
    </w:p>
    <w:p w14:paraId="05E11FCF" w14:textId="77777777" w:rsidR="00F519A2" w:rsidRPr="00F0609A" w:rsidRDefault="00F519A2" w:rsidP="00DF4DD0">
      <w:pPr>
        <w:pStyle w:val="Normal3"/>
        <w:numPr>
          <w:ilvl w:val="0"/>
          <w:numId w:val="27"/>
        </w:numPr>
        <w:spacing w:line="280" w:lineRule="exact"/>
        <w:ind w:left="709" w:hanging="709"/>
        <w:jc w:val="both"/>
        <w:rPr>
          <w:rFonts w:ascii="Trebuchet MS" w:hAnsi="Trebuchet MS"/>
          <w:color w:val="auto"/>
          <w:sz w:val="20"/>
          <w:szCs w:val="20"/>
        </w:rPr>
      </w:pPr>
      <w:r w:rsidRPr="00F0609A">
        <w:rPr>
          <w:rFonts w:ascii="Trebuchet MS" w:hAnsi="Trebuchet MS"/>
          <w:color w:val="auto"/>
          <w:sz w:val="20"/>
          <w:szCs w:val="20"/>
        </w:rPr>
        <w:t>“</w:t>
      </w:r>
      <w:r w:rsidRPr="00F0609A">
        <w:rPr>
          <w:rFonts w:ascii="Trebuchet MS" w:hAnsi="Trebuchet MS"/>
          <w:color w:val="auto"/>
          <w:sz w:val="20"/>
          <w:szCs w:val="20"/>
          <w:u w:val="single"/>
        </w:rPr>
        <w:t>Escriturador</w:t>
      </w:r>
      <w:r w:rsidRPr="00F0609A">
        <w:rPr>
          <w:rFonts w:ascii="Trebuchet MS" w:hAnsi="Trebuchet MS"/>
          <w:color w:val="auto"/>
          <w:sz w:val="20"/>
          <w:szCs w:val="20"/>
        </w:rPr>
        <w:t>”: Tem o significado que lhe é atribuído no Item (</w:t>
      </w:r>
      <w:r w:rsidR="00A05A1C" w:rsidRPr="00F0609A">
        <w:rPr>
          <w:rFonts w:ascii="Trebuchet MS" w:hAnsi="Trebuchet MS"/>
          <w:color w:val="auto"/>
          <w:sz w:val="20"/>
          <w:szCs w:val="20"/>
        </w:rPr>
        <w:t>4.7.1</w:t>
      </w:r>
      <w:r w:rsidRPr="00F0609A">
        <w:rPr>
          <w:rFonts w:ascii="Trebuchet MS" w:hAnsi="Trebuchet MS"/>
          <w:color w:val="auto"/>
          <w:sz w:val="20"/>
          <w:szCs w:val="20"/>
        </w:rPr>
        <w:t>);</w:t>
      </w:r>
      <w:r w:rsidR="00802FA5" w:rsidRPr="00F0609A">
        <w:rPr>
          <w:rFonts w:ascii="Trebuchet MS" w:hAnsi="Trebuchet MS"/>
          <w:color w:val="auto"/>
          <w:sz w:val="20"/>
          <w:szCs w:val="20"/>
        </w:rPr>
        <w:t xml:space="preserve"> </w:t>
      </w:r>
    </w:p>
    <w:p w14:paraId="288DEC8B" w14:textId="77777777" w:rsidR="00F519A2" w:rsidRPr="00A15CFB" w:rsidRDefault="00F519A2" w:rsidP="003117D5">
      <w:pPr>
        <w:pStyle w:val="Normal3"/>
        <w:spacing w:line="280" w:lineRule="exact"/>
        <w:jc w:val="both"/>
        <w:rPr>
          <w:rFonts w:ascii="Trebuchet MS" w:hAnsi="Trebuchet MS"/>
          <w:color w:val="auto"/>
          <w:sz w:val="20"/>
          <w:szCs w:val="20"/>
        </w:rPr>
      </w:pPr>
    </w:p>
    <w:p w14:paraId="67B847A4" w14:textId="77777777" w:rsidR="00F519A2" w:rsidRDefault="00F519A2"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Evento de Vencimento Antecipado</w:t>
      </w:r>
      <w:r w:rsidRPr="00A15CFB">
        <w:rPr>
          <w:rFonts w:ascii="Trebuchet MS" w:hAnsi="Trebuchet MS"/>
          <w:color w:val="auto"/>
          <w:sz w:val="20"/>
          <w:szCs w:val="20"/>
        </w:rPr>
        <w:t>”: Tem o significado que lhe é atribuído no Item (</w:t>
      </w:r>
      <w:r w:rsidR="00621E2A" w:rsidRPr="00A15CFB">
        <w:rPr>
          <w:rFonts w:ascii="Trebuchet MS" w:hAnsi="Trebuchet MS"/>
          <w:color w:val="auto"/>
          <w:sz w:val="20"/>
          <w:szCs w:val="20"/>
        </w:rPr>
        <w:t>5.</w:t>
      </w:r>
      <w:r w:rsidR="00B6217E" w:rsidRPr="00A15CFB">
        <w:rPr>
          <w:rFonts w:ascii="Trebuchet MS" w:hAnsi="Trebuchet MS"/>
          <w:color w:val="auto"/>
          <w:sz w:val="20"/>
          <w:szCs w:val="20"/>
        </w:rPr>
        <w:t>15</w:t>
      </w:r>
      <w:r w:rsidR="00621E2A" w:rsidRPr="00A15CFB">
        <w:rPr>
          <w:rFonts w:ascii="Trebuchet MS" w:hAnsi="Trebuchet MS"/>
          <w:color w:val="auto"/>
          <w:sz w:val="20"/>
          <w:szCs w:val="20"/>
        </w:rPr>
        <w:t>.1</w:t>
      </w:r>
      <w:r w:rsidRPr="00A15CFB">
        <w:rPr>
          <w:rFonts w:ascii="Trebuchet MS" w:hAnsi="Trebuchet MS"/>
          <w:color w:val="auto"/>
          <w:sz w:val="20"/>
          <w:szCs w:val="20"/>
        </w:rPr>
        <w:t>);</w:t>
      </w:r>
      <w:r w:rsidR="00802FA5" w:rsidRPr="00A15CFB">
        <w:rPr>
          <w:rFonts w:ascii="Trebuchet MS" w:hAnsi="Trebuchet MS"/>
          <w:color w:val="auto"/>
          <w:sz w:val="20"/>
          <w:szCs w:val="20"/>
        </w:rPr>
        <w:t xml:space="preserve"> </w:t>
      </w:r>
    </w:p>
    <w:p w14:paraId="23A152CB" w14:textId="77777777" w:rsidR="00A15CFB" w:rsidRPr="00A15CFB" w:rsidRDefault="00A15CFB" w:rsidP="0069607A">
      <w:pPr>
        <w:pStyle w:val="Normal3"/>
        <w:spacing w:line="280" w:lineRule="exact"/>
        <w:ind w:left="709"/>
        <w:jc w:val="both"/>
        <w:rPr>
          <w:rFonts w:ascii="Trebuchet MS" w:hAnsi="Trebuchet MS"/>
          <w:color w:val="auto"/>
          <w:sz w:val="20"/>
          <w:szCs w:val="20"/>
        </w:rPr>
      </w:pPr>
    </w:p>
    <w:p w14:paraId="7EF20504" w14:textId="3069F5C1" w:rsidR="006D217C" w:rsidRPr="00A15CFB" w:rsidRDefault="006D217C"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Eventos de Vencimento Antecipado de Declaração Automática</w:t>
      </w:r>
      <w:r w:rsidRPr="00A15CFB">
        <w:rPr>
          <w:rFonts w:ascii="Trebuchet MS" w:hAnsi="Trebuchet MS"/>
          <w:color w:val="auto"/>
          <w:sz w:val="20"/>
          <w:szCs w:val="20"/>
        </w:rPr>
        <w:t xml:space="preserve">”: Tem o significado que lhe é atribuído no </w:t>
      </w:r>
      <w:r w:rsidR="00621E2A" w:rsidRPr="00A15CFB">
        <w:rPr>
          <w:rFonts w:ascii="Trebuchet MS" w:hAnsi="Trebuchet MS"/>
          <w:color w:val="auto"/>
          <w:sz w:val="20"/>
          <w:szCs w:val="20"/>
        </w:rPr>
        <w:t xml:space="preserve">inciso “i” do </w:t>
      </w:r>
      <w:r w:rsidRPr="00A15CFB">
        <w:rPr>
          <w:rFonts w:ascii="Trebuchet MS" w:hAnsi="Trebuchet MS"/>
          <w:color w:val="auto"/>
          <w:sz w:val="20"/>
          <w:szCs w:val="20"/>
        </w:rPr>
        <w:t>Item (</w:t>
      </w:r>
      <w:r w:rsidR="00621E2A" w:rsidRPr="00A15CFB">
        <w:rPr>
          <w:rFonts w:ascii="Trebuchet MS" w:hAnsi="Trebuchet MS"/>
          <w:color w:val="auto"/>
          <w:sz w:val="20"/>
          <w:szCs w:val="20"/>
        </w:rPr>
        <w:t>5.</w:t>
      </w:r>
      <w:r w:rsidR="00B6217E" w:rsidRPr="00A15CFB">
        <w:rPr>
          <w:rFonts w:ascii="Trebuchet MS" w:hAnsi="Trebuchet MS"/>
          <w:color w:val="auto"/>
          <w:sz w:val="20"/>
          <w:szCs w:val="20"/>
        </w:rPr>
        <w:t>15</w:t>
      </w:r>
      <w:r w:rsidR="00621E2A" w:rsidRPr="00A15CFB">
        <w:rPr>
          <w:rFonts w:ascii="Trebuchet MS" w:hAnsi="Trebuchet MS"/>
          <w:color w:val="auto"/>
          <w:sz w:val="20"/>
          <w:szCs w:val="20"/>
        </w:rPr>
        <w:t>.</w:t>
      </w:r>
      <w:r w:rsidR="00F50742">
        <w:rPr>
          <w:rFonts w:ascii="Trebuchet MS" w:hAnsi="Trebuchet MS"/>
          <w:color w:val="auto"/>
          <w:sz w:val="20"/>
          <w:szCs w:val="20"/>
        </w:rPr>
        <w:t>1, (B), (i)</w:t>
      </w:r>
      <w:r w:rsidRPr="00A15CFB">
        <w:rPr>
          <w:rFonts w:ascii="Trebuchet MS" w:hAnsi="Trebuchet MS"/>
          <w:color w:val="auto"/>
          <w:sz w:val="20"/>
          <w:szCs w:val="20"/>
        </w:rPr>
        <w:t xml:space="preserve">); </w:t>
      </w:r>
    </w:p>
    <w:p w14:paraId="25B77167" w14:textId="77777777" w:rsidR="00A43CCF" w:rsidRPr="00A15CFB" w:rsidRDefault="00A43CCF" w:rsidP="0069607A">
      <w:pPr>
        <w:pStyle w:val="PargrafodaLista"/>
        <w:spacing w:line="280" w:lineRule="exact"/>
        <w:rPr>
          <w:rFonts w:ascii="Trebuchet MS" w:hAnsi="Trebuchet MS"/>
          <w:sz w:val="20"/>
          <w:szCs w:val="20"/>
        </w:rPr>
      </w:pPr>
    </w:p>
    <w:p w14:paraId="09863524" w14:textId="5CFDAA4A" w:rsidR="00A43CCF" w:rsidRPr="00A15CFB" w:rsidRDefault="00A43CCF"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Eventos de Vencimento Antecipado Sujeitos a AGD</w:t>
      </w:r>
      <w:r w:rsidRPr="00A15CFB">
        <w:rPr>
          <w:rFonts w:ascii="Trebuchet MS" w:hAnsi="Trebuchet MS"/>
          <w:color w:val="auto"/>
          <w:sz w:val="20"/>
          <w:szCs w:val="20"/>
        </w:rPr>
        <w:t>”: Tem o significado que lhe é atribuído no</w:t>
      </w:r>
      <w:r w:rsidR="00621E2A" w:rsidRPr="00A15CFB">
        <w:rPr>
          <w:rFonts w:ascii="Trebuchet MS" w:hAnsi="Trebuchet MS"/>
          <w:color w:val="auto"/>
          <w:sz w:val="20"/>
          <w:szCs w:val="20"/>
        </w:rPr>
        <w:t xml:space="preserve"> inciso “ii” do</w:t>
      </w:r>
      <w:r w:rsidRPr="00A15CFB">
        <w:rPr>
          <w:rFonts w:ascii="Trebuchet MS" w:hAnsi="Trebuchet MS"/>
          <w:color w:val="auto"/>
          <w:sz w:val="20"/>
          <w:szCs w:val="20"/>
        </w:rPr>
        <w:t xml:space="preserve"> Item </w:t>
      </w:r>
      <w:r w:rsidR="00F50742" w:rsidRPr="00A15CFB">
        <w:rPr>
          <w:rFonts w:ascii="Trebuchet MS" w:hAnsi="Trebuchet MS"/>
          <w:color w:val="auto"/>
          <w:sz w:val="20"/>
          <w:szCs w:val="20"/>
        </w:rPr>
        <w:t>(5.15.</w:t>
      </w:r>
      <w:r w:rsidR="00F50742">
        <w:rPr>
          <w:rFonts w:ascii="Trebuchet MS" w:hAnsi="Trebuchet MS"/>
          <w:color w:val="auto"/>
          <w:sz w:val="20"/>
          <w:szCs w:val="20"/>
        </w:rPr>
        <w:t>1, (B), (ii)</w:t>
      </w:r>
      <w:r w:rsidR="00F50742" w:rsidRPr="00A15CFB">
        <w:rPr>
          <w:rFonts w:ascii="Trebuchet MS" w:hAnsi="Trebuchet MS"/>
          <w:color w:val="auto"/>
          <w:sz w:val="20"/>
          <w:szCs w:val="20"/>
        </w:rPr>
        <w:t>)</w:t>
      </w:r>
      <w:r w:rsidRPr="00A15CFB">
        <w:rPr>
          <w:rFonts w:ascii="Trebuchet MS" w:hAnsi="Trebuchet MS"/>
          <w:color w:val="auto"/>
          <w:sz w:val="20"/>
          <w:szCs w:val="20"/>
        </w:rPr>
        <w:t xml:space="preserve">; </w:t>
      </w:r>
    </w:p>
    <w:p w14:paraId="7CB16CCF" w14:textId="77777777" w:rsidR="00487CCB" w:rsidRPr="00490EE2" w:rsidRDefault="00487CCB" w:rsidP="003117D5">
      <w:pPr>
        <w:spacing w:line="280" w:lineRule="exact"/>
        <w:rPr>
          <w:rFonts w:ascii="Trebuchet MS" w:hAnsi="Trebuchet MS"/>
          <w:sz w:val="20"/>
          <w:szCs w:val="20"/>
        </w:rPr>
      </w:pPr>
    </w:p>
    <w:p w14:paraId="3DA82D06" w14:textId="77777777" w:rsidR="006B7A7D" w:rsidRPr="00A15CFB" w:rsidRDefault="006B7A7D" w:rsidP="00DF4DD0">
      <w:pPr>
        <w:pStyle w:val="Normal3"/>
        <w:numPr>
          <w:ilvl w:val="0"/>
          <w:numId w:val="27"/>
        </w:numPr>
        <w:spacing w:line="280" w:lineRule="exact"/>
        <w:ind w:left="0" w:firstLine="0"/>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IGP-M</w:t>
      </w:r>
      <w:r w:rsidRPr="00A15CFB">
        <w:rPr>
          <w:rFonts w:ascii="Trebuchet MS" w:hAnsi="Trebuchet MS"/>
          <w:color w:val="auto"/>
          <w:sz w:val="20"/>
          <w:szCs w:val="20"/>
        </w:rPr>
        <w:t xml:space="preserve">”: Significa o Índice Geral de Preços, divulgado pela Fundação Getúlio Vargas; </w:t>
      </w:r>
    </w:p>
    <w:p w14:paraId="77D40157" w14:textId="77777777" w:rsidR="00C76EE3" w:rsidRPr="00A15CFB" w:rsidRDefault="00C76EE3" w:rsidP="0069607A">
      <w:pPr>
        <w:pStyle w:val="PargrafodaLista"/>
        <w:spacing w:line="280" w:lineRule="exact"/>
        <w:rPr>
          <w:rFonts w:ascii="Trebuchet MS" w:hAnsi="Trebuchet MS"/>
          <w:sz w:val="20"/>
          <w:szCs w:val="20"/>
        </w:rPr>
      </w:pPr>
    </w:p>
    <w:p w14:paraId="1B444F5C" w14:textId="77777777" w:rsidR="00C76EE3" w:rsidRPr="00A15CFB" w:rsidRDefault="00C76EE3"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Instrução CVM 358</w:t>
      </w:r>
      <w:r w:rsidRPr="00A15CFB">
        <w:rPr>
          <w:rFonts w:ascii="Trebuchet MS" w:hAnsi="Trebuchet MS"/>
          <w:color w:val="auto"/>
          <w:sz w:val="20"/>
          <w:szCs w:val="20"/>
        </w:rPr>
        <w:t>”: Sign</w:t>
      </w:r>
      <w:r w:rsidR="00516E89" w:rsidRPr="00A15CFB">
        <w:rPr>
          <w:rFonts w:ascii="Trebuchet MS" w:hAnsi="Trebuchet MS"/>
          <w:color w:val="auto"/>
          <w:sz w:val="20"/>
          <w:szCs w:val="20"/>
        </w:rPr>
        <w:t>i</w:t>
      </w:r>
      <w:r w:rsidRPr="00A15CFB">
        <w:rPr>
          <w:rFonts w:ascii="Trebuchet MS" w:hAnsi="Trebuchet MS"/>
          <w:color w:val="auto"/>
          <w:sz w:val="20"/>
          <w:szCs w:val="20"/>
        </w:rPr>
        <w:t>fica a Instrução CVM nº 358, de 3 de janeiro de 2002, conforme alterada;</w:t>
      </w:r>
    </w:p>
    <w:p w14:paraId="26A52D80" w14:textId="77777777" w:rsidR="00F519A2" w:rsidRPr="00A15CFB" w:rsidRDefault="00F519A2" w:rsidP="0069607A">
      <w:pPr>
        <w:pStyle w:val="PargrafodaLista"/>
        <w:spacing w:line="280" w:lineRule="exact"/>
        <w:rPr>
          <w:rFonts w:ascii="Trebuchet MS" w:hAnsi="Trebuchet MS"/>
          <w:sz w:val="20"/>
          <w:szCs w:val="20"/>
        </w:rPr>
      </w:pPr>
    </w:p>
    <w:p w14:paraId="29CF605E" w14:textId="77777777" w:rsidR="00F519A2" w:rsidRPr="00A15CFB" w:rsidRDefault="00F519A2"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Instrução CVM 476</w:t>
      </w:r>
      <w:r w:rsidRPr="00A15CFB">
        <w:rPr>
          <w:rFonts w:ascii="Trebuchet MS" w:hAnsi="Trebuchet MS"/>
          <w:color w:val="auto"/>
          <w:sz w:val="20"/>
          <w:szCs w:val="20"/>
        </w:rPr>
        <w:t>”: Significa a Instrução CVM nº 476, de 16 de janeiro de 2009, conforme alterada;</w:t>
      </w:r>
    </w:p>
    <w:p w14:paraId="13B0B9F6" w14:textId="77777777" w:rsidR="00936BE8" w:rsidRPr="00A15CFB" w:rsidRDefault="00936BE8" w:rsidP="0069607A">
      <w:pPr>
        <w:pStyle w:val="PargrafodaLista"/>
        <w:spacing w:line="280" w:lineRule="exact"/>
        <w:rPr>
          <w:rFonts w:ascii="Trebuchet MS" w:hAnsi="Trebuchet MS"/>
          <w:sz w:val="20"/>
          <w:szCs w:val="20"/>
        </w:rPr>
      </w:pPr>
    </w:p>
    <w:p w14:paraId="7DDAD49A" w14:textId="77777777" w:rsidR="00936BE8" w:rsidRPr="00A15CFB" w:rsidRDefault="00936BE8"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Instrução CVM 400</w:t>
      </w:r>
      <w:r w:rsidRPr="00A15CFB">
        <w:rPr>
          <w:rFonts w:ascii="Trebuchet MS" w:hAnsi="Trebuchet MS"/>
          <w:color w:val="auto"/>
          <w:sz w:val="20"/>
          <w:szCs w:val="20"/>
        </w:rPr>
        <w:t>”: Significa a Instrução CVM nº 400, de 29 de dezembro de 2003, conforme alterada</w:t>
      </w:r>
      <w:r w:rsidR="00466C33" w:rsidRPr="00A15CFB">
        <w:rPr>
          <w:rFonts w:ascii="Trebuchet MS" w:hAnsi="Trebuchet MS"/>
          <w:color w:val="auto"/>
          <w:sz w:val="20"/>
          <w:szCs w:val="20"/>
        </w:rPr>
        <w:t xml:space="preserve">; </w:t>
      </w:r>
    </w:p>
    <w:p w14:paraId="4F1B07AA" w14:textId="77777777" w:rsidR="00F006BC" w:rsidRPr="00A15CFB" w:rsidRDefault="00F006BC" w:rsidP="0069607A">
      <w:pPr>
        <w:pStyle w:val="Normal3"/>
        <w:spacing w:line="280" w:lineRule="exact"/>
        <w:jc w:val="both"/>
        <w:rPr>
          <w:rFonts w:ascii="Trebuchet MS" w:hAnsi="Trebuchet MS"/>
          <w:color w:val="auto"/>
          <w:sz w:val="20"/>
          <w:szCs w:val="20"/>
        </w:rPr>
      </w:pPr>
    </w:p>
    <w:p w14:paraId="5B01D800" w14:textId="77777777" w:rsidR="00C72E00" w:rsidRPr="00A15CFB" w:rsidRDefault="00C72E00"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Instrução CVM 539</w:t>
      </w:r>
      <w:r w:rsidRPr="00A15CFB">
        <w:rPr>
          <w:rFonts w:ascii="Trebuchet MS" w:hAnsi="Trebuchet MS"/>
          <w:color w:val="auto"/>
          <w:sz w:val="20"/>
          <w:szCs w:val="20"/>
        </w:rPr>
        <w:t xml:space="preserve">”: Significa a Instrução CVM nº 539, de 13 de novembro de 2013, conforme alterada; </w:t>
      </w:r>
    </w:p>
    <w:p w14:paraId="70C870A2" w14:textId="77777777" w:rsidR="00FB1AB0" w:rsidRPr="00A15CFB" w:rsidRDefault="00FB1AB0" w:rsidP="0069607A">
      <w:pPr>
        <w:pStyle w:val="PargrafodaLista"/>
        <w:spacing w:line="280" w:lineRule="exact"/>
        <w:rPr>
          <w:rFonts w:ascii="Trebuchet MS" w:hAnsi="Trebuchet MS"/>
          <w:sz w:val="20"/>
          <w:szCs w:val="20"/>
        </w:rPr>
      </w:pPr>
    </w:p>
    <w:p w14:paraId="5495E1A0" w14:textId="77777777" w:rsidR="007B77FE" w:rsidRPr="00A15CFB" w:rsidRDefault="007B77FE"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Instrução CVM 583</w:t>
      </w:r>
      <w:r w:rsidRPr="00A15CFB">
        <w:rPr>
          <w:rFonts w:ascii="Trebuchet MS" w:hAnsi="Trebuchet MS"/>
          <w:color w:val="auto"/>
          <w:sz w:val="20"/>
          <w:szCs w:val="20"/>
        </w:rPr>
        <w:t>”: Significa a Instrução CVM nº 583, de 20 de dezembro de 2016, conforme alterada;</w:t>
      </w:r>
    </w:p>
    <w:p w14:paraId="14FD8AD3" w14:textId="77777777" w:rsidR="00F519A2" w:rsidRDefault="00F519A2" w:rsidP="0069607A">
      <w:pPr>
        <w:pStyle w:val="Normal3"/>
        <w:spacing w:line="280" w:lineRule="exact"/>
        <w:ind w:left="709"/>
        <w:jc w:val="both"/>
        <w:rPr>
          <w:rFonts w:ascii="Trebuchet MS" w:hAnsi="Trebuchet MS"/>
          <w:color w:val="auto"/>
          <w:sz w:val="20"/>
          <w:szCs w:val="20"/>
        </w:rPr>
      </w:pPr>
    </w:p>
    <w:p w14:paraId="5DC37001" w14:textId="77777777" w:rsidR="004D5384" w:rsidRPr="004D5384" w:rsidRDefault="004D5384"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 xml:space="preserve">Instrução CVM </w:t>
      </w:r>
      <w:r>
        <w:rPr>
          <w:rFonts w:ascii="Trebuchet MS" w:hAnsi="Trebuchet MS"/>
          <w:color w:val="auto"/>
          <w:sz w:val="20"/>
          <w:szCs w:val="20"/>
          <w:u w:val="single"/>
        </w:rPr>
        <w:t>620</w:t>
      </w:r>
      <w:r w:rsidRPr="00A15CFB">
        <w:rPr>
          <w:rFonts w:ascii="Trebuchet MS" w:hAnsi="Trebuchet MS"/>
          <w:color w:val="auto"/>
          <w:sz w:val="20"/>
          <w:szCs w:val="20"/>
        </w:rPr>
        <w:t xml:space="preserve">”: Significa a Instrução CVM nº </w:t>
      </w:r>
      <w:r>
        <w:rPr>
          <w:rFonts w:ascii="Trebuchet MS" w:hAnsi="Trebuchet MS"/>
          <w:color w:val="auto"/>
          <w:sz w:val="20"/>
          <w:szCs w:val="20"/>
        </w:rPr>
        <w:t>620</w:t>
      </w:r>
      <w:r w:rsidRPr="00A15CFB">
        <w:rPr>
          <w:rFonts w:ascii="Trebuchet MS" w:hAnsi="Trebuchet MS"/>
          <w:color w:val="auto"/>
          <w:sz w:val="20"/>
          <w:szCs w:val="20"/>
        </w:rPr>
        <w:t xml:space="preserve">, de </w:t>
      </w:r>
      <w:r w:rsidRPr="004D5384">
        <w:rPr>
          <w:rFonts w:ascii="Trebuchet MS" w:hAnsi="Trebuchet MS"/>
          <w:sz w:val="20"/>
          <w:szCs w:val="20"/>
        </w:rPr>
        <w:t>17 de março de 2020</w:t>
      </w:r>
      <w:r w:rsidRPr="00A15CFB">
        <w:rPr>
          <w:rFonts w:ascii="Trebuchet MS" w:hAnsi="Trebuchet MS"/>
          <w:color w:val="auto"/>
          <w:sz w:val="20"/>
          <w:szCs w:val="20"/>
        </w:rPr>
        <w:t>, conforme alterada;</w:t>
      </w:r>
    </w:p>
    <w:p w14:paraId="2DACCEC6" w14:textId="77777777" w:rsidR="004D5384" w:rsidRPr="00A15CFB" w:rsidRDefault="004D5384" w:rsidP="0069607A">
      <w:pPr>
        <w:pStyle w:val="Normal3"/>
        <w:spacing w:line="280" w:lineRule="exact"/>
        <w:ind w:left="709"/>
        <w:jc w:val="both"/>
        <w:rPr>
          <w:rFonts w:ascii="Trebuchet MS" w:hAnsi="Trebuchet MS"/>
          <w:color w:val="auto"/>
          <w:sz w:val="20"/>
          <w:szCs w:val="20"/>
        </w:rPr>
      </w:pPr>
    </w:p>
    <w:p w14:paraId="598557CC" w14:textId="77777777" w:rsidR="00F519A2" w:rsidRDefault="00F519A2"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Investidores Profissionais</w:t>
      </w:r>
      <w:r w:rsidRPr="00A15CFB">
        <w:rPr>
          <w:rFonts w:ascii="Trebuchet MS" w:hAnsi="Trebuchet MS"/>
          <w:color w:val="auto"/>
          <w:sz w:val="20"/>
          <w:szCs w:val="20"/>
        </w:rPr>
        <w:t>”: Significa os investidores referidos no artigo 9º</w:t>
      </w:r>
      <w:r w:rsidR="00DA355A" w:rsidRPr="00A15CFB">
        <w:rPr>
          <w:rFonts w:ascii="Trebuchet MS" w:hAnsi="Trebuchet MS"/>
          <w:color w:val="auto"/>
          <w:sz w:val="20"/>
          <w:szCs w:val="20"/>
        </w:rPr>
        <w:t>-A</w:t>
      </w:r>
      <w:r w:rsidRPr="00A15CFB">
        <w:rPr>
          <w:rFonts w:ascii="Trebuchet MS" w:hAnsi="Trebuchet MS"/>
          <w:color w:val="auto"/>
          <w:sz w:val="20"/>
          <w:szCs w:val="20"/>
        </w:rPr>
        <w:t xml:space="preserve"> da Instrução da CVM nº </w:t>
      </w:r>
      <w:r w:rsidR="00DA355A" w:rsidRPr="00A15CFB">
        <w:rPr>
          <w:rFonts w:ascii="Trebuchet MS" w:hAnsi="Trebuchet MS"/>
          <w:color w:val="auto"/>
          <w:sz w:val="20"/>
          <w:szCs w:val="20"/>
        </w:rPr>
        <w:t>539</w:t>
      </w:r>
      <w:r w:rsidRPr="00A15CFB">
        <w:rPr>
          <w:rFonts w:ascii="Trebuchet MS" w:hAnsi="Trebuchet MS"/>
          <w:color w:val="auto"/>
          <w:sz w:val="20"/>
          <w:szCs w:val="20"/>
        </w:rPr>
        <w:t xml:space="preserve">, de </w:t>
      </w:r>
      <w:r w:rsidR="00DA355A" w:rsidRPr="00A15CFB">
        <w:rPr>
          <w:rFonts w:ascii="Trebuchet MS" w:hAnsi="Trebuchet MS"/>
          <w:color w:val="auto"/>
          <w:sz w:val="20"/>
          <w:szCs w:val="20"/>
        </w:rPr>
        <w:t>13 de novembro de 2013</w:t>
      </w:r>
      <w:r w:rsidRPr="00A15CFB">
        <w:rPr>
          <w:rFonts w:ascii="Trebuchet MS" w:hAnsi="Trebuchet MS"/>
          <w:color w:val="auto"/>
          <w:sz w:val="20"/>
          <w:szCs w:val="20"/>
        </w:rPr>
        <w:t xml:space="preserve">, conforme alterada, observado que as Pessoas naturais ou jurídicas mencionadas no inciso </w:t>
      </w:r>
      <w:r w:rsidR="007903AC">
        <w:rPr>
          <w:rFonts w:ascii="Trebuchet MS" w:hAnsi="Trebuchet MS"/>
          <w:color w:val="auto"/>
          <w:sz w:val="20"/>
          <w:szCs w:val="20"/>
        </w:rPr>
        <w:t>IV</w:t>
      </w:r>
      <w:r w:rsidRPr="00A15CFB">
        <w:rPr>
          <w:rFonts w:ascii="Trebuchet MS" w:hAnsi="Trebuchet MS"/>
          <w:color w:val="auto"/>
          <w:sz w:val="20"/>
          <w:szCs w:val="20"/>
        </w:rPr>
        <w:t xml:space="preserve"> de referido artigo 9º</w:t>
      </w:r>
      <w:r w:rsidR="00DA355A" w:rsidRPr="00A15CFB">
        <w:rPr>
          <w:rFonts w:ascii="Trebuchet MS" w:hAnsi="Trebuchet MS"/>
          <w:color w:val="auto"/>
          <w:sz w:val="20"/>
          <w:szCs w:val="20"/>
        </w:rPr>
        <w:t>-A</w:t>
      </w:r>
      <w:r w:rsidRPr="00A15CFB">
        <w:rPr>
          <w:rFonts w:ascii="Trebuchet MS" w:hAnsi="Trebuchet MS"/>
          <w:color w:val="auto"/>
          <w:sz w:val="20"/>
          <w:szCs w:val="20"/>
        </w:rPr>
        <w:t xml:space="preserve"> que possuam investimentos financeiros em valor superior a R$10.000.000,00 (dez milhões de reais) e que, adicionalmente, atestem por escrito sua condição de investidor profissional mediante termo próprio</w:t>
      </w:r>
      <w:r w:rsidR="00084D44">
        <w:rPr>
          <w:rFonts w:ascii="Trebuchet MS" w:hAnsi="Trebuchet MS"/>
          <w:color w:val="auto"/>
          <w:sz w:val="20"/>
          <w:szCs w:val="20"/>
        </w:rPr>
        <w:t>,</w:t>
      </w:r>
      <w:r w:rsidRPr="00A15CFB">
        <w:rPr>
          <w:rFonts w:ascii="Trebuchet MS" w:hAnsi="Trebuchet MS"/>
          <w:color w:val="auto"/>
          <w:sz w:val="20"/>
          <w:szCs w:val="20"/>
        </w:rPr>
        <w:t xml:space="preserve"> serão consideradas investidores profissionais;</w:t>
      </w:r>
    </w:p>
    <w:p w14:paraId="6B860D17" w14:textId="77777777" w:rsidR="00994710" w:rsidRPr="009578DF" w:rsidRDefault="00994710" w:rsidP="003117D5">
      <w:pPr>
        <w:pStyle w:val="PargrafodaLista"/>
        <w:rPr>
          <w:rFonts w:ascii="Trebuchet MS" w:hAnsi="Trebuchet MS"/>
          <w:sz w:val="20"/>
        </w:rPr>
      </w:pPr>
    </w:p>
    <w:p w14:paraId="10B11F59" w14:textId="77777777" w:rsidR="001F1B5E" w:rsidRDefault="00994710" w:rsidP="00DF4DD0">
      <w:pPr>
        <w:pStyle w:val="Normal3"/>
        <w:numPr>
          <w:ilvl w:val="0"/>
          <w:numId w:val="27"/>
        </w:numPr>
        <w:spacing w:line="280" w:lineRule="exact"/>
        <w:ind w:left="709" w:hanging="709"/>
        <w:jc w:val="both"/>
        <w:rPr>
          <w:rFonts w:ascii="Trebuchet MS" w:hAnsi="Trebuchet MS"/>
          <w:color w:val="auto"/>
          <w:sz w:val="20"/>
          <w:szCs w:val="20"/>
        </w:rPr>
      </w:pPr>
      <w:r>
        <w:rPr>
          <w:rFonts w:ascii="Trebuchet MS" w:hAnsi="Trebuchet MS"/>
          <w:color w:val="auto"/>
          <w:sz w:val="20"/>
          <w:szCs w:val="20"/>
        </w:rPr>
        <w:t>“</w:t>
      </w:r>
      <w:r w:rsidRPr="00994710">
        <w:rPr>
          <w:rFonts w:ascii="Trebuchet MS" w:hAnsi="Trebuchet MS"/>
          <w:color w:val="auto"/>
          <w:sz w:val="20"/>
          <w:szCs w:val="20"/>
          <w:u w:val="single"/>
        </w:rPr>
        <w:t>Investidores Qualificados</w:t>
      </w:r>
      <w:r>
        <w:rPr>
          <w:rFonts w:ascii="Trebuchet MS" w:hAnsi="Trebuchet MS"/>
          <w:color w:val="auto"/>
          <w:sz w:val="20"/>
          <w:szCs w:val="20"/>
        </w:rPr>
        <w:t xml:space="preserve">”: Significa </w:t>
      </w:r>
      <w:r w:rsidRPr="00994710">
        <w:rPr>
          <w:rFonts w:ascii="Trebuchet MS" w:hAnsi="Trebuchet MS"/>
          <w:color w:val="auto"/>
          <w:sz w:val="20"/>
          <w:szCs w:val="20"/>
        </w:rPr>
        <w:t xml:space="preserve">(i) </w:t>
      </w:r>
      <w:r>
        <w:rPr>
          <w:rFonts w:ascii="Trebuchet MS" w:hAnsi="Trebuchet MS"/>
          <w:color w:val="auto"/>
          <w:sz w:val="20"/>
          <w:szCs w:val="20"/>
        </w:rPr>
        <w:t xml:space="preserve">os </w:t>
      </w:r>
      <w:r w:rsidRPr="00994710">
        <w:rPr>
          <w:rFonts w:ascii="Trebuchet MS" w:hAnsi="Trebuchet MS"/>
          <w:color w:val="auto"/>
          <w:sz w:val="20"/>
          <w:szCs w:val="20"/>
        </w:rPr>
        <w:t xml:space="preserve">Investidores Profissionais; (ii) </w:t>
      </w:r>
      <w:r>
        <w:rPr>
          <w:rFonts w:ascii="Trebuchet MS" w:hAnsi="Trebuchet MS"/>
          <w:color w:val="auto"/>
          <w:sz w:val="20"/>
          <w:szCs w:val="20"/>
        </w:rPr>
        <w:t xml:space="preserve">as </w:t>
      </w:r>
      <w:r w:rsidRPr="00994710">
        <w:rPr>
          <w:rFonts w:ascii="Trebuchet MS" w:hAnsi="Trebuchet MS"/>
          <w:color w:val="auto"/>
          <w:sz w:val="20"/>
          <w:szCs w:val="20"/>
        </w:rPr>
        <w:t xml:space="preserve">pessoas naturais ou jurídicas que possuam investimentos financeiros em valor superior a R$1.000.000,00 (um milhão de reais) e que, adicionalmente, atestem por escrito sua condição de investidor qualificado mediante termo próprio, de acordo com o Anexo 9-B da Instrução CVM no 539; (iii) 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(iv) </w:t>
      </w:r>
      <w:r>
        <w:rPr>
          <w:rFonts w:ascii="Trebuchet MS" w:hAnsi="Trebuchet MS"/>
          <w:color w:val="auto"/>
          <w:sz w:val="20"/>
          <w:szCs w:val="20"/>
        </w:rPr>
        <w:t xml:space="preserve">os </w:t>
      </w:r>
      <w:r w:rsidRPr="00994710">
        <w:rPr>
          <w:rFonts w:ascii="Trebuchet MS" w:hAnsi="Trebuchet MS"/>
          <w:color w:val="auto"/>
          <w:sz w:val="20"/>
          <w:szCs w:val="20"/>
        </w:rPr>
        <w:t>clubes de investimento, desde que tenham a carteira gerida por um ou mais cotistas, que sejam Investidores Qualificados</w:t>
      </w:r>
      <w:r w:rsidR="001F1B5E">
        <w:rPr>
          <w:rFonts w:ascii="Trebuchet MS" w:hAnsi="Trebuchet MS"/>
          <w:color w:val="auto"/>
          <w:sz w:val="20"/>
          <w:szCs w:val="20"/>
        </w:rPr>
        <w:t>;</w:t>
      </w:r>
    </w:p>
    <w:p w14:paraId="760C53B3" w14:textId="77777777" w:rsidR="001F1B5E" w:rsidRDefault="001F1B5E" w:rsidP="001F1B5E">
      <w:pPr>
        <w:pStyle w:val="PargrafodaLista"/>
        <w:rPr>
          <w:rFonts w:ascii="Trebuchet MS" w:hAnsi="Trebuchet MS"/>
          <w:sz w:val="20"/>
          <w:szCs w:val="20"/>
        </w:rPr>
      </w:pPr>
    </w:p>
    <w:p w14:paraId="51F3E6F9" w14:textId="77777777" w:rsidR="00994710" w:rsidRPr="00994710" w:rsidRDefault="001F1B5E" w:rsidP="00DF4DD0">
      <w:pPr>
        <w:pStyle w:val="Normal3"/>
        <w:numPr>
          <w:ilvl w:val="0"/>
          <w:numId w:val="27"/>
        </w:numPr>
        <w:spacing w:line="280" w:lineRule="exact"/>
        <w:ind w:left="709" w:hanging="709"/>
        <w:jc w:val="both"/>
        <w:rPr>
          <w:rFonts w:ascii="Trebuchet MS" w:hAnsi="Trebuchet MS"/>
          <w:color w:val="auto"/>
          <w:sz w:val="20"/>
          <w:szCs w:val="20"/>
        </w:rPr>
      </w:pPr>
      <w:r w:rsidRPr="001F1B5E">
        <w:rPr>
          <w:rFonts w:ascii="Trebuchet MS" w:hAnsi="Trebuchet MS"/>
          <w:color w:val="auto"/>
          <w:sz w:val="20"/>
          <w:szCs w:val="20"/>
        </w:rPr>
        <w:t>“</w:t>
      </w:r>
      <w:r w:rsidRPr="001F1B5E">
        <w:rPr>
          <w:rFonts w:ascii="Trebuchet MS" w:hAnsi="Trebuchet MS"/>
          <w:color w:val="auto"/>
          <w:sz w:val="20"/>
          <w:szCs w:val="20"/>
          <w:u w:val="single"/>
        </w:rPr>
        <w:t>IPCA</w:t>
      </w:r>
      <w:r w:rsidRPr="001F1B5E">
        <w:rPr>
          <w:rFonts w:ascii="Trebuchet MS" w:hAnsi="Trebuchet MS"/>
          <w:color w:val="auto"/>
          <w:sz w:val="20"/>
          <w:szCs w:val="20"/>
        </w:rPr>
        <w:t>”</w:t>
      </w:r>
      <w:r>
        <w:rPr>
          <w:rFonts w:ascii="Trebuchet MS" w:hAnsi="Trebuchet MS"/>
          <w:color w:val="auto"/>
          <w:sz w:val="20"/>
          <w:szCs w:val="20"/>
        </w:rPr>
        <w:t xml:space="preserve">: </w:t>
      </w:r>
      <w:r w:rsidRPr="001F1B5E">
        <w:rPr>
          <w:rFonts w:ascii="Trebuchet MS" w:hAnsi="Trebuchet MS"/>
          <w:color w:val="auto"/>
          <w:sz w:val="20"/>
          <w:szCs w:val="20"/>
        </w:rPr>
        <w:t>Índice Nacional de Preços ao Consumidor Amplo, apurado e divulgado mensalmente pelo Instituto Brasileiro de Geografia e Estatística</w:t>
      </w:r>
      <w:r>
        <w:rPr>
          <w:rFonts w:ascii="Trebuchet MS" w:hAnsi="Trebuchet MS"/>
          <w:color w:val="auto"/>
          <w:sz w:val="20"/>
          <w:szCs w:val="20"/>
        </w:rPr>
        <w:t>;</w:t>
      </w:r>
    </w:p>
    <w:p w14:paraId="14F0BC7F" w14:textId="77777777" w:rsidR="00F519A2" w:rsidRPr="00A15CFB" w:rsidRDefault="00F519A2" w:rsidP="0069607A">
      <w:pPr>
        <w:pStyle w:val="Normal3"/>
        <w:spacing w:line="280" w:lineRule="exact"/>
        <w:jc w:val="both"/>
        <w:rPr>
          <w:rFonts w:ascii="Trebuchet MS" w:hAnsi="Trebuchet MS"/>
          <w:color w:val="auto"/>
          <w:sz w:val="20"/>
          <w:szCs w:val="20"/>
        </w:rPr>
      </w:pPr>
    </w:p>
    <w:p w14:paraId="727C0609" w14:textId="77777777" w:rsidR="00F519A2" w:rsidRPr="00A15CFB" w:rsidRDefault="00F519A2"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Item</w:t>
      </w:r>
      <w:r w:rsidRPr="00A15CFB">
        <w:rPr>
          <w:rFonts w:ascii="Trebuchet MS" w:hAnsi="Trebuchet MS"/>
          <w:color w:val="auto"/>
          <w:sz w:val="20"/>
          <w:szCs w:val="20"/>
        </w:rPr>
        <w:t xml:space="preserve">”: Significa qualquer item </w:t>
      </w:r>
      <w:r w:rsidR="00785E21" w:rsidRPr="00A15CFB">
        <w:rPr>
          <w:rFonts w:ascii="Trebuchet MS" w:hAnsi="Trebuchet MS"/>
          <w:color w:val="auto"/>
          <w:sz w:val="20"/>
          <w:szCs w:val="20"/>
        </w:rPr>
        <w:t xml:space="preserve">ou </w:t>
      </w:r>
      <w:r w:rsidR="00096DD0" w:rsidRPr="00A15CFB">
        <w:rPr>
          <w:rFonts w:ascii="Trebuchet MS" w:hAnsi="Trebuchet MS"/>
          <w:color w:val="auto"/>
          <w:sz w:val="20"/>
          <w:szCs w:val="20"/>
        </w:rPr>
        <w:t>cláusula</w:t>
      </w:r>
      <w:r w:rsidR="00785E21" w:rsidRPr="00A15CFB">
        <w:rPr>
          <w:rFonts w:ascii="Trebuchet MS" w:hAnsi="Trebuchet MS"/>
          <w:color w:val="auto"/>
          <w:sz w:val="20"/>
          <w:szCs w:val="20"/>
        </w:rPr>
        <w:t xml:space="preserve"> </w:t>
      </w:r>
      <w:r w:rsidRPr="00A15CFB">
        <w:rPr>
          <w:rFonts w:ascii="Trebuchet MS" w:hAnsi="Trebuchet MS"/>
          <w:color w:val="auto"/>
          <w:sz w:val="20"/>
          <w:szCs w:val="20"/>
        </w:rPr>
        <w:t>desta Escritura de Emissão;</w:t>
      </w:r>
    </w:p>
    <w:p w14:paraId="1B00866D" w14:textId="77777777" w:rsidR="00F519A2" w:rsidRPr="00A15CFB" w:rsidRDefault="00F519A2" w:rsidP="0069607A">
      <w:pPr>
        <w:pStyle w:val="PargrafodaLista"/>
        <w:spacing w:line="280" w:lineRule="exact"/>
        <w:rPr>
          <w:rFonts w:ascii="Trebuchet MS" w:hAnsi="Trebuchet MS"/>
          <w:sz w:val="20"/>
          <w:szCs w:val="20"/>
        </w:rPr>
      </w:pPr>
    </w:p>
    <w:p w14:paraId="7E31C083" w14:textId="77777777" w:rsidR="00F519A2" w:rsidRPr="00A15CFB" w:rsidRDefault="00F519A2"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009F000D" w:rsidRPr="00A15CFB">
        <w:rPr>
          <w:rFonts w:ascii="Trebuchet MS" w:hAnsi="Trebuchet MS"/>
          <w:color w:val="auto"/>
          <w:sz w:val="20"/>
          <w:szCs w:val="20"/>
          <w:u w:val="single"/>
        </w:rPr>
        <w:t>JUCESP</w:t>
      </w:r>
      <w:r w:rsidRPr="00A15CFB">
        <w:rPr>
          <w:rFonts w:ascii="Trebuchet MS" w:hAnsi="Trebuchet MS"/>
          <w:color w:val="auto"/>
          <w:sz w:val="20"/>
          <w:szCs w:val="20"/>
        </w:rPr>
        <w:t>”: Signific</w:t>
      </w:r>
      <w:r w:rsidR="006A4788" w:rsidRPr="00A15CFB">
        <w:rPr>
          <w:rFonts w:ascii="Trebuchet MS" w:hAnsi="Trebuchet MS"/>
          <w:color w:val="auto"/>
          <w:sz w:val="20"/>
          <w:szCs w:val="20"/>
        </w:rPr>
        <w:t xml:space="preserve">a a Junta Comercial do Estado </w:t>
      </w:r>
      <w:r w:rsidR="009F000D" w:rsidRPr="00A15CFB">
        <w:rPr>
          <w:rFonts w:ascii="Trebuchet MS" w:hAnsi="Trebuchet MS"/>
          <w:color w:val="auto"/>
          <w:sz w:val="20"/>
          <w:szCs w:val="20"/>
        </w:rPr>
        <w:t>de São Paulo</w:t>
      </w:r>
      <w:r w:rsidRPr="00A15CFB">
        <w:rPr>
          <w:rFonts w:ascii="Trebuchet MS" w:hAnsi="Trebuchet MS"/>
          <w:color w:val="auto"/>
          <w:sz w:val="20"/>
          <w:szCs w:val="20"/>
        </w:rPr>
        <w:t>;</w:t>
      </w:r>
    </w:p>
    <w:p w14:paraId="55B35547" w14:textId="77777777" w:rsidR="00F519A2" w:rsidRPr="00A15CFB" w:rsidRDefault="00F519A2" w:rsidP="0069607A">
      <w:pPr>
        <w:pStyle w:val="PargrafodaLista"/>
        <w:spacing w:line="280" w:lineRule="exact"/>
        <w:rPr>
          <w:rFonts w:ascii="Trebuchet MS" w:hAnsi="Trebuchet MS"/>
          <w:sz w:val="20"/>
          <w:szCs w:val="20"/>
        </w:rPr>
      </w:pPr>
    </w:p>
    <w:p w14:paraId="5BDB7004" w14:textId="77777777" w:rsidR="00F519A2" w:rsidRPr="00A15CFB" w:rsidRDefault="00F519A2"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Juros Remuneratórios</w:t>
      </w:r>
      <w:r w:rsidRPr="00A15CFB">
        <w:rPr>
          <w:rFonts w:ascii="Trebuchet MS" w:hAnsi="Trebuchet MS"/>
          <w:color w:val="auto"/>
          <w:sz w:val="20"/>
          <w:szCs w:val="20"/>
        </w:rPr>
        <w:t>”: Tem o significado que lhe é atribuído no Item (</w:t>
      </w:r>
      <w:r w:rsidR="00907007" w:rsidRPr="00A15CFB">
        <w:rPr>
          <w:rFonts w:ascii="Trebuchet MS" w:hAnsi="Trebuchet MS"/>
          <w:color w:val="auto"/>
          <w:sz w:val="20"/>
          <w:szCs w:val="20"/>
        </w:rPr>
        <w:t>5.9.1</w:t>
      </w:r>
      <w:r w:rsidRPr="00A15CFB">
        <w:rPr>
          <w:rFonts w:ascii="Trebuchet MS" w:hAnsi="Trebuchet MS"/>
          <w:color w:val="auto"/>
          <w:sz w:val="20"/>
          <w:szCs w:val="20"/>
        </w:rPr>
        <w:t>);</w:t>
      </w:r>
      <w:r w:rsidR="00487CCB" w:rsidRPr="00A15CFB">
        <w:rPr>
          <w:rFonts w:ascii="Trebuchet MS" w:hAnsi="Trebuchet MS"/>
          <w:color w:val="auto"/>
          <w:sz w:val="20"/>
          <w:szCs w:val="20"/>
        </w:rPr>
        <w:t xml:space="preserve"> </w:t>
      </w:r>
    </w:p>
    <w:p w14:paraId="0C652086" w14:textId="77777777" w:rsidR="00110EF5" w:rsidRPr="00A15CFB" w:rsidRDefault="00110EF5" w:rsidP="0069607A">
      <w:pPr>
        <w:pStyle w:val="PargrafodaLista"/>
        <w:spacing w:line="280" w:lineRule="exact"/>
        <w:rPr>
          <w:rFonts w:ascii="Trebuchet MS" w:hAnsi="Trebuchet MS"/>
          <w:sz w:val="20"/>
          <w:szCs w:val="20"/>
        </w:rPr>
      </w:pPr>
    </w:p>
    <w:p w14:paraId="1E9D6AB5" w14:textId="77777777" w:rsidR="003A0112" w:rsidRDefault="00110EF5"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Lei 4.728</w:t>
      </w:r>
      <w:r w:rsidRPr="00A15CFB">
        <w:rPr>
          <w:rFonts w:ascii="Trebuchet MS" w:hAnsi="Trebuchet MS"/>
          <w:color w:val="auto"/>
          <w:sz w:val="20"/>
          <w:szCs w:val="20"/>
        </w:rPr>
        <w:t>”: Significa a Lei nº 4.728, de 14 de julho de 1965, conforme alterada;</w:t>
      </w:r>
    </w:p>
    <w:p w14:paraId="181353CF" w14:textId="77777777" w:rsidR="003A0112" w:rsidRDefault="003A0112" w:rsidP="003A0112">
      <w:pPr>
        <w:pStyle w:val="PargrafodaLista"/>
        <w:rPr>
          <w:rFonts w:ascii="Trebuchet MS" w:hAnsi="Trebuchet MS"/>
          <w:sz w:val="20"/>
          <w:szCs w:val="20"/>
        </w:rPr>
      </w:pPr>
    </w:p>
    <w:p w14:paraId="3882EC90" w14:textId="77777777" w:rsidR="00110EF5" w:rsidRPr="00A15CFB" w:rsidRDefault="003A0112" w:rsidP="00DF4DD0">
      <w:pPr>
        <w:pStyle w:val="Normal3"/>
        <w:numPr>
          <w:ilvl w:val="0"/>
          <w:numId w:val="27"/>
        </w:numPr>
        <w:spacing w:line="280" w:lineRule="exact"/>
        <w:ind w:left="709" w:hanging="709"/>
        <w:jc w:val="both"/>
        <w:rPr>
          <w:rFonts w:ascii="Trebuchet MS" w:hAnsi="Trebuchet MS"/>
          <w:color w:val="auto"/>
          <w:sz w:val="20"/>
          <w:szCs w:val="20"/>
        </w:rPr>
      </w:pPr>
      <w:r>
        <w:rPr>
          <w:rFonts w:ascii="Trebuchet MS" w:hAnsi="Trebuchet MS"/>
          <w:color w:val="auto"/>
          <w:sz w:val="20"/>
          <w:szCs w:val="20"/>
        </w:rPr>
        <w:t>“</w:t>
      </w:r>
      <w:r>
        <w:rPr>
          <w:rFonts w:ascii="Trebuchet MS" w:hAnsi="Trebuchet MS"/>
          <w:color w:val="auto"/>
          <w:sz w:val="20"/>
          <w:szCs w:val="20"/>
          <w:u w:val="single"/>
        </w:rPr>
        <w:t>Lei 9.307</w:t>
      </w:r>
      <w:r>
        <w:rPr>
          <w:rFonts w:ascii="Trebuchet MS" w:hAnsi="Trebuchet MS"/>
          <w:color w:val="auto"/>
          <w:sz w:val="20"/>
          <w:szCs w:val="20"/>
        </w:rPr>
        <w:t>”: Significa a Lei nº 9.307, de 23 de setembro de 1996, conforme alterada;</w:t>
      </w:r>
    </w:p>
    <w:p w14:paraId="11BA2B47" w14:textId="77777777" w:rsidR="00311D05" w:rsidRPr="00A15CFB" w:rsidRDefault="00311D05" w:rsidP="0069607A">
      <w:pPr>
        <w:pStyle w:val="Normal3"/>
        <w:spacing w:line="280" w:lineRule="exact"/>
        <w:jc w:val="both"/>
        <w:rPr>
          <w:rFonts w:ascii="Trebuchet MS" w:hAnsi="Trebuchet MS"/>
          <w:color w:val="auto"/>
          <w:sz w:val="20"/>
          <w:szCs w:val="20"/>
        </w:rPr>
      </w:pPr>
    </w:p>
    <w:p w14:paraId="2E1B09E7" w14:textId="77777777" w:rsidR="00311D05" w:rsidRPr="00A15CFB" w:rsidRDefault="00311D05"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Lei 12.846</w:t>
      </w:r>
      <w:r w:rsidR="00B6217E" w:rsidRPr="00A15CFB">
        <w:rPr>
          <w:rFonts w:ascii="Trebuchet MS" w:hAnsi="Trebuchet MS"/>
          <w:color w:val="auto"/>
          <w:sz w:val="20"/>
          <w:szCs w:val="20"/>
        </w:rPr>
        <w:t>”: Significa a Lei nº 12.846</w:t>
      </w:r>
      <w:r w:rsidRPr="00A15CFB">
        <w:rPr>
          <w:rFonts w:ascii="Trebuchet MS" w:hAnsi="Trebuchet MS"/>
          <w:color w:val="auto"/>
          <w:sz w:val="20"/>
          <w:szCs w:val="20"/>
        </w:rPr>
        <w:t xml:space="preserve">, de 1º de agosto de 2013, conforme alterada; </w:t>
      </w:r>
    </w:p>
    <w:p w14:paraId="5E57A4DA" w14:textId="77777777" w:rsidR="00F519A2" w:rsidRPr="00A15CFB" w:rsidRDefault="00F519A2" w:rsidP="0069607A">
      <w:pPr>
        <w:pStyle w:val="Normal3"/>
        <w:spacing w:line="280" w:lineRule="exact"/>
        <w:ind w:left="709"/>
        <w:jc w:val="both"/>
        <w:rPr>
          <w:rFonts w:ascii="Trebuchet MS" w:hAnsi="Trebuchet MS"/>
          <w:color w:val="auto"/>
          <w:sz w:val="20"/>
          <w:szCs w:val="20"/>
        </w:rPr>
      </w:pPr>
    </w:p>
    <w:p w14:paraId="635C3967" w14:textId="77777777" w:rsidR="00F519A2" w:rsidRDefault="00F519A2"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Lei das Sociedades por Ações</w:t>
      </w:r>
      <w:r w:rsidRPr="00A15CFB">
        <w:rPr>
          <w:rFonts w:ascii="Trebuchet MS" w:hAnsi="Trebuchet MS"/>
          <w:color w:val="auto"/>
          <w:sz w:val="20"/>
          <w:szCs w:val="20"/>
        </w:rPr>
        <w:t>”: Significa a Lei nº 6.404, de 15 de dezembro de 1976, conforme alterada;</w:t>
      </w:r>
    </w:p>
    <w:p w14:paraId="64130812" w14:textId="77777777" w:rsidR="00067753" w:rsidRPr="00A15CFB" w:rsidRDefault="00067753" w:rsidP="00531381">
      <w:pPr>
        <w:pStyle w:val="PargrafodaLista"/>
        <w:spacing w:line="280" w:lineRule="exact"/>
        <w:rPr>
          <w:rFonts w:ascii="Trebuchet MS" w:hAnsi="Trebuchet MS"/>
          <w:sz w:val="20"/>
          <w:szCs w:val="20"/>
        </w:rPr>
      </w:pPr>
    </w:p>
    <w:p w14:paraId="49298AB5" w14:textId="77777777" w:rsidR="00067753" w:rsidRDefault="00067753" w:rsidP="00B13CE8">
      <w:pPr>
        <w:pStyle w:val="Normal3"/>
        <w:numPr>
          <w:ilvl w:val="0"/>
          <w:numId w:val="27"/>
        </w:numPr>
        <w:spacing w:line="280" w:lineRule="exact"/>
        <w:ind w:left="709" w:hanging="709"/>
        <w:jc w:val="both"/>
        <w:rPr>
          <w:rFonts w:ascii="Trebuchet MS" w:hAnsi="Trebuchet MS"/>
          <w:color w:val="auto"/>
          <w:sz w:val="20"/>
          <w:szCs w:val="20"/>
        </w:rPr>
      </w:pPr>
      <w:bookmarkStart w:id="1" w:name="_Hlk56101374"/>
      <w:r w:rsidRPr="00A15CFB">
        <w:rPr>
          <w:rFonts w:ascii="Trebuchet MS" w:hAnsi="Trebuchet MS"/>
          <w:color w:val="auto"/>
          <w:sz w:val="20"/>
          <w:szCs w:val="20"/>
        </w:rPr>
        <w:t>“</w:t>
      </w:r>
      <w:r w:rsidRPr="00A15CFB">
        <w:rPr>
          <w:rFonts w:ascii="Trebuchet MS" w:hAnsi="Trebuchet MS"/>
          <w:color w:val="auto"/>
          <w:sz w:val="20"/>
          <w:szCs w:val="20"/>
          <w:u w:val="single"/>
        </w:rPr>
        <w:t>Leis Anticorrupção</w:t>
      </w:r>
      <w:r w:rsidRPr="00A15CFB">
        <w:rPr>
          <w:rFonts w:ascii="Trebuchet MS" w:hAnsi="Trebuchet MS"/>
          <w:color w:val="auto"/>
          <w:sz w:val="20"/>
          <w:szCs w:val="20"/>
        </w:rPr>
        <w:t xml:space="preserve">”: </w:t>
      </w:r>
      <w:r w:rsidR="00EB0F81" w:rsidRPr="00A15CFB">
        <w:rPr>
          <w:rFonts w:ascii="Trebuchet MS" w:hAnsi="Trebuchet MS"/>
          <w:color w:val="auto"/>
          <w:sz w:val="20"/>
          <w:szCs w:val="20"/>
        </w:rPr>
        <w:t>Significa</w:t>
      </w:r>
      <w:r w:rsidR="00EB0B01">
        <w:rPr>
          <w:rFonts w:ascii="Trebuchet MS" w:hAnsi="Trebuchet MS"/>
          <w:color w:val="auto"/>
          <w:sz w:val="20"/>
          <w:szCs w:val="20"/>
        </w:rPr>
        <w:t>m</w:t>
      </w:r>
      <w:r w:rsidR="00EB0F81" w:rsidRPr="00A15CFB">
        <w:rPr>
          <w:rFonts w:ascii="Trebuchet MS" w:hAnsi="Trebuchet MS"/>
          <w:color w:val="auto"/>
          <w:sz w:val="20"/>
          <w:szCs w:val="20"/>
        </w:rPr>
        <w:t xml:space="preserve"> a</w:t>
      </w:r>
      <w:r w:rsidR="00BC3477">
        <w:rPr>
          <w:rFonts w:ascii="Trebuchet MS" w:hAnsi="Trebuchet MS"/>
          <w:color w:val="auto"/>
          <w:sz w:val="20"/>
          <w:szCs w:val="20"/>
        </w:rPr>
        <w:t>s</w:t>
      </w:r>
      <w:r w:rsidR="00EB0F81" w:rsidRPr="00A15CFB">
        <w:rPr>
          <w:rFonts w:ascii="Trebuchet MS" w:hAnsi="Trebuchet MS"/>
          <w:color w:val="auto"/>
          <w:sz w:val="20"/>
          <w:szCs w:val="20"/>
        </w:rPr>
        <w:t xml:space="preserve"> </w:t>
      </w:r>
      <w:r w:rsidR="00BC3477" w:rsidRPr="00BC3477">
        <w:rPr>
          <w:rFonts w:ascii="Trebuchet MS" w:hAnsi="Trebuchet MS"/>
          <w:color w:val="auto"/>
          <w:sz w:val="20"/>
          <w:szCs w:val="20"/>
        </w:rPr>
        <w:t xml:space="preserve">normas aplicáveis que versam sobre atos de corrupção e atos lesivos contra a administração pública, </w:t>
      </w:r>
      <w:r w:rsidR="008A4DB8">
        <w:rPr>
          <w:rFonts w:ascii="Trebuchet MS" w:hAnsi="Trebuchet MS"/>
          <w:color w:val="auto"/>
          <w:sz w:val="20"/>
          <w:szCs w:val="20"/>
        </w:rPr>
        <w:t xml:space="preserve">incluindo, sem limitação, </w:t>
      </w:r>
      <w:r w:rsidR="00BC3477" w:rsidRPr="00BC3477">
        <w:rPr>
          <w:rFonts w:ascii="Trebuchet MS" w:hAnsi="Trebuchet MS"/>
          <w:color w:val="auto"/>
          <w:sz w:val="20"/>
          <w:szCs w:val="20"/>
        </w:rPr>
        <w:t xml:space="preserve">na forma da Lei nº 12.529, de 30 de novembro de 2011, conforme alterada, Lei nº 9.613, de 3 de março de 1998, conforme alterada, Lei nº 12.846, de 1º de agosto de 2013, </w:t>
      </w:r>
      <w:r w:rsidR="00534960" w:rsidRPr="00534960">
        <w:rPr>
          <w:rFonts w:ascii="Trebuchet MS" w:hAnsi="Trebuchet MS"/>
          <w:color w:val="auto"/>
          <w:sz w:val="20"/>
          <w:szCs w:val="20"/>
        </w:rPr>
        <w:t xml:space="preserve">o Decreto nº 8.420, de 18 de março de 2015, </w:t>
      </w:r>
      <w:r w:rsidR="00BC3477" w:rsidRPr="00BC3477">
        <w:rPr>
          <w:rFonts w:ascii="Trebuchet MS" w:hAnsi="Trebuchet MS"/>
          <w:color w:val="auto"/>
          <w:sz w:val="20"/>
          <w:szCs w:val="20"/>
        </w:rPr>
        <w:t xml:space="preserve">conforme alterada, e a U.S. </w:t>
      </w:r>
      <w:r w:rsidR="00BC3477" w:rsidRPr="00531381">
        <w:rPr>
          <w:rFonts w:ascii="Trebuchet MS" w:hAnsi="Trebuchet MS"/>
          <w:i/>
          <w:color w:val="auto"/>
          <w:sz w:val="20"/>
        </w:rPr>
        <w:t>Foreign Corrupt Practices Act of</w:t>
      </w:r>
      <w:r w:rsidR="00BC3477" w:rsidRPr="00BC3477">
        <w:rPr>
          <w:rFonts w:ascii="Trebuchet MS" w:hAnsi="Trebuchet MS"/>
          <w:color w:val="auto"/>
          <w:sz w:val="20"/>
          <w:szCs w:val="20"/>
        </w:rPr>
        <w:t xml:space="preserve"> 1977, da OECD </w:t>
      </w:r>
      <w:r w:rsidR="00BC3477" w:rsidRPr="00BC3477">
        <w:rPr>
          <w:rFonts w:ascii="Trebuchet MS" w:hAnsi="Trebuchet MS"/>
          <w:i/>
          <w:iCs/>
          <w:color w:val="auto"/>
          <w:sz w:val="20"/>
          <w:szCs w:val="20"/>
        </w:rPr>
        <w:t>Convention on Combating Bribery of Foreign Public Officials in International Business Transactions</w:t>
      </w:r>
      <w:r w:rsidR="00BC3477" w:rsidRPr="00BC3477">
        <w:rPr>
          <w:rFonts w:ascii="Trebuchet MS" w:hAnsi="Trebuchet MS"/>
          <w:color w:val="auto"/>
          <w:sz w:val="20"/>
          <w:szCs w:val="20"/>
        </w:rPr>
        <w:t xml:space="preserve"> e o UK </w:t>
      </w:r>
      <w:r w:rsidR="00BC3477" w:rsidRPr="00531381">
        <w:rPr>
          <w:rFonts w:ascii="Trebuchet MS" w:hAnsi="Trebuchet MS"/>
          <w:i/>
          <w:color w:val="auto"/>
          <w:sz w:val="20"/>
        </w:rPr>
        <w:t>Bribery Act</w:t>
      </w:r>
      <w:r w:rsidR="00BC3477" w:rsidRPr="00BC3477">
        <w:rPr>
          <w:rFonts w:ascii="Trebuchet MS" w:hAnsi="Trebuchet MS"/>
          <w:color w:val="auto"/>
          <w:sz w:val="20"/>
          <w:szCs w:val="20"/>
        </w:rPr>
        <w:t xml:space="preserve"> (UKBA)</w:t>
      </w:r>
      <w:r w:rsidR="002272A7" w:rsidRPr="00534960">
        <w:rPr>
          <w:rFonts w:ascii="Trebuchet MS" w:hAnsi="Trebuchet MS"/>
          <w:i/>
          <w:color w:val="auto"/>
          <w:sz w:val="20"/>
          <w:szCs w:val="20"/>
        </w:rPr>
        <w:t>,</w:t>
      </w:r>
      <w:r w:rsidR="00EB0F81" w:rsidRPr="00534960">
        <w:rPr>
          <w:rFonts w:ascii="Trebuchet MS" w:hAnsi="Trebuchet MS"/>
          <w:color w:val="auto"/>
          <w:sz w:val="20"/>
          <w:szCs w:val="20"/>
        </w:rPr>
        <w:t xml:space="preserve"> quando considerados em conjunto</w:t>
      </w:r>
      <w:r w:rsidR="008A4DB8">
        <w:rPr>
          <w:rFonts w:ascii="Trebuchet MS" w:hAnsi="Trebuchet MS"/>
          <w:color w:val="auto"/>
          <w:sz w:val="20"/>
          <w:szCs w:val="20"/>
        </w:rPr>
        <w:t>, conforme aplicável</w:t>
      </w:r>
      <w:r w:rsidRPr="00534960">
        <w:rPr>
          <w:rFonts w:ascii="Trebuchet MS" w:hAnsi="Trebuchet MS"/>
          <w:color w:val="auto"/>
          <w:sz w:val="20"/>
          <w:szCs w:val="20"/>
        </w:rPr>
        <w:t>;</w:t>
      </w:r>
    </w:p>
    <w:bookmarkEnd w:id="1"/>
    <w:p w14:paraId="59BB185F" w14:textId="77777777" w:rsidR="00BE0C1F" w:rsidRDefault="00BE0C1F" w:rsidP="00BE0C1F">
      <w:pPr>
        <w:pStyle w:val="Normal3"/>
        <w:spacing w:line="280" w:lineRule="exact"/>
        <w:ind w:left="360"/>
        <w:jc w:val="both"/>
        <w:rPr>
          <w:rFonts w:ascii="Trebuchet MS" w:hAnsi="Trebuchet MS"/>
          <w:color w:val="auto"/>
          <w:sz w:val="20"/>
          <w:szCs w:val="20"/>
        </w:rPr>
      </w:pPr>
    </w:p>
    <w:p w14:paraId="79A2CD73" w14:textId="77777777" w:rsidR="00BE0C1F" w:rsidRPr="00E95578" w:rsidRDefault="00E95578" w:rsidP="00E95578">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Le</w:t>
      </w:r>
      <w:r>
        <w:rPr>
          <w:rFonts w:ascii="Trebuchet MS" w:hAnsi="Trebuchet MS"/>
          <w:color w:val="auto"/>
          <w:sz w:val="20"/>
          <w:szCs w:val="20"/>
          <w:u w:val="single"/>
        </w:rPr>
        <w:t>gislação Socioambiental</w:t>
      </w:r>
      <w:r w:rsidRPr="00A15CFB">
        <w:rPr>
          <w:rFonts w:ascii="Trebuchet MS" w:hAnsi="Trebuchet MS"/>
          <w:color w:val="auto"/>
          <w:sz w:val="20"/>
          <w:szCs w:val="20"/>
        </w:rPr>
        <w:t>”: Significa</w:t>
      </w:r>
      <w:r w:rsidR="00EB0B01">
        <w:rPr>
          <w:rFonts w:ascii="Trebuchet MS" w:hAnsi="Trebuchet MS"/>
          <w:color w:val="auto"/>
          <w:sz w:val="20"/>
          <w:szCs w:val="20"/>
        </w:rPr>
        <w:t>m</w:t>
      </w:r>
      <w:r w:rsidRPr="00A15CFB">
        <w:rPr>
          <w:rFonts w:ascii="Trebuchet MS" w:hAnsi="Trebuchet MS"/>
          <w:color w:val="auto"/>
          <w:sz w:val="20"/>
          <w:szCs w:val="20"/>
        </w:rPr>
        <w:t xml:space="preserve"> a</w:t>
      </w:r>
      <w:r>
        <w:rPr>
          <w:rFonts w:ascii="Trebuchet MS" w:hAnsi="Trebuchet MS"/>
          <w:color w:val="auto"/>
          <w:sz w:val="20"/>
          <w:szCs w:val="20"/>
        </w:rPr>
        <w:t>s</w:t>
      </w:r>
      <w:r w:rsidRPr="00A15CFB">
        <w:rPr>
          <w:rFonts w:ascii="Trebuchet MS" w:hAnsi="Trebuchet MS"/>
          <w:color w:val="auto"/>
          <w:sz w:val="20"/>
          <w:szCs w:val="20"/>
        </w:rPr>
        <w:t xml:space="preserve"> </w:t>
      </w:r>
      <w:r w:rsidRPr="00BC3477">
        <w:rPr>
          <w:rFonts w:ascii="Trebuchet MS" w:hAnsi="Trebuchet MS"/>
          <w:color w:val="auto"/>
          <w:sz w:val="20"/>
          <w:szCs w:val="20"/>
        </w:rPr>
        <w:t>normas</w:t>
      </w:r>
      <w:r>
        <w:rPr>
          <w:rFonts w:ascii="Trebuchet MS" w:hAnsi="Trebuchet MS"/>
          <w:color w:val="auto"/>
          <w:sz w:val="20"/>
          <w:szCs w:val="20"/>
        </w:rPr>
        <w:t xml:space="preserve"> e leis</w:t>
      </w:r>
      <w:r w:rsidRPr="00BC3477">
        <w:rPr>
          <w:rFonts w:ascii="Trebuchet MS" w:hAnsi="Trebuchet MS"/>
          <w:color w:val="auto"/>
          <w:sz w:val="20"/>
          <w:szCs w:val="20"/>
        </w:rPr>
        <w:t xml:space="preserve"> aplicáveis que versam sobre </w:t>
      </w:r>
      <w:r>
        <w:rPr>
          <w:rFonts w:ascii="Trebuchet MS" w:hAnsi="Trebuchet MS"/>
          <w:sz w:val="20"/>
          <w:szCs w:val="20"/>
        </w:rPr>
        <w:t>meio ambiente, trabalhista e previdenciária</w:t>
      </w:r>
      <w:r w:rsidRPr="00A15CFB">
        <w:rPr>
          <w:rFonts w:ascii="Trebuchet MS" w:hAnsi="Trebuchet MS"/>
          <w:sz w:val="20"/>
          <w:szCs w:val="20"/>
        </w:rPr>
        <w:t xml:space="preserve"> em vigor</w:t>
      </w:r>
      <w:r>
        <w:rPr>
          <w:rFonts w:ascii="Trebuchet MS" w:hAnsi="Trebuchet MS"/>
          <w:sz w:val="20"/>
          <w:szCs w:val="20"/>
        </w:rPr>
        <w:t xml:space="preserve"> aplicáveis a suas atividades, incluindo à</w:t>
      </w:r>
      <w:r w:rsidRPr="00A15CFB">
        <w:rPr>
          <w:rFonts w:ascii="Trebuchet MS" w:hAnsi="Trebuchet MS"/>
          <w:sz w:val="20"/>
          <w:szCs w:val="20"/>
        </w:rPr>
        <w:t xml:space="preserve"> Política Nacional do Meio Ambiente, às Resoluções do Conama - Conselho Nacional do Meio Ambiente</w:t>
      </w:r>
      <w:r>
        <w:rPr>
          <w:rFonts w:ascii="Trebuchet MS" w:hAnsi="Trebuchet MS"/>
          <w:sz w:val="20"/>
          <w:szCs w:val="20"/>
        </w:rPr>
        <w:t xml:space="preserve">, </w:t>
      </w:r>
      <w:r w:rsidRPr="0063475C">
        <w:rPr>
          <w:rFonts w:ascii="Trebuchet MS" w:hAnsi="Trebuchet MS"/>
          <w:sz w:val="20"/>
          <w:szCs w:val="20"/>
        </w:rPr>
        <w:t xml:space="preserve">as normas relativas à saúde e segurança ocupacional, bem como </w:t>
      </w:r>
      <w:r w:rsidRPr="00A15CFB">
        <w:rPr>
          <w:rFonts w:ascii="Trebuchet MS" w:hAnsi="Trebuchet MS"/>
          <w:sz w:val="20"/>
          <w:szCs w:val="20"/>
        </w:rPr>
        <w:t>às demais legislações e regulamentações ambientais supletivas</w:t>
      </w:r>
      <w:r w:rsidRPr="0063475C">
        <w:rPr>
          <w:rFonts w:ascii="Trebuchet MS" w:hAnsi="Trebuchet MS"/>
          <w:sz w:val="20"/>
          <w:szCs w:val="20"/>
        </w:rPr>
        <w:t>, trabalhistas e previdenciárias supletivas</w:t>
      </w:r>
      <w:r>
        <w:rPr>
          <w:rFonts w:ascii="Trebuchet MS" w:hAnsi="Trebuchet MS"/>
          <w:sz w:val="20"/>
          <w:szCs w:val="20"/>
        </w:rPr>
        <w:t xml:space="preserve"> aplicáveis a</w:t>
      </w:r>
      <w:r w:rsidR="00206113">
        <w:rPr>
          <w:rFonts w:ascii="Trebuchet MS" w:hAnsi="Trebuchet MS"/>
          <w:sz w:val="20"/>
          <w:szCs w:val="20"/>
        </w:rPr>
        <w:t>s</w:t>
      </w:r>
      <w:r>
        <w:rPr>
          <w:rFonts w:ascii="Trebuchet MS" w:hAnsi="Trebuchet MS"/>
          <w:sz w:val="20"/>
          <w:szCs w:val="20"/>
        </w:rPr>
        <w:t xml:space="preserve"> suas atividade</w:t>
      </w:r>
      <w:r w:rsidR="00206113">
        <w:rPr>
          <w:rFonts w:ascii="Trebuchet MS" w:hAnsi="Trebuchet MS"/>
          <w:sz w:val="20"/>
          <w:szCs w:val="20"/>
        </w:rPr>
        <w:t>s</w:t>
      </w:r>
      <w:r>
        <w:rPr>
          <w:rFonts w:ascii="Trebuchet MS" w:hAnsi="Trebuchet MS"/>
          <w:sz w:val="20"/>
          <w:szCs w:val="20"/>
        </w:rPr>
        <w:t>;</w:t>
      </w:r>
    </w:p>
    <w:p w14:paraId="75B0A5EB" w14:textId="77777777" w:rsidR="00037802" w:rsidRPr="00490EE2" w:rsidRDefault="00037802" w:rsidP="003117D5">
      <w:pPr>
        <w:rPr>
          <w:rFonts w:ascii="Trebuchet MS" w:hAnsi="Trebuchet MS"/>
          <w:sz w:val="20"/>
          <w:szCs w:val="20"/>
        </w:rPr>
      </w:pPr>
    </w:p>
    <w:p w14:paraId="14DA0D01" w14:textId="77777777" w:rsidR="00037802" w:rsidRPr="00A15CFB" w:rsidRDefault="00037802" w:rsidP="00DF4DD0">
      <w:pPr>
        <w:pStyle w:val="Normal3"/>
        <w:numPr>
          <w:ilvl w:val="0"/>
          <w:numId w:val="27"/>
        </w:numPr>
        <w:spacing w:line="280" w:lineRule="exact"/>
        <w:ind w:left="709" w:hanging="709"/>
        <w:jc w:val="both"/>
        <w:rPr>
          <w:rFonts w:ascii="Trebuchet MS" w:hAnsi="Trebuchet MS"/>
          <w:color w:val="auto"/>
          <w:sz w:val="20"/>
          <w:szCs w:val="20"/>
        </w:rPr>
      </w:pPr>
      <w:r>
        <w:rPr>
          <w:rFonts w:ascii="Trebuchet MS" w:hAnsi="Trebuchet MS"/>
          <w:color w:val="auto"/>
          <w:sz w:val="20"/>
          <w:szCs w:val="20"/>
        </w:rPr>
        <w:t>“</w:t>
      </w:r>
      <w:r>
        <w:rPr>
          <w:rFonts w:ascii="Trebuchet MS" w:hAnsi="Trebuchet MS"/>
          <w:color w:val="auto"/>
          <w:sz w:val="20"/>
          <w:szCs w:val="20"/>
          <w:u w:val="single"/>
        </w:rPr>
        <w:t>Manual de Normas da B3</w:t>
      </w:r>
      <w:r w:rsidRPr="001A59AF">
        <w:rPr>
          <w:rFonts w:ascii="Trebuchet MS" w:hAnsi="Trebuchet MS"/>
          <w:color w:val="auto"/>
          <w:sz w:val="20"/>
        </w:rPr>
        <w:t xml:space="preserve">”: Significa </w:t>
      </w:r>
      <w:r w:rsidR="004B3AB3" w:rsidRPr="001A59AF">
        <w:rPr>
          <w:rFonts w:ascii="Trebuchet MS" w:hAnsi="Trebuchet MS"/>
          <w:color w:val="auto"/>
          <w:sz w:val="20"/>
        </w:rPr>
        <w:t>o Manual de Normas de Debêntures de Distribuição Pública e de Nota Comercial de Distribuição Pública da B3, de 21 de novembro de 2018</w:t>
      </w:r>
      <w:r w:rsidRPr="001A59AF">
        <w:rPr>
          <w:rFonts w:ascii="Trebuchet MS" w:hAnsi="Trebuchet MS"/>
          <w:color w:val="auto"/>
          <w:sz w:val="20"/>
        </w:rPr>
        <w:t>;</w:t>
      </w:r>
      <w:r>
        <w:rPr>
          <w:rFonts w:ascii="Trebuchet MS" w:hAnsi="Trebuchet MS"/>
          <w:color w:val="auto"/>
          <w:sz w:val="20"/>
          <w:szCs w:val="20"/>
          <w:u w:val="single"/>
        </w:rPr>
        <w:t xml:space="preserve"> </w:t>
      </w:r>
    </w:p>
    <w:p w14:paraId="0C3190BF" w14:textId="77777777" w:rsidR="00F519A2" w:rsidRPr="00A15CFB" w:rsidRDefault="00F519A2" w:rsidP="0069607A">
      <w:pPr>
        <w:pStyle w:val="Normal3"/>
        <w:spacing w:line="280" w:lineRule="exact"/>
        <w:ind w:left="709" w:hanging="709"/>
        <w:jc w:val="both"/>
        <w:rPr>
          <w:rFonts w:ascii="Trebuchet MS" w:hAnsi="Trebuchet MS"/>
          <w:color w:val="auto"/>
          <w:sz w:val="20"/>
          <w:szCs w:val="20"/>
        </w:rPr>
      </w:pPr>
    </w:p>
    <w:p w14:paraId="648A9766" w14:textId="77777777" w:rsidR="00F519A2" w:rsidRDefault="00F519A2"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MDA</w:t>
      </w:r>
      <w:r w:rsidRPr="00A15CFB">
        <w:rPr>
          <w:rFonts w:ascii="Trebuchet MS" w:hAnsi="Trebuchet MS"/>
          <w:color w:val="auto"/>
          <w:sz w:val="20"/>
          <w:szCs w:val="20"/>
        </w:rPr>
        <w:t xml:space="preserve">”: Significa o MDA - Módulo de Distribuição de Ativos, administrado e operacionalizado pela </w:t>
      </w:r>
      <w:r w:rsidR="00623B10" w:rsidRPr="00A15CFB">
        <w:rPr>
          <w:rFonts w:ascii="Trebuchet MS" w:hAnsi="Trebuchet MS"/>
          <w:color w:val="auto"/>
          <w:sz w:val="20"/>
          <w:szCs w:val="20"/>
        </w:rPr>
        <w:t>B3</w:t>
      </w:r>
      <w:r w:rsidRPr="00A15CFB">
        <w:rPr>
          <w:rFonts w:ascii="Trebuchet MS" w:hAnsi="Trebuchet MS"/>
          <w:color w:val="auto"/>
          <w:sz w:val="20"/>
          <w:szCs w:val="20"/>
        </w:rPr>
        <w:t>;</w:t>
      </w:r>
    </w:p>
    <w:p w14:paraId="33DEFDBF" w14:textId="77777777" w:rsidR="00F0597C" w:rsidRPr="00A15CFB" w:rsidRDefault="00F0597C" w:rsidP="007903AC"/>
    <w:p w14:paraId="0CB94C20" w14:textId="0A7ACB9A" w:rsidR="00B6005A" w:rsidRPr="00A15CFB" w:rsidRDefault="00F0597C"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00B6005A" w:rsidRPr="00A15CFB">
        <w:rPr>
          <w:rFonts w:ascii="Trebuchet MS" w:hAnsi="Trebuchet MS"/>
          <w:color w:val="auto"/>
          <w:sz w:val="20"/>
          <w:szCs w:val="20"/>
          <w:u w:val="single"/>
        </w:rPr>
        <w:t>Obrigações Anticorrupção</w:t>
      </w:r>
      <w:r w:rsidR="00B6005A" w:rsidRPr="00A15CFB">
        <w:rPr>
          <w:rFonts w:ascii="Trebuchet MS" w:hAnsi="Trebuchet MS"/>
          <w:color w:val="auto"/>
          <w:sz w:val="20"/>
          <w:szCs w:val="20"/>
        </w:rPr>
        <w:t>”: Tem o significado que lhe é atribuído na alínea “</w:t>
      </w:r>
      <w:r w:rsidR="00F50742">
        <w:rPr>
          <w:rFonts w:ascii="Trebuchet MS" w:hAnsi="Trebuchet MS"/>
          <w:color w:val="auto"/>
          <w:sz w:val="20"/>
          <w:szCs w:val="20"/>
        </w:rPr>
        <w:t>z</w:t>
      </w:r>
      <w:r w:rsidR="00B6005A" w:rsidRPr="00A15CFB">
        <w:rPr>
          <w:rFonts w:ascii="Trebuchet MS" w:hAnsi="Trebuchet MS"/>
          <w:color w:val="auto"/>
          <w:sz w:val="20"/>
          <w:szCs w:val="20"/>
        </w:rPr>
        <w:t xml:space="preserve">” do Item (9.1); </w:t>
      </w:r>
    </w:p>
    <w:p w14:paraId="3BAA22E5" w14:textId="77777777" w:rsidR="00C94A24" w:rsidRPr="00A15CFB" w:rsidRDefault="00C94A24" w:rsidP="0069607A">
      <w:pPr>
        <w:pStyle w:val="PargrafodaLista"/>
        <w:spacing w:line="280" w:lineRule="exact"/>
        <w:rPr>
          <w:rFonts w:ascii="Trebuchet MS" w:hAnsi="Trebuchet MS"/>
          <w:sz w:val="20"/>
          <w:szCs w:val="20"/>
        </w:rPr>
      </w:pPr>
    </w:p>
    <w:p w14:paraId="090978AC" w14:textId="77777777" w:rsidR="001977AB" w:rsidRDefault="00F519A2"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Oferta Restrita</w:t>
      </w:r>
      <w:r w:rsidRPr="00A15CFB">
        <w:rPr>
          <w:rFonts w:ascii="Trebuchet MS" w:hAnsi="Trebuchet MS"/>
          <w:color w:val="auto"/>
          <w:sz w:val="20"/>
          <w:szCs w:val="20"/>
        </w:rPr>
        <w:t>”: Tem o significado que lhe é atribuído no Item (</w:t>
      </w:r>
      <w:r w:rsidR="00907007" w:rsidRPr="00A15CFB">
        <w:rPr>
          <w:rFonts w:ascii="Trebuchet MS" w:hAnsi="Trebuchet MS"/>
          <w:color w:val="auto"/>
          <w:sz w:val="20"/>
          <w:szCs w:val="20"/>
        </w:rPr>
        <w:t>4.8.1</w:t>
      </w:r>
      <w:r w:rsidRPr="00A15CFB">
        <w:rPr>
          <w:rFonts w:ascii="Trebuchet MS" w:hAnsi="Trebuchet MS"/>
          <w:color w:val="auto"/>
          <w:sz w:val="20"/>
          <w:szCs w:val="20"/>
        </w:rPr>
        <w:t>);</w:t>
      </w:r>
    </w:p>
    <w:p w14:paraId="4B670AEB" w14:textId="77777777" w:rsidR="00F519A2" w:rsidRPr="00A15CFB" w:rsidRDefault="00F519A2" w:rsidP="0069607A">
      <w:pPr>
        <w:pStyle w:val="PargrafodaLista"/>
        <w:spacing w:line="280" w:lineRule="exact"/>
        <w:ind w:left="709" w:hanging="709"/>
        <w:rPr>
          <w:rFonts w:ascii="Trebuchet MS" w:hAnsi="Trebuchet MS"/>
          <w:sz w:val="20"/>
          <w:szCs w:val="20"/>
        </w:rPr>
      </w:pPr>
    </w:p>
    <w:p w14:paraId="4B1AA832" w14:textId="77777777" w:rsidR="00F519A2" w:rsidRDefault="00F519A2"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Parte</w:t>
      </w:r>
      <w:r w:rsidR="00084D44" w:rsidRPr="00084D44">
        <w:rPr>
          <w:rFonts w:ascii="Trebuchet MS" w:hAnsi="Trebuchet MS"/>
          <w:color w:val="auto"/>
          <w:sz w:val="20"/>
          <w:szCs w:val="20"/>
        </w:rPr>
        <w:t>”</w:t>
      </w:r>
      <w:r w:rsidR="00084D44">
        <w:rPr>
          <w:rFonts w:ascii="Trebuchet MS" w:hAnsi="Trebuchet MS"/>
          <w:color w:val="auto"/>
          <w:sz w:val="20"/>
          <w:szCs w:val="20"/>
        </w:rPr>
        <w:t xml:space="preserve"> ou</w:t>
      </w:r>
      <w:r w:rsidR="00084D44" w:rsidRPr="00084D44">
        <w:rPr>
          <w:rFonts w:ascii="Trebuchet MS" w:hAnsi="Trebuchet MS"/>
          <w:color w:val="auto"/>
          <w:sz w:val="20"/>
          <w:szCs w:val="20"/>
        </w:rPr>
        <w:t xml:space="preserve"> “</w:t>
      </w:r>
      <w:r w:rsidR="00084D44">
        <w:rPr>
          <w:rFonts w:ascii="Trebuchet MS" w:hAnsi="Trebuchet MS"/>
          <w:color w:val="auto"/>
          <w:sz w:val="20"/>
          <w:szCs w:val="20"/>
          <w:u w:val="single"/>
        </w:rPr>
        <w:t>Partes</w:t>
      </w:r>
      <w:r w:rsidRPr="00A15CFB">
        <w:rPr>
          <w:rFonts w:ascii="Trebuchet MS" w:hAnsi="Trebuchet MS"/>
          <w:color w:val="auto"/>
          <w:sz w:val="20"/>
          <w:szCs w:val="20"/>
        </w:rPr>
        <w:t>”</w:t>
      </w:r>
      <w:r w:rsidR="00B3701F" w:rsidRPr="00A15CFB">
        <w:rPr>
          <w:rFonts w:ascii="Trebuchet MS" w:hAnsi="Trebuchet MS"/>
          <w:color w:val="auto"/>
          <w:sz w:val="20"/>
          <w:szCs w:val="20"/>
        </w:rPr>
        <w:t xml:space="preserve">: </w:t>
      </w:r>
      <w:r w:rsidRPr="00A15CFB">
        <w:rPr>
          <w:rFonts w:ascii="Trebuchet MS" w:hAnsi="Trebuchet MS"/>
          <w:color w:val="auto"/>
          <w:sz w:val="20"/>
          <w:szCs w:val="20"/>
        </w:rPr>
        <w:t>T</w:t>
      </w:r>
      <w:r w:rsidR="00B3701F" w:rsidRPr="00A15CFB">
        <w:rPr>
          <w:rFonts w:ascii="Trebuchet MS" w:hAnsi="Trebuchet MS"/>
          <w:color w:val="auto"/>
          <w:sz w:val="20"/>
          <w:szCs w:val="20"/>
        </w:rPr>
        <w:t>e</w:t>
      </w:r>
      <w:r w:rsidRPr="00A15CFB">
        <w:rPr>
          <w:rFonts w:ascii="Trebuchet MS" w:hAnsi="Trebuchet MS"/>
          <w:color w:val="auto"/>
          <w:sz w:val="20"/>
          <w:szCs w:val="20"/>
        </w:rPr>
        <w:t>m o significado que lhes é atribuído no Preâmbulo;</w:t>
      </w:r>
    </w:p>
    <w:p w14:paraId="58B3634C" w14:textId="77777777" w:rsidR="00F519A2" w:rsidRPr="00490EE2" w:rsidRDefault="00F519A2" w:rsidP="003117D5">
      <w:pPr>
        <w:spacing w:line="280" w:lineRule="exact"/>
        <w:rPr>
          <w:rFonts w:ascii="Trebuchet MS" w:hAnsi="Trebuchet MS"/>
          <w:sz w:val="20"/>
          <w:szCs w:val="20"/>
        </w:rPr>
      </w:pPr>
    </w:p>
    <w:p w14:paraId="74F55258" w14:textId="77777777" w:rsidR="00991C6D" w:rsidRDefault="00F519A2"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Período de Capitalização</w:t>
      </w:r>
      <w:r w:rsidRPr="00A15CFB">
        <w:rPr>
          <w:rFonts w:ascii="Trebuchet MS" w:hAnsi="Trebuchet MS"/>
          <w:color w:val="auto"/>
          <w:sz w:val="20"/>
          <w:szCs w:val="20"/>
        </w:rPr>
        <w:t>”: Tem o significado que lhe é atribuído no Item (</w:t>
      </w:r>
      <w:r w:rsidR="00F930E9" w:rsidRPr="00A15CFB">
        <w:rPr>
          <w:rFonts w:ascii="Trebuchet MS" w:hAnsi="Trebuchet MS"/>
          <w:color w:val="auto"/>
          <w:sz w:val="20"/>
          <w:szCs w:val="20"/>
        </w:rPr>
        <w:t>5.9.3</w:t>
      </w:r>
      <w:r w:rsidRPr="00A15CFB">
        <w:rPr>
          <w:rFonts w:ascii="Trebuchet MS" w:hAnsi="Trebuchet MS"/>
          <w:color w:val="auto"/>
          <w:sz w:val="20"/>
          <w:szCs w:val="20"/>
        </w:rPr>
        <w:t>);</w:t>
      </w:r>
    </w:p>
    <w:p w14:paraId="0264DDDA" w14:textId="77777777" w:rsidR="00991C6D" w:rsidRDefault="00991C6D" w:rsidP="00991C6D">
      <w:pPr>
        <w:pStyle w:val="Normal3"/>
        <w:spacing w:line="280" w:lineRule="exact"/>
        <w:jc w:val="both"/>
        <w:rPr>
          <w:rFonts w:ascii="Trebuchet MS" w:hAnsi="Trebuchet MS"/>
          <w:color w:val="auto"/>
          <w:sz w:val="20"/>
          <w:szCs w:val="20"/>
        </w:rPr>
      </w:pPr>
    </w:p>
    <w:p w14:paraId="729FAC9D" w14:textId="77777777" w:rsidR="00F519A2" w:rsidRPr="00A15CFB" w:rsidRDefault="00991C6D" w:rsidP="00DF4DD0">
      <w:pPr>
        <w:pStyle w:val="Normal3"/>
        <w:numPr>
          <w:ilvl w:val="0"/>
          <w:numId w:val="27"/>
        </w:numPr>
        <w:spacing w:line="280" w:lineRule="exact"/>
        <w:ind w:left="709" w:hanging="709"/>
        <w:jc w:val="both"/>
        <w:rPr>
          <w:rFonts w:ascii="Trebuchet MS" w:hAnsi="Trebuchet MS"/>
          <w:color w:val="auto"/>
          <w:sz w:val="20"/>
          <w:szCs w:val="20"/>
        </w:rPr>
      </w:pPr>
      <w:r>
        <w:rPr>
          <w:rFonts w:ascii="Trebuchet MS" w:hAnsi="Trebuchet MS"/>
          <w:color w:val="auto"/>
          <w:sz w:val="20"/>
          <w:szCs w:val="20"/>
        </w:rPr>
        <w:t>“</w:t>
      </w:r>
      <w:r>
        <w:rPr>
          <w:rFonts w:ascii="Trebuchet MS" w:hAnsi="Trebuchet MS"/>
          <w:color w:val="auto"/>
          <w:sz w:val="20"/>
          <w:szCs w:val="20"/>
          <w:u w:val="single"/>
        </w:rPr>
        <w:t>Período de Carência</w:t>
      </w:r>
      <w:r>
        <w:rPr>
          <w:rFonts w:ascii="Trebuchet MS" w:hAnsi="Trebuchet MS"/>
          <w:color w:val="auto"/>
          <w:sz w:val="20"/>
          <w:szCs w:val="20"/>
        </w:rPr>
        <w:t xml:space="preserve">”: </w:t>
      </w:r>
      <w:r w:rsidR="004E6012">
        <w:rPr>
          <w:rFonts w:ascii="Trebuchet MS" w:hAnsi="Trebuchet MS"/>
          <w:color w:val="auto"/>
          <w:sz w:val="20"/>
          <w:szCs w:val="20"/>
        </w:rPr>
        <w:t xml:space="preserve">Significa </w:t>
      </w:r>
      <w:bookmarkStart w:id="2" w:name="_Hlk536540158"/>
      <w:r w:rsidR="004E6012">
        <w:rPr>
          <w:rFonts w:ascii="Trebuchet MS" w:hAnsi="Trebuchet MS"/>
          <w:color w:val="auto"/>
          <w:sz w:val="20"/>
          <w:szCs w:val="20"/>
        </w:rPr>
        <w:t>o período de 12 (doze) meses que se inicia na Data de Emissão e se encerra na primeira Data de Pagamento do Principal</w:t>
      </w:r>
      <w:bookmarkEnd w:id="2"/>
      <w:r w:rsidR="004E6012">
        <w:rPr>
          <w:rFonts w:ascii="Trebuchet MS" w:hAnsi="Trebuchet MS"/>
          <w:color w:val="auto"/>
          <w:sz w:val="20"/>
          <w:szCs w:val="20"/>
        </w:rPr>
        <w:t xml:space="preserve">; </w:t>
      </w:r>
    </w:p>
    <w:p w14:paraId="72ADFA9F" w14:textId="77777777" w:rsidR="00F519A2" w:rsidRPr="00A15CFB" w:rsidRDefault="00F519A2" w:rsidP="0069607A">
      <w:pPr>
        <w:pStyle w:val="Normal3"/>
        <w:spacing w:line="280" w:lineRule="exact"/>
        <w:jc w:val="both"/>
        <w:rPr>
          <w:rFonts w:ascii="Trebuchet MS" w:hAnsi="Trebuchet MS"/>
          <w:color w:val="auto"/>
          <w:sz w:val="20"/>
          <w:szCs w:val="20"/>
        </w:rPr>
      </w:pPr>
    </w:p>
    <w:p w14:paraId="177492C9" w14:textId="77777777" w:rsidR="00F519A2" w:rsidRPr="00A15CFB" w:rsidRDefault="00F519A2"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Pessoa</w:t>
      </w:r>
      <w:r w:rsidRPr="00A15CFB">
        <w:rPr>
          <w:rFonts w:ascii="Trebuchet MS" w:hAnsi="Trebuchet MS"/>
          <w:color w:val="auto"/>
          <w:sz w:val="20"/>
          <w:szCs w:val="20"/>
        </w:rPr>
        <w:t xml:space="preserve">”: Significa qualquer Pessoa, física ou jurídica, sociedade, associação, condomínio, fundação, </w:t>
      </w:r>
      <w:r w:rsidRPr="00A15CFB">
        <w:rPr>
          <w:rFonts w:ascii="Trebuchet MS" w:hAnsi="Trebuchet MS"/>
          <w:i/>
          <w:color w:val="auto"/>
          <w:sz w:val="20"/>
          <w:szCs w:val="20"/>
        </w:rPr>
        <w:t>joint venture</w:t>
      </w:r>
      <w:r w:rsidRPr="00A15CFB">
        <w:rPr>
          <w:rFonts w:ascii="Trebuchet MS" w:hAnsi="Trebuchet MS"/>
          <w:color w:val="auto"/>
          <w:sz w:val="20"/>
          <w:szCs w:val="20"/>
        </w:rPr>
        <w:t>, sociedade de fato, entidade organizada sem personalidade jurídica, fundo de investimento, governo, incluindo entidades da administração direta ou indireta, ou qualquer subdivisão política, repartição ou órgão de qualquer governo;</w:t>
      </w:r>
    </w:p>
    <w:p w14:paraId="6E2FE795" w14:textId="77777777" w:rsidR="00F519A2" w:rsidRPr="00A15CFB" w:rsidRDefault="00F519A2" w:rsidP="0069607A">
      <w:pPr>
        <w:pStyle w:val="Normal3"/>
        <w:spacing w:line="280" w:lineRule="exact"/>
        <w:ind w:left="709"/>
        <w:jc w:val="both"/>
        <w:rPr>
          <w:rFonts w:ascii="Trebuchet MS" w:hAnsi="Trebuchet MS"/>
          <w:color w:val="auto"/>
          <w:sz w:val="20"/>
          <w:szCs w:val="20"/>
        </w:rPr>
      </w:pPr>
    </w:p>
    <w:p w14:paraId="3ED432AB" w14:textId="77777777" w:rsidR="00F519A2" w:rsidRPr="00A15CFB" w:rsidRDefault="00F519A2"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Preâmbulo</w:t>
      </w:r>
      <w:r w:rsidRPr="00A15CFB">
        <w:rPr>
          <w:rFonts w:ascii="Trebuchet MS" w:hAnsi="Trebuchet MS"/>
          <w:color w:val="auto"/>
          <w:sz w:val="20"/>
          <w:szCs w:val="20"/>
        </w:rPr>
        <w:t>”: Significa o preâmbulo desta Escritura de Emissão;</w:t>
      </w:r>
    </w:p>
    <w:p w14:paraId="6DA8A78E" w14:textId="77777777" w:rsidR="00827ECB" w:rsidRPr="00A15CFB" w:rsidRDefault="00827ECB" w:rsidP="0069607A">
      <w:pPr>
        <w:pStyle w:val="PargrafodaLista"/>
        <w:spacing w:line="280" w:lineRule="exact"/>
        <w:rPr>
          <w:rFonts w:ascii="Trebuchet MS" w:hAnsi="Trebuchet MS"/>
          <w:sz w:val="20"/>
          <w:szCs w:val="20"/>
        </w:rPr>
      </w:pPr>
    </w:p>
    <w:p w14:paraId="7A30DFD4" w14:textId="77777777" w:rsidR="007F544F" w:rsidRDefault="00132A2C"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Preço de Subscrição</w:t>
      </w:r>
      <w:r w:rsidRPr="00A15CFB">
        <w:rPr>
          <w:rFonts w:ascii="Trebuchet MS" w:hAnsi="Trebuchet MS"/>
          <w:color w:val="auto"/>
          <w:sz w:val="20"/>
          <w:szCs w:val="20"/>
        </w:rPr>
        <w:t>”: Tem o significado que lhe é atribuído no Item (5.7.1);</w:t>
      </w:r>
    </w:p>
    <w:p w14:paraId="4007C1ED" w14:textId="77777777" w:rsidR="007F544F" w:rsidRDefault="007F544F" w:rsidP="007F544F">
      <w:pPr>
        <w:pStyle w:val="Normal3"/>
        <w:spacing w:line="280" w:lineRule="exact"/>
        <w:jc w:val="both"/>
        <w:rPr>
          <w:rFonts w:ascii="Trebuchet MS" w:hAnsi="Trebuchet MS"/>
          <w:color w:val="auto"/>
          <w:sz w:val="20"/>
          <w:szCs w:val="20"/>
        </w:rPr>
      </w:pPr>
    </w:p>
    <w:p w14:paraId="04A768F5" w14:textId="77777777" w:rsidR="006A784F" w:rsidRDefault="004C1806"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Principal</w:t>
      </w:r>
      <w:r w:rsidRPr="00A15CFB">
        <w:rPr>
          <w:rFonts w:ascii="Trebuchet MS" w:hAnsi="Trebuchet MS"/>
          <w:color w:val="auto"/>
          <w:sz w:val="20"/>
          <w:szCs w:val="20"/>
        </w:rPr>
        <w:t>”: Tem o significado que lhe é atribuído no Item (</w:t>
      </w:r>
      <w:r w:rsidR="00BC0F64" w:rsidRPr="00A15CFB">
        <w:rPr>
          <w:rFonts w:ascii="Trebuchet MS" w:hAnsi="Trebuchet MS"/>
          <w:color w:val="auto"/>
          <w:sz w:val="20"/>
          <w:szCs w:val="20"/>
        </w:rPr>
        <w:t>4.3.1</w:t>
      </w:r>
      <w:r w:rsidRPr="00A15CFB">
        <w:rPr>
          <w:rFonts w:ascii="Trebuchet MS" w:hAnsi="Trebuchet MS"/>
          <w:color w:val="auto"/>
          <w:sz w:val="20"/>
          <w:szCs w:val="20"/>
        </w:rPr>
        <w:t>);</w:t>
      </w:r>
    </w:p>
    <w:p w14:paraId="257239E6" w14:textId="77777777" w:rsidR="006A784F" w:rsidRDefault="006A784F" w:rsidP="00531381">
      <w:pPr>
        <w:pStyle w:val="PargrafodaLista"/>
        <w:rPr>
          <w:rFonts w:ascii="Trebuchet MS" w:hAnsi="Trebuchet MS"/>
          <w:sz w:val="20"/>
          <w:szCs w:val="20"/>
        </w:rPr>
      </w:pPr>
    </w:p>
    <w:p w14:paraId="2A23FD8E" w14:textId="77777777" w:rsidR="00EB0021" w:rsidRPr="00A15CFB" w:rsidRDefault="006A784F" w:rsidP="00DF4DD0">
      <w:pPr>
        <w:pStyle w:val="Normal3"/>
        <w:numPr>
          <w:ilvl w:val="0"/>
          <w:numId w:val="27"/>
        </w:numPr>
        <w:spacing w:line="280" w:lineRule="exact"/>
        <w:ind w:left="709" w:hanging="709"/>
        <w:jc w:val="both"/>
        <w:rPr>
          <w:rFonts w:ascii="Trebuchet MS" w:hAnsi="Trebuchet MS"/>
          <w:color w:val="auto"/>
          <w:sz w:val="20"/>
          <w:szCs w:val="20"/>
        </w:rPr>
      </w:pPr>
      <w:r w:rsidRPr="004A1B88">
        <w:rPr>
          <w:rFonts w:ascii="Trebuchet MS" w:hAnsi="Trebuchet MS"/>
          <w:color w:val="auto"/>
          <w:sz w:val="20"/>
          <w:szCs w:val="20"/>
        </w:rPr>
        <w:t>“</w:t>
      </w:r>
      <w:r w:rsidRPr="004A1B88">
        <w:rPr>
          <w:rFonts w:ascii="Trebuchet MS" w:hAnsi="Trebuchet MS"/>
          <w:color w:val="auto"/>
          <w:sz w:val="20"/>
          <w:szCs w:val="20"/>
          <w:u w:val="single"/>
        </w:rPr>
        <w:t xml:space="preserve">Procedimento de </w:t>
      </w:r>
      <w:r w:rsidRPr="004A1B88">
        <w:rPr>
          <w:rFonts w:ascii="Trebuchet MS" w:hAnsi="Trebuchet MS"/>
          <w:i/>
          <w:iCs/>
          <w:color w:val="auto"/>
          <w:sz w:val="20"/>
          <w:szCs w:val="20"/>
          <w:u w:val="single"/>
        </w:rPr>
        <w:t>Bookbuilding</w:t>
      </w:r>
      <w:r w:rsidRPr="004A1B88">
        <w:rPr>
          <w:rFonts w:ascii="Trebuchet MS" w:hAnsi="Trebuchet MS"/>
          <w:color w:val="auto"/>
          <w:sz w:val="20"/>
          <w:szCs w:val="20"/>
        </w:rPr>
        <w:t>”: Tem o significado que lhe é atribuído no</w:t>
      </w:r>
      <w:r w:rsidR="00487CCB" w:rsidRPr="00A15CFB">
        <w:rPr>
          <w:rFonts w:ascii="Trebuchet MS" w:hAnsi="Trebuchet MS"/>
          <w:color w:val="auto"/>
          <w:sz w:val="20"/>
          <w:szCs w:val="20"/>
        </w:rPr>
        <w:t xml:space="preserve"> </w:t>
      </w:r>
      <w:r>
        <w:rPr>
          <w:rFonts w:ascii="Trebuchet MS" w:hAnsi="Trebuchet MS"/>
          <w:color w:val="auto"/>
          <w:sz w:val="20"/>
          <w:szCs w:val="20"/>
        </w:rPr>
        <w:t>Item (4.8.2)</w:t>
      </w:r>
      <w:r w:rsidR="008829F2">
        <w:rPr>
          <w:rFonts w:ascii="Trebuchet MS" w:hAnsi="Trebuchet MS"/>
          <w:color w:val="auto"/>
          <w:sz w:val="20"/>
          <w:szCs w:val="20"/>
        </w:rPr>
        <w:t>;</w:t>
      </w:r>
    </w:p>
    <w:p w14:paraId="41C2F1A0" w14:textId="77777777" w:rsidR="00683B73" w:rsidRPr="00A15CFB" w:rsidRDefault="00683B73" w:rsidP="0069607A">
      <w:pPr>
        <w:pStyle w:val="PargrafodaLista"/>
        <w:spacing w:line="280" w:lineRule="exact"/>
        <w:rPr>
          <w:rFonts w:ascii="Trebuchet MS" w:hAnsi="Trebuchet MS"/>
          <w:sz w:val="20"/>
          <w:szCs w:val="20"/>
        </w:rPr>
      </w:pPr>
    </w:p>
    <w:p w14:paraId="6EBC5413" w14:textId="77777777" w:rsidR="00151041" w:rsidRDefault="00151041" w:rsidP="00DF4DD0">
      <w:pPr>
        <w:pStyle w:val="Normal3"/>
        <w:numPr>
          <w:ilvl w:val="0"/>
          <w:numId w:val="27"/>
        </w:numPr>
        <w:spacing w:line="280" w:lineRule="exact"/>
        <w:ind w:left="709" w:hanging="709"/>
        <w:jc w:val="both"/>
        <w:rPr>
          <w:rFonts w:ascii="Trebuchet MS" w:hAnsi="Trebuchet MS"/>
          <w:color w:val="auto"/>
          <w:sz w:val="20"/>
          <w:szCs w:val="20"/>
        </w:rPr>
      </w:pPr>
      <w:r w:rsidRPr="004E6012">
        <w:rPr>
          <w:rFonts w:ascii="Trebuchet MS" w:hAnsi="Trebuchet MS"/>
          <w:color w:val="auto"/>
          <w:sz w:val="20"/>
          <w:szCs w:val="20"/>
        </w:rPr>
        <w:t>“</w:t>
      </w:r>
      <w:r w:rsidRPr="004E6012">
        <w:rPr>
          <w:rFonts w:ascii="Trebuchet MS" w:hAnsi="Trebuchet MS"/>
          <w:color w:val="auto"/>
          <w:sz w:val="20"/>
          <w:szCs w:val="20"/>
          <w:u w:val="single"/>
        </w:rPr>
        <w:t>RCA</w:t>
      </w:r>
      <w:r w:rsidRPr="004E6012">
        <w:rPr>
          <w:rFonts w:ascii="Trebuchet MS" w:hAnsi="Trebuchet MS"/>
          <w:color w:val="auto"/>
          <w:sz w:val="20"/>
          <w:szCs w:val="20"/>
        </w:rPr>
        <w:t>”: Tem o significado que lhe é atribuído no Item (2.</w:t>
      </w:r>
      <w:r w:rsidR="00985F24" w:rsidRPr="004E6012">
        <w:rPr>
          <w:rFonts w:ascii="Trebuchet MS" w:hAnsi="Trebuchet MS"/>
          <w:color w:val="auto"/>
          <w:sz w:val="20"/>
          <w:szCs w:val="20"/>
        </w:rPr>
        <w:t>1</w:t>
      </w:r>
      <w:r w:rsidRPr="004E6012">
        <w:rPr>
          <w:rFonts w:ascii="Trebuchet MS" w:hAnsi="Trebuchet MS"/>
          <w:color w:val="auto"/>
          <w:sz w:val="20"/>
          <w:szCs w:val="20"/>
        </w:rPr>
        <w:t>);</w:t>
      </w:r>
      <w:r w:rsidR="00487CCB" w:rsidRPr="004E6012">
        <w:rPr>
          <w:rFonts w:ascii="Trebuchet MS" w:hAnsi="Trebuchet MS"/>
          <w:color w:val="auto"/>
          <w:sz w:val="20"/>
          <w:szCs w:val="20"/>
        </w:rPr>
        <w:t xml:space="preserve"> </w:t>
      </w:r>
    </w:p>
    <w:p w14:paraId="49F24BA5" w14:textId="77777777" w:rsidR="00722486" w:rsidRDefault="00722486" w:rsidP="00722486">
      <w:pPr>
        <w:pStyle w:val="Normal3"/>
        <w:spacing w:line="280" w:lineRule="exact"/>
        <w:jc w:val="both"/>
        <w:rPr>
          <w:rFonts w:ascii="Trebuchet MS" w:hAnsi="Trebuchet MS"/>
          <w:color w:val="auto"/>
          <w:sz w:val="20"/>
          <w:szCs w:val="20"/>
        </w:rPr>
      </w:pPr>
    </w:p>
    <w:p w14:paraId="6F4CE4C3" w14:textId="77777777" w:rsidR="00F519A2" w:rsidRDefault="00F519A2"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Taxa DI</w:t>
      </w:r>
      <w:r w:rsidRPr="00A15CFB">
        <w:rPr>
          <w:rFonts w:ascii="Trebuchet MS" w:hAnsi="Trebuchet MS"/>
          <w:color w:val="auto"/>
          <w:sz w:val="20"/>
          <w:szCs w:val="20"/>
        </w:rPr>
        <w:t>”: Tem o significado que lhe é atribuído no Item (</w:t>
      </w:r>
      <w:r w:rsidR="0092006B" w:rsidRPr="00A15CFB">
        <w:rPr>
          <w:rFonts w:ascii="Trebuchet MS" w:hAnsi="Trebuchet MS"/>
          <w:color w:val="auto"/>
          <w:sz w:val="20"/>
          <w:szCs w:val="20"/>
        </w:rPr>
        <w:t>5.9.1</w:t>
      </w:r>
      <w:r w:rsidRPr="00A15CFB">
        <w:rPr>
          <w:rFonts w:ascii="Trebuchet MS" w:hAnsi="Trebuchet MS"/>
          <w:color w:val="auto"/>
          <w:sz w:val="20"/>
          <w:szCs w:val="20"/>
        </w:rPr>
        <w:t>);</w:t>
      </w:r>
      <w:r w:rsidR="00487CCB" w:rsidRPr="00A15CFB">
        <w:rPr>
          <w:rFonts w:ascii="Trebuchet MS" w:hAnsi="Trebuchet MS"/>
          <w:color w:val="auto"/>
          <w:sz w:val="20"/>
          <w:szCs w:val="20"/>
        </w:rPr>
        <w:t xml:space="preserve"> </w:t>
      </w:r>
    </w:p>
    <w:p w14:paraId="73F0F549" w14:textId="77777777" w:rsidR="00722486" w:rsidRPr="001A59AF" w:rsidRDefault="00722486" w:rsidP="00722486">
      <w:pPr>
        <w:pStyle w:val="Normal3"/>
        <w:spacing w:line="280" w:lineRule="exact"/>
        <w:jc w:val="both"/>
        <w:rPr>
          <w:rFonts w:ascii="Trebuchet MS" w:hAnsi="Trebuchet MS"/>
          <w:color w:val="auto"/>
          <w:sz w:val="20"/>
        </w:rPr>
      </w:pPr>
    </w:p>
    <w:p w14:paraId="7DFEF9D0" w14:textId="77777777" w:rsidR="001B029D" w:rsidRPr="00A15CFB" w:rsidRDefault="001B029D" w:rsidP="00DF4DD0">
      <w:pPr>
        <w:pStyle w:val="Normal3"/>
        <w:numPr>
          <w:ilvl w:val="0"/>
          <w:numId w:val="27"/>
        </w:numPr>
        <w:spacing w:line="280" w:lineRule="exact"/>
        <w:ind w:left="709" w:hanging="709"/>
        <w:jc w:val="both"/>
        <w:rPr>
          <w:rFonts w:ascii="Trebuchet MS" w:hAnsi="Trebuchet MS"/>
          <w:color w:val="auto"/>
          <w:sz w:val="20"/>
          <w:szCs w:val="20"/>
        </w:rPr>
      </w:pPr>
      <w:r>
        <w:rPr>
          <w:rFonts w:ascii="Trebuchet MS" w:hAnsi="Trebuchet MS"/>
          <w:color w:val="auto"/>
          <w:sz w:val="20"/>
          <w:szCs w:val="20"/>
        </w:rPr>
        <w:t>“</w:t>
      </w:r>
      <w:r>
        <w:rPr>
          <w:rFonts w:ascii="Trebuchet MS" w:hAnsi="Trebuchet MS"/>
          <w:color w:val="auto"/>
          <w:sz w:val="20"/>
          <w:szCs w:val="20"/>
          <w:u w:val="single"/>
        </w:rPr>
        <w:t>Valor do Vencimento Antecipado</w:t>
      </w:r>
      <w:r>
        <w:rPr>
          <w:rFonts w:ascii="Trebuchet MS" w:hAnsi="Trebuchet MS"/>
          <w:color w:val="auto"/>
          <w:sz w:val="20"/>
          <w:szCs w:val="20"/>
        </w:rPr>
        <w:t xml:space="preserve">”: </w:t>
      </w:r>
      <w:r w:rsidRPr="00A15CFB">
        <w:rPr>
          <w:rFonts w:ascii="Trebuchet MS" w:hAnsi="Trebuchet MS"/>
          <w:color w:val="auto"/>
          <w:sz w:val="20"/>
          <w:szCs w:val="20"/>
        </w:rPr>
        <w:t>Tem o significado que lhe é atribuído no Item (</w:t>
      </w:r>
      <w:r w:rsidR="00CD55F4">
        <w:rPr>
          <w:rFonts w:ascii="Trebuchet MS" w:hAnsi="Trebuchet MS"/>
          <w:color w:val="auto"/>
          <w:sz w:val="20"/>
          <w:szCs w:val="20"/>
        </w:rPr>
        <w:t>5.14</w:t>
      </w:r>
      <w:r w:rsidRPr="00A15CFB">
        <w:rPr>
          <w:rFonts w:ascii="Trebuchet MS" w:hAnsi="Trebuchet MS"/>
          <w:color w:val="auto"/>
          <w:sz w:val="20"/>
          <w:szCs w:val="20"/>
        </w:rPr>
        <w:t>);</w:t>
      </w:r>
    </w:p>
    <w:p w14:paraId="39C289FD" w14:textId="77777777" w:rsidR="00F519A2" w:rsidRPr="00A15CFB" w:rsidRDefault="00F519A2" w:rsidP="0069607A">
      <w:pPr>
        <w:pStyle w:val="Normal3"/>
        <w:spacing w:line="280" w:lineRule="exact"/>
        <w:jc w:val="both"/>
        <w:rPr>
          <w:rFonts w:ascii="Trebuchet MS" w:hAnsi="Trebuchet MS"/>
          <w:color w:val="auto"/>
          <w:sz w:val="20"/>
          <w:szCs w:val="20"/>
        </w:rPr>
      </w:pPr>
    </w:p>
    <w:p w14:paraId="77347843" w14:textId="77777777" w:rsidR="00F722D9" w:rsidRDefault="00F519A2" w:rsidP="00DF4DD0">
      <w:pPr>
        <w:pStyle w:val="Normal3"/>
        <w:numPr>
          <w:ilvl w:val="0"/>
          <w:numId w:val="27"/>
        </w:numPr>
        <w:spacing w:line="280" w:lineRule="exact"/>
        <w:ind w:left="709" w:hanging="709"/>
        <w:jc w:val="both"/>
        <w:rPr>
          <w:rFonts w:ascii="Trebuchet MS" w:hAnsi="Trebuchet MS"/>
          <w:color w:val="auto"/>
          <w:sz w:val="20"/>
          <w:szCs w:val="20"/>
        </w:rPr>
      </w:pPr>
      <w:r w:rsidRPr="00A15CFB">
        <w:rPr>
          <w:rFonts w:ascii="Trebuchet MS" w:hAnsi="Trebuchet MS"/>
          <w:color w:val="auto"/>
          <w:sz w:val="20"/>
          <w:szCs w:val="20"/>
        </w:rPr>
        <w:t>“</w:t>
      </w:r>
      <w:r w:rsidRPr="00A15CFB">
        <w:rPr>
          <w:rFonts w:ascii="Trebuchet MS" w:hAnsi="Trebuchet MS"/>
          <w:color w:val="auto"/>
          <w:sz w:val="20"/>
          <w:szCs w:val="20"/>
          <w:u w:val="single"/>
        </w:rPr>
        <w:t>Valor Nominal Unitário</w:t>
      </w:r>
      <w:r w:rsidRPr="00A15CFB">
        <w:rPr>
          <w:rFonts w:ascii="Trebuchet MS" w:hAnsi="Trebuchet MS"/>
          <w:color w:val="auto"/>
          <w:sz w:val="20"/>
          <w:szCs w:val="20"/>
        </w:rPr>
        <w:t>”: Tem o significado que lhe é atribuído no Item (</w:t>
      </w:r>
      <w:r w:rsidR="00E86FEA" w:rsidRPr="00A15CFB">
        <w:rPr>
          <w:rFonts w:ascii="Trebuchet MS" w:hAnsi="Trebuchet MS"/>
          <w:color w:val="auto"/>
          <w:sz w:val="20"/>
          <w:szCs w:val="20"/>
        </w:rPr>
        <w:t>5.2.1</w:t>
      </w:r>
      <w:r w:rsidRPr="00A15CFB">
        <w:rPr>
          <w:rFonts w:ascii="Trebuchet MS" w:hAnsi="Trebuchet MS"/>
          <w:color w:val="auto"/>
          <w:sz w:val="20"/>
          <w:szCs w:val="20"/>
        </w:rPr>
        <w:t>)</w:t>
      </w:r>
      <w:r w:rsidR="008829F2">
        <w:rPr>
          <w:rFonts w:ascii="Trebuchet MS" w:hAnsi="Trebuchet MS"/>
          <w:color w:val="auto"/>
          <w:sz w:val="20"/>
          <w:szCs w:val="20"/>
        </w:rPr>
        <w:t>; e</w:t>
      </w:r>
    </w:p>
    <w:p w14:paraId="32F69BE0" w14:textId="77777777" w:rsidR="00F722D9" w:rsidRDefault="00F722D9" w:rsidP="00F722D9">
      <w:pPr>
        <w:pStyle w:val="PargrafodaLista"/>
        <w:rPr>
          <w:rFonts w:ascii="Trebuchet MS" w:hAnsi="Trebuchet MS"/>
          <w:sz w:val="20"/>
          <w:szCs w:val="20"/>
        </w:rPr>
      </w:pPr>
    </w:p>
    <w:p w14:paraId="39C6ABD4" w14:textId="77777777" w:rsidR="00F519A2" w:rsidRPr="00A15CFB" w:rsidRDefault="00F722D9" w:rsidP="00DF4DD0">
      <w:pPr>
        <w:pStyle w:val="Normal3"/>
        <w:numPr>
          <w:ilvl w:val="0"/>
          <w:numId w:val="27"/>
        </w:numPr>
        <w:spacing w:line="280" w:lineRule="exact"/>
        <w:ind w:left="709" w:hanging="709"/>
        <w:jc w:val="both"/>
        <w:rPr>
          <w:rFonts w:ascii="Trebuchet MS" w:hAnsi="Trebuchet MS"/>
          <w:color w:val="auto"/>
          <w:sz w:val="20"/>
          <w:szCs w:val="20"/>
        </w:rPr>
      </w:pPr>
      <w:r>
        <w:rPr>
          <w:rFonts w:ascii="Trebuchet MS" w:hAnsi="Trebuchet MS"/>
          <w:color w:val="auto"/>
          <w:sz w:val="20"/>
          <w:szCs w:val="20"/>
        </w:rPr>
        <w:t>“</w:t>
      </w:r>
      <w:r w:rsidRPr="00F722D9">
        <w:rPr>
          <w:rFonts w:ascii="Trebuchet MS" w:hAnsi="Trebuchet MS"/>
          <w:color w:val="auto"/>
          <w:sz w:val="20"/>
          <w:szCs w:val="20"/>
          <w:u w:val="single"/>
        </w:rPr>
        <w:t>Valor Total da Emissão</w:t>
      </w:r>
      <w:r>
        <w:rPr>
          <w:rFonts w:ascii="Trebuchet MS" w:hAnsi="Trebuchet MS"/>
          <w:color w:val="auto"/>
          <w:sz w:val="20"/>
          <w:szCs w:val="20"/>
        </w:rPr>
        <w:t>”: Tem o significado que lhe é atribuído no Item (4.3.1).</w:t>
      </w:r>
      <w:r w:rsidR="00487CCB" w:rsidRPr="00A15CFB">
        <w:rPr>
          <w:rFonts w:ascii="Trebuchet MS" w:hAnsi="Trebuchet MS"/>
          <w:color w:val="auto"/>
          <w:sz w:val="20"/>
          <w:szCs w:val="20"/>
        </w:rPr>
        <w:t xml:space="preserve"> </w:t>
      </w:r>
    </w:p>
    <w:p w14:paraId="15BABA7C" w14:textId="77777777" w:rsidR="00F519A2" w:rsidRPr="00A15CFB" w:rsidRDefault="00F519A2" w:rsidP="0069607A">
      <w:pPr>
        <w:pStyle w:val="NormalWeb"/>
        <w:spacing w:before="0" w:beforeAutospacing="0" w:after="0" w:afterAutospacing="0" w:line="280" w:lineRule="exact"/>
        <w:jc w:val="center"/>
        <w:rPr>
          <w:rFonts w:ascii="Trebuchet MS" w:hAnsi="Trebuchet MS" w:cs="Times New Roman"/>
          <w:b/>
          <w:smallCaps/>
          <w:sz w:val="20"/>
          <w:szCs w:val="20"/>
        </w:rPr>
      </w:pPr>
    </w:p>
    <w:p w14:paraId="3790F20D" w14:textId="77777777" w:rsidR="00F519A2" w:rsidRPr="00A15CFB" w:rsidRDefault="00F519A2" w:rsidP="0069607A">
      <w:pPr>
        <w:pStyle w:val="NormalWeb"/>
        <w:spacing w:before="0" w:beforeAutospacing="0" w:after="0" w:afterAutospacing="0" w:line="280" w:lineRule="exact"/>
        <w:jc w:val="center"/>
        <w:rPr>
          <w:rFonts w:ascii="Trebuchet MS" w:hAnsi="Trebuchet MS" w:cs="Times New Roman"/>
          <w:b/>
          <w:smallCaps/>
          <w:sz w:val="20"/>
          <w:szCs w:val="20"/>
        </w:rPr>
      </w:pPr>
      <w:r w:rsidRPr="00A15CFB">
        <w:rPr>
          <w:rFonts w:ascii="Trebuchet MS" w:hAnsi="Trebuchet MS" w:cs="Times New Roman"/>
          <w:b/>
          <w:smallCaps/>
          <w:sz w:val="20"/>
          <w:szCs w:val="20"/>
        </w:rPr>
        <w:t>Cláusula II</w:t>
      </w:r>
    </w:p>
    <w:p w14:paraId="4EA2AFBE" w14:textId="77777777" w:rsidR="00EF220D" w:rsidRPr="00A15CFB" w:rsidRDefault="006A784F" w:rsidP="0069607A">
      <w:pPr>
        <w:pStyle w:val="NormalWeb"/>
        <w:spacing w:before="0" w:beforeAutospacing="0" w:after="0" w:afterAutospacing="0" w:line="280" w:lineRule="exact"/>
        <w:jc w:val="center"/>
        <w:rPr>
          <w:rFonts w:ascii="Trebuchet MS" w:hAnsi="Trebuchet MS" w:cs="Times New Roman"/>
          <w:b/>
          <w:smallCaps/>
          <w:sz w:val="20"/>
          <w:szCs w:val="20"/>
        </w:rPr>
      </w:pPr>
      <w:r w:rsidRPr="00A15CFB">
        <w:rPr>
          <w:rFonts w:ascii="Trebuchet MS" w:hAnsi="Trebuchet MS" w:cs="Times New Roman"/>
          <w:b/>
          <w:smallCaps/>
          <w:sz w:val="20"/>
          <w:szCs w:val="20"/>
        </w:rPr>
        <w:t>Autorizaç</w:t>
      </w:r>
      <w:r>
        <w:rPr>
          <w:rFonts w:ascii="Trebuchet MS" w:hAnsi="Trebuchet MS" w:cs="Times New Roman"/>
          <w:b/>
          <w:smallCaps/>
          <w:sz w:val="20"/>
          <w:szCs w:val="20"/>
        </w:rPr>
        <w:t>ão</w:t>
      </w:r>
    </w:p>
    <w:p w14:paraId="523CEFC1" w14:textId="77777777" w:rsidR="0045084F" w:rsidRPr="00A15CFB" w:rsidRDefault="0045084F" w:rsidP="0069607A">
      <w:pPr>
        <w:widowControl w:val="0"/>
        <w:tabs>
          <w:tab w:val="left" w:pos="567"/>
        </w:tabs>
        <w:spacing w:line="280" w:lineRule="exact"/>
        <w:rPr>
          <w:rFonts w:ascii="Trebuchet MS" w:hAnsi="Trebuchet MS"/>
          <w:sz w:val="20"/>
          <w:szCs w:val="20"/>
        </w:rPr>
      </w:pPr>
    </w:p>
    <w:p w14:paraId="06C68FE4" w14:textId="3639B0D9" w:rsidR="00E742B4" w:rsidRDefault="0091206C" w:rsidP="004D34A5">
      <w:pPr>
        <w:widowControl w:val="0"/>
        <w:tabs>
          <w:tab w:val="left" w:pos="0"/>
        </w:tabs>
        <w:spacing w:line="280" w:lineRule="exact"/>
        <w:rPr>
          <w:rFonts w:ascii="Trebuchet MS" w:hAnsi="Trebuchet MS"/>
          <w:b/>
          <w:bCs/>
          <w:i/>
          <w:iCs/>
          <w:sz w:val="20"/>
          <w:szCs w:val="20"/>
        </w:rPr>
      </w:pPr>
      <w:r>
        <w:rPr>
          <w:rFonts w:ascii="Trebuchet MS" w:hAnsi="Trebuchet MS"/>
          <w:sz w:val="20"/>
          <w:szCs w:val="20"/>
        </w:rPr>
        <w:t>2.1.</w:t>
      </w:r>
      <w:r>
        <w:rPr>
          <w:rFonts w:ascii="Trebuchet MS" w:hAnsi="Trebuchet MS"/>
          <w:sz w:val="20"/>
          <w:szCs w:val="20"/>
        </w:rPr>
        <w:tab/>
      </w:r>
      <w:r w:rsidR="00E030B5" w:rsidRPr="00A15CFB">
        <w:rPr>
          <w:rFonts w:ascii="Trebuchet MS" w:hAnsi="Trebuchet MS"/>
          <w:sz w:val="20"/>
          <w:szCs w:val="20"/>
        </w:rPr>
        <w:t>A celebração da presente Escritura de Emiss</w:t>
      </w:r>
      <w:r w:rsidR="00621055" w:rsidRPr="00A15CFB">
        <w:rPr>
          <w:rFonts w:ascii="Trebuchet MS" w:hAnsi="Trebuchet MS"/>
          <w:sz w:val="20"/>
          <w:szCs w:val="20"/>
        </w:rPr>
        <w:t xml:space="preserve">ão, bem como os seus termos e condições </w:t>
      </w:r>
      <w:r w:rsidR="00096DD0" w:rsidRPr="00A15CFB">
        <w:rPr>
          <w:rFonts w:ascii="Trebuchet MS" w:hAnsi="Trebuchet MS"/>
          <w:sz w:val="20"/>
          <w:szCs w:val="20"/>
        </w:rPr>
        <w:t>definidos</w:t>
      </w:r>
      <w:r w:rsidR="00621055" w:rsidRPr="00A15CFB">
        <w:rPr>
          <w:rFonts w:ascii="Trebuchet MS" w:hAnsi="Trebuchet MS"/>
          <w:sz w:val="20"/>
          <w:szCs w:val="20"/>
        </w:rPr>
        <w:t xml:space="preserve">, </w:t>
      </w:r>
      <w:r w:rsidR="00621055" w:rsidRPr="00A15CFB">
        <w:rPr>
          <w:rFonts w:ascii="Trebuchet MS" w:hAnsi="Trebuchet MS"/>
          <w:i/>
          <w:sz w:val="20"/>
          <w:szCs w:val="20"/>
        </w:rPr>
        <w:t>inter alia</w:t>
      </w:r>
      <w:r w:rsidR="00621055" w:rsidRPr="00A15CFB">
        <w:rPr>
          <w:rFonts w:ascii="Trebuchet MS" w:hAnsi="Trebuchet MS"/>
          <w:sz w:val="20"/>
          <w:szCs w:val="20"/>
        </w:rPr>
        <w:t xml:space="preserve">, </w:t>
      </w:r>
      <w:r w:rsidR="006A784F" w:rsidRPr="004A1B88">
        <w:rPr>
          <w:rFonts w:ascii="Trebuchet MS" w:hAnsi="Trebuchet MS"/>
          <w:sz w:val="20"/>
          <w:szCs w:val="20"/>
        </w:rPr>
        <w:t xml:space="preserve">incluindo a celebração de todos os documentos indispensáveis à concretização da Emissão, dentre os quais o aditamento a esta Escritura de Emissão que ratificará o resultado do Procedimento de </w:t>
      </w:r>
      <w:r w:rsidR="006A784F" w:rsidRPr="004A1B88">
        <w:rPr>
          <w:rFonts w:ascii="Trebuchet MS" w:hAnsi="Trebuchet MS"/>
          <w:i/>
          <w:iCs/>
          <w:sz w:val="20"/>
          <w:szCs w:val="20"/>
        </w:rPr>
        <w:t>Bookbuilding</w:t>
      </w:r>
      <w:r w:rsidR="006A784F">
        <w:rPr>
          <w:rFonts w:ascii="Trebuchet MS" w:hAnsi="Trebuchet MS"/>
          <w:i/>
          <w:iCs/>
          <w:sz w:val="20"/>
          <w:szCs w:val="20"/>
        </w:rPr>
        <w:t xml:space="preserve">, </w:t>
      </w:r>
      <w:r w:rsidR="00621055" w:rsidRPr="00A15CFB">
        <w:rPr>
          <w:rFonts w:ascii="Trebuchet MS" w:hAnsi="Trebuchet MS"/>
          <w:sz w:val="20"/>
          <w:szCs w:val="20"/>
        </w:rPr>
        <w:t>foram devidamente autorizados e aprovados na Reunião do Conselho de Administração da Companhia</w:t>
      </w:r>
      <w:r w:rsidR="00985F24" w:rsidRPr="00A15CFB">
        <w:rPr>
          <w:rFonts w:ascii="Trebuchet MS" w:hAnsi="Trebuchet MS"/>
          <w:sz w:val="20"/>
          <w:szCs w:val="20"/>
        </w:rPr>
        <w:t xml:space="preserve"> (“</w:t>
      </w:r>
      <w:r w:rsidR="00985F24" w:rsidRPr="00A15CFB">
        <w:rPr>
          <w:rFonts w:ascii="Trebuchet MS" w:hAnsi="Trebuchet MS"/>
          <w:sz w:val="20"/>
          <w:szCs w:val="20"/>
          <w:u w:val="single"/>
        </w:rPr>
        <w:t>RCA</w:t>
      </w:r>
      <w:r w:rsidR="00985F24" w:rsidRPr="00A15CFB">
        <w:rPr>
          <w:rFonts w:ascii="Trebuchet MS" w:hAnsi="Trebuchet MS"/>
          <w:sz w:val="20"/>
          <w:szCs w:val="20"/>
        </w:rPr>
        <w:t>”)</w:t>
      </w:r>
      <w:r w:rsidR="00621055" w:rsidRPr="00A15CFB">
        <w:rPr>
          <w:rFonts w:ascii="Trebuchet MS" w:hAnsi="Trebuchet MS"/>
          <w:sz w:val="20"/>
          <w:szCs w:val="20"/>
        </w:rPr>
        <w:t xml:space="preserve">, </w:t>
      </w:r>
      <w:r w:rsidR="009B3B5B">
        <w:rPr>
          <w:rFonts w:ascii="Trebuchet MS" w:hAnsi="Trebuchet MS"/>
          <w:sz w:val="20"/>
          <w:szCs w:val="20"/>
        </w:rPr>
        <w:t>conforme</w:t>
      </w:r>
      <w:r w:rsidR="00C34A71" w:rsidRPr="00A15CFB">
        <w:rPr>
          <w:rFonts w:ascii="Trebuchet MS" w:hAnsi="Trebuchet MS"/>
          <w:sz w:val="20"/>
          <w:szCs w:val="20"/>
        </w:rPr>
        <w:t xml:space="preserve"> o inciso </w:t>
      </w:r>
      <w:r w:rsidR="006A784F">
        <w:rPr>
          <w:rFonts w:ascii="Trebuchet MS" w:hAnsi="Trebuchet MS"/>
          <w:sz w:val="20"/>
          <w:szCs w:val="20"/>
        </w:rPr>
        <w:t>XIX</w:t>
      </w:r>
      <w:r w:rsidR="006A784F" w:rsidRPr="00A15CFB">
        <w:rPr>
          <w:rFonts w:ascii="Trebuchet MS" w:hAnsi="Trebuchet MS"/>
          <w:sz w:val="20"/>
          <w:szCs w:val="20"/>
        </w:rPr>
        <w:t xml:space="preserve">, </w:t>
      </w:r>
      <w:r w:rsidR="00C34A71" w:rsidRPr="00A15CFB">
        <w:rPr>
          <w:rFonts w:ascii="Trebuchet MS" w:hAnsi="Trebuchet MS"/>
          <w:sz w:val="20"/>
          <w:szCs w:val="20"/>
        </w:rPr>
        <w:t xml:space="preserve">do artigo </w:t>
      </w:r>
      <w:r w:rsidR="006A784F">
        <w:rPr>
          <w:rFonts w:ascii="Trebuchet MS" w:hAnsi="Trebuchet MS"/>
          <w:sz w:val="20"/>
          <w:szCs w:val="20"/>
        </w:rPr>
        <w:t>17</w:t>
      </w:r>
      <w:r w:rsidR="006A784F" w:rsidRPr="00A15CFB">
        <w:rPr>
          <w:rFonts w:ascii="Trebuchet MS" w:hAnsi="Trebuchet MS"/>
          <w:sz w:val="20"/>
          <w:szCs w:val="20"/>
        </w:rPr>
        <w:t xml:space="preserve">, </w:t>
      </w:r>
      <w:r w:rsidR="00621055" w:rsidRPr="00A15CFB">
        <w:rPr>
          <w:rFonts w:ascii="Trebuchet MS" w:hAnsi="Trebuchet MS"/>
          <w:sz w:val="20"/>
          <w:szCs w:val="20"/>
        </w:rPr>
        <w:t xml:space="preserve">do Estatuto Social da Emissora, </w:t>
      </w:r>
      <w:r w:rsidR="009B3B5B">
        <w:rPr>
          <w:rFonts w:ascii="Trebuchet MS" w:hAnsi="Trebuchet MS"/>
          <w:sz w:val="20"/>
          <w:szCs w:val="20"/>
        </w:rPr>
        <w:t xml:space="preserve">realizada </w:t>
      </w:r>
      <w:r w:rsidR="00621055" w:rsidRPr="00A15CFB">
        <w:rPr>
          <w:rFonts w:ascii="Trebuchet MS" w:hAnsi="Trebuchet MS"/>
          <w:sz w:val="20"/>
          <w:szCs w:val="20"/>
        </w:rPr>
        <w:t xml:space="preserve">em </w:t>
      </w:r>
      <w:r w:rsidR="004D63CC">
        <w:rPr>
          <w:rFonts w:ascii="Trebuchet MS" w:hAnsi="Trebuchet MS"/>
          <w:sz w:val="20"/>
          <w:szCs w:val="20"/>
        </w:rPr>
        <w:t>01</w:t>
      </w:r>
      <w:r w:rsidR="00D171D4">
        <w:rPr>
          <w:rFonts w:ascii="Trebuchet MS" w:hAnsi="Trebuchet MS"/>
          <w:sz w:val="20"/>
          <w:szCs w:val="20"/>
        </w:rPr>
        <w:t xml:space="preserve"> de </w:t>
      </w:r>
      <w:r w:rsidR="004D63CC">
        <w:rPr>
          <w:rFonts w:ascii="Trebuchet MS" w:hAnsi="Trebuchet MS"/>
          <w:sz w:val="20"/>
          <w:szCs w:val="20"/>
        </w:rPr>
        <w:t>dezembro</w:t>
      </w:r>
      <w:r w:rsidR="00621055" w:rsidRPr="00A15CFB">
        <w:rPr>
          <w:rFonts w:ascii="Trebuchet MS" w:hAnsi="Trebuchet MS"/>
          <w:sz w:val="20"/>
          <w:szCs w:val="20"/>
        </w:rPr>
        <w:t xml:space="preserve"> de 20</w:t>
      </w:r>
      <w:r w:rsidR="00E742B4">
        <w:rPr>
          <w:rFonts w:ascii="Trebuchet MS" w:hAnsi="Trebuchet MS"/>
          <w:sz w:val="20"/>
          <w:szCs w:val="20"/>
        </w:rPr>
        <w:t>20</w:t>
      </w:r>
      <w:r w:rsidR="00621055" w:rsidRPr="00A15CFB">
        <w:rPr>
          <w:rFonts w:ascii="Trebuchet MS" w:hAnsi="Trebuchet MS"/>
          <w:sz w:val="20"/>
          <w:szCs w:val="20"/>
        </w:rPr>
        <w:t>.</w:t>
      </w:r>
    </w:p>
    <w:p w14:paraId="0A8AC9F7" w14:textId="77777777" w:rsidR="0091206C" w:rsidRPr="003117D5" w:rsidRDefault="0091206C" w:rsidP="004D34A5">
      <w:pPr>
        <w:widowControl w:val="0"/>
        <w:tabs>
          <w:tab w:val="left" w:pos="0"/>
        </w:tabs>
        <w:spacing w:line="280" w:lineRule="exact"/>
        <w:rPr>
          <w:rFonts w:ascii="Trebuchet MS" w:eastAsia="Arial Unicode MS" w:hAnsi="Trebuchet MS"/>
          <w:sz w:val="20"/>
        </w:rPr>
      </w:pPr>
    </w:p>
    <w:p w14:paraId="0972BBAF" w14:textId="77777777" w:rsidR="00B14C3D" w:rsidRPr="00A15CFB" w:rsidRDefault="00B14C3D" w:rsidP="0069607A">
      <w:pPr>
        <w:pStyle w:val="NormalWeb"/>
        <w:spacing w:before="0" w:beforeAutospacing="0" w:after="0" w:afterAutospacing="0" w:line="280" w:lineRule="exact"/>
        <w:jc w:val="center"/>
        <w:rPr>
          <w:rFonts w:ascii="Trebuchet MS" w:hAnsi="Trebuchet MS" w:cs="Times New Roman"/>
          <w:b/>
          <w:smallCaps/>
          <w:sz w:val="20"/>
          <w:szCs w:val="20"/>
        </w:rPr>
      </w:pPr>
      <w:r w:rsidRPr="00A15CFB">
        <w:rPr>
          <w:rFonts w:ascii="Trebuchet MS" w:hAnsi="Trebuchet MS" w:cs="Times New Roman"/>
          <w:b/>
          <w:smallCaps/>
          <w:sz w:val="20"/>
          <w:szCs w:val="20"/>
        </w:rPr>
        <w:t>Cláusula II</w:t>
      </w:r>
      <w:r w:rsidR="00C0740B" w:rsidRPr="00A15CFB">
        <w:rPr>
          <w:rFonts w:ascii="Trebuchet MS" w:hAnsi="Trebuchet MS" w:cs="Times New Roman"/>
          <w:b/>
          <w:smallCaps/>
          <w:sz w:val="20"/>
          <w:szCs w:val="20"/>
        </w:rPr>
        <w:t>I</w:t>
      </w:r>
    </w:p>
    <w:p w14:paraId="1196EFD6" w14:textId="77777777" w:rsidR="00B14C3D" w:rsidRPr="00A15CFB" w:rsidRDefault="00043A0C" w:rsidP="0069607A">
      <w:pPr>
        <w:pStyle w:val="NormalWeb"/>
        <w:spacing w:before="0" w:beforeAutospacing="0" w:after="0" w:afterAutospacing="0" w:line="280" w:lineRule="exact"/>
        <w:jc w:val="center"/>
        <w:rPr>
          <w:rFonts w:ascii="Trebuchet MS" w:hAnsi="Trebuchet MS" w:cs="Times New Roman"/>
          <w:b/>
          <w:smallCaps/>
          <w:sz w:val="20"/>
          <w:szCs w:val="20"/>
        </w:rPr>
      </w:pPr>
      <w:r w:rsidRPr="00A15CFB">
        <w:rPr>
          <w:rFonts w:ascii="Trebuchet MS" w:hAnsi="Trebuchet MS" w:cs="Times New Roman"/>
          <w:b/>
          <w:smallCaps/>
          <w:sz w:val="20"/>
          <w:szCs w:val="20"/>
        </w:rPr>
        <w:t xml:space="preserve">Dos </w:t>
      </w:r>
      <w:r w:rsidR="00B14C3D" w:rsidRPr="00A15CFB">
        <w:rPr>
          <w:rFonts w:ascii="Trebuchet MS" w:hAnsi="Trebuchet MS" w:cs="Times New Roman"/>
          <w:b/>
          <w:smallCaps/>
          <w:sz w:val="20"/>
          <w:szCs w:val="20"/>
        </w:rPr>
        <w:t>Requisitos</w:t>
      </w:r>
    </w:p>
    <w:p w14:paraId="667B8E40" w14:textId="77777777" w:rsidR="00B14C3D" w:rsidRPr="00A15CFB" w:rsidRDefault="00B14C3D" w:rsidP="0069607A">
      <w:pPr>
        <w:widowControl w:val="0"/>
        <w:tabs>
          <w:tab w:val="left" w:pos="567"/>
        </w:tabs>
        <w:spacing w:line="280" w:lineRule="exact"/>
        <w:rPr>
          <w:rFonts w:ascii="Trebuchet MS" w:hAnsi="Trebuchet MS"/>
          <w:sz w:val="20"/>
          <w:szCs w:val="20"/>
        </w:rPr>
      </w:pPr>
    </w:p>
    <w:p w14:paraId="2D0D1F38" w14:textId="77777777" w:rsidR="00C20F12" w:rsidRDefault="00C20F12" w:rsidP="00DF4DD0">
      <w:pPr>
        <w:pStyle w:val="PargrafodaLista"/>
        <w:widowControl w:val="0"/>
        <w:numPr>
          <w:ilvl w:val="1"/>
          <w:numId w:val="30"/>
        </w:numPr>
        <w:tabs>
          <w:tab w:val="left" w:pos="0"/>
        </w:tabs>
        <w:spacing w:line="280" w:lineRule="exact"/>
        <w:ind w:left="0" w:firstLine="0"/>
        <w:rPr>
          <w:rFonts w:ascii="Trebuchet MS" w:hAnsi="Trebuchet MS"/>
          <w:b/>
          <w:sz w:val="20"/>
          <w:szCs w:val="20"/>
        </w:rPr>
      </w:pPr>
      <w:r w:rsidRPr="00A15CFB">
        <w:rPr>
          <w:rFonts w:ascii="Trebuchet MS" w:hAnsi="Trebuchet MS"/>
          <w:b/>
          <w:sz w:val="20"/>
          <w:szCs w:val="20"/>
        </w:rPr>
        <w:t xml:space="preserve">Dispensa de Registro na </w:t>
      </w:r>
      <w:r w:rsidR="004376D2" w:rsidRPr="00A15CFB">
        <w:rPr>
          <w:rFonts w:ascii="Trebuchet MS" w:hAnsi="Trebuchet MS"/>
          <w:b/>
          <w:sz w:val="20"/>
          <w:szCs w:val="20"/>
        </w:rPr>
        <w:t>CVM</w:t>
      </w:r>
      <w:r w:rsidRPr="00A15CFB">
        <w:rPr>
          <w:rFonts w:ascii="Trebuchet MS" w:hAnsi="Trebuchet MS"/>
          <w:b/>
          <w:sz w:val="20"/>
          <w:szCs w:val="20"/>
        </w:rPr>
        <w:t xml:space="preserve"> e </w:t>
      </w:r>
      <w:r w:rsidR="000367F6" w:rsidRPr="00A15CFB">
        <w:rPr>
          <w:rFonts w:ascii="Trebuchet MS" w:hAnsi="Trebuchet MS"/>
          <w:b/>
          <w:sz w:val="20"/>
          <w:szCs w:val="20"/>
        </w:rPr>
        <w:t xml:space="preserve">Registro </w:t>
      </w:r>
      <w:r w:rsidRPr="00A15CFB">
        <w:rPr>
          <w:rFonts w:ascii="Trebuchet MS" w:hAnsi="Trebuchet MS"/>
          <w:b/>
          <w:sz w:val="20"/>
          <w:szCs w:val="20"/>
        </w:rPr>
        <w:t>na ANBIMA</w:t>
      </w:r>
    </w:p>
    <w:p w14:paraId="6B736562" w14:textId="77777777" w:rsidR="009B3B5B" w:rsidRPr="00A15CFB" w:rsidRDefault="009B3B5B" w:rsidP="0069607A">
      <w:pPr>
        <w:pStyle w:val="PargrafodaLista"/>
        <w:widowControl w:val="0"/>
        <w:tabs>
          <w:tab w:val="left" w:pos="0"/>
        </w:tabs>
        <w:spacing w:line="280" w:lineRule="exact"/>
        <w:ind w:left="0"/>
        <w:rPr>
          <w:rFonts w:ascii="Trebuchet MS" w:hAnsi="Trebuchet MS"/>
          <w:b/>
          <w:sz w:val="20"/>
          <w:szCs w:val="20"/>
        </w:rPr>
      </w:pPr>
    </w:p>
    <w:p w14:paraId="450549BA" w14:textId="77777777" w:rsidR="00C20F12" w:rsidRPr="00A15CFB" w:rsidRDefault="00C0740B" w:rsidP="00DF4DD0">
      <w:pPr>
        <w:pStyle w:val="PargrafodaLista"/>
        <w:widowControl w:val="0"/>
        <w:numPr>
          <w:ilvl w:val="2"/>
          <w:numId w:val="30"/>
        </w:numPr>
        <w:tabs>
          <w:tab w:val="left" w:pos="0"/>
        </w:tabs>
        <w:spacing w:line="280" w:lineRule="exact"/>
        <w:ind w:left="0" w:firstLine="0"/>
        <w:rPr>
          <w:rFonts w:ascii="Trebuchet MS" w:hAnsi="Trebuchet MS"/>
          <w:sz w:val="20"/>
          <w:szCs w:val="20"/>
        </w:rPr>
      </w:pPr>
      <w:r w:rsidRPr="00A15CFB">
        <w:rPr>
          <w:rFonts w:ascii="Trebuchet MS" w:hAnsi="Trebuchet MS"/>
          <w:sz w:val="20"/>
          <w:szCs w:val="20"/>
        </w:rPr>
        <w:t>As Debêntures serão objeto de distribuição pública com esforços restritos de distribuição, nos termos da Instrução CVM 476, estando a Oferta Restrita automaticamente dispensada de registro de distribuição pública na CVM, nos termos do artigo 6º da referida Instrução e do artigo 19 da Lei nº 6.385, de 7 de dezembro de 1976, conforme alterada</w:t>
      </w:r>
      <w:r w:rsidR="00BD3899">
        <w:rPr>
          <w:rFonts w:ascii="Trebuchet MS" w:hAnsi="Trebuchet MS"/>
          <w:sz w:val="20"/>
          <w:szCs w:val="20"/>
        </w:rPr>
        <w:t>.</w:t>
      </w:r>
    </w:p>
    <w:p w14:paraId="76EA3869" w14:textId="77777777" w:rsidR="00C20F12" w:rsidRPr="00A15CFB" w:rsidRDefault="00C20F12" w:rsidP="0069607A">
      <w:pPr>
        <w:widowControl w:val="0"/>
        <w:spacing w:line="280" w:lineRule="exact"/>
        <w:rPr>
          <w:rFonts w:ascii="Trebuchet MS" w:hAnsi="Trebuchet MS"/>
          <w:sz w:val="20"/>
          <w:szCs w:val="20"/>
        </w:rPr>
      </w:pPr>
    </w:p>
    <w:p w14:paraId="12831E2A" w14:textId="77777777" w:rsidR="00C20F12" w:rsidRPr="00A15CFB" w:rsidRDefault="009010F4" w:rsidP="00DF4DD0">
      <w:pPr>
        <w:widowControl w:val="0"/>
        <w:numPr>
          <w:ilvl w:val="2"/>
          <w:numId w:val="30"/>
        </w:numPr>
        <w:tabs>
          <w:tab w:val="left" w:pos="0"/>
        </w:tabs>
        <w:spacing w:line="280" w:lineRule="exact"/>
        <w:ind w:left="0" w:firstLine="0"/>
        <w:rPr>
          <w:rFonts w:ascii="Trebuchet MS" w:hAnsi="Trebuchet MS"/>
          <w:sz w:val="20"/>
          <w:szCs w:val="20"/>
        </w:rPr>
      </w:pPr>
      <w:r w:rsidRPr="009010F4">
        <w:rPr>
          <w:rFonts w:ascii="Trebuchet MS" w:hAnsi="Trebuchet MS"/>
          <w:sz w:val="20"/>
          <w:szCs w:val="20"/>
        </w:rPr>
        <w:t>Por se tratar de distribuição pública, com esforços restritos, a Oferta Restrita será registrada na ANBIMA,</w:t>
      </w:r>
      <w:r w:rsidR="00B55C84" w:rsidRPr="00B55C84">
        <w:t xml:space="preserve"> </w:t>
      </w:r>
      <w:r w:rsidR="00B55C84" w:rsidRPr="00B55C84">
        <w:rPr>
          <w:rFonts w:ascii="Trebuchet MS" w:hAnsi="Trebuchet MS"/>
          <w:sz w:val="20"/>
          <w:szCs w:val="20"/>
        </w:rPr>
        <w:t>no prazo máximo de 15 (quinze) dias a contar da data de envio do comunicado de encerramento da Oferta Restrita à CVM,</w:t>
      </w:r>
      <w:r w:rsidRPr="009010F4">
        <w:rPr>
          <w:rFonts w:ascii="Trebuchet MS" w:hAnsi="Trebuchet MS"/>
          <w:sz w:val="20"/>
          <w:szCs w:val="20"/>
        </w:rPr>
        <w:t xml:space="preserve"> nos termos do “Código ANBIMA de Regulação e Melhores Práticas para </w:t>
      </w:r>
      <w:r w:rsidR="00B55C84">
        <w:rPr>
          <w:rFonts w:ascii="Trebuchet MS" w:hAnsi="Trebuchet MS"/>
          <w:sz w:val="20"/>
          <w:szCs w:val="20"/>
        </w:rPr>
        <w:t>Estruturação, Coordenação e Distribuição de</w:t>
      </w:r>
      <w:r w:rsidR="00B55C84" w:rsidRPr="009010F4">
        <w:rPr>
          <w:rFonts w:ascii="Trebuchet MS" w:hAnsi="Trebuchet MS"/>
          <w:sz w:val="20"/>
          <w:szCs w:val="20"/>
        </w:rPr>
        <w:t xml:space="preserve"> Ofertas </w:t>
      </w:r>
      <w:r w:rsidR="00B55C84">
        <w:rPr>
          <w:rFonts w:ascii="Trebuchet MS" w:hAnsi="Trebuchet MS"/>
          <w:sz w:val="20"/>
          <w:szCs w:val="20"/>
        </w:rPr>
        <w:t xml:space="preserve">Restritas </w:t>
      </w:r>
      <w:r w:rsidR="00B55C84" w:rsidRPr="009010F4">
        <w:rPr>
          <w:rFonts w:ascii="Trebuchet MS" w:hAnsi="Trebuchet MS"/>
          <w:sz w:val="20"/>
          <w:szCs w:val="20"/>
        </w:rPr>
        <w:t>Públicas</w:t>
      </w:r>
      <w:r w:rsidR="00B55C84">
        <w:rPr>
          <w:rFonts w:ascii="Trebuchet MS" w:hAnsi="Trebuchet MS"/>
          <w:sz w:val="20"/>
          <w:szCs w:val="20"/>
        </w:rPr>
        <w:t xml:space="preserve"> de Valores Mobiliários e Ofertas Restritas Públicas de Aquisição de Valores Mobiliários</w:t>
      </w:r>
      <w:r w:rsidR="00B55C84" w:rsidRPr="009010F4">
        <w:rPr>
          <w:rFonts w:ascii="Trebuchet MS" w:hAnsi="Trebuchet MS"/>
          <w:sz w:val="20"/>
          <w:szCs w:val="20"/>
        </w:rPr>
        <w:t>”, em vigor</w:t>
      </w:r>
      <w:r w:rsidR="00B55C84">
        <w:rPr>
          <w:rFonts w:ascii="Trebuchet MS" w:hAnsi="Trebuchet MS"/>
          <w:sz w:val="20"/>
          <w:szCs w:val="20"/>
        </w:rPr>
        <w:t xml:space="preserve"> desde 3 de junho de 2019</w:t>
      </w:r>
      <w:r w:rsidRPr="009010F4">
        <w:rPr>
          <w:rFonts w:ascii="Trebuchet MS" w:hAnsi="Trebuchet MS"/>
          <w:sz w:val="20"/>
          <w:szCs w:val="20"/>
        </w:rPr>
        <w:t>, exclusivamente para fins de envio de informações para a base de dados da ANBIMA.</w:t>
      </w:r>
      <w:r w:rsidR="009578DF">
        <w:rPr>
          <w:rFonts w:ascii="Trebuchet MS" w:hAnsi="Trebuchet MS"/>
          <w:sz w:val="20"/>
          <w:szCs w:val="20"/>
        </w:rPr>
        <w:t xml:space="preserve"> </w:t>
      </w:r>
    </w:p>
    <w:p w14:paraId="4B28FB36" w14:textId="77777777" w:rsidR="00C20F12" w:rsidRPr="00A15CFB" w:rsidRDefault="00C20F12" w:rsidP="0069607A">
      <w:pPr>
        <w:widowControl w:val="0"/>
        <w:spacing w:line="280" w:lineRule="exact"/>
        <w:rPr>
          <w:rFonts w:ascii="Trebuchet MS" w:hAnsi="Trebuchet MS"/>
          <w:sz w:val="20"/>
          <w:szCs w:val="20"/>
        </w:rPr>
      </w:pPr>
    </w:p>
    <w:p w14:paraId="7E3A2B2B" w14:textId="77777777" w:rsidR="00C20F12" w:rsidRPr="00A15CFB" w:rsidRDefault="00C20F12" w:rsidP="00DF4DD0">
      <w:pPr>
        <w:widowControl w:val="0"/>
        <w:numPr>
          <w:ilvl w:val="1"/>
          <w:numId w:val="30"/>
        </w:numPr>
        <w:tabs>
          <w:tab w:val="left" w:pos="0"/>
        </w:tabs>
        <w:spacing w:line="280" w:lineRule="exact"/>
        <w:ind w:left="0" w:firstLine="0"/>
        <w:rPr>
          <w:rFonts w:ascii="Trebuchet MS" w:hAnsi="Trebuchet MS"/>
          <w:sz w:val="20"/>
          <w:szCs w:val="20"/>
        </w:rPr>
      </w:pPr>
      <w:r w:rsidRPr="00A15CFB">
        <w:rPr>
          <w:rFonts w:ascii="Trebuchet MS" w:hAnsi="Trebuchet MS"/>
          <w:b/>
          <w:sz w:val="20"/>
          <w:szCs w:val="20"/>
        </w:rPr>
        <w:t xml:space="preserve">Registro na </w:t>
      </w:r>
      <w:r w:rsidR="00C0740B" w:rsidRPr="00A15CFB">
        <w:rPr>
          <w:rFonts w:ascii="Trebuchet MS" w:hAnsi="Trebuchet MS"/>
          <w:b/>
          <w:sz w:val="20"/>
          <w:szCs w:val="20"/>
        </w:rPr>
        <w:t>JUCE</w:t>
      </w:r>
      <w:r w:rsidR="00DD7CC7" w:rsidRPr="00A15CFB">
        <w:rPr>
          <w:rFonts w:ascii="Trebuchet MS" w:hAnsi="Trebuchet MS"/>
          <w:b/>
          <w:sz w:val="20"/>
          <w:szCs w:val="20"/>
        </w:rPr>
        <w:t>SP</w:t>
      </w:r>
      <w:r w:rsidR="004376D2" w:rsidRPr="00A15CFB">
        <w:rPr>
          <w:rFonts w:ascii="Trebuchet MS" w:hAnsi="Trebuchet MS"/>
          <w:b/>
          <w:sz w:val="20"/>
          <w:szCs w:val="20"/>
        </w:rPr>
        <w:t xml:space="preserve"> e</w:t>
      </w:r>
      <w:r w:rsidRPr="00A15CFB">
        <w:rPr>
          <w:rFonts w:ascii="Trebuchet MS" w:hAnsi="Trebuchet MS"/>
          <w:b/>
          <w:sz w:val="20"/>
          <w:szCs w:val="20"/>
        </w:rPr>
        <w:t xml:space="preserve"> Publicação da </w:t>
      </w:r>
      <w:r w:rsidR="00985F24" w:rsidRPr="00A15CFB">
        <w:rPr>
          <w:rFonts w:ascii="Trebuchet MS" w:hAnsi="Trebuchet MS"/>
          <w:b/>
          <w:sz w:val="20"/>
          <w:szCs w:val="20"/>
        </w:rPr>
        <w:t>RCA</w:t>
      </w:r>
    </w:p>
    <w:p w14:paraId="189707AF" w14:textId="77777777" w:rsidR="00985F24" w:rsidRPr="00A15CFB" w:rsidRDefault="00985F24" w:rsidP="0069607A">
      <w:pPr>
        <w:widowControl w:val="0"/>
        <w:tabs>
          <w:tab w:val="left" w:pos="0"/>
        </w:tabs>
        <w:spacing w:line="280" w:lineRule="exact"/>
        <w:rPr>
          <w:rFonts w:ascii="Trebuchet MS" w:hAnsi="Trebuchet MS"/>
          <w:sz w:val="20"/>
          <w:szCs w:val="20"/>
        </w:rPr>
      </w:pPr>
    </w:p>
    <w:p w14:paraId="750E902D" w14:textId="77777777" w:rsidR="00985F24" w:rsidRPr="00A15CFB" w:rsidRDefault="00985F24" w:rsidP="00DF4DD0">
      <w:pPr>
        <w:pStyle w:val="PargrafodaLista"/>
        <w:widowControl w:val="0"/>
        <w:numPr>
          <w:ilvl w:val="2"/>
          <w:numId w:val="30"/>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t xml:space="preserve">A RCA da Emissora será devidamente arquivada na JUCESP, nos termos da Lei das Sociedades por Ações, </w:t>
      </w:r>
      <w:r w:rsidRPr="00A15CFB">
        <w:rPr>
          <w:rFonts w:ascii="Trebuchet MS" w:hAnsi="Trebuchet MS"/>
          <w:sz w:val="20"/>
          <w:szCs w:val="20"/>
        </w:rPr>
        <w:lastRenderedPageBreak/>
        <w:t>e publicada no Diário Oficial do Estado de São Paulo</w:t>
      </w:r>
      <w:r w:rsidR="009B3B5B">
        <w:rPr>
          <w:rFonts w:ascii="Trebuchet MS" w:hAnsi="Trebuchet MS"/>
          <w:sz w:val="20"/>
          <w:szCs w:val="20"/>
        </w:rPr>
        <w:t xml:space="preserve"> e no jornal “O Estado de São Paulo”</w:t>
      </w:r>
      <w:r w:rsidRPr="00A15CFB">
        <w:rPr>
          <w:rFonts w:ascii="Trebuchet MS" w:hAnsi="Trebuchet MS"/>
          <w:sz w:val="20"/>
          <w:szCs w:val="20"/>
        </w:rPr>
        <w:t>.</w:t>
      </w:r>
      <w:r w:rsidR="00C10FAF">
        <w:rPr>
          <w:rFonts w:ascii="Trebuchet MS" w:hAnsi="Trebuchet MS"/>
          <w:sz w:val="20"/>
          <w:szCs w:val="20"/>
        </w:rPr>
        <w:t xml:space="preserve"> </w:t>
      </w:r>
    </w:p>
    <w:p w14:paraId="4ABDF2C0" w14:textId="77777777" w:rsidR="00985F24" w:rsidRPr="00A15CFB" w:rsidRDefault="00985F24" w:rsidP="0069607A">
      <w:pPr>
        <w:pStyle w:val="PargrafodaLista"/>
        <w:widowControl w:val="0"/>
        <w:tabs>
          <w:tab w:val="left" w:pos="567"/>
        </w:tabs>
        <w:spacing w:line="280" w:lineRule="exact"/>
        <w:ind w:left="0"/>
        <w:rPr>
          <w:rFonts w:ascii="Trebuchet MS" w:hAnsi="Trebuchet MS"/>
          <w:sz w:val="20"/>
          <w:szCs w:val="20"/>
        </w:rPr>
      </w:pPr>
    </w:p>
    <w:p w14:paraId="741698DF" w14:textId="77777777" w:rsidR="00C20F12" w:rsidRPr="00A15CFB" w:rsidRDefault="00522718" w:rsidP="00DF4DD0">
      <w:pPr>
        <w:widowControl w:val="0"/>
        <w:numPr>
          <w:ilvl w:val="1"/>
          <w:numId w:val="30"/>
        </w:numPr>
        <w:tabs>
          <w:tab w:val="left" w:pos="567"/>
        </w:tabs>
        <w:spacing w:line="280" w:lineRule="exact"/>
        <w:ind w:left="0" w:firstLine="0"/>
        <w:rPr>
          <w:rFonts w:ascii="Trebuchet MS" w:hAnsi="Trebuchet MS"/>
          <w:b/>
          <w:sz w:val="20"/>
          <w:szCs w:val="20"/>
        </w:rPr>
      </w:pPr>
      <w:r w:rsidRPr="00A15CFB">
        <w:rPr>
          <w:rFonts w:ascii="Trebuchet MS" w:hAnsi="Trebuchet MS"/>
          <w:b/>
          <w:sz w:val="20"/>
          <w:szCs w:val="20"/>
        </w:rPr>
        <w:t>Arquivamento</w:t>
      </w:r>
      <w:r w:rsidR="00C20F12" w:rsidRPr="00A15CFB">
        <w:rPr>
          <w:rFonts w:ascii="Trebuchet MS" w:hAnsi="Trebuchet MS"/>
          <w:b/>
          <w:sz w:val="20"/>
          <w:szCs w:val="20"/>
        </w:rPr>
        <w:t xml:space="preserve"> desta Escritura de Emissão</w:t>
      </w:r>
      <w:r w:rsidR="00F80857" w:rsidRPr="00A15CFB">
        <w:rPr>
          <w:rFonts w:ascii="Trebuchet MS" w:hAnsi="Trebuchet MS"/>
          <w:b/>
          <w:sz w:val="20"/>
          <w:szCs w:val="20"/>
        </w:rPr>
        <w:t xml:space="preserve"> e </w:t>
      </w:r>
      <w:r w:rsidR="00583FA5" w:rsidRPr="00A15CFB">
        <w:rPr>
          <w:rFonts w:ascii="Trebuchet MS" w:hAnsi="Trebuchet MS"/>
          <w:b/>
          <w:sz w:val="20"/>
          <w:szCs w:val="20"/>
        </w:rPr>
        <w:t>seus eventuais aditamentos</w:t>
      </w:r>
      <w:r w:rsidR="0041579B" w:rsidRPr="00A15CFB">
        <w:rPr>
          <w:rFonts w:ascii="Trebuchet MS" w:hAnsi="Trebuchet MS"/>
          <w:b/>
          <w:sz w:val="20"/>
          <w:szCs w:val="20"/>
        </w:rPr>
        <w:t xml:space="preserve"> na JUCE</w:t>
      </w:r>
      <w:r w:rsidR="00DD7CC7" w:rsidRPr="00A15CFB">
        <w:rPr>
          <w:rFonts w:ascii="Trebuchet MS" w:hAnsi="Trebuchet MS"/>
          <w:b/>
          <w:sz w:val="20"/>
          <w:szCs w:val="20"/>
        </w:rPr>
        <w:t>SP</w:t>
      </w:r>
      <w:r w:rsidR="0041579B" w:rsidRPr="00A15CFB">
        <w:rPr>
          <w:rFonts w:ascii="Trebuchet MS" w:hAnsi="Trebuchet MS"/>
          <w:b/>
          <w:sz w:val="20"/>
          <w:szCs w:val="20"/>
        </w:rPr>
        <w:t xml:space="preserve"> </w:t>
      </w:r>
    </w:p>
    <w:p w14:paraId="21F39D26" w14:textId="77777777" w:rsidR="00FB1AB0" w:rsidRPr="00A15CFB" w:rsidRDefault="00FB1AB0" w:rsidP="0069607A">
      <w:pPr>
        <w:widowControl w:val="0"/>
        <w:tabs>
          <w:tab w:val="left" w:pos="567"/>
        </w:tabs>
        <w:spacing w:line="280" w:lineRule="exact"/>
        <w:rPr>
          <w:rFonts w:ascii="Trebuchet MS" w:hAnsi="Trebuchet MS"/>
          <w:b/>
          <w:sz w:val="20"/>
          <w:szCs w:val="20"/>
        </w:rPr>
      </w:pPr>
    </w:p>
    <w:p w14:paraId="19E07148" w14:textId="121446D0" w:rsidR="003473EC" w:rsidRPr="00A15CFB" w:rsidRDefault="00F80857" w:rsidP="0031268F">
      <w:pPr>
        <w:widowControl w:val="0"/>
        <w:numPr>
          <w:ilvl w:val="2"/>
          <w:numId w:val="30"/>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t>A presente Escritura de Emissão</w:t>
      </w:r>
      <w:r w:rsidR="00CE5964" w:rsidRPr="00A15CFB">
        <w:rPr>
          <w:rFonts w:ascii="Trebuchet MS" w:hAnsi="Trebuchet MS"/>
          <w:sz w:val="20"/>
          <w:szCs w:val="20"/>
        </w:rPr>
        <w:t xml:space="preserve"> </w:t>
      </w:r>
      <w:r w:rsidR="00C20F12" w:rsidRPr="00A15CFB">
        <w:rPr>
          <w:rFonts w:ascii="Trebuchet MS" w:hAnsi="Trebuchet MS"/>
          <w:sz w:val="20"/>
          <w:szCs w:val="20"/>
        </w:rPr>
        <w:t xml:space="preserve">e </w:t>
      </w:r>
      <w:r w:rsidR="005F7B49" w:rsidRPr="00A15CFB">
        <w:rPr>
          <w:rFonts w:ascii="Trebuchet MS" w:hAnsi="Trebuchet MS"/>
          <w:sz w:val="20"/>
          <w:szCs w:val="20"/>
        </w:rPr>
        <w:t xml:space="preserve">seus </w:t>
      </w:r>
      <w:r w:rsidR="00C20F12" w:rsidRPr="00A15CFB">
        <w:rPr>
          <w:rFonts w:ascii="Trebuchet MS" w:hAnsi="Trebuchet MS"/>
          <w:sz w:val="20"/>
          <w:szCs w:val="20"/>
        </w:rPr>
        <w:t>eventuais aditamentos</w:t>
      </w:r>
      <w:r w:rsidR="001E73D4">
        <w:rPr>
          <w:rFonts w:ascii="Trebuchet MS" w:hAnsi="Trebuchet MS"/>
          <w:sz w:val="20"/>
          <w:szCs w:val="20"/>
        </w:rPr>
        <w:t xml:space="preserve"> </w:t>
      </w:r>
      <w:r w:rsidR="00FA69A1" w:rsidRPr="00A15CFB">
        <w:rPr>
          <w:rFonts w:ascii="Trebuchet MS" w:hAnsi="Trebuchet MS"/>
          <w:sz w:val="20"/>
          <w:szCs w:val="20"/>
        </w:rPr>
        <w:t xml:space="preserve">serão inscritos pela Emissora </w:t>
      </w:r>
      <w:r w:rsidR="00385073" w:rsidRPr="00A15CFB">
        <w:rPr>
          <w:rFonts w:ascii="Trebuchet MS" w:hAnsi="Trebuchet MS"/>
          <w:sz w:val="20"/>
          <w:szCs w:val="20"/>
        </w:rPr>
        <w:t xml:space="preserve">na </w:t>
      </w:r>
      <w:r w:rsidR="006A4788" w:rsidRPr="00A15CFB">
        <w:rPr>
          <w:rFonts w:ascii="Trebuchet MS" w:hAnsi="Trebuchet MS"/>
          <w:sz w:val="20"/>
          <w:szCs w:val="20"/>
        </w:rPr>
        <w:t>JUCE</w:t>
      </w:r>
      <w:r w:rsidR="00DD7CC7" w:rsidRPr="00A15CFB">
        <w:rPr>
          <w:rFonts w:ascii="Trebuchet MS" w:hAnsi="Trebuchet MS"/>
          <w:sz w:val="20"/>
          <w:szCs w:val="20"/>
        </w:rPr>
        <w:t>SP</w:t>
      </w:r>
      <w:r w:rsidR="00385073" w:rsidRPr="00A15CFB">
        <w:rPr>
          <w:rFonts w:ascii="Trebuchet MS" w:hAnsi="Trebuchet MS"/>
          <w:sz w:val="20"/>
          <w:szCs w:val="20"/>
        </w:rPr>
        <w:t xml:space="preserve">, </w:t>
      </w:r>
      <w:r w:rsidR="00C20F12" w:rsidRPr="00A15CFB">
        <w:rPr>
          <w:rFonts w:ascii="Trebuchet MS" w:hAnsi="Trebuchet MS"/>
          <w:sz w:val="20"/>
          <w:szCs w:val="20"/>
        </w:rPr>
        <w:t>nos termos do artigo 62, inciso II, d</w:t>
      </w:r>
      <w:r w:rsidR="003473EC" w:rsidRPr="00A15CFB">
        <w:rPr>
          <w:rFonts w:ascii="Trebuchet MS" w:hAnsi="Trebuchet MS"/>
          <w:sz w:val="20"/>
          <w:szCs w:val="20"/>
        </w:rPr>
        <w:t>a Lei das Sociedades por Ações</w:t>
      </w:r>
      <w:r w:rsidR="00796D82">
        <w:rPr>
          <w:rFonts w:ascii="Trebuchet MS" w:hAnsi="Trebuchet MS"/>
          <w:sz w:val="20"/>
          <w:szCs w:val="20"/>
        </w:rPr>
        <w:t>, sendo que cópia dos protocolos de registro da Escritura de Emissão e da RCA da Emissora serão enviados pela Emissora ao Agente Fiduciário previamente à liquidação financeira das Debêntures</w:t>
      </w:r>
      <w:r w:rsidR="003473EC" w:rsidRPr="00A15CFB">
        <w:rPr>
          <w:rFonts w:ascii="Trebuchet MS" w:hAnsi="Trebuchet MS"/>
          <w:sz w:val="20"/>
          <w:szCs w:val="20"/>
        </w:rPr>
        <w:t>.</w:t>
      </w:r>
      <w:r w:rsidR="006A784F" w:rsidRPr="006A784F">
        <w:rPr>
          <w:rFonts w:ascii="Trebuchet MS" w:hAnsi="Trebuchet MS"/>
          <w:sz w:val="20"/>
          <w:szCs w:val="20"/>
        </w:rPr>
        <w:t xml:space="preserve"> </w:t>
      </w:r>
      <w:r w:rsidR="006A784F" w:rsidRPr="00C10FAF">
        <w:rPr>
          <w:rFonts w:ascii="Trebuchet MS" w:hAnsi="Trebuchet MS"/>
          <w:sz w:val="20"/>
          <w:szCs w:val="20"/>
        </w:rPr>
        <w:t>Esta Escritura de Emissão será objeto de aditamento para refletir o resultado do Procedimento de Bookbuilding, de modo a especificar a taxa final d</w:t>
      </w:r>
      <w:r w:rsidR="006A784F">
        <w:rPr>
          <w:rFonts w:ascii="Trebuchet MS" w:hAnsi="Trebuchet MS"/>
          <w:sz w:val="20"/>
          <w:szCs w:val="20"/>
        </w:rPr>
        <w:t xml:space="preserve">os Juros Remuneratórios </w:t>
      </w:r>
      <w:r w:rsidR="006A784F" w:rsidRPr="00C10FAF">
        <w:rPr>
          <w:rFonts w:ascii="Trebuchet MS" w:hAnsi="Trebuchet MS"/>
          <w:sz w:val="20"/>
          <w:szCs w:val="20"/>
        </w:rPr>
        <w:t>(conforme abaixo definida)</w:t>
      </w:r>
      <w:r w:rsidR="003F0179">
        <w:rPr>
          <w:rFonts w:ascii="Trebuchet MS" w:hAnsi="Trebuchet MS"/>
          <w:sz w:val="20"/>
          <w:szCs w:val="20"/>
        </w:rPr>
        <w:t>, nos termos do Anexo III à presente Escritura de Emissão</w:t>
      </w:r>
      <w:r w:rsidR="006A784F" w:rsidRPr="00C10FAF">
        <w:rPr>
          <w:rFonts w:ascii="Trebuchet MS" w:hAnsi="Trebuchet MS"/>
          <w:sz w:val="20"/>
          <w:szCs w:val="20"/>
        </w:rPr>
        <w:t>.</w:t>
      </w:r>
      <w:r w:rsidR="007F5678">
        <w:rPr>
          <w:rFonts w:ascii="Trebuchet MS" w:hAnsi="Trebuchet MS"/>
          <w:sz w:val="20"/>
          <w:szCs w:val="20"/>
        </w:rPr>
        <w:t xml:space="preserve"> </w:t>
      </w:r>
    </w:p>
    <w:p w14:paraId="52668CA7" w14:textId="77777777" w:rsidR="003473EC" w:rsidRPr="00A15CFB" w:rsidRDefault="003473EC" w:rsidP="0069607A">
      <w:pPr>
        <w:widowControl w:val="0"/>
        <w:tabs>
          <w:tab w:val="left" w:pos="567"/>
        </w:tabs>
        <w:spacing w:line="280" w:lineRule="exact"/>
        <w:rPr>
          <w:rFonts w:ascii="Trebuchet MS" w:hAnsi="Trebuchet MS"/>
          <w:sz w:val="20"/>
          <w:szCs w:val="20"/>
        </w:rPr>
      </w:pPr>
    </w:p>
    <w:p w14:paraId="432ED708" w14:textId="173E6036" w:rsidR="003E69E0" w:rsidRPr="00A15CFB" w:rsidRDefault="00522718" w:rsidP="00DF4DD0">
      <w:pPr>
        <w:widowControl w:val="0"/>
        <w:numPr>
          <w:ilvl w:val="2"/>
          <w:numId w:val="30"/>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t>A Emissora</w:t>
      </w:r>
      <w:r w:rsidR="00733B84" w:rsidRPr="00A15CFB">
        <w:rPr>
          <w:rFonts w:ascii="Trebuchet MS" w:hAnsi="Trebuchet MS"/>
          <w:sz w:val="20"/>
          <w:szCs w:val="20"/>
        </w:rPr>
        <w:t xml:space="preserve"> </w:t>
      </w:r>
      <w:r w:rsidRPr="00A15CFB">
        <w:rPr>
          <w:rFonts w:ascii="Trebuchet MS" w:hAnsi="Trebuchet MS"/>
          <w:sz w:val="20"/>
          <w:szCs w:val="20"/>
        </w:rPr>
        <w:t xml:space="preserve">entregará ao Agente Fiduciário </w:t>
      </w:r>
      <w:r w:rsidR="00733B84" w:rsidRPr="00A15CFB">
        <w:rPr>
          <w:rFonts w:ascii="Trebuchet MS" w:hAnsi="Trebuchet MS"/>
          <w:sz w:val="20"/>
          <w:szCs w:val="20"/>
        </w:rPr>
        <w:t>1 (uma) via original desta Escritura de Emissão</w:t>
      </w:r>
      <w:r w:rsidR="00275643" w:rsidRPr="00A15CFB">
        <w:rPr>
          <w:rFonts w:ascii="Trebuchet MS" w:hAnsi="Trebuchet MS"/>
          <w:sz w:val="20"/>
          <w:szCs w:val="20"/>
        </w:rPr>
        <w:t xml:space="preserve"> </w:t>
      </w:r>
      <w:r w:rsidR="00733B84" w:rsidRPr="00A15CFB">
        <w:rPr>
          <w:rFonts w:ascii="Trebuchet MS" w:hAnsi="Trebuchet MS"/>
          <w:sz w:val="20"/>
          <w:szCs w:val="20"/>
        </w:rPr>
        <w:t xml:space="preserve">e de </w:t>
      </w:r>
      <w:r w:rsidR="005F7B49" w:rsidRPr="00A15CFB">
        <w:rPr>
          <w:rFonts w:ascii="Trebuchet MS" w:hAnsi="Trebuchet MS"/>
          <w:sz w:val="20"/>
          <w:szCs w:val="20"/>
        </w:rPr>
        <w:t xml:space="preserve">seus </w:t>
      </w:r>
      <w:r w:rsidR="00733B84" w:rsidRPr="00A15CFB">
        <w:rPr>
          <w:rFonts w:ascii="Trebuchet MS" w:hAnsi="Trebuchet MS"/>
          <w:sz w:val="20"/>
          <w:szCs w:val="20"/>
        </w:rPr>
        <w:t>eventuais aditamentos</w:t>
      </w:r>
      <w:r w:rsidR="005F7B49" w:rsidRPr="00A15CFB">
        <w:rPr>
          <w:rFonts w:ascii="Trebuchet MS" w:hAnsi="Trebuchet MS"/>
          <w:sz w:val="20"/>
          <w:szCs w:val="20"/>
        </w:rPr>
        <w:t>,</w:t>
      </w:r>
      <w:r w:rsidR="00733B84" w:rsidRPr="00A15CFB">
        <w:rPr>
          <w:rFonts w:ascii="Trebuchet MS" w:hAnsi="Trebuchet MS"/>
          <w:sz w:val="20"/>
          <w:szCs w:val="20"/>
        </w:rPr>
        <w:t xml:space="preserve"> devidamente </w:t>
      </w:r>
      <w:r w:rsidR="0020581E" w:rsidRPr="00A15CFB">
        <w:rPr>
          <w:rFonts w:ascii="Trebuchet MS" w:hAnsi="Trebuchet MS"/>
          <w:sz w:val="20"/>
          <w:szCs w:val="20"/>
        </w:rPr>
        <w:t>registrados nos termos do Item (3.3.1)</w:t>
      </w:r>
      <w:r w:rsidR="00043A0C" w:rsidRPr="00A15CFB">
        <w:rPr>
          <w:rFonts w:ascii="Trebuchet MS" w:hAnsi="Trebuchet MS"/>
          <w:sz w:val="20"/>
          <w:szCs w:val="20"/>
        </w:rPr>
        <w:t xml:space="preserve">, </w:t>
      </w:r>
      <w:r w:rsidR="00733B84" w:rsidRPr="00A15CFB">
        <w:rPr>
          <w:rFonts w:ascii="Trebuchet MS" w:hAnsi="Trebuchet MS"/>
          <w:sz w:val="20"/>
          <w:szCs w:val="20"/>
        </w:rPr>
        <w:t xml:space="preserve">em até </w:t>
      </w:r>
      <w:r w:rsidR="0020581E" w:rsidRPr="00A15CFB">
        <w:rPr>
          <w:rFonts w:ascii="Trebuchet MS" w:hAnsi="Trebuchet MS"/>
          <w:sz w:val="20"/>
          <w:szCs w:val="20"/>
        </w:rPr>
        <w:t>5</w:t>
      </w:r>
      <w:r w:rsidR="00733B84" w:rsidRPr="00A15CFB">
        <w:rPr>
          <w:rFonts w:ascii="Trebuchet MS" w:hAnsi="Trebuchet MS"/>
          <w:sz w:val="20"/>
          <w:szCs w:val="20"/>
        </w:rPr>
        <w:t xml:space="preserve"> (</w:t>
      </w:r>
      <w:r w:rsidR="0020581E" w:rsidRPr="00A15CFB">
        <w:rPr>
          <w:rFonts w:ascii="Trebuchet MS" w:hAnsi="Trebuchet MS"/>
          <w:sz w:val="20"/>
          <w:szCs w:val="20"/>
        </w:rPr>
        <w:t>cinco</w:t>
      </w:r>
      <w:r w:rsidR="00733B84" w:rsidRPr="00A15CFB">
        <w:rPr>
          <w:rFonts w:ascii="Trebuchet MS" w:hAnsi="Trebuchet MS"/>
          <w:sz w:val="20"/>
          <w:szCs w:val="20"/>
        </w:rPr>
        <w:t xml:space="preserve">) </w:t>
      </w:r>
      <w:r w:rsidR="00234395" w:rsidRPr="00A15CFB">
        <w:rPr>
          <w:rFonts w:ascii="Trebuchet MS" w:hAnsi="Trebuchet MS"/>
          <w:sz w:val="20"/>
          <w:szCs w:val="20"/>
        </w:rPr>
        <w:t xml:space="preserve">Dias Úteis </w:t>
      </w:r>
      <w:r w:rsidR="00733B84" w:rsidRPr="00A15CFB">
        <w:rPr>
          <w:rFonts w:ascii="Trebuchet MS" w:hAnsi="Trebuchet MS"/>
          <w:sz w:val="20"/>
          <w:szCs w:val="20"/>
        </w:rPr>
        <w:t>contados da</w:t>
      </w:r>
      <w:r w:rsidR="00385073" w:rsidRPr="00A15CFB">
        <w:rPr>
          <w:rFonts w:ascii="Trebuchet MS" w:hAnsi="Trebuchet MS"/>
          <w:sz w:val="20"/>
          <w:szCs w:val="20"/>
        </w:rPr>
        <w:t>s</w:t>
      </w:r>
      <w:r w:rsidR="00733B84" w:rsidRPr="00A15CFB">
        <w:rPr>
          <w:rFonts w:ascii="Trebuchet MS" w:hAnsi="Trebuchet MS"/>
          <w:sz w:val="20"/>
          <w:szCs w:val="20"/>
        </w:rPr>
        <w:t xml:space="preserve"> respectiva</w:t>
      </w:r>
      <w:r w:rsidR="00385073" w:rsidRPr="00A15CFB">
        <w:rPr>
          <w:rFonts w:ascii="Trebuchet MS" w:hAnsi="Trebuchet MS"/>
          <w:sz w:val="20"/>
          <w:szCs w:val="20"/>
        </w:rPr>
        <w:t>s</w:t>
      </w:r>
      <w:r w:rsidR="00733B84" w:rsidRPr="00A15CFB">
        <w:rPr>
          <w:rFonts w:ascii="Trebuchet MS" w:hAnsi="Trebuchet MS"/>
          <w:sz w:val="20"/>
          <w:szCs w:val="20"/>
        </w:rPr>
        <w:t xml:space="preserve"> data</w:t>
      </w:r>
      <w:r w:rsidR="00385073" w:rsidRPr="00A15CFB">
        <w:rPr>
          <w:rFonts w:ascii="Trebuchet MS" w:hAnsi="Trebuchet MS"/>
          <w:sz w:val="20"/>
          <w:szCs w:val="20"/>
        </w:rPr>
        <w:t>s</w:t>
      </w:r>
      <w:r w:rsidR="00733B84" w:rsidRPr="00A15CFB">
        <w:rPr>
          <w:rFonts w:ascii="Trebuchet MS" w:hAnsi="Trebuchet MS"/>
          <w:sz w:val="20"/>
          <w:szCs w:val="20"/>
        </w:rPr>
        <w:t xml:space="preserve"> de </w:t>
      </w:r>
      <w:r w:rsidR="009476D1" w:rsidRPr="00A15CFB">
        <w:rPr>
          <w:rFonts w:ascii="Trebuchet MS" w:hAnsi="Trebuchet MS"/>
          <w:sz w:val="20"/>
          <w:szCs w:val="20"/>
        </w:rPr>
        <w:t xml:space="preserve">registro. </w:t>
      </w:r>
      <w:r w:rsidR="00B55C84">
        <w:rPr>
          <w:rFonts w:ascii="Trebuchet MS" w:hAnsi="Trebuchet MS"/>
          <w:sz w:val="20"/>
          <w:szCs w:val="20"/>
        </w:rPr>
        <w:t>A Emissora se compromete, ainda, a enviar ao Agente Fiduciário 1 (uma) cópia da RCA da Emissora, devidamente arquivada, sendo certo que a Emissora arcará com todos os custos dos referidos registros.</w:t>
      </w:r>
    </w:p>
    <w:p w14:paraId="76FC2B1D" w14:textId="77777777" w:rsidR="004336CF" w:rsidRPr="00A15CFB" w:rsidRDefault="004336CF" w:rsidP="0069607A">
      <w:pPr>
        <w:pStyle w:val="PargrafodaLista"/>
        <w:spacing w:line="280" w:lineRule="exact"/>
        <w:rPr>
          <w:rFonts w:ascii="Trebuchet MS" w:hAnsi="Trebuchet MS"/>
          <w:sz w:val="20"/>
          <w:szCs w:val="20"/>
        </w:rPr>
      </w:pPr>
    </w:p>
    <w:p w14:paraId="430EF63D" w14:textId="77777777" w:rsidR="00C20F12" w:rsidRPr="00A15CFB" w:rsidRDefault="005E14AB" w:rsidP="00DF4DD0">
      <w:pPr>
        <w:widowControl w:val="0"/>
        <w:numPr>
          <w:ilvl w:val="1"/>
          <w:numId w:val="30"/>
        </w:numPr>
        <w:tabs>
          <w:tab w:val="left" w:pos="567"/>
        </w:tabs>
        <w:spacing w:line="280" w:lineRule="exact"/>
        <w:ind w:left="0" w:firstLine="0"/>
        <w:rPr>
          <w:rFonts w:ascii="Trebuchet MS" w:hAnsi="Trebuchet MS"/>
          <w:b/>
          <w:sz w:val="20"/>
          <w:szCs w:val="20"/>
        </w:rPr>
      </w:pPr>
      <w:r w:rsidRPr="00A15CFB">
        <w:rPr>
          <w:rFonts w:ascii="Trebuchet MS" w:hAnsi="Trebuchet MS"/>
          <w:b/>
          <w:sz w:val="20"/>
          <w:szCs w:val="20"/>
        </w:rPr>
        <w:t>Depósito</w:t>
      </w:r>
      <w:r w:rsidR="00C20F12" w:rsidRPr="00A15CFB">
        <w:rPr>
          <w:rFonts w:ascii="Trebuchet MS" w:hAnsi="Trebuchet MS"/>
          <w:b/>
          <w:sz w:val="20"/>
          <w:szCs w:val="20"/>
        </w:rPr>
        <w:t xml:space="preserve"> para Distribuição</w:t>
      </w:r>
      <w:r w:rsidR="00FE072B" w:rsidRPr="00A15CFB">
        <w:rPr>
          <w:rFonts w:ascii="Trebuchet MS" w:hAnsi="Trebuchet MS"/>
          <w:b/>
          <w:sz w:val="20"/>
          <w:szCs w:val="20"/>
        </w:rPr>
        <w:t>,</w:t>
      </w:r>
      <w:r w:rsidR="00C20F12" w:rsidRPr="00A15CFB">
        <w:rPr>
          <w:rFonts w:ascii="Trebuchet MS" w:hAnsi="Trebuchet MS"/>
          <w:b/>
          <w:sz w:val="20"/>
          <w:szCs w:val="20"/>
        </w:rPr>
        <w:t xml:space="preserve"> Negociação</w:t>
      </w:r>
      <w:r w:rsidR="00DC3D6B" w:rsidRPr="00A15CFB">
        <w:rPr>
          <w:rFonts w:ascii="Trebuchet MS" w:hAnsi="Trebuchet MS"/>
          <w:b/>
          <w:sz w:val="20"/>
          <w:szCs w:val="20"/>
        </w:rPr>
        <w:t xml:space="preserve"> e Custódia Eletrônica</w:t>
      </w:r>
    </w:p>
    <w:p w14:paraId="300961FF" w14:textId="77777777" w:rsidR="00C20F12" w:rsidRPr="00A15CFB" w:rsidRDefault="00C20F12" w:rsidP="0069607A">
      <w:pPr>
        <w:widowControl w:val="0"/>
        <w:spacing w:line="280" w:lineRule="exact"/>
        <w:rPr>
          <w:rFonts w:ascii="Trebuchet MS" w:hAnsi="Trebuchet MS"/>
          <w:sz w:val="20"/>
          <w:szCs w:val="20"/>
        </w:rPr>
      </w:pPr>
    </w:p>
    <w:p w14:paraId="73013353" w14:textId="77777777" w:rsidR="00C20F12" w:rsidRPr="00A15CFB" w:rsidRDefault="00A04D6D" w:rsidP="00DF4DD0">
      <w:pPr>
        <w:widowControl w:val="0"/>
        <w:numPr>
          <w:ilvl w:val="2"/>
          <w:numId w:val="30"/>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t xml:space="preserve">As Debêntures serão </w:t>
      </w:r>
      <w:r w:rsidR="00623B10" w:rsidRPr="00A15CFB">
        <w:rPr>
          <w:rFonts w:ascii="Trebuchet MS" w:hAnsi="Trebuchet MS"/>
          <w:sz w:val="20"/>
          <w:szCs w:val="20"/>
        </w:rPr>
        <w:t xml:space="preserve">depositadas </w:t>
      </w:r>
      <w:r w:rsidRPr="00A15CFB">
        <w:rPr>
          <w:rFonts w:ascii="Trebuchet MS" w:hAnsi="Trebuchet MS"/>
          <w:sz w:val="20"/>
          <w:szCs w:val="20"/>
        </w:rPr>
        <w:t xml:space="preserve">para distribuição pública no mercado primário por meio do MDA, administrado e operacionalizado pela </w:t>
      </w:r>
      <w:r w:rsidR="00623B10" w:rsidRPr="00A15CFB">
        <w:rPr>
          <w:rFonts w:ascii="Trebuchet MS" w:hAnsi="Trebuchet MS"/>
          <w:sz w:val="20"/>
          <w:szCs w:val="20"/>
        </w:rPr>
        <w:t>B3</w:t>
      </w:r>
      <w:r w:rsidRPr="00A15CFB">
        <w:rPr>
          <w:rFonts w:ascii="Trebuchet MS" w:hAnsi="Trebuchet MS"/>
          <w:sz w:val="20"/>
          <w:szCs w:val="20"/>
        </w:rPr>
        <w:t xml:space="preserve">, sendo a distribuição das Debêntures liquidada </w:t>
      </w:r>
      <w:r w:rsidR="00623B10" w:rsidRPr="00A15CFB">
        <w:rPr>
          <w:rFonts w:ascii="Trebuchet MS" w:hAnsi="Trebuchet MS"/>
          <w:sz w:val="20"/>
          <w:szCs w:val="20"/>
        </w:rPr>
        <w:t xml:space="preserve">financeiramente </w:t>
      </w:r>
      <w:r w:rsidRPr="00A15CFB">
        <w:rPr>
          <w:rFonts w:ascii="Trebuchet MS" w:hAnsi="Trebuchet MS"/>
          <w:sz w:val="20"/>
          <w:szCs w:val="20"/>
        </w:rPr>
        <w:t xml:space="preserve">por meio da </w:t>
      </w:r>
      <w:r w:rsidR="00623B10" w:rsidRPr="00A15CFB">
        <w:rPr>
          <w:rFonts w:ascii="Trebuchet MS" w:hAnsi="Trebuchet MS"/>
          <w:sz w:val="20"/>
          <w:szCs w:val="20"/>
        </w:rPr>
        <w:t>B3</w:t>
      </w:r>
      <w:r w:rsidR="00C20F12" w:rsidRPr="00A15CFB">
        <w:rPr>
          <w:rFonts w:ascii="Trebuchet MS" w:hAnsi="Trebuchet MS"/>
          <w:sz w:val="20"/>
          <w:szCs w:val="20"/>
        </w:rPr>
        <w:t>.</w:t>
      </w:r>
    </w:p>
    <w:p w14:paraId="101AE021" w14:textId="77777777" w:rsidR="00A04D6D" w:rsidRPr="00A15CFB" w:rsidRDefault="00A04D6D" w:rsidP="0069607A">
      <w:pPr>
        <w:widowControl w:val="0"/>
        <w:tabs>
          <w:tab w:val="left" w:pos="567"/>
        </w:tabs>
        <w:spacing w:line="280" w:lineRule="exact"/>
        <w:rPr>
          <w:rFonts w:ascii="Trebuchet MS" w:hAnsi="Trebuchet MS"/>
          <w:sz w:val="20"/>
          <w:szCs w:val="20"/>
        </w:rPr>
      </w:pPr>
    </w:p>
    <w:p w14:paraId="721517E5" w14:textId="77777777" w:rsidR="00A04D6D" w:rsidRPr="00A15CFB" w:rsidRDefault="00A04D6D" w:rsidP="00DF4DD0">
      <w:pPr>
        <w:widowControl w:val="0"/>
        <w:numPr>
          <w:ilvl w:val="2"/>
          <w:numId w:val="30"/>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t xml:space="preserve">As Debêntures serão </w:t>
      </w:r>
      <w:r w:rsidR="00130765" w:rsidRPr="00A15CFB">
        <w:rPr>
          <w:rFonts w:ascii="Trebuchet MS" w:hAnsi="Trebuchet MS"/>
          <w:sz w:val="20"/>
          <w:szCs w:val="20"/>
        </w:rPr>
        <w:t xml:space="preserve">depositadas </w:t>
      </w:r>
      <w:r w:rsidRPr="00A15CFB">
        <w:rPr>
          <w:rFonts w:ascii="Trebuchet MS" w:hAnsi="Trebuchet MS"/>
          <w:sz w:val="20"/>
          <w:szCs w:val="20"/>
        </w:rPr>
        <w:t>para negociação</w:t>
      </w:r>
      <w:r w:rsidR="009010F4">
        <w:rPr>
          <w:rFonts w:ascii="Trebuchet MS" w:hAnsi="Trebuchet MS"/>
          <w:sz w:val="20"/>
          <w:szCs w:val="20"/>
        </w:rPr>
        <w:t xml:space="preserve"> </w:t>
      </w:r>
      <w:r w:rsidRPr="00A15CFB">
        <w:rPr>
          <w:rFonts w:ascii="Trebuchet MS" w:hAnsi="Trebuchet MS"/>
          <w:sz w:val="20"/>
          <w:szCs w:val="20"/>
        </w:rPr>
        <w:t xml:space="preserve">no mercado secundário por meio do </w:t>
      </w:r>
      <w:r w:rsidR="00560259" w:rsidRPr="00A15CFB">
        <w:rPr>
          <w:rFonts w:ascii="Trebuchet MS" w:hAnsi="Trebuchet MS"/>
          <w:sz w:val="20"/>
          <w:szCs w:val="20"/>
        </w:rPr>
        <w:t>CETIP</w:t>
      </w:r>
      <w:r w:rsidRPr="00A15CFB">
        <w:rPr>
          <w:rFonts w:ascii="Trebuchet MS" w:hAnsi="Trebuchet MS"/>
          <w:sz w:val="20"/>
          <w:szCs w:val="20"/>
        </w:rPr>
        <w:t xml:space="preserve">21, administrado e operacionalizado pela </w:t>
      </w:r>
      <w:r w:rsidR="00623B10" w:rsidRPr="00A15CFB">
        <w:rPr>
          <w:rFonts w:ascii="Trebuchet MS" w:hAnsi="Trebuchet MS"/>
          <w:sz w:val="20"/>
          <w:szCs w:val="20"/>
        </w:rPr>
        <w:t>B3</w:t>
      </w:r>
      <w:r w:rsidRPr="00A15CFB">
        <w:rPr>
          <w:rFonts w:ascii="Trebuchet MS" w:hAnsi="Trebuchet MS"/>
          <w:sz w:val="20"/>
          <w:szCs w:val="20"/>
        </w:rPr>
        <w:t xml:space="preserve">, sendo a negociação das Debêntures liquidada </w:t>
      </w:r>
      <w:r w:rsidR="00130765" w:rsidRPr="00A15CFB">
        <w:rPr>
          <w:rFonts w:ascii="Trebuchet MS" w:hAnsi="Trebuchet MS"/>
          <w:sz w:val="20"/>
          <w:szCs w:val="20"/>
        </w:rPr>
        <w:t xml:space="preserve">financeiramente </w:t>
      </w:r>
      <w:r w:rsidRPr="00A15CFB">
        <w:rPr>
          <w:rFonts w:ascii="Trebuchet MS" w:hAnsi="Trebuchet MS"/>
          <w:sz w:val="20"/>
          <w:szCs w:val="20"/>
        </w:rPr>
        <w:t xml:space="preserve">por meio da </w:t>
      </w:r>
      <w:r w:rsidR="00623B10" w:rsidRPr="00A15CFB">
        <w:rPr>
          <w:rFonts w:ascii="Trebuchet MS" w:hAnsi="Trebuchet MS"/>
          <w:sz w:val="20"/>
          <w:szCs w:val="20"/>
        </w:rPr>
        <w:t>B3</w:t>
      </w:r>
      <w:r w:rsidRPr="00A15CFB">
        <w:rPr>
          <w:rFonts w:ascii="Trebuchet MS" w:hAnsi="Trebuchet MS"/>
          <w:sz w:val="20"/>
          <w:szCs w:val="20"/>
        </w:rPr>
        <w:t xml:space="preserve"> e as Debêntures custodiadas eletronicamente na </w:t>
      </w:r>
      <w:r w:rsidR="00623B10" w:rsidRPr="00A15CFB">
        <w:rPr>
          <w:rFonts w:ascii="Trebuchet MS" w:hAnsi="Trebuchet MS"/>
          <w:sz w:val="20"/>
          <w:szCs w:val="20"/>
        </w:rPr>
        <w:t>B3</w:t>
      </w:r>
      <w:r w:rsidRPr="00A15CFB">
        <w:rPr>
          <w:rFonts w:ascii="Trebuchet MS" w:hAnsi="Trebuchet MS"/>
          <w:sz w:val="20"/>
          <w:szCs w:val="20"/>
        </w:rPr>
        <w:t>.</w:t>
      </w:r>
    </w:p>
    <w:p w14:paraId="2E429817" w14:textId="77777777" w:rsidR="00C20F12" w:rsidRPr="00A15CFB" w:rsidRDefault="00C20F12" w:rsidP="0069607A">
      <w:pPr>
        <w:widowControl w:val="0"/>
        <w:spacing w:line="280" w:lineRule="exact"/>
        <w:rPr>
          <w:rFonts w:ascii="Trebuchet MS" w:hAnsi="Trebuchet MS"/>
          <w:sz w:val="20"/>
          <w:szCs w:val="20"/>
        </w:rPr>
      </w:pPr>
    </w:p>
    <w:p w14:paraId="4BD17369" w14:textId="4EFDAB04" w:rsidR="00C20F12" w:rsidRPr="00A15CFB" w:rsidRDefault="00C20F12" w:rsidP="00DF4DD0">
      <w:pPr>
        <w:widowControl w:val="0"/>
        <w:numPr>
          <w:ilvl w:val="2"/>
          <w:numId w:val="30"/>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t xml:space="preserve">As Debêntures somente poderão ser negociadas </w:t>
      </w:r>
      <w:r w:rsidR="000A23CF" w:rsidRPr="00A15CFB">
        <w:rPr>
          <w:rFonts w:ascii="Trebuchet MS" w:hAnsi="Trebuchet MS"/>
          <w:sz w:val="20"/>
          <w:szCs w:val="20"/>
        </w:rPr>
        <w:t xml:space="preserve">após a aquisição primária pelos investidores </w:t>
      </w:r>
      <w:r w:rsidR="004C61E2">
        <w:rPr>
          <w:rFonts w:ascii="Trebuchet MS" w:hAnsi="Trebuchet MS"/>
          <w:sz w:val="20"/>
          <w:szCs w:val="20"/>
        </w:rPr>
        <w:t xml:space="preserve">profissionais </w:t>
      </w:r>
      <w:r w:rsidR="00CA6231" w:rsidRPr="00A15CFB">
        <w:rPr>
          <w:rFonts w:ascii="Trebuchet MS" w:hAnsi="Trebuchet MS"/>
          <w:sz w:val="20"/>
          <w:szCs w:val="20"/>
        </w:rPr>
        <w:t xml:space="preserve">nos mercados regulamentados de valores mobiliários </w:t>
      </w:r>
      <w:r w:rsidRPr="00A15CFB">
        <w:rPr>
          <w:rFonts w:ascii="Trebuchet MS" w:hAnsi="Trebuchet MS"/>
          <w:sz w:val="20"/>
          <w:szCs w:val="20"/>
        </w:rPr>
        <w:t xml:space="preserve">entre </w:t>
      </w:r>
      <w:r w:rsidR="00994710">
        <w:rPr>
          <w:rFonts w:ascii="Trebuchet MS" w:hAnsi="Trebuchet MS"/>
          <w:sz w:val="20"/>
          <w:szCs w:val="20"/>
        </w:rPr>
        <w:t>Investidores Qualificados</w:t>
      </w:r>
      <w:r w:rsidR="00873FA2">
        <w:rPr>
          <w:rFonts w:ascii="Trebuchet MS" w:hAnsi="Trebuchet MS"/>
          <w:sz w:val="20"/>
          <w:szCs w:val="20"/>
        </w:rPr>
        <w:t xml:space="preserve"> </w:t>
      </w:r>
      <w:r w:rsidRPr="00A15CFB">
        <w:rPr>
          <w:rFonts w:ascii="Trebuchet MS" w:hAnsi="Trebuchet MS"/>
          <w:sz w:val="20"/>
          <w:szCs w:val="20"/>
        </w:rPr>
        <w:t xml:space="preserve">depois de decorridos </w:t>
      </w:r>
      <w:r w:rsidR="00796D82" w:rsidRPr="00A15CFB">
        <w:rPr>
          <w:rFonts w:ascii="Trebuchet MS" w:hAnsi="Trebuchet MS"/>
          <w:sz w:val="20"/>
          <w:szCs w:val="20"/>
        </w:rPr>
        <w:t>90</w:t>
      </w:r>
      <w:r w:rsidR="00796D82">
        <w:rPr>
          <w:rFonts w:ascii="Trebuchet MS" w:hAnsi="Trebuchet MS"/>
          <w:sz w:val="20"/>
          <w:szCs w:val="20"/>
        </w:rPr>
        <w:t> </w:t>
      </w:r>
      <w:r w:rsidRPr="00A15CFB">
        <w:rPr>
          <w:rFonts w:ascii="Trebuchet MS" w:hAnsi="Trebuchet MS"/>
          <w:sz w:val="20"/>
          <w:szCs w:val="20"/>
        </w:rPr>
        <w:t>(noventa) dias</w:t>
      </w:r>
      <w:r w:rsidR="00F83182">
        <w:rPr>
          <w:rFonts w:ascii="Trebuchet MS" w:hAnsi="Trebuchet MS"/>
          <w:sz w:val="20"/>
          <w:szCs w:val="20"/>
        </w:rPr>
        <w:t xml:space="preserve"> de cada</w:t>
      </w:r>
      <w:r w:rsidRPr="00A15CFB">
        <w:rPr>
          <w:rFonts w:ascii="Trebuchet MS" w:hAnsi="Trebuchet MS"/>
          <w:sz w:val="20"/>
          <w:szCs w:val="20"/>
        </w:rPr>
        <w:t xml:space="preserve"> subscrição </w:t>
      </w:r>
      <w:r w:rsidR="0000335B" w:rsidRPr="00A15CFB">
        <w:rPr>
          <w:rFonts w:ascii="Trebuchet MS" w:hAnsi="Trebuchet MS"/>
          <w:sz w:val="20"/>
          <w:szCs w:val="20"/>
        </w:rPr>
        <w:t xml:space="preserve">ou aquisição </w:t>
      </w:r>
      <w:r w:rsidR="00144D79" w:rsidRPr="00A15CFB">
        <w:rPr>
          <w:rFonts w:ascii="Trebuchet MS" w:hAnsi="Trebuchet MS"/>
          <w:sz w:val="20"/>
          <w:szCs w:val="20"/>
        </w:rPr>
        <w:t>pelo investidor</w:t>
      </w:r>
      <w:r w:rsidR="004C61E2">
        <w:rPr>
          <w:rFonts w:ascii="Trebuchet MS" w:hAnsi="Trebuchet MS"/>
          <w:sz w:val="20"/>
          <w:szCs w:val="20"/>
        </w:rPr>
        <w:t xml:space="preserve"> profissional</w:t>
      </w:r>
      <w:r w:rsidRPr="00A15CFB">
        <w:rPr>
          <w:rFonts w:ascii="Trebuchet MS" w:hAnsi="Trebuchet MS"/>
          <w:sz w:val="20"/>
          <w:szCs w:val="20"/>
        </w:rPr>
        <w:t>, nos termos do</w:t>
      </w:r>
      <w:r w:rsidR="00061C40" w:rsidRPr="00A15CFB">
        <w:rPr>
          <w:rFonts w:ascii="Trebuchet MS" w:hAnsi="Trebuchet MS"/>
          <w:sz w:val="20"/>
          <w:szCs w:val="20"/>
        </w:rPr>
        <w:t>s</w:t>
      </w:r>
      <w:r w:rsidR="000231AE" w:rsidRPr="00A15CFB">
        <w:rPr>
          <w:rFonts w:ascii="Trebuchet MS" w:hAnsi="Trebuchet MS"/>
          <w:sz w:val="20"/>
          <w:szCs w:val="20"/>
        </w:rPr>
        <w:t xml:space="preserve"> artigo</w:t>
      </w:r>
      <w:r w:rsidR="00061C40" w:rsidRPr="00A15CFB">
        <w:rPr>
          <w:rFonts w:ascii="Trebuchet MS" w:hAnsi="Trebuchet MS"/>
          <w:sz w:val="20"/>
          <w:szCs w:val="20"/>
        </w:rPr>
        <w:t>s</w:t>
      </w:r>
      <w:r w:rsidR="000231AE" w:rsidRPr="00A15CFB">
        <w:rPr>
          <w:rFonts w:ascii="Trebuchet MS" w:hAnsi="Trebuchet MS"/>
          <w:sz w:val="20"/>
          <w:szCs w:val="20"/>
        </w:rPr>
        <w:t xml:space="preserve"> 13 </w:t>
      </w:r>
      <w:r w:rsidR="00061C40" w:rsidRPr="00A15CFB">
        <w:rPr>
          <w:rFonts w:ascii="Trebuchet MS" w:hAnsi="Trebuchet MS"/>
          <w:sz w:val="20"/>
          <w:szCs w:val="20"/>
        </w:rPr>
        <w:t xml:space="preserve">e 15 </w:t>
      </w:r>
      <w:r w:rsidR="000231AE" w:rsidRPr="00A15CFB">
        <w:rPr>
          <w:rFonts w:ascii="Trebuchet MS" w:hAnsi="Trebuchet MS"/>
          <w:sz w:val="20"/>
          <w:szCs w:val="20"/>
        </w:rPr>
        <w:t>da Instrução CVM</w:t>
      </w:r>
      <w:r w:rsidRPr="00A15CFB">
        <w:rPr>
          <w:rFonts w:ascii="Trebuchet MS" w:hAnsi="Trebuchet MS"/>
          <w:sz w:val="20"/>
          <w:szCs w:val="20"/>
        </w:rPr>
        <w:t xml:space="preserve"> 476</w:t>
      </w:r>
      <w:r w:rsidR="00144D79" w:rsidRPr="00A15CFB">
        <w:rPr>
          <w:rFonts w:ascii="Trebuchet MS" w:hAnsi="Trebuchet MS"/>
          <w:sz w:val="20"/>
          <w:szCs w:val="20"/>
        </w:rPr>
        <w:t xml:space="preserve">, e </w:t>
      </w:r>
      <w:r w:rsidR="001564E8" w:rsidRPr="00A15CFB">
        <w:rPr>
          <w:rFonts w:ascii="Trebuchet MS" w:hAnsi="Trebuchet MS"/>
          <w:sz w:val="20"/>
          <w:szCs w:val="20"/>
        </w:rPr>
        <w:t>observado o</w:t>
      </w:r>
      <w:r w:rsidR="00144D79" w:rsidRPr="00A15CFB">
        <w:rPr>
          <w:rFonts w:ascii="Trebuchet MS" w:hAnsi="Trebuchet MS"/>
          <w:sz w:val="20"/>
          <w:szCs w:val="20"/>
        </w:rPr>
        <w:t xml:space="preserve"> </w:t>
      </w:r>
      <w:r w:rsidR="00F83182">
        <w:rPr>
          <w:rFonts w:ascii="Trebuchet MS" w:hAnsi="Trebuchet MS"/>
          <w:sz w:val="20"/>
          <w:szCs w:val="20"/>
        </w:rPr>
        <w:t xml:space="preserve">cumprimento, pela Emissora, das obrigações previstas no </w:t>
      </w:r>
      <w:r w:rsidR="00144D79" w:rsidRPr="00A15CFB">
        <w:rPr>
          <w:rFonts w:ascii="Trebuchet MS" w:hAnsi="Trebuchet MS"/>
          <w:sz w:val="20"/>
          <w:szCs w:val="20"/>
        </w:rPr>
        <w:t>artigo 17 da Instrução CVM 476</w:t>
      </w:r>
      <w:r w:rsidR="00F83182" w:rsidRPr="00F83182">
        <w:rPr>
          <w:rFonts w:ascii="Trebuchet MS" w:hAnsi="Trebuchet MS"/>
          <w:sz w:val="20"/>
          <w:szCs w:val="20"/>
        </w:rPr>
        <w:t xml:space="preserve"> </w:t>
      </w:r>
      <w:r w:rsidR="00F83182">
        <w:rPr>
          <w:rFonts w:ascii="Trebuchet MS" w:hAnsi="Trebuchet MS"/>
          <w:sz w:val="20"/>
          <w:szCs w:val="20"/>
        </w:rPr>
        <w:t>exceto pelo lote de Debêntures objeto da garantia firme pelo Coordenador Líder indicado no momento da subscrição, observados, na negociação subsequente, os limites e condições previstos nos artigos 2º e 3º da Instrução CVM 476</w:t>
      </w:r>
      <w:r w:rsidRPr="00A15CFB">
        <w:rPr>
          <w:rFonts w:ascii="Trebuchet MS" w:hAnsi="Trebuchet MS"/>
          <w:sz w:val="20"/>
          <w:szCs w:val="20"/>
        </w:rPr>
        <w:t>.</w:t>
      </w:r>
    </w:p>
    <w:p w14:paraId="3D4560CE" w14:textId="77777777" w:rsidR="00C614F2" w:rsidRPr="00A15CFB" w:rsidRDefault="009010F4" w:rsidP="00AB43DE">
      <w:pPr>
        <w:spacing w:line="280" w:lineRule="exact"/>
        <w:rPr>
          <w:rFonts w:ascii="Trebuchet MS" w:eastAsia="Arial Unicode MS" w:hAnsi="Trebuchet MS"/>
          <w:b/>
          <w:smallCaps/>
          <w:sz w:val="20"/>
          <w:szCs w:val="20"/>
        </w:rPr>
      </w:pPr>
      <w:r>
        <w:rPr>
          <w:rFonts w:ascii="Trebuchet MS" w:eastAsia="Arial Unicode MS" w:hAnsi="Trebuchet MS"/>
          <w:b/>
          <w:smallCaps/>
          <w:sz w:val="20"/>
          <w:szCs w:val="20"/>
        </w:rPr>
        <w:t xml:space="preserve"> </w:t>
      </w:r>
    </w:p>
    <w:p w14:paraId="299F9AA0" w14:textId="77777777" w:rsidR="009439E0" w:rsidRPr="00A15CFB" w:rsidRDefault="009439E0" w:rsidP="0069607A">
      <w:pPr>
        <w:pStyle w:val="NormalWeb"/>
        <w:spacing w:before="0" w:beforeAutospacing="0" w:after="0" w:afterAutospacing="0" w:line="280" w:lineRule="exact"/>
        <w:jc w:val="center"/>
        <w:rPr>
          <w:rFonts w:ascii="Trebuchet MS" w:hAnsi="Trebuchet MS" w:cs="Times New Roman"/>
          <w:b/>
          <w:smallCaps/>
          <w:sz w:val="20"/>
          <w:szCs w:val="20"/>
        </w:rPr>
      </w:pPr>
      <w:r w:rsidRPr="00A15CFB">
        <w:rPr>
          <w:rFonts w:ascii="Trebuchet MS" w:hAnsi="Trebuchet MS" w:cs="Times New Roman"/>
          <w:b/>
          <w:smallCaps/>
          <w:sz w:val="20"/>
          <w:szCs w:val="20"/>
        </w:rPr>
        <w:t>Cláusula I</w:t>
      </w:r>
      <w:r w:rsidR="00C72E00" w:rsidRPr="00A15CFB">
        <w:rPr>
          <w:rFonts w:ascii="Trebuchet MS" w:hAnsi="Trebuchet MS" w:cs="Times New Roman"/>
          <w:b/>
          <w:smallCaps/>
          <w:sz w:val="20"/>
          <w:szCs w:val="20"/>
        </w:rPr>
        <w:t>V</w:t>
      </w:r>
    </w:p>
    <w:p w14:paraId="6AFBB328" w14:textId="77777777" w:rsidR="009439E0" w:rsidRDefault="009439E0" w:rsidP="0069607A">
      <w:pPr>
        <w:pStyle w:val="NormalWeb"/>
        <w:spacing w:before="0" w:beforeAutospacing="0" w:after="0" w:afterAutospacing="0" w:line="280" w:lineRule="exact"/>
        <w:jc w:val="center"/>
        <w:rPr>
          <w:rFonts w:ascii="Trebuchet MS" w:hAnsi="Trebuchet MS" w:cs="Times New Roman"/>
          <w:b/>
          <w:smallCaps/>
          <w:sz w:val="20"/>
          <w:szCs w:val="20"/>
        </w:rPr>
      </w:pPr>
      <w:r w:rsidRPr="00A15CFB">
        <w:rPr>
          <w:rFonts w:ascii="Trebuchet MS" w:hAnsi="Trebuchet MS" w:cs="Times New Roman"/>
          <w:b/>
          <w:smallCaps/>
          <w:sz w:val="20"/>
          <w:szCs w:val="20"/>
        </w:rPr>
        <w:t>Características da Emissão</w:t>
      </w:r>
    </w:p>
    <w:p w14:paraId="5514E6DD" w14:textId="77777777" w:rsidR="006A784F" w:rsidRPr="00531381" w:rsidRDefault="006A784F" w:rsidP="00531381">
      <w:pPr>
        <w:pStyle w:val="NormalWeb"/>
        <w:spacing w:before="0" w:beforeAutospacing="0" w:after="0" w:afterAutospacing="0" w:line="280" w:lineRule="exact"/>
        <w:jc w:val="center"/>
        <w:rPr>
          <w:rFonts w:ascii="Trebuchet MS" w:hAnsi="Trebuchet MS"/>
          <w:b/>
          <w:smallCaps/>
          <w:sz w:val="20"/>
          <w:highlight w:val="yellow"/>
        </w:rPr>
      </w:pPr>
    </w:p>
    <w:p w14:paraId="1DE98454" w14:textId="77777777" w:rsidR="00B55993" w:rsidRPr="00A15CFB" w:rsidRDefault="00B55993" w:rsidP="0069607A">
      <w:pPr>
        <w:widowControl w:val="0"/>
        <w:spacing w:line="280" w:lineRule="exact"/>
        <w:rPr>
          <w:rFonts w:ascii="Trebuchet MS" w:hAnsi="Trebuchet MS"/>
          <w:sz w:val="20"/>
          <w:szCs w:val="20"/>
        </w:rPr>
      </w:pPr>
    </w:p>
    <w:p w14:paraId="22864E67" w14:textId="77777777" w:rsidR="006F7E95" w:rsidRPr="00A15CFB" w:rsidRDefault="005D6EE0" w:rsidP="00DF4DD0">
      <w:pPr>
        <w:pStyle w:val="PargrafodaLista"/>
        <w:widowControl w:val="0"/>
        <w:numPr>
          <w:ilvl w:val="1"/>
          <w:numId w:val="31"/>
        </w:numPr>
        <w:spacing w:line="280" w:lineRule="exact"/>
        <w:ind w:left="567" w:hanging="567"/>
        <w:rPr>
          <w:rFonts w:ascii="Trebuchet MS" w:hAnsi="Trebuchet MS"/>
          <w:b/>
          <w:sz w:val="20"/>
          <w:szCs w:val="20"/>
        </w:rPr>
      </w:pPr>
      <w:r w:rsidRPr="00A15CFB">
        <w:rPr>
          <w:rFonts w:ascii="Trebuchet MS" w:hAnsi="Trebuchet MS"/>
          <w:b/>
          <w:sz w:val="20"/>
          <w:szCs w:val="20"/>
        </w:rPr>
        <w:t>Objeto Social da Emissora</w:t>
      </w:r>
    </w:p>
    <w:p w14:paraId="157A8EA0" w14:textId="77777777" w:rsidR="005D6EE0" w:rsidRPr="00A15CFB" w:rsidRDefault="005D6EE0" w:rsidP="0069607A">
      <w:pPr>
        <w:widowControl w:val="0"/>
        <w:spacing w:line="280" w:lineRule="exact"/>
        <w:ind w:left="360"/>
        <w:rPr>
          <w:rFonts w:ascii="Trebuchet MS" w:hAnsi="Trebuchet MS"/>
          <w:sz w:val="20"/>
          <w:szCs w:val="20"/>
        </w:rPr>
      </w:pPr>
    </w:p>
    <w:p w14:paraId="19BE555D" w14:textId="77777777" w:rsidR="00A047A6" w:rsidRDefault="005D6EE0" w:rsidP="00DF4DD0">
      <w:pPr>
        <w:pStyle w:val="PargrafodaLista"/>
        <w:widowControl w:val="0"/>
        <w:numPr>
          <w:ilvl w:val="2"/>
          <w:numId w:val="31"/>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t>A Emissora tem por objeto social</w:t>
      </w:r>
      <w:r w:rsidR="00C65B76" w:rsidRPr="00A15CFB">
        <w:rPr>
          <w:rFonts w:ascii="Trebuchet MS" w:hAnsi="Trebuchet MS"/>
          <w:sz w:val="20"/>
          <w:szCs w:val="20"/>
        </w:rPr>
        <w:t xml:space="preserve"> </w:t>
      </w:r>
      <w:r w:rsidR="00A047A6" w:rsidRPr="00A15CFB">
        <w:rPr>
          <w:rFonts w:ascii="Trebuchet MS" w:hAnsi="Trebuchet MS"/>
          <w:sz w:val="20"/>
          <w:szCs w:val="20"/>
        </w:rPr>
        <w:t xml:space="preserve">a atividade de compra e venda de imóveis, locação, desmembramento ou loteamento de terrenos, incorporação imobiliária ou construção de imóveis destinados à venda, bem como a participação em outras sociedades, empresárias ou não empresárias, na qualidade de sócia, quotista ou </w:t>
      </w:r>
      <w:r w:rsidR="00A047A6" w:rsidRPr="00A15CFB">
        <w:rPr>
          <w:rFonts w:ascii="Trebuchet MS" w:hAnsi="Trebuchet MS"/>
          <w:sz w:val="20"/>
          <w:szCs w:val="20"/>
        </w:rPr>
        <w:lastRenderedPageBreak/>
        <w:t>acionista.</w:t>
      </w:r>
    </w:p>
    <w:p w14:paraId="35DD7DF8" w14:textId="77777777" w:rsidR="00873FA2" w:rsidRDefault="00873FA2" w:rsidP="003117D5">
      <w:pPr>
        <w:pStyle w:val="PargrafodaLista"/>
        <w:widowControl w:val="0"/>
        <w:tabs>
          <w:tab w:val="left" w:pos="567"/>
        </w:tabs>
        <w:spacing w:line="280" w:lineRule="exact"/>
        <w:ind w:left="0"/>
        <w:rPr>
          <w:rFonts w:ascii="Trebuchet MS" w:hAnsi="Trebuchet MS"/>
          <w:sz w:val="20"/>
          <w:szCs w:val="20"/>
        </w:rPr>
      </w:pPr>
    </w:p>
    <w:p w14:paraId="0D365AE1" w14:textId="77777777" w:rsidR="00C20F12" w:rsidRPr="00A15CFB" w:rsidRDefault="00C20F12" w:rsidP="00DF4DD0">
      <w:pPr>
        <w:pStyle w:val="PargrafodaLista"/>
        <w:widowControl w:val="0"/>
        <w:numPr>
          <w:ilvl w:val="1"/>
          <w:numId w:val="31"/>
        </w:numPr>
        <w:spacing w:line="280" w:lineRule="exact"/>
        <w:ind w:left="567" w:hanging="567"/>
        <w:rPr>
          <w:rFonts w:ascii="Trebuchet MS" w:hAnsi="Trebuchet MS"/>
          <w:b/>
          <w:sz w:val="20"/>
          <w:szCs w:val="20"/>
        </w:rPr>
      </w:pPr>
      <w:r w:rsidRPr="00A15CFB">
        <w:rPr>
          <w:rFonts w:ascii="Trebuchet MS" w:hAnsi="Trebuchet MS"/>
          <w:b/>
          <w:sz w:val="20"/>
          <w:szCs w:val="20"/>
        </w:rPr>
        <w:t>Séries</w:t>
      </w:r>
    </w:p>
    <w:p w14:paraId="79491DA9" w14:textId="77777777" w:rsidR="00FB1AB0" w:rsidRPr="00A15CFB" w:rsidRDefault="00FB1AB0" w:rsidP="0069607A">
      <w:pPr>
        <w:pStyle w:val="PargrafodaLista"/>
        <w:widowControl w:val="0"/>
        <w:spacing w:line="280" w:lineRule="exact"/>
        <w:ind w:left="567"/>
        <w:rPr>
          <w:rFonts w:ascii="Trebuchet MS" w:hAnsi="Trebuchet MS"/>
          <w:b/>
          <w:sz w:val="20"/>
          <w:szCs w:val="20"/>
        </w:rPr>
      </w:pPr>
    </w:p>
    <w:p w14:paraId="0503D7E1" w14:textId="77777777" w:rsidR="00C20F12" w:rsidRPr="00A15CFB" w:rsidRDefault="00C20F12" w:rsidP="00DF4DD0">
      <w:pPr>
        <w:widowControl w:val="0"/>
        <w:numPr>
          <w:ilvl w:val="2"/>
          <w:numId w:val="31"/>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t xml:space="preserve">A Emissão </w:t>
      </w:r>
      <w:r w:rsidR="009439E0" w:rsidRPr="00A15CFB">
        <w:rPr>
          <w:rFonts w:ascii="Trebuchet MS" w:hAnsi="Trebuchet MS"/>
          <w:sz w:val="20"/>
          <w:szCs w:val="20"/>
        </w:rPr>
        <w:t>será</w:t>
      </w:r>
      <w:r w:rsidRPr="00A15CFB">
        <w:rPr>
          <w:rFonts w:ascii="Trebuchet MS" w:hAnsi="Trebuchet MS"/>
          <w:sz w:val="20"/>
          <w:szCs w:val="20"/>
        </w:rPr>
        <w:t xml:space="preserve"> realizada em </w:t>
      </w:r>
      <w:r w:rsidR="00A04D6D" w:rsidRPr="00A15CFB">
        <w:rPr>
          <w:rFonts w:ascii="Trebuchet MS" w:hAnsi="Trebuchet MS"/>
          <w:sz w:val="20"/>
          <w:szCs w:val="20"/>
        </w:rPr>
        <w:t>série</w:t>
      </w:r>
      <w:r w:rsidR="001368AA" w:rsidRPr="00A15CFB">
        <w:rPr>
          <w:rFonts w:ascii="Trebuchet MS" w:hAnsi="Trebuchet MS"/>
          <w:sz w:val="20"/>
          <w:szCs w:val="20"/>
        </w:rPr>
        <w:t xml:space="preserve"> única</w:t>
      </w:r>
      <w:r w:rsidRPr="00A15CFB">
        <w:rPr>
          <w:rFonts w:ascii="Trebuchet MS" w:hAnsi="Trebuchet MS"/>
          <w:sz w:val="20"/>
          <w:szCs w:val="20"/>
        </w:rPr>
        <w:t>.</w:t>
      </w:r>
    </w:p>
    <w:p w14:paraId="7F7D9366" w14:textId="77777777" w:rsidR="00234395" w:rsidRPr="00A15CFB" w:rsidRDefault="00234395" w:rsidP="0069607A">
      <w:pPr>
        <w:widowControl w:val="0"/>
        <w:spacing w:line="280" w:lineRule="exact"/>
        <w:rPr>
          <w:rFonts w:ascii="Trebuchet MS" w:hAnsi="Trebuchet MS"/>
          <w:sz w:val="20"/>
          <w:szCs w:val="20"/>
        </w:rPr>
      </w:pPr>
    </w:p>
    <w:p w14:paraId="0F8CA6E5" w14:textId="77777777" w:rsidR="00C20F12" w:rsidRPr="00A15CFB" w:rsidRDefault="00C20F12" w:rsidP="00DF4DD0">
      <w:pPr>
        <w:pStyle w:val="PargrafodaLista"/>
        <w:widowControl w:val="0"/>
        <w:numPr>
          <w:ilvl w:val="1"/>
          <w:numId w:val="31"/>
        </w:numPr>
        <w:spacing w:line="280" w:lineRule="exact"/>
        <w:ind w:left="567" w:hanging="567"/>
        <w:rPr>
          <w:rFonts w:ascii="Trebuchet MS" w:hAnsi="Trebuchet MS"/>
          <w:b/>
          <w:sz w:val="20"/>
          <w:szCs w:val="20"/>
        </w:rPr>
      </w:pPr>
      <w:r w:rsidRPr="00A15CFB">
        <w:rPr>
          <w:rFonts w:ascii="Trebuchet MS" w:hAnsi="Trebuchet MS"/>
          <w:b/>
          <w:sz w:val="20"/>
          <w:szCs w:val="20"/>
        </w:rPr>
        <w:t>Total da Emissão</w:t>
      </w:r>
    </w:p>
    <w:p w14:paraId="21EB55F7" w14:textId="77777777" w:rsidR="006704E6" w:rsidRPr="00A15CFB" w:rsidRDefault="006704E6" w:rsidP="0069607A">
      <w:pPr>
        <w:widowControl w:val="0"/>
        <w:tabs>
          <w:tab w:val="left" w:pos="567"/>
        </w:tabs>
        <w:spacing w:line="280" w:lineRule="exact"/>
        <w:rPr>
          <w:rFonts w:ascii="Trebuchet MS" w:hAnsi="Trebuchet MS"/>
          <w:sz w:val="20"/>
          <w:szCs w:val="20"/>
        </w:rPr>
      </w:pPr>
    </w:p>
    <w:p w14:paraId="5C4DB61A" w14:textId="22DCF9A8" w:rsidR="00C20F12" w:rsidRPr="00F0609A" w:rsidRDefault="00C20F12" w:rsidP="00DF4DD0">
      <w:pPr>
        <w:widowControl w:val="0"/>
        <w:numPr>
          <w:ilvl w:val="2"/>
          <w:numId w:val="31"/>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t>O valor total da Emissão é de</w:t>
      </w:r>
      <w:r w:rsidR="004F41E5">
        <w:rPr>
          <w:rFonts w:ascii="Trebuchet MS" w:hAnsi="Trebuchet MS"/>
          <w:sz w:val="20"/>
          <w:szCs w:val="20"/>
        </w:rPr>
        <w:t xml:space="preserve"> </w:t>
      </w:r>
      <w:r w:rsidRPr="00A15CFB">
        <w:rPr>
          <w:rFonts w:ascii="Trebuchet MS" w:hAnsi="Trebuchet MS"/>
          <w:sz w:val="20"/>
          <w:szCs w:val="20"/>
        </w:rPr>
        <w:t>R$</w:t>
      </w:r>
      <w:r w:rsidR="004F41E5">
        <w:rPr>
          <w:rFonts w:ascii="Trebuchet MS" w:hAnsi="Trebuchet MS"/>
          <w:sz w:val="20"/>
          <w:szCs w:val="20"/>
        </w:rPr>
        <w:t>1</w:t>
      </w:r>
      <w:r w:rsidR="001E73D4">
        <w:rPr>
          <w:rFonts w:ascii="Trebuchet MS" w:hAnsi="Trebuchet MS"/>
          <w:sz w:val="20"/>
          <w:szCs w:val="20"/>
        </w:rPr>
        <w:t>5</w:t>
      </w:r>
      <w:r w:rsidR="004F41E5">
        <w:rPr>
          <w:rFonts w:ascii="Trebuchet MS" w:hAnsi="Trebuchet MS"/>
          <w:sz w:val="20"/>
          <w:szCs w:val="20"/>
        </w:rPr>
        <w:t>0</w:t>
      </w:r>
      <w:r w:rsidR="006D27D0" w:rsidRPr="00A15CFB">
        <w:rPr>
          <w:rFonts w:ascii="Trebuchet MS" w:hAnsi="Trebuchet MS"/>
          <w:sz w:val="20"/>
          <w:szCs w:val="20"/>
        </w:rPr>
        <w:t>.000.000,00</w:t>
      </w:r>
      <w:r w:rsidRPr="00A15CFB">
        <w:rPr>
          <w:rFonts w:ascii="Trebuchet MS" w:hAnsi="Trebuchet MS"/>
          <w:sz w:val="20"/>
          <w:szCs w:val="20"/>
        </w:rPr>
        <w:t xml:space="preserve"> (</w:t>
      </w:r>
      <w:r w:rsidR="00873FA2">
        <w:rPr>
          <w:rFonts w:ascii="Trebuchet MS" w:hAnsi="Trebuchet MS"/>
          <w:sz w:val="20"/>
          <w:szCs w:val="20"/>
        </w:rPr>
        <w:t>cento e cinquenta</w:t>
      </w:r>
      <w:r w:rsidR="00ED2ECC" w:rsidRPr="00A15CFB">
        <w:rPr>
          <w:rFonts w:ascii="Trebuchet MS" w:hAnsi="Trebuchet MS"/>
          <w:sz w:val="20"/>
          <w:szCs w:val="20"/>
        </w:rPr>
        <w:t xml:space="preserve"> </w:t>
      </w:r>
      <w:r w:rsidR="00DC3E29" w:rsidRPr="00A15CFB">
        <w:rPr>
          <w:rFonts w:ascii="Trebuchet MS" w:hAnsi="Trebuchet MS"/>
          <w:sz w:val="20"/>
          <w:szCs w:val="20"/>
        </w:rPr>
        <w:t xml:space="preserve">milhões de </w:t>
      </w:r>
      <w:r w:rsidR="009077FA" w:rsidRPr="00A15CFB">
        <w:rPr>
          <w:rFonts w:ascii="Trebuchet MS" w:hAnsi="Trebuchet MS"/>
          <w:sz w:val="20"/>
          <w:szCs w:val="20"/>
        </w:rPr>
        <w:t>reais</w:t>
      </w:r>
      <w:r w:rsidRPr="00A15CFB">
        <w:rPr>
          <w:rFonts w:ascii="Trebuchet MS" w:hAnsi="Trebuchet MS"/>
          <w:sz w:val="20"/>
          <w:szCs w:val="20"/>
        </w:rPr>
        <w:t>)</w:t>
      </w:r>
      <w:r w:rsidR="00555AFA" w:rsidRPr="00A15CFB">
        <w:rPr>
          <w:rFonts w:ascii="Trebuchet MS" w:hAnsi="Trebuchet MS"/>
          <w:sz w:val="20"/>
          <w:szCs w:val="20"/>
        </w:rPr>
        <w:t xml:space="preserve"> (“</w:t>
      </w:r>
      <w:r w:rsidR="00555AFA" w:rsidRPr="00A15CFB">
        <w:rPr>
          <w:rFonts w:ascii="Trebuchet MS" w:hAnsi="Trebuchet MS"/>
          <w:sz w:val="20"/>
          <w:szCs w:val="20"/>
          <w:u w:val="single"/>
        </w:rPr>
        <w:t>Principal</w:t>
      </w:r>
      <w:r w:rsidR="00555AFA" w:rsidRPr="00A15CFB">
        <w:rPr>
          <w:rFonts w:ascii="Trebuchet MS" w:hAnsi="Trebuchet MS"/>
          <w:sz w:val="20"/>
          <w:szCs w:val="20"/>
        </w:rPr>
        <w:t>”</w:t>
      </w:r>
      <w:r w:rsidR="00F722D9">
        <w:rPr>
          <w:rFonts w:ascii="Trebuchet MS" w:hAnsi="Trebuchet MS"/>
          <w:sz w:val="20"/>
          <w:szCs w:val="20"/>
        </w:rPr>
        <w:t xml:space="preserve"> e “</w:t>
      </w:r>
      <w:r w:rsidR="00F722D9" w:rsidRPr="00F722D9">
        <w:rPr>
          <w:rFonts w:ascii="Trebuchet MS" w:hAnsi="Trebuchet MS"/>
          <w:sz w:val="20"/>
          <w:szCs w:val="20"/>
          <w:u w:val="single"/>
        </w:rPr>
        <w:t>Valor Total da Emissão</w:t>
      </w:r>
      <w:r w:rsidR="00F722D9">
        <w:rPr>
          <w:rFonts w:ascii="Trebuchet MS" w:hAnsi="Trebuchet MS"/>
          <w:sz w:val="20"/>
          <w:szCs w:val="20"/>
        </w:rPr>
        <w:t>”</w:t>
      </w:r>
      <w:r w:rsidR="00555AFA" w:rsidRPr="00A15CFB">
        <w:rPr>
          <w:rFonts w:ascii="Trebuchet MS" w:hAnsi="Trebuchet MS"/>
          <w:sz w:val="20"/>
          <w:szCs w:val="20"/>
        </w:rPr>
        <w:t>)</w:t>
      </w:r>
      <w:r w:rsidR="00333C2E">
        <w:rPr>
          <w:rFonts w:ascii="Trebuchet MS" w:hAnsi="Trebuchet MS"/>
          <w:sz w:val="20"/>
          <w:szCs w:val="20"/>
        </w:rPr>
        <w:t>, sob o regime de garantia firme de colocação</w:t>
      </w:r>
      <w:r w:rsidRPr="00F0609A">
        <w:rPr>
          <w:rFonts w:ascii="Trebuchet MS" w:hAnsi="Trebuchet MS"/>
          <w:sz w:val="20"/>
          <w:szCs w:val="20"/>
        </w:rPr>
        <w:t>.</w:t>
      </w:r>
      <w:r w:rsidR="00F0609A">
        <w:rPr>
          <w:rFonts w:ascii="Trebuchet MS" w:hAnsi="Trebuchet MS"/>
          <w:sz w:val="20"/>
          <w:szCs w:val="20"/>
        </w:rPr>
        <w:t xml:space="preserve"> </w:t>
      </w:r>
    </w:p>
    <w:p w14:paraId="2C4FE754" w14:textId="77777777" w:rsidR="00C20F12" w:rsidRPr="00A15CFB" w:rsidRDefault="00C20F12" w:rsidP="0069607A">
      <w:pPr>
        <w:widowControl w:val="0"/>
        <w:spacing w:line="280" w:lineRule="exact"/>
        <w:rPr>
          <w:rFonts w:ascii="Trebuchet MS" w:hAnsi="Trebuchet MS"/>
          <w:sz w:val="20"/>
          <w:szCs w:val="20"/>
        </w:rPr>
      </w:pPr>
    </w:p>
    <w:p w14:paraId="106A39DD" w14:textId="77777777" w:rsidR="00C20F12" w:rsidRPr="00A15CFB" w:rsidRDefault="00C20F12" w:rsidP="00DF4DD0">
      <w:pPr>
        <w:pStyle w:val="PargrafodaLista"/>
        <w:widowControl w:val="0"/>
        <w:numPr>
          <w:ilvl w:val="1"/>
          <w:numId w:val="31"/>
        </w:numPr>
        <w:spacing w:line="280" w:lineRule="exact"/>
        <w:ind w:left="567" w:hanging="567"/>
        <w:rPr>
          <w:rFonts w:ascii="Trebuchet MS" w:hAnsi="Trebuchet MS"/>
          <w:b/>
          <w:sz w:val="20"/>
          <w:szCs w:val="20"/>
        </w:rPr>
      </w:pPr>
      <w:r w:rsidRPr="00A15CFB">
        <w:rPr>
          <w:rFonts w:ascii="Trebuchet MS" w:hAnsi="Trebuchet MS"/>
          <w:b/>
          <w:sz w:val="20"/>
          <w:szCs w:val="20"/>
        </w:rPr>
        <w:t>Quantidade de Debêntures</w:t>
      </w:r>
    </w:p>
    <w:p w14:paraId="563A9D8A" w14:textId="77777777" w:rsidR="00C20F12" w:rsidRPr="00A15CFB" w:rsidRDefault="00C20F12" w:rsidP="0069607A">
      <w:pPr>
        <w:widowControl w:val="0"/>
        <w:spacing w:line="280" w:lineRule="exact"/>
        <w:rPr>
          <w:rFonts w:ascii="Trebuchet MS" w:hAnsi="Trebuchet MS"/>
          <w:sz w:val="20"/>
          <w:szCs w:val="20"/>
        </w:rPr>
      </w:pPr>
    </w:p>
    <w:p w14:paraId="162C5E7C" w14:textId="41211934" w:rsidR="00C9551F" w:rsidRDefault="00C20F12" w:rsidP="00DF4DD0">
      <w:pPr>
        <w:pStyle w:val="PargrafodaLista"/>
        <w:widowControl w:val="0"/>
        <w:numPr>
          <w:ilvl w:val="2"/>
          <w:numId w:val="31"/>
        </w:numPr>
        <w:spacing w:line="280" w:lineRule="exact"/>
        <w:ind w:left="0" w:firstLine="0"/>
        <w:rPr>
          <w:rFonts w:ascii="Trebuchet MS" w:hAnsi="Trebuchet MS"/>
          <w:sz w:val="20"/>
          <w:szCs w:val="20"/>
        </w:rPr>
      </w:pPr>
      <w:r w:rsidRPr="00A15CFB">
        <w:rPr>
          <w:rFonts w:ascii="Trebuchet MS" w:hAnsi="Trebuchet MS"/>
          <w:sz w:val="20"/>
          <w:szCs w:val="20"/>
        </w:rPr>
        <w:t>Serão emitidas</w:t>
      </w:r>
      <w:r w:rsidR="00263460">
        <w:rPr>
          <w:rFonts w:ascii="Trebuchet MS" w:hAnsi="Trebuchet MS"/>
          <w:sz w:val="20"/>
          <w:szCs w:val="20"/>
        </w:rPr>
        <w:t xml:space="preserve"> </w:t>
      </w:r>
      <w:r w:rsidR="008F55B5">
        <w:rPr>
          <w:rFonts w:ascii="Trebuchet MS" w:hAnsi="Trebuchet MS"/>
          <w:sz w:val="20"/>
          <w:szCs w:val="20"/>
        </w:rPr>
        <w:t>15</w:t>
      </w:r>
      <w:r w:rsidR="00996DF1">
        <w:rPr>
          <w:rFonts w:ascii="Trebuchet MS" w:hAnsi="Trebuchet MS"/>
          <w:sz w:val="20"/>
          <w:szCs w:val="20"/>
        </w:rPr>
        <w:t>0</w:t>
      </w:r>
      <w:r w:rsidR="008F55B5">
        <w:rPr>
          <w:rFonts w:ascii="Trebuchet MS" w:hAnsi="Trebuchet MS"/>
          <w:sz w:val="20"/>
          <w:szCs w:val="20"/>
        </w:rPr>
        <w:t>.000</w:t>
      </w:r>
      <w:r w:rsidR="008F55B5" w:rsidRPr="00A15CFB">
        <w:rPr>
          <w:rFonts w:ascii="Trebuchet MS" w:hAnsi="Trebuchet MS"/>
          <w:sz w:val="20"/>
          <w:szCs w:val="20"/>
        </w:rPr>
        <w:t xml:space="preserve"> (</w:t>
      </w:r>
      <w:r w:rsidR="00996DF1">
        <w:rPr>
          <w:rFonts w:ascii="Trebuchet MS" w:hAnsi="Trebuchet MS"/>
          <w:sz w:val="20"/>
          <w:szCs w:val="20"/>
        </w:rPr>
        <w:t xml:space="preserve">cento e cinquenta </w:t>
      </w:r>
      <w:r w:rsidR="008F55B5">
        <w:rPr>
          <w:rFonts w:ascii="Trebuchet MS" w:hAnsi="Trebuchet MS"/>
          <w:sz w:val="20"/>
          <w:szCs w:val="20"/>
        </w:rPr>
        <w:t>mil</w:t>
      </w:r>
      <w:r w:rsidR="008F55B5" w:rsidRPr="00A15CFB">
        <w:rPr>
          <w:rFonts w:ascii="Trebuchet MS" w:hAnsi="Trebuchet MS"/>
          <w:sz w:val="20"/>
          <w:szCs w:val="20"/>
        </w:rPr>
        <w:t xml:space="preserve">) </w:t>
      </w:r>
      <w:r w:rsidR="00551F23" w:rsidRPr="00A15CFB">
        <w:rPr>
          <w:rFonts w:ascii="Trebuchet MS" w:hAnsi="Trebuchet MS"/>
          <w:sz w:val="20"/>
          <w:szCs w:val="20"/>
        </w:rPr>
        <w:t>Debêntures</w:t>
      </w:r>
      <w:r w:rsidRPr="00A15CFB">
        <w:rPr>
          <w:rFonts w:ascii="Trebuchet MS" w:hAnsi="Trebuchet MS"/>
          <w:sz w:val="20"/>
          <w:szCs w:val="20"/>
        </w:rPr>
        <w:t>.</w:t>
      </w:r>
      <w:r w:rsidR="00A27FD9">
        <w:rPr>
          <w:rFonts w:ascii="Trebuchet MS" w:hAnsi="Trebuchet MS"/>
          <w:sz w:val="20"/>
          <w:szCs w:val="20"/>
        </w:rPr>
        <w:t xml:space="preserve"> </w:t>
      </w:r>
    </w:p>
    <w:p w14:paraId="3F316A7A" w14:textId="77777777" w:rsidR="0044541A" w:rsidRPr="001D1D74" w:rsidRDefault="0044541A" w:rsidP="0044541A">
      <w:pPr>
        <w:pStyle w:val="PargrafodaLista"/>
        <w:widowControl w:val="0"/>
        <w:spacing w:line="280" w:lineRule="exact"/>
        <w:ind w:left="0"/>
        <w:rPr>
          <w:rFonts w:ascii="Trebuchet MS" w:hAnsi="Trebuchet MS"/>
          <w:sz w:val="20"/>
        </w:rPr>
      </w:pPr>
    </w:p>
    <w:p w14:paraId="34FBD065" w14:textId="77777777" w:rsidR="00996DF1" w:rsidRPr="00996DF1" w:rsidRDefault="00996DF1" w:rsidP="00996DF1">
      <w:pPr>
        <w:pStyle w:val="PargrafodaLista"/>
        <w:widowControl w:val="0"/>
        <w:spacing w:line="280" w:lineRule="exact"/>
        <w:ind w:left="0"/>
        <w:rPr>
          <w:rFonts w:ascii="Trebuchet MS" w:hAnsi="Trebuchet MS"/>
          <w:sz w:val="20"/>
          <w:szCs w:val="20"/>
        </w:rPr>
      </w:pPr>
    </w:p>
    <w:p w14:paraId="3B7680C4" w14:textId="2B052C57" w:rsidR="0044541A" w:rsidRPr="00996DF1" w:rsidRDefault="00996DF1" w:rsidP="00996DF1">
      <w:pPr>
        <w:pStyle w:val="PargrafodaLista"/>
        <w:widowControl w:val="0"/>
        <w:numPr>
          <w:ilvl w:val="2"/>
          <w:numId w:val="31"/>
        </w:numPr>
        <w:spacing w:line="280" w:lineRule="exact"/>
        <w:ind w:left="0" w:firstLine="0"/>
        <w:rPr>
          <w:rFonts w:ascii="Trebuchet MS" w:hAnsi="Trebuchet MS"/>
          <w:sz w:val="20"/>
          <w:szCs w:val="20"/>
        </w:rPr>
      </w:pPr>
      <w:r w:rsidRPr="00996DF1">
        <w:rPr>
          <w:rFonts w:ascii="Trebuchet MS" w:hAnsi="Trebuchet MS"/>
          <w:sz w:val="20"/>
          <w:szCs w:val="20"/>
        </w:rPr>
        <w:t xml:space="preserve">Esta Escritura de Emissão deverá ser ajustada de maneira a </w:t>
      </w:r>
      <w:r w:rsidR="00C02B5B" w:rsidRPr="00C02B5B">
        <w:rPr>
          <w:rFonts w:ascii="Trebuchet MS" w:hAnsi="Trebuchet MS"/>
          <w:sz w:val="20"/>
          <w:szCs w:val="20"/>
        </w:rPr>
        <w:t>definir os Juros Remuneratórios (conforme definido abaixo)</w:t>
      </w:r>
      <w:r w:rsidRPr="00996DF1">
        <w:rPr>
          <w:rFonts w:ascii="Trebuchet MS" w:hAnsi="Trebuchet MS"/>
          <w:sz w:val="20"/>
          <w:szCs w:val="20"/>
        </w:rPr>
        <w:t xml:space="preserve">, conforme apurado por meio do Procedimento de Bookbuilding, mediante a celebração de aditamento a esta Escritura de Emissão, </w:t>
      </w:r>
      <w:r w:rsidR="003F0179">
        <w:rPr>
          <w:rFonts w:ascii="Trebuchet MS" w:hAnsi="Trebuchet MS"/>
          <w:sz w:val="20"/>
          <w:szCs w:val="20"/>
        </w:rPr>
        <w:t xml:space="preserve">conforme constante no Anexo III à presente Escritura de Emissão, </w:t>
      </w:r>
      <w:r w:rsidRPr="00996DF1">
        <w:rPr>
          <w:rFonts w:ascii="Trebuchet MS" w:hAnsi="Trebuchet MS"/>
          <w:sz w:val="20"/>
          <w:szCs w:val="20"/>
        </w:rPr>
        <w:t xml:space="preserve">o qual deverá ser inscrito na JUCESP, nos termos da Cláusula </w:t>
      </w:r>
      <w:r>
        <w:rPr>
          <w:rFonts w:ascii="Trebuchet MS" w:hAnsi="Trebuchet MS"/>
          <w:sz w:val="20"/>
          <w:szCs w:val="20"/>
        </w:rPr>
        <w:t>3.3.1</w:t>
      </w:r>
      <w:r w:rsidRPr="00996DF1">
        <w:rPr>
          <w:rFonts w:ascii="Trebuchet MS" w:hAnsi="Trebuchet MS"/>
          <w:sz w:val="20"/>
          <w:szCs w:val="20"/>
        </w:rPr>
        <w:t xml:space="preserve"> acima, sem necessidade de nova aprovação societária pela Emissora ou realização de Assembleia Geral de Debenturistas, exceto se de outra forma requerido pela legislação ou regulamentação aplicáveis.</w:t>
      </w:r>
    </w:p>
    <w:p w14:paraId="4C36C362" w14:textId="77777777" w:rsidR="00A8248A" w:rsidRPr="00A15CFB" w:rsidRDefault="00A8248A" w:rsidP="0069607A">
      <w:pPr>
        <w:pStyle w:val="PargrafodaLista"/>
        <w:widowControl w:val="0"/>
        <w:spacing w:line="280" w:lineRule="exact"/>
        <w:ind w:left="720"/>
        <w:rPr>
          <w:rFonts w:ascii="Trebuchet MS" w:hAnsi="Trebuchet MS"/>
          <w:sz w:val="20"/>
          <w:szCs w:val="20"/>
        </w:rPr>
      </w:pPr>
    </w:p>
    <w:p w14:paraId="6BF25AD2" w14:textId="77777777" w:rsidR="00C20F12" w:rsidRPr="00A15CFB" w:rsidRDefault="00C20F12" w:rsidP="00DF4DD0">
      <w:pPr>
        <w:pStyle w:val="PargrafodaLista"/>
        <w:widowControl w:val="0"/>
        <w:numPr>
          <w:ilvl w:val="1"/>
          <w:numId w:val="31"/>
        </w:numPr>
        <w:spacing w:line="280" w:lineRule="exact"/>
        <w:ind w:left="567" w:hanging="567"/>
        <w:rPr>
          <w:rFonts w:ascii="Trebuchet MS" w:hAnsi="Trebuchet MS"/>
          <w:b/>
          <w:sz w:val="20"/>
          <w:szCs w:val="20"/>
        </w:rPr>
      </w:pPr>
      <w:bookmarkStart w:id="3" w:name="_Ref261311752"/>
      <w:r w:rsidRPr="00A15CFB">
        <w:rPr>
          <w:rFonts w:ascii="Trebuchet MS" w:hAnsi="Trebuchet MS"/>
          <w:b/>
          <w:sz w:val="20"/>
          <w:szCs w:val="20"/>
        </w:rPr>
        <w:t>Destinação de Recursos</w:t>
      </w:r>
      <w:bookmarkEnd w:id="3"/>
    </w:p>
    <w:p w14:paraId="4B930A6C" w14:textId="77777777" w:rsidR="00C20F12" w:rsidRPr="00A15CFB" w:rsidRDefault="00C20F12" w:rsidP="0069607A">
      <w:pPr>
        <w:widowControl w:val="0"/>
        <w:spacing w:line="280" w:lineRule="exact"/>
        <w:rPr>
          <w:rFonts w:ascii="Trebuchet MS" w:hAnsi="Trebuchet MS"/>
          <w:sz w:val="20"/>
          <w:szCs w:val="20"/>
        </w:rPr>
      </w:pPr>
    </w:p>
    <w:p w14:paraId="6303ACDF" w14:textId="77777777" w:rsidR="00C20F12" w:rsidRDefault="00C20F12" w:rsidP="00DF4DD0">
      <w:pPr>
        <w:pStyle w:val="PargrafodaLista"/>
        <w:widowControl w:val="0"/>
        <w:numPr>
          <w:ilvl w:val="2"/>
          <w:numId w:val="31"/>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t xml:space="preserve">Os recursos </w:t>
      </w:r>
      <w:r w:rsidR="00B04BD4" w:rsidRPr="00A15CFB">
        <w:rPr>
          <w:rFonts w:ascii="Trebuchet MS" w:hAnsi="Trebuchet MS"/>
          <w:sz w:val="20"/>
          <w:szCs w:val="20"/>
        </w:rPr>
        <w:t xml:space="preserve">líquidos </w:t>
      </w:r>
      <w:r w:rsidRPr="00A15CFB">
        <w:rPr>
          <w:rFonts w:ascii="Trebuchet MS" w:hAnsi="Trebuchet MS"/>
          <w:sz w:val="20"/>
          <w:szCs w:val="20"/>
        </w:rPr>
        <w:t>captados pela Emissora com a Oferta</w:t>
      </w:r>
      <w:r w:rsidR="003C5719" w:rsidRPr="00A15CFB">
        <w:rPr>
          <w:rFonts w:ascii="Trebuchet MS" w:hAnsi="Trebuchet MS"/>
          <w:sz w:val="20"/>
          <w:szCs w:val="20"/>
        </w:rPr>
        <w:t xml:space="preserve"> Restrita</w:t>
      </w:r>
      <w:r w:rsidRPr="00A15CFB">
        <w:rPr>
          <w:rFonts w:ascii="Trebuchet MS" w:hAnsi="Trebuchet MS"/>
          <w:sz w:val="20"/>
          <w:szCs w:val="20"/>
        </w:rPr>
        <w:t xml:space="preserve"> </w:t>
      </w:r>
      <w:r w:rsidR="00995535" w:rsidRPr="00A15CFB">
        <w:rPr>
          <w:rFonts w:ascii="Trebuchet MS" w:hAnsi="Trebuchet MS"/>
          <w:sz w:val="20"/>
          <w:szCs w:val="20"/>
        </w:rPr>
        <w:t xml:space="preserve">serão utilizados </w:t>
      </w:r>
      <w:r w:rsidR="0027628F">
        <w:rPr>
          <w:rFonts w:ascii="Trebuchet MS" w:hAnsi="Trebuchet MS"/>
          <w:sz w:val="20"/>
          <w:szCs w:val="20"/>
        </w:rPr>
        <w:t xml:space="preserve">aos negócios de gestão ordinária da Emissora, incluindo, sem limitação, </w:t>
      </w:r>
      <w:r w:rsidR="00351A83">
        <w:rPr>
          <w:rFonts w:ascii="Trebuchet MS" w:hAnsi="Trebuchet MS"/>
          <w:sz w:val="20"/>
          <w:szCs w:val="20"/>
        </w:rPr>
        <w:t>reforço de caixa</w:t>
      </w:r>
      <w:r w:rsidR="003455CF" w:rsidRPr="00A15CFB">
        <w:rPr>
          <w:rFonts w:ascii="Trebuchet MS" w:hAnsi="Trebuchet MS"/>
          <w:sz w:val="20"/>
          <w:szCs w:val="20"/>
        </w:rPr>
        <w:t>.</w:t>
      </w:r>
    </w:p>
    <w:p w14:paraId="1F0BC679" w14:textId="77777777" w:rsidR="00C20F12" w:rsidRPr="00A15CFB" w:rsidRDefault="00C20F12" w:rsidP="0069607A">
      <w:pPr>
        <w:widowControl w:val="0"/>
        <w:spacing w:line="280" w:lineRule="exact"/>
        <w:rPr>
          <w:rFonts w:ascii="Trebuchet MS" w:hAnsi="Trebuchet MS"/>
          <w:sz w:val="20"/>
          <w:szCs w:val="20"/>
        </w:rPr>
      </w:pPr>
    </w:p>
    <w:p w14:paraId="21C9D32B" w14:textId="77777777" w:rsidR="00C20F12" w:rsidRPr="00A15CFB" w:rsidRDefault="00C20F12" w:rsidP="00DF4DD0">
      <w:pPr>
        <w:pStyle w:val="PargrafodaLista"/>
        <w:widowControl w:val="0"/>
        <w:numPr>
          <w:ilvl w:val="1"/>
          <w:numId w:val="31"/>
        </w:numPr>
        <w:spacing w:line="280" w:lineRule="exact"/>
        <w:ind w:left="567" w:hanging="567"/>
        <w:rPr>
          <w:rFonts w:ascii="Trebuchet MS" w:hAnsi="Trebuchet MS"/>
          <w:b/>
          <w:sz w:val="20"/>
          <w:szCs w:val="20"/>
        </w:rPr>
      </w:pPr>
      <w:r w:rsidRPr="00A15CFB">
        <w:rPr>
          <w:rFonts w:ascii="Trebuchet MS" w:hAnsi="Trebuchet MS"/>
          <w:b/>
          <w:sz w:val="20"/>
          <w:szCs w:val="20"/>
        </w:rPr>
        <w:t>Número da Emissão</w:t>
      </w:r>
    </w:p>
    <w:p w14:paraId="56B6EFD6" w14:textId="77777777" w:rsidR="00C20F12" w:rsidRPr="00A15CFB" w:rsidRDefault="00C20F12" w:rsidP="0069607A">
      <w:pPr>
        <w:widowControl w:val="0"/>
        <w:spacing w:line="280" w:lineRule="exact"/>
        <w:rPr>
          <w:rFonts w:ascii="Trebuchet MS" w:hAnsi="Trebuchet MS"/>
          <w:sz w:val="20"/>
          <w:szCs w:val="20"/>
        </w:rPr>
      </w:pPr>
    </w:p>
    <w:p w14:paraId="431BCF11" w14:textId="77777777" w:rsidR="00C20F12" w:rsidRPr="00A15CFB" w:rsidRDefault="00C20F12" w:rsidP="00DF4DD0">
      <w:pPr>
        <w:pStyle w:val="PargrafodaLista"/>
        <w:widowControl w:val="0"/>
        <w:numPr>
          <w:ilvl w:val="2"/>
          <w:numId w:val="31"/>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t xml:space="preserve">A presente Escritura de Emissão representa a </w:t>
      </w:r>
      <w:r w:rsidR="00333C2E">
        <w:rPr>
          <w:rFonts w:ascii="Trebuchet MS" w:hAnsi="Trebuchet MS"/>
          <w:sz w:val="20"/>
          <w:szCs w:val="20"/>
        </w:rPr>
        <w:t>7</w:t>
      </w:r>
      <w:r w:rsidR="00552AC0" w:rsidRPr="00A15CFB">
        <w:rPr>
          <w:rFonts w:ascii="Trebuchet MS" w:hAnsi="Trebuchet MS"/>
          <w:sz w:val="20"/>
          <w:szCs w:val="20"/>
        </w:rPr>
        <w:t xml:space="preserve">ª </w:t>
      </w:r>
      <w:r w:rsidR="00CA648A" w:rsidRPr="00A15CFB">
        <w:rPr>
          <w:rFonts w:ascii="Trebuchet MS" w:hAnsi="Trebuchet MS"/>
          <w:sz w:val="20"/>
          <w:szCs w:val="20"/>
        </w:rPr>
        <w:t>(</w:t>
      </w:r>
      <w:r w:rsidR="00D02EEE">
        <w:rPr>
          <w:rFonts w:ascii="Trebuchet MS" w:hAnsi="Trebuchet MS"/>
          <w:sz w:val="20"/>
          <w:szCs w:val="20"/>
        </w:rPr>
        <w:t>s</w:t>
      </w:r>
      <w:r w:rsidR="00333C2E">
        <w:rPr>
          <w:rFonts w:ascii="Trebuchet MS" w:hAnsi="Trebuchet MS"/>
          <w:sz w:val="20"/>
          <w:szCs w:val="20"/>
        </w:rPr>
        <w:t>étima</w:t>
      </w:r>
      <w:r w:rsidR="00CA648A" w:rsidRPr="00A15CFB">
        <w:rPr>
          <w:rFonts w:ascii="Trebuchet MS" w:hAnsi="Trebuchet MS"/>
          <w:sz w:val="20"/>
          <w:szCs w:val="20"/>
        </w:rPr>
        <w:t xml:space="preserve">) </w:t>
      </w:r>
      <w:r w:rsidRPr="00A15CFB">
        <w:rPr>
          <w:rFonts w:ascii="Trebuchet MS" w:hAnsi="Trebuchet MS"/>
          <w:sz w:val="20"/>
          <w:szCs w:val="20"/>
        </w:rPr>
        <w:t xml:space="preserve">emissão de </w:t>
      </w:r>
      <w:r w:rsidR="002332CF" w:rsidRPr="00A15CFB">
        <w:rPr>
          <w:rFonts w:ascii="Trebuchet MS" w:hAnsi="Trebuchet MS"/>
          <w:sz w:val="20"/>
          <w:szCs w:val="20"/>
        </w:rPr>
        <w:t xml:space="preserve">debêntures </w:t>
      </w:r>
      <w:r w:rsidRPr="00A15CFB">
        <w:rPr>
          <w:rFonts w:ascii="Trebuchet MS" w:hAnsi="Trebuchet MS"/>
          <w:sz w:val="20"/>
          <w:szCs w:val="20"/>
        </w:rPr>
        <w:t>da Emissora.</w:t>
      </w:r>
    </w:p>
    <w:p w14:paraId="1CE38F5A" w14:textId="77777777" w:rsidR="00C20F12" w:rsidRPr="00A15CFB" w:rsidRDefault="00C20F12" w:rsidP="0069607A">
      <w:pPr>
        <w:widowControl w:val="0"/>
        <w:spacing w:line="280" w:lineRule="exact"/>
        <w:rPr>
          <w:rFonts w:ascii="Trebuchet MS" w:hAnsi="Trebuchet MS"/>
          <w:b/>
          <w:sz w:val="20"/>
          <w:szCs w:val="20"/>
        </w:rPr>
      </w:pPr>
    </w:p>
    <w:p w14:paraId="60FF30CE" w14:textId="77777777" w:rsidR="00C20F12" w:rsidRPr="00A15CFB" w:rsidRDefault="009505D5" w:rsidP="00DF4DD0">
      <w:pPr>
        <w:pStyle w:val="PargrafodaLista"/>
        <w:widowControl w:val="0"/>
        <w:numPr>
          <w:ilvl w:val="1"/>
          <w:numId w:val="31"/>
        </w:numPr>
        <w:spacing w:line="280" w:lineRule="exact"/>
        <w:ind w:left="567" w:hanging="567"/>
        <w:rPr>
          <w:rFonts w:ascii="Trebuchet MS" w:hAnsi="Trebuchet MS"/>
          <w:b/>
          <w:sz w:val="20"/>
          <w:szCs w:val="20"/>
        </w:rPr>
      </w:pPr>
      <w:r>
        <w:rPr>
          <w:rFonts w:ascii="Trebuchet MS" w:hAnsi="Trebuchet MS"/>
          <w:b/>
          <w:sz w:val="20"/>
          <w:szCs w:val="20"/>
        </w:rPr>
        <w:t>Agente de Liquidação</w:t>
      </w:r>
      <w:r w:rsidR="00C47E35" w:rsidRPr="00A15CFB">
        <w:rPr>
          <w:rFonts w:ascii="Trebuchet MS" w:hAnsi="Trebuchet MS"/>
          <w:b/>
          <w:sz w:val="20"/>
          <w:szCs w:val="20"/>
        </w:rPr>
        <w:t xml:space="preserve"> </w:t>
      </w:r>
      <w:r w:rsidR="00673699" w:rsidRPr="00A15CFB">
        <w:rPr>
          <w:rFonts w:ascii="Trebuchet MS" w:hAnsi="Trebuchet MS"/>
          <w:b/>
          <w:sz w:val="20"/>
          <w:szCs w:val="20"/>
        </w:rPr>
        <w:t xml:space="preserve">e </w:t>
      </w:r>
      <w:r w:rsidR="00C20F12" w:rsidRPr="00A15CFB">
        <w:rPr>
          <w:rFonts w:ascii="Trebuchet MS" w:hAnsi="Trebuchet MS"/>
          <w:b/>
          <w:sz w:val="20"/>
          <w:szCs w:val="20"/>
        </w:rPr>
        <w:t>Escriturador</w:t>
      </w:r>
      <w:r w:rsidR="00673699" w:rsidRPr="00A15CFB">
        <w:rPr>
          <w:rFonts w:ascii="Trebuchet MS" w:hAnsi="Trebuchet MS"/>
          <w:b/>
          <w:sz w:val="20"/>
          <w:szCs w:val="20"/>
        </w:rPr>
        <w:t xml:space="preserve"> </w:t>
      </w:r>
    </w:p>
    <w:p w14:paraId="3900491F" w14:textId="77777777" w:rsidR="00C20F12" w:rsidRPr="00A15CFB" w:rsidRDefault="00C20F12" w:rsidP="0069607A">
      <w:pPr>
        <w:widowControl w:val="0"/>
        <w:spacing w:line="280" w:lineRule="exact"/>
        <w:rPr>
          <w:rFonts w:ascii="Trebuchet MS" w:hAnsi="Trebuchet MS"/>
          <w:sz w:val="20"/>
          <w:szCs w:val="20"/>
        </w:rPr>
      </w:pPr>
    </w:p>
    <w:p w14:paraId="5B01EE85" w14:textId="77777777" w:rsidR="00084D44" w:rsidRDefault="00B04BD4" w:rsidP="00DF4DD0">
      <w:pPr>
        <w:pStyle w:val="PargrafodaLista"/>
        <w:widowControl w:val="0"/>
        <w:numPr>
          <w:ilvl w:val="2"/>
          <w:numId w:val="31"/>
        </w:numPr>
        <w:tabs>
          <w:tab w:val="left" w:pos="567"/>
        </w:tabs>
        <w:spacing w:line="280" w:lineRule="exact"/>
        <w:ind w:left="0" w:firstLine="0"/>
        <w:rPr>
          <w:rFonts w:ascii="Trebuchet MS" w:hAnsi="Trebuchet MS"/>
          <w:sz w:val="20"/>
          <w:szCs w:val="20"/>
        </w:rPr>
      </w:pPr>
      <w:bookmarkStart w:id="4" w:name="_Ref409449274"/>
      <w:r w:rsidRPr="00A15CFB">
        <w:rPr>
          <w:rFonts w:ascii="Trebuchet MS" w:hAnsi="Trebuchet MS"/>
          <w:sz w:val="20"/>
          <w:szCs w:val="20"/>
        </w:rPr>
        <w:t xml:space="preserve">A </w:t>
      </w:r>
      <w:r w:rsidR="00084D44" w:rsidRPr="00717278">
        <w:rPr>
          <w:rFonts w:ascii="Trebuchet MS" w:hAnsi="Trebuchet MS"/>
          <w:b/>
          <w:snapToGrid w:val="0"/>
          <w:sz w:val="20"/>
          <w:szCs w:val="20"/>
        </w:rPr>
        <w:t>Oliveira Trust Distribuidora de Títulos e Valores Mobiliários S.A.</w:t>
      </w:r>
      <w:r w:rsidR="00084D44" w:rsidRPr="00717278">
        <w:rPr>
          <w:rFonts w:ascii="Trebuchet MS" w:hAnsi="Trebuchet MS"/>
          <w:snapToGrid w:val="0"/>
          <w:sz w:val="20"/>
          <w:szCs w:val="20"/>
        </w:rPr>
        <w:t>,</w:t>
      </w:r>
      <w:r w:rsidR="00084D44">
        <w:rPr>
          <w:rFonts w:ascii="Trebuchet MS" w:hAnsi="Trebuchet MS"/>
          <w:snapToGrid w:val="0"/>
          <w:sz w:val="20"/>
          <w:szCs w:val="20"/>
        </w:rPr>
        <w:t xml:space="preserve"> instituição financeira,</w:t>
      </w:r>
      <w:r w:rsidR="00084D44" w:rsidRPr="00717278">
        <w:rPr>
          <w:rFonts w:ascii="Trebuchet MS" w:hAnsi="Trebuchet MS"/>
          <w:snapToGrid w:val="0"/>
          <w:sz w:val="20"/>
          <w:szCs w:val="20"/>
        </w:rPr>
        <w:t xml:space="preserve"> com</w:t>
      </w:r>
      <w:r w:rsidR="00084D44" w:rsidRPr="00717278">
        <w:rPr>
          <w:rFonts w:ascii="Trebuchet MS" w:hAnsi="Trebuchet MS"/>
          <w:bCs/>
          <w:sz w:val="20"/>
          <w:szCs w:val="20"/>
        </w:rPr>
        <w:t xml:space="preserve"> sede na Cidade do Rio de Janeiro, Estado do Rio de Janeiro, na Av. das Américas, 3434 - Bl 7 – Sala 201, Cond. Mario Henrique Simonsen - Barra da Tijuca, CEP 22.640-102, inscrita no CNPJ/ME sob o nº 36.113.876/0001-91</w:t>
      </w:r>
      <w:r w:rsidR="00C65B76" w:rsidRPr="00A15CFB">
        <w:rPr>
          <w:rFonts w:ascii="Trebuchet MS" w:hAnsi="Trebuchet MS"/>
          <w:sz w:val="20"/>
          <w:szCs w:val="20"/>
        </w:rPr>
        <w:t xml:space="preserve"> </w:t>
      </w:r>
      <w:r w:rsidRPr="00A15CFB">
        <w:rPr>
          <w:rFonts w:ascii="Trebuchet MS" w:hAnsi="Trebuchet MS"/>
          <w:sz w:val="20"/>
          <w:szCs w:val="20"/>
        </w:rPr>
        <w:t xml:space="preserve">é o </w:t>
      </w:r>
      <w:r w:rsidR="00AA43AA">
        <w:rPr>
          <w:rFonts w:ascii="Trebuchet MS" w:hAnsi="Trebuchet MS"/>
          <w:sz w:val="20"/>
          <w:szCs w:val="20"/>
        </w:rPr>
        <w:t xml:space="preserve">agente </w:t>
      </w:r>
      <w:r w:rsidR="00D70442">
        <w:rPr>
          <w:rFonts w:ascii="Trebuchet MS" w:hAnsi="Trebuchet MS"/>
          <w:sz w:val="20"/>
          <w:szCs w:val="20"/>
        </w:rPr>
        <w:t>liquidante</w:t>
      </w:r>
      <w:r w:rsidRPr="00A15CFB">
        <w:rPr>
          <w:rFonts w:ascii="Trebuchet MS" w:hAnsi="Trebuchet MS"/>
          <w:sz w:val="20"/>
          <w:szCs w:val="20"/>
        </w:rPr>
        <w:t xml:space="preserve"> da Emissão (“</w:t>
      </w:r>
      <w:r w:rsidR="00AA43AA">
        <w:rPr>
          <w:rFonts w:ascii="Trebuchet MS" w:hAnsi="Trebuchet MS"/>
          <w:sz w:val="20"/>
          <w:szCs w:val="20"/>
          <w:u w:val="single"/>
        </w:rPr>
        <w:t>Agente de Liquidação</w:t>
      </w:r>
      <w:r w:rsidRPr="00A15CFB">
        <w:rPr>
          <w:rFonts w:ascii="Trebuchet MS" w:hAnsi="Trebuchet MS"/>
          <w:sz w:val="20"/>
          <w:szCs w:val="20"/>
        </w:rPr>
        <w:t xml:space="preserve">”) e </w:t>
      </w:r>
      <w:r w:rsidR="00AE29DB" w:rsidRPr="00A15CFB">
        <w:rPr>
          <w:rFonts w:ascii="Trebuchet MS" w:hAnsi="Trebuchet MS"/>
          <w:sz w:val="20"/>
          <w:szCs w:val="20"/>
        </w:rPr>
        <w:t xml:space="preserve">o </w:t>
      </w:r>
      <w:r w:rsidRPr="00A15CFB">
        <w:rPr>
          <w:rFonts w:ascii="Trebuchet MS" w:hAnsi="Trebuchet MS"/>
          <w:sz w:val="20"/>
          <w:szCs w:val="20"/>
        </w:rPr>
        <w:t xml:space="preserve">escriturador </w:t>
      </w:r>
      <w:r w:rsidR="00C65B76" w:rsidRPr="00A15CFB">
        <w:rPr>
          <w:rFonts w:ascii="Trebuchet MS" w:hAnsi="Trebuchet MS"/>
          <w:bCs/>
          <w:sz w:val="20"/>
          <w:szCs w:val="20"/>
        </w:rPr>
        <w:t>(“</w:t>
      </w:r>
      <w:r w:rsidR="00E17AD0" w:rsidRPr="00E17AD0">
        <w:rPr>
          <w:rFonts w:ascii="Trebuchet MS" w:hAnsi="Trebuchet MS"/>
          <w:sz w:val="20"/>
          <w:szCs w:val="20"/>
          <w:u w:val="single"/>
        </w:rPr>
        <w:t>Escriturador</w:t>
      </w:r>
      <w:r w:rsidR="00E17AD0">
        <w:rPr>
          <w:rFonts w:ascii="Trebuchet MS" w:hAnsi="Trebuchet MS"/>
          <w:sz w:val="20"/>
          <w:szCs w:val="20"/>
        </w:rPr>
        <w:t>”</w:t>
      </w:r>
      <w:r w:rsidRPr="00A15CFB">
        <w:rPr>
          <w:rFonts w:ascii="Trebuchet MS" w:hAnsi="Trebuchet MS"/>
          <w:sz w:val="20"/>
          <w:szCs w:val="20"/>
        </w:rPr>
        <w:t>)</w:t>
      </w:r>
      <w:r w:rsidR="00C65B76" w:rsidRPr="00A15CFB">
        <w:rPr>
          <w:rFonts w:ascii="Trebuchet MS" w:hAnsi="Trebuchet MS"/>
          <w:sz w:val="20"/>
          <w:szCs w:val="20"/>
        </w:rPr>
        <w:t xml:space="preserve">, sendo que essas definições incluem quaisquer outras instituições que venham a suceder o </w:t>
      </w:r>
      <w:r w:rsidR="00AA43AA">
        <w:rPr>
          <w:rFonts w:ascii="Trebuchet MS" w:hAnsi="Trebuchet MS"/>
          <w:sz w:val="20"/>
          <w:szCs w:val="20"/>
        </w:rPr>
        <w:t>Agente de Liquidação</w:t>
      </w:r>
      <w:r w:rsidR="00C47E35" w:rsidRPr="00A15CFB">
        <w:rPr>
          <w:rFonts w:ascii="Trebuchet MS" w:hAnsi="Trebuchet MS"/>
          <w:sz w:val="20"/>
          <w:szCs w:val="20"/>
        </w:rPr>
        <w:t xml:space="preserve"> </w:t>
      </w:r>
      <w:r w:rsidR="00C65B76" w:rsidRPr="00A15CFB">
        <w:rPr>
          <w:rFonts w:ascii="Trebuchet MS" w:hAnsi="Trebuchet MS"/>
          <w:sz w:val="20"/>
          <w:szCs w:val="20"/>
        </w:rPr>
        <w:t xml:space="preserve">e/ou o Escriturador. O Escriturador será responsável por realizar, entre outras atribuições descritas </w:t>
      </w:r>
      <w:r w:rsidR="00C65B76" w:rsidRPr="00037802">
        <w:rPr>
          <w:rFonts w:ascii="Trebuchet MS" w:hAnsi="Trebuchet MS"/>
          <w:sz w:val="20"/>
          <w:szCs w:val="20"/>
        </w:rPr>
        <w:t xml:space="preserve">no Manual de Normas da </w:t>
      </w:r>
      <w:r w:rsidR="00623B10" w:rsidRPr="00037802">
        <w:rPr>
          <w:rFonts w:ascii="Trebuchet MS" w:hAnsi="Trebuchet MS"/>
          <w:sz w:val="20"/>
          <w:szCs w:val="20"/>
        </w:rPr>
        <w:t>B3</w:t>
      </w:r>
      <w:r w:rsidR="00C65B76" w:rsidRPr="00037802">
        <w:rPr>
          <w:rFonts w:ascii="Trebuchet MS" w:hAnsi="Trebuchet MS"/>
          <w:sz w:val="20"/>
          <w:szCs w:val="20"/>
        </w:rPr>
        <w:t>, a</w:t>
      </w:r>
      <w:r w:rsidR="00C65B76" w:rsidRPr="00A15CFB">
        <w:rPr>
          <w:rFonts w:ascii="Trebuchet MS" w:hAnsi="Trebuchet MS"/>
          <w:sz w:val="20"/>
          <w:szCs w:val="20"/>
        </w:rPr>
        <w:t xml:space="preserve"> escrituração das Debêntures. O </w:t>
      </w:r>
      <w:r w:rsidR="009505D5">
        <w:rPr>
          <w:rFonts w:ascii="Trebuchet MS" w:hAnsi="Trebuchet MS"/>
          <w:sz w:val="20"/>
          <w:szCs w:val="20"/>
        </w:rPr>
        <w:t>Agente de Liquidação</w:t>
      </w:r>
      <w:r w:rsidR="00C65B76" w:rsidRPr="00A15CFB">
        <w:rPr>
          <w:rFonts w:ascii="Trebuchet MS" w:hAnsi="Trebuchet MS"/>
          <w:sz w:val="20"/>
          <w:szCs w:val="20"/>
        </w:rPr>
        <w:t xml:space="preserve"> e o Escriturador poderão ser substituídos a qualquer tempo</w:t>
      </w:r>
      <w:r w:rsidR="00E17AD0">
        <w:rPr>
          <w:rFonts w:ascii="Trebuchet MS" w:hAnsi="Trebuchet MS"/>
          <w:sz w:val="20"/>
          <w:szCs w:val="20"/>
        </w:rPr>
        <w:t>, mediante aprovação dos Debenturistas reunidos em Assembleia Geral de Debenturistas, nos termos desta Escritura de Emissão</w:t>
      </w:r>
      <w:r w:rsidR="00C65B76" w:rsidRPr="00A15CFB">
        <w:rPr>
          <w:rFonts w:ascii="Trebuchet MS" w:hAnsi="Trebuchet MS"/>
          <w:sz w:val="20"/>
          <w:szCs w:val="20"/>
        </w:rPr>
        <w:t>.</w:t>
      </w:r>
      <w:bookmarkEnd w:id="4"/>
      <w:r w:rsidR="00302C04">
        <w:rPr>
          <w:rFonts w:ascii="Trebuchet MS" w:hAnsi="Trebuchet MS"/>
          <w:sz w:val="20"/>
          <w:szCs w:val="20"/>
        </w:rPr>
        <w:t xml:space="preserve"> </w:t>
      </w:r>
    </w:p>
    <w:p w14:paraId="7428505C" w14:textId="77777777" w:rsidR="00D67BF3" w:rsidRPr="00A15CFB" w:rsidRDefault="00D67BF3" w:rsidP="0069607A">
      <w:pPr>
        <w:widowControl w:val="0"/>
        <w:spacing w:line="280" w:lineRule="exact"/>
        <w:rPr>
          <w:rFonts w:ascii="Trebuchet MS" w:hAnsi="Trebuchet MS"/>
          <w:sz w:val="20"/>
          <w:szCs w:val="20"/>
        </w:rPr>
      </w:pPr>
    </w:p>
    <w:p w14:paraId="499FD6C7" w14:textId="0CEBF0BD" w:rsidR="00B2109C" w:rsidRPr="00A15CFB" w:rsidRDefault="00043A0C" w:rsidP="00DF4DD0">
      <w:pPr>
        <w:pStyle w:val="PargrafodaLista"/>
        <w:widowControl w:val="0"/>
        <w:numPr>
          <w:ilvl w:val="1"/>
          <w:numId w:val="31"/>
        </w:numPr>
        <w:spacing w:line="280" w:lineRule="exact"/>
        <w:ind w:left="567" w:hanging="567"/>
        <w:rPr>
          <w:rFonts w:ascii="Trebuchet MS" w:hAnsi="Trebuchet MS"/>
          <w:b/>
          <w:sz w:val="20"/>
          <w:szCs w:val="20"/>
        </w:rPr>
      </w:pPr>
      <w:r w:rsidRPr="00A15CFB">
        <w:rPr>
          <w:rFonts w:ascii="Trebuchet MS" w:hAnsi="Trebuchet MS"/>
          <w:b/>
          <w:sz w:val="20"/>
          <w:szCs w:val="20"/>
        </w:rPr>
        <w:lastRenderedPageBreak/>
        <w:t>Colocação</w:t>
      </w:r>
      <w:r w:rsidR="00552AC0" w:rsidRPr="00A15CFB">
        <w:rPr>
          <w:rFonts w:ascii="Trebuchet MS" w:hAnsi="Trebuchet MS"/>
          <w:b/>
          <w:sz w:val="20"/>
          <w:szCs w:val="20"/>
        </w:rPr>
        <w:t xml:space="preserve"> e </w:t>
      </w:r>
      <w:r w:rsidRPr="00A15CFB">
        <w:rPr>
          <w:rFonts w:ascii="Trebuchet MS" w:hAnsi="Trebuchet MS"/>
          <w:b/>
          <w:sz w:val="20"/>
          <w:szCs w:val="20"/>
        </w:rPr>
        <w:t xml:space="preserve">Procedimento de Distribuição </w:t>
      </w:r>
      <w:r w:rsidR="00433C9B" w:rsidRPr="00A15CFB">
        <w:rPr>
          <w:rFonts w:ascii="Trebuchet MS" w:hAnsi="Trebuchet MS"/>
          <w:b/>
          <w:sz w:val="20"/>
          <w:szCs w:val="20"/>
        </w:rPr>
        <w:t>das Debêntures</w:t>
      </w:r>
      <w:r w:rsidR="00C01670">
        <w:rPr>
          <w:rFonts w:ascii="Trebuchet MS" w:hAnsi="Trebuchet MS"/>
          <w:b/>
          <w:sz w:val="20"/>
          <w:szCs w:val="20"/>
        </w:rPr>
        <w:t xml:space="preserve"> </w:t>
      </w:r>
    </w:p>
    <w:p w14:paraId="13FF65CA" w14:textId="77777777" w:rsidR="00043A0C" w:rsidRPr="00A15CFB" w:rsidRDefault="00043A0C" w:rsidP="0069607A">
      <w:pPr>
        <w:widowControl w:val="0"/>
        <w:tabs>
          <w:tab w:val="left" w:pos="567"/>
        </w:tabs>
        <w:spacing w:line="280" w:lineRule="exact"/>
        <w:rPr>
          <w:rFonts w:ascii="Trebuchet MS" w:hAnsi="Trebuchet MS"/>
          <w:sz w:val="20"/>
          <w:szCs w:val="20"/>
        </w:rPr>
      </w:pPr>
      <w:bookmarkStart w:id="5" w:name="_DV_C422"/>
    </w:p>
    <w:p w14:paraId="47F0B386" w14:textId="1BDC1DC6" w:rsidR="00717666" w:rsidRDefault="00704987" w:rsidP="00DF4DD0">
      <w:pPr>
        <w:widowControl w:val="0"/>
        <w:numPr>
          <w:ilvl w:val="2"/>
          <w:numId w:val="31"/>
        </w:numPr>
        <w:tabs>
          <w:tab w:val="left" w:pos="567"/>
          <w:tab w:val="left" w:pos="851"/>
        </w:tabs>
        <w:spacing w:line="280" w:lineRule="exact"/>
        <w:ind w:left="0" w:firstLine="0"/>
        <w:rPr>
          <w:rFonts w:ascii="Trebuchet MS" w:hAnsi="Trebuchet MS"/>
          <w:sz w:val="20"/>
          <w:szCs w:val="20"/>
        </w:rPr>
      </w:pPr>
      <w:r w:rsidRPr="00A15CFB">
        <w:rPr>
          <w:rFonts w:ascii="Trebuchet MS" w:hAnsi="Trebuchet MS"/>
          <w:sz w:val="20"/>
          <w:szCs w:val="20"/>
        </w:rPr>
        <w:t xml:space="preserve">As Debêntures serão objeto de distribuição pública com esforços restritos, sob o regime </w:t>
      </w:r>
      <w:bookmarkStart w:id="6" w:name="_DV_C77"/>
      <w:r w:rsidR="00F722D9">
        <w:rPr>
          <w:rFonts w:ascii="Trebuchet MS" w:hAnsi="Trebuchet MS"/>
          <w:sz w:val="20"/>
          <w:szCs w:val="20"/>
        </w:rPr>
        <w:t>de garantia firme de colocação para o</w:t>
      </w:r>
      <w:r w:rsidR="00F0609A">
        <w:rPr>
          <w:rFonts w:ascii="Trebuchet MS" w:hAnsi="Trebuchet MS"/>
          <w:sz w:val="20"/>
          <w:szCs w:val="20"/>
        </w:rPr>
        <w:t xml:space="preserve"> equivalente ao</w:t>
      </w:r>
      <w:r w:rsidR="00F722D9">
        <w:rPr>
          <w:rFonts w:ascii="Trebuchet MS" w:hAnsi="Trebuchet MS"/>
          <w:sz w:val="20"/>
          <w:szCs w:val="20"/>
        </w:rPr>
        <w:t xml:space="preserve"> </w:t>
      </w:r>
      <w:r w:rsidR="00295B13">
        <w:rPr>
          <w:rFonts w:ascii="Trebuchet MS" w:hAnsi="Trebuchet MS"/>
          <w:sz w:val="20"/>
          <w:szCs w:val="20"/>
        </w:rPr>
        <w:t>volume de R$ 150.000.000,00 (cento e cinquenta milhões de reais)</w:t>
      </w:r>
      <w:r w:rsidR="00144D79" w:rsidRPr="00A15CFB">
        <w:rPr>
          <w:rFonts w:ascii="Trebuchet MS" w:hAnsi="Trebuchet MS"/>
          <w:sz w:val="20"/>
          <w:szCs w:val="20"/>
        </w:rPr>
        <w:t xml:space="preserve">, </w:t>
      </w:r>
      <w:r w:rsidR="00F0609A">
        <w:rPr>
          <w:rFonts w:ascii="Trebuchet MS" w:hAnsi="Trebuchet MS"/>
          <w:sz w:val="20"/>
          <w:szCs w:val="20"/>
        </w:rPr>
        <w:t xml:space="preserve">a ser prestada pelo Coordenador Líder, </w:t>
      </w:r>
      <w:r w:rsidRPr="00A15CFB">
        <w:rPr>
          <w:rFonts w:ascii="Trebuchet MS" w:hAnsi="Trebuchet MS"/>
          <w:sz w:val="20"/>
          <w:szCs w:val="20"/>
        </w:rPr>
        <w:t>conforme</w:t>
      </w:r>
      <w:bookmarkStart w:id="7" w:name="_DV_X82"/>
      <w:bookmarkStart w:id="8" w:name="_DV_C78"/>
      <w:bookmarkEnd w:id="6"/>
      <w:r w:rsidRPr="00A15CFB">
        <w:rPr>
          <w:rFonts w:ascii="Trebuchet MS" w:hAnsi="Trebuchet MS"/>
          <w:sz w:val="20"/>
          <w:szCs w:val="20"/>
        </w:rPr>
        <w:t xml:space="preserve"> os termos e condições do </w:t>
      </w:r>
      <w:bookmarkEnd w:id="7"/>
      <w:bookmarkEnd w:id="8"/>
      <w:r w:rsidR="00446F38" w:rsidRPr="00A15CFB">
        <w:rPr>
          <w:rFonts w:ascii="Trebuchet MS" w:hAnsi="Trebuchet MS"/>
          <w:sz w:val="20"/>
          <w:szCs w:val="20"/>
        </w:rPr>
        <w:t>Contrato de Distribuição</w:t>
      </w:r>
      <w:r w:rsidRPr="00A15CFB">
        <w:rPr>
          <w:rFonts w:ascii="Trebuchet MS" w:hAnsi="Trebuchet MS"/>
          <w:sz w:val="20"/>
          <w:szCs w:val="20"/>
        </w:rPr>
        <w:t>(</w:t>
      </w:r>
      <w:r w:rsidR="00907007" w:rsidRPr="00A15CFB">
        <w:rPr>
          <w:rFonts w:ascii="Trebuchet MS" w:hAnsi="Trebuchet MS"/>
          <w:sz w:val="20"/>
          <w:szCs w:val="20"/>
        </w:rPr>
        <w:t>“</w:t>
      </w:r>
      <w:r w:rsidR="00907007" w:rsidRPr="00A15CFB">
        <w:rPr>
          <w:rFonts w:ascii="Trebuchet MS" w:hAnsi="Trebuchet MS"/>
          <w:sz w:val="20"/>
          <w:szCs w:val="20"/>
          <w:u w:val="single"/>
        </w:rPr>
        <w:t>Oferta Restrita</w:t>
      </w:r>
      <w:r w:rsidR="00907007" w:rsidRPr="00A15CFB">
        <w:rPr>
          <w:rFonts w:ascii="Trebuchet MS" w:hAnsi="Trebuchet MS"/>
          <w:sz w:val="20"/>
          <w:szCs w:val="20"/>
        </w:rPr>
        <w:t>”</w:t>
      </w:r>
      <w:r w:rsidRPr="00A15CFB">
        <w:rPr>
          <w:rFonts w:ascii="Trebuchet MS" w:hAnsi="Trebuchet MS"/>
          <w:sz w:val="20"/>
          <w:szCs w:val="20"/>
        </w:rPr>
        <w:t>)</w:t>
      </w:r>
    </w:p>
    <w:p w14:paraId="7823FDE8" w14:textId="77777777" w:rsidR="00AB42D2" w:rsidRPr="00A15CFB" w:rsidRDefault="00AB42D2" w:rsidP="0069607A">
      <w:pPr>
        <w:widowControl w:val="0"/>
        <w:spacing w:line="280" w:lineRule="exact"/>
        <w:rPr>
          <w:rFonts w:ascii="Trebuchet MS" w:hAnsi="Trebuchet MS"/>
          <w:sz w:val="20"/>
          <w:szCs w:val="20"/>
        </w:rPr>
      </w:pPr>
    </w:p>
    <w:p w14:paraId="17D0B282" w14:textId="58EB6B44" w:rsidR="00C10FAF" w:rsidRPr="00C10FAF" w:rsidRDefault="00C10FAF" w:rsidP="00C10FAF">
      <w:pPr>
        <w:widowControl w:val="0"/>
        <w:numPr>
          <w:ilvl w:val="2"/>
          <w:numId w:val="31"/>
        </w:numPr>
        <w:tabs>
          <w:tab w:val="left" w:pos="567"/>
          <w:tab w:val="left" w:pos="851"/>
        </w:tabs>
        <w:spacing w:line="280" w:lineRule="exact"/>
        <w:ind w:left="0" w:firstLine="0"/>
        <w:rPr>
          <w:rFonts w:ascii="Trebuchet MS" w:hAnsi="Trebuchet MS"/>
          <w:sz w:val="20"/>
          <w:szCs w:val="20"/>
        </w:rPr>
      </w:pPr>
      <w:r w:rsidRPr="00C10FAF">
        <w:rPr>
          <w:rFonts w:ascii="Trebuchet MS" w:hAnsi="Trebuchet MS"/>
          <w:sz w:val="20"/>
          <w:szCs w:val="20"/>
        </w:rPr>
        <w:t>Nos termos do Contrato de Distribuição, o Coordenador Líder organizará o procedimento de coleta de intenções de investimento, sem recebimento de reservas, sem lotes mínimos ou máximos, observado o disposto no artigo 3º da Instrução CVM 476, para verificação, junto aos Investidores Profissionais, da demanda pelas Debêntures em diferentes níveis de taxas de juros</w:t>
      </w:r>
      <w:r w:rsidR="00996DF1">
        <w:rPr>
          <w:rFonts w:ascii="Trebuchet MS" w:hAnsi="Trebuchet MS"/>
          <w:sz w:val="20"/>
          <w:szCs w:val="20"/>
        </w:rPr>
        <w:t xml:space="preserve"> </w:t>
      </w:r>
      <w:r w:rsidRPr="00C10FAF">
        <w:rPr>
          <w:rFonts w:ascii="Trebuchet MS" w:hAnsi="Trebuchet MS"/>
          <w:sz w:val="20"/>
          <w:szCs w:val="20"/>
        </w:rPr>
        <w:t>(“</w:t>
      </w:r>
      <w:r w:rsidRPr="00CA15EF">
        <w:rPr>
          <w:rFonts w:ascii="Trebuchet MS" w:hAnsi="Trebuchet MS"/>
          <w:sz w:val="20"/>
          <w:szCs w:val="20"/>
          <w:u w:val="single"/>
        </w:rPr>
        <w:t>Procedimento de Bookbuilding</w:t>
      </w:r>
      <w:r w:rsidRPr="00C10FAF">
        <w:rPr>
          <w:rFonts w:ascii="Trebuchet MS" w:hAnsi="Trebuchet MS"/>
          <w:sz w:val="20"/>
          <w:szCs w:val="20"/>
        </w:rPr>
        <w:t xml:space="preserve">”), </w:t>
      </w:r>
      <w:bookmarkStart w:id="9" w:name="_Hlk57387231"/>
      <w:r w:rsidRPr="00C10FAF">
        <w:rPr>
          <w:rFonts w:ascii="Trebuchet MS" w:hAnsi="Trebuchet MS"/>
          <w:sz w:val="20"/>
          <w:szCs w:val="20"/>
        </w:rPr>
        <w:t xml:space="preserve">de forma a definir </w:t>
      </w:r>
      <w:r w:rsidR="008C0A07">
        <w:rPr>
          <w:rFonts w:ascii="Trebuchet MS" w:hAnsi="Trebuchet MS"/>
          <w:sz w:val="20"/>
          <w:szCs w:val="20"/>
        </w:rPr>
        <w:t>os</w:t>
      </w:r>
      <w:r w:rsidRPr="00C10FAF">
        <w:rPr>
          <w:rFonts w:ascii="Trebuchet MS" w:hAnsi="Trebuchet MS"/>
          <w:sz w:val="20"/>
          <w:szCs w:val="20"/>
        </w:rPr>
        <w:t xml:space="preserve"> </w:t>
      </w:r>
      <w:r w:rsidR="008C0A07">
        <w:rPr>
          <w:rFonts w:ascii="Trebuchet MS" w:hAnsi="Trebuchet MS"/>
          <w:sz w:val="20"/>
          <w:szCs w:val="20"/>
        </w:rPr>
        <w:t xml:space="preserve">Juros Remuneratórios </w:t>
      </w:r>
      <w:r w:rsidRPr="00C10FAF">
        <w:rPr>
          <w:rFonts w:ascii="Trebuchet MS" w:hAnsi="Trebuchet MS"/>
          <w:sz w:val="20"/>
          <w:szCs w:val="20"/>
        </w:rPr>
        <w:t>(conforme definido abaixo)</w:t>
      </w:r>
      <w:bookmarkEnd w:id="9"/>
      <w:r w:rsidRPr="00C10FAF">
        <w:rPr>
          <w:rFonts w:ascii="Trebuchet MS" w:hAnsi="Trebuchet MS"/>
          <w:sz w:val="20"/>
          <w:szCs w:val="20"/>
        </w:rPr>
        <w:t xml:space="preserve">. O resultado do Procedimento de Bookbuilding será ratificado por meio de aditamento a esta Escritura de Emissão, que deverá ser levado a registro perante a </w:t>
      </w:r>
      <w:r w:rsidR="00CA15EF">
        <w:rPr>
          <w:rFonts w:ascii="Trebuchet MS" w:hAnsi="Trebuchet MS"/>
          <w:sz w:val="20"/>
          <w:szCs w:val="20"/>
        </w:rPr>
        <w:t>JUCESP</w:t>
      </w:r>
      <w:r w:rsidRPr="00C10FAF">
        <w:rPr>
          <w:rFonts w:ascii="Trebuchet MS" w:hAnsi="Trebuchet MS"/>
          <w:sz w:val="20"/>
          <w:szCs w:val="20"/>
        </w:rPr>
        <w:t xml:space="preserve">, conforme </w:t>
      </w:r>
      <w:r w:rsidR="006A784F">
        <w:rPr>
          <w:rFonts w:ascii="Trebuchet MS" w:hAnsi="Trebuchet MS"/>
          <w:sz w:val="20"/>
          <w:szCs w:val="20"/>
        </w:rPr>
        <w:t xml:space="preserve">item </w:t>
      </w:r>
      <w:r w:rsidR="00CA15EF">
        <w:rPr>
          <w:rFonts w:ascii="Trebuchet MS" w:hAnsi="Trebuchet MS"/>
          <w:sz w:val="20"/>
          <w:szCs w:val="20"/>
        </w:rPr>
        <w:t>3.3</w:t>
      </w:r>
      <w:r w:rsidRPr="00C10FAF">
        <w:rPr>
          <w:rFonts w:ascii="Trebuchet MS" w:hAnsi="Trebuchet MS"/>
          <w:sz w:val="20"/>
          <w:szCs w:val="20"/>
        </w:rPr>
        <w:t xml:space="preserve"> acima, estando desde já as Partes autorizadas e obrigadas a celebrar tal aditamento, sem a necessidade de prévia deliberação pelo Conselho de Administração da Emissora e sem necessidade de prévia Assembleia Geral de Debenturistas (conforme definido abaixo), tendo em vista que o limite d</w:t>
      </w:r>
      <w:r w:rsidR="008C0A07">
        <w:rPr>
          <w:rFonts w:ascii="Trebuchet MS" w:hAnsi="Trebuchet MS"/>
          <w:sz w:val="20"/>
          <w:szCs w:val="20"/>
        </w:rPr>
        <w:t>os Juros Remuneratórios</w:t>
      </w:r>
      <w:r w:rsidR="00A87875">
        <w:rPr>
          <w:rFonts w:ascii="Trebuchet MS" w:hAnsi="Trebuchet MS"/>
          <w:sz w:val="20"/>
          <w:szCs w:val="20"/>
        </w:rPr>
        <w:t xml:space="preserve"> </w:t>
      </w:r>
      <w:r w:rsidRPr="00C10FAF">
        <w:rPr>
          <w:rFonts w:ascii="Trebuchet MS" w:hAnsi="Trebuchet MS"/>
          <w:sz w:val="20"/>
          <w:szCs w:val="20"/>
        </w:rPr>
        <w:t xml:space="preserve">já </w:t>
      </w:r>
      <w:r w:rsidR="001D1D74">
        <w:rPr>
          <w:rFonts w:ascii="Trebuchet MS" w:hAnsi="Trebuchet MS"/>
          <w:sz w:val="20"/>
          <w:szCs w:val="20"/>
        </w:rPr>
        <w:t>foi</w:t>
      </w:r>
      <w:r w:rsidR="001D1D74" w:rsidRPr="00C10FAF">
        <w:rPr>
          <w:rFonts w:ascii="Trebuchet MS" w:hAnsi="Trebuchet MS"/>
          <w:sz w:val="20"/>
          <w:szCs w:val="20"/>
        </w:rPr>
        <w:t xml:space="preserve"> deliberad</w:t>
      </w:r>
      <w:r w:rsidR="001D1D74">
        <w:rPr>
          <w:rFonts w:ascii="Trebuchet MS" w:hAnsi="Trebuchet MS"/>
          <w:sz w:val="20"/>
          <w:szCs w:val="20"/>
        </w:rPr>
        <w:t>a</w:t>
      </w:r>
      <w:r w:rsidR="001D1D74" w:rsidRPr="00C10FAF">
        <w:rPr>
          <w:rFonts w:ascii="Trebuchet MS" w:hAnsi="Trebuchet MS"/>
          <w:sz w:val="20"/>
          <w:szCs w:val="20"/>
        </w:rPr>
        <w:t xml:space="preserve"> </w:t>
      </w:r>
      <w:r w:rsidRPr="00C10FAF">
        <w:rPr>
          <w:rFonts w:ascii="Trebuchet MS" w:hAnsi="Trebuchet MS"/>
          <w:sz w:val="20"/>
          <w:szCs w:val="20"/>
        </w:rPr>
        <w:t>por meio da ata de RCA.</w:t>
      </w:r>
    </w:p>
    <w:p w14:paraId="3C5CD734" w14:textId="77777777" w:rsidR="00C10FAF" w:rsidRDefault="00C10FAF" w:rsidP="00C10FAF">
      <w:pPr>
        <w:pStyle w:val="PargrafodaLista"/>
        <w:rPr>
          <w:rFonts w:ascii="Trebuchet MS" w:hAnsi="Trebuchet MS"/>
          <w:sz w:val="20"/>
          <w:szCs w:val="20"/>
        </w:rPr>
      </w:pPr>
    </w:p>
    <w:p w14:paraId="50B8C5A6" w14:textId="77777777" w:rsidR="00097833" w:rsidRDefault="00647DFF" w:rsidP="00DF4DD0">
      <w:pPr>
        <w:widowControl w:val="0"/>
        <w:numPr>
          <w:ilvl w:val="2"/>
          <w:numId w:val="31"/>
        </w:numPr>
        <w:tabs>
          <w:tab w:val="left" w:pos="567"/>
          <w:tab w:val="left" w:pos="851"/>
        </w:tabs>
        <w:spacing w:line="280" w:lineRule="exact"/>
        <w:ind w:left="0" w:firstLine="0"/>
        <w:rPr>
          <w:rFonts w:ascii="Trebuchet MS" w:hAnsi="Trebuchet MS"/>
          <w:sz w:val="20"/>
          <w:szCs w:val="20"/>
        </w:rPr>
      </w:pPr>
      <w:r w:rsidRPr="00A15CFB">
        <w:rPr>
          <w:rFonts w:ascii="Trebuchet MS" w:hAnsi="Trebuchet MS"/>
          <w:sz w:val="20"/>
          <w:szCs w:val="20"/>
        </w:rPr>
        <w:t xml:space="preserve">O plano de distribuição pública seguirá o procedimento descrito na Instrução CVM 476, </w:t>
      </w:r>
      <w:r w:rsidR="00C72E00" w:rsidRPr="00A15CFB">
        <w:rPr>
          <w:rFonts w:ascii="Trebuchet MS" w:hAnsi="Trebuchet MS"/>
          <w:sz w:val="20"/>
          <w:szCs w:val="20"/>
        </w:rPr>
        <w:t xml:space="preserve">conforme previsto no Contrato de Distribuição. Para tanto, (i) somente será permitida a procura de, no máximo, </w:t>
      </w:r>
      <w:r w:rsidR="006A784F" w:rsidRPr="00A15CFB">
        <w:rPr>
          <w:rFonts w:ascii="Trebuchet MS" w:hAnsi="Trebuchet MS"/>
          <w:sz w:val="20"/>
          <w:szCs w:val="20"/>
        </w:rPr>
        <w:t>75</w:t>
      </w:r>
      <w:r w:rsidR="006A784F">
        <w:rPr>
          <w:rFonts w:ascii="Trebuchet MS" w:hAnsi="Trebuchet MS"/>
          <w:sz w:val="20"/>
          <w:szCs w:val="20"/>
        </w:rPr>
        <w:t> </w:t>
      </w:r>
      <w:r w:rsidR="00C72E00" w:rsidRPr="00A15CFB">
        <w:rPr>
          <w:rFonts w:ascii="Trebuchet MS" w:hAnsi="Trebuchet MS"/>
          <w:sz w:val="20"/>
          <w:szCs w:val="20"/>
        </w:rPr>
        <w:t xml:space="preserve">(setenta e cinco) Investidores Profissionais pelo </w:t>
      </w:r>
      <w:r w:rsidR="00E12505" w:rsidRPr="00A15CFB">
        <w:rPr>
          <w:rFonts w:ascii="Trebuchet MS" w:hAnsi="Trebuchet MS"/>
          <w:sz w:val="20"/>
          <w:szCs w:val="20"/>
        </w:rPr>
        <w:t>Coordenador Líder</w:t>
      </w:r>
      <w:r w:rsidR="00C72E00" w:rsidRPr="00A15CFB">
        <w:rPr>
          <w:rFonts w:ascii="Trebuchet MS" w:hAnsi="Trebuchet MS"/>
          <w:sz w:val="20"/>
          <w:szCs w:val="20"/>
        </w:rPr>
        <w:t xml:space="preserve">; (ii) as Debêntures somente poderão ser subscritas ou adquiridas por, no máximo, 50 (cinquenta) Investidores Profissionais, em conformidade com o artigo 3° da Instrução CVM 476; e (iii) os fundos de investimento </w:t>
      </w:r>
      <w:r w:rsidR="00351A83">
        <w:rPr>
          <w:rFonts w:ascii="Trebuchet MS" w:hAnsi="Trebuchet MS"/>
          <w:sz w:val="20"/>
          <w:szCs w:val="20"/>
        </w:rPr>
        <w:t xml:space="preserve">e carteiras administradas de valores mobiliários </w:t>
      </w:r>
      <w:r w:rsidR="00C72E00" w:rsidRPr="00A15CFB">
        <w:rPr>
          <w:rFonts w:ascii="Trebuchet MS" w:hAnsi="Trebuchet MS"/>
          <w:sz w:val="20"/>
          <w:szCs w:val="20"/>
        </w:rPr>
        <w:t xml:space="preserve">cujas decisões de investimento sejam tomadas pelo mesmo gestor serão considerados como um único investidor para os fins dos limites mencionados na alínea “i” </w:t>
      </w:r>
      <w:r w:rsidR="00F95057">
        <w:rPr>
          <w:rFonts w:ascii="Trebuchet MS" w:hAnsi="Trebuchet MS"/>
          <w:sz w:val="20"/>
          <w:szCs w:val="20"/>
        </w:rPr>
        <w:t>anterior</w:t>
      </w:r>
      <w:r w:rsidR="00C72E00" w:rsidRPr="00A15CFB">
        <w:rPr>
          <w:rFonts w:ascii="Trebuchet MS" w:hAnsi="Trebuchet MS"/>
          <w:sz w:val="20"/>
          <w:szCs w:val="20"/>
        </w:rPr>
        <w:t>.</w:t>
      </w:r>
      <w:r w:rsidR="00F95057">
        <w:rPr>
          <w:rFonts w:ascii="Trebuchet MS" w:hAnsi="Trebuchet MS"/>
          <w:sz w:val="20"/>
          <w:szCs w:val="20"/>
        </w:rPr>
        <w:t xml:space="preserve"> </w:t>
      </w:r>
    </w:p>
    <w:p w14:paraId="5B835063" w14:textId="77777777" w:rsidR="009077FA" w:rsidRPr="00A15CFB" w:rsidRDefault="009077FA" w:rsidP="00BD3899">
      <w:pPr>
        <w:pStyle w:val="PargrafodaLista"/>
        <w:spacing w:line="280" w:lineRule="exact"/>
        <w:rPr>
          <w:rFonts w:ascii="Trebuchet MS" w:hAnsi="Trebuchet MS"/>
          <w:sz w:val="20"/>
          <w:szCs w:val="20"/>
        </w:rPr>
      </w:pPr>
    </w:p>
    <w:p w14:paraId="57AFD30F" w14:textId="77777777" w:rsidR="00673E93" w:rsidRPr="00A15CFB" w:rsidRDefault="00D217F4" w:rsidP="00DF4DD0">
      <w:pPr>
        <w:widowControl w:val="0"/>
        <w:numPr>
          <w:ilvl w:val="3"/>
          <w:numId w:val="31"/>
        </w:numPr>
        <w:tabs>
          <w:tab w:val="left" w:pos="851"/>
        </w:tabs>
        <w:spacing w:line="280" w:lineRule="exact"/>
        <w:ind w:left="0" w:firstLine="0"/>
        <w:rPr>
          <w:rFonts w:ascii="Trebuchet MS" w:hAnsi="Trebuchet MS"/>
          <w:sz w:val="20"/>
          <w:szCs w:val="20"/>
        </w:rPr>
      </w:pPr>
      <w:r w:rsidRPr="00A15CFB">
        <w:rPr>
          <w:rFonts w:ascii="Trebuchet MS" w:hAnsi="Trebuchet MS"/>
          <w:sz w:val="20"/>
          <w:szCs w:val="20"/>
        </w:rPr>
        <w:t xml:space="preserve">O </w:t>
      </w:r>
      <w:r w:rsidR="00446F38" w:rsidRPr="00A15CFB">
        <w:rPr>
          <w:rFonts w:ascii="Trebuchet MS" w:hAnsi="Trebuchet MS"/>
          <w:sz w:val="20"/>
          <w:szCs w:val="20"/>
        </w:rPr>
        <w:t>Coordenador Líder</w:t>
      </w:r>
      <w:r w:rsidRPr="00A15CFB">
        <w:rPr>
          <w:rFonts w:ascii="Trebuchet MS" w:hAnsi="Trebuchet MS"/>
          <w:sz w:val="20"/>
          <w:szCs w:val="20"/>
        </w:rPr>
        <w:t xml:space="preserve"> fica expressamente autorizado, pela Emissora, a organizar plano de distribuição que poderá levar em conta suas relações com clientes e outras considerações de natureza comercial ou estratégica, do líder e do ofertante</w:t>
      </w:r>
      <w:r w:rsidR="002177B2" w:rsidRPr="00A15CFB">
        <w:rPr>
          <w:rFonts w:ascii="Trebuchet MS" w:hAnsi="Trebuchet MS"/>
          <w:sz w:val="20"/>
          <w:szCs w:val="20"/>
        </w:rPr>
        <w:t xml:space="preserve">, observado que </w:t>
      </w:r>
      <w:r w:rsidR="00E12505" w:rsidRPr="00A15CFB">
        <w:rPr>
          <w:rFonts w:ascii="Trebuchet MS" w:hAnsi="Trebuchet MS"/>
          <w:sz w:val="20"/>
          <w:szCs w:val="20"/>
        </w:rPr>
        <w:t>o Coordenador Líder</w:t>
      </w:r>
      <w:r w:rsidRPr="00A15CFB">
        <w:rPr>
          <w:rFonts w:ascii="Trebuchet MS" w:hAnsi="Trebuchet MS"/>
          <w:sz w:val="20"/>
          <w:szCs w:val="20"/>
        </w:rPr>
        <w:t xml:space="preserve"> dever</w:t>
      </w:r>
      <w:r w:rsidR="00E12505" w:rsidRPr="00A15CFB">
        <w:rPr>
          <w:rFonts w:ascii="Trebuchet MS" w:hAnsi="Trebuchet MS"/>
          <w:sz w:val="20"/>
          <w:szCs w:val="20"/>
        </w:rPr>
        <w:t>á</w:t>
      </w:r>
      <w:r w:rsidRPr="00A15CFB">
        <w:rPr>
          <w:rFonts w:ascii="Trebuchet MS" w:hAnsi="Trebuchet MS"/>
          <w:sz w:val="20"/>
          <w:szCs w:val="20"/>
        </w:rPr>
        <w:t xml:space="preserve"> assegurar que o tratamento aos investidores seja justo e equitativo, a adequação do investimento ao perfil de risco de seus respectivos clientes e que sejam cumpridas as demais di</w:t>
      </w:r>
      <w:r w:rsidR="00AB69D8" w:rsidRPr="00A15CFB">
        <w:rPr>
          <w:rFonts w:ascii="Trebuchet MS" w:hAnsi="Trebuchet MS"/>
          <w:sz w:val="20"/>
          <w:szCs w:val="20"/>
        </w:rPr>
        <w:t>s</w:t>
      </w:r>
      <w:r w:rsidRPr="00A15CFB">
        <w:rPr>
          <w:rFonts w:ascii="Trebuchet MS" w:hAnsi="Trebuchet MS"/>
          <w:sz w:val="20"/>
          <w:szCs w:val="20"/>
        </w:rPr>
        <w:t>posições aplicáveis nos termos da legislação em vigor.</w:t>
      </w:r>
    </w:p>
    <w:p w14:paraId="0F40D246" w14:textId="77777777" w:rsidR="00FB1AB0" w:rsidRPr="00A15CFB" w:rsidRDefault="00FB1AB0" w:rsidP="0069607A">
      <w:pPr>
        <w:widowControl w:val="0"/>
        <w:tabs>
          <w:tab w:val="left" w:pos="851"/>
        </w:tabs>
        <w:spacing w:line="280" w:lineRule="exact"/>
        <w:rPr>
          <w:rFonts w:ascii="Trebuchet MS" w:hAnsi="Trebuchet MS"/>
          <w:sz w:val="20"/>
          <w:szCs w:val="20"/>
        </w:rPr>
      </w:pPr>
    </w:p>
    <w:p w14:paraId="44CF8984" w14:textId="77777777" w:rsidR="00704987" w:rsidRPr="00A15CFB" w:rsidRDefault="006E5EAB" w:rsidP="00DF4DD0">
      <w:pPr>
        <w:widowControl w:val="0"/>
        <w:numPr>
          <w:ilvl w:val="2"/>
          <w:numId w:val="31"/>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t xml:space="preserve">Em cada </w:t>
      </w:r>
      <w:r w:rsidR="00704987" w:rsidRPr="00A15CFB">
        <w:rPr>
          <w:rFonts w:ascii="Trebuchet MS" w:hAnsi="Trebuchet MS"/>
          <w:sz w:val="20"/>
          <w:szCs w:val="20"/>
        </w:rPr>
        <w:t xml:space="preserve">ato de subscrição e integralização das Debêntures, os Investidores </w:t>
      </w:r>
      <w:r w:rsidR="00A30C32" w:rsidRPr="00A15CFB">
        <w:rPr>
          <w:rFonts w:ascii="Trebuchet MS" w:hAnsi="Trebuchet MS"/>
          <w:sz w:val="20"/>
          <w:szCs w:val="20"/>
        </w:rPr>
        <w:t xml:space="preserve">Profissionais </w:t>
      </w:r>
      <w:r w:rsidR="00704987" w:rsidRPr="00A15CFB">
        <w:rPr>
          <w:rFonts w:ascii="Trebuchet MS" w:hAnsi="Trebuchet MS"/>
          <w:sz w:val="20"/>
          <w:szCs w:val="20"/>
        </w:rPr>
        <w:t>assinarão declaração atestando</w:t>
      </w:r>
      <w:r w:rsidR="00132DC2" w:rsidRPr="00A15CFB">
        <w:rPr>
          <w:rFonts w:ascii="Trebuchet MS" w:hAnsi="Trebuchet MS"/>
          <w:sz w:val="20"/>
          <w:szCs w:val="20"/>
        </w:rPr>
        <w:t xml:space="preserve">, </w:t>
      </w:r>
      <w:r w:rsidR="00C47DCF">
        <w:rPr>
          <w:rFonts w:ascii="Trebuchet MS" w:hAnsi="Trebuchet MS"/>
          <w:sz w:val="20"/>
          <w:szCs w:val="20"/>
        </w:rPr>
        <w:t>nos termos do artigo 7º da Instrução CVM 476 e do anexo 9-A da Instrução CVM 539, conforme o caso, a respectiva condição de Investidor Profissional,</w:t>
      </w:r>
      <w:r w:rsidR="008B66B0">
        <w:rPr>
          <w:rFonts w:ascii="Trebuchet MS" w:hAnsi="Trebuchet MS"/>
          <w:sz w:val="20"/>
          <w:szCs w:val="20"/>
        </w:rPr>
        <w:t xml:space="preserve"> e que está ciente e declara, </w:t>
      </w:r>
      <w:r w:rsidR="00132DC2" w:rsidRPr="00A15CFB">
        <w:rPr>
          <w:rFonts w:ascii="Trebuchet MS" w:hAnsi="Trebuchet MS"/>
          <w:sz w:val="20"/>
          <w:szCs w:val="20"/>
        </w:rPr>
        <w:t>entre outras,</w:t>
      </w:r>
      <w:r w:rsidR="00704987" w:rsidRPr="00A15CFB">
        <w:rPr>
          <w:rFonts w:ascii="Trebuchet MS" w:hAnsi="Trebuchet MS"/>
          <w:sz w:val="20"/>
          <w:szCs w:val="20"/>
        </w:rPr>
        <w:t xml:space="preserve"> que </w:t>
      </w:r>
      <w:r w:rsidR="008B66B0" w:rsidRPr="008B66B0">
        <w:rPr>
          <w:rFonts w:ascii="Trebuchet MS" w:hAnsi="Trebuchet MS"/>
          <w:sz w:val="20"/>
          <w:szCs w:val="20"/>
        </w:rPr>
        <w:t>(i) possui conhecimento sobre o mercado financeiro, suficiente para que não lhe sejam aplicáveis um conjunto de proteções legais e regulamentares conferidas aos demais investidores; (ii) é capaz de entender e ponderar os riscos financeiros relacionados à aplicação de seus recursos em valores mobiliários que só podem ser adquiridos por Investidores Profissionais; (iii) possui investimentos financeiros em valor superior a R</w:t>
      </w:r>
      <w:r w:rsidR="006A784F" w:rsidRPr="008B66B0">
        <w:rPr>
          <w:rFonts w:ascii="Trebuchet MS" w:hAnsi="Trebuchet MS"/>
          <w:sz w:val="20"/>
          <w:szCs w:val="20"/>
        </w:rPr>
        <w:t>$</w:t>
      </w:r>
      <w:r w:rsidR="008B66B0" w:rsidRPr="008B66B0">
        <w:rPr>
          <w:rFonts w:ascii="Trebuchet MS" w:hAnsi="Trebuchet MS"/>
          <w:sz w:val="20"/>
          <w:szCs w:val="20"/>
        </w:rPr>
        <w:t>10.000.000,00 (dez milhões de reais); (iv) a Oferta Restrita não foi registrada perante a CVM e as Debêntures estão sujeitas a restrições de negociação previstas na</w:t>
      </w:r>
      <w:r w:rsidR="00C10FAF">
        <w:rPr>
          <w:rFonts w:ascii="Trebuchet MS" w:hAnsi="Trebuchet MS"/>
          <w:sz w:val="20"/>
          <w:szCs w:val="20"/>
        </w:rPr>
        <w:t xml:space="preserve"> regulamentação aplicável, incluindo a</w:t>
      </w:r>
      <w:r w:rsidR="008B66B0" w:rsidRPr="008B66B0">
        <w:rPr>
          <w:rFonts w:ascii="Trebuchet MS" w:hAnsi="Trebuchet MS"/>
          <w:sz w:val="20"/>
          <w:szCs w:val="20"/>
        </w:rPr>
        <w:t xml:space="preserve"> Instrução CVM 476 e nesta Escritura de Emissão; e (v) efetuou sua própria análise com relação à capacidade de pagamento da Emissora</w:t>
      </w:r>
      <w:r w:rsidR="00C10FAF" w:rsidRPr="00C10FAF">
        <w:rPr>
          <w:rFonts w:ascii="Trebuchet MS" w:hAnsi="Trebuchet MS"/>
          <w:sz w:val="20"/>
          <w:szCs w:val="20"/>
        </w:rPr>
        <w:t xml:space="preserve"> </w:t>
      </w:r>
      <w:r w:rsidR="00C10FAF">
        <w:rPr>
          <w:rFonts w:ascii="Trebuchet MS" w:hAnsi="Trebuchet MS"/>
          <w:sz w:val="20"/>
          <w:szCs w:val="20"/>
        </w:rPr>
        <w:t xml:space="preserve">e (vi) as informações recebidas são suficientes para sua tomada de decisão a </w:t>
      </w:r>
      <w:r w:rsidR="00C10FAF">
        <w:rPr>
          <w:rFonts w:ascii="Trebuchet MS" w:hAnsi="Trebuchet MS"/>
          <w:sz w:val="20"/>
          <w:szCs w:val="20"/>
        </w:rPr>
        <w:lastRenderedPageBreak/>
        <w:t>respeito da Oferta Restrita</w:t>
      </w:r>
      <w:r w:rsidR="004C32D0" w:rsidRPr="00A15CFB">
        <w:rPr>
          <w:rFonts w:ascii="Trebuchet MS" w:hAnsi="Trebuchet MS"/>
          <w:sz w:val="20"/>
          <w:szCs w:val="20"/>
        </w:rPr>
        <w:t>.</w:t>
      </w:r>
      <w:r w:rsidR="00DC77DA" w:rsidRPr="00A15CFB">
        <w:rPr>
          <w:rFonts w:ascii="Trebuchet MS" w:hAnsi="Trebuchet MS"/>
          <w:sz w:val="20"/>
          <w:szCs w:val="20"/>
        </w:rPr>
        <w:t xml:space="preserve"> </w:t>
      </w:r>
    </w:p>
    <w:p w14:paraId="68DB6EBB" w14:textId="77777777" w:rsidR="00704987" w:rsidRPr="00A15CFB" w:rsidRDefault="00704987" w:rsidP="0069607A">
      <w:pPr>
        <w:widowControl w:val="0"/>
        <w:spacing w:line="280" w:lineRule="exact"/>
        <w:rPr>
          <w:rFonts w:ascii="Trebuchet MS" w:hAnsi="Trebuchet MS"/>
          <w:sz w:val="20"/>
          <w:szCs w:val="20"/>
        </w:rPr>
      </w:pPr>
    </w:p>
    <w:p w14:paraId="4533FDB6" w14:textId="77777777" w:rsidR="00704987" w:rsidRPr="00EC0048" w:rsidRDefault="00704987" w:rsidP="00DF4DD0">
      <w:pPr>
        <w:widowControl w:val="0"/>
        <w:numPr>
          <w:ilvl w:val="2"/>
          <w:numId w:val="31"/>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t xml:space="preserve">A Emissora não poderá </w:t>
      </w:r>
      <w:r w:rsidR="00E85EC8" w:rsidRPr="00A15CFB">
        <w:rPr>
          <w:rFonts w:ascii="Trebuchet MS" w:hAnsi="Trebuchet MS"/>
          <w:sz w:val="20"/>
          <w:szCs w:val="20"/>
        </w:rPr>
        <w:t>realizar,</w:t>
      </w:r>
      <w:r w:rsidRPr="00A15CFB">
        <w:rPr>
          <w:rFonts w:ascii="Trebuchet MS" w:hAnsi="Trebuchet MS"/>
          <w:sz w:val="20"/>
          <w:szCs w:val="20"/>
        </w:rPr>
        <w:t xml:space="preserve"> nos termos do artigo 9º da </w:t>
      </w:r>
      <w:r w:rsidR="00F24707" w:rsidRPr="00A15CFB">
        <w:rPr>
          <w:rFonts w:ascii="Trebuchet MS" w:hAnsi="Trebuchet MS"/>
          <w:sz w:val="20"/>
          <w:szCs w:val="20"/>
        </w:rPr>
        <w:t>Instrução CVM 476</w:t>
      </w:r>
      <w:r w:rsidRPr="00A15CFB">
        <w:rPr>
          <w:rFonts w:ascii="Trebuchet MS" w:hAnsi="Trebuchet MS"/>
          <w:sz w:val="20"/>
          <w:szCs w:val="20"/>
        </w:rPr>
        <w:t xml:space="preserve">, outra oferta pública da mesma espécie de valores mobiliários objeto da Oferta </w:t>
      </w:r>
      <w:r w:rsidR="003C5719" w:rsidRPr="00A15CFB">
        <w:rPr>
          <w:rFonts w:ascii="Trebuchet MS" w:hAnsi="Trebuchet MS"/>
          <w:sz w:val="20"/>
          <w:szCs w:val="20"/>
        </w:rPr>
        <w:t xml:space="preserve">Restrita </w:t>
      </w:r>
      <w:r w:rsidRPr="00A15CFB">
        <w:rPr>
          <w:rFonts w:ascii="Trebuchet MS" w:hAnsi="Trebuchet MS"/>
          <w:sz w:val="20"/>
          <w:szCs w:val="20"/>
        </w:rPr>
        <w:t xml:space="preserve">dentro do prazo de </w:t>
      </w:r>
      <w:r w:rsidR="00E85EC8" w:rsidRPr="00A15CFB">
        <w:rPr>
          <w:rFonts w:ascii="Trebuchet MS" w:hAnsi="Trebuchet MS"/>
          <w:sz w:val="20"/>
          <w:szCs w:val="20"/>
        </w:rPr>
        <w:t>0</w:t>
      </w:r>
      <w:r w:rsidRPr="00A15CFB">
        <w:rPr>
          <w:rFonts w:ascii="Trebuchet MS" w:hAnsi="Trebuchet MS"/>
          <w:sz w:val="20"/>
          <w:szCs w:val="20"/>
        </w:rPr>
        <w:t>4 (quatro) meses con</w:t>
      </w:r>
      <w:r w:rsidR="00EC2AAC" w:rsidRPr="00A15CFB">
        <w:rPr>
          <w:rFonts w:ascii="Trebuchet MS" w:hAnsi="Trebuchet MS"/>
          <w:sz w:val="20"/>
          <w:szCs w:val="20"/>
        </w:rPr>
        <w:t>tado</w:t>
      </w:r>
      <w:r w:rsidRPr="00A15CFB">
        <w:rPr>
          <w:rFonts w:ascii="Trebuchet MS" w:hAnsi="Trebuchet MS"/>
          <w:sz w:val="20"/>
          <w:szCs w:val="20"/>
        </w:rPr>
        <w:t xml:space="preserve"> da data do encerramento</w:t>
      </w:r>
      <w:r w:rsidR="00946847">
        <w:rPr>
          <w:rFonts w:ascii="Trebuchet MS" w:hAnsi="Trebuchet MS"/>
          <w:sz w:val="20"/>
          <w:szCs w:val="20"/>
        </w:rPr>
        <w:t xml:space="preserve"> ou do cancelamento</w:t>
      </w:r>
      <w:r w:rsidRPr="00A15CFB">
        <w:rPr>
          <w:rFonts w:ascii="Trebuchet MS" w:hAnsi="Trebuchet MS"/>
          <w:sz w:val="20"/>
          <w:szCs w:val="20"/>
        </w:rPr>
        <w:t xml:space="preserve"> da Oferta</w:t>
      </w:r>
      <w:r w:rsidR="003C5719" w:rsidRPr="00A15CFB">
        <w:rPr>
          <w:rFonts w:ascii="Trebuchet MS" w:hAnsi="Trebuchet MS"/>
          <w:sz w:val="20"/>
          <w:szCs w:val="20"/>
        </w:rPr>
        <w:t xml:space="preserve"> Restrita</w:t>
      </w:r>
      <w:r w:rsidRPr="00A15CFB">
        <w:rPr>
          <w:rFonts w:ascii="Trebuchet MS" w:hAnsi="Trebuchet MS"/>
          <w:sz w:val="20"/>
          <w:szCs w:val="20"/>
        </w:rPr>
        <w:t>, a menos que a nova oferta seja submetida a registro na CVM.</w:t>
      </w:r>
      <w:r w:rsidR="00EC0048" w:rsidRPr="00EC0048">
        <w:rPr>
          <w:rFonts w:ascii="Trebuchet MS" w:hAnsi="Trebuchet MS"/>
          <w:sz w:val="20"/>
          <w:szCs w:val="20"/>
        </w:rPr>
        <w:t xml:space="preserve"> </w:t>
      </w:r>
    </w:p>
    <w:bookmarkEnd w:id="5"/>
    <w:p w14:paraId="7698F9AB" w14:textId="77777777" w:rsidR="00263BD0" w:rsidRPr="00A15CFB" w:rsidRDefault="00263BD0" w:rsidP="0069607A">
      <w:pPr>
        <w:widowControl w:val="0"/>
        <w:tabs>
          <w:tab w:val="left" w:pos="567"/>
        </w:tabs>
        <w:spacing w:line="280" w:lineRule="exact"/>
        <w:rPr>
          <w:rFonts w:ascii="Trebuchet MS" w:hAnsi="Trebuchet MS"/>
          <w:sz w:val="20"/>
          <w:szCs w:val="20"/>
        </w:rPr>
      </w:pPr>
    </w:p>
    <w:p w14:paraId="65AF0B0E" w14:textId="77777777" w:rsidR="00263BD0" w:rsidRPr="00A15CFB" w:rsidRDefault="00263BD0" w:rsidP="00DF4DD0">
      <w:pPr>
        <w:widowControl w:val="0"/>
        <w:numPr>
          <w:ilvl w:val="2"/>
          <w:numId w:val="31"/>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t>A Emissora compromete-se 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14:paraId="074814B2" w14:textId="77777777" w:rsidR="00263BD0" w:rsidRPr="00A15CFB" w:rsidRDefault="00263BD0" w:rsidP="0069607A">
      <w:pPr>
        <w:widowControl w:val="0"/>
        <w:tabs>
          <w:tab w:val="left" w:pos="567"/>
        </w:tabs>
        <w:spacing w:line="280" w:lineRule="exact"/>
        <w:rPr>
          <w:rFonts w:ascii="Trebuchet MS" w:hAnsi="Trebuchet MS"/>
          <w:sz w:val="20"/>
          <w:szCs w:val="20"/>
        </w:rPr>
      </w:pPr>
    </w:p>
    <w:p w14:paraId="734EA6C2" w14:textId="77777777" w:rsidR="00263BD0" w:rsidRDefault="00263BD0" w:rsidP="00DF4DD0">
      <w:pPr>
        <w:widowControl w:val="0"/>
        <w:numPr>
          <w:ilvl w:val="2"/>
          <w:numId w:val="31"/>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t>A Emissora obriga-se a: (a) não contatar ou fornecer informações acerca da Oferta</w:t>
      </w:r>
      <w:r w:rsidR="009612DA" w:rsidRPr="00A15CFB">
        <w:rPr>
          <w:rFonts w:ascii="Trebuchet MS" w:hAnsi="Trebuchet MS"/>
          <w:sz w:val="20"/>
          <w:szCs w:val="20"/>
        </w:rPr>
        <w:t xml:space="preserve"> Restrita</w:t>
      </w:r>
      <w:r w:rsidRPr="00A15CFB">
        <w:rPr>
          <w:rFonts w:ascii="Trebuchet MS" w:hAnsi="Trebuchet MS"/>
          <w:sz w:val="20"/>
          <w:szCs w:val="20"/>
        </w:rPr>
        <w:t xml:space="preserve"> a qualquer investidor, excet</w:t>
      </w:r>
      <w:r w:rsidR="00880D07" w:rsidRPr="00A15CFB">
        <w:rPr>
          <w:rFonts w:ascii="Trebuchet MS" w:hAnsi="Trebuchet MS"/>
          <w:sz w:val="20"/>
          <w:szCs w:val="20"/>
        </w:rPr>
        <w:t xml:space="preserve">o se previamente </w:t>
      </w:r>
      <w:r w:rsidR="002177B2" w:rsidRPr="00A15CFB">
        <w:rPr>
          <w:rFonts w:ascii="Trebuchet MS" w:hAnsi="Trebuchet MS"/>
          <w:sz w:val="20"/>
          <w:szCs w:val="20"/>
        </w:rPr>
        <w:t xml:space="preserve">autorizado pelo </w:t>
      </w:r>
      <w:r w:rsidR="00E12505" w:rsidRPr="00A15CFB">
        <w:rPr>
          <w:rFonts w:ascii="Trebuchet MS" w:hAnsi="Trebuchet MS"/>
          <w:sz w:val="20"/>
          <w:szCs w:val="20"/>
        </w:rPr>
        <w:t>Coordenador Líder</w:t>
      </w:r>
      <w:r w:rsidRPr="00A15CFB">
        <w:rPr>
          <w:rFonts w:ascii="Trebuchet MS" w:hAnsi="Trebuchet MS"/>
          <w:sz w:val="20"/>
          <w:szCs w:val="20"/>
        </w:rPr>
        <w:t xml:space="preserve">; e (b) informar ao </w:t>
      </w:r>
      <w:r w:rsidR="00AB42D2" w:rsidRPr="00A15CFB">
        <w:rPr>
          <w:rFonts w:ascii="Trebuchet MS" w:hAnsi="Trebuchet MS"/>
          <w:sz w:val="20"/>
          <w:szCs w:val="20"/>
        </w:rPr>
        <w:t>Coordenador</w:t>
      </w:r>
      <w:r w:rsidR="00E12505" w:rsidRPr="00A15CFB">
        <w:rPr>
          <w:rFonts w:ascii="Trebuchet MS" w:hAnsi="Trebuchet MS"/>
          <w:sz w:val="20"/>
          <w:szCs w:val="20"/>
        </w:rPr>
        <w:t xml:space="preserve"> Líder</w:t>
      </w:r>
      <w:r w:rsidRPr="00A15CFB">
        <w:rPr>
          <w:rFonts w:ascii="Trebuchet MS" w:hAnsi="Trebuchet MS"/>
          <w:sz w:val="20"/>
          <w:szCs w:val="20"/>
        </w:rPr>
        <w:t xml:space="preserve">, até </w:t>
      </w:r>
      <w:r w:rsidR="00E85EC8" w:rsidRPr="00A15CFB">
        <w:rPr>
          <w:rFonts w:ascii="Trebuchet MS" w:hAnsi="Trebuchet MS"/>
          <w:sz w:val="20"/>
          <w:szCs w:val="20"/>
        </w:rPr>
        <w:t>0</w:t>
      </w:r>
      <w:r w:rsidRPr="00A15CFB">
        <w:rPr>
          <w:rFonts w:ascii="Trebuchet MS" w:hAnsi="Trebuchet MS"/>
          <w:sz w:val="20"/>
          <w:szCs w:val="20"/>
        </w:rPr>
        <w:t xml:space="preserve">1 (um) </w:t>
      </w:r>
      <w:r w:rsidR="000625AE" w:rsidRPr="00A15CFB">
        <w:rPr>
          <w:rFonts w:ascii="Trebuchet MS" w:hAnsi="Trebuchet MS"/>
          <w:sz w:val="20"/>
          <w:szCs w:val="20"/>
        </w:rPr>
        <w:t xml:space="preserve">Dia Útil </w:t>
      </w:r>
      <w:r w:rsidRPr="00A15CFB">
        <w:rPr>
          <w:rFonts w:ascii="Trebuchet MS" w:hAnsi="Trebuchet MS"/>
          <w:sz w:val="20"/>
          <w:szCs w:val="20"/>
        </w:rPr>
        <w:t>imediatamente subsequente, a ocorrência de contato que receba de potenciais investidores que venham a manifestar seu interesse na Oferta</w:t>
      </w:r>
      <w:r w:rsidR="003C5719" w:rsidRPr="00A15CFB">
        <w:rPr>
          <w:rFonts w:ascii="Trebuchet MS" w:hAnsi="Trebuchet MS"/>
          <w:sz w:val="20"/>
          <w:szCs w:val="20"/>
        </w:rPr>
        <w:t xml:space="preserve"> Restrita</w:t>
      </w:r>
      <w:r w:rsidRPr="00A15CFB">
        <w:rPr>
          <w:rFonts w:ascii="Trebuchet MS" w:hAnsi="Trebuchet MS"/>
          <w:sz w:val="20"/>
          <w:szCs w:val="20"/>
        </w:rPr>
        <w:t xml:space="preserve">, comprometendo-se, desde já, a não tomar qualquer providência em relação </w:t>
      </w:r>
      <w:r w:rsidR="002177B2" w:rsidRPr="00A15CFB">
        <w:rPr>
          <w:rFonts w:ascii="Trebuchet MS" w:hAnsi="Trebuchet MS"/>
          <w:sz w:val="20"/>
          <w:szCs w:val="20"/>
        </w:rPr>
        <w:t xml:space="preserve">a esses </w:t>
      </w:r>
      <w:r w:rsidRPr="00A15CFB">
        <w:rPr>
          <w:rFonts w:ascii="Trebuchet MS" w:hAnsi="Trebuchet MS"/>
          <w:sz w:val="20"/>
          <w:szCs w:val="20"/>
        </w:rPr>
        <w:t>neste período.</w:t>
      </w:r>
    </w:p>
    <w:p w14:paraId="2B60663A" w14:textId="77777777" w:rsidR="00946847" w:rsidRPr="00A15CFB" w:rsidRDefault="00946847" w:rsidP="0069607A">
      <w:pPr>
        <w:widowControl w:val="0"/>
        <w:tabs>
          <w:tab w:val="left" w:pos="567"/>
        </w:tabs>
        <w:spacing w:line="280" w:lineRule="exact"/>
        <w:rPr>
          <w:rFonts w:ascii="Trebuchet MS" w:hAnsi="Trebuchet MS"/>
          <w:sz w:val="20"/>
          <w:szCs w:val="20"/>
        </w:rPr>
      </w:pPr>
    </w:p>
    <w:p w14:paraId="2C3E7B64" w14:textId="77777777" w:rsidR="00263BD0" w:rsidRPr="00A15CFB" w:rsidRDefault="00263BD0" w:rsidP="00DF4DD0">
      <w:pPr>
        <w:widowControl w:val="0"/>
        <w:numPr>
          <w:ilvl w:val="2"/>
          <w:numId w:val="31"/>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t>Não existirão reservas antecipadas, nem fixação de lotes mínimos ou máximos para a Oferta</w:t>
      </w:r>
      <w:r w:rsidR="003C5719" w:rsidRPr="00A15CFB">
        <w:rPr>
          <w:rFonts w:ascii="Trebuchet MS" w:hAnsi="Trebuchet MS"/>
          <w:sz w:val="20"/>
          <w:szCs w:val="20"/>
        </w:rPr>
        <w:t xml:space="preserve"> Restrita</w:t>
      </w:r>
      <w:r w:rsidRPr="00A15CFB">
        <w:rPr>
          <w:rFonts w:ascii="Trebuchet MS" w:hAnsi="Trebuchet MS"/>
          <w:sz w:val="20"/>
          <w:szCs w:val="20"/>
        </w:rPr>
        <w:t xml:space="preserve">, sendo que o </w:t>
      </w:r>
      <w:r w:rsidR="00AB42D2" w:rsidRPr="00A15CFB">
        <w:rPr>
          <w:rFonts w:ascii="Trebuchet MS" w:hAnsi="Trebuchet MS"/>
          <w:sz w:val="20"/>
          <w:szCs w:val="20"/>
        </w:rPr>
        <w:t>Coordenador Líder</w:t>
      </w:r>
      <w:r w:rsidRPr="00A15CFB">
        <w:rPr>
          <w:rFonts w:ascii="Trebuchet MS" w:hAnsi="Trebuchet MS"/>
          <w:sz w:val="20"/>
          <w:szCs w:val="20"/>
        </w:rPr>
        <w:t>, com expressa e prévia a</w:t>
      </w:r>
      <w:r w:rsidR="00AB42D2" w:rsidRPr="00A15CFB">
        <w:rPr>
          <w:rFonts w:ascii="Trebuchet MS" w:hAnsi="Trebuchet MS"/>
          <w:sz w:val="20"/>
          <w:szCs w:val="20"/>
        </w:rPr>
        <w:t>nuência da Emissora, organizará</w:t>
      </w:r>
      <w:r w:rsidRPr="00A15CFB">
        <w:rPr>
          <w:rFonts w:ascii="Trebuchet MS" w:hAnsi="Trebuchet MS"/>
          <w:sz w:val="20"/>
          <w:szCs w:val="20"/>
        </w:rPr>
        <w:t xml:space="preserve"> o plano de distribuição nos termos da Instrução CVM 476</w:t>
      </w:r>
      <w:r w:rsidR="000367F6" w:rsidRPr="00A15CFB">
        <w:rPr>
          <w:rFonts w:ascii="Trebuchet MS" w:hAnsi="Trebuchet MS"/>
          <w:sz w:val="20"/>
          <w:szCs w:val="20"/>
        </w:rPr>
        <w:t xml:space="preserve"> e </w:t>
      </w:r>
      <w:r w:rsidR="00D217F4" w:rsidRPr="00A15CFB">
        <w:rPr>
          <w:rFonts w:ascii="Trebuchet MS" w:hAnsi="Trebuchet MS"/>
          <w:sz w:val="20"/>
          <w:szCs w:val="20"/>
        </w:rPr>
        <w:t xml:space="preserve">do disposto no </w:t>
      </w:r>
      <w:r w:rsidR="00C24389" w:rsidRPr="00A15CFB">
        <w:rPr>
          <w:rFonts w:ascii="Trebuchet MS" w:hAnsi="Trebuchet MS"/>
          <w:sz w:val="20"/>
          <w:szCs w:val="20"/>
        </w:rPr>
        <w:t xml:space="preserve">Item </w:t>
      </w:r>
      <w:r w:rsidR="00D217F4" w:rsidRPr="00A15CFB">
        <w:rPr>
          <w:rFonts w:ascii="Trebuchet MS" w:hAnsi="Trebuchet MS"/>
          <w:sz w:val="20"/>
          <w:szCs w:val="20"/>
        </w:rPr>
        <w:t>(</w:t>
      </w:r>
      <w:r w:rsidR="00C24389" w:rsidRPr="00A15CFB">
        <w:rPr>
          <w:rFonts w:ascii="Trebuchet MS" w:hAnsi="Trebuchet MS"/>
          <w:sz w:val="20"/>
          <w:szCs w:val="20"/>
        </w:rPr>
        <w:t>4.8.</w:t>
      </w:r>
      <w:r w:rsidR="00CA15EF">
        <w:rPr>
          <w:rFonts w:ascii="Trebuchet MS" w:hAnsi="Trebuchet MS"/>
          <w:sz w:val="20"/>
          <w:szCs w:val="20"/>
        </w:rPr>
        <w:t>3</w:t>
      </w:r>
      <w:r w:rsidR="00D217F4" w:rsidRPr="00A15CFB">
        <w:rPr>
          <w:rFonts w:ascii="Trebuchet MS" w:hAnsi="Trebuchet MS"/>
          <w:sz w:val="20"/>
          <w:szCs w:val="20"/>
        </w:rPr>
        <w:t>)</w:t>
      </w:r>
      <w:r w:rsidR="000367F6" w:rsidRPr="00A15CFB">
        <w:rPr>
          <w:rFonts w:ascii="Trebuchet MS" w:hAnsi="Trebuchet MS"/>
          <w:sz w:val="20"/>
          <w:szCs w:val="20"/>
        </w:rPr>
        <w:t xml:space="preserve"> </w:t>
      </w:r>
      <w:r w:rsidRPr="00A15CFB">
        <w:rPr>
          <w:rFonts w:ascii="Trebuchet MS" w:hAnsi="Trebuchet MS"/>
          <w:sz w:val="20"/>
          <w:szCs w:val="20"/>
        </w:rPr>
        <w:t xml:space="preserve">tendo como público alvo </w:t>
      </w:r>
      <w:r w:rsidR="00B279A4" w:rsidRPr="00A15CFB">
        <w:rPr>
          <w:rFonts w:ascii="Trebuchet MS" w:hAnsi="Trebuchet MS"/>
          <w:sz w:val="20"/>
          <w:szCs w:val="20"/>
        </w:rPr>
        <w:t xml:space="preserve">apenas </w:t>
      </w:r>
      <w:r w:rsidRPr="00A15CFB">
        <w:rPr>
          <w:rFonts w:ascii="Trebuchet MS" w:hAnsi="Trebuchet MS"/>
          <w:sz w:val="20"/>
          <w:szCs w:val="20"/>
        </w:rPr>
        <w:t xml:space="preserve">Investidores </w:t>
      </w:r>
      <w:r w:rsidR="00B172A7" w:rsidRPr="00A15CFB">
        <w:rPr>
          <w:rFonts w:ascii="Trebuchet MS" w:hAnsi="Trebuchet MS"/>
          <w:sz w:val="20"/>
          <w:szCs w:val="20"/>
        </w:rPr>
        <w:t>Profissionais</w:t>
      </w:r>
      <w:r w:rsidR="009476D1" w:rsidRPr="00A15CFB">
        <w:rPr>
          <w:rFonts w:ascii="Trebuchet MS" w:hAnsi="Trebuchet MS"/>
          <w:sz w:val="20"/>
          <w:szCs w:val="20"/>
        </w:rPr>
        <w:t xml:space="preserve">. </w:t>
      </w:r>
      <w:r w:rsidR="007C205B" w:rsidRPr="00A15CFB">
        <w:rPr>
          <w:rFonts w:ascii="Trebuchet MS" w:hAnsi="Trebuchet MS"/>
          <w:sz w:val="20"/>
          <w:szCs w:val="20"/>
        </w:rPr>
        <w:t>A totalidade</w:t>
      </w:r>
      <w:r w:rsidR="00DC63CF" w:rsidRPr="00A15CFB">
        <w:rPr>
          <w:rFonts w:ascii="Trebuchet MS" w:hAnsi="Trebuchet MS"/>
          <w:sz w:val="20"/>
          <w:szCs w:val="20"/>
        </w:rPr>
        <w:t xml:space="preserve"> das Debêntures poder</w:t>
      </w:r>
      <w:r w:rsidR="00341BC4">
        <w:rPr>
          <w:rFonts w:ascii="Trebuchet MS" w:hAnsi="Trebuchet MS"/>
          <w:sz w:val="20"/>
          <w:szCs w:val="20"/>
        </w:rPr>
        <w:t>á</w:t>
      </w:r>
      <w:r w:rsidR="00DC63CF" w:rsidRPr="00A15CFB">
        <w:rPr>
          <w:rFonts w:ascii="Trebuchet MS" w:hAnsi="Trebuchet MS"/>
          <w:sz w:val="20"/>
          <w:szCs w:val="20"/>
        </w:rPr>
        <w:t xml:space="preserve"> ser subscrita e integralizada por um único Investidor </w:t>
      </w:r>
      <w:r w:rsidR="008577FC" w:rsidRPr="00A15CFB">
        <w:rPr>
          <w:rFonts w:ascii="Trebuchet MS" w:hAnsi="Trebuchet MS"/>
          <w:sz w:val="20"/>
          <w:szCs w:val="20"/>
        </w:rPr>
        <w:t>Profissional</w:t>
      </w:r>
      <w:r w:rsidR="00DC63CF" w:rsidRPr="00A15CFB">
        <w:rPr>
          <w:rFonts w:ascii="Trebuchet MS" w:hAnsi="Trebuchet MS"/>
          <w:sz w:val="20"/>
          <w:szCs w:val="20"/>
        </w:rPr>
        <w:t>.</w:t>
      </w:r>
    </w:p>
    <w:p w14:paraId="74106745" w14:textId="77777777" w:rsidR="00043A0C" w:rsidRPr="00A15CFB" w:rsidRDefault="00043A0C" w:rsidP="0069607A">
      <w:pPr>
        <w:widowControl w:val="0"/>
        <w:tabs>
          <w:tab w:val="left" w:pos="567"/>
        </w:tabs>
        <w:spacing w:line="280" w:lineRule="exact"/>
        <w:rPr>
          <w:rFonts w:ascii="Trebuchet MS" w:hAnsi="Trebuchet MS"/>
          <w:sz w:val="20"/>
          <w:szCs w:val="20"/>
        </w:rPr>
      </w:pPr>
    </w:p>
    <w:p w14:paraId="3456A7E5" w14:textId="05494CD1" w:rsidR="002D7610" w:rsidRDefault="007865E5" w:rsidP="00DF4DD0">
      <w:pPr>
        <w:widowControl w:val="0"/>
        <w:numPr>
          <w:ilvl w:val="2"/>
          <w:numId w:val="31"/>
        </w:numPr>
        <w:tabs>
          <w:tab w:val="left" w:pos="567"/>
        </w:tabs>
        <w:spacing w:line="280" w:lineRule="exact"/>
        <w:ind w:left="0" w:firstLine="0"/>
        <w:rPr>
          <w:rFonts w:ascii="Trebuchet MS" w:hAnsi="Trebuchet MS"/>
          <w:sz w:val="20"/>
          <w:szCs w:val="20"/>
        </w:rPr>
      </w:pPr>
      <w:r w:rsidRPr="0050043C">
        <w:rPr>
          <w:rFonts w:ascii="Trebuchet MS" w:hAnsi="Trebuchet MS"/>
          <w:sz w:val="20"/>
          <w:szCs w:val="20"/>
        </w:rPr>
        <w:t xml:space="preserve">Observados os termos e condições </w:t>
      </w:r>
      <w:r w:rsidR="00174234" w:rsidRPr="0050043C">
        <w:rPr>
          <w:rFonts w:ascii="Trebuchet MS" w:hAnsi="Trebuchet MS"/>
          <w:sz w:val="20"/>
          <w:szCs w:val="20"/>
        </w:rPr>
        <w:t xml:space="preserve">desta Escritura de Emissão, </w:t>
      </w:r>
      <w:r w:rsidRPr="0050043C">
        <w:rPr>
          <w:rFonts w:ascii="Trebuchet MS" w:hAnsi="Trebuchet MS"/>
          <w:sz w:val="20"/>
          <w:szCs w:val="20"/>
        </w:rPr>
        <w:t>do Contrato de Distribuição</w:t>
      </w:r>
      <w:r w:rsidR="00BD29D3" w:rsidRPr="0050043C">
        <w:rPr>
          <w:rFonts w:ascii="Trebuchet MS" w:hAnsi="Trebuchet MS"/>
          <w:sz w:val="20"/>
          <w:szCs w:val="20"/>
        </w:rPr>
        <w:t xml:space="preserve"> e os procedimentos da </w:t>
      </w:r>
      <w:r w:rsidR="00B41D7E" w:rsidRPr="0050043C">
        <w:rPr>
          <w:rFonts w:ascii="Trebuchet MS" w:hAnsi="Trebuchet MS"/>
          <w:sz w:val="20"/>
          <w:szCs w:val="20"/>
        </w:rPr>
        <w:t>B3</w:t>
      </w:r>
      <w:r w:rsidRPr="0050043C">
        <w:rPr>
          <w:rFonts w:ascii="Trebuchet MS" w:hAnsi="Trebuchet MS"/>
          <w:sz w:val="20"/>
          <w:szCs w:val="20"/>
        </w:rPr>
        <w:t>, as Debêntures serão subscritas e integralizadas</w:t>
      </w:r>
      <w:r w:rsidR="00A23094" w:rsidRPr="0050043C">
        <w:rPr>
          <w:rFonts w:ascii="Trebuchet MS" w:hAnsi="Trebuchet MS"/>
          <w:sz w:val="20"/>
          <w:szCs w:val="20"/>
        </w:rPr>
        <w:t xml:space="preserve"> a qualquer tempo,</w:t>
      </w:r>
      <w:r w:rsidR="006A7186" w:rsidRPr="0050043C">
        <w:rPr>
          <w:rFonts w:ascii="Trebuchet MS" w:hAnsi="Trebuchet MS"/>
          <w:sz w:val="20"/>
          <w:szCs w:val="20"/>
        </w:rPr>
        <w:t xml:space="preserve"> em uma ou mais datas,</w:t>
      </w:r>
      <w:r w:rsidR="00A23094" w:rsidRPr="0050043C">
        <w:rPr>
          <w:rFonts w:ascii="Trebuchet MS" w:hAnsi="Trebuchet MS"/>
          <w:sz w:val="20"/>
          <w:szCs w:val="20"/>
        </w:rPr>
        <w:t xml:space="preserve"> </w:t>
      </w:r>
      <w:r w:rsidR="00946847" w:rsidRPr="0050043C">
        <w:rPr>
          <w:rFonts w:ascii="Trebuchet MS" w:hAnsi="Trebuchet MS"/>
          <w:sz w:val="20"/>
          <w:szCs w:val="20"/>
        </w:rPr>
        <w:t xml:space="preserve">pelo prazo máximo de 24 (vinte e quatro) meses contados </w:t>
      </w:r>
      <w:r w:rsidR="00A23094" w:rsidRPr="0050043C">
        <w:rPr>
          <w:rFonts w:ascii="Trebuchet MS" w:hAnsi="Trebuchet MS"/>
          <w:sz w:val="20"/>
          <w:szCs w:val="20"/>
        </w:rPr>
        <w:t>da data de início de distribuição da Oferta Restrita, observado o disposto nos artigos 7-A</w:t>
      </w:r>
      <w:r w:rsidR="00946847" w:rsidRPr="0050043C">
        <w:rPr>
          <w:rFonts w:ascii="Trebuchet MS" w:hAnsi="Trebuchet MS"/>
          <w:sz w:val="20"/>
          <w:szCs w:val="20"/>
        </w:rPr>
        <w:t>,</w:t>
      </w:r>
      <w:r w:rsidR="00A23094" w:rsidRPr="0050043C">
        <w:rPr>
          <w:rFonts w:ascii="Trebuchet MS" w:hAnsi="Trebuchet MS"/>
          <w:sz w:val="20"/>
          <w:szCs w:val="20"/>
        </w:rPr>
        <w:t xml:space="preserve"> 8º, parágrafo 2º,</w:t>
      </w:r>
      <w:r w:rsidR="00946847" w:rsidRPr="0050043C">
        <w:rPr>
          <w:rFonts w:ascii="Trebuchet MS" w:hAnsi="Trebuchet MS"/>
          <w:sz w:val="20"/>
          <w:szCs w:val="20"/>
        </w:rPr>
        <w:t xml:space="preserve"> e 8ª-A</w:t>
      </w:r>
      <w:r w:rsidR="00A23094" w:rsidRPr="0050043C">
        <w:rPr>
          <w:rFonts w:ascii="Trebuchet MS" w:hAnsi="Trebuchet MS"/>
          <w:sz w:val="20"/>
          <w:szCs w:val="20"/>
        </w:rPr>
        <w:t xml:space="preserve"> da Instrução CVM 476, pelo Valor Nominal Unitário</w:t>
      </w:r>
      <w:r w:rsidR="00B22105" w:rsidRPr="0050043C">
        <w:rPr>
          <w:rFonts w:ascii="Trebuchet MS" w:hAnsi="Trebuchet MS"/>
          <w:sz w:val="20"/>
          <w:szCs w:val="20"/>
        </w:rPr>
        <w:t xml:space="preserve">, acrescido dos Juros Remuneratórios, calculados </w:t>
      </w:r>
      <w:r w:rsidR="00B22105" w:rsidRPr="0050043C">
        <w:rPr>
          <w:rFonts w:ascii="Trebuchet MS" w:hAnsi="Trebuchet MS"/>
          <w:i/>
          <w:sz w:val="20"/>
          <w:szCs w:val="20"/>
        </w:rPr>
        <w:t>pro rata temporis</w:t>
      </w:r>
      <w:r w:rsidR="00B22105" w:rsidRPr="0050043C">
        <w:rPr>
          <w:rFonts w:ascii="Trebuchet MS" w:hAnsi="Trebuchet MS"/>
          <w:sz w:val="20"/>
          <w:szCs w:val="20"/>
        </w:rPr>
        <w:t xml:space="preserve">, desde a </w:t>
      </w:r>
      <w:r w:rsidR="00D171D4" w:rsidRPr="0050043C">
        <w:rPr>
          <w:rFonts w:ascii="Trebuchet MS" w:hAnsi="Trebuchet MS"/>
          <w:sz w:val="20"/>
          <w:szCs w:val="20"/>
        </w:rPr>
        <w:t xml:space="preserve">primeira </w:t>
      </w:r>
      <w:r w:rsidR="00CA15EF">
        <w:rPr>
          <w:rFonts w:ascii="Trebuchet MS" w:hAnsi="Trebuchet MS"/>
          <w:sz w:val="20"/>
          <w:szCs w:val="20"/>
        </w:rPr>
        <w:t>data de integralização (“</w:t>
      </w:r>
      <w:r w:rsidR="00B22105" w:rsidRPr="0083464B">
        <w:rPr>
          <w:rFonts w:ascii="Trebuchet MS" w:hAnsi="Trebuchet MS"/>
          <w:sz w:val="20"/>
          <w:szCs w:val="20"/>
          <w:u w:val="single"/>
        </w:rPr>
        <w:t>Data de Integralização</w:t>
      </w:r>
      <w:r w:rsidR="0083464B">
        <w:rPr>
          <w:rFonts w:ascii="Trebuchet MS" w:hAnsi="Trebuchet MS"/>
          <w:sz w:val="20"/>
          <w:szCs w:val="20"/>
        </w:rPr>
        <w:t>”)</w:t>
      </w:r>
      <w:r w:rsidR="00A23094" w:rsidRPr="0050043C">
        <w:rPr>
          <w:rFonts w:ascii="Trebuchet MS" w:hAnsi="Trebuchet MS"/>
          <w:sz w:val="20"/>
          <w:szCs w:val="20"/>
        </w:rPr>
        <w:t>.</w:t>
      </w:r>
      <w:r w:rsidR="00B22105" w:rsidRPr="0050043C">
        <w:rPr>
          <w:rFonts w:ascii="Trebuchet MS" w:hAnsi="Trebuchet MS"/>
          <w:sz w:val="20"/>
          <w:szCs w:val="20"/>
        </w:rPr>
        <w:t xml:space="preserve"> </w:t>
      </w:r>
      <w:r w:rsidR="0050043C" w:rsidRPr="0050043C">
        <w:rPr>
          <w:rFonts w:ascii="Trebuchet MS" w:hAnsi="Trebuchet MS"/>
          <w:sz w:val="20"/>
          <w:szCs w:val="20"/>
        </w:rPr>
        <w:t>As Debêntures poderão ser subscritas com ágio ou deságio, a ser definido</w:t>
      </w:r>
      <w:r w:rsidR="00302C04">
        <w:rPr>
          <w:rFonts w:ascii="Trebuchet MS" w:hAnsi="Trebuchet MS"/>
          <w:sz w:val="20"/>
          <w:szCs w:val="20"/>
        </w:rPr>
        <w:t xml:space="preserve"> pelo Coordenador Líder</w:t>
      </w:r>
      <w:r w:rsidR="0050043C" w:rsidRPr="0050043C">
        <w:rPr>
          <w:rFonts w:ascii="Trebuchet MS" w:hAnsi="Trebuchet MS"/>
          <w:sz w:val="20"/>
          <w:szCs w:val="20"/>
        </w:rPr>
        <w:t>, se for o caso, no ato de subscrição delas, desde que aplicado de forma igualitária à totalidade das Debêntures em cada data de integralização.</w:t>
      </w:r>
      <w:r w:rsidR="0050043C">
        <w:rPr>
          <w:rFonts w:ascii="Trebuchet MS" w:hAnsi="Trebuchet MS"/>
          <w:sz w:val="20"/>
          <w:szCs w:val="20"/>
        </w:rPr>
        <w:t xml:space="preserve"> </w:t>
      </w:r>
    </w:p>
    <w:p w14:paraId="7A21E25B" w14:textId="77777777" w:rsidR="00BC12AD" w:rsidRPr="00E216E1" w:rsidRDefault="00BC12AD" w:rsidP="00E216E1">
      <w:pPr>
        <w:pStyle w:val="PargrafodaLista"/>
        <w:rPr>
          <w:rFonts w:ascii="Trebuchet MS" w:hAnsi="Trebuchet MS"/>
          <w:sz w:val="20"/>
        </w:rPr>
      </w:pPr>
    </w:p>
    <w:p w14:paraId="00AAC826" w14:textId="77777777" w:rsidR="00613169" w:rsidRPr="00613169" w:rsidRDefault="00613169" w:rsidP="00613169">
      <w:pPr>
        <w:widowControl w:val="0"/>
        <w:tabs>
          <w:tab w:val="left" w:pos="567"/>
        </w:tabs>
        <w:spacing w:line="280" w:lineRule="exact"/>
        <w:rPr>
          <w:rFonts w:ascii="Trebuchet MS" w:hAnsi="Trebuchet MS"/>
          <w:sz w:val="20"/>
        </w:rPr>
      </w:pPr>
      <w:bookmarkStart w:id="10" w:name="_DV_M242"/>
      <w:bookmarkEnd w:id="10"/>
    </w:p>
    <w:p w14:paraId="250C4C69" w14:textId="77777777" w:rsidR="00C206F1" w:rsidRPr="00A15CFB" w:rsidRDefault="00C206F1" w:rsidP="0069607A">
      <w:pPr>
        <w:pStyle w:val="NormalWeb"/>
        <w:spacing w:before="0" w:beforeAutospacing="0" w:after="0" w:afterAutospacing="0" w:line="280" w:lineRule="exact"/>
        <w:jc w:val="center"/>
        <w:rPr>
          <w:rFonts w:ascii="Trebuchet MS" w:hAnsi="Trebuchet MS" w:cs="Times New Roman"/>
          <w:b/>
          <w:smallCaps/>
          <w:sz w:val="20"/>
          <w:szCs w:val="20"/>
        </w:rPr>
      </w:pPr>
      <w:r w:rsidRPr="00A15CFB">
        <w:rPr>
          <w:rFonts w:ascii="Trebuchet MS" w:hAnsi="Trebuchet MS" w:cs="Times New Roman"/>
          <w:b/>
          <w:smallCaps/>
          <w:sz w:val="20"/>
          <w:szCs w:val="20"/>
        </w:rPr>
        <w:t>Cláusula V</w:t>
      </w:r>
    </w:p>
    <w:p w14:paraId="63DC119D" w14:textId="77777777" w:rsidR="00C206F1" w:rsidRPr="00A15CFB" w:rsidRDefault="00C206F1" w:rsidP="0069607A">
      <w:pPr>
        <w:pStyle w:val="NormalWeb"/>
        <w:spacing w:before="0" w:beforeAutospacing="0" w:after="0" w:afterAutospacing="0" w:line="280" w:lineRule="exact"/>
        <w:jc w:val="center"/>
        <w:rPr>
          <w:rFonts w:ascii="Trebuchet MS" w:hAnsi="Trebuchet MS" w:cs="Times New Roman"/>
          <w:b/>
          <w:smallCaps/>
          <w:sz w:val="20"/>
          <w:szCs w:val="20"/>
        </w:rPr>
      </w:pPr>
      <w:r w:rsidRPr="00A15CFB">
        <w:rPr>
          <w:rFonts w:ascii="Trebuchet MS" w:hAnsi="Trebuchet MS" w:cs="Times New Roman"/>
          <w:b/>
          <w:smallCaps/>
          <w:sz w:val="20"/>
          <w:szCs w:val="20"/>
        </w:rPr>
        <w:t>Características das Debêntures</w:t>
      </w:r>
    </w:p>
    <w:p w14:paraId="0C9C9A17" w14:textId="77777777" w:rsidR="00C206F1" w:rsidRPr="00A15CFB" w:rsidRDefault="00C206F1" w:rsidP="0069607A">
      <w:pPr>
        <w:widowControl w:val="0"/>
        <w:tabs>
          <w:tab w:val="left" w:pos="567"/>
        </w:tabs>
        <w:spacing w:line="280" w:lineRule="exact"/>
        <w:rPr>
          <w:rFonts w:ascii="Trebuchet MS" w:hAnsi="Trebuchet MS"/>
          <w:sz w:val="20"/>
          <w:szCs w:val="20"/>
        </w:rPr>
      </w:pPr>
    </w:p>
    <w:p w14:paraId="6ED026F7" w14:textId="77777777" w:rsidR="00C20F12" w:rsidRPr="00A15CFB" w:rsidRDefault="00C20F12" w:rsidP="00DF4DD0">
      <w:pPr>
        <w:widowControl w:val="0"/>
        <w:numPr>
          <w:ilvl w:val="1"/>
          <w:numId w:val="14"/>
        </w:numPr>
        <w:tabs>
          <w:tab w:val="left" w:pos="567"/>
        </w:tabs>
        <w:spacing w:line="280" w:lineRule="exact"/>
        <w:rPr>
          <w:rFonts w:ascii="Trebuchet MS" w:hAnsi="Trebuchet MS"/>
          <w:b/>
          <w:sz w:val="20"/>
          <w:szCs w:val="20"/>
        </w:rPr>
      </w:pPr>
      <w:r w:rsidRPr="00A15CFB">
        <w:rPr>
          <w:rFonts w:ascii="Trebuchet MS" w:hAnsi="Trebuchet MS"/>
          <w:b/>
          <w:sz w:val="20"/>
          <w:szCs w:val="20"/>
        </w:rPr>
        <w:t>Data de Emissão das Debêntures</w:t>
      </w:r>
    </w:p>
    <w:p w14:paraId="4273BDED" w14:textId="77777777" w:rsidR="00AF3F87" w:rsidRPr="00A15CFB" w:rsidRDefault="00AF3F87" w:rsidP="0069607A">
      <w:pPr>
        <w:widowControl w:val="0"/>
        <w:tabs>
          <w:tab w:val="left" w:pos="567"/>
        </w:tabs>
        <w:spacing w:line="280" w:lineRule="exact"/>
        <w:ind w:left="360"/>
        <w:rPr>
          <w:rFonts w:ascii="Trebuchet MS" w:hAnsi="Trebuchet MS"/>
          <w:b/>
          <w:sz w:val="20"/>
          <w:szCs w:val="20"/>
        </w:rPr>
      </w:pPr>
    </w:p>
    <w:p w14:paraId="6D4A1206" w14:textId="72530ECA" w:rsidR="00C20F12" w:rsidRPr="00A15CFB" w:rsidRDefault="00C20F12" w:rsidP="00DF4DD0">
      <w:pPr>
        <w:pStyle w:val="PargrafodaLista"/>
        <w:widowControl w:val="0"/>
        <w:numPr>
          <w:ilvl w:val="2"/>
          <w:numId w:val="32"/>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t xml:space="preserve">Para todos os </w:t>
      </w:r>
      <w:r w:rsidR="006A784F">
        <w:rPr>
          <w:rFonts w:ascii="Trebuchet MS" w:hAnsi="Trebuchet MS"/>
          <w:sz w:val="20"/>
          <w:szCs w:val="20"/>
        </w:rPr>
        <w:t xml:space="preserve">fins e </w:t>
      </w:r>
      <w:r w:rsidRPr="00A15CFB">
        <w:rPr>
          <w:rFonts w:ascii="Trebuchet MS" w:hAnsi="Trebuchet MS"/>
          <w:sz w:val="20"/>
          <w:szCs w:val="20"/>
        </w:rPr>
        <w:t xml:space="preserve">efeitos legais, a data de emissão das Debêntures é </w:t>
      </w:r>
      <w:r w:rsidR="007777ED" w:rsidRPr="00A15CFB">
        <w:rPr>
          <w:rFonts w:ascii="Trebuchet MS" w:hAnsi="Trebuchet MS"/>
          <w:sz w:val="20"/>
          <w:szCs w:val="20"/>
        </w:rPr>
        <w:t xml:space="preserve">o dia </w:t>
      </w:r>
      <w:r w:rsidR="00620855">
        <w:rPr>
          <w:rFonts w:ascii="Trebuchet MS" w:hAnsi="Trebuchet MS"/>
          <w:sz w:val="20"/>
          <w:szCs w:val="20"/>
        </w:rPr>
        <w:t>15</w:t>
      </w:r>
      <w:r w:rsidR="00D171D4">
        <w:rPr>
          <w:rFonts w:ascii="Trebuchet MS" w:hAnsi="Trebuchet MS"/>
          <w:sz w:val="20"/>
          <w:szCs w:val="20"/>
        </w:rPr>
        <w:t xml:space="preserve"> de </w:t>
      </w:r>
      <w:r w:rsidR="00620855">
        <w:rPr>
          <w:rFonts w:ascii="Trebuchet MS" w:hAnsi="Trebuchet MS"/>
          <w:sz w:val="20"/>
          <w:szCs w:val="20"/>
        </w:rPr>
        <w:t>dezembro</w:t>
      </w:r>
      <w:r w:rsidR="00620855" w:rsidRPr="00A15CFB">
        <w:rPr>
          <w:rFonts w:ascii="Trebuchet MS" w:hAnsi="Trebuchet MS"/>
          <w:sz w:val="20"/>
          <w:szCs w:val="20"/>
        </w:rPr>
        <w:t xml:space="preserve"> </w:t>
      </w:r>
      <w:r w:rsidRPr="00A15CFB">
        <w:rPr>
          <w:rFonts w:ascii="Trebuchet MS" w:hAnsi="Trebuchet MS"/>
          <w:sz w:val="20"/>
          <w:szCs w:val="20"/>
        </w:rPr>
        <w:t xml:space="preserve">de </w:t>
      </w:r>
      <w:r w:rsidR="00495D89" w:rsidRPr="00A15CFB">
        <w:rPr>
          <w:rFonts w:ascii="Trebuchet MS" w:hAnsi="Trebuchet MS"/>
          <w:sz w:val="20"/>
          <w:szCs w:val="20"/>
        </w:rPr>
        <w:t>20</w:t>
      </w:r>
      <w:r w:rsidR="00CA2D1C">
        <w:rPr>
          <w:rFonts w:ascii="Trebuchet MS" w:hAnsi="Trebuchet MS"/>
          <w:sz w:val="20"/>
          <w:szCs w:val="20"/>
        </w:rPr>
        <w:t>20</w:t>
      </w:r>
      <w:r w:rsidR="00495D89" w:rsidRPr="00A15CFB">
        <w:rPr>
          <w:rFonts w:ascii="Trebuchet MS" w:hAnsi="Trebuchet MS"/>
          <w:sz w:val="20"/>
          <w:szCs w:val="20"/>
        </w:rPr>
        <w:t xml:space="preserve"> </w:t>
      </w:r>
      <w:r w:rsidRPr="00A15CFB">
        <w:rPr>
          <w:rFonts w:ascii="Trebuchet MS" w:hAnsi="Trebuchet MS"/>
          <w:sz w:val="20"/>
          <w:szCs w:val="20"/>
        </w:rPr>
        <w:t>(“</w:t>
      </w:r>
      <w:r w:rsidRPr="00A15CFB">
        <w:rPr>
          <w:rFonts w:ascii="Trebuchet MS" w:hAnsi="Trebuchet MS"/>
          <w:sz w:val="20"/>
          <w:szCs w:val="20"/>
          <w:u w:val="single"/>
        </w:rPr>
        <w:t>Data de Emissão</w:t>
      </w:r>
      <w:r w:rsidR="00167406" w:rsidRPr="00A15CFB">
        <w:rPr>
          <w:rFonts w:ascii="Trebuchet MS" w:hAnsi="Trebuchet MS"/>
          <w:sz w:val="20"/>
          <w:szCs w:val="20"/>
        </w:rPr>
        <w:t>”).</w:t>
      </w:r>
      <w:r w:rsidR="00CA4F22">
        <w:rPr>
          <w:rFonts w:ascii="Trebuchet MS" w:hAnsi="Trebuchet MS"/>
          <w:sz w:val="20"/>
          <w:szCs w:val="20"/>
        </w:rPr>
        <w:t xml:space="preserve"> </w:t>
      </w:r>
    </w:p>
    <w:p w14:paraId="4DA263B8" w14:textId="77777777" w:rsidR="0063429C" w:rsidRPr="00A15CFB" w:rsidRDefault="0063429C" w:rsidP="0069607A">
      <w:pPr>
        <w:widowControl w:val="0"/>
        <w:tabs>
          <w:tab w:val="left" w:pos="567"/>
        </w:tabs>
        <w:spacing w:line="280" w:lineRule="exact"/>
        <w:rPr>
          <w:rFonts w:ascii="Trebuchet MS" w:hAnsi="Trebuchet MS"/>
          <w:b/>
          <w:sz w:val="20"/>
          <w:szCs w:val="20"/>
        </w:rPr>
      </w:pPr>
    </w:p>
    <w:p w14:paraId="69D86747" w14:textId="77777777" w:rsidR="00C20F12" w:rsidRPr="00A15CFB" w:rsidRDefault="00C20F12" w:rsidP="00DF4DD0">
      <w:pPr>
        <w:widowControl w:val="0"/>
        <w:numPr>
          <w:ilvl w:val="1"/>
          <w:numId w:val="32"/>
        </w:numPr>
        <w:tabs>
          <w:tab w:val="left" w:pos="567"/>
        </w:tabs>
        <w:spacing w:line="280" w:lineRule="exact"/>
        <w:ind w:left="0" w:firstLine="0"/>
        <w:rPr>
          <w:rFonts w:ascii="Trebuchet MS" w:hAnsi="Trebuchet MS"/>
          <w:b/>
          <w:sz w:val="20"/>
          <w:szCs w:val="20"/>
        </w:rPr>
      </w:pPr>
      <w:r w:rsidRPr="00A15CFB">
        <w:rPr>
          <w:rFonts w:ascii="Trebuchet MS" w:hAnsi="Trebuchet MS"/>
          <w:b/>
          <w:sz w:val="20"/>
          <w:szCs w:val="20"/>
        </w:rPr>
        <w:t>Valor Nominal Unitário das Debêntures</w:t>
      </w:r>
    </w:p>
    <w:p w14:paraId="2DFEFC0A" w14:textId="77777777" w:rsidR="00C20F12" w:rsidRPr="00A15CFB" w:rsidRDefault="00C20F12" w:rsidP="0069607A">
      <w:pPr>
        <w:pStyle w:val="p0"/>
        <w:widowControl w:val="0"/>
        <w:tabs>
          <w:tab w:val="clear" w:pos="720"/>
        </w:tabs>
        <w:spacing w:line="280" w:lineRule="exact"/>
        <w:rPr>
          <w:rFonts w:ascii="Trebuchet MS" w:hAnsi="Trebuchet MS"/>
          <w:sz w:val="20"/>
          <w:szCs w:val="20"/>
        </w:rPr>
      </w:pPr>
    </w:p>
    <w:p w14:paraId="2A17DF08" w14:textId="77777777" w:rsidR="00BF2ABA" w:rsidRPr="00A15CFB" w:rsidRDefault="00C20F12" w:rsidP="00DF4DD0">
      <w:pPr>
        <w:pStyle w:val="p0"/>
        <w:widowControl w:val="0"/>
        <w:numPr>
          <w:ilvl w:val="2"/>
          <w:numId w:val="32"/>
        </w:numPr>
        <w:tabs>
          <w:tab w:val="clear" w:pos="720"/>
        </w:tabs>
        <w:spacing w:line="280" w:lineRule="exact"/>
        <w:ind w:left="0" w:firstLine="0"/>
        <w:rPr>
          <w:rFonts w:ascii="Trebuchet MS" w:hAnsi="Trebuchet MS"/>
          <w:sz w:val="20"/>
          <w:szCs w:val="20"/>
        </w:rPr>
      </w:pPr>
      <w:r w:rsidRPr="00A15CFB">
        <w:rPr>
          <w:rFonts w:ascii="Trebuchet MS" w:hAnsi="Trebuchet MS"/>
          <w:sz w:val="20"/>
          <w:szCs w:val="20"/>
        </w:rPr>
        <w:lastRenderedPageBreak/>
        <w:t xml:space="preserve">O valor nominal unitário </w:t>
      </w:r>
      <w:r w:rsidR="0044541A">
        <w:rPr>
          <w:rFonts w:ascii="Trebuchet MS" w:hAnsi="Trebuchet MS"/>
          <w:sz w:val="20"/>
          <w:szCs w:val="20"/>
        </w:rPr>
        <w:t>das Debêntures será de</w:t>
      </w:r>
      <w:r w:rsidRPr="00A15CFB">
        <w:rPr>
          <w:rFonts w:ascii="Trebuchet MS" w:hAnsi="Trebuchet MS"/>
          <w:sz w:val="20"/>
          <w:szCs w:val="20"/>
        </w:rPr>
        <w:t xml:space="preserve"> </w:t>
      </w:r>
      <w:r w:rsidR="00D63CC8" w:rsidRPr="00A15CFB">
        <w:rPr>
          <w:rFonts w:ascii="Trebuchet MS" w:hAnsi="Trebuchet MS"/>
          <w:sz w:val="20"/>
          <w:szCs w:val="20"/>
        </w:rPr>
        <w:t>R$</w:t>
      </w:r>
      <w:r w:rsidR="003B6991">
        <w:rPr>
          <w:rFonts w:ascii="Trebuchet MS" w:hAnsi="Trebuchet MS"/>
          <w:sz w:val="20"/>
          <w:szCs w:val="20"/>
        </w:rPr>
        <w:t>1.000,00</w:t>
      </w:r>
      <w:r w:rsidR="003B6991" w:rsidRPr="00A15CFB">
        <w:rPr>
          <w:rFonts w:ascii="Trebuchet MS" w:hAnsi="Trebuchet MS"/>
          <w:sz w:val="20"/>
          <w:szCs w:val="20"/>
        </w:rPr>
        <w:t xml:space="preserve"> (</w:t>
      </w:r>
      <w:r w:rsidR="00A87875">
        <w:rPr>
          <w:rFonts w:ascii="Trebuchet MS" w:hAnsi="Trebuchet MS"/>
          <w:sz w:val="20"/>
          <w:szCs w:val="20"/>
        </w:rPr>
        <w:t>h</w:t>
      </w:r>
      <w:r w:rsidR="007F5678">
        <w:rPr>
          <w:rFonts w:ascii="Trebuchet MS" w:hAnsi="Trebuchet MS"/>
          <w:sz w:val="20"/>
          <w:szCs w:val="20"/>
        </w:rPr>
        <w:t xml:space="preserve">um </w:t>
      </w:r>
      <w:r w:rsidR="003B6991">
        <w:rPr>
          <w:rFonts w:ascii="Trebuchet MS" w:hAnsi="Trebuchet MS"/>
          <w:sz w:val="20"/>
          <w:szCs w:val="20"/>
        </w:rPr>
        <w:t xml:space="preserve">mil </w:t>
      </w:r>
      <w:r w:rsidR="001F4F91">
        <w:rPr>
          <w:rFonts w:ascii="Trebuchet MS" w:hAnsi="Trebuchet MS"/>
          <w:sz w:val="20"/>
          <w:szCs w:val="20"/>
        </w:rPr>
        <w:t>reais</w:t>
      </w:r>
      <w:r w:rsidR="00D63CC8" w:rsidRPr="00A15CFB">
        <w:rPr>
          <w:rFonts w:ascii="Trebuchet MS" w:hAnsi="Trebuchet MS"/>
          <w:sz w:val="20"/>
          <w:szCs w:val="20"/>
        </w:rPr>
        <w:t>)</w:t>
      </w:r>
      <w:r w:rsidR="00275643" w:rsidRPr="00A15CFB">
        <w:rPr>
          <w:rFonts w:ascii="Trebuchet MS" w:hAnsi="Trebuchet MS"/>
          <w:sz w:val="20"/>
          <w:szCs w:val="20"/>
        </w:rPr>
        <w:t xml:space="preserve"> </w:t>
      </w:r>
      <w:r w:rsidR="00395028" w:rsidRPr="00A15CFB">
        <w:rPr>
          <w:rFonts w:ascii="Trebuchet MS" w:hAnsi="Trebuchet MS"/>
          <w:sz w:val="20"/>
          <w:szCs w:val="20"/>
        </w:rPr>
        <w:t xml:space="preserve">na Data de Emissão </w:t>
      </w:r>
      <w:r w:rsidRPr="00A15CFB">
        <w:rPr>
          <w:rFonts w:ascii="Trebuchet MS" w:hAnsi="Trebuchet MS"/>
          <w:sz w:val="20"/>
          <w:szCs w:val="20"/>
        </w:rPr>
        <w:t>(“</w:t>
      </w:r>
      <w:r w:rsidRPr="00A15CFB">
        <w:rPr>
          <w:rFonts w:ascii="Trebuchet MS" w:hAnsi="Trebuchet MS"/>
          <w:sz w:val="20"/>
          <w:szCs w:val="20"/>
          <w:u w:val="single"/>
        </w:rPr>
        <w:t>Valor Nominal Unitário</w:t>
      </w:r>
      <w:r w:rsidR="00DC63CF" w:rsidRPr="00A15CFB">
        <w:rPr>
          <w:rFonts w:ascii="Trebuchet MS" w:hAnsi="Trebuchet MS"/>
          <w:sz w:val="20"/>
          <w:szCs w:val="20"/>
        </w:rPr>
        <w:t>”).</w:t>
      </w:r>
      <w:r w:rsidR="00C01670">
        <w:rPr>
          <w:rFonts w:ascii="Trebuchet MS" w:hAnsi="Trebuchet MS"/>
          <w:sz w:val="20"/>
          <w:szCs w:val="20"/>
        </w:rPr>
        <w:t xml:space="preserve"> </w:t>
      </w:r>
    </w:p>
    <w:p w14:paraId="70D3EFC0" w14:textId="77777777" w:rsidR="00C20F12" w:rsidRPr="00A15CFB" w:rsidRDefault="00C20F12" w:rsidP="0069607A">
      <w:pPr>
        <w:pStyle w:val="p0"/>
        <w:widowControl w:val="0"/>
        <w:tabs>
          <w:tab w:val="clear" w:pos="720"/>
        </w:tabs>
        <w:spacing w:line="280" w:lineRule="exact"/>
        <w:rPr>
          <w:rFonts w:ascii="Trebuchet MS" w:hAnsi="Trebuchet MS"/>
          <w:sz w:val="20"/>
          <w:szCs w:val="20"/>
        </w:rPr>
      </w:pPr>
    </w:p>
    <w:p w14:paraId="0DA17B49" w14:textId="77777777" w:rsidR="000D527A" w:rsidRPr="00A15CFB" w:rsidRDefault="00896AA6" w:rsidP="00DF4DD0">
      <w:pPr>
        <w:widowControl w:val="0"/>
        <w:numPr>
          <w:ilvl w:val="1"/>
          <w:numId w:val="32"/>
        </w:numPr>
        <w:tabs>
          <w:tab w:val="left" w:pos="567"/>
        </w:tabs>
        <w:spacing w:line="280" w:lineRule="exact"/>
        <w:ind w:left="0" w:firstLine="0"/>
        <w:rPr>
          <w:rFonts w:ascii="Trebuchet MS" w:hAnsi="Trebuchet MS"/>
          <w:b/>
          <w:sz w:val="20"/>
          <w:szCs w:val="20"/>
        </w:rPr>
      </w:pPr>
      <w:r w:rsidRPr="00A15CFB">
        <w:rPr>
          <w:rFonts w:ascii="Trebuchet MS" w:hAnsi="Trebuchet MS"/>
          <w:b/>
          <w:sz w:val="20"/>
          <w:szCs w:val="20"/>
        </w:rPr>
        <w:t>Forma</w:t>
      </w:r>
    </w:p>
    <w:p w14:paraId="07034D9B" w14:textId="77777777" w:rsidR="000D527A" w:rsidRPr="00A15CFB" w:rsidRDefault="000D527A" w:rsidP="0069607A">
      <w:pPr>
        <w:widowControl w:val="0"/>
        <w:tabs>
          <w:tab w:val="left" w:pos="567"/>
        </w:tabs>
        <w:spacing w:line="280" w:lineRule="exact"/>
        <w:ind w:left="360"/>
        <w:rPr>
          <w:rFonts w:ascii="Trebuchet MS" w:hAnsi="Trebuchet MS"/>
          <w:b/>
          <w:sz w:val="20"/>
          <w:szCs w:val="20"/>
        </w:rPr>
      </w:pPr>
    </w:p>
    <w:p w14:paraId="24C4DB9F" w14:textId="77777777" w:rsidR="000D527A" w:rsidRPr="00A15CFB" w:rsidRDefault="000D527A" w:rsidP="00DF4DD0">
      <w:pPr>
        <w:pStyle w:val="PargrafodaLista"/>
        <w:widowControl w:val="0"/>
        <w:numPr>
          <w:ilvl w:val="2"/>
          <w:numId w:val="32"/>
        </w:numPr>
        <w:spacing w:line="280" w:lineRule="exact"/>
        <w:ind w:left="0" w:firstLine="0"/>
        <w:rPr>
          <w:rFonts w:ascii="Trebuchet MS" w:hAnsi="Trebuchet MS"/>
          <w:sz w:val="20"/>
          <w:szCs w:val="20"/>
        </w:rPr>
      </w:pPr>
      <w:r w:rsidRPr="00A15CFB">
        <w:rPr>
          <w:rFonts w:ascii="Trebuchet MS" w:hAnsi="Trebuchet MS"/>
          <w:sz w:val="20"/>
          <w:szCs w:val="20"/>
        </w:rPr>
        <w:t xml:space="preserve">As Debêntures serão emitidas sob a forma nominativa, escritural, sem emissão de cautelas ou certificados. </w:t>
      </w:r>
    </w:p>
    <w:p w14:paraId="2F2A31F6" w14:textId="77777777" w:rsidR="000D527A" w:rsidRPr="00A15CFB" w:rsidRDefault="000D527A" w:rsidP="0069607A">
      <w:pPr>
        <w:widowControl w:val="0"/>
        <w:tabs>
          <w:tab w:val="left" w:pos="567"/>
        </w:tabs>
        <w:spacing w:line="280" w:lineRule="exact"/>
        <w:ind w:left="360"/>
        <w:rPr>
          <w:rFonts w:ascii="Trebuchet MS" w:hAnsi="Trebuchet MS"/>
          <w:b/>
          <w:sz w:val="20"/>
          <w:szCs w:val="20"/>
        </w:rPr>
      </w:pPr>
    </w:p>
    <w:p w14:paraId="00CB83FC" w14:textId="77777777" w:rsidR="00896AA6" w:rsidRPr="00A15CFB" w:rsidRDefault="00B279A4" w:rsidP="00DF4DD0">
      <w:pPr>
        <w:widowControl w:val="0"/>
        <w:numPr>
          <w:ilvl w:val="1"/>
          <w:numId w:val="32"/>
        </w:numPr>
        <w:tabs>
          <w:tab w:val="left" w:pos="567"/>
        </w:tabs>
        <w:spacing w:line="280" w:lineRule="exact"/>
        <w:ind w:left="0" w:firstLine="0"/>
        <w:rPr>
          <w:rFonts w:ascii="Trebuchet MS" w:hAnsi="Trebuchet MS"/>
          <w:b/>
          <w:sz w:val="20"/>
          <w:szCs w:val="20"/>
        </w:rPr>
      </w:pPr>
      <w:r w:rsidRPr="00A15CFB">
        <w:rPr>
          <w:rFonts w:ascii="Trebuchet MS" w:hAnsi="Trebuchet MS"/>
          <w:b/>
          <w:sz w:val="20"/>
          <w:szCs w:val="20"/>
        </w:rPr>
        <w:t xml:space="preserve"> Conversibilidade</w:t>
      </w:r>
    </w:p>
    <w:p w14:paraId="1A931751" w14:textId="77777777" w:rsidR="000D527A" w:rsidRPr="00A15CFB" w:rsidRDefault="000D527A" w:rsidP="0069607A">
      <w:pPr>
        <w:pStyle w:val="PargrafodaLista"/>
        <w:widowControl w:val="0"/>
        <w:spacing w:line="280" w:lineRule="exact"/>
        <w:ind w:left="0"/>
        <w:rPr>
          <w:rFonts w:ascii="Trebuchet MS" w:hAnsi="Trebuchet MS"/>
          <w:sz w:val="20"/>
          <w:szCs w:val="20"/>
        </w:rPr>
      </w:pPr>
    </w:p>
    <w:p w14:paraId="17F23DD2" w14:textId="77777777" w:rsidR="000D527A" w:rsidRPr="00A15CFB" w:rsidRDefault="000D527A" w:rsidP="00DF4DD0">
      <w:pPr>
        <w:pStyle w:val="PargrafodaLista"/>
        <w:widowControl w:val="0"/>
        <w:numPr>
          <w:ilvl w:val="2"/>
          <w:numId w:val="32"/>
        </w:numPr>
        <w:spacing w:line="280" w:lineRule="exact"/>
        <w:ind w:left="0" w:firstLine="0"/>
        <w:rPr>
          <w:rFonts w:ascii="Trebuchet MS" w:hAnsi="Trebuchet MS"/>
          <w:sz w:val="20"/>
          <w:szCs w:val="20"/>
        </w:rPr>
      </w:pPr>
      <w:r w:rsidRPr="00A15CFB">
        <w:rPr>
          <w:rFonts w:ascii="Trebuchet MS" w:hAnsi="Trebuchet MS"/>
          <w:sz w:val="20"/>
          <w:szCs w:val="20"/>
        </w:rPr>
        <w:t xml:space="preserve">As Debêntures </w:t>
      </w:r>
      <w:r w:rsidR="00A23094" w:rsidRPr="00A15CFB">
        <w:rPr>
          <w:rFonts w:ascii="Trebuchet MS" w:hAnsi="Trebuchet MS"/>
          <w:sz w:val="20"/>
          <w:szCs w:val="20"/>
        </w:rPr>
        <w:t xml:space="preserve">não </w:t>
      </w:r>
      <w:r w:rsidRPr="00A15CFB">
        <w:rPr>
          <w:rFonts w:ascii="Trebuchet MS" w:hAnsi="Trebuchet MS"/>
          <w:sz w:val="20"/>
          <w:szCs w:val="20"/>
        </w:rPr>
        <w:t>serão conversíveis em Ações nos termos do artigo 57 da Lei das Sociedade por Ações</w:t>
      </w:r>
      <w:r w:rsidR="00A8248A" w:rsidRPr="00A15CFB">
        <w:rPr>
          <w:rFonts w:ascii="Trebuchet MS" w:hAnsi="Trebuchet MS"/>
          <w:sz w:val="20"/>
          <w:szCs w:val="20"/>
        </w:rPr>
        <w:t>.</w:t>
      </w:r>
    </w:p>
    <w:p w14:paraId="433A5387" w14:textId="77777777" w:rsidR="00896AA6" w:rsidRPr="00A15CFB" w:rsidRDefault="00896AA6" w:rsidP="0069607A">
      <w:pPr>
        <w:widowControl w:val="0"/>
        <w:tabs>
          <w:tab w:val="left" w:pos="567"/>
        </w:tabs>
        <w:spacing w:line="280" w:lineRule="exact"/>
        <w:rPr>
          <w:rFonts w:ascii="Trebuchet MS" w:hAnsi="Trebuchet MS"/>
          <w:b/>
          <w:sz w:val="20"/>
          <w:szCs w:val="20"/>
        </w:rPr>
      </w:pPr>
    </w:p>
    <w:p w14:paraId="2FA34703" w14:textId="77777777" w:rsidR="00C20F12" w:rsidRPr="00A15CFB" w:rsidRDefault="00C20F12" w:rsidP="00DF4DD0">
      <w:pPr>
        <w:widowControl w:val="0"/>
        <w:numPr>
          <w:ilvl w:val="1"/>
          <w:numId w:val="32"/>
        </w:numPr>
        <w:tabs>
          <w:tab w:val="left" w:pos="567"/>
        </w:tabs>
        <w:spacing w:line="280" w:lineRule="exact"/>
        <w:ind w:left="0" w:firstLine="0"/>
        <w:rPr>
          <w:rFonts w:ascii="Trebuchet MS" w:hAnsi="Trebuchet MS"/>
          <w:b/>
          <w:sz w:val="20"/>
          <w:szCs w:val="20"/>
        </w:rPr>
      </w:pPr>
      <w:r w:rsidRPr="00A15CFB">
        <w:rPr>
          <w:rFonts w:ascii="Trebuchet MS" w:hAnsi="Trebuchet MS"/>
          <w:b/>
          <w:sz w:val="20"/>
          <w:szCs w:val="20"/>
        </w:rPr>
        <w:t>Comprovação de Titularidade das Debêntures</w:t>
      </w:r>
    </w:p>
    <w:p w14:paraId="25E7FB88" w14:textId="77777777" w:rsidR="00C20F12" w:rsidRPr="00A15CFB" w:rsidRDefault="00C20F12" w:rsidP="0069607A">
      <w:pPr>
        <w:widowControl w:val="0"/>
        <w:spacing w:line="280" w:lineRule="exact"/>
        <w:rPr>
          <w:rFonts w:ascii="Trebuchet MS" w:hAnsi="Trebuchet MS"/>
          <w:sz w:val="20"/>
          <w:szCs w:val="20"/>
        </w:rPr>
      </w:pPr>
    </w:p>
    <w:p w14:paraId="4FA96826" w14:textId="77777777" w:rsidR="00C20F12" w:rsidRPr="00A15CFB" w:rsidRDefault="000A1D76" w:rsidP="00DF4DD0">
      <w:pPr>
        <w:pStyle w:val="PargrafodaLista"/>
        <w:widowControl w:val="0"/>
        <w:numPr>
          <w:ilvl w:val="2"/>
          <w:numId w:val="32"/>
        </w:numPr>
        <w:spacing w:line="280" w:lineRule="exact"/>
        <w:ind w:left="0" w:firstLine="0"/>
        <w:rPr>
          <w:rFonts w:ascii="Trebuchet MS" w:hAnsi="Trebuchet MS"/>
          <w:sz w:val="20"/>
          <w:szCs w:val="20"/>
        </w:rPr>
      </w:pPr>
      <w:r w:rsidRPr="00A15CFB">
        <w:rPr>
          <w:rFonts w:ascii="Trebuchet MS" w:hAnsi="Trebuchet MS"/>
          <w:sz w:val="20"/>
          <w:szCs w:val="20"/>
        </w:rPr>
        <w:t xml:space="preserve">A Emissora não emitirá certificados de Debêntures. </w:t>
      </w:r>
      <w:r w:rsidR="00C20F12" w:rsidRPr="00A15CFB">
        <w:rPr>
          <w:rFonts w:ascii="Trebuchet MS" w:hAnsi="Trebuchet MS"/>
          <w:sz w:val="20"/>
          <w:szCs w:val="20"/>
        </w:rPr>
        <w:t xml:space="preserve">Para todos os fins e efeitos, a titularidade das Debêntures será comprovada pelo Escriturador, por meio de extrato a ser por ele emitido. Adicionalmente, será reconhecido como comprovante de titularidade das Debêntures o extrato expedido pela </w:t>
      </w:r>
      <w:r w:rsidR="00623B10" w:rsidRPr="00A15CFB">
        <w:rPr>
          <w:rFonts w:ascii="Trebuchet MS" w:hAnsi="Trebuchet MS"/>
          <w:sz w:val="20"/>
          <w:szCs w:val="20"/>
        </w:rPr>
        <w:t>B3</w:t>
      </w:r>
      <w:r w:rsidR="00C20F12" w:rsidRPr="00A15CFB">
        <w:rPr>
          <w:rFonts w:ascii="Trebuchet MS" w:hAnsi="Trebuchet MS"/>
          <w:sz w:val="20"/>
          <w:szCs w:val="20"/>
        </w:rPr>
        <w:t xml:space="preserve">, em nome do titular da Debênture quando as Debêntures estiverem </w:t>
      </w:r>
      <w:r w:rsidR="00A5781A" w:rsidRPr="00A15CFB">
        <w:rPr>
          <w:rFonts w:ascii="Trebuchet MS" w:hAnsi="Trebuchet MS"/>
          <w:sz w:val="20"/>
          <w:szCs w:val="20"/>
        </w:rPr>
        <w:t xml:space="preserve">depositadas </w:t>
      </w:r>
      <w:r w:rsidR="00C20F12" w:rsidRPr="00A15CFB">
        <w:rPr>
          <w:rFonts w:ascii="Trebuchet MS" w:hAnsi="Trebuchet MS"/>
          <w:sz w:val="20"/>
          <w:szCs w:val="20"/>
        </w:rPr>
        <w:t xml:space="preserve">eletronicamente </w:t>
      </w:r>
      <w:r w:rsidR="0088593A" w:rsidRPr="00A15CFB">
        <w:rPr>
          <w:rFonts w:ascii="Trebuchet MS" w:hAnsi="Trebuchet MS"/>
          <w:sz w:val="20"/>
          <w:szCs w:val="20"/>
        </w:rPr>
        <w:t xml:space="preserve">na </w:t>
      </w:r>
      <w:r w:rsidR="00623B10" w:rsidRPr="00A15CFB">
        <w:rPr>
          <w:rFonts w:ascii="Trebuchet MS" w:hAnsi="Trebuchet MS"/>
          <w:sz w:val="20"/>
          <w:szCs w:val="20"/>
        </w:rPr>
        <w:t>B3</w:t>
      </w:r>
      <w:r w:rsidR="00C20F12" w:rsidRPr="00A15CFB">
        <w:rPr>
          <w:rFonts w:ascii="Trebuchet MS" w:hAnsi="Trebuchet MS"/>
          <w:sz w:val="20"/>
          <w:szCs w:val="20"/>
        </w:rPr>
        <w:t>.</w:t>
      </w:r>
    </w:p>
    <w:p w14:paraId="310D482E" w14:textId="77777777" w:rsidR="00C20F12" w:rsidRPr="00A15CFB" w:rsidRDefault="00C20F12" w:rsidP="0069607A">
      <w:pPr>
        <w:widowControl w:val="0"/>
        <w:spacing w:line="280" w:lineRule="exact"/>
        <w:rPr>
          <w:rFonts w:ascii="Trebuchet MS" w:hAnsi="Trebuchet MS"/>
          <w:sz w:val="20"/>
          <w:szCs w:val="20"/>
        </w:rPr>
      </w:pPr>
    </w:p>
    <w:p w14:paraId="6596E666" w14:textId="77777777" w:rsidR="00C20F12" w:rsidRPr="00A15CFB" w:rsidRDefault="00C20F12" w:rsidP="00DF4DD0">
      <w:pPr>
        <w:widowControl w:val="0"/>
        <w:numPr>
          <w:ilvl w:val="1"/>
          <w:numId w:val="32"/>
        </w:numPr>
        <w:tabs>
          <w:tab w:val="left" w:pos="567"/>
        </w:tabs>
        <w:spacing w:line="280" w:lineRule="exact"/>
        <w:ind w:left="0" w:firstLine="0"/>
        <w:rPr>
          <w:rFonts w:ascii="Trebuchet MS" w:hAnsi="Trebuchet MS"/>
          <w:b/>
          <w:sz w:val="20"/>
          <w:szCs w:val="20"/>
        </w:rPr>
      </w:pPr>
      <w:bookmarkStart w:id="11" w:name="_Ref261313689"/>
      <w:r w:rsidRPr="00A15CFB">
        <w:rPr>
          <w:rFonts w:ascii="Trebuchet MS" w:hAnsi="Trebuchet MS"/>
          <w:b/>
          <w:sz w:val="20"/>
          <w:szCs w:val="20"/>
        </w:rPr>
        <w:t>Espécie</w:t>
      </w:r>
      <w:bookmarkEnd w:id="11"/>
    </w:p>
    <w:p w14:paraId="6911C127" w14:textId="77777777" w:rsidR="00C20F12" w:rsidRPr="00A15CFB" w:rsidRDefault="00C20F12" w:rsidP="0069607A">
      <w:pPr>
        <w:widowControl w:val="0"/>
        <w:spacing w:line="280" w:lineRule="exact"/>
        <w:rPr>
          <w:rFonts w:ascii="Trebuchet MS" w:hAnsi="Trebuchet MS"/>
          <w:sz w:val="20"/>
          <w:szCs w:val="20"/>
        </w:rPr>
      </w:pPr>
    </w:p>
    <w:p w14:paraId="692BD6CC" w14:textId="77777777" w:rsidR="00214711" w:rsidRPr="00A15CFB" w:rsidRDefault="00C20F12" w:rsidP="00DF4DD0">
      <w:pPr>
        <w:pStyle w:val="PargrafodaLista"/>
        <w:widowControl w:val="0"/>
        <w:numPr>
          <w:ilvl w:val="2"/>
          <w:numId w:val="32"/>
        </w:numPr>
        <w:spacing w:line="280" w:lineRule="exact"/>
        <w:ind w:left="0" w:firstLine="0"/>
        <w:rPr>
          <w:rFonts w:ascii="Trebuchet MS" w:hAnsi="Trebuchet MS"/>
          <w:sz w:val="20"/>
          <w:szCs w:val="20"/>
        </w:rPr>
      </w:pPr>
      <w:bookmarkStart w:id="12" w:name="_Ref261305607"/>
      <w:r w:rsidRPr="00A15CFB">
        <w:rPr>
          <w:rFonts w:ascii="Trebuchet MS" w:hAnsi="Trebuchet MS"/>
          <w:sz w:val="20"/>
          <w:szCs w:val="20"/>
        </w:rPr>
        <w:t xml:space="preserve">As Debêntures serão da espécie </w:t>
      </w:r>
      <w:r w:rsidR="00CA2D1C">
        <w:rPr>
          <w:rFonts w:ascii="Trebuchet MS" w:hAnsi="Trebuchet MS"/>
          <w:sz w:val="20"/>
          <w:szCs w:val="20"/>
        </w:rPr>
        <w:t>quirografária</w:t>
      </w:r>
      <w:r w:rsidR="00214711" w:rsidRPr="00A15CFB">
        <w:rPr>
          <w:rFonts w:ascii="Trebuchet MS" w:hAnsi="Trebuchet MS"/>
          <w:sz w:val="20"/>
          <w:szCs w:val="20"/>
        </w:rPr>
        <w:t xml:space="preserve">. </w:t>
      </w:r>
    </w:p>
    <w:p w14:paraId="51DC43F3" w14:textId="77777777" w:rsidR="00A93BF7" w:rsidRPr="00A15CFB" w:rsidRDefault="00A93BF7" w:rsidP="0069607A">
      <w:pPr>
        <w:spacing w:line="280" w:lineRule="exact"/>
        <w:jc w:val="left"/>
        <w:rPr>
          <w:rFonts w:ascii="Trebuchet MS" w:hAnsi="Trebuchet MS"/>
          <w:sz w:val="20"/>
          <w:szCs w:val="20"/>
        </w:rPr>
      </w:pPr>
    </w:p>
    <w:bookmarkEnd w:id="12"/>
    <w:p w14:paraId="0A279414" w14:textId="77777777" w:rsidR="00C20F12" w:rsidRPr="00A15CFB" w:rsidRDefault="00B279A4" w:rsidP="00DF4DD0">
      <w:pPr>
        <w:widowControl w:val="0"/>
        <w:numPr>
          <w:ilvl w:val="1"/>
          <w:numId w:val="32"/>
        </w:numPr>
        <w:tabs>
          <w:tab w:val="left" w:pos="567"/>
        </w:tabs>
        <w:spacing w:line="280" w:lineRule="exact"/>
        <w:ind w:left="0" w:firstLine="0"/>
        <w:rPr>
          <w:rFonts w:ascii="Trebuchet MS" w:hAnsi="Trebuchet MS"/>
          <w:b/>
          <w:sz w:val="20"/>
          <w:szCs w:val="20"/>
        </w:rPr>
      </w:pPr>
      <w:r w:rsidRPr="00A15CFB">
        <w:rPr>
          <w:rFonts w:ascii="Trebuchet MS" w:hAnsi="Trebuchet MS"/>
          <w:b/>
          <w:sz w:val="20"/>
          <w:szCs w:val="20"/>
        </w:rPr>
        <w:t xml:space="preserve">Preço </w:t>
      </w:r>
      <w:r w:rsidR="00C20F12" w:rsidRPr="00A15CFB">
        <w:rPr>
          <w:rFonts w:ascii="Trebuchet MS" w:hAnsi="Trebuchet MS"/>
          <w:b/>
          <w:sz w:val="20"/>
          <w:szCs w:val="20"/>
        </w:rPr>
        <w:t>e Forma de Subscrição e Integralização</w:t>
      </w:r>
    </w:p>
    <w:p w14:paraId="2B686BBA" w14:textId="77777777" w:rsidR="00C20F12" w:rsidRPr="00A15CFB" w:rsidRDefault="00C20F12" w:rsidP="0069607A">
      <w:pPr>
        <w:widowControl w:val="0"/>
        <w:spacing w:line="280" w:lineRule="exact"/>
        <w:rPr>
          <w:rFonts w:ascii="Trebuchet MS" w:hAnsi="Trebuchet MS"/>
          <w:b/>
          <w:sz w:val="20"/>
          <w:szCs w:val="20"/>
        </w:rPr>
      </w:pPr>
    </w:p>
    <w:p w14:paraId="5FF99BB4" w14:textId="77777777" w:rsidR="00C20F12" w:rsidRPr="00A15CFB" w:rsidRDefault="00C20F12" w:rsidP="00DF4DD0">
      <w:pPr>
        <w:widowControl w:val="0"/>
        <w:numPr>
          <w:ilvl w:val="2"/>
          <w:numId w:val="32"/>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t xml:space="preserve">As Debêntures serão </w:t>
      </w:r>
      <w:r w:rsidR="00925A32" w:rsidRPr="00A15CFB">
        <w:rPr>
          <w:rFonts w:ascii="Trebuchet MS" w:hAnsi="Trebuchet MS"/>
          <w:sz w:val="20"/>
          <w:szCs w:val="20"/>
        </w:rPr>
        <w:t xml:space="preserve">subscritas e </w:t>
      </w:r>
      <w:r w:rsidR="005F7B49" w:rsidRPr="00A15CFB">
        <w:rPr>
          <w:rFonts w:ascii="Trebuchet MS" w:hAnsi="Trebuchet MS"/>
          <w:sz w:val="20"/>
          <w:szCs w:val="20"/>
        </w:rPr>
        <w:t xml:space="preserve">integralizadas </w:t>
      </w:r>
      <w:r w:rsidR="00D93A06" w:rsidRPr="00A15CFB">
        <w:rPr>
          <w:rFonts w:ascii="Trebuchet MS" w:hAnsi="Trebuchet MS"/>
          <w:sz w:val="20"/>
          <w:szCs w:val="20"/>
        </w:rPr>
        <w:t xml:space="preserve">à vista por seu </w:t>
      </w:r>
      <w:r w:rsidR="00896AA6" w:rsidRPr="00A15CFB">
        <w:rPr>
          <w:rFonts w:ascii="Trebuchet MS" w:hAnsi="Trebuchet MS"/>
          <w:sz w:val="20"/>
          <w:szCs w:val="20"/>
        </w:rPr>
        <w:t xml:space="preserve">Valor Nominal </w:t>
      </w:r>
      <w:r w:rsidR="0060519C" w:rsidRPr="00A15CFB">
        <w:rPr>
          <w:rFonts w:ascii="Trebuchet MS" w:hAnsi="Trebuchet MS"/>
          <w:sz w:val="20"/>
          <w:szCs w:val="20"/>
        </w:rPr>
        <w:t xml:space="preserve">Unitário </w:t>
      </w:r>
      <w:r w:rsidR="005F7B49" w:rsidRPr="00A15CFB">
        <w:rPr>
          <w:rFonts w:ascii="Trebuchet MS" w:hAnsi="Trebuchet MS"/>
          <w:sz w:val="20"/>
          <w:szCs w:val="20"/>
        </w:rPr>
        <w:t>(“</w:t>
      </w:r>
      <w:r w:rsidR="005F7B49" w:rsidRPr="00A15CFB">
        <w:rPr>
          <w:rFonts w:ascii="Trebuchet MS" w:hAnsi="Trebuchet MS"/>
          <w:sz w:val="20"/>
          <w:szCs w:val="20"/>
          <w:u w:val="single"/>
        </w:rPr>
        <w:t>Preço de Subscrição</w:t>
      </w:r>
      <w:r w:rsidR="005F7B49" w:rsidRPr="00A15CFB">
        <w:rPr>
          <w:rFonts w:ascii="Trebuchet MS" w:hAnsi="Trebuchet MS"/>
          <w:sz w:val="20"/>
          <w:szCs w:val="20"/>
        </w:rPr>
        <w:t>”)</w:t>
      </w:r>
      <w:r w:rsidR="00925A32" w:rsidRPr="00A15CFB">
        <w:rPr>
          <w:rFonts w:ascii="Trebuchet MS" w:hAnsi="Trebuchet MS"/>
          <w:sz w:val="20"/>
          <w:szCs w:val="20"/>
        </w:rPr>
        <w:t xml:space="preserve">, </w:t>
      </w:r>
      <w:r w:rsidRPr="00A15CFB">
        <w:rPr>
          <w:rFonts w:ascii="Trebuchet MS" w:hAnsi="Trebuchet MS"/>
          <w:sz w:val="20"/>
          <w:szCs w:val="20"/>
        </w:rPr>
        <w:t xml:space="preserve">de acordo com as normas de liquidação aplicáveis </w:t>
      </w:r>
      <w:r w:rsidR="00CC443A" w:rsidRPr="00A15CFB">
        <w:rPr>
          <w:rFonts w:ascii="Trebuchet MS" w:hAnsi="Trebuchet MS"/>
          <w:sz w:val="20"/>
          <w:szCs w:val="20"/>
        </w:rPr>
        <w:t xml:space="preserve">definidas pela </w:t>
      </w:r>
      <w:r w:rsidR="00623B10" w:rsidRPr="00A15CFB">
        <w:rPr>
          <w:rFonts w:ascii="Trebuchet MS" w:hAnsi="Trebuchet MS"/>
          <w:sz w:val="20"/>
          <w:szCs w:val="20"/>
        </w:rPr>
        <w:t>B3</w:t>
      </w:r>
      <w:r w:rsidRPr="00A15CFB">
        <w:rPr>
          <w:rFonts w:ascii="Trebuchet MS" w:hAnsi="Trebuchet MS"/>
          <w:sz w:val="20"/>
          <w:szCs w:val="20"/>
        </w:rPr>
        <w:t>.</w:t>
      </w:r>
    </w:p>
    <w:p w14:paraId="05D74021" w14:textId="77777777" w:rsidR="00C16DC1" w:rsidRPr="00A15CFB" w:rsidRDefault="00C16DC1" w:rsidP="0069607A">
      <w:pPr>
        <w:widowControl w:val="0"/>
        <w:spacing w:line="280" w:lineRule="exact"/>
        <w:rPr>
          <w:rFonts w:ascii="Trebuchet MS" w:hAnsi="Trebuchet MS"/>
          <w:sz w:val="20"/>
          <w:szCs w:val="20"/>
        </w:rPr>
      </w:pPr>
    </w:p>
    <w:p w14:paraId="2DC3EF81" w14:textId="77777777" w:rsidR="00A851D7" w:rsidRPr="00A15CFB" w:rsidRDefault="00C20F12" w:rsidP="00DF4DD0">
      <w:pPr>
        <w:widowControl w:val="0"/>
        <w:numPr>
          <w:ilvl w:val="1"/>
          <w:numId w:val="32"/>
        </w:numPr>
        <w:tabs>
          <w:tab w:val="left" w:pos="567"/>
        </w:tabs>
        <w:spacing w:line="280" w:lineRule="exact"/>
        <w:ind w:left="0" w:firstLine="0"/>
        <w:rPr>
          <w:rFonts w:ascii="Trebuchet MS" w:hAnsi="Trebuchet MS"/>
          <w:b/>
          <w:sz w:val="20"/>
          <w:szCs w:val="20"/>
        </w:rPr>
      </w:pPr>
      <w:r w:rsidRPr="00A15CFB">
        <w:rPr>
          <w:rFonts w:ascii="Trebuchet MS" w:hAnsi="Trebuchet MS"/>
          <w:b/>
          <w:sz w:val="20"/>
          <w:szCs w:val="20"/>
        </w:rPr>
        <w:t xml:space="preserve">Prazo </w:t>
      </w:r>
      <w:r w:rsidR="006710C1" w:rsidRPr="00A15CFB">
        <w:rPr>
          <w:rFonts w:ascii="Trebuchet MS" w:hAnsi="Trebuchet MS"/>
          <w:b/>
          <w:sz w:val="20"/>
          <w:szCs w:val="20"/>
        </w:rPr>
        <w:t xml:space="preserve">e Data </w:t>
      </w:r>
      <w:r w:rsidRPr="00A15CFB">
        <w:rPr>
          <w:rFonts w:ascii="Trebuchet MS" w:hAnsi="Trebuchet MS"/>
          <w:b/>
          <w:sz w:val="20"/>
          <w:szCs w:val="20"/>
        </w:rPr>
        <w:t>de Vencimento</w:t>
      </w:r>
    </w:p>
    <w:p w14:paraId="50C80692" w14:textId="77777777" w:rsidR="00925A32" w:rsidRPr="00A15CFB" w:rsidRDefault="00925A32" w:rsidP="0069607A">
      <w:pPr>
        <w:widowControl w:val="0"/>
        <w:tabs>
          <w:tab w:val="left" w:pos="567"/>
        </w:tabs>
        <w:spacing w:line="280" w:lineRule="exact"/>
        <w:rPr>
          <w:rFonts w:ascii="Trebuchet MS" w:hAnsi="Trebuchet MS"/>
          <w:sz w:val="20"/>
          <w:szCs w:val="20"/>
        </w:rPr>
      </w:pPr>
    </w:p>
    <w:p w14:paraId="24B0FFA9" w14:textId="23688544" w:rsidR="003742E1" w:rsidRPr="00A15CFB" w:rsidRDefault="003145B2" w:rsidP="00DF4DD0">
      <w:pPr>
        <w:widowControl w:val="0"/>
        <w:numPr>
          <w:ilvl w:val="2"/>
          <w:numId w:val="32"/>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t>A</w:t>
      </w:r>
      <w:r w:rsidR="0060519C" w:rsidRPr="00A15CFB">
        <w:rPr>
          <w:rFonts w:ascii="Trebuchet MS" w:hAnsi="Trebuchet MS"/>
          <w:sz w:val="20"/>
          <w:szCs w:val="20"/>
        </w:rPr>
        <w:t xml:space="preserve">s Debêntures terão prazo de </w:t>
      </w:r>
      <w:r w:rsidR="00CA2D1C">
        <w:rPr>
          <w:rFonts w:ascii="Trebuchet MS" w:hAnsi="Trebuchet MS"/>
          <w:sz w:val="20"/>
          <w:szCs w:val="20"/>
        </w:rPr>
        <w:t>5</w:t>
      </w:r>
      <w:r w:rsidR="0053399C" w:rsidRPr="00A15CFB">
        <w:rPr>
          <w:rFonts w:ascii="Trebuchet MS" w:hAnsi="Trebuchet MS"/>
          <w:sz w:val="20"/>
          <w:szCs w:val="20"/>
        </w:rPr>
        <w:t xml:space="preserve"> </w:t>
      </w:r>
      <w:r w:rsidR="0060519C" w:rsidRPr="00A15CFB">
        <w:rPr>
          <w:rFonts w:ascii="Trebuchet MS" w:hAnsi="Trebuchet MS"/>
          <w:sz w:val="20"/>
          <w:szCs w:val="20"/>
        </w:rPr>
        <w:t>(</w:t>
      </w:r>
      <w:r w:rsidR="00CA2D1C">
        <w:rPr>
          <w:rFonts w:ascii="Trebuchet MS" w:hAnsi="Trebuchet MS"/>
          <w:sz w:val="20"/>
          <w:szCs w:val="20"/>
        </w:rPr>
        <w:t>cinco</w:t>
      </w:r>
      <w:r w:rsidR="0060519C" w:rsidRPr="00A15CFB">
        <w:rPr>
          <w:rFonts w:ascii="Trebuchet MS" w:hAnsi="Trebuchet MS"/>
          <w:sz w:val="20"/>
          <w:szCs w:val="20"/>
        </w:rPr>
        <w:t>)</w:t>
      </w:r>
      <w:r w:rsidR="0053399C" w:rsidRPr="00A15CFB">
        <w:rPr>
          <w:rFonts w:ascii="Trebuchet MS" w:hAnsi="Trebuchet MS"/>
          <w:sz w:val="20"/>
          <w:szCs w:val="20"/>
        </w:rPr>
        <w:t xml:space="preserve"> </w:t>
      </w:r>
      <w:r w:rsidR="00CA2D1C">
        <w:rPr>
          <w:rFonts w:ascii="Trebuchet MS" w:hAnsi="Trebuchet MS"/>
          <w:sz w:val="20"/>
          <w:szCs w:val="20"/>
        </w:rPr>
        <w:t>ano</w:t>
      </w:r>
      <w:r w:rsidR="0060519C" w:rsidRPr="00A15CFB">
        <w:rPr>
          <w:rFonts w:ascii="Trebuchet MS" w:hAnsi="Trebuchet MS"/>
          <w:sz w:val="20"/>
          <w:szCs w:val="20"/>
        </w:rPr>
        <w:t xml:space="preserve">s a contar da Data de Emissão, vencendo-se, portanto, em </w:t>
      </w:r>
      <w:r w:rsidR="00620855">
        <w:rPr>
          <w:rFonts w:ascii="Trebuchet MS" w:hAnsi="Trebuchet MS"/>
          <w:sz w:val="20"/>
          <w:szCs w:val="20"/>
        </w:rPr>
        <w:t xml:space="preserve">15 </w:t>
      </w:r>
      <w:r w:rsidR="00A40E67" w:rsidRPr="00A15CFB">
        <w:rPr>
          <w:rFonts w:ascii="Trebuchet MS" w:hAnsi="Trebuchet MS"/>
          <w:sz w:val="20"/>
          <w:szCs w:val="20"/>
        </w:rPr>
        <w:t xml:space="preserve">de </w:t>
      </w:r>
      <w:r w:rsidR="00620855">
        <w:rPr>
          <w:rFonts w:ascii="Trebuchet MS" w:hAnsi="Trebuchet MS"/>
          <w:sz w:val="20"/>
          <w:szCs w:val="20"/>
        </w:rPr>
        <w:t>dezembro</w:t>
      </w:r>
      <w:r w:rsidR="00D87E0D" w:rsidRPr="00A15CFB">
        <w:rPr>
          <w:rFonts w:ascii="Trebuchet MS" w:hAnsi="Trebuchet MS"/>
          <w:sz w:val="20"/>
          <w:szCs w:val="20"/>
        </w:rPr>
        <w:t xml:space="preserve"> </w:t>
      </w:r>
      <w:r w:rsidR="00A40E67" w:rsidRPr="00A15CFB">
        <w:rPr>
          <w:rFonts w:ascii="Trebuchet MS" w:hAnsi="Trebuchet MS"/>
          <w:sz w:val="20"/>
          <w:szCs w:val="20"/>
        </w:rPr>
        <w:t xml:space="preserve">de </w:t>
      </w:r>
      <w:r w:rsidR="00684384">
        <w:rPr>
          <w:rFonts w:ascii="Trebuchet MS" w:hAnsi="Trebuchet MS"/>
          <w:sz w:val="20"/>
          <w:szCs w:val="20"/>
        </w:rPr>
        <w:t>202</w:t>
      </w:r>
      <w:r w:rsidR="00CA2D1C">
        <w:rPr>
          <w:rFonts w:ascii="Trebuchet MS" w:hAnsi="Trebuchet MS"/>
          <w:sz w:val="20"/>
          <w:szCs w:val="20"/>
        </w:rPr>
        <w:t>5</w:t>
      </w:r>
      <w:r w:rsidR="00495D89" w:rsidRPr="00A15CFB">
        <w:rPr>
          <w:rFonts w:ascii="Trebuchet MS" w:hAnsi="Trebuchet MS"/>
          <w:sz w:val="20"/>
          <w:szCs w:val="20"/>
        </w:rPr>
        <w:t xml:space="preserve"> </w:t>
      </w:r>
      <w:r w:rsidR="00C20F12" w:rsidRPr="00A15CFB">
        <w:rPr>
          <w:rFonts w:ascii="Trebuchet MS" w:hAnsi="Trebuchet MS"/>
          <w:sz w:val="20"/>
          <w:szCs w:val="20"/>
        </w:rPr>
        <w:t>(“</w:t>
      </w:r>
      <w:r w:rsidR="00C20F12" w:rsidRPr="00A15CFB">
        <w:rPr>
          <w:rFonts w:ascii="Trebuchet MS" w:hAnsi="Trebuchet MS"/>
          <w:sz w:val="20"/>
          <w:szCs w:val="20"/>
          <w:u w:val="single"/>
        </w:rPr>
        <w:t>Data de Vencimento</w:t>
      </w:r>
      <w:r w:rsidR="00A851D7" w:rsidRPr="00A15CFB">
        <w:rPr>
          <w:rFonts w:ascii="Trebuchet MS" w:hAnsi="Trebuchet MS"/>
          <w:sz w:val="20"/>
          <w:szCs w:val="20"/>
        </w:rPr>
        <w:t>”</w:t>
      </w:r>
      <w:r w:rsidR="00C20F12" w:rsidRPr="00A15CFB">
        <w:rPr>
          <w:rFonts w:ascii="Trebuchet MS" w:hAnsi="Trebuchet MS"/>
          <w:sz w:val="20"/>
          <w:szCs w:val="20"/>
        </w:rPr>
        <w:t>)</w:t>
      </w:r>
      <w:r w:rsidR="006D6285" w:rsidRPr="00A15CFB">
        <w:rPr>
          <w:rFonts w:ascii="Trebuchet MS" w:hAnsi="Trebuchet MS"/>
          <w:sz w:val="20"/>
          <w:szCs w:val="20"/>
        </w:rPr>
        <w:t>.</w:t>
      </w:r>
    </w:p>
    <w:p w14:paraId="354CAA19" w14:textId="77777777" w:rsidR="00BB7C40" w:rsidRPr="00A15CFB" w:rsidRDefault="00BB7C40" w:rsidP="0069607A">
      <w:pPr>
        <w:widowControl w:val="0"/>
        <w:tabs>
          <w:tab w:val="left" w:pos="567"/>
        </w:tabs>
        <w:spacing w:line="280" w:lineRule="exact"/>
        <w:rPr>
          <w:rFonts w:ascii="Trebuchet MS" w:hAnsi="Trebuchet MS"/>
          <w:sz w:val="20"/>
          <w:szCs w:val="20"/>
        </w:rPr>
      </w:pPr>
    </w:p>
    <w:p w14:paraId="5926414B" w14:textId="77777777" w:rsidR="00D0538F" w:rsidRPr="00A15CFB" w:rsidRDefault="00B4545B" w:rsidP="00DF4DD0">
      <w:pPr>
        <w:widowControl w:val="0"/>
        <w:numPr>
          <w:ilvl w:val="1"/>
          <w:numId w:val="32"/>
        </w:numPr>
        <w:tabs>
          <w:tab w:val="left" w:pos="567"/>
        </w:tabs>
        <w:spacing w:line="280" w:lineRule="exact"/>
        <w:ind w:left="0" w:firstLine="0"/>
        <w:rPr>
          <w:rFonts w:ascii="Trebuchet MS" w:hAnsi="Trebuchet MS"/>
          <w:b/>
          <w:sz w:val="20"/>
          <w:szCs w:val="20"/>
        </w:rPr>
      </w:pPr>
      <w:r w:rsidRPr="00A15CFB">
        <w:rPr>
          <w:rFonts w:ascii="Trebuchet MS" w:hAnsi="Trebuchet MS"/>
          <w:b/>
          <w:sz w:val="20"/>
          <w:szCs w:val="20"/>
        </w:rPr>
        <w:t>Juros Remuneratórios</w:t>
      </w:r>
    </w:p>
    <w:p w14:paraId="2BA3CDA3" w14:textId="77777777" w:rsidR="00C20F12" w:rsidRPr="00A15CFB" w:rsidRDefault="00C20F12" w:rsidP="0069607A">
      <w:pPr>
        <w:widowControl w:val="0"/>
        <w:tabs>
          <w:tab w:val="left" w:pos="567"/>
        </w:tabs>
        <w:spacing w:line="280" w:lineRule="exact"/>
        <w:rPr>
          <w:rFonts w:ascii="Trebuchet MS" w:hAnsi="Trebuchet MS"/>
          <w:b/>
          <w:sz w:val="20"/>
          <w:szCs w:val="20"/>
        </w:rPr>
      </w:pPr>
    </w:p>
    <w:p w14:paraId="4614B590" w14:textId="26BDAC20" w:rsidR="00C20F12" w:rsidRPr="00001FBA" w:rsidRDefault="00C20F12" w:rsidP="00DF4DD0">
      <w:pPr>
        <w:widowControl w:val="0"/>
        <w:numPr>
          <w:ilvl w:val="2"/>
          <w:numId w:val="32"/>
        </w:numPr>
        <w:tabs>
          <w:tab w:val="left" w:pos="567"/>
        </w:tabs>
        <w:spacing w:line="280" w:lineRule="exact"/>
        <w:ind w:left="0" w:firstLine="0"/>
        <w:rPr>
          <w:rFonts w:ascii="Trebuchet MS" w:hAnsi="Trebuchet MS"/>
          <w:sz w:val="20"/>
        </w:rPr>
      </w:pPr>
      <w:r w:rsidRPr="00A15CFB">
        <w:rPr>
          <w:rFonts w:ascii="Trebuchet MS" w:hAnsi="Trebuchet MS"/>
          <w:sz w:val="20"/>
          <w:szCs w:val="20"/>
        </w:rPr>
        <w:t>O</w:t>
      </w:r>
      <w:r w:rsidRPr="00A15CFB">
        <w:rPr>
          <w:rFonts w:ascii="Trebuchet MS" w:hAnsi="Trebuchet MS"/>
          <w:bCs/>
          <w:iCs/>
          <w:sz w:val="20"/>
          <w:szCs w:val="20"/>
        </w:rPr>
        <w:t xml:space="preserve"> Valor Nominal Unitário das Debêntures não será atualizado</w:t>
      </w:r>
      <w:r w:rsidR="006B3905" w:rsidRPr="00A15CFB">
        <w:rPr>
          <w:rFonts w:ascii="Trebuchet MS" w:hAnsi="Trebuchet MS"/>
          <w:bCs/>
          <w:iCs/>
          <w:sz w:val="20"/>
          <w:szCs w:val="20"/>
        </w:rPr>
        <w:t xml:space="preserve"> monetariamente</w:t>
      </w:r>
      <w:r w:rsidRPr="00A15CFB">
        <w:rPr>
          <w:rFonts w:ascii="Trebuchet MS" w:hAnsi="Trebuchet MS"/>
          <w:bCs/>
          <w:iCs/>
          <w:sz w:val="20"/>
          <w:szCs w:val="20"/>
        </w:rPr>
        <w:t xml:space="preserve">. A remuneração das Debêntures contemplará juros remuneratórios, calculados a partir da </w:t>
      </w:r>
      <w:r w:rsidR="003443CE">
        <w:rPr>
          <w:rFonts w:ascii="Trebuchet MS" w:hAnsi="Trebuchet MS"/>
          <w:bCs/>
          <w:iCs/>
          <w:sz w:val="20"/>
          <w:szCs w:val="20"/>
        </w:rPr>
        <w:t xml:space="preserve">primeira </w:t>
      </w:r>
      <w:r w:rsidRPr="00A15CFB">
        <w:rPr>
          <w:rFonts w:ascii="Trebuchet MS" w:hAnsi="Trebuchet MS"/>
          <w:bCs/>
          <w:iCs/>
          <w:sz w:val="20"/>
          <w:szCs w:val="20"/>
        </w:rPr>
        <w:t xml:space="preserve">Data de </w:t>
      </w:r>
      <w:r w:rsidR="003443CE">
        <w:rPr>
          <w:rFonts w:ascii="Trebuchet MS" w:hAnsi="Trebuchet MS"/>
          <w:bCs/>
          <w:iCs/>
          <w:sz w:val="20"/>
          <w:szCs w:val="20"/>
        </w:rPr>
        <w:t>Integralização</w:t>
      </w:r>
      <w:r w:rsidRPr="00A15CFB">
        <w:rPr>
          <w:rFonts w:ascii="Trebuchet MS" w:hAnsi="Trebuchet MS"/>
          <w:bCs/>
          <w:iCs/>
          <w:sz w:val="20"/>
          <w:szCs w:val="20"/>
        </w:rPr>
        <w:t xml:space="preserve">, equivalentes </w:t>
      </w:r>
      <w:r w:rsidR="00912E3B" w:rsidRPr="00A15CFB">
        <w:rPr>
          <w:rFonts w:ascii="Trebuchet MS" w:hAnsi="Trebuchet MS"/>
          <w:bCs/>
          <w:iCs/>
          <w:sz w:val="20"/>
          <w:szCs w:val="20"/>
        </w:rPr>
        <w:t xml:space="preserve">a </w:t>
      </w:r>
      <w:r w:rsidR="008F3F34">
        <w:rPr>
          <w:rFonts w:ascii="Trebuchet MS" w:hAnsi="Trebuchet MS"/>
          <w:sz w:val="20"/>
          <w:szCs w:val="20"/>
        </w:rPr>
        <w:t>100</w:t>
      </w:r>
      <w:r w:rsidR="008F3F34" w:rsidRPr="00A15CFB">
        <w:rPr>
          <w:rFonts w:ascii="Trebuchet MS" w:hAnsi="Trebuchet MS"/>
          <w:bCs/>
          <w:iCs/>
          <w:sz w:val="20"/>
          <w:szCs w:val="20"/>
        </w:rPr>
        <w:t>% (</w:t>
      </w:r>
      <w:r w:rsidR="008F3F34">
        <w:rPr>
          <w:rFonts w:ascii="Trebuchet MS" w:hAnsi="Trebuchet MS"/>
          <w:sz w:val="20"/>
          <w:szCs w:val="20"/>
        </w:rPr>
        <w:t>cem por cento</w:t>
      </w:r>
      <w:r w:rsidR="008F3F34" w:rsidRPr="00A15CFB">
        <w:rPr>
          <w:rFonts w:ascii="Trebuchet MS" w:hAnsi="Trebuchet MS"/>
          <w:bCs/>
          <w:iCs/>
          <w:sz w:val="20"/>
          <w:szCs w:val="20"/>
        </w:rPr>
        <w:t xml:space="preserve">) </w:t>
      </w:r>
      <w:r w:rsidR="008538C5">
        <w:rPr>
          <w:rFonts w:ascii="Trebuchet MS" w:hAnsi="Trebuchet MS"/>
          <w:bCs/>
          <w:iCs/>
          <w:sz w:val="20"/>
          <w:szCs w:val="20"/>
        </w:rPr>
        <w:t xml:space="preserve">da variação acumulada </w:t>
      </w:r>
      <w:r w:rsidR="00912E3B" w:rsidRPr="00A15CFB">
        <w:rPr>
          <w:rFonts w:ascii="Trebuchet MS" w:hAnsi="Trebuchet MS"/>
          <w:bCs/>
          <w:iCs/>
          <w:sz w:val="20"/>
          <w:szCs w:val="20"/>
        </w:rPr>
        <w:t>da</w:t>
      </w:r>
      <w:r w:rsidR="00242EB1" w:rsidRPr="00A15CFB">
        <w:rPr>
          <w:rFonts w:ascii="Trebuchet MS" w:hAnsi="Trebuchet MS"/>
          <w:bCs/>
          <w:iCs/>
          <w:sz w:val="20"/>
          <w:szCs w:val="20"/>
        </w:rPr>
        <w:t xml:space="preserve">s taxas médias referenciais para depósitos interfinanceiros no Brasil - Certificados de Depósito Interfinanceiro </w:t>
      </w:r>
      <w:r w:rsidR="004C3DA8" w:rsidRPr="00A15CFB">
        <w:rPr>
          <w:rFonts w:ascii="Trebuchet MS" w:hAnsi="Trebuchet MS"/>
          <w:bCs/>
          <w:iCs/>
          <w:sz w:val="20"/>
          <w:szCs w:val="20"/>
        </w:rPr>
        <w:t xml:space="preserve">– DI </w:t>
      </w:r>
      <w:r w:rsidR="00242EB1" w:rsidRPr="00A15CFB">
        <w:rPr>
          <w:rFonts w:ascii="Trebuchet MS" w:hAnsi="Trebuchet MS"/>
          <w:bCs/>
          <w:iCs/>
          <w:sz w:val="20"/>
          <w:szCs w:val="20"/>
        </w:rPr>
        <w:t>de um dia</w:t>
      </w:r>
      <w:r w:rsidR="008538C5">
        <w:rPr>
          <w:rFonts w:ascii="Trebuchet MS" w:hAnsi="Trebuchet MS"/>
          <w:bCs/>
          <w:iCs/>
          <w:sz w:val="20"/>
          <w:szCs w:val="20"/>
        </w:rPr>
        <w:t xml:space="preserve"> over extra grupo</w:t>
      </w:r>
      <w:r w:rsidR="00242EB1" w:rsidRPr="00A15CFB">
        <w:rPr>
          <w:rFonts w:ascii="Trebuchet MS" w:hAnsi="Trebuchet MS"/>
          <w:bCs/>
          <w:iCs/>
          <w:sz w:val="20"/>
          <w:szCs w:val="20"/>
        </w:rPr>
        <w:t xml:space="preserve"> apuradas e divulgadas pela </w:t>
      </w:r>
      <w:r w:rsidR="00623B10" w:rsidRPr="00A15CFB">
        <w:rPr>
          <w:rFonts w:ascii="Trebuchet MS" w:hAnsi="Trebuchet MS"/>
          <w:bCs/>
          <w:iCs/>
          <w:sz w:val="20"/>
          <w:szCs w:val="20"/>
        </w:rPr>
        <w:t>B3</w:t>
      </w:r>
      <w:r w:rsidR="00242EB1" w:rsidRPr="00A15CFB">
        <w:rPr>
          <w:rFonts w:ascii="Trebuchet MS" w:hAnsi="Trebuchet MS"/>
          <w:bCs/>
          <w:iCs/>
          <w:sz w:val="20"/>
          <w:szCs w:val="20"/>
        </w:rPr>
        <w:t xml:space="preserve"> </w:t>
      </w:r>
      <w:r w:rsidR="00FF2336">
        <w:rPr>
          <w:rFonts w:ascii="Trebuchet MS" w:hAnsi="Trebuchet MS"/>
          <w:bCs/>
          <w:iCs/>
          <w:sz w:val="20"/>
          <w:szCs w:val="20"/>
        </w:rPr>
        <w:t xml:space="preserve">S.A. – Brasil, Bolsa, Balcão, </w:t>
      </w:r>
      <w:r w:rsidR="00242EB1" w:rsidRPr="00A15CFB">
        <w:rPr>
          <w:rFonts w:ascii="Trebuchet MS" w:hAnsi="Trebuchet MS"/>
          <w:bCs/>
          <w:iCs/>
          <w:sz w:val="20"/>
          <w:szCs w:val="20"/>
        </w:rPr>
        <w:t>no informativo diário disponível em sua página na Internet (</w:t>
      </w:r>
      <w:hyperlink r:id="rId9" w:history="1">
        <w:r w:rsidR="008E6F6C" w:rsidRPr="00A15CFB">
          <w:rPr>
            <w:rStyle w:val="Hyperlink"/>
            <w:rFonts w:ascii="Trebuchet MS" w:hAnsi="Trebuchet MS"/>
            <w:bCs/>
            <w:iCs/>
            <w:color w:val="auto"/>
            <w:sz w:val="20"/>
            <w:szCs w:val="20"/>
          </w:rPr>
          <w:t>http://www.b3.com.br/pt_br/</w:t>
        </w:r>
      </w:hyperlink>
      <w:r w:rsidR="008E6F6C" w:rsidRPr="00A15CFB">
        <w:rPr>
          <w:rFonts w:ascii="Trebuchet MS" w:hAnsi="Trebuchet MS"/>
          <w:bCs/>
          <w:iCs/>
          <w:sz w:val="20"/>
          <w:szCs w:val="20"/>
        </w:rPr>
        <w:t>)</w:t>
      </w:r>
      <w:r w:rsidR="00242EB1" w:rsidRPr="00A15CFB">
        <w:rPr>
          <w:rFonts w:ascii="Trebuchet MS" w:hAnsi="Trebuchet MS"/>
          <w:bCs/>
          <w:iCs/>
          <w:sz w:val="20"/>
          <w:szCs w:val="20"/>
        </w:rPr>
        <w:t xml:space="preserve"> expressas na forma percentual e calculadas diariamente sob forma de capitalização composta, com base em um ano de 252 (duzentos e cinquenta e dois) </w:t>
      </w:r>
      <w:r w:rsidR="00523649" w:rsidRPr="00A15CFB">
        <w:rPr>
          <w:rFonts w:ascii="Trebuchet MS" w:hAnsi="Trebuchet MS"/>
          <w:bCs/>
          <w:iCs/>
          <w:sz w:val="20"/>
          <w:szCs w:val="20"/>
        </w:rPr>
        <w:t>D</w:t>
      </w:r>
      <w:r w:rsidR="00242EB1" w:rsidRPr="00A15CFB">
        <w:rPr>
          <w:rFonts w:ascii="Trebuchet MS" w:hAnsi="Trebuchet MS"/>
          <w:bCs/>
          <w:iCs/>
          <w:sz w:val="20"/>
          <w:szCs w:val="20"/>
        </w:rPr>
        <w:t xml:space="preserve">ias </w:t>
      </w:r>
      <w:r w:rsidR="00523649" w:rsidRPr="00A15CFB">
        <w:rPr>
          <w:rFonts w:ascii="Trebuchet MS" w:hAnsi="Trebuchet MS"/>
          <w:bCs/>
          <w:iCs/>
          <w:sz w:val="20"/>
          <w:szCs w:val="20"/>
        </w:rPr>
        <w:t>Ú</w:t>
      </w:r>
      <w:r w:rsidR="00242EB1" w:rsidRPr="00A15CFB">
        <w:rPr>
          <w:rFonts w:ascii="Trebuchet MS" w:hAnsi="Trebuchet MS"/>
          <w:bCs/>
          <w:iCs/>
          <w:sz w:val="20"/>
          <w:szCs w:val="20"/>
        </w:rPr>
        <w:t>teis</w:t>
      </w:r>
      <w:r w:rsidRPr="00A15CFB">
        <w:rPr>
          <w:rFonts w:ascii="Trebuchet MS" w:hAnsi="Trebuchet MS"/>
          <w:bCs/>
          <w:iCs/>
          <w:sz w:val="20"/>
          <w:szCs w:val="20"/>
        </w:rPr>
        <w:t xml:space="preserve"> </w:t>
      </w:r>
      <w:r w:rsidRPr="00A15CFB">
        <w:rPr>
          <w:rFonts w:ascii="Trebuchet MS" w:hAnsi="Trebuchet MS"/>
          <w:sz w:val="20"/>
          <w:szCs w:val="20"/>
        </w:rPr>
        <w:t>(“</w:t>
      </w:r>
      <w:r w:rsidRPr="00A15CFB">
        <w:rPr>
          <w:rFonts w:ascii="Trebuchet MS" w:hAnsi="Trebuchet MS"/>
          <w:sz w:val="20"/>
          <w:szCs w:val="20"/>
          <w:u w:val="single"/>
        </w:rPr>
        <w:t>Taxa DI</w:t>
      </w:r>
      <w:r w:rsidRPr="00A15CFB">
        <w:rPr>
          <w:rFonts w:ascii="Trebuchet MS" w:hAnsi="Trebuchet MS"/>
          <w:sz w:val="20"/>
          <w:szCs w:val="20"/>
        </w:rPr>
        <w:t>”)</w:t>
      </w:r>
      <w:r w:rsidRPr="00A15CFB">
        <w:rPr>
          <w:rFonts w:ascii="Trebuchet MS" w:hAnsi="Trebuchet MS"/>
          <w:bCs/>
          <w:iCs/>
          <w:sz w:val="20"/>
          <w:szCs w:val="20"/>
        </w:rPr>
        <w:t xml:space="preserve">, </w:t>
      </w:r>
      <w:r w:rsidR="00B85508" w:rsidRPr="00A15CFB">
        <w:rPr>
          <w:rFonts w:ascii="Trebuchet MS" w:hAnsi="Trebuchet MS"/>
          <w:bCs/>
          <w:iCs/>
          <w:sz w:val="20"/>
          <w:szCs w:val="20"/>
        </w:rPr>
        <w:t xml:space="preserve">capitalizada exponencialmente, </w:t>
      </w:r>
      <w:r w:rsidRPr="00A15CFB">
        <w:rPr>
          <w:rFonts w:ascii="Trebuchet MS" w:hAnsi="Trebuchet MS"/>
          <w:bCs/>
          <w:iCs/>
          <w:sz w:val="20"/>
          <w:szCs w:val="20"/>
        </w:rPr>
        <w:t xml:space="preserve">acrescida de sobretaxa </w:t>
      </w:r>
      <w:r w:rsidR="004C3DA8" w:rsidRPr="00A15CFB">
        <w:rPr>
          <w:rFonts w:ascii="Trebuchet MS" w:hAnsi="Trebuchet MS"/>
          <w:bCs/>
          <w:iCs/>
          <w:sz w:val="20"/>
          <w:szCs w:val="20"/>
        </w:rPr>
        <w:t>(</w:t>
      </w:r>
      <w:r w:rsidR="004C3DA8" w:rsidRPr="00A15CFB">
        <w:rPr>
          <w:rFonts w:ascii="Trebuchet MS" w:hAnsi="Trebuchet MS"/>
          <w:bCs/>
          <w:i/>
          <w:iCs/>
          <w:sz w:val="20"/>
          <w:szCs w:val="20"/>
        </w:rPr>
        <w:t>spread</w:t>
      </w:r>
      <w:r w:rsidR="004C3DA8" w:rsidRPr="00A15CFB">
        <w:rPr>
          <w:rFonts w:ascii="Trebuchet MS" w:hAnsi="Trebuchet MS"/>
          <w:bCs/>
          <w:iCs/>
          <w:sz w:val="20"/>
          <w:szCs w:val="20"/>
        </w:rPr>
        <w:t>)</w:t>
      </w:r>
      <w:r w:rsidR="008C0A07">
        <w:rPr>
          <w:rFonts w:ascii="Trebuchet MS" w:hAnsi="Trebuchet MS"/>
          <w:bCs/>
          <w:iCs/>
          <w:sz w:val="20"/>
          <w:szCs w:val="20"/>
        </w:rPr>
        <w:t xml:space="preserve">, </w:t>
      </w:r>
      <w:r w:rsidR="008C0A07" w:rsidRPr="008C0A07">
        <w:rPr>
          <w:rFonts w:ascii="Trebuchet MS" w:hAnsi="Trebuchet MS"/>
          <w:bCs/>
          <w:iCs/>
          <w:sz w:val="20"/>
          <w:szCs w:val="20"/>
        </w:rPr>
        <w:t xml:space="preserve">a ser definido no Procedimento de </w:t>
      </w:r>
      <w:r w:rsidR="008C0A07" w:rsidRPr="00531381">
        <w:rPr>
          <w:rFonts w:ascii="Trebuchet MS" w:hAnsi="Trebuchet MS"/>
          <w:i/>
          <w:sz w:val="20"/>
        </w:rPr>
        <w:lastRenderedPageBreak/>
        <w:t>Bookbuilding</w:t>
      </w:r>
      <w:r w:rsidR="008C0A07" w:rsidRPr="008C0A07">
        <w:rPr>
          <w:rFonts w:ascii="Trebuchet MS" w:hAnsi="Trebuchet MS"/>
          <w:bCs/>
          <w:iCs/>
          <w:sz w:val="20"/>
          <w:szCs w:val="20"/>
        </w:rPr>
        <w:t xml:space="preserve">, </w:t>
      </w:r>
      <w:r w:rsidR="00D3767D">
        <w:rPr>
          <w:rFonts w:ascii="Trebuchet MS" w:hAnsi="Trebuchet MS"/>
          <w:bCs/>
          <w:iCs/>
          <w:sz w:val="20"/>
          <w:szCs w:val="20"/>
        </w:rPr>
        <w:t xml:space="preserve">nos termos da cláusula 4.8.2. acima, </w:t>
      </w:r>
      <w:r w:rsidR="008C0A07" w:rsidRPr="008C0A07">
        <w:rPr>
          <w:rFonts w:ascii="Trebuchet MS" w:hAnsi="Trebuchet MS"/>
          <w:bCs/>
          <w:iCs/>
          <w:sz w:val="20"/>
          <w:szCs w:val="20"/>
        </w:rPr>
        <w:t>e, em qualquer caso, limitado a</w:t>
      </w:r>
      <w:r w:rsidR="004C3DA8" w:rsidRPr="00A15CFB">
        <w:rPr>
          <w:rFonts w:ascii="Trebuchet MS" w:hAnsi="Trebuchet MS"/>
          <w:bCs/>
          <w:i/>
          <w:iCs/>
          <w:sz w:val="20"/>
          <w:szCs w:val="20"/>
        </w:rPr>
        <w:t xml:space="preserve"> </w:t>
      </w:r>
      <w:bookmarkStart w:id="13" w:name="_Hlk57422580"/>
      <w:r w:rsidR="00F12BA3">
        <w:rPr>
          <w:rFonts w:ascii="Trebuchet MS" w:hAnsi="Trebuchet MS"/>
          <w:sz w:val="20"/>
          <w:szCs w:val="20"/>
        </w:rPr>
        <w:t>2,45%</w:t>
      </w:r>
      <w:r w:rsidR="00F12BA3" w:rsidRPr="00A15CFB">
        <w:rPr>
          <w:rFonts w:ascii="Trebuchet MS" w:hAnsi="Trebuchet MS"/>
          <w:bCs/>
          <w:iCs/>
          <w:sz w:val="20"/>
          <w:szCs w:val="20"/>
        </w:rPr>
        <w:t xml:space="preserve"> (</w:t>
      </w:r>
      <w:r w:rsidR="00F12BA3">
        <w:rPr>
          <w:rFonts w:ascii="Trebuchet MS" w:hAnsi="Trebuchet MS"/>
          <w:sz w:val="20"/>
          <w:szCs w:val="20"/>
        </w:rPr>
        <w:t>dois inteiros e quarenta e cinco centésimos por cento</w:t>
      </w:r>
      <w:r w:rsidR="00F12BA3" w:rsidRPr="00A15CFB">
        <w:rPr>
          <w:rFonts w:ascii="Trebuchet MS" w:hAnsi="Trebuchet MS"/>
          <w:bCs/>
          <w:iCs/>
          <w:sz w:val="20"/>
          <w:szCs w:val="20"/>
        </w:rPr>
        <w:t>)</w:t>
      </w:r>
      <w:bookmarkEnd w:id="13"/>
      <w:r w:rsidR="00F12BA3" w:rsidRPr="00A15CFB">
        <w:rPr>
          <w:rFonts w:ascii="Trebuchet MS" w:hAnsi="Trebuchet MS"/>
          <w:bCs/>
          <w:iCs/>
          <w:sz w:val="20"/>
          <w:szCs w:val="20"/>
        </w:rPr>
        <w:t xml:space="preserve"> </w:t>
      </w:r>
      <w:r w:rsidRPr="00A15CFB">
        <w:rPr>
          <w:rFonts w:ascii="Trebuchet MS" w:hAnsi="Trebuchet MS"/>
          <w:bCs/>
          <w:iCs/>
          <w:sz w:val="20"/>
          <w:szCs w:val="20"/>
        </w:rPr>
        <w:t>ao ano</w:t>
      </w:r>
      <w:r w:rsidRPr="00A15CFB">
        <w:rPr>
          <w:rFonts w:ascii="Trebuchet MS" w:hAnsi="Trebuchet MS"/>
          <w:sz w:val="20"/>
          <w:szCs w:val="20"/>
        </w:rPr>
        <w:t xml:space="preserve"> base 252 (duzentos e cinquenta e dois) </w:t>
      </w:r>
      <w:r w:rsidR="00523649" w:rsidRPr="00A15CFB">
        <w:rPr>
          <w:rFonts w:ascii="Trebuchet MS" w:hAnsi="Trebuchet MS"/>
          <w:sz w:val="20"/>
          <w:szCs w:val="20"/>
        </w:rPr>
        <w:t>D</w:t>
      </w:r>
      <w:r w:rsidR="00F42E38" w:rsidRPr="00A15CFB">
        <w:rPr>
          <w:rFonts w:ascii="Trebuchet MS" w:hAnsi="Trebuchet MS"/>
          <w:sz w:val="20"/>
          <w:szCs w:val="20"/>
        </w:rPr>
        <w:t xml:space="preserve">ias </w:t>
      </w:r>
      <w:r w:rsidR="00523649" w:rsidRPr="00A15CFB">
        <w:rPr>
          <w:rFonts w:ascii="Trebuchet MS" w:hAnsi="Trebuchet MS"/>
          <w:sz w:val="20"/>
          <w:szCs w:val="20"/>
        </w:rPr>
        <w:t>Ú</w:t>
      </w:r>
      <w:r w:rsidR="00F42E38" w:rsidRPr="00A15CFB">
        <w:rPr>
          <w:rFonts w:ascii="Trebuchet MS" w:hAnsi="Trebuchet MS"/>
          <w:sz w:val="20"/>
          <w:szCs w:val="20"/>
        </w:rPr>
        <w:t xml:space="preserve">teis </w:t>
      </w:r>
      <w:r w:rsidR="00CB46D2" w:rsidRPr="00A15CFB">
        <w:rPr>
          <w:rFonts w:ascii="Trebuchet MS" w:hAnsi="Trebuchet MS"/>
          <w:sz w:val="20"/>
          <w:szCs w:val="20"/>
        </w:rPr>
        <w:t xml:space="preserve">por ano </w:t>
      </w:r>
      <w:r w:rsidRPr="00A15CFB">
        <w:rPr>
          <w:rFonts w:ascii="Trebuchet MS" w:hAnsi="Trebuchet MS"/>
          <w:sz w:val="20"/>
          <w:szCs w:val="20"/>
        </w:rPr>
        <w:t>(“</w:t>
      </w:r>
      <w:r w:rsidR="00353AE7" w:rsidRPr="00A15CFB">
        <w:rPr>
          <w:rFonts w:ascii="Trebuchet MS" w:hAnsi="Trebuchet MS"/>
          <w:sz w:val="20"/>
          <w:szCs w:val="20"/>
          <w:u w:val="single"/>
        </w:rPr>
        <w:t>Juros Remuneratórios</w:t>
      </w:r>
      <w:r w:rsidRPr="00A15CFB">
        <w:rPr>
          <w:rFonts w:ascii="Trebuchet MS" w:hAnsi="Trebuchet MS"/>
          <w:sz w:val="20"/>
          <w:szCs w:val="20"/>
        </w:rPr>
        <w:t>”).</w:t>
      </w:r>
      <w:r w:rsidR="00B4545B" w:rsidRPr="00A15CFB">
        <w:rPr>
          <w:rFonts w:ascii="Trebuchet MS" w:hAnsi="Trebuchet MS"/>
          <w:bCs/>
          <w:iCs/>
          <w:sz w:val="20"/>
          <w:szCs w:val="20"/>
        </w:rPr>
        <w:t xml:space="preserve"> Os</w:t>
      </w:r>
      <w:r w:rsidRPr="00A15CFB">
        <w:rPr>
          <w:rFonts w:ascii="Trebuchet MS" w:hAnsi="Trebuchet MS"/>
          <w:bCs/>
          <w:iCs/>
          <w:sz w:val="20"/>
          <w:szCs w:val="20"/>
        </w:rPr>
        <w:t xml:space="preserve"> </w:t>
      </w:r>
      <w:r w:rsidR="00B4545B" w:rsidRPr="00A15CFB">
        <w:rPr>
          <w:rFonts w:ascii="Trebuchet MS" w:hAnsi="Trebuchet MS"/>
          <w:bCs/>
          <w:iCs/>
          <w:sz w:val="20"/>
          <w:szCs w:val="20"/>
        </w:rPr>
        <w:t>Juros Remuneratórios</w:t>
      </w:r>
      <w:r w:rsidRPr="00A15CFB">
        <w:rPr>
          <w:rFonts w:ascii="Trebuchet MS" w:hAnsi="Trebuchet MS"/>
          <w:bCs/>
          <w:iCs/>
          <w:sz w:val="20"/>
          <w:szCs w:val="20"/>
        </w:rPr>
        <w:t xml:space="preserve"> ser</w:t>
      </w:r>
      <w:r w:rsidR="00B4545B" w:rsidRPr="00A15CFB">
        <w:rPr>
          <w:rFonts w:ascii="Trebuchet MS" w:hAnsi="Trebuchet MS"/>
          <w:bCs/>
          <w:iCs/>
          <w:sz w:val="20"/>
          <w:szCs w:val="20"/>
        </w:rPr>
        <w:t>ão</w:t>
      </w:r>
      <w:r w:rsidRPr="00A15CFB">
        <w:rPr>
          <w:rFonts w:ascii="Trebuchet MS" w:hAnsi="Trebuchet MS"/>
          <w:bCs/>
          <w:iCs/>
          <w:sz w:val="20"/>
          <w:szCs w:val="20"/>
        </w:rPr>
        <w:t xml:space="preserve"> calculad</w:t>
      </w:r>
      <w:r w:rsidR="00B4545B" w:rsidRPr="00A15CFB">
        <w:rPr>
          <w:rFonts w:ascii="Trebuchet MS" w:hAnsi="Trebuchet MS"/>
          <w:bCs/>
          <w:iCs/>
          <w:sz w:val="20"/>
          <w:szCs w:val="20"/>
        </w:rPr>
        <w:t>os</w:t>
      </w:r>
      <w:r w:rsidRPr="00A15CFB">
        <w:rPr>
          <w:rFonts w:ascii="Trebuchet MS" w:hAnsi="Trebuchet MS"/>
          <w:bCs/>
          <w:iCs/>
          <w:sz w:val="20"/>
          <w:szCs w:val="20"/>
        </w:rPr>
        <w:t xml:space="preserve"> de forma exponencial e cumulativa </w:t>
      </w:r>
      <w:r w:rsidRPr="00A15CFB">
        <w:rPr>
          <w:rFonts w:ascii="Trebuchet MS" w:hAnsi="Trebuchet MS"/>
          <w:bCs/>
          <w:i/>
          <w:iCs/>
          <w:sz w:val="20"/>
          <w:szCs w:val="20"/>
        </w:rPr>
        <w:t>pro rata temporis,</w:t>
      </w:r>
      <w:r w:rsidRPr="00A15CFB">
        <w:rPr>
          <w:rFonts w:ascii="Trebuchet MS" w:hAnsi="Trebuchet MS"/>
          <w:bCs/>
          <w:iCs/>
          <w:sz w:val="20"/>
          <w:szCs w:val="20"/>
        </w:rPr>
        <w:t xml:space="preserve"> por </w:t>
      </w:r>
      <w:r w:rsidR="00B405EA" w:rsidRPr="00A15CFB">
        <w:rPr>
          <w:rFonts w:ascii="Trebuchet MS" w:hAnsi="Trebuchet MS"/>
          <w:bCs/>
          <w:iCs/>
          <w:sz w:val="20"/>
          <w:szCs w:val="20"/>
        </w:rPr>
        <w:t>D</w:t>
      </w:r>
      <w:r w:rsidRPr="00A15CFB">
        <w:rPr>
          <w:rFonts w:ascii="Trebuchet MS" w:hAnsi="Trebuchet MS"/>
          <w:bCs/>
          <w:iCs/>
          <w:sz w:val="20"/>
          <w:szCs w:val="20"/>
        </w:rPr>
        <w:t xml:space="preserve">ias </w:t>
      </w:r>
      <w:r w:rsidR="00B405EA" w:rsidRPr="00A15CFB">
        <w:rPr>
          <w:rFonts w:ascii="Trebuchet MS" w:hAnsi="Trebuchet MS"/>
          <w:bCs/>
          <w:iCs/>
          <w:sz w:val="20"/>
          <w:szCs w:val="20"/>
        </w:rPr>
        <w:t>Ú</w:t>
      </w:r>
      <w:r w:rsidRPr="00A15CFB">
        <w:rPr>
          <w:rFonts w:ascii="Trebuchet MS" w:hAnsi="Trebuchet MS"/>
          <w:bCs/>
          <w:iCs/>
          <w:sz w:val="20"/>
          <w:szCs w:val="20"/>
        </w:rPr>
        <w:t xml:space="preserve">teis decorridos, </w:t>
      </w:r>
      <w:r w:rsidRPr="00A15CFB">
        <w:rPr>
          <w:rFonts w:ascii="Trebuchet MS" w:hAnsi="Trebuchet MS"/>
          <w:sz w:val="20"/>
          <w:szCs w:val="20"/>
        </w:rPr>
        <w:t>incidentes sobre o Valor Nominal Unitário ou saldo do Valor Nominal Unitário</w:t>
      </w:r>
      <w:r w:rsidR="0069607A">
        <w:rPr>
          <w:rFonts w:ascii="Trebuchet MS" w:hAnsi="Trebuchet MS"/>
          <w:sz w:val="20"/>
          <w:szCs w:val="20"/>
        </w:rPr>
        <w:t>, conforme o caso,</w:t>
      </w:r>
      <w:r w:rsidRPr="00A15CFB">
        <w:rPr>
          <w:rFonts w:ascii="Trebuchet MS" w:hAnsi="Trebuchet MS"/>
          <w:sz w:val="20"/>
          <w:szCs w:val="20"/>
        </w:rPr>
        <w:t xml:space="preserve"> desde a </w:t>
      </w:r>
      <w:r w:rsidR="00D171D4">
        <w:rPr>
          <w:rFonts w:ascii="Trebuchet MS" w:hAnsi="Trebuchet MS"/>
          <w:sz w:val="20"/>
          <w:szCs w:val="20"/>
        </w:rPr>
        <w:t xml:space="preserve">primeira </w:t>
      </w:r>
      <w:r w:rsidRPr="00A15CFB">
        <w:rPr>
          <w:rFonts w:ascii="Trebuchet MS" w:hAnsi="Trebuchet MS"/>
          <w:sz w:val="20"/>
          <w:szCs w:val="20"/>
        </w:rPr>
        <w:t xml:space="preserve">Data de </w:t>
      </w:r>
      <w:r w:rsidR="00D171D4">
        <w:rPr>
          <w:rFonts w:ascii="Trebuchet MS" w:hAnsi="Trebuchet MS"/>
          <w:sz w:val="20"/>
          <w:szCs w:val="20"/>
        </w:rPr>
        <w:t>Integralização</w:t>
      </w:r>
      <w:r w:rsidR="00D171D4" w:rsidRPr="00A15CFB">
        <w:rPr>
          <w:rFonts w:ascii="Trebuchet MS" w:hAnsi="Trebuchet MS"/>
          <w:sz w:val="20"/>
          <w:szCs w:val="20"/>
        </w:rPr>
        <w:t xml:space="preserve"> </w:t>
      </w:r>
      <w:r w:rsidRPr="00A15CFB">
        <w:rPr>
          <w:rFonts w:ascii="Trebuchet MS" w:hAnsi="Trebuchet MS"/>
          <w:sz w:val="20"/>
          <w:szCs w:val="20"/>
        </w:rPr>
        <w:t>ou a data de vencimento do Período de Capitalização imediatamente anterior, conforme o caso, até a data de seu efetivo pagamento, de acordo com a fórmula abaixo:</w:t>
      </w:r>
      <w:r w:rsidR="00CA2D1C">
        <w:rPr>
          <w:rFonts w:ascii="Trebuchet MS" w:hAnsi="Trebuchet MS"/>
          <w:sz w:val="20"/>
          <w:szCs w:val="20"/>
        </w:rPr>
        <w:t xml:space="preserve"> </w:t>
      </w:r>
      <w:r w:rsidR="00CA4F22">
        <w:rPr>
          <w:rFonts w:ascii="Trebuchet MS" w:hAnsi="Trebuchet MS"/>
          <w:sz w:val="20"/>
          <w:szCs w:val="20"/>
        </w:rPr>
        <w:t xml:space="preserve"> </w:t>
      </w:r>
    </w:p>
    <w:p w14:paraId="23863CDE" w14:textId="77777777" w:rsidR="002000B1" w:rsidRPr="00A15CFB" w:rsidRDefault="002000B1" w:rsidP="0069607A">
      <w:pPr>
        <w:widowControl w:val="0"/>
        <w:suppressAutoHyphens/>
        <w:spacing w:line="280" w:lineRule="exact"/>
        <w:jc w:val="center"/>
        <w:rPr>
          <w:rFonts w:ascii="Trebuchet MS" w:hAnsi="Trebuchet MS"/>
          <w:iCs/>
          <w:sz w:val="20"/>
          <w:szCs w:val="20"/>
        </w:rPr>
      </w:pPr>
      <w:bookmarkStart w:id="14" w:name="_DV_C62"/>
    </w:p>
    <w:p w14:paraId="6FD9C52C" w14:textId="77777777" w:rsidR="00C20F12" w:rsidRPr="00A15CFB" w:rsidRDefault="00C20F12" w:rsidP="0069607A">
      <w:pPr>
        <w:widowControl w:val="0"/>
        <w:suppressAutoHyphens/>
        <w:spacing w:line="280" w:lineRule="exact"/>
        <w:jc w:val="center"/>
        <w:rPr>
          <w:rFonts w:ascii="Trebuchet MS" w:hAnsi="Trebuchet MS"/>
          <w:b/>
          <w:iCs/>
          <w:sz w:val="20"/>
          <w:szCs w:val="20"/>
        </w:rPr>
      </w:pPr>
      <w:r w:rsidRPr="00A15CFB">
        <w:rPr>
          <w:rFonts w:ascii="Trebuchet MS" w:hAnsi="Trebuchet MS"/>
          <w:b/>
          <w:iCs/>
          <w:sz w:val="20"/>
          <w:szCs w:val="20"/>
        </w:rPr>
        <w:t>J = VNe x (Fator Juros – 1)</w:t>
      </w:r>
      <w:bookmarkEnd w:id="14"/>
      <w:r w:rsidR="00E62F91" w:rsidRPr="00A15CFB">
        <w:rPr>
          <w:rFonts w:ascii="Trebuchet MS" w:hAnsi="Trebuchet MS"/>
          <w:iCs/>
          <w:sz w:val="20"/>
          <w:szCs w:val="20"/>
        </w:rPr>
        <w:t>;</w:t>
      </w:r>
    </w:p>
    <w:p w14:paraId="106E0F7D" w14:textId="77777777" w:rsidR="00C20F12" w:rsidRPr="00A15CFB" w:rsidRDefault="00C20F12" w:rsidP="0069607A">
      <w:pPr>
        <w:widowControl w:val="0"/>
        <w:suppressAutoHyphens/>
        <w:spacing w:line="280" w:lineRule="exact"/>
        <w:rPr>
          <w:rFonts w:ascii="Trebuchet MS" w:hAnsi="Trebuchet MS"/>
          <w:sz w:val="20"/>
          <w:szCs w:val="20"/>
        </w:rPr>
      </w:pPr>
    </w:p>
    <w:p w14:paraId="6954F477" w14:textId="77777777" w:rsidR="00C20F12" w:rsidRPr="00A15CFB" w:rsidRDefault="00C20F12" w:rsidP="0069607A">
      <w:pPr>
        <w:widowControl w:val="0"/>
        <w:suppressAutoHyphens/>
        <w:spacing w:line="280" w:lineRule="exact"/>
        <w:ind w:left="1418" w:hanging="1418"/>
        <w:rPr>
          <w:rFonts w:ascii="Trebuchet MS" w:hAnsi="Trebuchet MS"/>
          <w:sz w:val="20"/>
          <w:szCs w:val="20"/>
        </w:rPr>
      </w:pPr>
      <w:r w:rsidRPr="00A15CFB">
        <w:rPr>
          <w:rFonts w:ascii="Trebuchet MS" w:hAnsi="Trebuchet MS"/>
          <w:b/>
          <w:sz w:val="20"/>
          <w:szCs w:val="20"/>
        </w:rPr>
        <w:t>J</w:t>
      </w:r>
      <w:r w:rsidRPr="00A15CFB">
        <w:rPr>
          <w:rFonts w:ascii="Trebuchet MS" w:hAnsi="Trebuchet MS"/>
          <w:sz w:val="20"/>
          <w:szCs w:val="20"/>
        </w:rPr>
        <w:tab/>
        <w:t xml:space="preserve">Valor </w:t>
      </w:r>
      <w:r w:rsidR="008538C5">
        <w:rPr>
          <w:rFonts w:ascii="Trebuchet MS" w:hAnsi="Trebuchet MS"/>
          <w:sz w:val="20"/>
          <w:szCs w:val="20"/>
        </w:rPr>
        <w:t xml:space="preserve">unitário </w:t>
      </w:r>
      <w:r w:rsidRPr="00A15CFB">
        <w:rPr>
          <w:rFonts w:ascii="Trebuchet MS" w:hAnsi="Trebuchet MS"/>
          <w:sz w:val="20"/>
          <w:szCs w:val="20"/>
        </w:rPr>
        <w:t>d</w:t>
      </w:r>
      <w:r w:rsidR="00B4545B" w:rsidRPr="00A15CFB">
        <w:rPr>
          <w:rFonts w:ascii="Trebuchet MS" w:hAnsi="Trebuchet MS"/>
          <w:sz w:val="20"/>
          <w:szCs w:val="20"/>
        </w:rPr>
        <w:t>os</w:t>
      </w:r>
      <w:r w:rsidRPr="00A15CFB">
        <w:rPr>
          <w:rFonts w:ascii="Trebuchet MS" w:hAnsi="Trebuchet MS"/>
          <w:sz w:val="20"/>
          <w:szCs w:val="20"/>
        </w:rPr>
        <w:t xml:space="preserve"> </w:t>
      </w:r>
      <w:r w:rsidR="00B4545B" w:rsidRPr="00A15CFB">
        <w:rPr>
          <w:rFonts w:ascii="Trebuchet MS" w:hAnsi="Trebuchet MS"/>
          <w:sz w:val="20"/>
          <w:szCs w:val="20"/>
        </w:rPr>
        <w:t>Juros Remuneratórios</w:t>
      </w:r>
      <w:r w:rsidR="00F42E38" w:rsidRPr="00A15CFB">
        <w:rPr>
          <w:rFonts w:ascii="Trebuchet MS" w:hAnsi="Trebuchet MS"/>
          <w:sz w:val="20"/>
          <w:szCs w:val="20"/>
        </w:rPr>
        <w:t>,</w:t>
      </w:r>
      <w:r w:rsidRPr="00A15CFB">
        <w:rPr>
          <w:rFonts w:ascii="Trebuchet MS" w:hAnsi="Trebuchet MS"/>
          <w:sz w:val="20"/>
          <w:szCs w:val="20"/>
        </w:rPr>
        <w:t xml:space="preserve"> devid</w:t>
      </w:r>
      <w:r w:rsidR="00B4545B" w:rsidRPr="00A15CFB">
        <w:rPr>
          <w:rFonts w:ascii="Trebuchet MS" w:hAnsi="Trebuchet MS"/>
          <w:sz w:val="20"/>
          <w:szCs w:val="20"/>
        </w:rPr>
        <w:t>os</w:t>
      </w:r>
      <w:r w:rsidRPr="00A15CFB">
        <w:rPr>
          <w:rFonts w:ascii="Trebuchet MS" w:hAnsi="Trebuchet MS"/>
          <w:sz w:val="20"/>
          <w:szCs w:val="20"/>
        </w:rPr>
        <w:t xml:space="preserve"> </w:t>
      </w:r>
      <w:r w:rsidRPr="0002094C">
        <w:rPr>
          <w:rFonts w:ascii="Trebuchet MS" w:hAnsi="Trebuchet MS"/>
          <w:sz w:val="20"/>
          <w:szCs w:val="20"/>
        </w:rPr>
        <w:t>no final de cada Período de Capitalização, calculado</w:t>
      </w:r>
      <w:r w:rsidRPr="00A15CFB">
        <w:rPr>
          <w:rFonts w:ascii="Trebuchet MS" w:hAnsi="Trebuchet MS"/>
          <w:sz w:val="20"/>
          <w:szCs w:val="20"/>
        </w:rPr>
        <w:t xml:space="preserve"> com </w:t>
      </w:r>
      <w:r w:rsidR="003932D1" w:rsidRPr="00A15CFB">
        <w:rPr>
          <w:rFonts w:ascii="Trebuchet MS" w:hAnsi="Trebuchet MS"/>
          <w:sz w:val="20"/>
          <w:szCs w:val="20"/>
        </w:rPr>
        <w:t>8</w:t>
      </w:r>
      <w:r w:rsidRPr="00A15CFB">
        <w:rPr>
          <w:rFonts w:ascii="Trebuchet MS" w:hAnsi="Trebuchet MS"/>
          <w:sz w:val="20"/>
          <w:szCs w:val="20"/>
        </w:rPr>
        <w:t xml:space="preserve"> (</w:t>
      </w:r>
      <w:r w:rsidR="003932D1" w:rsidRPr="00A15CFB">
        <w:rPr>
          <w:rFonts w:ascii="Trebuchet MS" w:hAnsi="Trebuchet MS"/>
          <w:sz w:val="20"/>
          <w:szCs w:val="20"/>
        </w:rPr>
        <w:t>oito</w:t>
      </w:r>
      <w:r w:rsidRPr="00A15CFB">
        <w:rPr>
          <w:rFonts w:ascii="Trebuchet MS" w:hAnsi="Trebuchet MS"/>
          <w:sz w:val="20"/>
          <w:szCs w:val="20"/>
        </w:rPr>
        <w:t>) casas decimais</w:t>
      </w:r>
      <w:r w:rsidR="00F42E38" w:rsidRPr="00A15CFB">
        <w:rPr>
          <w:rFonts w:ascii="Trebuchet MS" w:hAnsi="Trebuchet MS"/>
          <w:sz w:val="20"/>
          <w:szCs w:val="20"/>
        </w:rPr>
        <w:t>,</w:t>
      </w:r>
      <w:r w:rsidRPr="00A15CFB">
        <w:rPr>
          <w:rFonts w:ascii="Trebuchet MS" w:hAnsi="Trebuchet MS"/>
          <w:sz w:val="20"/>
          <w:szCs w:val="20"/>
        </w:rPr>
        <w:t xml:space="preserve"> sem arredondamento;</w:t>
      </w:r>
    </w:p>
    <w:p w14:paraId="7B337310" w14:textId="77777777" w:rsidR="00C20F12" w:rsidRPr="00A15CFB" w:rsidRDefault="00C20F12" w:rsidP="0069607A">
      <w:pPr>
        <w:widowControl w:val="0"/>
        <w:suppressAutoHyphens/>
        <w:spacing w:line="280" w:lineRule="exact"/>
        <w:ind w:left="1418" w:hanging="1418"/>
        <w:rPr>
          <w:rFonts w:ascii="Trebuchet MS" w:hAnsi="Trebuchet MS"/>
          <w:sz w:val="20"/>
          <w:szCs w:val="20"/>
        </w:rPr>
      </w:pPr>
    </w:p>
    <w:p w14:paraId="7FD213FC" w14:textId="77777777" w:rsidR="00C20F12" w:rsidRPr="00A15CFB" w:rsidRDefault="00C20F12" w:rsidP="0069607A">
      <w:pPr>
        <w:widowControl w:val="0"/>
        <w:suppressAutoHyphens/>
        <w:spacing w:line="280" w:lineRule="exact"/>
        <w:ind w:left="1418" w:hanging="1418"/>
        <w:rPr>
          <w:rFonts w:ascii="Trebuchet MS" w:hAnsi="Trebuchet MS"/>
          <w:sz w:val="20"/>
          <w:szCs w:val="20"/>
        </w:rPr>
      </w:pPr>
      <w:r w:rsidRPr="00A15CFB">
        <w:rPr>
          <w:rFonts w:ascii="Trebuchet MS" w:hAnsi="Trebuchet MS"/>
          <w:b/>
          <w:sz w:val="20"/>
          <w:szCs w:val="20"/>
        </w:rPr>
        <w:t>VNe</w:t>
      </w:r>
      <w:r w:rsidRPr="00A15CFB">
        <w:rPr>
          <w:rFonts w:ascii="Trebuchet MS" w:hAnsi="Trebuchet MS"/>
          <w:b/>
          <w:sz w:val="20"/>
          <w:szCs w:val="20"/>
        </w:rPr>
        <w:tab/>
      </w:r>
      <w:r w:rsidRPr="00A15CFB">
        <w:rPr>
          <w:rFonts w:ascii="Trebuchet MS" w:hAnsi="Trebuchet MS"/>
          <w:sz w:val="20"/>
          <w:szCs w:val="20"/>
        </w:rPr>
        <w:t xml:space="preserve">Valor Nominal Unitário ou saldo do Valor Nominal Unitário, no início </w:t>
      </w:r>
      <w:r w:rsidR="00A5781A" w:rsidRPr="00A15CFB">
        <w:rPr>
          <w:rFonts w:ascii="Trebuchet MS" w:hAnsi="Trebuchet MS"/>
          <w:sz w:val="20"/>
          <w:szCs w:val="20"/>
        </w:rPr>
        <w:t xml:space="preserve">de cada </w:t>
      </w:r>
      <w:r w:rsidRPr="00A15CFB">
        <w:rPr>
          <w:rFonts w:ascii="Trebuchet MS" w:hAnsi="Trebuchet MS"/>
          <w:sz w:val="20"/>
          <w:szCs w:val="20"/>
        </w:rPr>
        <w:t xml:space="preserve">Período de Capitalização, informado/calculado com </w:t>
      </w:r>
      <w:r w:rsidR="003932D1" w:rsidRPr="00A15CFB">
        <w:rPr>
          <w:rFonts w:ascii="Trebuchet MS" w:hAnsi="Trebuchet MS"/>
          <w:sz w:val="20"/>
          <w:szCs w:val="20"/>
        </w:rPr>
        <w:t xml:space="preserve">8 </w:t>
      </w:r>
      <w:r w:rsidRPr="00A15CFB">
        <w:rPr>
          <w:rFonts w:ascii="Trebuchet MS" w:hAnsi="Trebuchet MS"/>
          <w:sz w:val="20"/>
          <w:szCs w:val="20"/>
        </w:rPr>
        <w:t>(</w:t>
      </w:r>
      <w:r w:rsidR="003932D1" w:rsidRPr="00A15CFB">
        <w:rPr>
          <w:rFonts w:ascii="Trebuchet MS" w:hAnsi="Trebuchet MS"/>
          <w:sz w:val="20"/>
          <w:szCs w:val="20"/>
        </w:rPr>
        <w:t>oito</w:t>
      </w:r>
      <w:r w:rsidRPr="00A15CFB">
        <w:rPr>
          <w:rFonts w:ascii="Trebuchet MS" w:hAnsi="Trebuchet MS"/>
          <w:sz w:val="20"/>
          <w:szCs w:val="20"/>
        </w:rPr>
        <w:t>) casas decimais, sem arredondamento;</w:t>
      </w:r>
    </w:p>
    <w:p w14:paraId="3955AF65" w14:textId="77777777" w:rsidR="00C20F12" w:rsidRPr="00A15CFB" w:rsidRDefault="00C20F12" w:rsidP="0069607A">
      <w:pPr>
        <w:widowControl w:val="0"/>
        <w:suppressAutoHyphens/>
        <w:spacing w:line="280" w:lineRule="exact"/>
        <w:ind w:left="1418" w:hanging="1418"/>
        <w:rPr>
          <w:rFonts w:ascii="Trebuchet MS" w:hAnsi="Trebuchet MS"/>
          <w:sz w:val="20"/>
          <w:szCs w:val="20"/>
        </w:rPr>
      </w:pPr>
    </w:p>
    <w:p w14:paraId="2736917B" w14:textId="77777777" w:rsidR="00C20F12" w:rsidRPr="00A15CFB" w:rsidRDefault="00C20F12" w:rsidP="0069607A">
      <w:pPr>
        <w:widowControl w:val="0"/>
        <w:suppressAutoHyphens/>
        <w:spacing w:line="280" w:lineRule="exact"/>
        <w:ind w:left="1418" w:hanging="1418"/>
        <w:rPr>
          <w:rFonts w:ascii="Trebuchet MS" w:hAnsi="Trebuchet MS"/>
          <w:sz w:val="20"/>
          <w:szCs w:val="20"/>
        </w:rPr>
      </w:pPr>
      <w:r w:rsidRPr="00A15CFB">
        <w:rPr>
          <w:rFonts w:ascii="Trebuchet MS" w:hAnsi="Trebuchet MS"/>
          <w:b/>
          <w:sz w:val="20"/>
          <w:szCs w:val="20"/>
        </w:rPr>
        <w:t xml:space="preserve">Fator Juros </w:t>
      </w:r>
      <w:r w:rsidRPr="00A15CFB">
        <w:rPr>
          <w:rFonts w:ascii="Trebuchet MS" w:hAnsi="Trebuchet MS"/>
          <w:b/>
          <w:sz w:val="20"/>
          <w:szCs w:val="20"/>
        </w:rPr>
        <w:tab/>
      </w:r>
      <w:r w:rsidRPr="00A15CFB">
        <w:rPr>
          <w:rFonts w:ascii="Trebuchet MS" w:hAnsi="Trebuchet MS"/>
          <w:sz w:val="20"/>
          <w:szCs w:val="20"/>
        </w:rPr>
        <w:t xml:space="preserve">Fator de juros composto pelo parâmetro de flutuação acrescido de </w:t>
      </w:r>
      <w:r w:rsidRPr="00A15CFB">
        <w:rPr>
          <w:rFonts w:ascii="Trebuchet MS" w:hAnsi="Trebuchet MS"/>
          <w:i/>
          <w:sz w:val="20"/>
          <w:szCs w:val="20"/>
        </w:rPr>
        <w:t>spread</w:t>
      </w:r>
      <w:r w:rsidRPr="00A15CFB">
        <w:rPr>
          <w:rFonts w:ascii="Trebuchet MS" w:hAnsi="Trebuchet MS"/>
          <w:sz w:val="20"/>
          <w:szCs w:val="20"/>
        </w:rPr>
        <w:t xml:space="preserve"> calculado com 9 (nove) casas decimais, com arredondamento,</w:t>
      </w:r>
      <w:r w:rsidR="00974698" w:rsidRPr="00A15CFB">
        <w:rPr>
          <w:rFonts w:ascii="Trebuchet MS" w:hAnsi="Trebuchet MS"/>
          <w:sz w:val="20"/>
          <w:szCs w:val="20"/>
        </w:rPr>
        <w:t xml:space="preserve"> </w:t>
      </w:r>
      <w:r w:rsidRPr="00A15CFB">
        <w:rPr>
          <w:rFonts w:ascii="Trebuchet MS" w:hAnsi="Trebuchet MS"/>
          <w:sz w:val="20"/>
          <w:szCs w:val="20"/>
        </w:rPr>
        <w:t>apurado da seguinte forma:</w:t>
      </w:r>
    </w:p>
    <w:p w14:paraId="7377E2B6" w14:textId="77777777" w:rsidR="00C20F12" w:rsidRPr="00A15CFB" w:rsidRDefault="00C20F12" w:rsidP="0069607A">
      <w:pPr>
        <w:widowControl w:val="0"/>
        <w:suppressAutoHyphens/>
        <w:spacing w:line="280" w:lineRule="exact"/>
        <w:ind w:left="1418" w:hanging="1418"/>
        <w:rPr>
          <w:rFonts w:ascii="Trebuchet MS" w:hAnsi="Trebuchet MS"/>
          <w:sz w:val="20"/>
          <w:szCs w:val="20"/>
        </w:rPr>
      </w:pPr>
    </w:p>
    <w:p w14:paraId="594167D0" w14:textId="77777777" w:rsidR="00C20F12" w:rsidRPr="00A15CFB" w:rsidRDefault="00C20F12" w:rsidP="0069607A">
      <w:pPr>
        <w:widowControl w:val="0"/>
        <w:suppressAutoHyphens/>
        <w:spacing w:line="280" w:lineRule="exact"/>
        <w:jc w:val="center"/>
        <w:rPr>
          <w:rFonts w:ascii="Trebuchet MS" w:hAnsi="Trebuchet MS"/>
          <w:b/>
          <w:sz w:val="20"/>
          <w:szCs w:val="20"/>
        </w:rPr>
      </w:pPr>
      <w:r w:rsidRPr="00A15CFB">
        <w:rPr>
          <w:rFonts w:ascii="Trebuchet MS" w:hAnsi="Trebuchet MS"/>
          <w:b/>
          <w:iCs/>
          <w:sz w:val="20"/>
          <w:szCs w:val="20"/>
        </w:rPr>
        <w:t xml:space="preserve">FatorJuros = </w:t>
      </w:r>
      <w:r w:rsidR="00F42E38" w:rsidRPr="00A15CFB">
        <w:rPr>
          <w:rFonts w:ascii="Trebuchet MS" w:hAnsi="Trebuchet MS"/>
          <w:b/>
          <w:iCs/>
          <w:sz w:val="20"/>
          <w:szCs w:val="20"/>
        </w:rPr>
        <w:t>(</w:t>
      </w:r>
      <w:r w:rsidRPr="00A15CFB">
        <w:rPr>
          <w:rFonts w:ascii="Trebuchet MS" w:hAnsi="Trebuchet MS"/>
          <w:b/>
          <w:iCs/>
          <w:sz w:val="20"/>
          <w:szCs w:val="20"/>
        </w:rPr>
        <w:t>FatorDI x FatorSpread</w:t>
      </w:r>
      <w:r w:rsidR="00F42E38" w:rsidRPr="00A15CFB">
        <w:rPr>
          <w:rFonts w:ascii="Trebuchet MS" w:hAnsi="Trebuchet MS"/>
          <w:b/>
          <w:iCs/>
          <w:sz w:val="20"/>
          <w:szCs w:val="20"/>
        </w:rPr>
        <w:t>)</w:t>
      </w:r>
      <w:r w:rsidR="00BA119B" w:rsidRPr="00A15CFB">
        <w:rPr>
          <w:rFonts w:ascii="Trebuchet MS" w:hAnsi="Trebuchet MS"/>
          <w:iCs/>
          <w:sz w:val="20"/>
          <w:szCs w:val="20"/>
        </w:rPr>
        <w:t>;</w:t>
      </w:r>
    </w:p>
    <w:p w14:paraId="3D386E9B" w14:textId="77777777" w:rsidR="00C20F12" w:rsidRPr="00A15CFB" w:rsidRDefault="00C20F12" w:rsidP="0069607A">
      <w:pPr>
        <w:widowControl w:val="0"/>
        <w:suppressAutoHyphens/>
        <w:spacing w:line="280" w:lineRule="exact"/>
        <w:ind w:left="1418" w:hanging="1418"/>
        <w:jc w:val="center"/>
        <w:rPr>
          <w:rFonts w:ascii="Trebuchet MS" w:hAnsi="Trebuchet MS"/>
          <w:sz w:val="20"/>
          <w:szCs w:val="20"/>
        </w:rPr>
      </w:pPr>
    </w:p>
    <w:p w14:paraId="38F7F432" w14:textId="77777777" w:rsidR="00C20F12" w:rsidRPr="00A15CFB" w:rsidRDefault="00C20F12" w:rsidP="0069607A">
      <w:pPr>
        <w:widowControl w:val="0"/>
        <w:suppressAutoHyphens/>
        <w:spacing w:line="280" w:lineRule="exact"/>
        <w:ind w:left="1418" w:hanging="1418"/>
        <w:rPr>
          <w:rFonts w:ascii="Trebuchet MS" w:hAnsi="Trebuchet MS"/>
          <w:bCs/>
          <w:sz w:val="20"/>
          <w:szCs w:val="20"/>
        </w:rPr>
      </w:pPr>
      <w:r w:rsidRPr="00A15CFB">
        <w:rPr>
          <w:rFonts w:ascii="Trebuchet MS" w:hAnsi="Trebuchet MS"/>
          <w:bCs/>
          <w:sz w:val="20"/>
          <w:szCs w:val="20"/>
        </w:rPr>
        <w:t xml:space="preserve">Onde: </w:t>
      </w:r>
    </w:p>
    <w:p w14:paraId="1B5FEB5F" w14:textId="77777777" w:rsidR="00C20F12" w:rsidRPr="00A15CFB" w:rsidRDefault="00C20F12" w:rsidP="0069607A">
      <w:pPr>
        <w:widowControl w:val="0"/>
        <w:suppressAutoHyphens/>
        <w:spacing w:line="280" w:lineRule="exact"/>
        <w:ind w:left="1418" w:hanging="1418"/>
        <w:rPr>
          <w:rFonts w:ascii="Trebuchet MS" w:hAnsi="Trebuchet MS"/>
          <w:b/>
          <w:sz w:val="20"/>
          <w:szCs w:val="20"/>
        </w:rPr>
      </w:pPr>
    </w:p>
    <w:p w14:paraId="49D560BF" w14:textId="77777777" w:rsidR="00C20F12" w:rsidRPr="00A15CFB" w:rsidRDefault="00C20F12" w:rsidP="0069607A">
      <w:pPr>
        <w:widowControl w:val="0"/>
        <w:suppressAutoHyphens/>
        <w:spacing w:line="280" w:lineRule="exact"/>
        <w:ind w:left="1418" w:hanging="1418"/>
        <w:rPr>
          <w:rFonts w:ascii="Trebuchet MS" w:hAnsi="Trebuchet MS"/>
          <w:bCs/>
          <w:sz w:val="20"/>
          <w:szCs w:val="20"/>
        </w:rPr>
      </w:pPr>
      <w:r w:rsidRPr="00A15CFB">
        <w:rPr>
          <w:rFonts w:ascii="Trebuchet MS" w:hAnsi="Trebuchet MS"/>
          <w:b/>
          <w:sz w:val="20"/>
          <w:szCs w:val="20"/>
        </w:rPr>
        <w:t>FatorDI</w:t>
      </w:r>
      <w:r w:rsidRPr="00A15CFB">
        <w:rPr>
          <w:rFonts w:ascii="Trebuchet MS" w:hAnsi="Trebuchet MS"/>
          <w:b/>
          <w:sz w:val="20"/>
          <w:szCs w:val="20"/>
        </w:rPr>
        <w:tab/>
      </w:r>
      <w:r w:rsidRPr="00A15CFB">
        <w:rPr>
          <w:rFonts w:ascii="Trebuchet MS" w:hAnsi="Trebuchet MS"/>
          <w:sz w:val="20"/>
          <w:szCs w:val="20"/>
        </w:rPr>
        <w:t>P</w:t>
      </w:r>
      <w:r w:rsidRPr="00A15CFB">
        <w:rPr>
          <w:rFonts w:ascii="Trebuchet MS" w:hAnsi="Trebuchet MS"/>
          <w:bCs/>
          <w:sz w:val="20"/>
          <w:szCs w:val="20"/>
        </w:rPr>
        <w:t xml:space="preserve">rodutório das Taxas DI, da data de início do </w:t>
      </w:r>
      <w:r w:rsidR="00B4545B" w:rsidRPr="00A15CFB">
        <w:rPr>
          <w:rFonts w:ascii="Trebuchet MS" w:hAnsi="Trebuchet MS"/>
          <w:bCs/>
          <w:sz w:val="20"/>
          <w:szCs w:val="20"/>
        </w:rPr>
        <w:t xml:space="preserve">Período </w:t>
      </w:r>
      <w:r w:rsidRPr="00A15CFB">
        <w:rPr>
          <w:rFonts w:ascii="Trebuchet MS" w:hAnsi="Trebuchet MS"/>
          <w:bCs/>
          <w:sz w:val="20"/>
          <w:szCs w:val="20"/>
        </w:rPr>
        <w:t xml:space="preserve">de </w:t>
      </w:r>
      <w:r w:rsidR="00B4545B" w:rsidRPr="00A15CFB">
        <w:rPr>
          <w:rFonts w:ascii="Trebuchet MS" w:hAnsi="Trebuchet MS"/>
          <w:bCs/>
          <w:sz w:val="20"/>
          <w:szCs w:val="20"/>
        </w:rPr>
        <w:t>Capitalização</w:t>
      </w:r>
      <w:r w:rsidRPr="00A15CFB">
        <w:rPr>
          <w:rFonts w:ascii="Trebuchet MS" w:hAnsi="Trebuchet MS"/>
          <w:bCs/>
          <w:sz w:val="20"/>
          <w:szCs w:val="20"/>
        </w:rPr>
        <w:t>, inclusive, até a data de cálculo, exclusive, calculado com 8 (oito) casas decimais, com arredondamento, apurado da seguinte forma:</w:t>
      </w:r>
    </w:p>
    <w:p w14:paraId="19ED52EF" w14:textId="77777777" w:rsidR="00C20F12" w:rsidRPr="00A15CFB" w:rsidRDefault="00C20F12" w:rsidP="0069607A">
      <w:pPr>
        <w:widowControl w:val="0"/>
        <w:suppressAutoHyphens/>
        <w:spacing w:line="280" w:lineRule="exact"/>
        <w:ind w:left="1411" w:hanging="1411"/>
        <w:jc w:val="center"/>
        <w:rPr>
          <w:rFonts w:ascii="Trebuchet MS" w:hAnsi="Trebuchet MS"/>
          <w:sz w:val="20"/>
          <w:szCs w:val="20"/>
        </w:rPr>
      </w:pPr>
    </w:p>
    <w:p w14:paraId="4093629B" w14:textId="77777777" w:rsidR="00177511" w:rsidRPr="00A15CFB" w:rsidRDefault="00344B02" w:rsidP="008538C5">
      <w:pPr>
        <w:rPr>
          <w:rFonts w:ascii="Trebuchet MS" w:hAnsi="Trebuchet MS"/>
        </w:rPr>
      </w:pPr>
      <m:oMathPara>
        <m:oMath>
          <m:r>
            <w:rPr>
              <w:rFonts w:ascii="Cambria Math" w:hAnsi="Cambria Math"/>
            </w:rPr>
            <m:t>FatorDI</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n</m:t>
              </m:r>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TDI</m:t>
                      </m:r>
                    </m:e>
                    <m:sub>
                      <m:r>
                        <w:rPr>
                          <w:rFonts w:ascii="Cambria Math" w:hAnsi="Cambria Math"/>
                        </w:rPr>
                        <m:t>k</m:t>
                      </m:r>
                    </m:sub>
                  </m:sSub>
                </m:e>
              </m:d>
            </m:e>
          </m:nary>
        </m:oMath>
      </m:oMathPara>
    </w:p>
    <w:p w14:paraId="713AAE98" w14:textId="77777777" w:rsidR="00344B02" w:rsidRPr="00A15CFB" w:rsidRDefault="00344B02" w:rsidP="0069607A">
      <w:pPr>
        <w:widowControl w:val="0"/>
        <w:suppressAutoHyphens/>
        <w:spacing w:line="280" w:lineRule="exact"/>
        <w:ind w:left="1411" w:hanging="1411"/>
        <w:jc w:val="center"/>
        <w:rPr>
          <w:rFonts w:ascii="Trebuchet MS" w:hAnsi="Trebuchet MS"/>
          <w:sz w:val="20"/>
          <w:szCs w:val="20"/>
        </w:rPr>
      </w:pPr>
    </w:p>
    <w:p w14:paraId="7348F8B3" w14:textId="77777777" w:rsidR="00C20F12" w:rsidRPr="00A15CFB" w:rsidRDefault="00C20F12" w:rsidP="0069607A">
      <w:pPr>
        <w:widowControl w:val="0"/>
        <w:suppressAutoHyphens/>
        <w:spacing w:line="280" w:lineRule="exact"/>
        <w:ind w:left="1418" w:hanging="1418"/>
        <w:rPr>
          <w:rFonts w:ascii="Trebuchet MS" w:hAnsi="Trebuchet MS"/>
          <w:bCs/>
          <w:sz w:val="20"/>
          <w:szCs w:val="20"/>
        </w:rPr>
      </w:pPr>
      <w:r w:rsidRPr="00A15CFB">
        <w:rPr>
          <w:rFonts w:ascii="Trebuchet MS" w:hAnsi="Trebuchet MS"/>
          <w:bCs/>
          <w:sz w:val="20"/>
          <w:szCs w:val="20"/>
        </w:rPr>
        <w:t xml:space="preserve">Onde: </w:t>
      </w:r>
    </w:p>
    <w:p w14:paraId="5179D20E" w14:textId="77777777" w:rsidR="00C20F12" w:rsidRPr="00A15CFB" w:rsidRDefault="00C20F12" w:rsidP="0069607A">
      <w:pPr>
        <w:widowControl w:val="0"/>
        <w:suppressAutoHyphens/>
        <w:spacing w:line="280" w:lineRule="exact"/>
        <w:ind w:left="1418" w:hanging="1418"/>
        <w:rPr>
          <w:rFonts w:ascii="Trebuchet MS" w:hAnsi="Trebuchet MS"/>
          <w:sz w:val="20"/>
          <w:szCs w:val="20"/>
        </w:rPr>
      </w:pPr>
    </w:p>
    <w:p w14:paraId="497C33A2" w14:textId="77777777" w:rsidR="00C20F12" w:rsidRPr="00A15CFB" w:rsidRDefault="00C20F12" w:rsidP="0069607A">
      <w:pPr>
        <w:widowControl w:val="0"/>
        <w:suppressAutoHyphens/>
        <w:spacing w:line="280" w:lineRule="exact"/>
        <w:ind w:left="1418" w:hanging="1418"/>
        <w:rPr>
          <w:rFonts w:ascii="Trebuchet MS" w:hAnsi="Trebuchet MS"/>
          <w:sz w:val="20"/>
          <w:szCs w:val="20"/>
        </w:rPr>
      </w:pPr>
      <w:r w:rsidRPr="00A15CFB">
        <w:rPr>
          <w:rFonts w:ascii="Trebuchet MS" w:hAnsi="Trebuchet MS"/>
          <w:b/>
          <w:sz w:val="20"/>
          <w:szCs w:val="20"/>
        </w:rPr>
        <w:t>n</w:t>
      </w:r>
      <w:r w:rsidRPr="00A15CFB">
        <w:rPr>
          <w:rFonts w:ascii="Trebuchet MS" w:hAnsi="Trebuchet MS"/>
          <w:sz w:val="20"/>
          <w:szCs w:val="20"/>
        </w:rPr>
        <w:tab/>
        <w:t>Número total de Taxas DI consideradas em cada Período de Capitalização, sendo “n” um número inteiro;</w:t>
      </w:r>
    </w:p>
    <w:p w14:paraId="3CD5B1CE" w14:textId="77777777" w:rsidR="00C20F12" w:rsidRPr="00A15CFB" w:rsidRDefault="00C20F12" w:rsidP="0069607A">
      <w:pPr>
        <w:widowControl w:val="0"/>
        <w:suppressAutoHyphens/>
        <w:spacing w:line="280" w:lineRule="exact"/>
        <w:ind w:left="1418" w:hanging="1418"/>
        <w:rPr>
          <w:rFonts w:ascii="Trebuchet MS" w:hAnsi="Trebuchet MS"/>
          <w:sz w:val="20"/>
          <w:szCs w:val="20"/>
        </w:rPr>
      </w:pPr>
    </w:p>
    <w:p w14:paraId="6D131183" w14:textId="77777777" w:rsidR="00C20F12" w:rsidRPr="00A15CFB" w:rsidRDefault="00C20F12" w:rsidP="0069607A">
      <w:pPr>
        <w:widowControl w:val="0"/>
        <w:suppressAutoHyphens/>
        <w:spacing w:line="280" w:lineRule="exact"/>
        <w:ind w:left="1418" w:hanging="1418"/>
        <w:rPr>
          <w:rFonts w:ascii="Trebuchet MS" w:hAnsi="Trebuchet MS"/>
          <w:sz w:val="20"/>
          <w:szCs w:val="20"/>
        </w:rPr>
      </w:pPr>
      <w:r w:rsidRPr="00A15CFB">
        <w:rPr>
          <w:rFonts w:ascii="Trebuchet MS" w:hAnsi="Trebuchet MS"/>
          <w:b/>
          <w:sz w:val="20"/>
          <w:szCs w:val="20"/>
        </w:rPr>
        <w:t>k</w:t>
      </w:r>
      <w:r w:rsidRPr="00A15CFB">
        <w:rPr>
          <w:rFonts w:ascii="Trebuchet MS" w:hAnsi="Trebuchet MS"/>
          <w:sz w:val="20"/>
          <w:szCs w:val="20"/>
        </w:rPr>
        <w:tab/>
        <w:t>Número de ordem das Taxas DI, variando de 1 até n;</w:t>
      </w:r>
    </w:p>
    <w:p w14:paraId="0F93BB17" w14:textId="77777777" w:rsidR="00C20F12" w:rsidRPr="00A15CFB" w:rsidRDefault="00C20F12" w:rsidP="0069607A">
      <w:pPr>
        <w:widowControl w:val="0"/>
        <w:suppressAutoHyphens/>
        <w:spacing w:line="280" w:lineRule="exact"/>
        <w:ind w:left="1418" w:hanging="1418"/>
        <w:rPr>
          <w:rFonts w:ascii="Trebuchet MS" w:hAnsi="Trebuchet MS"/>
          <w:sz w:val="20"/>
          <w:szCs w:val="20"/>
        </w:rPr>
      </w:pPr>
    </w:p>
    <w:p w14:paraId="317D156F" w14:textId="77777777" w:rsidR="00C20F12" w:rsidRPr="00A15CFB" w:rsidRDefault="00C20F12" w:rsidP="0069607A">
      <w:pPr>
        <w:widowControl w:val="0"/>
        <w:suppressAutoHyphens/>
        <w:spacing w:line="280" w:lineRule="exact"/>
        <w:ind w:left="1418" w:hanging="1418"/>
        <w:rPr>
          <w:rFonts w:ascii="Trebuchet MS" w:hAnsi="Trebuchet MS"/>
          <w:sz w:val="20"/>
          <w:szCs w:val="20"/>
        </w:rPr>
      </w:pPr>
      <w:r w:rsidRPr="00A15CFB">
        <w:rPr>
          <w:rFonts w:ascii="Trebuchet MS" w:hAnsi="Trebuchet MS"/>
          <w:b/>
          <w:sz w:val="20"/>
          <w:szCs w:val="20"/>
        </w:rPr>
        <w:t>TDI</w:t>
      </w:r>
      <w:r w:rsidRPr="00A15CFB">
        <w:rPr>
          <w:rFonts w:ascii="Trebuchet MS" w:hAnsi="Trebuchet MS"/>
          <w:b/>
          <w:position w:val="-12"/>
          <w:sz w:val="20"/>
          <w:szCs w:val="20"/>
        </w:rPr>
        <w:object w:dxaOrig="160" w:dyaOrig="360" w14:anchorId="5DDCAD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pt;height:22.1pt" o:ole="">
            <v:imagedata r:id="rId10" o:title=""/>
          </v:shape>
          <o:OLEObject Type="Embed" ProgID="Equation.3" ShapeID="_x0000_i1025" DrawAspect="Content" ObjectID="_1668407942" r:id="rId11"/>
        </w:object>
      </w:r>
      <w:r w:rsidRPr="00A15CFB">
        <w:rPr>
          <w:rFonts w:ascii="Trebuchet MS" w:hAnsi="Trebuchet MS"/>
          <w:sz w:val="20"/>
          <w:szCs w:val="20"/>
        </w:rPr>
        <w:tab/>
        <w:t>Taxa DI de ordem k, expressa ao dia, calculada com 8 (oito) casas decimais com arredondamento, da seguinte forma:</w:t>
      </w:r>
    </w:p>
    <w:p w14:paraId="26AC0005" w14:textId="77777777" w:rsidR="000C291C" w:rsidRPr="00A15CFB" w:rsidRDefault="000C291C" w:rsidP="0069607A">
      <w:pPr>
        <w:widowControl w:val="0"/>
        <w:suppressAutoHyphens/>
        <w:spacing w:line="280" w:lineRule="exact"/>
        <w:ind w:left="1418" w:hanging="1418"/>
        <w:rPr>
          <w:rFonts w:ascii="Trebuchet MS" w:hAnsi="Trebuchet MS"/>
          <w:sz w:val="20"/>
          <w:szCs w:val="20"/>
        </w:rPr>
      </w:pPr>
    </w:p>
    <w:p w14:paraId="2F89783D" w14:textId="77777777" w:rsidR="00344B02" w:rsidRPr="00A15CFB" w:rsidRDefault="00F371C2" w:rsidP="008538C5">
      <w:pPr>
        <w:jc w:val="center"/>
        <w:rPr>
          <w:rFonts w:ascii="Trebuchet MS" w:hAnsi="Trebuchet MS"/>
        </w:rPr>
      </w:pPr>
      <m:oMathPara>
        <m:oMath>
          <m:sSub>
            <m:sSubPr>
              <m:ctrlPr>
                <w:rPr>
                  <w:rFonts w:ascii="Cambria Math" w:hAnsi="Cambria Math"/>
                </w:rPr>
              </m:ctrlPr>
            </m:sSubPr>
            <m:e>
              <m:r>
                <w:rPr>
                  <w:rFonts w:ascii="Cambria Math" w:hAnsi="Cambria Math"/>
                </w:rPr>
                <m:t>TDI</m:t>
              </m:r>
            </m:e>
            <m:sub>
              <m:r>
                <w:rPr>
                  <w:rFonts w:ascii="Cambria Math" w:hAnsi="Cambria Math"/>
                </w:rPr>
                <m:t>k</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DI</m:t>
                          </m:r>
                        </m:e>
                        <m:sub>
                          <m:r>
                            <w:rPr>
                              <w:rFonts w:ascii="Cambria Math" w:hAnsi="Cambria Math"/>
                            </w:rPr>
                            <m:t>k</m:t>
                          </m:r>
                        </m:sub>
                      </m:sSub>
                    </m:num>
                    <m:den>
                      <m:r>
                        <m:rPr>
                          <m:sty m:val="p"/>
                        </m:rPr>
                        <w:rPr>
                          <w:rFonts w:ascii="Cambria Math" w:hAnsi="Cambria Math"/>
                        </w:rPr>
                        <m:t>100</m:t>
                      </m:r>
                    </m:den>
                  </m:f>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252</m:t>
                  </m:r>
                </m:den>
              </m:f>
            </m:sup>
          </m:sSup>
          <m:r>
            <m:rPr>
              <m:sty m:val="p"/>
            </m:rPr>
            <w:rPr>
              <w:rFonts w:ascii="Cambria Math" w:hAnsi="Cambria Math"/>
            </w:rPr>
            <m:t>-1</m:t>
          </m:r>
        </m:oMath>
      </m:oMathPara>
    </w:p>
    <w:p w14:paraId="47D68D62" w14:textId="77777777" w:rsidR="00344B02" w:rsidRPr="00A15CFB" w:rsidRDefault="00344B02" w:rsidP="0069607A">
      <w:pPr>
        <w:widowControl w:val="0"/>
        <w:suppressAutoHyphens/>
        <w:spacing w:line="280" w:lineRule="exact"/>
        <w:ind w:left="1411" w:hanging="1411"/>
        <w:rPr>
          <w:rFonts w:ascii="Trebuchet MS" w:hAnsi="Trebuchet MS"/>
          <w:sz w:val="20"/>
          <w:szCs w:val="20"/>
        </w:rPr>
      </w:pPr>
    </w:p>
    <w:p w14:paraId="0CFABE8C" w14:textId="77777777" w:rsidR="00C20F12" w:rsidRPr="00A15CFB" w:rsidRDefault="00BA119B" w:rsidP="0069607A">
      <w:pPr>
        <w:widowControl w:val="0"/>
        <w:suppressAutoHyphens/>
        <w:spacing w:line="280" w:lineRule="exact"/>
        <w:ind w:left="1418" w:hanging="1418"/>
        <w:rPr>
          <w:rFonts w:ascii="Trebuchet MS" w:hAnsi="Trebuchet MS"/>
          <w:sz w:val="20"/>
          <w:szCs w:val="20"/>
        </w:rPr>
      </w:pPr>
      <w:r w:rsidRPr="00A15CFB">
        <w:rPr>
          <w:rFonts w:ascii="Trebuchet MS" w:hAnsi="Trebuchet MS"/>
          <w:sz w:val="20"/>
          <w:szCs w:val="20"/>
        </w:rPr>
        <w:t>Onde</w:t>
      </w:r>
      <w:r w:rsidR="00C20F12" w:rsidRPr="00A15CFB">
        <w:rPr>
          <w:rFonts w:ascii="Trebuchet MS" w:hAnsi="Trebuchet MS"/>
          <w:sz w:val="20"/>
          <w:szCs w:val="20"/>
        </w:rPr>
        <w:t>:</w:t>
      </w:r>
    </w:p>
    <w:p w14:paraId="0A6CC173" w14:textId="77777777" w:rsidR="00C20F12" w:rsidRPr="00A15CFB" w:rsidRDefault="00C20F12" w:rsidP="0069607A">
      <w:pPr>
        <w:widowControl w:val="0"/>
        <w:suppressAutoHyphens/>
        <w:spacing w:line="280" w:lineRule="exact"/>
        <w:ind w:left="1418" w:hanging="1418"/>
        <w:rPr>
          <w:rFonts w:ascii="Trebuchet MS" w:hAnsi="Trebuchet MS"/>
          <w:sz w:val="20"/>
          <w:szCs w:val="20"/>
        </w:rPr>
      </w:pPr>
    </w:p>
    <w:p w14:paraId="09462249" w14:textId="77777777" w:rsidR="00C20F12" w:rsidRPr="00A15CFB" w:rsidRDefault="00C20F12" w:rsidP="0069607A">
      <w:pPr>
        <w:widowControl w:val="0"/>
        <w:suppressAutoHyphens/>
        <w:spacing w:line="280" w:lineRule="exact"/>
        <w:ind w:left="1418" w:hanging="1418"/>
        <w:rPr>
          <w:rFonts w:ascii="Trebuchet MS" w:hAnsi="Trebuchet MS"/>
          <w:sz w:val="20"/>
          <w:szCs w:val="20"/>
        </w:rPr>
      </w:pPr>
      <w:r w:rsidRPr="00A15CFB">
        <w:rPr>
          <w:rFonts w:ascii="Trebuchet MS" w:hAnsi="Trebuchet MS"/>
          <w:b/>
          <w:sz w:val="20"/>
          <w:szCs w:val="20"/>
        </w:rPr>
        <w:t>DI</w:t>
      </w:r>
      <w:r w:rsidRPr="00A15CFB">
        <w:rPr>
          <w:rFonts w:ascii="Trebuchet MS" w:hAnsi="Trebuchet MS"/>
          <w:b/>
          <w:position w:val="-12"/>
          <w:sz w:val="20"/>
          <w:szCs w:val="20"/>
        </w:rPr>
        <w:object w:dxaOrig="160" w:dyaOrig="360" w14:anchorId="75FD07BF">
          <v:shape id="_x0000_i1026" type="#_x0000_t75" style="width:6.7pt;height:22.1pt" o:ole="">
            <v:imagedata r:id="rId10" o:title=""/>
          </v:shape>
          <o:OLEObject Type="Embed" ProgID="Equation.3" ShapeID="_x0000_i1026" DrawAspect="Content" ObjectID="_1668407943" r:id="rId12"/>
        </w:object>
      </w:r>
      <w:r w:rsidRPr="00A15CFB">
        <w:rPr>
          <w:rFonts w:ascii="Trebuchet MS" w:hAnsi="Trebuchet MS"/>
          <w:b/>
          <w:sz w:val="20"/>
          <w:szCs w:val="20"/>
        </w:rPr>
        <w:tab/>
      </w:r>
      <w:r w:rsidRPr="00A15CFB">
        <w:rPr>
          <w:rFonts w:ascii="Trebuchet MS" w:hAnsi="Trebuchet MS"/>
          <w:sz w:val="20"/>
          <w:szCs w:val="20"/>
        </w:rPr>
        <w:t xml:space="preserve">Taxa DI divulgada pela </w:t>
      </w:r>
      <w:r w:rsidR="00623B10" w:rsidRPr="00A15CFB">
        <w:rPr>
          <w:rFonts w:ascii="Trebuchet MS" w:hAnsi="Trebuchet MS"/>
          <w:sz w:val="20"/>
          <w:szCs w:val="20"/>
        </w:rPr>
        <w:t>B3</w:t>
      </w:r>
      <w:r w:rsidRPr="00A15CFB">
        <w:rPr>
          <w:rFonts w:ascii="Trebuchet MS" w:hAnsi="Trebuchet MS"/>
          <w:sz w:val="20"/>
          <w:szCs w:val="20"/>
        </w:rPr>
        <w:t xml:space="preserve">, válida por 1 (um) </w:t>
      </w:r>
      <w:r w:rsidR="000C487B" w:rsidRPr="00A15CFB">
        <w:rPr>
          <w:rFonts w:ascii="Trebuchet MS" w:hAnsi="Trebuchet MS"/>
          <w:sz w:val="20"/>
          <w:szCs w:val="20"/>
        </w:rPr>
        <w:t>D</w:t>
      </w:r>
      <w:r w:rsidRPr="00A15CFB">
        <w:rPr>
          <w:rFonts w:ascii="Trebuchet MS" w:hAnsi="Trebuchet MS"/>
          <w:sz w:val="20"/>
          <w:szCs w:val="20"/>
        </w:rPr>
        <w:t xml:space="preserve">ia </w:t>
      </w:r>
      <w:r w:rsidR="000C487B" w:rsidRPr="00A15CFB">
        <w:rPr>
          <w:rFonts w:ascii="Trebuchet MS" w:hAnsi="Trebuchet MS"/>
          <w:sz w:val="20"/>
          <w:szCs w:val="20"/>
        </w:rPr>
        <w:t>Ú</w:t>
      </w:r>
      <w:r w:rsidRPr="00A15CFB">
        <w:rPr>
          <w:rFonts w:ascii="Trebuchet MS" w:hAnsi="Trebuchet MS"/>
          <w:sz w:val="20"/>
          <w:szCs w:val="20"/>
        </w:rPr>
        <w:t>til (</w:t>
      </w:r>
      <w:r w:rsidRPr="00A15CFB">
        <w:rPr>
          <w:rFonts w:ascii="Trebuchet MS" w:hAnsi="Trebuchet MS"/>
          <w:i/>
          <w:sz w:val="20"/>
          <w:szCs w:val="20"/>
        </w:rPr>
        <w:t>overnight</w:t>
      </w:r>
      <w:r w:rsidRPr="00A15CFB">
        <w:rPr>
          <w:rFonts w:ascii="Trebuchet MS" w:hAnsi="Trebuchet MS"/>
          <w:sz w:val="20"/>
          <w:szCs w:val="20"/>
        </w:rPr>
        <w:t>), utilizada com 2 (duas) casas decimais;</w:t>
      </w:r>
    </w:p>
    <w:p w14:paraId="629E0543" w14:textId="77777777" w:rsidR="00BA119B" w:rsidRPr="00A15CFB" w:rsidRDefault="00BA119B" w:rsidP="0069607A">
      <w:pPr>
        <w:widowControl w:val="0"/>
        <w:suppressAutoHyphens/>
        <w:spacing w:line="280" w:lineRule="exact"/>
        <w:ind w:left="1418" w:hanging="1418"/>
        <w:rPr>
          <w:rFonts w:ascii="Trebuchet MS" w:hAnsi="Trebuchet MS"/>
          <w:sz w:val="20"/>
          <w:szCs w:val="20"/>
        </w:rPr>
      </w:pPr>
    </w:p>
    <w:p w14:paraId="633CC4C3" w14:textId="77777777" w:rsidR="00C20F12" w:rsidRPr="00A15CFB" w:rsidRDefault="00C20F12" w:rsidP="0069607A">
      <w:pPr>
        <w:widowControl w:val="0"/>
        <w:suppressAutoHyphens/>
        <w:spacing w:line="280" w:lineRule="exact"/>
        <w:ind w:left="1418" w:hanging="1418"/>
        <w:rPr>
          <w:rFonts w:ascii="Trebuchet MS" w:hAnsi="Trebuchet MS"/>
          <w:sz w:val="20"/>
          <w:szCs w:val="20"/>
        </w:rPr>
      </w:pPr>
      <w:r w:rsidRPr="00A15CFB">
        <w:rPr>
          <w:rFonts w:ascii="Trebuchet MS" w:hAnsi="Trebuchet MS"/>
          <w:b/>
          <w:sz w:val="20"/>
          <w:szCs w:val="20"/>
        </w:rPr>
        <w:t>FatorSpread</w:t>
      </w:r>
      <w:r w:rsidRPr="00A15CFB">
        <w:rPr>
          <w:rFonts w:ascii="Trebuchet MS" w:hAnsi="Trebuchet MS"/>
          <w:sz w:val="20"/>
          <w:szCs w:val="20"/>
        </w:rPr>
        <w:tab/>
        <w:t>Sobretaxa de juros fixos calculada com 9 (nove) casas decimais, com arredondamento, conforme fórmula abaixo:</w:t>
      </w:r>
    </w:p>
    <w:p w14:paraId="2D555C7C" w14:textId="77777777" w:rsidR="009D678E" w:rsidRPr="00A15CFB" w:rsidRDefault="009D678E" w:rsidP="0069607A">
      <w:pPr>
        <w:widowControl w:val="0"/>
        <w:suppressAutoHyphens/>
        <w:spacing w:line="280" w:lineRule="exact"/>
        <w:ind w:left="1411" w:hanging="1411"/>
        <w:jc w:val="center"/>
        <w:rPr>
          <w:rFonts w:ascii="Trebuchet MS" w:hAnsi="Trebuchet MS"/>
          <w:sz w:val="20"/>
          <w:szCs w:val="20"/>
        </w:rPr>
      </w:pPr>
    </w:p>
    <w:p w14:paraId="3EC9CD40" w14:textId="77777777" w:rsidR="009D678E" w:rsidRPr="00A15CFB" w:rsidRDefault="00344B02" w:rsidP="008538C5">
      <w:pPr>
        <w:jc w:val="center"/>
        <w:rPr>
          <w:rFonts w:ascii="Trebuchet MS" w:hAnsi="Trebuchet MS"/>
        </w:rPr>
      </w:pPr>
      <m:oMathPara>
        <m:oMath>
          <m:r>
            <w:rPr>
              <w:rFonts w:ascii="Cambria Math" w:hAnsi="Cambria Math"/>
            </w:rPr>
            <m:t>FatorSpread</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Spread</m:t>
                      </m:r>
                    </m:num>
                    <m:den>
                      <m:r>
                        <m:rPr>
                          <m:sty m:val="p"/>
                        </m:rPr>
                        <w:rPr>
                          <w:rFonts w:ascii="Cambria Math" w:hAnsi="Cambria Math"/>
                        </w:rPr>
                        <m:t>100</m:t>
                      </m:r>
                    </m:den>
                  </m:f>
                </m:e>
              </m:d>
            </m:e>
            <m:sup>
              <m:f>
                <m:fPr>
                  <m:ctrlPr>
                    <w:rPr>
                      <w:rFonts w:ascii="Cambria Math" w:hAnsi="Cambria Math"/>
                    </w:rPr>
                  </m:ctrlPr>
                </m:fPr>
                <m:num>
                  <m:r>
                    <w:rPr>
                      <w:rFonts w:ascii="Cambria Math" w:hAnsi="Cambria Math"/>
                    </w:rPr>
                    <m:t>DP</m:t>
                  </m:r>
                </m:num>
                <m:den>
                  <m:r>
                    <m:rPr>
                      <m:sty m:val="p"/>
                    </m:rPr>
                    <w:rPr>
                      <w:rFonts w:ascii="Cambria Math" w:hAnsi="Cambria Math"/>
                    </w:rPr>
                    <m:t>252</m:t>
                  </m:r>
                </m:den>
              </m:f>
            </m:sup>
          </m:sSup>
        </m:oMath>
      </m:oMathPara>
    </w:p>
    <w:p w14:paraId="5ED3DFAC" w14:textId="77777777" w:rsidR="009D678E" w:rsidRPr="00A15CFB" w:rsidRDefault="009D678E" w:rsidP="0069607A">
      <w:pPr>
        <w:widowControl w:val="0"/>
        <w:suppressAutoHyphens/>
        <w:spacing w:line="280" w:lineRule="exact"/>
        <w:ind w:left="1418" w:hanging="1418"/>
        <w:rPr>
          <w:rFonts w:ascii="Trebuchet MS" w:hAnsi="Trebuchet MS"/>
          <w:sz w:val="20"/>
          <w:szCs w:val="20"/>
        </w:rPr>
      </w:pPr>
    </w:p>
    <w:p w14:paraId="0138B802" w14:textId="77777777" w:rsidR="00C20F12" w:rsidRPr="00A15CFB" w:rsidRDefault="00C20F12" w:rsidP="0069607A">
      <w:pPr>
        <w:widowControl w:val="0"/>
        <w:suppressAutoHyphens/>
        <w:spacing w:line="280" w:lineRule="exact"/>
        <w:ind w:left="1418" w:hanging="1418"/>
        <w:rPr>
          <w:rFonts w:ascii="Trebuchet MS" w:hAnsi="Trebuchet MS"/>
          <w:sz w:val="20"/>
          <w:szCs w:val="20"/>
        </w:rPr>
      </w:pPr>
      <w:r w:rsidRPr="00A15CFB">
        <w:rPr>
          <w:rFonts w:ascii="Trebuchet MS" w:hAnsi="Trebuchet MS"/>
          <w:sz w:val="20"/>
          <w:szCs w:val="20"/>
        </w:rPr>
        <w:t>Onde:</w:t>
      </w:r>
    </w:p>
    <w:p w14:paraId="77F7D521" w14:textId="77777777" w:rsidR="00C20F12" w:rsidRPr="00A15CFB" w:rsidRDefault="00C20F12" w:rsidP="0069607A">
      <w:pPr>
        <w:widowControl w:val="0"/>
        <w:suppressAutoHyphens/>
        <w:spacing w:line="280" w:lineRule="exact"/>
        <w:ind w:left="1418" w:hanging="1418"/>
        <w:rPr>
          <w:rFonts w:ascii="Trebuchet MS" w:hAnsi="Trebuchet MS"/>
          <w:sz w:val="20"/>
          <w:szCs w:val="20"/>
        </w:rPr>
      </w:pPr>
    </w:p>
    <w:p w14:paraId="79B839DD" w14:textId="25BD722C" w:rsidR="00C20F12" w:rsidRPr="00C44966" w:rsidRDefault="00C20F12" w:rsidP="0069607A">
      <w:pPr>
        <w:widowControl w:val="0"/>
        <w:suppressAutoHyphens/>
        <w:spacing w:line="280" w:lineRule="exact"/>
        <w:ind w:left="1418" w:hanging="1418"/>
        <w:rPr>
          <w:rFonts w:ascii="Trebuchet MS" w:hAnsi="Trebuchet MS"/>
          <w:sz w:val="20"/>
          <w:szCs w:val="20"/>
        </w:rPr>
      </w:pPr>
      <w:r w:rsidRPr="00C44966">
        <w:rPr>
          <w:rFonts w:ascii="Trebuchet MS" w:hAnsi="Trebuchet MS"/>
          <w:b/>
          <w:sz w:val="20"/>
          <w:szCs w:val="20"/>
        </w:rPr>
        <w:t>Spread</w:t>
      </w:r>
      <w:r w:rsidRPr="00C44966">
        <w:rPr>
          <w:rFonts w:ascii="Trebuchet MS" w:hAnsi="Trebuchet MS"/>
          <w:b/>
          <w:sz w:val="20"/>
          <w:szCs w:val="20"/>
        </w:rPr>
        <w:tab/>
      </w:r>
      <w:r w:rsidR="008C0A07" w:rsidRPr="008C0A07">
        <w:rPr>
          <w:rFonts w:ascii="Trebuchet MS" w:hAnsi="Trebuchet MS"/>
          <w:bCs/>
          <w:sz w:val="20"/>
          <w:szCs w:val="20"/>
        </w:rPr>
        <w:t xml:space="preserve">a ser definida conforme o Procedimento de </w:t>
      </w:r>
      <w:r w:rsidR="008C0A07" w:rsidRPr="00531381">
        <w:rPr>
          <w:rFonts w:ascii="Trebuchet MS" w:hAnsi="Trebuchet MS"/>
          <w:i/>
          <w:sz w:val="20"/>
        </w:rPr>
        <w:t>Bookbuilding</w:t>
      </w:r>
      <w:r w:rsidR="008C0A07" w:rsidRPr="008C0A07">
        <w:rPr>
          <w:rFonts w:ascii="Trebuchet MS" w:hAnsi="Trebuchet MS"/>
          <w:bCs/>
          <w:sz w:val="20"/>
          <w:szCs w:val="20"/>
        </w:rPr>
        <w:t>, em qualquer caso limitada, a</w:t>
      </w:r>
      <w:r w:rsidR="008C0A07" w:rsidRPr="008C0A07">
        <w:rPr>
          <w:rFonts w:ascii="Trebuchet MS" w:hAnsi="Trebuchet MS"/>
          <w:b/>
          <w:sz w:val="20"/>
          <w:szCs w:val="20"/>
        </w:rPr>
        <w:t xml:space="preserve"> </w:t>
      </w:r>
      <w:r w:rsidR="00A75314">
        <w:rPr>
          <w:rFonts w:ascii="Trebuchet MS" w:hAnsi="Trebuchet MS"/>
          <w:sz w:val="20"/>
          <w:szCs w:val="20"/>
        </w:rPr>
        <w:t>2,45</w:t>
      </w:r>
      <w:r w:rsidR="00A75314" w:rsidRPr="00C44966">
        <w:rPr>
          <w:rFonts w:ascii="Trebuchet MS" w:hAnsi="Trebuchet MS"/>
          <w:sz w:val="20"/>
          <w:szCs w:val="20"/>
        </w:rPr>
        <w:t xml:space="preserve"> </w:t>
      </w:r>
      <w:r w:rsidR="00A75314" w:rsidRPr="00C44966">
        <w:rPr>
          <w:rFonts w:ascii="Trebuchet MS" w:hAnsi="Trebuchet MS"/>
          <w:bCs/>
          <w:iCs/>
          <w:sz w:val="20"/>
          <w:szCs w:val="20"/>
        </w:rPr>
        <w:t>(</w:t>
      </w:r>
      <w:r w:rsidR="00A75314">
        <w:rPr>
          <w:rFonts w:ascii="Trebuchet MS" w:hAnsi="Trebuchet MS"/>
          <w:sz w:val="20"/>
          <w:szCs w:val="20"/>
        </w:rPr>
        <w:t>dois inteiros e quarenta e cinco centésimos</w:t>
      </w:r>
      <w:r w:rsidR="00A75314" w:rsidRPr="00C44966">
        <w:rPr>
          <w:rFonts w:ascii="Trebuchet MS" w:hAnsi="Trebuchet MS"/>
          <w:bCs/>
          <w:iCs/>
          <w:sz w:val="20"/>
          <w:szCs w:val="20"/>
        </w:rPr>
        <w:t>)</w:t>
      </w:r>
      <w:r w:rsidR="00A75314" w:rsidRPr="00C44966">
        <w:rPr>
          <w:rFonts w:ascii="Trebuchet MS" w:hAnsi="Trebuchet MS"/>
          <w:sz w:val="20"/>
          <w:szCs w:val="20"/>
        </w:rPr>
        <w:t xml:space="preserve">; </w:t>
      </w:r>
      <w:r w:rsidRPr="00C44966">
        <w:rPr>
          <w:rFonts w:ascii="Trebuchet MS" w:hAnsi="Trebuchet MS"/>
          <w:sz w:val="20"/>
          <w:szCs w:val="20"/>
        </w:rPr>
        <w:t>e</w:t>
      </w:r>
      <w:r w:rsidR="0069607A" w:rsidRPr="00C44966">
        <w:rPr>
          <w:rFonts w:ascii="Trebuchet MS" w:hAnsi="Trebuchet MS"/>
          <w:sz w:val="20"/>
          <w:szCs w:val="20"/>
        </w:rPr>
        <w:t xml:space="preserve"> </w:t>
      </w:r>
    </w:p>
    <w:p w14:paraId="2B90C7CD" w14:textId="77777777" w:rsidR="00C20F12" w:rsidRPr="00C44966" w:rsidRDefault="00C20F12" w:rsidP="0069607A">
      <w:pPr>
        <w:widowControl w:val="0"/>
        <w:suppressAutoHyphens/>
        <w:spacing w:line="280" w:lineRule="exact"/>
        <w:ind w:left="1418" w:hanging="1418"/>
        <w:rPr>
          <w:rFonts w:ascii="Trebuchet MS" w:hAnsi="Trebuchet MS"/>
          <w:sz w:val="20"/>
          <w:szCs w:val="20"/>
        </w:rPr>
      </w:pPr>
    </w:p>
    <w:p w14:paraId="6C4DC854" w14:textId="77777777" w:rsidR="00C20F12" w:rsidRPr="00A15CFB" w:rsidRDefault="00C20F12" w:rsidP="0069607A">
      <w:pPr>
        <w:widowControl w:val="0"/>
        <w:suppressAutoHyphens/>
        <w:spacing w:line="280" w:lineRule="exact"/>
        <w:ind w:left="1418" w:hanging="1418"/>
        <w:rPr>
          <w:rFonts w:ascii="Trebuchet MS" w:hAnsi="Trebuchet MS"/>
          <w:sz w:val="20"/>
          <w:szCs w:val="20"/>
        </w:rPr>
      </w:pPr>
      <w:r w:rsidRPr="00A15CFB">
        <w:rPr>
          <w:rFonts w:ascii="Trebuchet MS" w:hAnsi="Trebuchet MS"/>
          <w:b/>
          <w:sz w:val="20"/>
          <w:szCs w:val="20"/>
        </w:rPr>
        <w:t>DP</w:t>
      </w:r>
      <w:r w:rsidRPr="00A15CFB">
        <w:rPr>
          <w:rFonts w:ascii="Trebuchet MS" w:hAnsi="Trebuchet MS"/>
          <w:b/>
          <w:sz w:val="20"/>
          <w:szCs w:val="20"/>
        </w:rPr>
        <w:tab/>
      </w:r>
      <w:r w:rsidRPr="00A15CFB">
        <w:rPr>
          <w:rFonts w:ascii="Trebuchet MS" w:hAnsi="Trebuchet MS"/>
          <w:sz w:val="20"/>
          <w:szCs w:val="20"/>
        </w:rPr>
        <w:t xml:space="preserve">Número de </w:t>
      </w:r>
      <w:r w:rsidR="000C487B" w:rsidRPr="00A15CFB">
        <w:rPr>
          <w:rFonts w:ascii="Trebuchet MS" w:hAnsi="Trebuchet MS"/>
          <w:sz w:val="20"/>
          <w:szCs w:val="20"/>
        </w:rPr>
        <w:t>Dias Úteis</w:t>
      </w:r>
      <w:r w:rsidRPr="00A15CFB">
        <w:rPr>
          <w:rFonts w:ascii="Trebuchet MS" w:hAnsi="Trebuchet MS"/>
          <w:sz w:val="20"/>
          <w:szCs w:val="20"/>
        </w:rPr>
        <w:t xml:space="preserve"> entre </w:t>
      </w:r>
      <w:r w:rsidR="00D3767D">
        <w:rPr>
          <w:rFonts w:ascii="Trebuchet MS" w:hAnsi="Trebuchet MS"/>
          <w:sz w:val="20"/>
          <w:szCs w:val="20"/>
        </w:rPr>
        <w:t>a primeira Data de Integralização</w:t>
      </w:r>
      <w:r w:rsidRPr="00A15CFB">
        <w:rPr>
          <w:rFonts w:ascii="Trebuchet MS" w:hAnsi="Trebuchet MS"/>
          <w:sz w:val="20"/>
          <w:szCs w:val="20"/>
        </w:rPr>
        <w:t xml:space="preserve"> imediatamente anterior</w:t>
      </w:r>
      <w:r w:rsidR="001C2747" w:rsidRPr="00A15CFB">
        <w:rPr>
          <w:rFonts w:ascii="Trebuchet MS" w:hAnsi="Trebuchet MS"/>
          <w:sz w:val="20"/>
          <w:szCs w:val="20"/>
        </w:rPr>
        <w:t>, conforme o caso,</w:t>
      </w:r>
      <w:r w:rsidRPr="00A15CFB">
        <w:rPr>
          <w:rFonts w:ascii="Trebuchet MS" w:hAnsi="Trebuchet MS"/>
          <w:sz w:val="20"/>
          <w:szCs w:val="20"/>
        </w:rPr>
        <w:t xml:space="preserve"> e a data </w:t>
      </w:r>
      <w:r w:rsidR="007B17EB" w:rsidRPr="00A15CFB">
        <w:rPr>
          <w:rFonts w:ascii="Trebuchet MS" w:hAnsi="Trebuchet MS"/>
          <w:sz w:val="20"/>
          <w:szCs w:val="20"/>
        </w:rPr>
        <w:t>de cálculo</w:t>
      </w:r>
      <w:r w:rsidRPr="00A15CFB">
        <w:rPr>
          <w:rFonts w:ascii="Trebuchet MS" w:hAnsi="Trebuchet MS"/>
          <w:sz w:val="20"/>
          <w:szCs w:val="20"/>
        </w:rPr>
        <w:t>, sendo “DP” um número inteiro.</w:t>
      </w:r>
    </w:p>
    <w:p w14:paraId="7F0B3BF1" w14:textId="77777777" w:rsidR="00C20F12" w:rsidRPr="00A15CFB" w:rsidRDefault="00C20F12" w:rsidP="0069607A">
      <w:pPr>
        <w:widowControl w:val="0"/>
        <w:suppressAutoHyphens/>
        <w:spacing w:line="280" w:lineRule="exact"/>
        <w:ind w:left="1276" w:hanging="1276"/>
        <w:rPr>
          <w:rFonts w:ascii="Trebuchet MS" w:hAnsi="Trebuchet MS"/>
          <w:sz w:val="20"/>
          <w:szCs w:val="20"/>
        </w:rPr>
      </w:pPr>
    </w:p>
    <w:p w14:paraId="6D078F73" w14:textId="77777777" w:rsidR="00C20F12" w:rsidRPr="00A15CFB" w:rsidRDefault="00C20F12" w:rsidP="0069607A">
      <w:pPr>
        <w:widowControl w:val="0"/>
        <w:suppressAutoHyphens/>
        <w:spacing w:line="280" w:lineRule="exact"/>
        <w:rPr>
          <w:rFonts w:ascii="Trebuchet MS" w:hAnsi="Trebuchet MS"/>
          <w:sz w:val="20"/>
          <w:szCs w:val="20"/>
        </w:rPr>
      </w:pPr>
      <w:r w:rsidRPr="00A15CFB">
        <w:rPr>
          <w:rFonts w:ascii="Trebuchet MS" w:hAnsi="Trebuchet MS"/>
          <w:sz w:val="20"/>
          <w:szCs w:val="20"/>
        </w:rPr>
        <w:t xml:space="preserve">Observações: </w:t>
      </w:r>
    </w:p>
    <w:p w14:paraId="56171534" w14:textId="77777777" w:rsidR="00C20F12" w:rsidRPr="00A15CFB" w:rsidRDefault="00C20F12" w:rsidP="0069607A">
      <w:pPr>
        <w:widowControl w:val="0"/>
        <w:suppressAutoHyphens/>
        <w:spacing w:line="280" w:lineRule="exact"/>
        <w:rPr>
          <w:rFonts w:ascii="Trebuchet MS" w:hAnsi="Trebuchet MS"/>
          <w:sz w:val="20"/>
          <w:szCs w:val="20"/>
        </w:rPr>
      </w:pPr>
    </w:p>
    <w:p w14:paraId="4E95516B" w14:textId="77777777" w:rsidR="00C20F12" w:rsidRPr="00A15CFB" w:rsidRDefault="00C20F12" w:rsidP="00DF4DD0">
      <w:pPr>
        <w:widowControl w:val="0"/>
        <w:numPr>
          <w:ilvl w:val="0"/>
          <w:numId w:val="9"/>
        </w:numPr>
        <w:spacing w:line="280" w:lineRule="exact"/>
        <w:rPr>
          <w:rFonts w:ascii="Trebuchet MS" w:hAnsi="Trebuchet MS"/>
          <w:sz w:val="20"/>
          <w:szCs w:val="20"/>
        </w:rPr>
      </w:pPr>
      <w:r w:rsidRPr="00A15CFB">
        <w:rPr>
          <w:rFonts w:ascii="Trebuchet MS" w:hAnsi="Trebuchet MS"/>
          <w:sz w:val="20"/>
          <w:szCs w:val="20"/>
        </w:rPr>
        <w:t>O fator resultante da expressão</w:t>
      </w:r>
      <w:r w:rsidR="00275643" w:rsidRPr="00A15CFB">
        <w:rPr>
          <w:rFonts w:ascii="Trebuchet MS" w:hAnsi="Trebuchet MS"/>
          <w:sz w:val="20"/>
          <w:szCs w:val="20"/>
        </w:rPr>
        <w:t xml:space="preserve"> </w:t>
      </w:r>
      <w:r w:rsidRPr="00A15CFB">
        <w:rPr>
          <w:rFonts w:ascii="Trebuchet MS" w:hAnsi="Trebuchet MS"/>
          <w:sz w:val="20"/>
          <w:szCs w:val="20"/>
        </w:rPr>
        <w:t>(1 + TDI</w:t>
      </w:r>
      <w:r w:rsidRPr="00A15CFB">
        <w:rPr>
          <w:rFonts w:ascii="Trebuchet MS" w:hAnsi="Trebuchet MS"/>
          <w:sz w:val="20"/>
          <w:szCs w:val="20"/>
          <w:vertAlign w:val="subscript"/>
        </w:rPr>
        <w:t>k</w:t>
      </w:r>
      <w:r w:rsidRPr="00A15CFB">
        <w:rPr>
          <w:rFonts w:ascii="Trebuchet MS" w:hAnsi="Trebuchet MS"/>
          <w:sz w:val="20"/>
          <w:szCs w:val="20"/>
        </w:rPr>
        <w:t>) é considerado com 16 (dezesseis) casas decimais, sem arredondamento;</w:t>
      </w:r>
    </w:p>
    <w:p w14:paraId="5161546E" w14:textId="77777777" w:rsidR="00C20F12" w:rsidRPr="00A15CFB" w:rsidRDefault="00C20F12" w:rsidP="0069607A">
      <w:pPr>
        <w:widowControl w:val="0"/>
        <w:tabs>
          <w:tab w:val="num" w:pos="567"/>
        </w:tabs>
        <w:spacing w:line="280" w:lineRule="exact"/>
        <w:ind w:left="567" w:hanging="283"/>
        <w:rPr>
          <w:rFonts w:ascii="Trebuchet MS" w:hAnsi="Trebuchet MS"/>
          <w:sz w:val="20"/>
          <w:szCs w:val="20"/>
        </w:rPr>
      </w:pPr>
    </w:p>
    <w:p w14:paraId="1DF0E2A5" w14:textId="77777777" w:rsidR="00C20F12" w:rsidRPr="00A15CFB" w:rsidRDefault="00C20F12" w:rsidP="00DF4DD0">
      <w:pPr>
        <w:widowControl w:val="0"/>
        <w:numPr>
          <w:ilvl w:val="0"/>
          <w:numId w:val="9"/>
        </w:numPr>
        <w:spacing w:line="280" w:lineRule="exact"/>
        <w:rPr>
          <w:rFonts w:ascii="Trebuchet MS" w:hAnsi="Trebuchet MS"/>
          <w:sz w:val="20"/>
          <w:szCs w:val="20"/>
        </w:rPr>
      </w:pPr>
      <w:r w:rsidRPr="00A15CFB">
        <w:rPr>
          <w:rFonts w:ascii="Trebuchet MS" w:hAnsi="Trebuchet MS"/>
          <w:sz w:val="20"/>
          <w:szCs w:val="20"/>
        </w:rPr>
        <w:t>Efetua-se o produtório dos fatores diários (1 + TDI</w:t>
      </w:r>
      <w:r w:rsidRPr="00A15CFB">
        <w:rPr>
          <w:rFonts w:ascii="Trebuchet MS" w:hAnsi="Trebuchet MS"/>
          <w:sz w:val="20"/>
          <w:szCs w:val="20"/>
          <w:vertAlign w:val="subscript"/>
        </w:rPr>
        <w:t>k</w:t>
      </w:r>
      <w:r w:rsidRPr="00A15CFB">
        <w:rPr>
          <w:rFonts w:ascii="Trebuchet MS" w:hAnsi="Trebuchet MS"/>
          <w:sz w:val="20"/>
          <w:szCs w:val="20"/>
        </w:rPr>
        <w:t>), sendo que a cada fator diário acumulado, trunca-se o resultado com 16 (dezesseis) casas decimais, aplicando-se o próximo fator diário, e assim por diante até o último considerado;</w:t>
      </w:r>
    </w:p>
    <w:p w14:paraId="3D338FE2" w14:textId="77777777" w:rsidR="00C20F12" w:rsidRPr="00A15CFB" w:rsidRDefault="00C20F12" w:rsidP="0069607A">
      <w:pPr>
        <w:widowControl w:val="0"/>
        <w:tabs>
          <w:tab w:val="num" w:pos="567"/>
        </w:tabs>
        <w:spacing w:line="280" w:lineRule="exact"/>
        <w:ind w:left="567" w:hanging="283"/>
        <w:rPr>
          <w:rFonts w:ascii="Trebuchet MS" w:hAnsi="Trebuchet MS"/>
          <w:sz w:val="20"/>
          <w:szCs w:val="20"/>
        </w:rPr>
      </w:pPr>
    </w:p>
    <w:p w14:paraId="7E23B6ED" w14:textId="77777777" w:rsidR="00C20F12" w:rsidRPr="00A15CFB" w:rsidRDefault="00C20F12" w:rsidP="00DF4DD0">
      <w:pPr>
        <w:widowControl w:val="0"/>
        <w:numPr>
          <w:ilvl w:val="0"/>
          <w:numId w:val="9"/>
        </w:numPr>
        <w:spacing w:line="280" w:lineRule="exact"/>
        <w:rPr>
          <w:rFonts w:ascii="Trebuchet MS" w:hAnsi="Trebuchet MS"/>
          <w:sz w:val="20"/>
          <w:szCs w:val="20"/>
        </w:rPr>
      </w:pPr>
      <w:r w:rsidRPr="00A15CFB">
        <w:rPr>
          <w:rFonts w:ascii="Trebuchet MS" w:hAnsi="Trebuchet MS"/>
          <w:sz w:val="20"/>
          <w:szCs w:val="20"/>
        </w:rPr>
        <w:t xml:space="preserve">Uma vez os fatores estando acumulados, considera-se o fator resultante “Fator DI” com 8 (oito) casas decimais, com arredondamento; </w:t>
      </w:r>
    </w:p>
    <w:p w14:paraId="3B2D9C88" w14:textId="77777777" w:rsidR="00C20F12" w:rsidRPr="00A15CFB" w:rsidRDefault="00C20F12" w:rsidP="0069607A">
      <w:pPr>
        <w:pStyle w:val="PargrafodaLista"/>
        <w:spacing w:line="280" w:lineRule="exact"/>
        <w:rPr>
          <w:rFonts w:ascii="Trebuchet MS" w:hAnsi="Trebuchet MS"/>
          <w:sz w:val="20"/>
          <w:szCs w:val="20"/>
        </w:rPr>
      </w:pPr>
    </w:p>
    <w:p w14:paraId="5FDADFC0" w14:textId="77777777" w:rsidR="00C20F12" w:rsidRPr="00A15CFB" w:rsidRDefault="00C20F12" w:rsidP="00DF4DD0">
      <w:pPr>
        <w:widowControl w:val="0"/>
        <w:numPr>
          <w:ilvl w:val="0"/>
          <w:numId w:val="9"/>
        </w:numPr>
        <w:spacing w:line="280" w:lineRule="exact"/>
        <w:rPr>
          <w:rFonts w:ascii="Trebuchet MS" w:hAnsi="Trebuchet MS"/>
          <w:sz w:val="20"/>
          <w:szCs w:val="20"/>
        </w:rPr>
      </w:pPr>
      <w:r w:rsidRPr="00A15CFB">
        <w:rPr>
          <w:rFonts w:ascii="Trebuchet MS" w:hAnsi="Trebuchet MS"/>
          <w:sz w:val="20"/>
          <w:szCs w:val="20"/>
        </w:rPr>
        <w:t>O fator resultante da expressão (Fator DI x Fator</w:t>
      </w:r>
      <w:r w:rsidRPr="00A15CFB">
        <w:rPr>
          <w:rFonts w:ascii="Trebuchet MS" w:hAnsi="Trebuchet MS"/>
          <w:i/>
          <w:sz w:val="20"/>
          <w:szCs w:val="20"/>
        </w:rPr>
        <w:t>Spread</w:t>
      </w:r>
      <w:r w:rsidRPr="00A15CFB">
        <w:rPr>
          <w:rFonts w:ascii="Trebuchet MS" w:hAnsi="Trebuchet MS"/>
          <w:sz w:val="20"/>
          <w:szCs w:val="20"/>
        </w:rPr>
        <w:t>) deve ser considerado com 9 (nove) casas decimais, com arredondamento; e</w:t>
      </w:r>
    </w:p>
    <w:p w14:paraId="6AC6BA7D" w14:textId="77777777" w:rsidR="00C20F12" w:rsidRPr="00A15CFB" w:rsidRDefault="00C20F12" w:rsidP="0069607A">
      <w:pPr>
        <w:widowControl w:val="0"/>
        <w:tabs>
          <w:tab w:val="num" w:pos="567"/>
        </w:tabs>
        <w:spacing w:line="280" w:lineRule="exact"/>
        <w:ind w:left="567" w:hanging="283"/>
        <w:rPr>
          <w:rFonts w:ascii="Trebuchet MS" w:hAnsi="Trebuchet MS"/>
          <w:sz w:val="20"/>
          <w:szCs w:val="20"/>
        </w:rPr>
      </w:pPr>
    </w:p>
    <w:p w14:paraId="64ED4345" w14:textId="77777777" w:rsidR="00C20F12" w:rsidRPr="00A15CFB" w:rsidRDefault="00C20F12" w:rsidP="00DF4DD0">
      <w:pPr>
        <w:widowControl w:val="0"/>
        <w:numPr>
          <w:ilvl w:val="0"/>
          <w:numId w:val="9"/>
        </w:numPr>
        <w:spacing w:line="280" w:lineRule="exact"/>
        <w:rPr>
          <w:rFonts w:ascii="Trebuchet MS" w:hAnsi="Trebuchet MS"/>
          <w:sz w:val="20"/>
          <w:szCs w:val="20"/>
        </w:rPr>
      </w:pPr>
      <w:r w:rsidRPr="00A15CFB">
        <w:rPr>
          <w:rFonts w:ascii="Trebuchet MS" w:hAnsi="Trebuchet MS"/>
          <w:sz w:val="20"/>
          <w:szCs w:val="20"/>
        </w:rPr>
        <w:t>A Taxa DI deverá ser utilizada considerando idêntico número de casas decimais divulgado pela entidade responsável pelo seu cálculo</w:t>
      </w:r>
      <w:r w:rsidR="00E00F30" w:rsidRPr="00A15CFB">
        <w:rPr>
          <w:rFonts w:ascii="Trebuchet MS" w:hAnsi="Trebuchet MS"/>
          <w:sz w:val="20"/>
          <w:szCs w:val="20"/>
        </w:rPr>
        <w:t>.</w:t>
      </w:r>
    </w:p>
    <w:p w14:paraId="7D3AA3A0" w14:textId="77777777" w:rsidR="00C20F12" w:rsidRPr="00A15CFB" w:rsidRDefault="00C20F12" w:rsidP="0069607A">
      <w:pPr>
        <w:widowControl w:val="0"/>
        <w:autoSpaceDE w:val="0"/>
        <w:autoSpaceDN w:val="0"/>
        <w:adjustRightInd w:val="0"/>
        <w:spacing w:line="280" w:lineRule="exact"/>
        <w:rPr>
          <w:rFonts w:ascii="Trebuchet MS" w:hAnsi="Trebuchet MS"/>
          <w:sz w:val="20"/>
          <w:szCs w:val="20"/>
        </w:rPr>
      </w:pPr>
    </w:p>
    <w:p w14:paraId="4DA4311A" w14:textId="41B62CC0" w:rsidR="002B48F8" w:rsidRPr="00A15CFB" w:rsidRDefault="00B4545B" w:rsidP="00DF4DD0">
      <w:pPr>
        <w:widowControl w:val="0"/>
        <w:numPr>
          <w:ilvl w:val="2"/>
          <w:numId w:val="32"/>
        </w:numPr>
        <w:tabs>
          <w:tab w:val="left" w:pos="567"/>
        </w:tabs>
        <w:spacing w:line="280" w:lineRule="exact"/>
        <w:ind w:left="0" w:firstLine="0"/>
        <w:rPr>
          <w:rFonts w:ascii="Trebuchet MS" w:hAnsi="Trebuchet MS"/>
          <w:sz w:val="20"/>
          <w:szCs w:val="20"/>
        </w:rPr>
      </w:pPr>
      <w:bookmarkStart w:id="15" w:name="_Ref261306482"/>
      <w:r w:rsidRPr="00A15CFB">
        <w:rPr>
          <w:rFonts w:ascii="Trebuchet MS" w:hAnsi="Trebuchet MS"/>
          <w:sz w:val="20"/>
          <w:szCs w:val="20"/>
        </w:rPr>
        <w:t>O pagamento dos</w:t>
      </w:r>
      <w:r w:rsidR="002B48F8" w:rsidRPr="00A15CFB">
        <w:rPr>
          <w:rFonts w:ascii="Trebuchet MS" w:hAnsi="Trebuchet MS"/>
          <w:sz w:val="20"/>
          <w:szCs w:val="20"/>
        </w:rPr>
        <w:t xml:space="preserve"> </w:t>
      </w:r>
      <w:r w:rsidRPr="00A15CFB">
        <w:rPr>
          <w:rFonts w:ascii="Trebuchet MS" w:hAnsi="Trebuchet MS"/>
          <w:sz w:val="20"/>
          <w:szCs w:val="20"/>
        </w:rPr>
        <w:t>Juros Remuneratórios</w:t>
      </w:r>
      <w:r w:rsidR="002B48F8" w:rsidRPr="00A15CFB">
        <w:rPr>
          <w:rFonts w:ascii="Trebuchet MS" w:hAnsi="Trebuchet MS"/>
          <w:sz w:val="20"/>
          <w:szCs w:val="20"/>
        </w:rPr>
        <w:t xml:space="preserve"> será feito </w:t>
      </w:r>
      <w:r w:rsidR="00CA2D1C">
        <w:rPr>
          <w:rFonts w:ascii="Trebuchet MS" w:hAnsi="Trebuchet MS"/>
          <w:sz w:val="20"/>
          <w:szCs w:val="20"/>
        </w:rPr>
        <w:t>semestralmente</w:t>
      </w:r>
      <w:r w:rsidR="002B48F8" w:rsidRPr="004B3A61">
        <w:rPr>
          <w:rFonts w:ascii="Trebuchet MS" w:hAnsi="Trebuchet MS"/>
          <w:sz w:val="20"/>
          <w:szCs w:val="20"/>
        </w:rPr>
        <w:t xml:space="preserve">, </w:t>
      </w:r>
      <w:r w:rsidR="00632DA0">
        <w:rPr>
          <w:rFonts w:ascii="Trebuchet MS" w:hAnsi="Trebuchet MS"/>
          <w:sz w:val="20"/>
          <w:szCs w:val="20"/>
        </w:rPr>
        <w:t>conforme cronograma de pagamento constante do “</w:t>
      </w:r>
      <w:r w:rsidR="00632DA0" w:rsidRPr="00632DA0">
        <w:rPr>
          <w:rFonts w:ascii="Trebuchet MS" w:hAnsi="Trebuchet MS"/>
          <w:sz w:val="20"/>
          <w:szCs w:val="20"/>
          <w:u w:val="single"/>
        </w:rPr>
        <w:t>Anexo I</w:t>
      </w:r>
      <w:r w:rsidR="00632DA0">
        <w:rPr>
          <w:rFonts w:ascii="Trebuchet MS" w:hAnsi="Trebuchet MS"/>
          <w:sz w:val="20"/>
          <w:szCs w:val="20"/>
        </w:rPr>
        <w:t>” desta Escritura de Emissão</w:t>
      </w:r>
      <w:r w:rsidR="0087700A">
        <w:rPr>
          <w:rFonts w:ascii="Trebuchet MS" w:hAnsi="Trebuchet MS"/>
          <w:sz w:val="20"/>
          <w:szCs w:val="20"/>
        </w:rPr>
        <w:t>, no</w:t>
      </w:r>
      <w:r w:rsidR="006E24FF">
        <w:rPr>
          <w:rFonts w:ascii="Trebuchet MS" w:hAnsi="Trebuchet MS"/>
          <w:sz w:val="20"/>
          <w:szCs w:val="20"/>
        </w:rPr>
        <w:t>s</w:t>
      </w:r>
      <w:r w:rsidR="0087700A">
        <w:rPr>
          <w:rFonts w:ascii="Trebuchet MS" w:hAnsi="Trebuchet MS"/>
          <w:sz w:val="20"/>
          <w:szCs w:val="20"/>
        </w:rPr>
        <w:t xml:space="preserve"> meses de </w:t>
      </w:r>
      <w:r w:rsidR="00E30C3F">
        <w:rPr>
          <w:rFonts w:ascii="Trebuchet MS" w:hAnsi="Trebuchet MS"/>
          <w:sz w:val="20"/>
          <w:szCs w:val="20"/>
        </w:rPr>
        <w:t xml:space="preserve">junho </w:t>
      </w:r>
      <w:r w:rsidR="004D34A5">
        <w:rPr>
          <w:rFonts w:ascii="Trebuchet MS" w:hAnsi="Trebuchet MS"/>
          <w:sz w:val="20"/>
          <w:szCs w:val="20"/>
        </w:rPr>
        <w:t xml:space="preserve">e </w:t>
      </w:r>
      <w:r w:rsidR="00E30C3F">
        <w:rPr>
          <w:rFonts w:ascii="Trebuchet MS" w:hAnsi="Trebuchet MS"/>
          <w:sz w:val="20"/>
          <w:szCs w:val="20"/>
        </w:rPr>
        <w:t>dezembro</w:t>
      </w:r>
      <w:r w:rsidR="00613169">
        <w:rPr>
          <w:rFonts w:ascii="Trebuchet MS" w:hAnsi="Trebuchet MS"/>
          <w:sz w:val="20"/>
          <w:szCs w:val="20"/>
        </w:rPr>
        <w:t xml:space="preserve"> </w:t>
      </w:r>
      <w:r w:rsidR="0087700A" w:rsidRPr="00007824">
        <w:rPr>
          <w:rFonts w:ascii="Trebuchet MS" w:hAnsi="Trebuchet MS"/>
          <w:sz w:val="20"/>
          <w:szCs w:val="20"/>
        </w:rPr>
        <w:t>sendo</w:t>
      </w:r>
      <w:r w:rsidR="0087700A">
        <w:rPr>
          <w:rFonts w:ascii="Trebuchet MS" w:hAnsi="Trebuchet MS"/>
          <w:sz w:val="20"/>
          <w:szCs w:val="20"/>
        </w:rPr>
        <w:t xml:space="preserve"> o primeiro pagamento</w:t>
      </w:r>
      <w:r w:rsidR="008822F7">
        <w:rPr>
          <w:rFonts w:ascii="Trebuchet MS" w:hAnsi="Trebuchet MS"/>
          <w:sz w:val="20"/>
          <w:szCs w:val="20"/>
        </w:rPr>
        <w:t xml:space="preserve"> devido</w:t>
      </w:r>
      <w:r w:rsidR="0087700A">
        <w:rPr>
          <w:rFonts w:ascii="Trebuchet MS" w:hAnsi="Trebuchet MS"/>
          <w:sz w:val="20"/>
          <w:szCs w:val="20"/>
        </w:rPr>
        <w:t xml:space="preserve"> em </w:t>
      </w:r>
      <w:r w:rsidR="00E30C3F">
        <w:rPr>
          <w:rFonts w:ascii="Trebuchet MS" w:hAnsi="Trebuchet MS"/>
          <w:sz w:val="20"/>
          <w:szCs w:val="20"/>
        </w:rPr>
        <w:t>15</w:t>
      </w:r>
      <w:r w:rsidR="00613169">
        <w:rPr>
          <w:rFonts w:ascii="Trebuchet MS" w:hAnsi="Trebuchet MS"/>
          <w:sz w:val="20"/>
          <w:szCs w:val="20"/>
        </w:rPr>
        <w:t xml:space="preserve"> </w:t>
      </w:r>
      <w:r w:rsidR="002C1585" w:rsidRPr="004D34A5">
        <w:rPr>
          <w:rFonts w:ascii="Trebuchet MS" w:hAnsi="Trebuchet MS"/>
          <w:sz w:val="20"/>
          <w:szCs w:val="20"/>
        </w:rPr>
        <w:t xml:space="preserve">de </w:t>
      </w:r>
      <w:r w:rsidR="00E30C3F">
        <w:rPr>
          <w:rFonts w:ascii="Trebuchet MS" w:hAnsi="Trebuchet MS"/>
          <w:sz w:val="20"/>
          <w:szCs w:val="20"/>
        </w:rPr>
        <w:t>junho</w:t>
      </w:r>
      <w:r w:rsidR="00E30C3F" w:rsidRPr="004D34A5">
        <w:rPr>
          <w:rFonts w:ascii="Trebuchet MS" w:hAnsi="Trebuchet MS"/>
          <w:sz w:val="20"/>
          <w:szCs w:val="20"/>
        </w:rPr>
        <w:t xml:space="preserve"> </w:t>
      </w:r>
      <w:r w:rsidR="002C1585" w:rsidRPr="004D34A5">
        <w:rPr>
          <w:rFonts w:ascii="Trebuchet MS" w:hAnsi="Trebuchet MS"/>
          <w:sz w:val="20"/>
          <w:szCs w:val="20"/>
        </w:rPr>
        <w:t xml:space="preserve">de </w:t>
      </w:r>
      <w:r w:rsidR="00E30C3F">
        <w:rPr>
          <w:rFonts w:ascii="Trebuchet MS" w:hAnsi="Trebuchet MS"/>
          <w:sz w:val="20"/>
          <w:szCs w:val="20"/>
        </w:rPr>
        <w:t>2021</w:t>
      </w:r>
      <w:r w:rsidR="00E30C3F" w:rsidRPr="00A15CFB">
        <w:rPr>
          <w:rFonts w:ascii="Trebuchet MS" w:hAnsi="Trebuchet MS"/>
          <w:sz w:val="20"/>
          <w:szCs w:val="20"/>
        </w:rPr>
        <w:t xml:space="preserve"> </w:t>
      </w:r>
      <w:r w:rsidR="002B48F8" w:rsidRPr="00A15CFB">
        <w:rPr>
          <w:rFonts w:ascii="Trebuchet MS" w:hAnsi="Trebuchet MS"/>
          <w:sz w:val="20"/>
          <w:szCs w:val="20"/>
        </w:rPr>
        <w:t>(</w:t>
      </w:r>
      <w:r w:rsidR="00053F3B">
        <w:rPr>
          <w:rFonts w:ascii="Trebuchet MS" w:hAnsi="Trebuchet MS"/>
          <w:sz w:val="20"/>
          <w:szCs w:val="20"/>
        </w:rPr>
        <w:t>cada data</w:t>
      </w:r>
      <w:r w:rsidR="002B48F8" w:rsidRPr="00A15CFB">
        <w:rPr>
          <w:rFonts w:ascii="Trebuchet MS" w:hAnsi="Trebuchet MS"/>
          <w:sz w:val="20"/>
          <w:szCs w:val="20"/>
        </w:rPr>
        <w:t>, uma “</w:t>
      </w:r>
      <w:r w:rsidRPr="00A15CFB">
        <w:rPr>
          <w:rFonts w:ascii="Trebuchet MS" w:hAnsi="Trebuchet MS"/>
          <w:sz w:val="20"/>
          <w:szCs w:val="20"/>
          <w:u w:val="single"/>
        </w:rPr>
        <w:t>Data de Pagamento dos</w:t>
      </w:r>
      <w:r w:rsidR="002B48F8" w:rsidRPr="00A15CFB">
        <w:rPr>
          <w:rFonts w:ascii="Trebuchet MS" w:hAnsi="Trebuchet MS"/>
          <w:sz w:val="20"/>
          <w:szCs w:val="20"/>
          <w:u w:val="single"/>
        </w:rPr>
        <w:t xml:space="preserve"> </w:t>
      </w:r>
      <w:r w:rsidRPr="00A15CFB">
        <w:rPr>
          <w:rFonts w:ascii="Trebuchet MS" w:hAnsi="Trebuchet MS"/>
          <w:sz w:val="20"/>
          <w:szCs w:val="20"/>
          <w:u w:val="single"/>
        </w:rPr>
        <w:t>Juros Remuneratórios</w:t>
      </w:r>
      <w:r w:rsidR="002B48F8" w:rsidRPr="00A15CFB">
        <w:rPr>
          <w:rFonts w:ascii="Trebuchet MS" w:hAnsi="Trebuchet MS"/>
          <w:sz w:val="20"/>
          <w:szCs w:val="20"/>
        </w:rPr>
        <w:t>” e, em conjunto, as “</w:t>
      </w:r>
      <w:r w:rsidR="002B48F8" w:rsidRPr="00A15CFB">
        <w:rPr>
          <w:rFonts w:ascii="Trebuchet MS" w:hAnsi="Trebuchet MS"/>
          <w:sz w:val="20"/>
          <w:szCs w:val="20"/>
          <w:u w:val="single"/>
        </w:rPr>
        <w:t>Datas de Pagamento d</w:t>
      </w:r>
      <w:r w:rsidRPr="00A15CFB">
        <w:rPr>
          <w:rFonts w:ascii="Trebuchet MS" w:hAnsi="Trebuchet MS"/>
          <w:sz w:val="20"/>
          <w:szCs w:val="20"/>
          <w:u w:val="single"/>
        </w:rPr>
        <w:t>os</w:t>
      </w:r>
      <w:r w:rsidR="002B48F8" w:rsidRPr="00A15CFB">
        <w:rPr>
          <w:rFonts w:ascii="Trebuchet MS" w:hAnsi="Trebuchet MS"/>
          <w:sz w:val="20"/>
          <w:szCs w:val="20"/>
          <w:u w:val="single"/>
        </w:rPr>
        <w:t xml:space="preserve"> </w:t>
      </w:r>
      <w:r w:rsidRPr="00A15CFB">
        <w:rPr>
          <w:rFonts w:ascii="Trebuchet MS" w:hAnsi="Trebuchet MS"/>
          <w:sz w:val="20"/>
          <w:szCs w:val="20"/>
          <w:u w:val="single"/>
        </w:rPr>
        <w:t>Juros Remuneratórios</w:t>
      </w:r>
      <w:r w:rsidR="002B48F8" w:rsidRPr="00A15CFB">
        <w:rPr>
          <w:rFonts w:ascii="Trebuchet MS" w:hAnsi="Trebuchet MS"/>
          <w:sz w:val="20"/>
          <w:szCs w:val="20"/>
        </w:rPr>
        <w:t>”)</w:t>
      </w:r>
      <w:bookmarkEnd w:id="15"/>
      <w:r w:rsidR="002B48F8" w:rsidRPr="00A15CFB">
        <w:rPr>
          <w:rFonts w:ascii="Trebuchet MS" w:hAnsi="Trebuchet MS"/>
          <w:sz w:val="20"/>
          <w:szCs w:val="20"/>
        </w:rPr>
        <w:t>.</w:t>
      </w:r>
    </w:p>
    <w:p w14:paraId="2EFC9594" w14:textId="77777777" w:rsidR="00C20F12" w:rsidRPr="00A15CFB" w:rsidRDefault="00C20F12" w:rsidP="0069607A">
      <w:pPr>
        <w:widowControl w:val="0"/>
        <w:autoSpaceDE w:val="0"/>
        <w:autoSpaceDN w:val="0"/>
        <w:adjustRightInd w:val="0"/>
        <w:spacing w:line="280" w:lineRule="exact"/>
        <w:rPr>
          <w:rFonts w:ascii="Trebuchet MS" w:hAnsi="Trebuchet MS"/>
          <w:sz w:val="20"/>
          <w:szCs w:val="20"/>
          <w:highlight w:val="green"/>
        </w:rPr>
      </w:pPr>
    </w:p>
    <w:p w14:paraId="2B030E28" w14:textId="77777777" w:rsidR="00C20F12" w:rsidRPr="00E30C3F" w:rsidRDefault="00B4545B" w:rsidP="00DF4DD0">
      <w:pPr>
        <w:widowControl w:val="0"/>
        <w:numPr>
          <w:ilvl w:val="2"/>
          <w:numId w:val="32"/>
        </w:numPr>
        <w:tabs>
          <w:tab w:val="left" w:pos="567"/>
        </w:tabs>
        <w:autoSpaceDE w:val="0"/>
        <w:autoSpaceDN w:val="0"/>
        <w:adjustRightInd w:val="0"/>
        <w:spacing w:line="280" w:lineRule="exact"/>
        <w:ind w:left="0" w:firstLine="0"/>
        <w:rPr>
          <w:rFonts w:ascii="Trebuchet MS" w:hAnsi="Trebuchet MS"/>
          <w:sz w:val="20"/>
          <w:szCs w:val="20"/>
        </w:rPr>
      </w:pPr>
      <w:r w:rsidRPr="00952CB7">
        <w:rPr>
          <w:rFonts w:ascii="Trebuchet MS" w:hAnsi="Trebuchet MS"/>
          <w:sz w:val="20"/>
          <w:szCs w:val="20"/>
        </w:rPr>
        <w:lastRenderedPageBreak/>
        <w:t>O período de capitalização dos</w:t>
      </w:r>
      <w:r w:rsidR="00C20F12" w:rsidRPr="00952CB7">
        <w:rPr>
          <w:rFonts w:ascii="Trebuchet MS" w:hAnsi="Trebuchet MS"/>
          <w:sz w:val="20"/>
          <w:szCs w:val="20"/>
        </w:rPr>
        <w:t xml:space="preserve"> </w:t>
      </w:r>
      <w:r w:rsidRPr="00952CB7">
        <w:rPr>
          <w:rFonts w:ascii="Trebuchet MS" w:hAnsi="Trebuchet MS"/>
          <w:sz w:val="20"/>
          <w:szCs w:val="20"/>
        </w:rPr>
        <w:t>Juros Remuneratórios</w:t>
      </w:r>
      <w:r w:rsidR="00C20F12" w:rsidRPr="00952CB7">
        <w:rPr>
          <w:rFonts w:ascii="Trebuchet MS" w:hAnsi="Trebuchet MS"/>
          <w:sz w:val="20"/>
          <w:szCs w:val="20"/>
        </w:rPr>
        <w:t xml:space="preserve"> é o intervalo de tempo que se inicia na </w:t>
      </w:r>
      <w:r w:rsidR="00CC3332" w:rsidRPr="00952CB7">
        <w:rPr>
          <w:rFonts w:ascii="Trebuchet MS" w:hAnsi="Trebuchet MS"/>
          <w:sz w:val="20"/>
          <w:szCs w:val="20"/>
        </w:rPr>
        <w:t xml:space="preserve">primeira </w:t>
      </w:r>
      <w:r w:rsidR="00C20F12" w:rsidRPr="00952CB7">
        <w:rPr>
          <w:rFonts w:ascii="Trebuchet MS" w:hAnsi="Trebuchet MS"/>
          <w:sz w:val="20"/>
          <w:szCs w:val="20"/>
        </w:rPr>
        <w:t>Data</w:t>
      </w:r>
      <w:r w:rsidR="00CC3332" w:rsidRPr="00952CB7">
        <w:rPr>
          <w:rFonts w:ascii="Trebuchet MS" w:hAnsi="Trebuchet MS"/>
          <w:sz w:val="20"/>
          <w:szCs w:val="20"/>
        </w:rPr>
        <w:t xml:space="preserve"> de Integralização</w:t>
      </w:r>
      <w:r w:rsidR="0063429C" w:rsidRPr="00952CB7">
        <w:rPr>
          <w:rFonts w:ascii="Trebuchet MS" w:hAnsi="Trebuchet MS"/>
          <w:sz w:val="20"/>
          <w:szCs w:val="20"/>
        </w:rPr>
        <w:t xml:space="preserve"> (inclusive)</w:t>
      </w:r>
      <w:r w:rsidR="00C20F12" w:rsidRPr="00952CB7">
        <w:rPr>
          <w:rFonts w:ascii="Trebuchet MS" w:hAnsi="Trebuchet MS"/>
          <w:sz w:val="20"/>
          <w:szCs w:val="20"/>
        </w:rPr>
        <w:t>, no caso do primeiro Período de Capitaliz</w:t>
      </w:r>
      <w:r w:rsidRPr="00952CB7">
        <w:rPr>
          <w:rFonts w:ascii="Trebuchet MS" w:hAnsi="Trebuchet MS"/>
          <w:sz w:val="20"/>
          <w:szCs w:val="20"/>
        </w:rPr>
        <w:t>ação, ou na Data de Pagamento dos</w:t>
      </w:r>
      <w:r w:rsidR="00C20F12" w:rsidRPr="00952CB7">
        <w:rPr>
          <w:rFonts w:ascii="Trebuchet MS" w:hAnsi="Trebuchet MS"/>
          <w:sz w:val="20"/>
          <w:szCs w:val="20"/>
        </w:rPr>
        <w:t xml:space="preserve"> </w:t>
      </w:r>
      <w:r w:rsidRPr="00952CB7">
        <w:rPr>
          <w:rFonts w:ascii="Trebuchet MS" w:hAnsi="Trebuchet MS"/>
          <w:sz w:val="20"/>
          <w:szCs w:val="20"/>
        </w:rPr>
        <w:t>Juros Remuneratórios</w:t>
      </w:r>
      <w:r w:rsidR="00C20F12" w:rsidRPr="00952CB7">
        <w:rPr>
          <w:rFonts w:ascii="Trebuchet MS" w:hAnsi="Trebuchet MS"/>
          <w:sz w:val="20"/>
          <w:szCs w:val="20"/>
        </w:rPr>
        <w:t xml:space="preserve"> imediatamente anterior</w:t>
      </w:r>
      <w:r w:rsidR="0063429C" w:rsidRPr="00952CB7">
        <w:rPr>
          <w:rFonts w:ascii="Trebuchet MS" w:hAnsi="Trebuchet MS"/>
          <w:sz w:val="20"/>
          <w:szCs w:val="20"/>
        </w:rPr>
        <w:t xml:space="preserve"> (inclusive)</w:t>
      </w:r>
      <w:r w:rsidR="00C20F12" w:rsidRPr="00952CB7">
        <w:rPr>
          <w:rFonts w:ascii="Trebuchet MS" w:hAnsi="Trebuchet MS"/>
          <w:sz w:val="20"/>
          <w:szCs w:val="20"/>
        </w:rPr>
        <w:t xml:space="preserve">, no caso dos demais Períodos de Capitalização, e termina </w:t>
      </w:r>
      <w:r w:rsidR="0063429C" w:rsidRPr="00952CB7">
        <w:rPr>
          <w:rFonts w:ascii="Trebuchet MS" w:hAnsi="Trebuchet MS"/>
          <w:sz w:val="20"/>
          <w:szCs w:val="20"/>
        </w:rPr>
        <w:t xml:space="preserve">(exclusive) </w:t>
      </w:r>
      <w:r w:rsidRPr="00952CB7">
        <w:rPr>
          <w:rFonts w:ascii="Trebuchet MS" w:hAnsi="Trebuchet MS"/>
          <w:sz w:val="20"/>
          <w:szCs w:val="20"/>
        </w:rPr>
        <w:t>na Data de Pagamento dos</w:t>
      </w:r>
      <w:r w:rsidR="00C20F12" w:rsidRPr="00952CB7">
        <w:rPr>
          <w:rFonts w:ascii="Trebuchet MS" w:hAnsi="Trebuchet MS"/>
          <w:sz w:val="20"/>
          <w:szCs w:val="20"/>
        </w:rPr>
        <w:t xml:space="preserve"> </w:t>
      </w:r>
      <w:r w:rsidRPr="00952CB7">
        <w:rPr>
          <w:rFonts w:ascii="Trebuchet MS" w:hAnsi="Trebuchet MS"/>
          <w:sz w:val="20"/>
          <w:szCs w:val="20"/>
        </w:rPr>
        <w:t>Juros Remuneratórios</w:t>
      </w:r>
      <w:r w:rsidR="00C20F12" w:rsidRPr="00952CB7">
        <w:rPr>
          <w:rFonts w:ascii="Trebuchet MS" w:hAnsi="Trebuchet MS"/>
          <w:sz w:val="20"/>
          <w:szCs w:val="20"/>
        </w:rPr>
        <w:t xml:space="preserve"> correspondente ao período em questão (“</w:t>
      </w:r>
      <w:r w:rsidR="00C20F12" w:rsidRPr="00952CB7">
        <w:rPr>
          <w:rFonts w:ascii="Trebuchet MS" w:hAnsi="Trebuchet MS"/>
          <w:sz w:val="20"/>
          <w:szCs w:val="20"/>
          <w:u w:val="single"/>
        </w:rPr>
        <w:t>Período de Capitalização</w:t>
      </w:r>
      <w:r w:rsidR="00C20F12" w:rsidRPr="00952CB7">
        <w:rPr>
          <w:rFonts w:ascii="Trebuchet MS" w:hAnsi="Trebuchet MS"/>
          <w:sz w:val="20"/>
          <w:szCs w:val="20"/>
        </w:rPr>
        <w:t>”).</w:t>
      </w:r>
      <w:r w:rsidR="00D2061D" w:rsidRPr="00952CB7">
        <w:rPr>
          <w:rFonts w:ascii="Trebuchet MS" w:hAnsi="Trebuchet MS"/>
          <w:sz w:val="20"/>
          <w:szCs w:val="20"/>
        </w:rPr>
        <w:t xml:space="preserve"> </w:t>
      </w:r>
    </w:p>
    <w:p w14:paraId="2F42E1A2" w14:textId="77777777" w:rsidR="00D2061D" w:rsidRPr="00D2061D" w:rsidRDefault="00D2061D" w:rsidP="003117D5">
      <w:pPr>
        <w:widowControl w:val="0"/>
        <w:tabs>
          <w:tab w:val="left" w:pos="567"/>
        </w:tabs>
        <w:autoSpaceDE w:val="0"/>
        <w:autoSpaceDN w:val="0"/>
        <w:adjustRightInd w:val="0"/>
        <w:spacing w:line="280" w:lineRule="exact"/>
        <w:rPr>
          <w:rFonts w:ascii="Trebuchet MS" w:hAnsi="Trebuchet MS"/>
          <w:sz w:val="20"/>
          <w:szCs w:val="20"/>
        </w:rPr>
      </w:pPr>
    </w:p>
    <w:p w14:paraId="33D6DA2C" w14:textId="77777777" w:rsidR="00C20F12" w:rsidRPr="0002094C" w:rsidRDefault="00C20F12" w:rsidP="00DF4DD0">
      <w:pPr>
        <w:widowControl w:val="0"/>
        <w:numPr>
          <w:ilvl w:val="3"/>
          <w:numId w:val="32"/>
        </w:numPr>
        <w:tabs>
          <w:tab w:val="left" w:pos="851"/>
        </w:tabs>
        <w:spacing w:line="280" w:lineRule="exact"/>
        <w:ind w:left="0" w:firstLine="0"/>
        <w:rPr>
          <w:rFonts w:ascii="Trebuchet MS" w:hAnsi="Trebuchet MS"/>
          <w:sz w:val="20"/>
          <w:szCs w:val="20"/>
        </w:rPr>
      </w:pPr>
      <w:r w:rsidRPr="00A15CFB">
        <w:rPr>
          <w:rFonts w:ascii="Trebuchet MS" w:hAnsi="Trebuchet MS"/>
          <w:sz w:val="20"/>
          <w:szCs w:val="20"/>
        </w:rPr>
        <w:t xml:space="preserve">Cada Período de </w:t>
      </w:r>
      <w:r w:rsidRPr="0002094C">
        <w:rPr>
          <w:rFonts w:ascii="Trebuchet MS" w:hAnsi="Trebuchet MS"/>
          <w:sz w:val="20"/>
          <w:szCs w:val="20"/>
        </w:rPr>
        <w:t>Capitalização sucede o anterior sem solução de continuidade, até a Data de Vencimento.</w:t>
      </w:r>
    </w:p>
    <w:p w14:paraId="547C870D" w14:textId="77777777" w:rsidR="00C20F12" w:rsidRPr="00A15CFB" w:rsidRDefault="00C20F12" w:rsidP="0069607A">
      <w:pPr>
        <w:widowControl w:val="0"/>
        <w:spacing w:line="280" w:lineRule="exact"/>
        <w:rPr>
          <w:rFonts w:ascii="Trebuchet MS" w:hAnsi="Trebuchet MS"/>
          <w:sz w:val="20"/>
          <w:szCs w:val="20"/>
        </w:rPr>
      </w:pPr>
    </w:p>
    <w:p w14:paraId="4855D8FC" w14:textId="77777777" w:rsidR="00C20F12" w:rsidRPr="00A15CFB" w:rsidRDefault="00C20F12" w:rsidP="00DF4DD0">
      <w:pPr>
        <w:widowControl w:val="0"/>
        <w:numPr>
          <w:ilvl w:val="2"/>
          <w:numId w:val="32"/>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t xml:space="preserve"> Em caso de </w:t>
      </w:r>
      <w:r w:rsidR="00CB570B" w:rsidRPr="00A15CFB">
        <w:rPr>
          <w:rFonts w:ascii="Trebuchet MS" w:hAnsi="Trebuchet MS"/>
          <w:sz w:val="20"/>
          <w:szCs w:val="20"/>
        </w:rPr>
        <w:t>indisponibilidade temporária, ausência da apuração e/ou divulgação e/ou limitação da Taxa DI</w:t>
      </w:r>
      <w:r w:rsidR="00647DFF" w:rsidRPr="00A15CFB">
        <w:rPr>
          <w:rFonts w:ascii="Trebuchet MS" w:hAnsi="Trebuchet MS"/>
          <w:sz w:val="20"/>
          <w:szCs w:val="20"/>
        </w:rPr>
        <w:t>,</w:t>
      </w:r>
      <w:r w:rsidRPr="00A15CFB">
        <w:rPr>
          <w:rFonts w:ascii="Trebuchet MS" w:hAnsi="Trebuchet MS"/>
          <w:sz w:val="20"/>
          <w:szCs w:val="20"/>
        </w:rPr>
        <w:t xml:space="preserve"> na data de vencimento de quaisquer obrigações pecuniárias da Emissora nos termos desta Escritura de Emissão, será aplicada na apuração de</w:t>
      </w:r>
      <w:r w:rsidR="00530DCD">
        <w:rPr>
          <w:rFonts w:ascii="Trebuchet MS" w:hAnsi="Trebuchet MS"/>
          <w:sz w:val="20"/>
          <w:szCs w:val="20"/>
        </w:rPr>
        <w:t xml:space="preserve"> cada</w:t>
      </w:r>
      <w:r w:rsidRPr="00A15CFB">
        <w:rPr>
          <w:rFonts w:ascii="Trebuchet MS" w:hAnsi="Trebuchet MS"/>
          <w:sz w:val="20"/>
          <w:szCs w:val="20"/>
        </w:rPr>
        <w:t xml:space="preserve"> TDI</w:t>
      </w:r>
      <w:r w:rsidRPr="00A15CFB">
        <w:rPr>
          <w:rFonts w:ascii="Trebuchet MS" w:hAnsi="Trebuchet MS"/>
          <w:sz w:val="20"/>
          <w:szCs w:val="20"/>
          <w:vertAlign w:val="subscript"/>
        </w:rPr>
        <w:t>k</w:t>
      </w:r>
      <w:r w:rsidRPr="00A15CFB">
        <w:rPr>
          <w:rFonts w:ascii="Trebuchet MS" w:hAnsi="Trebuchet MS"/>
          <w:sz w:val="20"/>
          <w:szCs w:val="20"/>
        </w:rPr>
        <w:t xml:space="preserve"> a última Taxa DI divulgada, não sendo devidas quaisquer compensações entre a Emissora e os Debenturistas quando da divulgação posterior da Taxa DI que seria aplicável. </w:t>
      </w:r>
      <w:r w:rsidR="00647DFF" w:rsidRPr="00A15CFB">
        <w:rPr>
          <w:rFonts w:ascii="Trebuchet MS" w:hAnsi="Trebuchet MS"/>
          <w:sz w:val="20"/>
          <w:szCs w:val="20"/>
        </w:rPr>
        <w:t xml:space="preserve">Em caso de extinção ou inaplicabilidade por disposição legal ou determinação judicial da Taxa DI, ou, ainda, se </w:t>
      </w:r>
      <w:r w:rsidRPr="00A15CFB">
        <w:rPr>
          <w:rFonts w:ascii="Trebuchet MS" w:hAnsi="Trebuchet MS"/>
          <w:sz w:val="20"/>
          <w:szCs w:val="20"/>
        </w:rPr>
        <w:t xml:space="preserve">a não divulgação da Taxa DI for superior ao prazo de 10 (dez) </w:t>
      </w:r>
      <w:r w:rsidR="00A95BE3" w:rsidRPr="00A15CFB">
        <w:rPr>
          <w:rFonts w:ascii="Trebuchet MS" w:hAnsi="Trebuchet MS"/>
          <w:sz w:val="20"/>
          <w:szCs w:val="20"/>
        </w:rPr>
        <w:t>Dias Úteis</w:t>
      </w:r>
      <w:r w:rsidRPr="00A15CFB">
        <w:rPr>
          <w:rFonts w:ascii="Trebuchet MS" w:hAnsi="Trebuchet MS"/>
          <w:sz w:val="20"/>
          <w:szCs w:val="20"/>
        </w:rPr>
        <w:t>, aplicar-se-á o disposto nos itens abaixo quanto à definição do novo parâmetro de remuneração das Debêntures.</w:t>
      </w:r>
    </w:p>
    <w:p w14:paraId="20721E88" w14:textId="77777777" w:rsidR="00C20F12" w:rsidRPr="00A15CFB" w:rsidRDefault="00C20F12" w:rsidP="0069607A">
      <w:pPr>
        <w:widowControl w:val="0"/>
        <w:spacing w:line="280" w:lineRule="exact"/>
        <w:rPr>
          <w:rFonts w:ascii="Trebuchet MS" w:hAnsi="Trebuchet MS"/>
          <w:sz w:val="20"/>
          <w:szCs w:val="20"/>
        </w:rPr>
      </w:pPr>
    </w:p>
    <w:p w14:paraId="5509F8DC" w14:textId="77777777" w:rsidR="00C20F12" w:rsidRPr="00A15CFB" w:rsidRDefault="00C20F12" w:rsidP="00DF4DD0">
      <w:pPr>
        <w:widowControl w:val="0"/>
        <w:numPr>
          <w:ilvl w:val="2"/>
          <w:numId w:val="32"/>
        </w:numPr>
        <w:tabs>
          <w:tab w:val="left" w:pos="567"/>
        </w:tabs>
        <w:spacing w:line="280" w:lineRule="exact"/>
        <w:ind w:left="0" w:firstLine="0"/>
        <w:rPr>
          <w:rFonts w:ascii="Trebuchet MS" w:hAnsi="Trebuchet MS"/>
          <w:sz w:val="20"/>
          <w:szCs w:val="20"/>
        </w:rPr>
      </w:pPr>
      <w:bookmarkStart w:id="16" w:name="_Ref261306427"/>
      <w:r w:rsidRPr="00A15CFB">
        <w:rPr>
          <w:rFonts w:ascii="Trebuchet MS" w:hAnsi="Trebuchet MS"/>
          <w:sz w:val="20"/>
          <w:szCs w:val="20"/>
        </w:rPr>
        <w:t xml:space="preserve">Na hipótese de extinção, limitação e/ou não divulgação da Taxa DI por mais de 10 (dez) </w:t>
      </w:r>
      <w:r w:rsidR="00A95BE3" w:rsidRPr="00A15CFB">
        <w:rPr>
          <w:rFonts w:ascii="Trebuchet MS" w:hAnsi="Trebuchet MS"/>
          <w:sz w:val="20"/>
          <w:szCs w:val="20"/>
        </w:rPr>
        <w:t>Dias Úteis</w:t>
      </w:r>
      <w:r w:rsidRPr="00A15CFB">
        <w:rPr>
          <w:rFonts w:ascii="Trebuchet MS" w:hAnsi="Trebuchet MS"/>
          <w:sz w:val="20"/>
          <w:szCs w:val="20"/>
        </w:rPr>
        <w:t xml:space="preserve"> após a data esperada para sua apuração e/ou divulgação ou no caso de impossibilidade de aplicação da Taxa DI às Debêntures por proibição legal ou judicial, </w:t>
      </w:r>
      <w:r w:rsidR="002D6D33" w:rsidRPr="00A15CFB">
        <w:rPr>
          <w:rFonts w:ascii="Trebuchet MS" w:hAnsi="Trebuchet MS"/>
          <w:sz w:val="20"/>
          <w:szCs w:val="20"/>
        </w:rPr>
        <w:t xml:space="preserve">deverá ser utilizado o novo parâmetro legalmente estabelecido. Caso não haja definição de parâmetro legal, </w:t>
      </w:r>
      <w:r w:rsidRPr="00A15CFB">
        <w:rPr>
          <w:rFonts w:ascii="Trebuchet MS" w:hAnsi="Trebuchet MS"/>
          <w:sz w:val="20"/>
          <w:szCs w:val="20"/>
        </w:rPr>
        <w:t xml:space="preserve">o Agente Fiduciário deverá, no prazo máximo de </w:t>
      </w:r>
      <w:r w:rsidR="003A16B5" w:rsidRPr="00A15CFB">
        <w:rPr>
          <w:rFonts w:ascii="Trebuchet MS" w:hAnsi="Trebuchet MS"/>
          <w:sz w:val="20"/>
          <w:szCs w:val="20"/>
        </w:rPr>
        <w:t>0</w:t>
      </w:r>
      <w:r w:rsidRPr="00A15CFB">
        <w:rPr>
          <w:rFonts w:ascii="Trebuchet MS" w:hAnsi="Trebuchet MS"/>
          <w:sz w:val="20"/>
          <w:szCs w:val="20"/>
        </w:rPr>
        <w:t xml:space="preserve">5 (cinco) dias contado (i) do primeiro dia em que a Taxa DI não tenha sido divulgada pelo prazo superior a 10 (dez) </w:t>
      </w:r>
      <w:r w:rsidR="00A95BE3" w:rsidRPr="00A15CFB">
        <w:rPr>
          <w:rFonts w:ascii="Trebuchet MS" w:hAnsi="Trebuchet MS"/>
          <w:sz w:val="20"/>
          <w:szCs w:val="20"/>
        </w:rPr>
        <w:t>Dias Úteis</w:t>
      </w:r>
      <w:r w:rsidR="00B4545B" w:rsidRPr="00A15CFB">
        <w:rPr>
          <w:rFonts w:ascii="Trebuchet MS" w:hAnsi="Trebuchet MS"/>
          <w:sz w:val="20"/>
          <w:szCs w:val="20"/>
        </w:rPr>
        <w:t>,</w:t>
      </w:r>
      <w:r w:rsidRPr="00A15CFB">
        <w:rPr>
          <w:rFonts w:ascii="Trebuchet MS" w:hAnsi="Trebuchet MS"/>
          <w:sz w:val="20"/>
          <w:szCs w:val="20"/>
        </w:rPr>
        <w:t xml:space="preserve"> ou (ii) do primeiro dia em que a Taxa DI não possa ser utilizada por proibição legal ou judicial, convocar Assembleia Geral de Debenturistas</w:t>
      </w:r>
      <w:r w:rsidR="003051A0" w:rsidRPr="00A15CFB">
        <w:rPr>
          <w:rFonts w:ascii="Trebuchet MS" w:hAnsi="Trebuchet MS"/>
          <w:sz w:val="20"/>
          <w:szCs w:val="20"/>
        </w:rPr>
        <w:t xml:space="preserve">, </w:t>
      </w:r>
      <w:r w:rsidRPr="00A15CFB">
        <w:rPr>
          <w:rFonts w:ascii="Trebuchet MS" w:hAnsi="Trebuchet MS"/>
          <w:sz w:val="20"/>
          <w:szCs w:val="20"/>
        </w:rPr>
        <w:t>no modo e prazos previstos no artigo 124 da Lei das Sociedades por Ações</w:t>
      </w:r>
      <w:r w:rsidR="003051A0" w:rsidRPr="00A15CFB">
        <w:rPr>
          <w:rFonts w:ascii="Trebuchet MS" w:hAnsi="Trebuchet MS"/>
          <w:sz w:val="20"/>
          <w:szCs w:val="20"/>
        </w:rPr>
        <w:t xml:space="preserve">, </w:t>
      </w:r>
      <w:r w:rsidRPr="00A15CFB">
        <w:rPr>
          <w:rFonts w:ascii="Trebuchet MS" w:hAnsi="Trebuchet MS"/>
          <w:sz w:val="20"/>
          <w:szCs w:val="20"/>
        </w:rPr>
        <w:t xml:space="preserve">para deliberar, em comum acordo com a Emissora e observada a Decisão Conjunta BACEN/CVM nº 13/03 e/ou regulamentação </w:t>
      </w:r>
      <w:r w:rsidR="00132DC2" w:rsidRPr="00A15CFB">
        <w:rPr>
          <w:rFonts w:ascii="Trebuchet MS" w:hAnsi="Trebuchet MS"/>
          <w:sz w:val="20"/>
          <w:szCs w:val="20"/>
        </w:rPr>
        <w:t xml:space="preserve">vigente </w:t>
      </w:r>
      <w:r w:rsidRPr="00A15CFB">
        <w:rPr>
          <w:rFonts w:ascii="Trebuchet MS" w:hAnsi="Trebuchet MS"/>
          <w:sz w:val="20"/>
          <w:szCs w:val="20"/>
        </w:rPr>
        <w:t>aplicável, sobre o novo parâmetro de remuneração das Debêntures a ser aplicado. Até a deliberação desse novo parâmetro de remuneração, a última Taxa DI divulgada será utilizada na apuração do FatorDI quando do cálculo de quaisquer obrigações previstas nesta Escritura de Emissão, não sendo devidas quaisquer compensações entre a Emissora e os Debenturistas quando da deliberação do novo parâmetro de remuneração para as Debêntures.</w:t>
      </w:r>
      <w:bookmarkEnd w:id="16"/>
    </w:p>
    <w:p w14:paraId="7A9CE543" w14:textId="77777777" w:rsidR="00C20F12" w:rsidRPr="00A15CFB" w:rsidRDefault="00C20F12" w:rsidP="0069607A">
      <w:pPr>
        <w:widowControl w:val="0"/>
        <w:spacing w:line="280" w:lineRule="exact"/>
        <w:rPr>
          <w:rFonts w:ascii="Trebuchet MS" w:hAnsi="Trebuchet MS"/>
          <w:sz w:val="20"/>
          <w:szCs w:val="20"/>
        </w:rPr>
      </w:pPr>
    </w:p>
    <w:p w14:paraId="70143745" w14:textId="77777777" w:rsidR="00C20F12" w:rsidRPr="00A15CFB" w:rsidRDefault="00C20F12" w:rsidP="00DF4DD0">
      <w:pPr>
        <w:widowControl w:val="0"/>
        <w:numPr>
          <w:ilvl w:val="3"/>
          <w:numId w:val="32"/>
        </w:numPr>
        <w:tabs>
          <w:tab w:val="left" w:pos="851"/>
        </w:tabs>
        <w:spacing w:line="280" w:lineRule="exact"/>
        <w:ind w:left="0" w:firstLine="0"/>
        <w:rPr>
          <w:rFonts w:ascii="Trebuchet MS" w:hAnsi="Trebuchet MS"/>
          <w:sz w:val="20"/>
          <w:szCs w:val="20"/>
        </w:rPr>
      </w:pPr>
      <w:bookmarkStart w:id="17" w:name="_Ref261306448"/>
      <w:r w:rsidRPr="00A15CFB">
        <w:rPr>
          <w:rFonts w:ascii="Trebuchet MS" w:hAnsi="Trebuchet MS"/>
          <w:sz w:val="20"/>
          <w:szCs w:val="20"/>
        </w:rPr>
        <w:t xml:space="preserve">Caso a Taxa DI volte a ser divulgada antes da realização da Assembleia Geral de Debenturistas de que trata o </w:t>
      </w:r>
      <w:r w:rsidR="007C6196" w:rsidRPr="00A15CFB">
        <w:rPr>
          <w:rFonts w:ascii="Trebuchet MS" w:hAnsi="Trebuchet MS"/>
          <w:sz w:val="20"/>
          <w:szCs w:val="20"/>
        </w:rPr>
        <w:t xml:space="preserve">Item </w:t>
      </w:r>
      <w:r w:rsidR="00E20E9D" w:rsidRPr="00A15CFB">
        <w:rPr>
          <w:rFonts w:ascii="Trebuchet MS" w:hAnsi="Trebuchet MS"/>
          <w:sz w:val="20"/>
          <w:szCs w:val="20"/>
        </w:rPr>
        <w:t>(</w:t>
      </w:r>
      <w:r w:rsidR="007C6196" w:rsidRPr="00A15CFB">
        <w:rPr>
          <w:rFonts w:ascii="Trebuchet MS" w:hAnsi="Trebuchet MS"/>
          <w:sz w:val="20"/>
          <w:szCs w:val="20"/>
        </w:rPr>
        <w:t>5.9.5</w:t>
      </w:r>
      <w:r w:rsidR="00824C4E" w:rsidRPr="00A15CFB">
        <w:rPr>
          <w:rFonts w:ascii="Trebuchet MS" w:hAnsi="Trebuchet MS"/>
          <w:sz w:val="20"/>
          <w:szCs w:val="20"/>
        </w:rPr>
        <w:t>)</w:t>
      </w:r>
      <w:r w:rsidRPr="00A15CFB">
        <w:rPr>
          <w:rFonts w:ascii="Trebuchet MS" w:hAnsi="Trebuchet MS"/>
          <w:sz w:val="20"/>
          <w:szCs w:val="20"/>
        </w:rPr>
        <w:t>,</w:t>
      </w:r>
      <w:r w:rsidR="00CA1CC3" w:rsidRPr="00A15CFB">
        <w:rPr>
          <w:rFonts w:ascii="Trebuchet MS" w:hAnsi="Trebuchet MS"/>
          <w:sz w:val="20"/>
          <w:szCs w:val="20"/>
        </w:rPr>
        <w:t xml:space="preserve"> </w:t>
      </w:r>
      <w:r w:rsidRPr="00A15CFB">
        <w:rPr>
          <w:rFonts w:ascii="Trebuchet MS" w:hAnsi="Trebuchet MS"/>
          <w:sz w:val="20"/>
          <w:szCs w:val="20"/>
        </w:rPr>
        <w:t xml:space="preserve">referida Assembleia Geral de Debenturistas </w:t>
      </w:r>
      <w:r w:rsidR="00CA1CC3" w:rsidRPr="00A15CFB">
        <w:rPr>
          <w:rFonts w:ascii="Trebuchet MS" w:hAnsi="Trebuchet MS"/>
          <w:sz w:val="20"/>
          <w:szCs w:val="20"/>
        </w:rPr>
        <w:t>não será realizada</w:t>
      </w:r>
      <w:r w:rsidRPr="00A15CFB">
        <w:rPr>
          <w:rFonts w:ascii="Trebuchet MS" w:hAnsi="Trebuchet MS"/>
          <w:sz w:val="20"/>
          <w:szCs w:val="20"/>
        </w:rPr>
        <w:t xml:space="preserve"> </w:t>
      </w:r>
      <w:r w:rsidR="00CA1CC3" w:rsidRPr="00A15CFB">
        <w:rPr>
          <w:rFonts w:ascii="Trebuchet MS" w:hAnsi="Trebuchet MS"/>
          <w:sz w:val="20"/>
          <w:szCs w:val="20"/>
        </w:rPr>
        <w:t xml:space="preserve">e a </w:t>
      </w:r>
      <w:r w:rsidRPr="00A15CFB">
        <w:rPr>
          <w:rFonts w:ascii="Trebuchet MS" w:hAnsi="Trebuchet MS"/>
          <w:sz w:val="20"/>
          <w:szCs w:val="20"/>
        </w:rPr>
        <w:t xml:space="preserve">Taxa DI, a partir da data de sua validade, passará a ser novamente utilizada para o cálculo de quaisquer obrigações previstas nesta Escritura de Emissão, sendo certo que até a data de divulgação da Taxa DI nos termos deste </w:t>
      </w:r>
      <w:r w:rsidR="007C6196" w:rsidRPr="00A15CFB">
        <w:rPr>
          <w:rFonts w:ascii="Trebuchet MS" w:hAnsi="Trebuchet MS"/>
          <w:sz w:val="20"/>
          <w:szCs w:val="20"/>
        </w:rPr>
        <w:t xml:space="preserve">Item </w:t>
      </w:r>
      <w:r w:rsidR="00E20E9D" w:rsidRPr="00A15CFB">
        <w:rPr>
          <w:rFonts w:ascii="Trebuchet MS" w:hAnsi="Trebuchet MS"/>
          <w:sz w:val="20"/>
          <w:szCs w:val="20"/>
        </w:rPr>
        <w:t>(</w:t>
      </w:r>
      <w:r w:rsidR="007C6196" w:rsidRPr="00A15CFB">
        <w:rPr>
          <w:rFonts w:ascii="Trebuchet MS" w:hAnsi="Trebuchet MS"/>
          <w:sz w:val="20"/>
          <w:szCs w:val="20"/>
        </w:rPr>
        <w:t>5.9.5.1</w:t>
      </w:r>
      <w:r w:rsidR="00E20E9D" w:rsidRPr="00A15CFB">
        <w:rPr>
          <w:rFonts w:ascii="Trebuchet MS" w:hAnsi="Trebuchet MS"/>
          <w:sz w:val="20"/>
          <w:szCs w:val="20"/>
        </w:rPr>
        <w:t>)</w:t>
      </w:r>
      <w:r w:rsidRPr="00A15CFB">
        <w:rPr>
          <w:rFonts w:ascii="Trebuchet MS" w:hAnsi="Trebuchet MS"/>
          <w:sz w:val="20"/>
          <w:szCs w:val="20"/>
        </w:rPr>
        <w:t>, a última Taxa DI divulgada será utilizada para o cálculo de quaisquer obrigações previstas nesta Escritura de Emissão, não sendo devidas quaisquer compensações entre a Emissora e os Debenturistas quando da divulgação da Taxa DI.</w:t>
      </w:r>
      <w:bookmarkEnd w:id="17"/>
      <w:r w:rsidR="00797408" w:rsidRPr="00A15CFB">
        <w:rPr>
          <w:rFonts w:ascii="Trebuchet MS" w:hAnsi="Trebuchet MS"/>
          <w:sz w:val="20"/>
          <w:szCs w:val="20"/>
        </w:rPr>
        <w:t xml:space="preserve"> </w:t>
      </w:r>
    </w:p>
    <w:p w14:paraId="52993CB0" w14:textId="77777777" w:rsidR="00C20F12" w:rsidRPr="00A15CFB" w:rsidRDefault="00C20F12" w:rsidP="0069607A">
      <w:pPr>
        <w:widowControl w:val="0"/>
        <w:tabs>
          <w:tab w:val="left" w:pos="709"/>
        </w:tabs>
        <w:spacing w:line="280" w:lineRule="exact"/>
        <w:rPr>
          <w:rFonts w:ascii="Trebuchet MS" w:hAnsi="Trebuchet MS"/>
          <w:sz w:val="20"/>
          <w:szCs w:val="20"/>
        </w:rPr>
      </w:pPr>
    </w:p>
    <w:p w14:paraId="5BBA180F" w14:textId="77777777" w:rsidR="00CC443A" w:rsidRPr="00A15CFB" w:rsidRDefault="00C20F12" w:rsidP="00DF4DD0">
      <w:pPr>
        <w:widowControl w:val="0"/>
        <w:numPr>
          <w:ilvl w:val="2"/>
          <w:numId w:val="32"/>
        </w:numPr>
        <w:tabs>
          <w:tab w:val="left" w:pos="567"/>
        </w:tabs>
        <w:spacing w:line="280" w:lineRule="exact"/>
        <w:ind w:left="0" w:firstLine="0"/>
        <w:rPr>
          <w:rFonts w:ascii="Trebuchet MS" w:hAnsi="Trebuchet MS"/>
          <w:sz w:val="20"/>
          <w:szCs w:val="20"/>
        </w:rPr>
      </w:pPr>
      <w:bookmarkStart w:id="18" w:name="_Ref261306497"/>
      <w:r w:rsidRPr="00A15CFB">
        <w:rPr>
          <w:rFonts w:ascii="Trebuchet MS" w:hAnsi="Trebuchet MS"/>
          <w:sz w:val="20"/>
          <w:szCs w:val="20"/>
        </w:rPr>
        <w:t xml:space="preserve">Caso, na Assembleia Geral de Debenturistas de que trata o </w:t>
      </w:r>
      <w:r w:rsidR="00AB1140" w:rsidRPr="00A15CFB">
        <w:rPr>
          <w:rFonts w:ascii="Trebuchet MS" w:hAnsi="Trebuchet MS"/>
          <w:sz w:val="20"/>
          <w:szCs w:val="20"/>
        </w:rPr>
        <w:t xml:space="preserve">Item </w:t>
      </w:r>
      <w:r w:rsidR="00E20E9D" w:rsidRPr="00A15CFB">
        <w:rPr>
          <w:rFonts w:ascii="Trebuchet MS" w:hAnsi="Trebuchet MS"/>
          <w:sz w:val="20"/>
          <w:szCs w:val="20"/>
        </w:rPr>
        <w:t>(</w:t>
      </w:r>
      <w:r w:rsidR="00AB1140" w:rsidRPr="00A15CFB">
        <w:rPr>
          <w:rFonts w:ascii="Trebuchet MS" w:hAnsi="Trebuchet MS"/>
          <w:sz w:val="20"/>
          <w:szCs w:val="20"/>
        </w:rPr>
        <w:t>5.9.5</w:t>
      </w:r>
      <w:r w:rsidR="00E20E9D" w:rsidRPr="00A15CFB">
        <w:rPr>
          <w:rFonts w:ascii="Trebuchet MS" w:hAnsi="Trebuchet MS"/>
          <w:sz w:val="20"/>
          <w:szCs w:val="20"/>
        </w:rPr>
        <w:t>)</w:t>
      </w:r>
      <w:r w:rsidRPr="00A15CFB">
        <w:rPr>
          <w:rFonts w:ascii="Trebuchet MS" w:hAnsi="Trebuchet MS"/>
          <w:sz w:val="20"/>
          <w:szCs w:val="20"/>
        </w:rPr>
        <w:t xml:space="preserve">, não haja acordo sobre a nova remuneração entre a Emissora e </w:t>
      </w:r>
      <w:r w:rsidR="005D7381" w:rsidRPr="00A15CFB">
        <w:rPr>
          <w:rFonts w:ascii="Trebuchet MS" w:hAnsi="Trebuchet MS"/>
          <w:sz w:val="20"/>
          <w:szCs w:val="20"/>
        </w:rPr>
        <w:t xml:space="preserve">os </w:t>
      </w:r>
      <w:r w:rsidRPr="00A15CFB">
        <w:rPr>
          <w:rFonts w:ascii="Trebuchet MS" w:hAnsi="Trebuchet MS"/>
          <w:sz w:val="20"/>
          <w:szCs w:val="20"/>
        </w:rPr>
        <w:t xml:space="preserve">Debenturistas, observado o </w:t>
      </w:r>
      <w:r w:rsidR="009E7C59" w:rsidRPr="00A15CFB">
        <w:rPr>
          <w:rFonts w:ascii="Trebuchet MS" w:hAnsi="Trebuchet MS"/>
          <w:i/>
          <w:sz w:val="20"/>
          <w:szCs w:val="20"/>
        </w:rPr>
        <w:t>quórum</w:t>
      </w:r>
      <w:r w:rsidRPr="00A15CFB">
        <w:rPr>
          <w:rFonts w:ascii="Trebuchet MS" w:hAnsi="Trebuchet MS"/>
          <w:sz w:val="20"/>
          <w:szCs w:val="20"/>
        </w:rPr>
        <w:t xml:space="preserve"> estabelecido na </w:t>
      </w:r>
      <w:r w:rsidR="002D6D33" w:rsidRPr="00A15CFB">
        <w:rPr>
          <w:rFonts w:ascii="Trebuchet MS" w:hAnsi="Trebuchet MS"/>
          <w:sz w:val="20"/>
          <w:szCs w:val="20"/>
        </w:rPr>
        <w:t xml:space="preserve">Cláusula </w:t>
      </w:r>
      <w:r w:rsidR="00AB1140" w:rsidRPr="00A15CFB">
        <w:rPr>
          <w:rFonts w:ascii="Trebuchet MS" w:hAnsi="Trebuchet MS"/>
          <w:sz w:val="20"/>
          <w:szCs w:val="20"/>
        </w:rPr>
        <w:t>VIII</w:t>
      </w:r>
      <w:r w:rsidR="002D6D33" w:rsidRPr="00A15CFB">
        <w:rPr>
          <w:rFonts w:ascii="Trebuchet MS" w:hAnsi="Trebuchet MS"/>
          <w:sz w:val="20"/>
          <w:szCs w:val="20"/>
        </w:rPr>
        <w:t xml:space="preserve"> abaixo</w:t>
      </w:r>
      <w:r w:rsidRPr="00A15CFB">
        <w:rPr>
          <w:rFonts w:ascii="Trebuchet MS" w:hAnsi="Trebuchet MS"/>
          <w:sz w:val="20"/>
          <w:szCs w:val="20"/>
        </w:rPr>
        <w:t xml:space="preserve">, a Emissora </w:t>
      </w:r>
      <w:bookmarkEnd w:id="18"/>
      <w:r w:rsidR="00647DFF" w:rsidRPr="00A15CFB">
        <w:rPr>
          <w:rFonts w:ascii="Trebuchet MS" w:hAnsi="Trebuchet MS"/>
          <w:sz w:val="20"/>
          <w:szCs w:val="20"/>
        </w:rPr>
        <w:t>deverá resgatar a totalidade das Debêntures, com seu consequente cancelamento, no pr</w:t>
      </w:r>
      <w:r w:rsidR="00EC2AAC" w:rsidRPr="00A15CFB">
        <w:rPr>
          <w:rFonts w:ascii="Trebuchet MS" w:hAnsi="Trebuchet MS"/>
          <w:sz w:val="20"/>
          <w:szCs w:val="20"/>
        </w:rPr>
        <w:t>azo de 30 (trinta) dias contado</w:t>
      </w:r>
      <w:r w:rsidR="00647DFF" w:rsidRPr="00A15CFB">
        <w:rPr>
          <w:rFonts w:ascii="Trebuchet MS" w:hAnsi="Trebuchet MS"/>
          <w:sz w:val="20"/>
          <w:szCs w:val="20"/>
        </w:rPr>
        <w:t xml:space="preserve"> da data da realização da respectiva Assembleia Geral de Debenturistas, pelo </w:t>
      </w:r>
      <w:r w:rsidR="0087700A">
        <w:rPr>
          <w:rFonts w:ascii="Trebuchet MS" w:hAnsi="Trebuchet MS"/>
          <w:sz w:val="20"/>
          <w:szCs w:val="20"/>
        </w:rPr>
        <w:t xml:space="preserve">Valor Nominal Unitário ou </w:t>
      </w:r>
      <w:r w:rsidR="001052B7" w:rsidRPr="00A15CFB">
        <w:rPr>
          <w:rFonts w:ascii="Trebuchet MS" w:hAnsi="Trebuchet MS"/>
          <w:sz w:val="20"/>
          <w:szCs w:val="20"/>
        </w:rPr>
        <w:t xml:space="preserve">saldo do Valor Nominal Unitário, acrescido dos Juros Remuneratórios, calculados </w:t>
      </w:r>
      <w:r w:rsidR="001052B7" w:rsidRPr="00A15CFB">
        <w:rPr>
          <w:rFonts w:ascii="Trebuchet MS" w:hAnsi="Trebuchet MS"/>
          <w:i/>
          <w:sz w:val="20"/>
          <w:szCs w:val="20"/>
        </w:rPr>
        <w:t xml:space="preserve">pro rata </w:t>
      </w:r>
      <w:r w:rsidR="001052B7" w:rsidRPr="00A15CFB">
        <w:rPr>
          <w:rFonts w:ascii="Trebuchet MS" w:hAnsi="Trebuchet MS"/>
          <w:i/>
          <w:sz w:val="20"/>
          <w:szCs w:val="20"/>
        </w:rPr>
        <w:lastRenderedPageBreak/>
        <w:t>temporis</w:t>
      </w:r>
      <w:r w:rsidR="001052B7" w:rsidRPr="00A15CFB">
        <w:rPr>
          <w:rFonts w:ascii="Trebuchet MS" w:hAnsi="Trebuchet MS"/>
          <w:sz w:val="20"/>
          <w:szCs w:val="20"/>
        </w:rPr>
        <w:t xml:space="preserve">, desde a </w:t>
      </w:r>
      <w:r w:rsidR="00D171D4">
        <w:rPr>
          <w:rFonts w:ascii="Trebuchet MS" w:hAnsi="Trebuchet MS"/>
          <w:sz w:val="20"/>
          <w:szCs w:val="20"/>
        </w:rPr>
        <w:t xml:space="preserve">primeira </w:t>
      </w:r>
      <w:r w:rsidR="001052B7" w:rsidRPr="00A15CFB">
        <w:rPr>
          <w:rFonts w:ascii="Trebuchet MS" w:hAnsi="Trebuchet MS"/>
          <w:sz w:val="20"/>
          <w:szCs w:val="20"/>
        </w:rPr>
        <w:t xml:space="preserve">Data de </w:t>
      </w:r>
      <w:r w:rsidR="00D171D4">
        <w:rPr>
          <w:rFonts w:ascii="Trebuchet MS" w:hAnsi="Trebuchet MS"/>
          <w:sz w:val="20"/>
          <w:szCs w:val="20"/>
        </w:rPr>
        <w:t>Integralização</w:t>
      </w:r>
      <w:r w:rsidR="00D171D4" w:rsidRPr="00A15CFB">
        <w:rPr>
          <w:rFonts w:ascii="Trebuchet MS" w:hAnsi="Trebuchet MS"/>
          <w:sz w:val="20"/>
          <w:szCs w:val="20"/>
        </w:rPr>
        <w:t xml:space="preserve"> </w:t>
      </w:r>
      <w:r w:rsidR="001052B7" w:rsidRPr="00A15CFB">
        <w:rPr>
          <w:rFonts w:ascii="Trebuchet MS" w:hAnsi="Trebuchet MS"/>
          <w:sz w:val="20"/>
          <w:szCs w:val="20"/>
        </w:rPr>
        <w:t>ou a Data de Pagamento de Juros Remuneratórios</w:t>
      </w:r>
      <w:r w:rsidR="00275FF9" w:rsidRPr="00A15CFB">
        <w:rPr>
          <w:rFonts w:ascii="Trebuchet MS" w:hAnsi="Trebuchet MS"/>
          <w:sz w:val="20"/>
          <w:szCs w:val="20"/>
        </w:rPr>
        <w:t xml:space="preserve"> imediatamente anterior</w:t>
      </w:r>
      <w:r w:rsidR="001052B7" w:rsidRPr="00A15CFB">
        <w:rPr>
          <w:rFonts w:ascii="Trebuchet MS" w:hAnsi="Trebuchet MS"/>
          <w:sz w:val="20"/>
          <w:szCs w:val="20"/>
        </w:rPr>
        <w:t xml:space="preserve">, conforme o caso, </w:t>
      </w:r>
      <w:r w:rsidR="00FA25A5" w:rsidRPr="00A15CFB">
        <w:rPr>
          <w:rFonts w:ascii="Trebuchet MS" w:hAnsi="Trebuchet MS"/>
          <w:sz w:val="20"/>
          <w:szCs w:val="20"/>
        </w:rPr>
        <w:t>até</w:t>
      </w:r>
      <w:r w:rsidR="001052B7" w:rsidRPr="00A15CFB">
        <w:rPr>
          <w:rFonts w:ascii="Trebuchet MS" w:hAnsi="Trebuchet MS"/>
          <w:sz w:val="20"/>
          <w:szCs w:val="20"/>
        </w:rPr>
        <w:t xml:space="preserve"> a data do resgate antecipado</w:t>
      </w:r>
      <w:r w:rsidR="00FA25A5" w:rsidRPr="00A15CFB">
        <w:rPr>
          <w:rFonts w:ascii="Trebuchet MS" w:hAnsi="Trebuchet MS"/>
          <w:sz w:val="20"/>
          <w:szCs w:val="20"/>
        </w:rPr>
        <w:t xml:space="preserve"> das Debêntures</w:t>
      </w:r>
      <w:r w:rsidR="00647DFF" w:rsidRPr="00A15CFB">
        <w:rPr>
          <w:rFonts w:ascii="Trebuchet MS" w:hAnsi="Trebuchet MS"/>
          <w:sz w:val="20"/>
          <w:szCs w:val="20"/>
        </w:rPr>
        <w:t>. Neste caso, a Taxa DI a ser utilizada para a apuração de TDI</w:t>
      </w:r>
      <w:r w:rsidR="00647DFF" w:rsidRPr="00A15CFB">
        <w:rPr>
          <w:rFonts w:ascii="Trebuchet MS" w:hAnsi="Trebuchet MS"/>
          <w:sz w:val="20"/>
          <w:szCs w:val="20"/>
          <w:vertAlign w:val="subscript"/>
        </w:rPr>
        <w:t>k</w:t>
      </w:r>
      <w:r w:rsidR="00647DFF" w:rsidRPr="00A15CFB">
        <w:rPr>
          <w:rFonts w:ascii="Trebuchet MS" w:hAnsi="Trebuchet MS"/>
          <w:sz w:val="20"/>
          <w:szCs w:val="20"/>
        </w:rPr>
        <w:t xml:space="preserve"> no cálculo da </w:t>
      </w:r>
      <w:r w:rsidR="00B4545B" w:rsidRPr="00A15CFB">
        <w:rPr>
          <w:rFonts w:ascii="Trebuchet MS" w:hAnsi="Trebuchet MS"/>
          <w:sz w:val="20"/>
          <w:szCs w:val="20"/>
        </w:rPr>
        <w:t>Juros Remuneratórios</w:t>
      </w:r>
      <w:r w:rsidR="00647DFF" w:rsidRPr="00A15CFB">
        <w:rPr>
          <w:rFonts w:ascii="Trebuchet MS" w:hAnsi="Trebuchet MS"/>
          <w:sz w:val="20"/>
          <w:szCs w:val="20"/>
        </w:rPr>
        <w:t xml:space="preserve"> será a última Taxa DI disponível</w:t>
      </w:r>
      <w:r w:rsidR="00CC443A" w:rsidRPr="00A15CFB">
        <w:rPr>
          <w:rFonts w:ascii="Trebuchet MS" w:hAnsi="Trebuchet MS"/>
          <w:sz w:val="20"/>
          <w:szCs w:val="20"/>
        </w:rPr>
        <w:t>.</w:t>
      </w:r>
    </w:p>
    <w:p w14:paraId="0D39D56A" w14:textId="77777777" w:rsidR="00C20F12" w:rsidRPr="00A15CFB" w:rsidRDefault="00C20F12" w:rsidP="0069607A">
      <w:pPr>
        <w:widowControl w:val="0"/>
        <w:spacing w:line="280" w:lineRule="exact"/>
        <w:rPr>
          <w:rFonts w:ascii="Trebuchet MS" w:hAnsi="Trebuchet MS"/>
          <w:sz w:val="20"/>
          <w:szCs w:val="20"/>
        </w:rPr>
      </w:pPr>
    </w:p>
    <w:p w14:paraId="7EBCEE70" w14:textId="77777777" w:rsidR="00C20F12" w:rsidRPr="00A15CFB" w:rsidRDefault="00C20F12" w:rsidP="00DF4DD0">
      <w:pPr>
        <w:widowControl w:val="0"/>
        <w:numPr>
          <w:ilvl w:val="2"/>
          <w:numId w:val="32"/>
        </w:numPr>
        <w:spacing w:line="280" w:lineRule="exact"/>
        <w:ind w:left="0" w:firstLine="0"/>
        <w:rPr>
          <w:rFonts w:ascii="Trebuchet MS" w:hAnsi="Trebuchet MS"/>
          <w:sz w:val="20"/>
          <w:szCs w:val="20"/>
        </w:rPr>
      </w:pPr>
      <w:r w:rsidRPr="00A15CFB">
        <w:rPr>
          <w:rFonts w:ascii="Trebuchet MS" w:hAnsi="Trebuchet MS"/>
          <w:sz w:val="20"/>
          <w:szCs w:val="20"/>
        </w:rPr>
        <w:t xml:space="preserve">Farão jus </w:t>
      </w:r>
      <w:r w:rsidR="00574C0A" w:rsidRPr="00A15CFB">
        <w:rPr>
          <w:rFonts w:ascii="Trebuchet MS" w:hAnsi="Trebuchet MS"/>
          <w:sz w:val="20"/>
          <w:szCs w:val="20"/>
        </w:rPr>
        <w:t xml:space="preserve">aos pagamentos </w:t>
      </w:r>
      <w:r w:rsidRPr="00A15CFB">
        <w:rPr>
          <w:rFonts w:ascii="Trebuchet MS" w:hAnsi="Trebuchet MS"/>
          <w:sz w:val="20"/>
          <w:szCs w:val="20"/>
        </w:rPr>
        <w:t xml:space="preserve">aqueles que sejam titulares de Debêntures ao final do </w:t>
      </w:r>
      <w:r w:rsidR="00523649" w:rsidRPr="00A15CFB">
        <w:rPr>
          <w:rFonts w:ascii="Trebuchet MS" w:hAnsi="Trebuchet MS"/>
          <w:sz w:val="20"/>
          <w:szCs w:val="20"/>
        </w:rPr>
        <w:t>D</w:t>
      </w:r>
      <w:r w:rsidRPr="00A15CFB">
        <w:rPr>
          <w:rFonts w:ascii="Trebuchet MS" w:hAnsi="Trebuchet MS"/>
          <w:sz w:val="20"/>
          <w:szCs w:val="20"/>
        </w:rPr>
        <w:t xml:space="preserve">ia </w:t>
      </w:r>
      <w:r w:rsidR="00523649" w:rsidRPr="00A15CFB">
        <w:rPr>
          <w:rFonts w:ascii="Trebuchet MS" w:hAnsi="Trebuchet MS"/>
          <w:sz w:val="20"/>
          <w:szCs w:val="20"/>
        </w:rPr>
        <w:t>Ú</w:t>
      </w:r>
      <w:r w:rsidRPr="00A15CFB">
        <w:rPr>
          <w:rFonts w:ascii="Trebuchet MS" w:hAnsi="Trebuchet MS"/>
          <w:sz w:val="20"/>
          <w:szCs w:val="20"/>
        </w:rPr>
        <w:t>til anterior a cada Data de Pagamento</w:t>
      </w:r>
      <w:r w:rsidR="00574C0A" w:rsidRPr="00A15CFB">
        <w:rPr>
          <w:rFonts w:ascii="Trebuchet MS" w:hAnsi="Trebuchet MS"/>
          <w:sz w:val="20"/>
          <w:szCs w:val="20"/>
        </w:rPr>
        <w:t>, conforme previsto nesta Escritura de Emissão</w:t>
      </w:r>
      <w:r w:rsidRPr="00A15CFB">
        <w:rPr>
          <w:rFonts w:ascii="Trebuchet MS" w:hAnsi="Trebuchet MS"/>
          <w:sz w:val="20"/>
          <w:szCs w:val="20"/>
        </w:rPr>
        <w:t>.</w:t>
      </w:r>
    </w:p>
    <w:p w14:paraId="311441F7" w14:textId="77777777" w:rsidR="00765935" w:rsidRPr="00A15CFB" w:rsidRDefault="00765935" w:rsidP="0069607A">
      <w:pPr>
        <w:spacing w:line="280" w:lineRule="exact"/>
        <w:jc w:val="left"/>
        <w:rPr>
          <w:rFonts w:ascii="Trebuchet MS" w:hAnsi="Trebuchet MS"/>
          <w:sz w:val="20"/>
          <w:szCs w:val="20"/>
        </w:rPr>
      </w:pPr>
    </w:p>
    <w:p w14:paraId="71335D32" w14:textId="77777777" w:rsidR="003E69E0" w:rsidRPr="00A15CFB" w:rsidRDefault="003C6E9B" w:rsidP="00DF4DD0">
      <w:pPr>
        <w:widowControl w:val="0"/>
        <w:numPr>
          <w:ilvl w:val="1"/>
          <w:numId w:val="32"/>
        </w:numPr>
        <w:tabs>
          <w:tab w:val="left" w:pos="567"/>
        </w:tabs>
        <w:spacing w:line="280" w:lineRule="exact"/>
        <w:ind w:left="0" w:firstLine="0"/>
        <w:rPr>
          <w:rFonts w:ascii="Trebuchet MS" w:hAnsi="Trebuchet MS"/>
          <w:b/>
          <w:sz w:val="20"/>
          <w:szCs w:val="20"/>
        </w:rPr>
      </w:pPr>
      <w:r w:rsidRPr="00A15CFB">
        <w:rPr>
          <w:rFonts w:ascii="Trebuchet MS" w:hAnsi="Trebuchet MS"/>
          <w:b/>
          <w:sz w:val="20"/>
          <w:szCs w:val="20"/>
        </w:rPr>
        <w:t xml:space="preserve">Amortização </w:t>
      </w:r>
      <w:r w:rsidR="005F7047" w:rsidRPr="00A15CFB">
        <w:rPr>
          <w:rFonts w:ascii="Trebuchet MS" w:hAnsi="Trebuchet MS"/>
          <w:b/>
          <w:sz w:val="20"/>
          <w:szCs w:val="20"/>
        </w:rPr>
        <w:t xml:space="preserve">do </w:t>
      </w:r>
      <w:r w:rsidR="007D3061" w:rsidRPr="00A15CFB">
        <w:rPr>
          <w:rFonts w:ascii="Trebuchet MS" w:hAnsi="Trebuchet MS"/>
          <w:b/>
          <w:sz w:val="20"/>
          <w:szCs w:val="20"/>
        </w:rPr>
        <w:t>Principal</w:t>
      </w:r>
    </w:p>
    <w:p w14:paraId="5A8B3768" w14:textId="77777777" w:rsidR="003E69E0" w:rsidRPr="00A15CFB" w:rsidRDefault="003E69E0" w:rsidP="0069607A">
      <w:pPr>
        <w:widowControl w:val="0"/>
        <w:tabs>
          <w:tab w:val="left" w:pos="567"/>
        </w:tabs>
        <w:spacing w:line="280" w:lineRule="exact"/>
        <w:rPr>
          <w:rFonts w:ascii="Trebuchet MS" w:hAnsi="Trebuchet MS"/>
          <w:sz w:val="20"/>
          <w:szCs w:val="20"/>
        </w:rPr>
      </w:pPr>
    </w:p>
    <w:p w14:paraId="29D96E85" w14:textId="3225E2E6" w:rsidR="003C6E9B" w:rsidRPr="00A15CFB" w:rsidRDefault="00FF2336" w:rsidP="00DF4DD0">
      <w:pPr>
        <w:widowControl w:val="0"/>
        <w:numPr>
          <w:ilvl w:val="2"/>
          <w:numId w:val="32"/>
        </w:numPr>
        <w:tabs>
          <w:tab w:val="left" w:pos="567"/>
          <w:tab w:val="left" w:pos="851"/>
        </w:tabs>
        <w:spacing w:line="280" w:lineRule="exact"/>
        <w:ind w:left="0" w:firstLine="0"/>
        <w:rPr>
          <w:rFonts w:ascii="Trebuchet MS" w:hAnsi="Trebuchet MS"/>
          <w:sz w:val="20"/>
          <w:szCs w:val="20"/>
        </w:rPr>
      </w:pPr>
      <w:r>
        <w:rPr>
          <w:rFonts w:ascii="Trebuchet MS" w:hAnsi="Trebuchet MS"/>
          <w:sz w:val="20"/>
          <w:szCs w:val="20"/>
        </w:rPr>
        <w:t>O Valor Nominal Unitário ou o saldo do Valor Nominal Unitário</w:t>
      </w:r>
      <w:r w:rsidR="000D1E14" w:rsidRPr="00A15CFB">
        <w:rPr>
          <w:rFonts w:ascii="Trebuchet MS" w:hAnsi="Trebuchet MS"/>
          <w:sz w:val="20"/>
          <w:szCs w:val="20"/>
        </w:rPr>
        <w:t xml:space="preserve"> deverão ser amortizados e pagos pela Emissora</w:t>
      </w:r>
      <w:r w:rsidR="00A44498" w:rsidRPr="00A15CFB">
        <w:rPr>
          <w:rFonts w:ascii="Trebuchet MS" w:hAnsi="Trebuchet MS"/>
          <w:sz w:val="20"/>
          <w:szCs w:val="20"/>
        </w:rPr>
        <w:t xml:space="preserve"> </w:t>
      </w:r>
      <w:r w:rsidR="00BE2A99" w:rsidRPr="00A15CFB">
        <w:rPr>
          <w:rFonts w:ascii="Trebuchet MS" w:hAnsi="Trebuchet MS"/>
          <w:sz w:val="20"/>
          <w:szCs w:val="20"/>
        </w:rPr>
        <w:t>semestralmente</w:t>
      </w:r>
      <w:r w:rsidR="00A44498" w:rsidRPr="00A15CFB">
        <w:rPr>
          <w:rFonts w:ascii="Trebuchet MS" w:hAnsi="Trebuchet MS"/>
          <w:sz w:val="20"/>
          <w:szCs w:val="20"/>
        </w:rPr>
        <w:t xml:space="preserve">, após o encerramento do </w:t>
      </w:r>
      <w:r w:rsidR="004B3A61">
        <w:rPr>
          <w:rFonts w:ascii="Trebuchet MS" w:hAnsi="Trebuchet MS"/>
          <w:sz w:val="20"/>
          <w:szCs w:val="20"/>
        </w:rPr>
        <w:t>P</w:t>
      </w:r>
      <w:r w:rsidR="00A44498" w:rsidRPr="00A15CFB">
        <w:rPr>
          <w:rFonts w:ascii="Trebuchet MS" w:hAnsi="Trebuchet MS"/>
          <w:sz w:val="20"/>
          <w:szCs w:val="20"/>
        </w:rPr>
        <w:t xml:space="preserve">eríodo de </w:t>
      </w:r>
      <w:r w:rsidR="004B3A61">
        <w:rPr>
          <w:rFonts w:ascii="Trebuchet MS" w:hAnsi="Trebuchet MS"/>
          <w:sz w:val="20"/>
          <w:szCs w:val="20"/>
        </w:rPr>
        <w:t>C</w:t>
      </w:r>
      <w:r w:rsidR="00A44498" w:rsidRPr="00A15CFB">
        <w:rPr>
          <w:rFonts w:ascii="Trebuchet MS" w:hAnsi="Trebuchet MS"/>
          <w:sz w:val="20"/>
          <w:szCs w:val="20"/>
        </w:rPr>
        <w:t xml:space="preserve">arência, </w:t>
      </w:r>
      <w:r w:rsidR="000D1E14" w:rsidRPr="00A15CFB">
        <w:rPr>
          <w:rFonts w:ascii="Trebuchet MS" w:hAnsi="Trebuchet MS"/>
          <w:sz w:val="20"/>
          <w:szCs w:val="20"/>
        </w:rPr>
        <w:t xml:space="preserve">nos montantes e nas </w:t>
      </w:r>
      <w:r w:rsidR="00516FBC" w:rsidRPr="00A15CFB">
        <w:rPr>
          <w:rFonts w:ascii="Trebuchet MS" w:hAnsi="Trebuchet MS"/>
          <w:sz w:val="20"/>
          <w:szCs w:val="20"/>
        </w:rPr>
        <w:t>d</w:t>
      </w:r>
      <w:r w:rsidR="000D1E14" w:rsidRPr="00A15CFB">
        <w:rPr>
          <w:rFonts w:ascii="Trebuchet MS" w:hAnsi="Trebuchet MS"/>
          <w:sz w:val="20"/>
          <w:szCs w:val="20"/>
        </w:rPr>
        <w:t xml:space="preserve">atas </w:t>
      </w:r>
      <w:r w:rsidR="00632DA0">
        <w:rPr>
          <w:rFonts w:ascii="Trebuchet MS" w:hAnsi="Trebuchet MS"/>
          <w:sz w:val="20"/>
          <w:szCs w:val="20"/>
        </w:rPr>
        <w:t>indicadas no cronograma de amortização constante do “</w:t>
      </w:r>
      <w:r w:rsidR="00632DA0" w:rsidRPr="00632DA0">
        <w:rPr>
          <w:rFonts w:ascii="Trebuchet MS" w:hAnsi="Trebuchet MS"/>
          <w:sz w:val="20"/>
          <w:szCs w:val="20"/>
          <w:u w:val="single"/>
        </w:rPr>
        <w:t>Anexo I</w:t>
      </w:r>
      <w:r w:rsidR="00632DA0">
        <w:rPr>
          <w:rFonts w:ascii="Trebuchet MS" w:hAnsi="Trebuchet MS"/>
          <w:sz w:val="20"/>
          <w:szCs w:val="20"/>
        </w:rPr>
        <w:t>” desta Escritura de Emissão,</w:t>
      </w:r>
      <w:r w:rsidR="00CA606A" w:rsidRPr="00A15CFB">
        <w:rPr>
          <w:rFonts w:ascii="Trebuchet MS" w:hAnsi="Trebuchet MS"/>
          <w:sz w:val="20"/>
          <w:szCs w:val="20"/>
        </w:rPr>
        <w:t xml:space="preserve"> </w:t>
      </w:r>
      <w:r w:rsidR="0087700A">
        <w:rPr>
          <w:rFonts w:ascii="Trebuchet MS" w:hAnsi="Trebuchet MS"/>
          <w:sz w:val="20"/>
          <w:szCs w:val="20"/>
        </w:rPr>
        <w:t>no</w:t>
      </w:r>
      <w:r w:rsidR="006E24FF">
        <w:rPr>
          <w:rFonts w:ascii="Trebuchet MS" w:hAnsi="Trebuchet MS"/>
          <w:sz w:val="20"/>
          <w:szCs w:val="20"/>
        </w:rPr>
        <w:t>s</w:t>
      </w:r>
      <w:r w:rsidR="0087700A">
        <w:rPr>
          <w:rFonts w:ascii="Trebuchet MS" w:hAnsi="Trebuchet MS"/>
          <w:sz w:val="20"/>
          <w:szCs w:val="20"/>
        </w:rPr>
        <w:t xml:space="preserve"> meses de </w:t>
      </w:r>
      <w:r w:rsidR="00070E7D">
        <w:rPr>
          <w:rFonts w:ascii="Trebuchet MS" w:hAnsi="Trebuchet MS"/>
          <w:sz w:val="20"/>
          <w:szCs w:val="20"/>
        </w:rPr>
        <w:t xml:space="preserve">junho </w:t>
      </w:r>
      <w:r w:rsidR="0087700A">
        <w:rPr>
          <w:rFonts w:ascii="Trebuchet MS" w:hAnsi="Trebuchet MS"/>
          <w:sz w:val="20"/>
          <w:szCs w:val="20"/>
        </w:rPr>
        <w:t xml:space="preserve">e </w:t>
      </w:r>
      <w:r w:rsidR="00070E7D">
        <w:rPr>
          <w:rFonts w:ascii="Trebuchet MS" w:hAnsi="Trebuchet MS"/>
          <w:sz w:val="20"/>
          <w:szCs w:val="20"/>
        </w:rPr>
        <w:t xml:space="preserve">dezembro </w:t>
      </w:r>
      <w:r w:rsidR="0087700A">
        <w:rPr>
          <w:rFonts w:ascii="Trebuchet MS" w:hAnsi="Trebuchet MS"/>
          <w:sz w:val="20"/>
          <w:szCs w:val="20"/>
        </w:rPr>
        <w:t xml:space="preserve">sendo o primeiro pagamento </w:t>
      </w:r>
      <w:r w:rsidR="008822F7">
        <w:rPr>
          <w:rFonts w:ascii="Trebuchet MS" w:hAnsi="Trebuchet MS"/>
          <w:sz w:val="20"/>
          <w:szCs w:val="20"/>
        </w:rPr>
        <w:t xml:space="preserve">devido </w:t>
      </w:r>
      <w:r w:rsidR="0087700A" w:rsidRPr="004D34A5">
        <w:rPr>
          <w:rFonts w:ascii="Trebuchet MS" w:hAnsi="Trebuchet MS"/>
          <w:sz w:val="20"/>
          <w:szCs w:val="20"/>
        </w:rPr>
        <w:t>em</w:t>
      </w:r>
      <w:r w:rsidR="004D34A5" w:rsidRPr="004D34A5">
        <w:rPr>
          <w:rFonts w:ascii="Trebuchet MS" w:hAnsi="Trebuchet MS"/>
          <w:sz w:val="20"/>
          <w:szCs w:val="20"/>
        </w:rPr>
        <w:t xml:space="preserve"> </w:t>
      </w:r>
      <w:r w:rsidR="00070E7D">
        <w:rPr>
          <w:rFonts w:ascii="Trebuchet MS" w:hAnsi="Trebuchet MS"/>
          <w:sz w:val="20"/>
          <w:szCs w:val="20"/>
        </w:rPr>
        <w:t>15</w:t>
      </w:r>
      <w:r w:rsidR="00613169">
        <w:rPr>
          <w:rFonts w:ascii="Trebuchet MS" w:hAnsi="Trebuchet MS"/>
          <w:sz w:val="20"/>
          <w:szCs w:val="20"/>
        </w:rPr>
        <w:t xml:space="preserve"> </w:t>
      </w:r>
      <w:r w:rsidR="008822F7" w:rsidRPr="004D34A5">
        <w:rPr>
          <w:rFonts w:ascii="Trebuchet MS" w:hAnsi="Trebuchet MS"/>
          <w:sz w:val="20"/>
          <w:szCs w:val="20"/>
        </w:rPr>
        <w:t xml:space="preserve">de </w:t>
      </w:r>
      <w:r w:rsidR="00F12BA3">
        <w:rPr>
          <w:rFonts w:ascii="Trebuchet MS" w:hAnsi="Trebuchet MS"/>
          <w:sz w:val="20"/>
          <w:szCs w:val="20"/>
        </w:rPr>
        <w:t>junho</w:t>
      </w:r>
      <w:r w:rsidR="008822F7" w:rsidRPr="004D34A5">
        <w:rPr>
          <w:rFonts w:ascii="Trebuchet MS" w:hAnsi="Trebuchet MS"/>
          <w:sz w:val="20"/>
          <w:szCs w:val="20"/>
        </w:rPr>
        <w:t xml:space="preserve"> de </w:t>
      </w:r>
      <w:r w:rsidR="00F12BA3" w:rsidRPr="004D34A5">
        <w:rPr>
          <w:rFonts w:ascii="Trebuchet MS" w:hAnsi="Trebuchet MS"/>
          <w:sz w:val="20"/>
          <w:szCs w:val="20"/>
        </w:rPr>
        <w:t>20</w:t>
      </w:r>
      <w:r w:rsidR="00F12BA3">
        <w:rPr>
          <w:rFonts w:ascii="Trebuchet MS" w:hAnsi="Trebuchet MS"/>
          <w:sz w:val="20"/>
          <w:szCs w:val="20"/>
        </w:rPr>
        <w:t>22</w:t>
      </w:r>
      <w:r w:rsidR="00F12BA3" w:rsidRPr="00A15CFB">
        <w:rPr>
          <w:rFonts w:ascii="Trebuchet MS" w:hAnsi="Trebuchet MS"/>
          <w:sz w:val="20"/>
          <w:szCs w:val="20"/>
        </w:rPr>
        <w:t xml:space="preserve"> </w:t>
      </w:r>
      <w:r w:rsidR="00CA606A" w:rsidRPr="00A15CFB">
        <w:rPr>
          <w:rFonts w:ascii="Trebuchet MS" w:hAnsi="Trebuchet MS"/>
          <w:sz w:val="20"/>
          <w:szCs w:val="20"/>
        </w:rPr>
        <w:t>(“</w:t>
      </w:r>
      <w:r w:rsidR="00CA606A" w:rsidRPr="00A15CFB">
        <w:rPr>
          <w:rFonts w:ascii="Trebuchet MS" w:hAnsi="Trebuchet MS"/>
          <w:sz w:val="20"/>
          <w:szCs w:val="20"/>
          <w:u w:val="single"/>
        </w:rPr>
        <w:t>Amortização</w:t>
      </w:r>
      <w:r w:rsidR="00CA606A" w:rsidRPr="00A15CFB">
        <w:rPr>
          <w:rFonts w:ascii="Trebuchet MS" w:hAnsi="Trebuchet MS"/>
          <w:sz w:val="20"/>
          <w:szCs w:val="20"/>
        </w:rPr>
        <w:t>”)</w:t>
      </w:r>
      <w:r w:rsidR="004C1929" w:rsidRPr="00A15CFB">
        <w:rPr>
          <w:rFonts w:ascii="Trebuchet MS" w:hAnsi="Trebuchet MS"/>
          <w:sz w:val="20"/>
          <w:szCs w:val="20"/>
        </w:rPr>
        <w:t xml:space="preserve"> (cada </w:t>
      </w:r>
      <w:r w:rsidR="00053F3B">
        <w:rPr>
          <w:rFonts w:ascii="Trebuchet MS" w:hAnsi="Trebuchet MS"/>
          <w:sz w:val="20"/>
          <w:szCs w:val="20"/>
        </w:rPr>
        <w:t>data</w:t>
      </w:r>
      <w:r w:rsidR="004C1929" w:rsidRPr="00A15CFB">
        <w:rPr>
          <w:rFonts w:ascii="Trebuchet MS" w:hAnsi="Trebuchet MS"/>
          <w:sz w:val="20"/>
          <w:szCs w:val="20"/>
        </w:rPr>
        <w:t>, uma “</w:t>
      </w:r>
      <w:r w:rsidR="004C1929" w:rsidRPr="00A15CFB">
        <w:rPr>
          <w:rFonts w:ascii="Trebuchet MS" w:hAnsi="Trebuchet MS"/>
          <w:sz w:val="20"/>
          <w:szCs w:val="20"/>
          <w:u w:val="single"/>
        </w:rPr>
        <w:t>Data de Pagamento</w:t>
      </w:r>
      <w:r w:rsidR="00D33909" w:rsidRPr="00A15CFB">
        <w:rPr>
          <w:rFonts w:ascii="Trebuchet MS" w:hAnsi="Trebuchet MS"/>
          <w:sz w:val="20"/>
          <w:szCs w:val="20"/>
          <w:u w:val="single"/>
        </w:rPr>
        <w:t xml:space="preserve"> de Principal</w:t>
      </w:r>
      <w:r w:rsidR="004C1929" w:rsidRPr="00A15CFB">
        <w:rPr>
          <w:rFonts w:ascii="Trebuchet MS" w:hAnsi="Trebuchet MS"/>
          <w:sz w:val="20"/>
          <w:szCs w:val="20"/>
        </w:rPr>
        <w:t>”)</w:t>
      </w:r>
      <w:r w:rsidR="00844F80" w:rsidRPr="00A15CFB">
        <w:rPr>
          <w:rFonts w:ascii="Trebuchet MS" w:hAnsi="Trebuchet MS"/>
          <w:sz w:val="20"/>
          <w:szCs w:val="20"/>
        </w:rPr>
        <w:t>.</w:t>
      </w:r>
      <w:r w:rsidR="00D60E31" w:rsidRPr="00A15CFB">
        <w:rPr>
          <w:rFonts w:ascii="Trebuchet MS" w:hAnsi="Trebuchet MS"/>
          <w:sz w:val="20"/>
          <w:szCs w:val="20"/>
        </w:rPr>
        <w:t xml:space="preserve"> </w:t>
      </w:r>
    </w:p>
    <w:p w14:paraId="1571A0B6" w14:textId="77777777" w:rsidR="00BE2A99" w:rsidRPr="00A15CFB" w:rsidRDefault="00BE2A99" w:rsidP="0069607A">
      <w:pPr>
        <w:widowControl w:val="0"/>
        <w:tabs>
          <w:tab w:val="left" w:pos="567"/>
          <w:tab w:val="left" w:pos="851"/>
        </w:tabs>
        <w:spacing w:line="280" w:lineRule="exact"/>
        <w:rPr>
          <w:rFonts w:ascii="Trebuchet MS" w:hAnsi="Trebuchet MS"/>
          <w:sz w:val="20"/>
          <w:szCs w:val="20"/>
        </w:rPr>
      </w:pPr>
    </w:p>
    <w:p w14:paraId="432F2907" w14:textId="77777777" w:rsidR="00880D07" w:rsidRPr="00A15CFB" w:rsidRDefault="00880D07" w:rsidP="00DF4DD0">
      <w:pPr>
        <w:widowControl w:val="0"/>
        <w:numPr>
          <w:ilvl w:val="1"/>
          <w:numId w:val="32"/>
        </w:numPr>
        <w:tabs>
          <w:tab w:val="left" w:pos="567"/>
        </w:tabs>
        <w:spacing w:line="280" w:lineRule="exact"/>
        <w:ind w:left="0" w:firstLine="0"/>
        <w:rPr>
          <w:rFonts w:ascii="Trebuchet MS" w:hAnsi="Trebuchet MS"/>
          <w:b/>
          <w:sz w:val="20"/>
          <w:szCs w:val="20"/>
        </w:rPr>
      </w:pPr>
      <w:r w:rsidRPr="00A15CFB">
        <w:rPr>
          <w:rFonts w:ascii="Trebuchet MS" w:hAnsi="Trebuchet MS"/>
          <w:b/>
          <w:sz w:val="20"/>
          <w:szCs w:val="20"/>
        </w:rPr>
        <w:t>Aquisição Facultativa</w:t>
      </w:r>
    </w:p>
    <w:p w14:paraId="0345D341" w14:textId="77777777" w:rsidR="00D23B6C" w:rsidRPr="00A15CFB" w:rsidRDefault="00D23B6C" w:rsidP="0069607A">
      <w:pPr>
        <w:widowControl w:val="0"/>
        <w:tabs>
          <w:tab w:val="left" w:pos="567"/>
        </w:tabs>
        <w:spacing w:line="280" w:lineRule="exact"/>
        <w:rPr>
          <w:rFonts w:ascii="Trebuchet MS" w:hAnsi="Trebuchet MS"/>
          <w:b/>
          <w:sz w:val="20"/>
          <w:szCs w:val="20"/>
        </w:rPr>
      </w:pPr>
    </w:p>
    <w:p w14:paraId="28C612B2" w14:textId="77777777" w:rsidR="00AD1FA5" w:rsidRPr="00A15CFB" w:rsidRDefault="00D23B6C" w:rsidP="00DF4DD0">
      <w:pPr>
        <w:widowControl w:val="0"/>
        <w:numPr>
          <w:ilvl w:val="2"/>
          <w:numId w:val="32"/>
        </w:numPr>
        <w:tabs>
          <w:tab w:val="left" w:pos="567"/>
          <w:tab w:val="left" w:pos="851"/>
        </w:tabs>
        <w:spacing w:line="280" w:lineRule="exact"/>
        <w:ind w:left="0" w:firstLine="0"/>
        <w:rPr>
          <w:rFonts w:ascii="Trebuchet MS" w:hAnsi="Trebuchet MS"/>
          <w:sz w:val="20"/>
          <w:szCs w:val="20"/>
        </w:rPr>
      </w:pPr>
      <w:r w:rsidRPr="00A15CFB">
        <w:rPr>
          <w:rFonts w:ascii="Trebuchet MS" w:hAnsi="Trebuchet MS"/>
          <w:sz w:val="20"/>
          <w:szCs w:val="20"/>
        </w:rPr>
        <w:t xml:space="preserve">É facultado </w:t>
      </w:r>
      <w:r w:rsidR="00880D07" w:rsidRPr="00A15CFB">
        <w:rPr>
          <w:rFonts w:ascii="Trebuchet MS" w:hAnsi="Trebuchet MS"/>
          <w:sz w:val="20"/>
          <w:szCs w:val="20"/>
        </w:rPr>
        <w:t>à Emissora, observada a restrição para negociação das Debêntures prevista n</w:t>
      </w:r>
      <w:r w:rsidR="002E5292" w:rsidRPr="00A15CFB">
        <w:rPr>
          <w:rFonts w:ascii="Trebuchet MS" w:hAnsi="Trebuchet MS"/>
          <w:sz w:val="20"/>
          <w:szCs w:val="20"/>
        </w:rPr>
        <w:t>o</w:t>
      </w:r>
      <w:r w:rsidR="00275643" w:rsidRPr="00A15CFB">
        <w:rPr>
          <w:rFonts w:ascii="Trebuchet MS" w:hAnsi="Trebuchet MS"/>
          <w:sz w:val="20"/>
          <w:szCs w:val="20"/>
        </w:rPr>
        <w:t xml:space="preserve"> </w:t>
      </w:r>
      <w:r w:rsidR="009D653B" w:rsidRPr="00A15CFB">
        <w:rPr>
          <w:rFonts w:ascii="Trebuchet MS" w:hAnsi="Trebuchet MS"/>
          <w:sz w:val="20"/>
          <w:szCs w:val="20"/>
        </w:rPr>
        <w:t xml:space="preserve">Item </w:t>
      </w:r>
      <w:r w:rsidR="00CF26FC" w:rsidRPr="00A15CFB">
        <w:rPr>
          <w:rFonts w:ascii="Trebuchet MS" w:hAnsi="Trebuchet MS"/>
          <w:sz w:val="20"/>
          <w:szCs w:val="20"/>
        </w:rPr>
        <w:t>(</w:t>
      </w:r>
      <w:r w:rsidR="009D653B" w:rsidRPr="00A15CFB">
        <w:rPr>
          <w:rFonts w:ascii="Trebuchet MS" w:hAnsi="Trebuchet MS"/>
          <w:sz w:val="20"/>
          <w:szCs w:val="20"/>
        </w:rPr>
        <w:t>3.4.3</w:t>
      </w:r>
      <w:r w:rsidR="00CF26FC" w:rsidRPr="00A15CFB">
        <w:rPr>
          <w:rFonts w:ascii="Trebuchet MS" w:hAnsi="Trebuchet MS"/>
          <w:sz w:val="20"/>
          <w:szCs w:val="20"/>
        </w:rPr>
        <w:t>)</w:t>
      </w:r>
      <w:r w:rsidR="00880D07" w:rsidRPr="00A15CFB">
        <w:rPr>
          <w:rFonts w:ascii="Trebuchet MS" w:hAnsi="Trebuchet MS"/>
          <w:sz w:val="20"/>
          <w:szCs w:val="20"/>
        </w:rPr>
        <w:t xml:space="preserve"> acima, adquirir Debêntures, observadas as regras expedidas pela CVM nesse sentido</w:t>
      </w:r>
      <w:r w:rsidR="004D5384" w:rsidRPr="004D5384">
        <w:rPr>
          <w:rFonts w:ascii="Trebuchet MS" w:hAnsi="Trebuchet MS"/>
          <w:sz w:val="20"/>
          <w:szCs w:val="20"/>
        </w:rPr>
        <w:t>, em especial a Instrução CVM 620</w:t>
      </w:r>
      <w:r w:rsidR="004D5384">
        <w:rPr>
          <w:rFonts w:ascii="Trebuchet MS" w:hAnsi="Trebuchet MS"/>
          <w:sz w:val="20"/>
          <w:szCs w:val="20"/>
        </w:rPr>
        <w:t xml:space="preserve"> </w:t>
      </w:r>
      <w:r w:rsidR="004D5384" w:rsidRPr="004D5384">
        <w:rPr>
          <w:rFonts w:ascii="Trebuchet MS" w:hAnsi="Trebuchet MS"/>
          <w:sz w:val="20"/>
          <w:szCs w:val="20"/>
        </w:rPr>
        <w:t xml:space="preserve">e </w:t>
      </w:r>
      <w:r w:rsidR="004D5384">
        <w:rPr>
          <w:rFonts w:ascii="Trebuchet MS" w:hAnsi="Trebuchet MS"/>
          <w:sz w:val="20"/>
          <w:szCs w:val="20"/>
        </w:rPr>
        <w:t xml:space="preserve">a </w:t>
      </w:r>
      <w:r w:rsidR="004D5384" w:rsidRPr="004D5384">
        <w:rPr>
          <w:rFonts w:ascii="Trebuchet MS" w:hAnsi="Trebuchet MS"/>
          <w:sz w:val="20"/>
          <w:szCs w:val="20"/>
        </w:rPr>
        <w:t>Instrução CVM 476</w:t>
      </w:r>
      <w:r w:rsidR="00880D07" w:rsidRPr="00A15CFB">
        <w:rPr>
          <w:rFonts w:ascii="Trebuchet MS" w:hAnsi="Trebuchet MS"/>
          <w:sz w:val="20"/>
          <w:szCs w:val="20"/>
        </w:rPr>
        <w:t xml:space="preserve">, bem como o disposto no </w:t>
      </w:r>
      <w:r w:rsidR="00100B24" w:rsidRPr="00A15CFB">
        <w:rPr>
          <w:rFonts w:ascii="Trebuchet MS" w:hAnsi="Trebuchet MS"/>
          <w:sz w:val="20"/>
          <w:szCs w:val="20"/>
        </w:rPr>
        <w:t xml:space="preserve">§ </w:t>
      </w:r>
      <w:r w:rsidR="00580408" w:rsidRPr="00A15CFB">
        <w:rPr>
          <w:rFonts w:ascii="Trebuchet MS" w:hAnsi="Trebuchet MS"/>
          <w:sz w:val="20"/>
          <w:szCs w:val="20"/>
        </w:rPr>
        <w:t>3º</w:t>
      </w:r>
      <w:r w:rsidR="00880D07" w:rsidRPr="00A15CFB">
        <w:rPr>
          <w:rFonts w:ascii="Trebuchet MS" w:hAnsi="Trebuchet MS"/>
          <w:sz w:val="20"/>
          <w:szCs w:val="20"/>
        </w:rPr>
        <w:t xml:space="preserve">, do artigo 55, da Lei das Sociedades por Ações, acrescido </w:t>
      </w:r>
      <w:r w:rsidR="001052B7" w:rsidRPr="00A15CFB">
        <w:rPr>
          <w:rFonts w:ascii="Trebuchet MS" w:hAnsi="Trebuchet MS"/>
          <w:sz w:val="20"/>
          <w:szCs w:val="20"/>
        </w:rPr>
        <w:t>dos</w:t>
      </w:r>
      <w:r w:rsidR="00674DAF" w:rsidRPr="00A15CFB">
        <w:rPr>
          <w:rFonts w:ascii="Trebuchet MS" w:hAnsi="Trebuchet MS"/>
          <w:sz w:val="20"/>
          <w:szCs w:val="20"/>
        </w:rPr>
        <w:t xml:space="preserve"> </w:t>
      </w:r>
      <w:r w:rsidR="00B4545B" w:rsidRPr="00A15CFB">
        <w:rPr>
          <w:rFonts w:ascii="Trebuchet MS" w:hAnsi="Trebuchet MS"/>
          <w:sz w:val="20"/>
          <w:szCs w:val="20"/>
        </w:rPr>
        <w:t>Juros Remuneratórios</w:t>
      </w:r>
      <w:r w:rsidR="00880D07" w:rsidRPr="00A15CFB">
        <w:rPr>
          <w:rFonts w:ascii="Trebuchet MS" w:hAnsi="Trebuchet MS"/>
          <w:sz w:val="20"/>
          <w:szCs w:val="20"/>
        </w:rPr>
        <w:t xml:space="preserve"> e dos </w:t>
      </w:r>
      <w:r w:rsidR="004D5384">
        <w:rPr>
          <w:rFonts w:ascii="Trebuchet MS" w:hAnsi="Trebuchet MS"/>
          <w:sz w:val="20"/>
          <w:szCs w:val="20"/>
        </w:rPr>
        <w:t>E</w:t>
      </w:r>
      <w:r w:rsidR="00880D07" w:rsidRPr="00A15CFB">
        <w:rPr>
          <w:rFonts w:ascii="Trebuchet MS" w:hAnsi="Trebuchet MS"/>
          <w:sz w:val="20"/>
          <w:szCs w:val="20"/>
        </w:rPr>
        <w:t xml:space="preserve">ncargos </w:t>
      </w:r>
      <w:r w:rsidR="004D5384">
        <w:rPr>
          <w:rFonts w:ascii="Trebuchet MS" w:hAnsi="Trebuchet MS"/>
          <w:sz w:val="20"/>
          <w:szCs w:val="20"/>
        </w:rPr>
        <w:t>M</w:t>
      </w:r>
      <w:r w:rsidR="00880D07" w:rsidRPr="00A15CFB">
        <w:rPr>
          <w:rFonts w:ascii="Trebuchet MS" w:hAnsi="Trebuchet MS"/>
          <w:sz w:val="20"/>
          <w:szCs w:val="20"/>
        </w:rPr>
        <w:t>oratórios, se for o caso</w:t>
      </w:r>
      <w:r w:rsidR="003E39D7" w:rsidRPr="00A15CFB">
        <w:rPr>
          <w:rFonts w:ascii="Trebuchet MS" w:hAnsi="Trebuchet MS"/>
          <w:sz w:val="20"/>
          <w:szCs w:val="20"/>
        </w:rPr>
        <w:t xml:space="preserve">, devendo tal(is) aquisição(ões) constar(em) do relatório da administração e das demonstrações financeiras da Emissora. As Debêntures objeto deste procedimento poderão (i) ser canceladas, devendo o cancelamento ser objeto de ato deliberativo da Emissora, (ii) permanecer em tesouraria, ou (iii) ser novamente colocadas no mercado. As Debêntures adquiridas pela Emissora para permanência em tesouraria, nos termos desta Cláusula, se e quando recolocadas no mercado, farão </w:t>
      </w:r>
      <w:r w:rsidR="003E39D7" w:rsidRPr="00A15CFB">
        <w:rPr>
          <w:rFonts w:ascii="Trebuchet MS" w:hAnsi="Trebuchet MS"/>
          <w:i/>
          <w:sz w:val="20"/>
          <w:szCs w:val="20"/>
        </w:rPr>
        <w:t>jus</w:t>
      </w:r>
      <w:r w:rsidR="003E39D7" w:rsidRPr="00A15CFB">
        <w:rPr>
          <w:rFonts w:ascii="Trebuchet MS" w:hAnsi="Trebuchet MS"/>
          <w:sz w:val="20"/>
          <w:szCs w:val="20"/>
        </w:rPr>
        <w:t xml:space="preserve"> à mesma remuneração das demais Debêntures.</w:t>
      </w:r>
      <w:r w:rsidR="00797408" w:rsidRPr="00A15CFB">
        <w:rPr>
          <w:rFonts w:ascii="Trebuchet MS" w:hAnsi="Trebuchet MS"/>
          <w:sz w:val="20"/>
          <w:szCs w:val="20"/>
        </w:rPr>
        <w:t xml:space="preserve"> </w:t>
      </w:r>
    </w:p>
    <w:p w14:paraId="51C80557" w14:textId="77777777" w:rsidR="00880D07" w:rsidRPr="00A15CFB" w:rsidRDefault="00880D07" w:rsidP="0069607A">
      <w:pPr>
        <w:widowControl w:val="0"/>
        <w:spacing w:line="280" w:lineRule="exact"/>
        <w:rPr>
          <w:rFonts w:ascii="Trebuchet MS" w:hAnsi="Trebuchet MS"/>
          <w:b/>
          <w:sz w:val="20"/>
          <w:szCs w:val="20"/>
        </w:rPr>
      </w:pPr>
    </w:p>
    <w:p w14:paraId="0181C0D0" w14:textId="77777777" w:rsidR="004B53B1" w:rsidRPr="000D6E6F" w:rsidRDefault="000D6E6F" w:rsidP="00DF4DD0">
      <w:pPr>
        <w:widowControl w:val="0"/>
        <w:numPr>
          <w:ilvl w:val="1"/>
          <w:numId w:val="32"/>
        </w:numPr>
        <w:tabs>
          <w:tab w:val="left" w:pos="567"/>
        </w:tabs>
        <w:spacing w:line="280" w:lineRule="exact"/>
        <w:ind w:left="0" w:firstLine="0"/>
        <w:rPr>
          <w:rFonts w:ascii="Trebuchet MS" w:hAnsi="Trebuchet MS"/>
          <w:b/>
          <w:sz w:val="20"/>
          <w:szCs w:val="20"/>
        </w:rPr>
      </w:pPr>
      <w:bookmarkStart w:id="19" w:name="_Hlk536455290"/>
      <w:r>
        <w:rPr>
          <w:rFonts w:ascii="Trebuchet MS" w:hAnsi="Trebuchet MS"/>
          <w:b/>
          <w:sz w:val="20"/>
          <w:szCs w:val="20"/>
        </w:rPr>
        <w:t>Oferta de Resgate Antecipado Total</w:t>
      </w:r>
      <w:r w:rsidR="003647D5" w:rsidRPr="00A15CFB">
        <w:rPr>
          <w:rFonts w:ascii="Trebuchet MS" w:hAnsi="Trebuchet MS"/>
          <w:b/>
          <w:sz w:val="20"/>
          <w:szCs w:val="20"/>
        </w:rPr>
        <w:t xml:space="preserve"> </w:t>
      </w:r>
    </w:p>
    <w:bookmarkEnd w:id="19"/>
    <w:p w14:paraId="69CE95BF" w14:textId="77777777" w:rsidR="008A5D64" w:rsidRPr="00D15AA3" w:rsidRDefault="008A5D64" w:rsidP="0069607A">
      <w:pPr>
        <w:pStyle w:val="PargrafodaLista"/>
        <w:spacing w:line="280" w:lineRule="exact"/>
        <w:rPr>
          <w:rFonts w:ascii="Trebuchet MS" w:hAnsi="Trebuchet MS"/>
          <w:sz w:val="20"/>
          <w:szCs w:val="20"/>
        </w:rPr>
      </w:pPr>
    </w:p>
    <w:p w14:paraId="3553A458" w14:textId="2015B517" w:rsidR="000D6E6F" w:rsidRPr="006025B7" w:rsidRDefault="000D6E6F" w:rsidP="00DF4DD0">
      <w:pPr>
        <w:widowControl w:val="0"/>
        <w:numPr>
          <w:ilvl w:val="2"/>
          <w:numId w:val="32"/>
        </w:numPr>
        <w:tabs>
          <w:tab w:val="left" w:pos="567"/>
          <w:tab w:val="left" w:pos="851"/>
        </w:tabs>
        <w:spacing w:line="280" w:lineRule="exact"/>
        <w:ind w:left="0" w:firstLine="0"/>
        <w:rPr>
          <w:rFonts w:ascii="Trebuchet MS" w:hAnsi="Trebuchet MS"/>
          <w:sz w:val="20"/>
          <w:szCs w:val="20"/>
        </w:rPr>
      </w:pPr>
      <w:r w:rsidRPr="006025B7">
        <w:rPr>
          <w:rFonts w:ascii="Trebuchet MS" w:hAnsi="Trebuchet MS"/>
          <w:sz w:val="20"/>
          <w:szCs w:val="20"/>
        </w:rPr>
        <w:t xml:space="preserve">A Emissora </w:t>
      </w:r>
      <w:r w:rsidR="00CC14AC" w:rsidRPr="006025B7">
        <w:rPr>
          <w:rFonts w:ascii="Trebuchet MS" w:hAnsi="Trebuchet MS" w:cs="Tahoma"/>
          <w:bCs/>
          <w:color w:val="000000"/>
          <w:sz w:val="20"/>
        </w:rPr>
        <w:t xml:space="preserve">poderá realizar, a qualquer tempo, a partir da Data de Emissão, </w:t>
      </w:r>
      <w:r w:rsidR="00D3767D">
        <w:rPr>
          <w:rFonts w:ascii="Trebuchet MS" w:hAnsi="Trebuchet MS" w:cs="Tahoma"/>
          <w:bCs/>
          <w:color w:val="000000"/>
          <w:sz w:val="20"/>
        </w:rPr>
        <w:t xml:space="preserve">realizar a </w:t>
      </w:r>
      <w:r w:rsidR="00CC14AC" w:rsidRPr="006025B7">
        <w:rPr>
          <w:rFonts w:ascii="Trebuchet MS" w:hAnsi="Trebuchet MS" w:cs="Tahoma"/>
          <w:bCs/>
          <w:color w:val="000000"/>
          <w:sz w:val="20"/>
        </w:rPr>
        <w:t xml:space="preserve">oferta facultativa de resgate antecipado total </w:t>
      </w:r>
      <w:r w:rsidR="00CC14AC" w:rsidRPr="006025B7">
        <w:rPr>
          <w:rFonts w:ascii="Trebuchet MS" w:hAnsi="Trebuchet MS"/>
          <w:sz w:val="20"/>
          <w:szCs w:val="20"/>
        </w:rPr>
        <w:t>(“</w:t>
      </w:r>
      <w:r w:rsidRPr="006025B7">
        <w:rPr>
          <w:rFonts w:ascii="Trebuchet MS" w:hAnsi="Trebuchet MS"/>
          <w:sz w:val="20"/>
          <w:szCs w:val="20"/>
          <w:u w:val="single"/>
        </w:rPr>
        <w:t>Oferta de Resgate Antecipado Total</w:t>
      </w:r>
      <w:r w:rsidR="00CC14AC" w:rsidRPr="006025B7">
        <w:rPr>
          <w:rFonts w:ascii="Trebuchet MS" w:hAnsi="Trebuchet MS"/>
          <w:sz w:val="20"/>
          <w:szCs w:val="20"/>
        </w:rPr>
        <w:t>”)</w:t>
      </w:r>
      <w:r w:rsidRPr="006025B7">
        <w:rPr>
          <w:rFonts w:ascii="Trebuchet MS" w:hAnsi="Trebuchet MS"/>
          <w:sz w:val="20"/>
          <w:szCs w:val="20"/>
        </w:rPr>
        <w:t xml:space="preserve"> por meio de comunicação ao Agente Fiduciário e, na mesma data, por meio de aviso aos Debenturistas ("</w:t>
      </w:r>
      <w:r w:rsidRPr="006025B7">
        <w:rPr>
          <w:rFonts w:ascii="Trebuchet MS" w:hAnsi="Trebuchet MS"/>
          <w:sz w:val="20"/>
          <w:szCs w:val="20"/>
          <w:u w:val="single"/>
        </w:rPr>
        <w:t>Comunicação de Oferta de Resgate Antecipado Total</w:t>
      </w:r>
      <w:r w:rsidRPr="006025B7">
        <w:rPr>
          <w:rFonts w:ascii="Trebuchet MS" w:hAnsi="Trebuchet MS"/>
          <w:sz w:val="20"/>
          <w:szCs w:val="20"/>
        </w:rPr>
        <w:t>"), o qual deverá descrever os termos e condições da Oferta de Resgate Antecipado Total, incluindo (a) o percentual do prêmio de resgate antecipado, caso exista, que não poderá ser negativo</w:t>
      </w:r>
      <w:r w:rsidR="00D3767D" w:rsidRPr="00D3767D">
        <w:rPr>
          <w:rFonts w:ascii="Trebuchet MS" w:hAnsi="Trebuchet MS"/>
          <w:sz w:val="20"/>
          <w:szCs w:val="20"/>
        </w:rPr>
        <w:t xml:space="preserve"> </w:t>
      </w:r>
      <w:r w:rsidR="00D3767D">
        <w:rPr>
          <w:rFonts w:ascii="Trebuchet MS" w:hAnsi="Trebuchet MS"/>
          <w:sz w:val="20"/>
          <w:szCs w:val="20"/>
        </w:rPr>
        <w:t>e que deverá constar claramente sobre quais valores o mesmo incidirá</w:t>
      </w:r>
      <w:r w:rsidRPr="006025B7">
        <w:rPr>
          <w:rFonts w:ascii="Trebuchet MS" w:hAnsi="Trebuchet MS"/>
          <w:sz w:val="20"/>
          <w:szCs w:val="20"/>
        </w:rPr>
        <w:t>; (b) a forma e o prazo de manifestação, à Emissora, com cópia ao Agente Fiduciário, pelos Debenturistas que optarem pela adesão à Oferta de Resgate Antecipado Total, que deverá ser no máximo de 10 (dez) Dias Úteis da data da Comunicação de Oferta de Resgate Antecipado Total; (c) a data efetiva para o resgate antecipado e o pagamento da totalidade das Debêntures (assumindo a adesão de Debenturistas representando a totalidade das Debêntures), que deverá ser necessariamente no dia 15 de junho ou 15 de dezembro de cada ano, ou o próximo Dia Útil caso tal data não seja um Dia Útil; e (d) demais informações necessárias para a tomada de decisão pelos Debenturistas e à operacionalização do resgate antecipado da totalidade das Debêntures;</w:t>
      </w:r>
    </w:p>
    <w:p w14:paraId="64D48EBF" w14:textId="77777777" w:rsidR="000D6E6F" w:rsidRDefault="000D6E6F" w:rsidP="000D6E6F">
      <w:pPr>
        <w:widowControl w:val="0"/>
        <w:tabs>
          <w:tab w:val="left" w:pos="567"/>
          <w:tab w:val="left" w:pos="851"/>
        </w:tabs>
        <w:spacing w:line="280" w:lineRule="exact"/>
        <w:rPr>
          <w:rFonts w:ascii="Trebuchet MS" w:hAnsi="Trebuchet MS"/>
          <w:sz w:val="20"/>
          <w:szCs w:val="20"/>
        </w:rPr>
      </w:pPr>
    </w:p>
    <w:p w14:paraId="497519DE" w14:textId="77777777" w:rsidR="000D6E6F" w:rsidRDefault="000D6E6F" w:rsidP="00DF4DD0">
      <w:pPr>
        <w:widowControl w:val="0"/>
        <w:numPr>
          <w:ilvl w:val="2"/>
          <w:numId w:val="32"/>
        </w:numPr>
        <w:tabs>
          <w:tab w:val="left" w:pos="567"/>
          <w:tab w:val="left" w:pos="851"/>
        </w:tabs>
        <w:spacing w:line="280" w:lineRule="exact"/>
        <w:ind w:left="0" w:firstLine="0"/>
        <w:rPr>
          <w:rFonts w:ascii="Trebuchet MS" w:hAnsi="Trebuchet MS"/>
          <w:sz w:val="20"/>
          <w:szCs w:val="20"/>
        </w:rPr>
      </w:pPr>
      <w:r>
        <w:rPr>
          <w:rFonts w:ascii="Trebuchet MS" w:hAnsi="Trebuchet MS"/>
          <w:sz w:val="20"/>
          <w:szCs w:val="20"/>
        </w:rPr>
        <w:lastRenderedPageBreak/>
        <w:t>A</w:t>
      </w:r>
      <w:r w:rsidRPr="000D6E6F">
        <w:rPr>
          <w:rFonts w:ascii="Trebuchet MS" w:hAnsi="Trebuchet MS"/>
          <w:sz w:val="20"/>
          <w:szCs w:val="20"/>
        </w:rPr>
        <w:t xml:space="preserve"> Emissora deverá (a) em até 1 (um) Dia Útil contado da data de término do prazo de adesão à Oferta de Resgate Antecipado Total, confirmar ao Agente Fiduciário a realização ou não do resgate antecipado, conforme os critérios estabelecidos na Comunicação de Oferta de Resgate Antecipado Total; e (b) com antecedência mínima de 3 (três) Dias Úteis da respectiva data do resgate antecipado, comunicar ao Escriturador, ao Banco Liquidante e à B3 a respectiva data do resgate antecipado;</w:t>
      </w:r>
    </w:p>
    <w:p w14:paraId="2C6E2361" w14:textId="77777777" w:rsidR="000D6E6F" w:rsidRDefault="000D6E6F" w:rsidP="000D6E6F">
      <w:pPr>
        <w:pStyle w:val="PargrafodaLista"/>
        <w:rPr>
          <w:rFonts w:ascii="Trebuchet MS" w:hAnsi="Trebuchet MS"/>
          <w:sz w:val="20"/>
          <w:szCs w:val="20"/>
        </w:rPr>
      </w:pPr>
    </w:p>
    <w:p w14:paraId="18500FE4" w14:textId="7BD10985" w:rsidR="000D6E6F" w:rsidRPr="000D6E6F" w:rsidRDefault="000D6E6F" w:rsidP="00DF4DD0">
      <w:pPr>
        <w:widowControl w:val="0"/>
        <w:numPr>
          <w:ilvl w:val="2"/>
          <w:numId w:val="32"/>
        </w:numPr>
        <w:tabs>
          <w:tab w:val="left" w:pos="567"/>
          <w:tab w:val="left" w:pos="851"/>
        </w:tabs>
        <w:spacing w:line="280" w:lineRule="exact"/>
        <w:ind w:left="0" w:firstLine="0"/>
        <w:rPr>
          <w:rFonts w:ascii="Trebuchet MS" w:hAnsi="Trebuchet MS"/>
          <w:sz w:val="20"/>
          <w:szCs w:val="20"/>
        </w:rPr>
      </w:pPr>
      <w:r>
        <w:rPr>
          <w:rFonts w:ascii="Trebuchet MS" w:hAnsi="Trebuchet MS"/>
          <w:sz w:val="20"/>
          <w:szCs w:val="20"/>
        </w:rPr>
        <w:t>O</w:t>
      </w:r>
      <w:r w:rsidRPr="000D6E6F">
        <w:rPr>
          <w:rFonts w:ascii="Trebuchet MS" w:hAnsi="Trebuchet MS"/>
          <w:sz w:val="20"/>
          <w:szCs w:val="20"/>
        </w:rPr>
        <w:t xml:space="preserve"> valor a ser pago em relação a cada uma das Debêntures indicadas por seus respectivos titulares em adesão à Oferta de Resgate Antecipado Total corresponderá ao Valor Nominal Unitário </w:t>
      </w:r>
      <w:r w:rsidR="00FF2336">
        <w:rPr>
          <w:rFonts w:ascii="Trebuchet MS" w:hAnsi="Trebuchet MS"/>
          <w:sz w:val="20"/>
          <w:szCs w:val="20"/>
        </w:rPr>
        <w:t xml:space="preserve">ou o saldo do Valor Nominal Unitário </w:t>
      </w:r>
      <w:r w:rsidRPr="000D6E6F">
        <w:rPr>
          <w:rFonts w:ascii="Trebuchet MS" w:hAnsi="Trebuchet MS"/>
          <w:sz w:val="20"/>
          <w:szCs w:val="20"/>
        </w:rPr>
        <w:t xml:space="preserve">das Debêntures, acrescido (a) dos Juros Remuneratórios, calculados pro rata temporis, desde a </w:t>
      </w:r>
      <w:r w:rsidR="00FF2336">
        <w:rPr>
          <w:rFonts w:ascii="Trebuchet MS" w:hAnsi="Trebuchet MS"/>
          <w:sz w:val="20"/>
          <w:szCs w:val="20"/>
        </w:rPr>
        <w:t xml:space="preserve">primeira </w:t>
      </w:r>
      <w:r w:rsidRPr="000D6E6F">
        <w:rPr>
          <w:rFonts w:ascii="Trebuchet MS" w:hAnsi="Trebuchet MS"/>
          <w:sz w:val="20"/>
          <w:szCs w:val="20"/>
        </w:rPr>
        <w:t>da</w:t>
      </w:r>
      <w:r w:rsidR="00FF2336">
        <w:rPr>
          <w:rFonts w:ascii="Trebuchet MS" w:hAnsi="Trebuchet MS"/>
          <w:sz w:val="20"/>
          <w:szCs w:val="20"/>
        </w:rPr>
        <w:t>ta de</w:t>
      </w:r>
      <w:r w:rsidRPr="000D6E6F">
        <w:rPr>
          <w:rFonts w:ascii="Trebuchet MS" w:hAnsi="Trebuchet MS"/>
          <w:sz w:val="20"/>
          <w:szCs w:val="20"/>
        </w:rPr>
        <w:t xml:space="preserve"> Integralização ou a data de pagamento dos Juros Remuneratórios imediatamente anterior, conforme o caso, até a data do efetivo pagamento; e (b) se for o caso, de prêmio de resgate antecipado a ser oferecido aos Debenturistas</w:t>
      </w:r>
      <w:r w:rsidR="00D3767D" w:rsidRPr="00D3767D">
        <w:rPr>
          <w:rFonts w:ascii="Trebuchet MS" w:hAnsi="Trebuchet MS"/>
          <w:sz w:val="20"/>
          <w:szCs w:val="20"/>
        </w:rPr>
        <w:t xml:space="preserve"> </w:t>
      </w:r>
      <w:r w:rsidR="00D3767D">
        <w:rPr>
          <w:rFonts w:ascii="Trebuchet MS" w:hAnsi="Trebuchet MS"/>
          <w:sz w:val="20"/>
          <w:szCs w:val="20"/>
        </w:rPr>
        <w:t xml:space="preserve">nos termos </w:t>
      </w:r>
      <w:r w:rsidR="00D3767D" w:rsidRPr="0001285E">
        <w:rPr>
          <w:rFonts w:ascii="Trebuchet MS" w:hAnsi="Trebuchet MS"/>
          <w:sz w:val="20"/>
          <w:szCs w:val="20"/>
        </w:rPr>
        <w:t>do Comunicação de Oferta de Resgate Antecipado Total</w:t>
      </w:r>
      <w:r w:rsidRPr="0001285E">
        <w:rPr>
          <w:rFonts w:ascii="Trebuchet MS" w:hAnsi="Trebuchet MS"/>
          <w:sz w:val="20"/>
          <w:szCs w:val="20"/>
        </w:rPr>
        <w:t>, a</w:t>
      </w:r>
      <w:r w:rsidRPr="000D6E6F">
        <w:rPr>
          <w:rFonts w:ascii="Trebuchet MS" w:hAnsi="Trebuchet MS"/>
          <w:sz w:val="20"/>
          <w:szCs w:val="20"/>
        </w:rPr>
        <w:t xml:space="preserve"> exclusivo critério da Emissora, que não poderá ser</w:t>
      </w:r>
      <w:r>
        <w:rPr>
          <w:rFonts w:ascii="Trebuchet MS" w:hAnsi="Trebuchet MS"/>
          <w:sz w:val="20"/>
          <w:szCs w:val="20"/>
        </w:rPr>
        <w:t xml:space="preserve"> negativo</w:t>
      </w:r>
      <w:r w:rsidRPr="000D6E6F">
        <w:rPr>
          <w:rFonts w:ascii="Trebuchet MS" w:hAnsi="Trebuchet MS"/>
          <w:sz w:val="20"/>
          <w:szCs w:val="20"/>
        </w:rPr>
        <w:t>;</w:t>
      </w:r>
      <w:r w:rsidR="00A22EFF">
        <w:rPr>
          <w:rFonts w:ascii="Trebuchet MS" w:hAnsi="Trebuchet MS"/>
          <w:sz w:val="20"/>
          <w:szCs w:val="20"/>
        </w:rPr>
        <w:t xml:space="preserve"> </w:t>
      </w:r>
    </w:p>
    <w:p w14:paraId="527E5486" w14:textId="77777777" w:rsidR="000D6E6F" w:rsidRPr="000D6E6F" w:rsidRDefault="000D6E6F" w:rsidP="000D6E6F">
      <w:pPr>
        <w:widowControl w:val="0"/>
        <w:tabs>
          <w:tab w:val="left" w:pos="567"/>
          <w:tab w:val="left" w:pos="851"/>
        </w:tabs>
        <w:spacing w:line="280" w:lineRule="exact"/>
        <w:rPr>
          <w:rFonts w:ascii="Trebuchet MS" w:hAnsi="Trebuchet MS"/>
          <w:b/>
          <w:sz w:val="20"/>
          <w:szCs w:val="20"/>
        </w:rPr>
      </w:pPr>
    </w:p>
    <w:p w14:paraId="537D8972" w14:textId="2A2F1383" w:rsidR="00696CD0" w:rsidRPr="00A15CFB" w:rsidRDefault="00696CD0" w:rsidP="00DF4DD0">
      <w:pPr>
        <w:widowControl w:val="0"/>
        <w:numPr>
          <w:ilvl w:val="2"/>
          <w:numId w:val="32"/>
        </w:numPr>
        <w:tabs>
          <w:tab w:val="left" w:pos="567"/>
          <w:tab w:val="left" w:pos="851"/>
        </w:tabs>
        <w:spacing w:line="280" w:lineRule="exact"/>
        <w:ind w:left="0" w:firstLine="0"/>
        <w:rPr>
          <w:rFonts w:ascii="Trebuchet MS" w:hAnsi="Trebuchet MS"/>
          <w:b/>
          <w:sz w:val="20"/>
          <w:szCs w:val="20"/>
        </w:rPr>
      </w:pPr>
      <w:r w:rsidRPr="00A15CFB">
        <w:rPr>
          <w:rFonts w:ascii="Trebuchet MS" w:hAnsi="Trebuchet MS"/>
          <w:sz w:val="20"/>
          <w:szCs w:val="20"/>
        </w:rPr>
        <w:t xml:space="preserve">O pagamento das Debêntures </w:t>
      </w:r>
      <w:r w:rsidR="001E7421">
        <w:rPr>
          <w:rFonts w:ascii="Trebuchet MS" w:hAnsi="Trebuchet MS"/>
          <w:sz w:val="20"/>
          <w:szCs w:val="20"/>
        </w:rPr>
        <w:t>resgatadas,</w:t>
      </w:r>
      <w:r w:rsidRPr="00A15CFB">
        <w:rPr>
          <w:rFonts w:ascii="Trebuchet MS" w:hAnsi="Trebuchet MS"/>
          <w:sz w:val="20"/>
          <w:szCs w:val="20"/>
        </w:rPr>
        <w:t xml:space="preserve"> será feito por meio dos procedimentos adotados pela B3 para as Debêntures custodiadas eletronicamente na B3</w:t>
      </w:r>
      <w:r w:rsidR="00FF2336">
        <w:rPr>
          <w:rFonts w:ascii="Trebuchet MS" w:hAnsi="Trebuchet MS"/>
          <w:sz w:val="20"/>
          <w:szCs w:val="20"/>
        </w:rPr>
        <w:t>, ou observados os procedimentos adotados pelo Escriturador, caso as Debêntures não estejam custodiadas eletronicamente na B3</w:t>
      </w:r>
      <w:r w:rsidR="000D6E6F">
        <w:rPr>
          <w:rFonts w:ascii="Trebuchet MS" w:hAnsi="Trebuchet MS"/>
          <w:sz w:val="20"/>
          <w:szCs w:val="20"/>
        </w:rPr>
        <w:t>; e</w:t>
      </w:r>
      <w:r w:rsidR="00A22EFF">
        <w:rPr>
          <w:rFonts w:ascii="Trebuchet MS" w:hAnsi="Trebuchet MS"/>
          <w:sz w:val="20"/>
          <w:szCs w:val="20"/>
        </w:rPr>
        <w:t xml:space="preserve"> </w:t>
      </w:r>
    </w:p>
    <w:p w14:paraId="120EC26B" w14:textId="77777777" w:rsidR="00696CD0" w:rsidRPr="00A15CFB" w:rsidRDefault="00696CD0" w:rsidP="0069607A">
      <w:pPr>
        <w:pStyle w:val="PargrafodaLista"/>
        <w:spacing w:line="280" w:lineRule="exact"/>
        <w:rPr>
          <w:rFonts w:ascii="Trebuchet MS" w:hAnsi="Trebuchet MS"/>
          <w:b/>
          <w:sz w:val="20"/>
          <w:szCs w:val="20"/>
        </w:rPr>
      </w:pPr>
    </w:p>
    <w:p w14:paraId="5B453AD7" w14:textId="77777777" w:rsidR="00696CD0" w:rsidRPr="00632DA0" w:rsidRDefault="00696CD0" w:rsidP="00DF4DD0">
      <w:pPr>
        <w:widowControl w:val="0"/>
        <w:numPr>
          <w:ilvl w:val="2"/>
          <w:numId w:val="32"/>
        </w:numPr>
        <w:tabs>
          <w:tab w:val="left" w:pos="567"/>
          <w:tab w:val="left" w:pos="851"/>
        </w:tabs>
        <w:spacing w:line="280" w:lineRule="exact"/>
        <w:ind w:left="0" w:firstLine="0"/>
        <w:rPr>
          <w:rFonts w:ascii="Trebuchet MS" w:hAnsi="Trebuchet MS"/>
          <w:b/>
          <w:sz w:val="20"/>
          <w:szCs w:val="20"/>
        </w:rPr>
      </w:pPr>
      <w:r w:rsidRPr="00A15CFB">
        <w:rPr>
          <w:rFonts w:ascii="Trebuchet MS" w:hAnsi="Trebuchet MS"/>
          <w:sz w:val="20"/>
          <w:szCs w:val="20"/>
        </w:rPr>
        <w:t xml:space="preserve">As Debêntures resgatadas deverão obrigatoriamente ser canceladas pela Emissora. </w:t>
      </w:r>
    </w:p>
    <w:p w14:paraId="09EF3E3F" w14:textId="77777777" w:rsidR="00632DA0" w:rsidRDefault="00632DA0" w:rsidP="00632DA0">
      <w:pPr>
        <w:pStyle w:val="PargrafodaLista"/>
        <w:rPr>
          <w:rFonts w:ascii="Trebuchet MS" w:hAnsi="Trebuchet MS"/>
          <w:b/>
          <w:sz w:val="20"/>
        </w:rPr>
      </w:pPr>
    </w:p>
    <w:p w14:paraId="3A33BF31" w14:textId="77777777" w:rsidR="0001285E" w:rsidRDefault="0001285E" w:rsidP="0001285E">
      <w:pPr>
        <w:widowControl w:val="0"/>
        <w:numPr>
          <w:ilvl w:val="1"/>
          <w:numId w:val="32"/>
        </w:numPr>
        <w:tabs>
          <w:tab w:val="left" w:pos="567"/>
          <w:tab w:val="left" w:pos="851"/>
        </w:tabs>
        <w:spacing w:line="280" w:lineRule="exact"/>
        <w:rPr>
          <w:rFonts w:ascii="Trebuchet MS" w:hAnsi="Trebuchet MS"/>
          <w:b/>
          <w:sz w:val="20"/>
          <w:szCs w:val="20"/>
        </w:rPr>
      </w:pPr>
      <w:r>
        <w:rPr>
          <w:rFonts w:ascii="Trebuchet MS" w:hAnsi="Trebuchet MS"/>
          <w:b/>
          <w:sz w:val="20"/>
          <w:szCs w:val="20"/>
        </w:rPr>
        <w:t>Resgate Antecipado Facultativo Total</w:t>
      </w:r>
    </w:p>
    <w:p w14:paraId="6E3A9F80" w14:textId="77777777" w:rsidR="0001285E" w:rsidRDefault="0001285E" w:rsidP="0001285E">
      <w:pPr>
        <w:widowControl w:val="0"/>
        <w:tabs>
          <w:tab w:val="left" w:pos="567"/>
          <w:tab w:val="left" w:pos="851"/>
        </w:tabs>
        <w:spacing w:line="280" w:lineRule="exact"/>
        <w:rPr>
          <w:rFonts w:ascii="Trebuchet MS" w:hAnsi="Trebuchet MS"/>
          <w:b/>
          <w:sz w:val="20"/>
          <w:szCs w:val="20"/>
        </w:rPr>
      </w:pPr>
    </w:p>
    <w:p w14:paraId="5A05F67F" w14:textId="5043A01F" w:rsidR="0001285E" w:rsidRPr="00731917" w:rsidRDefault="0001285E" w:rsidP="0001285E">
      <w:pPr>
        <w:widowControl w:val="0"/>
        <w:numPr>
          <w:ilvl w:val="2"/>
          <w:numId w:val="32"/>
        </w:numPr>
        <w:tabs>
          <w:tab w:val="left" w:pos="567"/>
          <w:tab w:val="left" w:pos="851"/>
        </w:tabs>
        <w:spacing w:line="280" w:lineRule="exact"/>
        <w:ind w:left="0" w:firstLine="0"/>
        <w:rPr>
          <w:rFonts w:ascii="Trebuchet MS" w:hAnsi="Trebuchet MS"/>
          <w:b/>
          <w:sz w:val="20"/>
          <w:szCs w:val="20"/>
        </w:rPr>
      </w:pPr>
      <w:r>
        <w:rPr>
          <w:rFonts w:ascii="Trebuchet MS" w:hAnsi="Trebuchet MS"/>
          <w:sz w:val="20"/>
          <w:szCs w:val="20"/>
        </w:rPr>
        <w:t xml:space="preserve">Sujeito ao atendimento das condições abaixo, a Emissora poderá, </w:t>
      </w:r>
      <w:r w:rsidRPr="00731917">
        <w:rPr>
          <w:rFonts w:ascii="Trebuchet MS" w:hAnsi="Trebuchet MS"/>
          <w:sz w:val="20"/>
          <w:szCs w:val="20"/>
        </w:rPr>
        <w:t xml:space="preserve">a seu exclusivo critério, realizar, a partir de 15 de </w:t>
      </w:r>
      <w:r>
        <w:rPr>
          <w:rFonts w:ascii="Trebuchet MS" w:hAnsi="Trebuchet MS"/>
          <w:sz w:val="20"/>
          <w:szCs w:val="20"/>
        </w:rPr>
        <w:t xml:space="preserve">dezembro </w:t>
      </w:r>
      <w:r w:rsidRPr="00731917">
        <w:rPr>
          <w:rFonts w:ascii="Trebuchet MS" w:hAnsi="Trebuchet MS"/>
          <w:sz w:val="20"/>
          <w:szCs w:val="20"/>
        </w:rPr>
        <w:t>de 20</w:t>
      </w:r>
      <w:r>
        <w:rPr>
          <w:rFonts w:ascii="Trebuchet MS" w:hAnsi="Trebuchet MS"/>
          <w:sz w:val="20"/>
          <w:szCs w:val="20"/>
        </w:rPr>
        <w:t>22</w:t>
      </w:r>
      <w:r w:rsidRPr="00731917">
        <w:rPr>
          <w:rFonts w:ascii="Trebuchet MS" w:hAnsi="Trebuchet MS"/>
          <w:sz w:val="20"/>
          <w:szCs w:val="20"/>
        </w:rPr>
        <w:t xml:space="preserve"> (inclusive), </w:t>
      </w:r>
      <w:r>
        <w:rPr>
          <w:rFonts w:ascii="Trebuchet MS" w:hAnsi="Trebuchet MS"/>
          <w:sz w:val="20"/>
          <w:szCs w:val="20"/>
        </w:rPr>
        <w:t xml:space="preserve">o resgate </w:t>
      </w:r>
      <w:r w:rsidRPr="00731917">
        <w:rPr>
          <w:rFonts w:ascii="Trebuchet MS" w:hAnsi="Trebuchet MS"/>
          <w:sz w:val="20"/>
          <w:szCs w:val="20"/>
        </w:rPr>
        <w:t>antecipado facultativo da totalidade das Debêntures</w:t>
      </w:r>
      <w:r>
        <w:rPr>
          <w:rFonts w:ascii="Trebuchet MS" w:hAnsi="Trebuchet MS"/>
          <w:sz w:val="20"/>
          <w:szCs w:val="20"/>
        </w:rPr>
        <w:t xml:space="preserve"> </w:t>
      </w:r>
      <w:r w:rsidRPr="00731917">
        <w:rPr>
          <w:rFonts w:ascii="Trebuchet MS" w:hAnsi="Trebuchet MS"/>
          <w:sz w:val="20"/>
          <w:szCs w:val="20"/>
        </w:rPr>
        <w:t>com o consequente cancelamento das Debêntures da Série objeto de resgate antecipado facultativo (“</w:t>
      </w:r>
      <w:r w:rsidRPr="0001285E">
        <w:rPr>
          <w:rFonts w:ascii="Trebuchet MS" w:hAnsi="Trebuchet MS"/>
          <w:sz w:val="20"/>
          <w:szCs w:val="20"/>
          <w:u w:val="single"/>
        </w:rPr>
        <w:t>Resgate Antecipado Facultativo</w:t>
      </w:r>
      <w:r w:rsidRPr="00731917">
        <w:rPr>
          <w:rFonts w:ascii="Trebuchet MS" w:hAnsi="Trebuchet MS"/>
          <w:sz w:val="20"/>
          <w:szCs w:val="20"/>
        </w:rPr>
        <w:t>”)</w:t>
      </w:r>
      <w:r>
        <w:rPr>
          <w:rFonts w:ascii="Trebuchet MS" w:hAnsi="Trebuchet MS"/>
          <w:sz w:val="20"/>
          <w:szCs w:val="20"/>
        </w:rPr>
        <w:t>.</w:t>
      </w:r>
      <w:r w:rsidR="00796D82">
        <w:rPr>
          <w:rFonts w:ascii="Trebuchet MS" w:hAnsi="Trebuchet MS"/>
          <w:sz w:val="20"/>
          <w:szCs w:val="20"/>
        </w:rPr>
        <w:t xml:space="preserve"> </w:t>
      </w:r>
    </w:p>
    <w:p w14:paraId="31CE4FDD" w14:textId="77777777" w:rsidR="0001285E" w:rsidRPr="00731917" w:rsidRDefault="0001285E" w:rsidP="0001285E">
      <w:pPr>
        <w:widowControl w:val="0"/>
        <w:tabs>
          <w:tab w:val="left" w:pos="567"/>
          <w:tab w:val="left" w:pos="851"/>
        </w:tabs>
        <w:spacing w:line="280" w:lineRule="exact"/>
        <w:rPr>
          <w:rFonts w:ascii="Trebuchet MS" w:hAnsi="Trebuchet MS"/>
          <w:b/>
          <w:sz w:val="20"/>
          <w:szCs w:val="20"/>
        </w:rPr>
      </w:pPr>
    </w:p>
    <w:p w14:paraId="52DA9013" w14:textId="77777777" w:rsidR="0001285E" w:rsidRDefault="0001285E" w:rsidP="0001285E">
      <w:pPr>
        <w:widowControl w:val="0"/>
        <w:numPr>
          <w:ilvl w:val="2"/>
          <w:numId w:val="32"/>
        </w:numPr>
        <w:tabs>
          <w:tab w:val="left" w:pos="567"/>
          <w:tab w:val="left" w:pos="851"/>
        </w:tabs>
        <w:spacing w:line="280" w:lineRule="exact"/>
        <w:ind w:left="0" w:firstLine="0"/>
        <w:rPr>
          <w:rFonts w:ascii="Trebuchet MS" w:hAnsi="Trebuchet MS"/>
          <w:sz w:val="20"/>
          <w:szCs w:val="20"/>
        </w:rPr>
      </w:pPr>
      <w:r w:rsidRPr="00731917">
        <w:rPr>
          <w:rFonts w:ascii="Trebuchet MS" w:hAnsi="Trebuchet MS"/>
          <w:sz w:val="20"/>
          <w:szCs w:val="20"/>
        </w:rPr>
        <w:t xml:space="preserve">A Emissora deverá comunicar os Debenturistas </w:t>
      </w:r>
      <w:r>
        <w:rPr>
          <w:rFonts w:ascii="Trebuchet MS" w:hAnsi="Trebuchet MS"/>
          <w:sz w:val="20"/>
          <w:szCs w:val="20"/>
        </w:rPr>
        <w:t>do respectivo Resgate Antecipado Facultativo Total</w:t>
      </w:r>
      <w:r w:rsidRPr="00731917">
        <w:rPr>
          <w:rFonts w:ascii="Trebuchet MS" w:hAnsi="Trebuchet MS"/>
          <w:sz w:val="20"/>
          <w:szCs w:val="20"/>
        </w:rPr>
        <w:t xml:space="preserve">, com no mínimo 05 (cinco) Dias Úteis de antecedência </w:t>
      </w:r>
      <w:r>
        <w:rPr>
          <w:rFonts w:ascii="Trebuchet MS" w:hAnsi="Trebuchet MS"/>
          <w:sz w:val="20"/>
          <w:szCs w:val="20"/>
        </w:rPr>
        <w:t xml:space="preserve">da data de realização do pagamento </w:t>
      </w:r>
      <w:r w:rsidRPr="00731917">
        <w:rPr>
          <w:rFonts w:ascii="Trebuchet MS" w:hAnsi="Trebuchet MS"/>
          <w:sz w:val="20"/>
          <w:szCs w:val="20"/>
        </w:rPr>
        <w:t>por meio:</w:t>
      </w:r>
      <w:r>
        <w:rPr>
          <w:rFonts w:ascii="Trebuchet MS" w:hAnsi="Trebuchet MS"/>
          <w:sz w:val="20"/>
          <w:szCs w:val="20"/>
        </w:rPr>
        <w:t xml:space="preserve"> (i) </w:t>
      </w:r>
      <w:r w:rsidRPr="00731917">
        <w:rPr>
          <w:rFonts w:ascii="Trebuchet MS" w:hAnsi="Trebuchet MS"/>
          <w:sz w:val="20"/>
          <w:szCs w:val="20"/>
        </w:rPr>
        <w:t xml:space="preserve">da publicação de aviso aos Debenturistas nos jornais de publicação da Emissora, nos termos da Cláusula </w:t>
      </w:r>
      <w:r>
        <w:rPr>
          <w:rFonts w:ascii="Trebuchet MS" w:hAnsi="Trebuchet MS"/>
          <w:sz w:val="20"/>
          <w:szCs w:val="20"/>
        </w:rPr>
        <w:t>5.18</w:t>
      </w:r>
      <w:r w:rsidRPr="00731917">
        <w:rPr>
          <w:rFonts w:ascii="Trebuchet MS" w:hAnsi="Trebuchet MS"/>
          <w:sz w:val="20"/>
          <w:szCs w:val="20"/>
        </w:rPr>
        <w:t xml:space="preserve"> </w:t>
      </w:r>
      <w:r>
        <w:rPr>
          <w:rFonts w:ascii="Trebuchet MS" w:hAnsi="Trebuchet MS"/>
          <w:sz w:val="20"/>
          <w:szCs w:val="20"/>
        </w:rPr>
        <w:t xml:space="preserve">abaixo </w:t>
      </w:r>
      <w:r w:rsidRPr="00731917">
        <w:rPr>
          <w:rFonts w:ascii="Trebuchet MS" w:hAnsi="Trebuchet MS"/>
          <w:sz w:val="20"/>
          <w:szCs w:val="20"/>
        </w:rPr>
        <w:t>(“</w:t>
      </w:r>
      <w:r w:rsidRPr="0001285E">
        <w:rPr>
          <w:rFonts w:ascii="Trebuchet MS" w:hAnsi="Trebuchet MS"/>
          <w:sz w:val="20"/>
          <w:szCs w:val="20"/>
          <w:u w:val="single"/>
        </w:rPr>
        <w:t>Aviso aos Debenturistas</w:t>
      </w:r>
      <w:r w:rsidRPr="00731917">
        <w:rPr>
          <w:rFonts w:ascii="Trebuchet MS" w:hAnsi="Trebuchet MS"/>
          <w:sz w:val="20"/>
          <w:szCs w:val="20"/>
        </w:rPr>
        <w:t>”)</w:t>
      </w:r>
      <w:r>
        <w:rPr>
          <w:rFonts w:ascii="Trebuchet MS" w:hAnsi="Trebuchet MS"/>
          <w:sz w:val="20"/>
          <w:szCs w:val="20"/>
        </w:rPr>
        <w:t xml:space="preserve">, ou (ii) </w:t>
      </w:r>
      <w:r w:rsidRPr="00731917">
        <w:rPr>
          <w:rFonts w:ascii="Trebuchet MS" w:hAnsi="Trebuchet MS"/>
          <w:sz w:val="20"/>
          <w:szCs w:val="20"/>
        </w:rPr>
        <w:t>de comunicação escrita individual a todos os Debenturistas, com cópia ao Agente Fiduciário (“</w:t>
      </w:r>
      <w:r w:rsidRPr="0001285E">
        <w:rPr>
          <w:rFonts w:ascii="Trebuchet MS" w:hAnsi="Trebuchet MS"/>
          <w:sz w:val="20"/>
          <w:szCs w:val="20"/>
          <w:u w:val="single"/>
        </w:rPr>
        <w:t>Comunicação de Resgate Antecipado Facultativo</w:t>
      </w:r>
      <w:r w:rsidRPr="00731917">
        <w:rPr>
          <w:rFonts w:ascii="Trebuchet MS" w:hAnsi="Trebuchet MS"/>
          <w:sz w:val="20"/>
          <w:szCs w:val="20"/>
        </w:rPr>
        <w:t>”)</w:t>
      </w:r>
      <w:r>
        <w:rPr>
          <w:rFonts w:ascii="Trebuchet MS" w:hAnsi="Trebuchet MS"/>
          <w:sz w:val="20"/>
          <w:szCs w:val="20"/>
        </w:rPr>
        <w:t xml:space="preserve">. </w:t>
      </w:r>
    </w:p>
    <w:p w14:paraId="25D60AFC" w14:textId="77777777" w:rsidR="0001285E" w:rsidRDefault="0001285E" w:rsidP="0001285E">
      <w:pPr>
        <w:pStyle w:val="PargrafodaLista"/>
        <w:rPr>
          <w:rFonts w:ascii="Trebuchet MS" w:hAnsi="Trebuchet MS"/>
          <w:sz w:val="20"/>
          <w:szCs w:val="20"/>
        </w:rPr>
      </w:pPr>
    </w:p>
    <w:p w14:paraId="1F703679" w14:textId="77777777" w:rsidR="0001285E" w:rsidRDefault="0001285E" w:rsidP="0001285E">
      <w:pPr>
        <w:widowControl w:val="0"/>
        <w:numPr>
          <w:ilvl w:val="2"/>
          <w:numId w:val="32"/>
        </w:numPr>
        <w:tabs>
          <w:tab w:val="left" w:pos="567"/>
          <w:tab w:val="left" w:pos="851"/>
        </w:tabs>
        <w:spacing w:line="280" w:lineRule="exact"/>
        <w:ind w:left="0" w:firstLine="0"/>
        <w:rPr>
          <w:rFonts w:ascii="Trebuchet MS" w:hAnsi="Trebuchet MS"/>
          <w:sz w:val="20"/>
          <w:szCs w:val="20"/>
        </w:rPr>
      </w:pPr>
      <w:r w:rsidRPr="006960FF">
        <w:rPr>
          <w:rFonts w:ascii="Trebuchet MS" w:hAnsi="Trebuchet MS"/>
          <w:sz w:val="20"/>
          <w:szCs w:val="20"/>
        </w:rPr>
        <w:t>A Comunicação de Resgate Antecipado Facultativo ou o Aviso aos Debenturistas, conforme o caso,</w:t>
      </w:r>
      <w:r>
        <w:rPr>
          <w:rFonts w:ascii="Trebuchet MS" w:hAnsi="Trebuchet MS"/>
          <w:sz w:val="20"/>
          <w:szCs w:val="20"/>
        </w:rPr>
        <w:t xml:space="preserve"> </w:t>
      </w:r>
      <w:r w:rsidRPr="006960FF">
        <w:rPr>
          <w:rFonts w:ascii="Trebuchet MS" w:hAnsi="Trebuchet MS"/>
          <w:sz w:val="20"/>
          <w:szCs w:val="20"/>
        </w:rPr>
        <w:t>deverá descrever os termos e condições do Resgate Antecipado Facultativo, incluindo (a) a estimativa do Valor do Resgate Antecipado Facultativo (conforme abaixo definido); (b) a data indicada para o Resgate Antecipado Facultativo; e (c) demais informações necessárias à operacionalização do Resgate Antecipado Facultativo.</w:t>
      </w:r>
    </w:p>
    <w:p w14:paraId="2EE67A07" w14:textId="77777777" w:rsidR="0001285E" w:rsidRDefault="0001285E" w:rsidP="0001285E">
      <w:pPr>
        <w:pStyle w:val="PargrafodaLista"/>
        <w:rPr>
          <w:rFonts w:ascii="Trebuchet MS" w:hAnsi="Trebuchet MS"/>
          <w:sz w:val="20"/>
          <w:szCs w:val="20"/>
        </w:rPr>
      </w:pPr>
    </w:p>
    <w:p w14:paraId="5AE42F9D" w14:textId="5BB3A05F" w:rsidR="0001285E" w:rsidRDefault="0001285E" w:rsidP="0001285E">
      <w:pPr>
        <w:widowControl w:val="0"/>
        <w:numPr>
          <w:ilvl w:val="2"/>
          <w:numId w:val="32"/>
        </w:numPr>
        <w:tabs>
          <w:tab w:val="left" w:pos="567"/>
          <w:tab w:val="left" w:pos="851"/>
        </w:tabs>
        <w:spacing w:line="280" w:lineRule="exact"/>
        <w:ind w:left="0" w:firstLine="0"/>
        <w:rPr>
          <w:rFonts w:ascii="Trebuchet MS" w:hAnsi="Trebuchet MS"/>
          <w:sz w:val="20"/>
          <w:szCs w:val="20"/>
        </w:rPr>
      </w:pPr>
      <w:r w:rsidRPr="006960FF">
        <w:rPr>
          <w:rFonts w:ascii="Trebuchet MS" w:hAnsi="Trebuchet MS"/>
          <w:sz w:val="20"/>
          <w:szCs w:val="20"/>
        </w:rPr>
        <w:t xml:space="preserve">O valor a ser pago em relação a cada uma das Debêntures objeto do Resgate Antecipado Facultativo será o Valor Nominal Unitário ou saldo do Valor Nominal Unitário, conforme o caso, acrescido da Remuneração, calculada pro rata temporis desde a </w:t>
      </w:r>
      <w:r w:rsidR="00262B1F">
        <w:rPr>
          <w:rFonts w:ascii="Trebuchet MS" w:hAnsi="Trebuchet MS"/>
          <w:sz w:val="20"/>
          <w:szCs w:val="20"/>
        </w:rPr>
        <w:t>p</w:t>
      </w:r>
      <w:r w:rsidR="00262B1F" w:rsidRPr="006960FF">
        <w:rPr>
          <w:rFonts w:ascii="Trebuchet MS" w:hAnsi="Trebuchet MS"/>
          <w:sz w:val="20"/>
          <w:szCs w:val="20"/>
        </w:rPr>
        <w:t xml:space="preserve">rimeira </w:t>
      </w:r>
      <w:r w:rsidRPr="006960FF">
        <w:rPr>
          <w:rFonts w:ascii="Trebuchet MS" w:hAnsi="Trebuchet MS"/>
          <w:sz w:val="20"/>
          <w:szCs w:val="20"/>
        </w:rPr>
        <w:t>Data de Integralização ou a Data de Pagamento de Remuneração imediatamente anterior, conforme o caso, até a data do efetivo pagamento, acrescido de prêmio de resgate, observado o prazo previsto acima, correspondente a 0,</w:t>
      </w:r>
      <w:r w:rsidR="00927AE8">
        <w:rPr>
          <w:rFonts w:ascii="Trebuchet MS" w:hAnsi="Trebuchet MS"/>
          <w:sz w:val="20"/>
          <w:szCs w:val="20"/>
        </w:rPr>
        <w:t>50</w:t>
      </w:r>
      <w:r w:rsidRPr="006960FF">
        <w:rPr>
          <w:rFonts w:ascii="Trebuchet MS" w:hAnsi="Trebuchet MS"/>
          <w:sz w:val="20"/>
          <w:szCs w:val="20"/>
        </w:rPr>
        <w:t>% (</w:t>
      </w:r>
      <w:r w:rsidR="00927AE8">
        <w:rPr>
          <w:rFonts w:ascii="Trebuchet MS" w:hAnsi="Trebuchet MS"/>
          <w:sz w:val="20"/>
          <w:szCs w:val="20"/>
        </w:rPr>
        <w:t>cinquenta</w:t>
      </w:r>
      <w:r>
        <w:rPr>
          <w:rFonts w:ascii="Trebuchet MS" w:hAnsi="Trebuchet MS"/>
          <w:sz w:val="20"/>
          <w:szCs w:val="20"/>
        </w:rPr>
        <w:t xml:space="preserve"> centésimos por cento</w:t>
      </w:r>
      <w:r w:rsidRPr="006960FF">
        <w:rPr>
          <w:rFonts w:ascii="Trebuchet MS" w:hAnsi="Trebuchet MS"/>
          <w:sz w:val="20"/>
          <w:szCs w:val="20"/>
        </w:rPr>
        <w:t xml:space="preserve">) ao ano, pro rata temporis, base 252 (duzentos e cinquenta e dois) Dias Úteis, sobre o valor resgatado, </w:t>
      </w:r>
      <w:r w:rsidRPr="006960FF">
        <w:rPr>
          <w:rFonts w:ascii="Trebuchet MS" w:hAnsi="Trebuchet MS"/>
          <w:sz w:val="20"/>
          <w:szCs w:val="20"/>
        </w:rPr>
        <w:lastRenderedPageBreak/>
        <w:t xml:space="preserve">considerando a quantidade de Dias Úteis a transcorrer entre a data do Resgate Antecipado Facultativo e a Data de Vencimento das Debêntures, de acordo com a seguinte metodologia de cálculo (“Valor do Resgate Antecipado Facultativo”): </w:t>
      </w:r>
    </w:p>
    <w:p w14:paraId="7F038867" w14:textId="77777777" w:rsidR="0001285E" w:rsidRDefault="0001285E" w:rsidP="0001285E">
      <w:pPr>
        <w:pStyle w:val="PargrafodaLista"/>
        <w:rPr>
          <w:rFonts w:ascii="Trebuchet MS" w:hAnsi="Trebuchet MS"/>
          <w:sz w:val="20"/>
          <w:szCs w:val="20"/>
        </w:rPr>
      </w:pPr>
    </w:p>
    <w:p w14:paraId="4594C69D" w14:textId="76E50649" w:rsidR="0001285E" w:rsidRPr="008B6D72" w:rsidRDefault="0001285E" w:rsidP="0001285E">
      <w:pPr>
        <w:widowControl w:val="0"/>
        <w:tabs>
          <w:tab w:val="left" w:pos="567"/>
          <w:tab w:val="left" w:pos="851"/>
        </w:tabs>
        <w:spacing w:line="280" w:lineRule="exact"/>
        <w:jc w:val="center"/>
        <w:rPr>
          <w:rFonts w:ascii="Trebuchet MS" w:hAnsi="Trebuchet MS"/>
          <w:sz w:val="20"/>
          <w:szCs w:val="20"/>
        </w:rPr>
      </w:pPr>
      <w:r w:rsidRPr="008B6D72">
        <w:rPr>
          <w:rFonts w:ascii="Trebuchet MS" w:hAnsi="Trebuchet MS"/>
          <w:sz w:val="20"/>
          <w:szCs w:val="20"/>
        </w:rPr>
        <w:t>P={[(1+i)</w:t>
      </w:r>
      <w:r w:rsidR="00F12BA3">
        <w:rPr>
          <w:rFonts w:ascii="Trebuchet MS" w:hAnsi="Trebuchet MS"/>
          <w:sz w:val="20"/>
          <w:szCs w:val="20"/>
        </w:rPr>
        <w:t>^(</w:t>
      </w:r>
      <w:r w:rsidRPr="008B6D72">
        <w:rPr>
          <w:rFonts w:ascii="Trebuchet MS" w:hAnsi="Trebuchet MS"/>
          <w:sz w:val="20"/>
          <w:szCs w:val="20"/>
        </w:rPr>
        <w:t>DU/252</w:t>
      </w:r>
      <w:r w:rsidR="00F12BA3">
        <w:rPr>
          <w:rFonts w:ascii="Trebuchet MS" w:hAnsi="Trebuchet MS"/>
          <w:sz w:val="20"/>
          <w:szCs w:val="20"/>
        </w:rPr>
        <w:t>)</w:t>
      </w:r>
      <w:r w:rsidRPr="008B6D72">
        <w:rPr>
          <w:rFonts w:ascii="Trebuchet MS" w:hAnsi="Trebuchet MS"/>
          <w:sz w:val="20"/>
          <w:szCs w:val="20"/>
        </w:rPr>
        <w:t>]-1} x PU</w:t>
      </w:r>
    </w:p>
    <w:p w14:paraId="77943DCA" w14:textId="77777777" w:rsidR="0001285E" w:rsidRDefault="0001285E" w:rsidP="0001285E">
      <w:pPr>
        <w:widowControl w:val="0"/>
        <w:tabs>
          <w:tab w:val="left" w:pos="567"/>
          <w:tab w:val="left" w:pos="851"/>
        </w:tabs>
        <w:spacing w:line="280" w:lineRule="exact"/>
        <w:rPr>
          <w:rFonts w:ascii="Trebuchet MS" w:hAnsi="Trebuchet MS"/>
          <w:sz w:val="20"/>
          <w:szCs w:val="20"/>
        </w:rPr>
      </w:pPr>
    </w:p>
    <w:p w14:paraId="0D135689" w14:textId="77777777" w:rsidR="0001285E" w:rsidRPr="008B6D72" w:rsidRDefault="0001285E" w:rsidP="0001285E">
      <w:pPr>
        <w:widowControl w:val="0"/>
        <w:tabs>
          <w:tab w:val="left" w:pos="567"/>
          <w:tab w:val="left" w:pos="851"/>
        </w:tabs>
        <w:spacing w:line="280" w:lineRule="exact"/>
        <w:rPr>
          <w:rFonts w:ascii="Trebuchet MS" w:hAnsi="Trebuchet MS"/>
          <w:sz w:val="20"/>
          <w:szCs w:val="20"/>
        </w:rPr>
      </w:pPr>
      <w:r w:rsidRPr="008B6D72">
        <w:rPr>
          <w:rFonts w:ascii="Trebuchet MS" w:hAnsi="Trebuchet MS"/>
          <w:sz w:val="20"/>
          <w:szCs w:val="20"/>
        </w:rPr>
        <w:t>sendo que:</w:t>
      </w:r>
    </w:p>
    <w:p w14:paraId="39EB8BD4" w14:textId="77777777" w:rsidR="0001285E" w:rsidRPr="008B6D72" w:rsidRDefault="0001285E" w:rsidP="0001285E">
      <w:pPr>
        <w:widowControl w:val="0"/>
        <w:tabs>
          <w:tab w:val="left" w:pos="567"/>
          <w:tab w:val="left" w:pos="851"/>
        </w:tabs>
        <w:spacing w:line="280" w:lineRule="exact"/>
        <w:ind w:left="2564"/>
        <w:rPr>
          <w:rFonts w:ascii="Trebuchet MS" w:hAnsi="Trebuchet MS"/>
          <w:sz w:val="20"/>
          <w:szCs w:val="20"/>
        </w:rPr>
      </w:pPr>
    </w:p>
    <w:p w14:paraId="1C60177D" w14:textId="77777777" w:rsidR="0001285E" w:rsidRPr="008B6D72" w:rsidRDefault="0001285E" w:rsidP="0001285E">
      <w:pPr>
        <w:widowControl w:val="0"/>
        <w:tabs>
          <w:tab w:val="left" w:pos="567"/>
          <w:tab w:val="left" w:pos="851"/>
        </w:tabs>
        <w:spacing w:line="280" w:lineRule="exact"/>
        <w:rPr>
          <w:rFonts w:ascii="Trebuchet MS" w:hAnsi="Trebuchet MS"/>
          <w:sz w:val="20"/>
          <w:szCs w:val="20"/>
        </w:rPr>
      </w:pPr>
      <w:r w:rsidRPr="008B6D72">
        <w:rPr>
          <w:rFonts w:ascii="Trebuchet MS" w:hAnsi="Trebuchet MS"/>
          <w:sz w:val="20"/>
          <w:szCs w:val="20"/>
        </w:rPr>
        <w:t>P = prêmio de resgate, calculado com 8 casas decimais, sem arredondamento.</w:t>
      </w:r>
    </w:p>
    <w:p w14:paraId="2D71D739" w14:textId="56026E84" w:rsidR="0001285E" w:rsidRPr="008B6D72" w:rsidRDefault="0001285E" w:rsidP="0001285E">
      <w:pPr>
        <w:widowControl w:val="0"/>
        <w:tabs>
          <w:tab w:val="left" w:pos="567"/>
          <w:tab w:val="left" w:pos="851"/>
        </w:tabs>
        <w:spacing w:line="280" w:lineRule="exact"/>
        <w:rPr>
          <w:rFonts w:ascii="Trebuchet MS" w:hAnsi="Trebuchet MS"/>
          <w:sz w:val="20"/>
          <w:szCs w:val="20"/>
        </w:rPr>
      </w:pPr>
      <w:r w:rsidRPr="008B6D72">
        <w:rPr>
          <w:rFonts w:ascii="Trebuchet MS" w:hAnsi="Trebuchet MS"/>
          <w:sz w:val="20"/>
          <w:szCs w:val="20"/>
        </w:rPr>
        <w:t>i = 0,</w:t>
      </w:r>
      <w:r w:rsidR="00F12BA3">
        <w:rPr>
          <w:rFonts w:ascii="Trebuchet MS" w:hAnsi="Trebuchet MS"/>
          <w:sz w:val="20"/>
          <w:szCs w:val="20"/>
        </w:rPr>
        <w:t>50</w:t>
      </w:r>
      <w:r w:rsidRPr="008B6D72">
        <w:rPr>
          <w:rFonts w:ascii="Trebuchet MS" w:hAnsi="Trebuchet MS"/>
          <w:sz w:val="20"/>
          <w:szCs w:val="20"/>
        </w:rPr>
        <w:t>% (</w:t>
      </w:r>
      <w:r w:rsidR="00F12BA3">
        <w:rPr>
          <w:rFonts w:ascii="Trebuchet MS" w:hAnsi="Trebuchet MS"/>
          <w:sz w:val="20"/>
          <w:szCs w:val="20"/>
        </w:rPr>
        <w:t xml:space="preserve">cinquenta </w:t>
      </w:r>
      <w:r>
        <w:rPr>
          <w:rFonts w:ascii="Trebuchet MS" w:hAnsi="Trebuchet MS"/>
          <w:sz w:val="20"/>
          <w:szCs w:val="20"/>
        </w:rPr>
        <w:t>centésimos por cento</w:t>
      </w:r>
      <w:r w:rsidRPr="008B6D72">
        <w:rPr>
          <w:rFonts w:ascii="Trebuchet MS" w:hAnsi="Trebuchet MS"/>
          <w:sz w:val="20"/>
          <w:szCs w:val="20"/>
        </w:rPr>
        <w:t>).</w:t>
      </w:r>
    </w:p>
    <w:p w14:paraId="035A841F" w14:textId="3656A6EE" w:rsidR="0001285E" w:rsidRPr="008B6D72" w:rsidRDefault="0001285E" w:rsidP="0001285E">
      <w:pPr>
        <w:widowControl w:val="0"/>
        <w:tabs>
          <w:tab w:val="left" w:pos="567"/>
          <w:tab w:val="left" w:pos="851"/>
        </w:tabs>
        <w:spacing w:line="280" w:lineRule="exact"/>
        <w:rPr>
          <w:rFonts w:ascii="Trebuchet MS" w:hAnsi="Trebuchet MS"/>
          <w:sz w:val="20"/>
          <w:szCs w:val="20"/>
        </w:rPr>
      </w:pPr>
      <w:r w:rsidRPr="008B6D72">
        <w:rPr>
          <w:rFonts w:ascii="Trebuchet MS" w:hAnsi="Trebuchet MS"/>
          <w:sz w:val="20"/>
          <w:szCs w:val="20"/>
        </w:rPr>
        <w:t xml:space="preserve">PU = Valor Nominal Unitário ou saldo do Valor Nominal Unitário, conforme o caso, acrescido da Remuneração, calculada pro rata temporis desde a </w:t>
      </w:r>
      <w:r w:rsidR="00262B1F">
        <w:rPr>
          <w:rFonts w:ascii="Trebuchet MS" w:hAnsi="Trebuchet MS"/>
          <w:sz w:val="20"/>
          <w:szCs w:val="20"/>
        </w:rPr>
        <w:t>p</w:t>
      </w:r>
      <w:r w:rsidR="00262B1F" w:rsidRPr="008B6D72">
        <w:rPr>
          <w:rFonts w:ascii="Trebuchet MS" w:hAnsi="Trebuchet MS"/>
          <w:sz w:val="20"/>
          <w:szCs w:val="20"/>
        </w:rPr>
        <w:t xml:space="preserve">rimeira </w:t>
      </w:r>
      <w:r w:rsidRPr="008B6D72">
        <w:rPr>
          <w:rFonts w:ascii="Trebuchet MS" w:hAnsi="Trebuchet MS"/>
          <w:sz w:val="20"/>
          <w:szCs w:val="20"/>
        </w:rPr>
        <w:t>Data de Integralização ou a data de pagamento de Remuneração imediatamente anterior, conforme o caso, até a Data do Resgate Antecipado Facultativo.</w:t>
      </w:r>
    </w:p>
    <w:p w14:paraId="428B47A4" w14:textId="77777777" w:rsidR="0001285E" w:rsidRDefault="0001285E" w:rsidP="0001285E">
      <w:pPr>
        <w:widowControl w:val="0"/>
        <w:tabs>
          <w:tab w:val="left" w:pos="567"/>
          <w:tab w:val="left" w:pos="851"/>
        </w:tabs>
        <w:spacing w:line="280" w:lineRule="exact"/>
        <w:rPr>
          <w:rFonts w:ascii="Trebuchet MS" w:hAnsi="Trebuchet MS"/>
          <w:sz w:val="20"/>
          <w:szCs w:val="20"/>
        </w:rPr>
      </w:pPr>
      <w:r w:rsidRPr="008B6D72">
        <w:rPr>
          <w:rFonts w:ascii="Trebuchet MS" w:hAnsi="Trebuchet MS"/>
          <w:sz w:val="20"/>
          <w:szCs w:val="20"/>
        </w:rPr>
        <w:t>DU = número de Dias Úteis entre a data do Resgate Antecipado Facultativo, inclusive, e a Data de Vencimento, exclusive.</w:t>
      </w:r>
    </w:p>
    <w:p w14:paraId="74484920" w14:textId="77777777" w:rsidR="0001285E" w:rsidRDefault="0001285E" w:rsidP="0001285E">
      <w:pPr>
        <w:widowControl w:val="0"/>
        <w:tabs>
          <w:tab w:val="left" w:pos="567"/>
          <w:tab w:val="left" w:pos="851"/>
        </w:tabs>
        <w:spacing w:line="280" w:lineRule="exact"/>
        <w:rPr>
          <w:rFonts w:ascii="Trebuchet MS" w:hAnsi="Trebuchet MS"/>
          <w:sz w:val="20"/>
          <w:szCs w:val="20"/>
        </w:rPr>
      </w:pPr>
    </w:p>
    <w:p w14:paraId="142A35B5" w14:textId="77777777" w:rsidR="0001285E" w:rsidRDefault="0001285E" w:rsidP="0001285E">
      <w:pPr>
        <w:widowControl w:val="0"/>
        <w:numPr>
          <w:ilvl w:val="2"/>
          <w:numId w:val="32"/>
        </w:numPr>
        <w:tabs>
          <w:tab w:val="left" w:pos="567"/>
          <w:tab w:val="left" w:pos="851"/>
        </w:tabs>
        <w:spacing w:line="280" w:lineRule="exact"/>
        <w:ind w:left="0" w:firstLine="0"/>
        <w:rPr>
          <w:rFonts w:ascii="Trebuchet MS" w:hAnsi="Trebuchet MS"/>
          <w:sz w:val="20"/>
          <w:szCs w:val="20"/>
        </w:rPr>
      </w:pPr>
      <w:r w:rsidRPr="008B6D72">
        <w:rPr>
          <w:rFonts w:ascii="Trebuchet MS" w:hAnsi="Trebuchet MS"/>
          <w:sz w:val="20"/>
          <w:szCs w:val="20"/>
        </w:rPr>
        <w:t>O pagamento do Resgate Antecipado Facultativo não poderá ocorrer em data que coincida com qualquer data de pagamento do Valor Nominal Unitário das Debêntures e/ou da Remuneração da respectiva Série, mas deverá ser realizado obrigatoriamente em um Dia Útil e em uma única data para todas as Debêntures.</w:t>
      </w:r>
    </w:p>
    <w:p w14:paraId="325B1594" w14:textId="77777777" w:rsidR="0001285E" w:rsidRDefault="0001285E" w:rsidP="0001285E">
      <w:pPr>
        <w:widowControl w:val="0"/>
        <w:tabs>
          <w:tab w:val="left" w:pos="567"/>
          <w:tab w:val="left" w:pos="851"/>
        </w:tabs>
        <w:spacing w:line="280" w:lineRule="exact"/>
        <w:rPr>
          <w:rFonts w:ascii="Trebuchet MS" w:hAnsi="Trebuchet MS"/>
          <w:sz w:val="20"/>
          <w:szCs w:val="20"/>
        </w:rPr>
      </w:pPr>
    </w:p>
    <w:p w14:paraId="6B57AAC6" w14:textId="77777777" w:rsidR="0001285E" w:rsidRDefault="0001285E" w:rsidP="0001285E">
      <w:pPr>
        <w:widowControl w:val="0"/>
        <w:numPr>
          <w:ilvl w:val="2"/>
          <w:numId w:val="32"/>
        </w:numPr>
        <w:tabs>
          <w:tab w:val="left" w:pos="567"/>
          <w:tab w:val="left" w:pos="851"/>
        </w:tabs>
        <w:spacing w:line="280" w:lineRule="exact"/>
        <w:ind w:left="0" w:firstLine="0"/>
        <w:rPr>
          <w:rFonts w:ascii="Trebuchet MS" w:hAnsi="Trebuchet MS"/>
          <w:sz w:val="20"/>
          <w:szCs w:val="20"/>
        </w:rPr>
      </w:pPr>
      <w:r w:rsidRPr="00EB5CCE">
        <w:rPr>
          <w:rFonts w:ascii="Trebuchet MS" w:hAnsi="Trebuchet MS"/>
          <w:sz w:val="20"/>
          <w:szCs w:val="20"/>
        </w:rPr>
        <w:t>A Emissora deverá, com antecedência mínima de 3 (três) Dias Úteis da respectiva data do Resgate Antecipado Facultativo, comunicar ao Banco Liquidante e Escriturador e à B3 a respectiva data do Resgate Antecipado Facultativo, por meio de correspondência, sendo certo que o a comunicação à B3 será assinada em conjunto com o Agente Fiduciário.</w:t>
      </w:r>
    </w:p>
    <w:p w14:paraId="1D3F703C" w14:textId="77777777" w:rsidR="0001285E" w:rsidRDefault="0001285E" w:rsidP="0001285E">
      <w:pPr>
        <w:pStyle w:val="PargrafodaLista"/>
        <w:rPr>
          <w:rFonts w:ascii="Trebuchet MS" w:hAnsi="Trebuchet MS"/>
          <w:sz w:val="20"/>
          <w:szCs w:val="20"/>
        </w:rPr>
      </w:pPr>
    </w:p>
    <w:p w14:paraId="25C15C7B" w14:textId="354EBE4C" w:rsidR="0001285E" w:rsidRDefault="0001285E" w:rsidP="0001285E">
      <w:pPr>
        <w:widowControl w:val="0"/>
        <w:numPr>
          <w:ilvl w:val="2"/>
          <w:numId w:val="32"/>
        </w:numPr>
        <w:tabs>
          <w:tab w:val="left" w:pos="567"/>
          <w:tab w:val="left" w:pos="851"/>
        </w:tabs>
        <w:spacing w:line="280" w:lineRule="exact"/>
        <w:ind w:left="0" w:firstLine="0"/>
        <w:rPr>
          <w:rFonts w:ascii="Trebuchet MS" w:hAnsi="Trebuchet MS"/>
          <w:sz w:val="20"/>
          <w:szCs w:val="20"/>
        </w:rPr>
      </w:pPr>
      <w:r w:rsidRPr="00EB5CCE">
        <w:rPr>
          <w:rFonts w:ascii="Trebuchet MS" w:hAnsi="Trebuchet MS"/>
          <w:sz w:val="20"/>
          <w:szCs w:val="20"/>
        </w:rPr>
        <w:t xml:space="preserve">O pagamento do Resgate Antecipado Facultativo deverá ser realizado de acordo com (i) os procedimentos estabelecidos pela B3, para as Debêntures que estiverem custodiadas eletronicamente na B3; ou (ii) os procedimentos adotados pelo </w:t>
      </w:r>
      <w:r w:rsidR="00FF2336">
        <w:rPr>
          <w:rFonts w:ascii="Trebuchet MS" w:hAnsi="Trebuchet MS"/>
          <w:sz w:val="20"/>
          <w:szCs w:val="20"/>
        </w:rPr>
        <w:t>Escriturador</w:t>
      </w:r>
      <w:r w:rsidRPr="00EB5CCE">
        <w:rPr>
          <w:rFonts w:ascii="Trebuchet MS" w:hAnsi="Trebuchet MS"/>
          <w:sz w:val="20"/>
          <w:szCs w:val="20"/>
        </w:rPr>
        <w:t>, para as Debêntures que não estiverem custodiadas eletronicamente na B3.</w:t>
      </w:r>
    </w:p>
    <w:p w14:paraId="06059462" w14:textId="77777777" w:rsidR="0001285E" w:rsidRDefault="0001285E" w:rsidP="0001285E">
      <w:pPr>
        <w:pStyle w:val="PargrafodaLista"/>
        <w:rPr>
          <w:rFonts w:ascii="Trebuchet MS" w:hAnsi="Trebuchet MS"/>
          <w:sz w:val="20"/>
          <w:szCs w:val="20"/>
        </w:rPr>
      </w:pPr>
    </w:p>
    <w:p w14:paraId="1F1A21D6" w14:textId="77777777" w:rsidR="0001285E" w:rsidRDefault="0001285E" w:rsidP="0001285E">
      <w:pPr>
        <w:widowControl w:val="0"/>
        <w:numPr>
          <w:ilvl w:val="2"/>
          <w:numId w:val="32"/>
        </w:numPr>
        <w:tabs>
          <w:tab w:val="left" w:pos="567"/>
          <w:tab w:val="left" w:pos="851"/>
        </w:tabs>
        <w:spacing w:line="280" w:lineRule="exact"/>
        <w:ind w:left="0" w:firstLine="0"/>
        <w:rPr>
          <w:rFonts w:ascii="Trebuchet MS" w:hAnsi="Trebuchet MS"/>
          <w:sz w:val="20"/>
          <w:szCs w:val="20"/>
        </w:rPr>
      </w:pPr>
      <w:r w:rsidRPr="00EB5CCE">
        <w:rPr>
          <w:rFonts w:ascii="Trebuchet MS" w:hAnsi="Trebuchet MS"/>
          <w:sz w:val="20"/>
          <w:szCs w:val="20"/>
        </w:rPr>
        <w:t>Debêntures resgatadas pela Emissora no âmbito da Oferta de Resgate Antecipado deverão ser canceladas pela Emissora.</w:t>
      </w:r>
    </w:p>
    <w:p w14:paraId="4890C4FD" w14:textId="77777777" w:rsidR="0001285E" w:rsidRDefault="0001285E" w:rsidP="0001285E">
      <w:pPr>
        <w:pStyle w:val="PargrafodaLista"/>
        <w:rPr>
          <w:rFonts w:ascii="Trebuchet MS" w:hAnsi="Trebuchet MS"/>
          <w:sz w:val="20"/>
          <w:szCs w:val="20"/>
        </w:rPr>
      </w:pPr>
    </w:p>
    <w:p w14:paraId="74E20B3A" w14:textId="77777777" w:rsidR="00C20F12" w:rsidRPr="00A15CFB" w:rsidRDefault="00C20F12" w:rsidP="00DF4DD0">
      <w:pPr>
        <w:widowControl w:val="0"/>
        <w:numPr>
          <w:ilvl w:val="1"/>
          <w:numId w:val="32"/>
        </w:numPr>
        <w:tabs>
          <w:tab w:val="left" w:pos="567"/>
        </w:tabs>
        <w:spacing w:line="280" w:lineRule="exact"/>
        <w:ind w:left="0" w:firstLine="0"/>
        <w:rPr>
          <w:rFonts w:ascii="Trebuchet MS" w:hAnsi="Trebuchet MS"/>
          <w:b/>
          <w:snapToGrid w:val="0"/>
          <w:sz w:val="20"/>
          <w:szCs w:val="20"/>
        </w:rPr>
      </w:pPr>
      <w:bookmarkStart w:id="20" w:name="_Ref261312386"/>
      <w:r w:rsidRPr="00A15CFB">
        <w:rPr>
          <w:rFonts w:ascii="Trebuchet MS" w:hAnsi="Trebuchet MS"/>
          <w:b/>
          <w:sz w:val="20"/>
          <w:szCs w:val="20"/>
        </w:rPr>
        <w:t>Multa</w:t>
      </w:r>
      <w:r w:rsidRPr="00A15CFB">
        <w:rPr>
          <w:rFonts w:ascii="Trebuchet MS" w:hAnsi="Trebuchet MS"/>
          <w:b/>
          <w:snapToGrid w:val="0"/>
          <w:sz w:val="20"/>
          <w:szCs w:val="20"/>
        </w:rPr>
        <w:t xml:space="preserve"> e Juros Moratórios</w:t>
      </w:r>
      <w:bookmarkEnd w:id="20"/>
    </w:p>
    <w:p w14:paraId="1ED5B0CD" w14:textId="77777777" w:rsidR="00C20F12" w:rsidRPr="00A15CFB" w:rsidRDefault="00C20F12" w:rsidP="0069607A">
      <w:pPr>
        <w:widowControl w:val="0"/>
        <w:tabs>
          <w:tab w:val="left" w:pos="-2268"/>
        </w:tabs>
        <w:spacing w:line="280" w:lineRule="exact"/>
        <w:rPr>
          <w:rFonts w:ascii="Trebuchet MS" w:hAnsi="Trebuchet MS"/>
          <w:sz w:val="20"/>
          <w:szCs w:val="20"/>
        </w:rPr>
      </w:pPr>
    </w:p>
    <w:p w14:paraId="06EC5E5A" w14:textId="77777777" w:rsidR="008F1004" w:rsidRPr="008F1004" w:rsidRDefault="001052B7" w:rsidP="00DF4DD0">
      <w:pPr>
        <w:widowControl w:val="0"/>
        <w:numPr>
          <w:ilvl w:val="2"/>
          <w:numId w:val="32"/>
        </w:numPr>
        <w:tabs>
          <w:tab w:val="left" w:pos="567"/>
          <w:tab w:val="left" w:pos="851"/>
        </w:tabs>
        <w:spacing w:line="280" w:lineRule="exact"/>
        <w:ind w:left="0" w:firstLine="0"/>
        <w:rPr>
          <w:rFonts w:ascii="Trebuchet MS" w:hAnsi="Trebuchet MS"/>
          <w:sz w:val="20"/>
          <w:szCs w:val="20"/>
        </w:rPr>
      </w:pPr>
      <w:r w:rsidRPr="008F1004">
        <w:rPr>
          <w:rFonts w:ascii="Trebuchet MS" w:hAnsi="Trebuchet MS"/>
          <w:sz w:val="20"/>
          <w:szCs w:val="20"/>
        </w:rPr>
        <w:t>Sem prejuízo dos</w:t>
      </w:r>
      <w:r w:rsidR="00C20F12" w:rsidRPr="008F1004">
        <w:rPr>
          <w:rFonts w:ascii="Trebuchet MS" w:hAnsi="Trebuchet MS"/>
          <w:sz w:val="20"/>
          <w:szCs w:val="20"/>
        </w:rPr>
        <w:t xml:space="preserve"> </w:t>
      </w:r>
      <w:r w:rsidR="00B4545B" w:rsidRPr="008F1004">
        <w:rPr>
          <w:rFonts w:ascii="Trebuchet MS" w:hAnsi="Trebuchet MS"/>
          <w:sz w:val="20"/>
          <w:szCs w:val="20"/>
        </w:rPr>
        <w:t>Juros Remuneratórios</w:t>
      </w:r>
      <w:r w:rsidRPr="008F1004">
        <w:rPr>
          <w:rFonts w:ascii="Trebuchet MS" w:hAnsi="Trebuchet MS"/>
          <w:sz w:val="20"/>
          <w:szCs w:val="20"/>
        </w:rPr>
        <w:t xml:space="preserve"> devidos</w:t>
      </w:r>
      <w:r w:rsidR="00C20F12" w:rsidRPr="008F1004">
        <w:rPr>
          <w:rFonts w:ascii="Trebuchet MS" w:hAnsi="Trebuchet MS"/>
          <w:sz w:val="20"/>
          <w:szCs w:val="20"/>
        </w:rPr>
        <w:t xml:space="preserve"> aos Debenturistas nos termos desta Escritura de Emissão, ocorrendo atraso no pagamento de qualquer quantia devida aos Debenturistas, incluindo, sem limita</w:t>
      </w:r>
      <w:r w:rsidR="00A01D5F" w:rsidRPr="008F1004">
        <w:rPr>
          <w:rFonts w:ascii="Trebuchet MS" w:hAnsi="Trebuchet MS"/>
          <w:sz w:val="20"/>
          <w:szCs w:val="20"/>
        </w:rPr>
        <w:t>ção, o pagamento d</w:t>
      </w:r>
      <w:r w:rsidRPr="008F1004">
        <w:rPr>
          <w:rFonts w:ascii="Trebuchet MS" w:hAnsi="Trebuchet MS"/>
          <w:sz w:val="20"/>
          <w:szCs w:val="20"/>
        </w:rPr>
        <w:t>os</w:t>
      </w:r>
      <w:r w:rsidR="00A01D5F" w:rsidRPr="008F1004">
        <w:rPr>
          <w:rFonts w:ascii="Trebuchet MS" w:hAnsi="Trebuchet MS"/>
          <w:sz w:val="20"/>
          <w:szCs w:val="20"/>
        </w:rPr>
        <w:t xml:space="preserve"> </w:t>
      </w:r>
      <w:r w:rsidR="00B4545B" w:rsidRPr="008F1004">
        <w:rPr>
          <w:rFonts w:ascii="Trebuchet MS" w:hAnsi="Trebuchet MS"/>
          <w:sz w:val="20"/>
          <w:szCs w:val="20"/>
        </w:rPr>
        <w:t>Juros Remuneratórios</w:t>
      </w:r>
      <w:r w:rsidR="00C20F12" w:rsidRPr="008F1004">
        <w:rPr>
          <w:rFonts w:ascii="Trebuchet MS" w:hAnsi="Trebuchet MS"/>
          <w:sz w:val="20"/>
          <w:szCs w:val="20"/>
        </w:rPr>
        <w:t xml:space="preserve"> </w:t>
      </w:r>
      <w:r w:rsidR="00A01D5F" w:rsidRPr="008F1004">
        <w:rPr>
          <w:rFonts w:ascii="Trebuchet MS" w:hAnsi="Trebuchet MS"/>
          <w:sz w:val="20"/>
          <w:szCs w:val="20"/>
        </w:rPr>
        <w:t xml:space="preserve">e/ou do resgate </w:t>
      </w:r>
      <w:r w:rsidR="00797408" w:rsidRPr="008F1004">
        <w:rPr>
          <w:rFonts w:ascii="Trebuchet MS" w:hAnsi="Trebuchet MS"/>
          <w:sz w:val="20"/>
          <w:szCs w:val="20"/>
        </w:rPr>
        <w:t xml:space="preserve">ou pagamento </w:t>
      </w:r>
      <w:r w:rsidR="00A01D5F" w:rsidRPr="008F1004">
        <w:rPr>
          <w:rFonts w:ascii="Trebuchet MS" w:hAnsi="Trebuchet MS"/>
          <w:sz w:val="20"/>
          <w:szCs w:val="20"/>
        </w:rPr>
        <w:t xml:space="preserve">do Valor Nominal Unitário, </w:t>
      </w:r>
      <w:r w:rsidR="00C20F12" w:rsidRPr="008F1004">
        <w:rPr>
          <w:rFonts w:ascii="Trebuchet MS" w:hAnsi="Trebuchet MS"/>
          <w:sz w:val="20"/>
          <w:szCs w:val="20"/>
        </w:rPr>
        <w:t xml:space="preserve">os débitos em atraso e não pagos pela Emissora, </w:t>
      </w:r>
      <w:r w:rsidR="00AB69D8" w:rsidRPr="008F1004">
        <w:rPr>
          <w:rFonts w:ascii="Trebuchet MS" w:hAnsi="Trebuchet MS"/>
          <w:sz w:val="20"/>
          <w:szCs w:val="20"/>
        </w:rPr>
        <w:t>independentemente</w:t>
      </w:r>
      <w:r w:rsidR="00C20F12" w:rsidRPr="008F1004">
        <w:rPr>
          <w:rFonts w:ascii="Trebuchet MS" w:hAnsi="Trebuchet MS"/>
          <w:sz w:val="20"/>
          <w:szCs w:val="20"/>
        </w:rPr>
        <w:t xml:space="preserve"> de qualquer aviso, notificação ou interpelação judicial ou extrajudicial, ficarão sujeitos à multa moratória</w:t>
      </w:r>
      <w:r w:rsidR="0019424E">
        <w:rPr>
          <w:rFonts w:ascii="Trebuchet MS" w:hAnsi="Trebuchet MS"/>
          <w:sz w:val="20"/>
          <w:szCs w:val="20"/>
        </w:rPr>
        <w:t xml:space="preserve"> e</w:t>
      </w:r>
      <w:r w:rsidR="008774E0" w:rsidRPr="008F1004">
        <w:rPr>
          <w:rFonts w:ascii="Trebuchet MS" w:hAnsi="Trebuchet MS"/>
          <w:sz w:val="20"/>
          <w:szCs w:val="20"/>
        </w:rPr>
        <w:t xml:space="preserve"> não compensatória</w:t>
      </w:r>
      <w:r w:rsidR="00C20F12" w:rsidRPr="008F1004">
        <w:rPr>
          <w:rFonts w:ascii="Trebuchet MS" w:hAnsi="Trebuchet MS"/>
          <w:sz w:val="20"/>
          <w:szCs w:val="20"/>
        </w:rPr>
        <w:t xml:space="preserve"> de </w:t>
      </w:r>
      <w:r w:rsidR="00FB7B32" w:rsidRPr="008F1004">
        <w:rPr>
          <w:rFonts w:ascii="Trebuchet MS" w:hAnsi="Trebuchet MS"/>
          <w:sz w:val="20"/>
          <w:szCs w:val="20"/>
        </w:rPr>
        <w:t>2% (dois por cento)</w:t>
      </w:r>
      <w:r w:rsidR="00C20F12" w:rsidRPr="008F1004">
        <w:rPr>
          <w:rFonts w:ascii="Trebuchet MS" w:hAnsi="Trebuchet MS"/>
          <w:sz w:val="20"/>
          <w:szCs w:val="20"/>
        </w:rPr>
        <w:t xml:space="preserve"> e juros de mora</w:t>
      </w:r>
      <w:r w:rsidR="00733D1F" w:rsidRPr="008F1004">
        <w:rPr>
          <w:rFonts w:ascii="Trebuchet MS" w:hAnsi="Trebuchet MS"/>
          <w:sz w:val="20"/>
          <w:szCs w:val="20"/>
        </w:rPr>
        <w:t xml:space="preserve"> de </w:t>
      </w:r>
      <w:r w:rsidR="00FB7B32" w:rsidRPr="008F1004">
        <w:rPr>
          <w:rFonts w:ascii="Trebuchet MS" w:hAnsi="Trebuchet MS"/>
          <w:sz w:val="20"/>
          <w:szCs w:val="20"/>
        </w:rPr>
        <w:t>1% (um por cento)</w:t>
      </w:r>
      <w:r w:rsidR="00796446" w:rsidRPr="008F1004">
        <w:rPr>
          <w:rFonts w:ascii="Trebuchet MS" w:hAnsi="Trebuchet MS"/>
          <w:sz w:val="20"/>
          <w:szCs w:val="20"/>
        </w:rPr>
        <w:t xml:space="preserve"> ao mês</w:t>
      </w:r>
      <w:r w:rsidR="00733D1F" w:rsidRPr="008F1004">
        <w:rPr>
          <w:rFonts w:ascii="Trebuchet MS" w:hAnsi="Trebuchet MS"/>
          <w:sz w:val="20"/>
          <w:szCs w:val="20"/>
        </w:rPr>
        <w:t xml:space="preserve">, </w:t>
      </w:r>
      <w:bookmarkStart w:id="21" w:name="_Hlk536453096"/>
      <w:r w:rsidR="00733D1F" w:rsidRPr="008F1004">
        <w:rPr>
          <w:rFonts w:ascii="Trebuchet MS" w:hAnsi="Trebuchet MS"/>
          <w:sz w:val="20"/>
          <w:szCs w:val="20"/>
        </w:rPr>
        <w:t xml:space="preserve">calculados </w:t>
      </w:r>
      <w:r w:rsidR="00796446" w:rsidRPr="008F1004">
        <w:rPr>
          <w:rFonts w:ascii="Trebuchet MS" w:hAnsi="Trebuchet MS"/>
          <w:sz w:val="20"/>
          <w:szCs w:val="20"/>
        </w:rPr>
        <w:t>diariamente de forma exponencial, cumulativa, tendo por base 21</w:t>
      </w:r>
      <w:r w:rsidR="003D183A" w:rsidRPr="008F1004">
        <w:rPr>
          <w:rFonts w:ascii="Trebuchet MS" w:hAnsi="Trebuchet MS"/>
          <w:sz w:val="20"/>
          <w:szCs w:val="20"/>
        </w:rPr>
        <w:t xml:space="preserve"> (vinte e um)</w:t>
      </w:r>
      <w:r w:rsidR="00796446" w:rsidRPr="008F1004">
        <w:rPr>
          <w:rFonts w:ascii="Trebuchet MS" w:hAnsi="Trebuchet MS"/>
          <w:sz w:val="20"/>
          <w:szCs w:val="20"/>
        </w:rPr>
        <w:t xml:space="preserve"> Dias Úteis </w:t>
      </w:r>
      <w:r w:rsidR="003D183A" w:rsidRPr="008F1004">
        <w:rPr>
          <w:rFonts w:ascii="Trebuchet MS" w:hAnsi="Trebuchet MS"/>
          <w:sz w:val="20"/>
          <w:szCs w:val="20"/>
        </w:rPr>
        <w:t>ao</w:t>
      </w:r>
      <w:r w:rsidR="00796446" w:rsidRPr="008F1004">
        <w:rPr>
          <w:rFonts w:ascii="Trebuchet MS" w:hAnsi="Trebuchet MS"/>
          <w:sz w:val="20"/>
          <w:szCs w:val="20"/>
        </w:rPr>
        <w:t xml:space="preserve"> mês,</w:t>
      </w:r>
      <w:bookmarkEnd w:id="21"/>
      <w:r w:rsidR="00733D1F" w:rsidRPr="008F1004">
        <w:rPr>
          <w:rFonts w:ascii="Trebuchet MS" w:hAnsi="Trebuchet MS"/>
          <w:sz w:val="20"/>
          <w:szCs w:val="20"/>
        </w:rPr>
        <w:t xml:space="preserve"> desde a data do inadimplemento</w:t>
      </w:r>
      <w:r w:rsidR="004D5384">
        <w:rPr>
          <w:rFonts w:ascii="Trebuchet MS" w:hAnsi="Trebuchet MS"/>
          <w:sz w:val="20"/>
          <w:szCs w:val="20"/>
        </w:rPr>
        <w:t xml:space="preserve"> (“</w:t>
      </w:r>
      <w:r w:rsidR="004D5384" w:rsidRPr="004D5384">
        <w:rPr>
          <w:rFonts w:ascii="Trebuchet MS" w:hAnsi="Trebuchet MS"/>
          <w:sz w:val="20"/>
          <w:szCs w:val="20"/>
          <w:u w:val="single"/>
        </w:rPr>
        <w:t>Encargos Moratórios</w:t>
      </w:r>
      <w:r w:rsidR="004D5384">
        <w:rPr>
          <w:rFonts w:ascii="Trebuchet MS" w:hAnsi="Trebuchet MS"/>
          <w:sz w:val="20"/>
          <w:szCs w:val="20"/>
        </w:rPr>
        <w:t>”)</w:t>
      </w:r>
      <w:r w:rsidR="0044541A">
        <w:rPr>
          <w:rFonts w:ascii="Trebuchet MS" w:hAnsi="Trebuchet MS"/>
          <w:sz w:val="20"/>
          <w:szCs w:val="20"/>
        </w:rPr>
        <w:t>, exceto se tal atraso</w:t>
      </w:r>
      <w:r w:rsidR="00FD2E14">
        <w:rPr>
          <w:rFonts w:ascii="Trebuchet MS" w:hAnsi="Trebuchet MS"/>
          <w:sz w:val="20"/>
          <w:szCs w:val="20"/>
        </w:rPr>
        <w:t xml:space="preserve"> ocorrer em virtude de</w:t>
      </w:r>
      <w:r w:rsidR="00FD2E14" w:rsidRPr="00F46888">
        <w:rPr>
          <w:rFonts w:ascii="Trebuchet MS" w:hAnsi="Trebuchet MS"/>
          <w:sz w:val="20"/>
        </w:rPr>
        <w:t xml:space="preserve"> problemas operacionais imputáveis </w:t>
      </w:r>
      <w:r w:rsidR="00FD2E14">
        <w:rPr>
          <w:rFonts w:ascii="Trebuchet MS" w:hAnsi="Trebuchet MS"/>
          <w:sz w:val="20"/>
          <w:szCs w:val="20"/>
        </w:rPr>
        <w:t>à B3</w:t>
      </w:r>
      <w:r w:rsidR="00733D1F" w:rsidRPr="008F1004">
        <w:rPr>
          <w:rFonts w:ascii="Trebuchet MS" w:hAnsi="Trebuchet MS"/>
          <w:sz w:val="20"/>
          <w:szCs w:val="20"/>
        </w:rPr>
        <w:t>.</w:t>
      </w:r>
    </w:p>
    <w:p w14:paraId="34EC46D0" w14:textId="77777777" w:rsidR="00490DDA" w:rsidRPr="008643D8" w:rsidRDefault="003D183A" w:rsidP="00393BDC">
      <w:pPr>
        <w:widowControl w:val="0"/>
        <w:tabs>
          <w:tab w:val="left" w:pos="567"/>
          <w:tab w:val="left" w:pos="851"/>
        </w:tabs>
        <w:spacing w:line="280" w:lineRule="exact"/>
        <w:rPr>
          <w:rFonts w:ascii="Trebuchet MS" w:hAnsi="Trebuchet MS"/>
          <w:sz w:val="20"/>
          <w:szCs w:val="20"/>
        </w:rPr>
      </w:pPr>
      <w:r w:rsidRPr="003D183A">
        <w:rPr>
          <w:rFonts w:ascii="Trebuchet MS" w:hAnsi="Trebuchet MS"/>
          <w:sz w:val="20"/>
          <w:szCs w:val="20"/>
          <w:highlight w:val="cyan"/>
        </w:rPr>
        <w:t xml:space="preserve"> </w:t>
      </w:r>
    </w:p>
    <w:p w14:paraId="6765622A" w14:textId="77777777" w:rsidR="00C20F12" w:rsidRPr="00A15CFB" w:rsidRDefault="00C20F12" w:rsidP="00DF4DD0">
      <w:pPr>
        <w:widowControl w:val="0"/>
        <w:numPr>
          <w:ilvl w:val="1"/>
          <w:numId w:val="32"/>
        </w:numPr>
        <w:tabs>
          <w:tab w:val="left" w:pos="567"/>
        </w:tabs>
        <w:spacing w:line="280" w:lineRule="exact"/>
        <w:ind w:left="0" w:firstLine="0"/>
        <w:rPr>
          <w:rFonts w:ascii="Trebuchet MS" w:hAnsi="Trebuchet MS"/>
          <w:b/>
          <w:sz w:val="20"/>
          <w:szCs w:val="20"/>
        </w:rPr>
      </w:pPr>
      <w:bookmarkStart w:id="22" w:name="_Ref261310874"/>
      <w:r w:rsidRPr="00A15CFB">
        <w:rPr>
          <w:rFonts w:ascii="Trebuchet MS" w:hAnsi="Trebuchet MS"/>
          <w:b/>
          <w:sz w:val="20"/>
          <w:szCs w:val="20"/>
        </w:rPr>
        <w:lastRenderedPageBreak/>
        <w:t>Vencimento Antecipado</w:t>
      </w:r>
      <w:bookmarkEnd w:id="22"/>
    </w:p>
    <w:p w14:paraId="3773E5D6" w14:textId="77777777" w:rsidR="00C20F12" w:rsidRPr="00A15CFB" w:rsidRDefault="00C20F12" w:rsidP="0069607A">
      <w:pPr>
        <w:widowControl w:val="0"/>
        <w:autoSpaceDE w:val="0"/>
        <w:autoSpaceDN w:val="0"/>
        <w:adjustRightInd w:val="0"/>
        <w:spacing w:line="280" w:lineRule="exact"/>
        <w:rPr>
          <w:rFonts w:ascii="Trebuchet MS" w:hAnsi="Trebuchet MS"/>
          <w:sz w:val="20"/>
          <w:szCs w:val="20"/>
        </w:rPr>
      </w:pPr>
    </w:p>
    <w:p w14:paraId="744510E4" w14:textId="77777777" w:rsidR="00C20F12" w:rsidRPr="007F4EFC" w:rsidRDefault="00C20F12" w:rsidP="00DF4DD0">
      <w:pPr>
        <w:widowControl w:val="0"/>
        <w:numPr>
          <w:ilvl w:val="2"/>
          <w:numId w:val="32"/>
        </w:numPr>
        <w:tabs>
          <w:tab w:val="left" w:pos="567"/>
          <w:tab w:val="left" w:pos="851"/>
        </w:tabs>
        <w:spacing w:line="280" w:lineRule="exact"/>
        <w:ind w:left="0" w:firstLine="0"/>
        <w:rPr>
          <w:rFonts w:ascii="Trebuchet MS" w:hAnsi="Trebuchet MS"/>
          <w:sz w:val="20"/>
          <w:szCs w:val="20"/>
        </w:rPr>
      </w:pPr>
      <w:bookmarkStart w:id="23" w:name="_Ref261307408"/>
      <w:r w:rsidRPr="00A15CFB">
        <w:rPr>
          <w:rFonts w:ascii="Trebuchet MS" w:hAnsi="Trebuchet MS"/>
          <w:sz w:val="20"/>
          <w:szCs w:val="20"/>
        </w:rPr>
        <w:t xml:space="preserve">Observado o disposto </w:t>
      </w:r>
      <w:r w:rsidR="00AF5ED6" w:rsidRPr="00A15CFB">
        <w:rPr>
          <w:rFonts w:ascii="Trebuchet MS" w:hAnsi="Trebuchet MS"/>
          <w:sz w:val="20"/>
          <w:szCs w:val="20"/>
        </w:rPr>
        <w:t xml:space="preserve">nesta Escritura de Emissão, </w:t>
      </w:r>
      <w:r w:rsidRPr="00A15CFB">
        <w:rPr>
          <w:rFonts w:ascii="Trebuchet MS" w:hAnsi="Trebuchet MS"/>
          <w:sz w:val="20"/>
          <w:szCs w:val="20"/>
        </w:rPr>
        <w:t>o Agente Fiduciário deverá declarar antecipadamente vencidas</w:t>
      </w:r>
      <w:r w:rsidR="0038218A" w:rsidRPr="00A15CFB">
        <w:rPr>
          <w:rFonts w:ascii="Trebuchet MS" w:hAnsi="Trebuchet MS"/>
          <w:sz w:val="20"/>
          <w:szCs w:val="20"/>
        </w:rPr>
        <w:t xml:space="preserve"> </w:t>
      </w:r>
      <w:r w:rsidRPr="00A15CFB">
        <w:rPr>
          <w:rFonts w:ascii="Trebuchet MS" w:hAnsi="Trebuchet MS"/>
          <w:sz w:val="20"/>
          <w:szCs w:val="20"/>
        </w:rPr>
        <w:t>todas as obrigações constantes desta Escritura de Emissã</w:t>
      </w:r>
      <w:r w:rsidR="001A4E07" w:rsidRPr="00A15CFB">
        <w:rPr>
          <w:rFonts w:ascii="Trebuchet MS" w:hAnsi="Trebuchet MS"/>
          <w:sz w:val="20"/>
          <w:szCs w:val="20"/>
        </w:rPr>
        <w:t>o e exigir o imediato pagamento</w:t>
      </w:r>
      <w:r w:rsidRPr="00A15CFB">
        <w:rPr>
          <w:rFonts w:ascii="Trebuchet MS" w:hAnsi="Trebuchet MS"/>
          <w:sz w:val="20"/>
          <w:szCs w:val="20"/>
        </w:rPr>
        <w:t xml:space="preserve"> </w:t>
      </w:r>
      <w:r w:rsidR="001A4E07" w:rsidRPr="00A15CFB">
        <w:rPr>
          <w:rFonts w:ascii="Trebuchet MS" w:hAnsi="Trebuchet MS"/>
          <w:sz w:val="20"/>
          <w:szCs w:val="20"/>
        </w:rPr>
        <w:t xml:space="preserve">integral </w:t>
      </w:r>
      <w:r w:rsidRPr="00A15CFB">
        <w:rPr>
          <w:rFonts w:ascii="Trebuchet MS" w:hAnsi="Trebuchet MS"/>
          <w:sz w:val="20"/>
          <w:szCs w:val="20"/>
        </w:rPr>
        <w:t>pela Emissora,</w:t>
      </w:r>
      <w:r w:rsidR="00746A2E" w:rsidRPr="00A15CFB">
        <w:rPr>
          <w:rFonts w:ascii="Trebuchet MS" w:hAnsi="Trebuchet MS"/>
          <w:sz w:val="20"/>
          <w:szCs w:val="20"/>
        </w:rPr>
        <w:t xml:space="preserve"> independentemente de aviso ou not</w:t>
      </w:r>
      <w:r w:rsidR="001A4E07" w:rsidRPr="00A15CFB">
        <w:rPr>
          <w:rFonts w:ascii="Trebuchet MS" w:hAnsi="Trebuchet MS"/>
          <w:sz w:val="20"/>
          <w:szCs w:val="20"/>
        </w:rPr>
        <w:t>ificação de qualquer espécie</w:t>
      </w:r>
      <w:r w:rsidR="001A4E07" w:rsidRPr="00FB7B32">
        <w:rPr>
          <w:rFonts w:ascii="Trebuchet MS" w:hAnsi="Trebuchet MS"/>
          <w:sz w:val="20"/>
          <w:szCs w:val="20"/>
        </w:rPr>
        <w:t xml:space="preserve">, </w:t>
      </w:r>
      <w:r w:rsidR="0087700A">
        <w:rPr>
          <w:rFonts w:ascii="Trebuchet MS" w:hAnsi="Trebuchet MS"/>
          <w:sz w:val="20"/>
          <w:szCs w:val="20"/>
        </w:rPr>
        <w:t xml:space="preserve">do Valor Nominal Unitário ou </w:t>
      </w:r>
      <w:r w:rsidR="00275FF9" w:rsidRPr="00FB7B32">
        <w:rPr>
          <w:rFonts w:ascii="Trebuchet MS" w:hAnsi="Trebuchet MS"/>
          <w:sz w:val="20"/>
          <w:szCs w:val="20"/>
        </w:rPr>
        <w:t xml:space="preserve">do saldo do Valor Nominal Unitário, </w:t>
      </w:r>
      <w:r w:rsidR="0087700A">
        <w:rPr>
          <w:rFonts w:ascii="Trebuchet MS" w:hAnsi="Trebuchet MS"/>
          <w:sz w:val="20"/>
          <w:szCs w:val="20"/>
        </w:rPr>
        <w:t xml:space="preserve">conforme o caso, </w:t>
      </w:r>
      <w:r w:rsidR="00275FF9" w:rsidRPr="00FB7B32">
        <w:rPr>
          <w:rFonts w:ascii="Trebuchet MS" w:hAnsi="Trebuchet MS"/>
          <w:sz w:val="20"/>
          <w:szCs w:val="20"/>
        </w:rPr>
        <w:t xml:space="preserve">acrescido dos Juros Remuneratórios, calculados </w:t>
      </w:r>
      <w:r w:rsidR="00275FF9" w:rsidRPr="00FB7B32">
        <w:rPr>
          <w:rFonts w:ascii="Trebuchet MS" w:hAnsi="Trebuchet MS"/>
          <w:i/>
          <w:sz w:val="20"/>
          <w:szCs w:val="20"/>
        </w:rPr>
        <w:t>pro rata temporis</w:t>
      </w:r>
      <w:r w:rsidR="00275FF9" w:rsidRPr="00FB7B32">
        <w:rPr>
          <w:rFonts w:ascii="Trebuchet MS" w:hAnsi="Trebuchet MS"/>
          <w:sz w:val="20"/>
          <w:szCs w:val="20"/>
        </w:rPr>
        <w:t>, desde a</w:t>
      </w:r>
      <w:r w:rsidR="00D171D4">
        <w:rPr>
          <w:rFonts w:ascii="Trebuchet MS" w:hAnsi="Trebuchet MS"/>
          <w:sz w:val="20"/>
          <w:szCs w:val="20"/>
        </w:rPr>
        <w:t xml:space="preserve"> primeira</w:t>
      </w:r>
      <w:r w:rsidR="00275FF9" w:rsidRPr="00FB7B32">
        <w:rPr>
          <w:rFonts w:ascii="Trebuchet MS" w:hAnsi="Trebuchet MS"/>
          <w:sz w:val="20"/>
          <w:szCs w:val="20"/>
        </w:rPr>
        <w:t xml:space="preserve"> Data de </w:t>
      </w:r>
      <w:r w:rsidR="00D171D4">
        <w:rPr>
          <w:rFonts w:ascii="Trebuchet MS" w:hAnsi="Trebuchet MS"/>
          <w:sz w:val="20"/>
          <w:szCs w:val="20"/>
        </w:rPr>
        <w:t>Integralização</w:t>
      </w:r>
      <w:r w:rsidR="00D171D4" w:rsidRPr="00FB7B32">
        <w:rPr>
          <w:rFonts w:ascii="Trebuchet MS" w:hAnsi="Trebuchet MS"/>
          <w:sz w:val="20"/>
          <w:szCs w:val="20"/>
        </w:rPr>
        <w:t xml:space="preserve"> </w:t>
      </w:r>
      <w:r w:rsidR="00275FF9" w:rsidRPr="00FB7B32">
        <w:rPr>
          <w:rFonts w:ascii="Trebuchet MS" w:hAnsi="Trebuchet MS"/>
          <w:sz w:val="20"/>
          <w:szCs w:val="20"/>
        </w:rPr>
        <w:t xml:space="preserve">ou a Data de Pagamento de Juros Remuneratórios imediatamente anterior, conforme o caso, </w:t>
      </w:r>
      <w:r w:rsidR="004D5384">
        <w:rPr>
          <w:rFonts w:ascii="Trebuchet MS" w:hAnsi="Trebuchet MS"/>
          <w:sz w:val="20"/>
          <w:szCs w:val="20"/>
        </w:rPr>
        <w:t xml:space="preserve">bem como dos Encargos Moratórios, se houver, </w:t>
      </w:r>
      <w:r w:rsidR="00275FF9" w:rsidRPr="00FB7B32">
        <w:rPr>
          <w:rFonts w:ascii="Trebuchet MS" w:hAnsi="Trebuchet MS"/>
          <w:sz w:val="20"/>
          <w:szCs w:val="20"/>
        </w:rPr>
        <w:t>até a data do efetivo pagamento</w:t>
      </w:r>
      <w:r w:rsidR="00FB7B32">
        <w:rPr>
          <w:rFonts w:ascii="Trebuchet MS" w:hAnsi="Trebuchet MS"/>
          <w:sz w:val="20"/>
          <w:szCs w:val="20"/>
        </w:rPr>
        <w:t xml:space="preserve"> (“</w:t>
      </w:r>
      <w:r w:rsidR="00FB7B32">
        <w:rPr>
          <w:rFonts w:ascii="Trebuchet MS" w:hAnsi="Trebuchet MS"/>
          <w:sz w:val="20"/>
          <w:szCs w:val="20"/>
          <w:u w:val="single"/>
        </w:rPr>
        <w:t>Valor do Vencimento Antecipado</w:t>
      </w:r>
      <w:r w:rsidR="00FB7B32">
        <w:rPr>
          <w:rFonts w:ascii="Trebuchet MS" w:hAnsi="Trebuchet MS"/>
          <w:sz w:val="20"/>
          <w:szCs w:val="20"/>
        </w:rPr>
        <w:t>”),</w:t>
      </w:r>
      <w:r w:rsidR="00761F46">
        <w:rPr>
          <w:rFonts w:ascii="Trebuchet MS" w:hAnsi="Trebuchet MS"/>
          <w:sz w:val="20"/>
          <w:szCs w:val="20"/>
        </w:rPr>
        <w:t xml:space="preserve"> </w:t>
      </w:r>
      <w:r w:rsidRPr="007F4EFC">
        <w:rPr>
          <w:rFonts w:ascii="Trebuchet MS" w:hAnsi="Trebuchet MS"/>
          <w:sz w:val="20"/>
          <w:szCs w:val="20"/>
        </w:rPr>
        <w:t xml:space="preserve">na ocorrência </w:t>
      </w:r>
      <w:r w:rsidR="0038218A" w:rsidRPr="007F4EFC">
        <w:rPr>
          <w:rFonts w:ascii="Trebuchet MS" w:hAnsi="Trebuchet MS"/>
          <w:sz w:val="20"/>
          <w:szCs w:val="20"/>
        </w:rPr>
        <w:t xml:space="preserve">de qualquer das </w:t>
      </w:r>
      <w:r w:rsidRPr="007F4EFC">
        <w:rPr>
          <w:rFonts w:ascii="Trebuchet MS" w:hAnsi="Trebuchet MS"/>
          <w:sz w:val="20"/>
          <w:szCs w:val="20"/>
        </w:rPr>
        <w:t>seguintes hipóteses (</w:t>
      </w:r>
      <w:r w:rsidR="00A01D5F" w:rsidRPr="007F4EFC">
        <w:rPr>
          <w:rFonts w:ascii="Trebuchet MS" w:hAnsi="Trebuchet MS"/>
          <w:sz w:val="20"/>
          <w:szCs w:val="20"/>
        </w:rPr>
        <w:t xml:space="preserve">cada um deles, um </w:t>
      </w:r>
      <w:r w:rsidRPr="007F4EFC">
        <w:rPr>
          <w:rFonts w:ascii="Trebuchet MS" w:hAnsi="Trebuchet MS"/>
          <w:sz w:val="20"/>
          <w:szCs w:val="20"/>
        </w:rPr>
        <w:t>“</w:t>
      </w:r>
      <w:r w:rsidR="00A01D5F" w:rsidRPr="007F4EFC">
        <w:rPr>
          <w:rFonts w:ascii="Trebuchet MS" w:hAnsi="Trebuchet MS"/>
          <w:sz w:val="20"/>
          <w:szCs w:val="20"/>
          <w:u w:val="single"/>
        </w:rPr>
        <w:t>Evento</w:t>
      </w:r>
      <w:r w:rsidRPr="007F4EFC">
        <w:rPr>
          <w:rFonts w:ascii="Trebuchet MS" w:hAnsi="Trebuchet MS"/>
          <w:sz w:val="20"/>
          <w:szCs w:val="20"/>
          <w:u w:val="single"/>
        </w:rPr>
        <w:t xml:space="preserve"> de Vencimento Antecipado</w:t>
      </w:r>
      <w:r w:rsidRPr="007F4EFC">
        <w:rPr>
          <w:rFonts w:ascii="Trebuchet MS" w:hAnsi="Trebuchet MS"/>
          <w:sz w:val="20"/>
          <w:szCs w:val="20"/>
        </w:rPr>
        <w:t>”):</w:t>
      </w:r>
      <w:bookmarkEnd w:id="23"/>
    </w:p>
    <w:p w14:paraId="18A5E5FA" w14:textId="77777777" w:rsidR="00C20F12" w:rsidRPr="00A15CFB" w:rsidRDefault="00C20F12" w:rsidP="0069607A">
      <w:pPr>
        <w:widowControl w:val="0"/>
        <w:spacing w:line="280" w:lineRule="exact"/>
        <w:rPr>
          <w:rFonts w:ascii="Trebuchet MS" w:hAnsi="Trebuchet MS"/>
          <w:sz w:val="20"/>
          <w:szCs w:val="20"/>
        </w:rPr>
      </w:pPr>
    </w:p>
    <w:p w14:paraId="2F747812" w14:textId="77777777" w:rsidR="00761F46" w:rsidRDefault="00AE0EA5" w:rsidP="00DF4DD0">
      <w:pPr>
        <w:pStyle w:val="Corpodetexto"/>
        <w:widowControl w:val="0"/>
        <w:numPr>
          <w:ilvl w:val="0"/>
          <w:numId w:val="24"/>
        </w:numPr>
        <w:suppressAutoHyphens/>
        <w:spacing w:line="280" w:lineRule="exact"/>
        <w:ind w:left="567" w:hanging="567"/>
        <w:rPr>
          <w:rFonts w:ascii="Trebuchet MS" w:hAnsi="Trebuchet MS"/>
          <w:sz w:val="20"/>
          <w:szCs w:val="20"/>
        </w:rPr>
      </w:pPr>
      <w:bookmarkStart w:id="24" w:name="_Ref164238998"/>
      <w:bookmarkStart w:id="25" w:name="_Ref137104995"/>
      <w:bookmarkStart w:id="26" w:name="_Ref137475230"/>
      <w:bookmarkStart w:id="27" w:name="_Ref130283570"/>
      <w:bookmarkStart w:id="28" w:name="_Ref130301134"/>
      <w:bookmarkStart w:id="29" w:name="_Hlk54804191"/>
      <w:r w:rsidRPr="00761F46">
        <w:rPr>
          <w:rFonts w:ascii="Trebuchet MS" w:hAnsi="Trebuchet MS"/>
          <w:sz w:val="20"/>
          <w:szCs w:val="20"/>
        </w:rPr>
        <w:t>descumprimento pela Emissora</w:t>
      </w:r>
      <w:r w:rsidR="001A4E07" w:rsidRPr="00761F46">
        <w:rPr>
          <w:rFonts w:ascii="Trebuchet MS" w:hAnsi="Trebuchet MS"/>
          <w:sz w:val="20"/>
          <w:szCs w:val="20"/>
        </w:rPr>
        <w:t xml:space="preserve"> </w:t>
      </w:r>
      <w:r w:rsidRPr="00761F46">
        <w:rPr>
          <w:rFonts w:ascii="Trebuchet MS" w:hAnsi="Trebuchet MS"/>
          <w:sz w:val="20"/>
          <w:szCs w:val="20"/>
        </w:rPr>
        <w:t xml:space="preserve">de qualquer uma de suas </w:t>
      </w:r>
      <w:r w:rsidR="009E799A" w:rsidRPr="00761F46">
        <w:rPr>
          <w:rFonts w:ascii="Trebuchet MS" w:hAnsi="Trebuchet MS"/>
          <w:sz w:val="20"/>
          <w:szCs w:val="20"/>
        </w:rPr>
        <w:t>obrigações pecuniárias</w:t>
      </w:r>
      <w:r w:rsidRPr="00761F46">
        <w:rPr>
          <w:rFonts w:ascii="Trebuchet MS" w:hAnsi="Trebuchet MS"/>
          <w:sz w:val="20"/>
          <w:szCs w:val="20"/>
        </w:rPr>
        <w:t xml:space="preserve"> assumidas nesta Escritura de Emissão e/ou em qualquer outro Documento da Operação, desde que tal descumprimento não seja sanado no prazo de </w:t>
      </w:r>
      <w:r w:rsidR="00BC3477">
        <w:rPr>
          <w:rFonts w:ascii="Trebuchet MS" w:hAnsi="Trebuchet MS"/>
          <w:sz w:val="20"/>
          <w:szCs w:val="20"/>
        </w:rPr>
        <w:t>até 2</w:t>
      </w:r>
      <w:r w:rsidR="00BC3477" w:rsidRPr="00761F46">
        <w:rPr>
          <w:rFonts w:ascii="Trebuchet MS" w:hAnsi="Trebuchet MS"/>
          <w:sz w:val="20"/>
          <w:szCs w:val="20"/>
        </w:rPr>
        <w:t xml:space="preserve"> </w:t>
      </w:r>
      <w:r w:rsidR="00645321" w:rsidRPr="00761F46">
        <w:rPr>
          <w:rFonts w:ascii="Trebuchet MS" w:hAnsi="Trebuchet MS"/>
          <w:sz w:val="20"/>
          <w:szCs w:val="20"/>
        </w:rPr>
        <w:t>(</w:t>
      </w:r>
      <w:r w:rsidR="00BC3477">
        <w:rPr>
          <w:rFonts w:ascii="Trebuchet MS" w:hAnsi="Trebuchet MS"/>
          <w:sz w:val="20"/>
          <w:szCs w:val="20"/>
        </w:rPr>
        <w:t>dois</w:t>
      </w:r>
      <w:r w:rsidR="00645321" w:rsidRPr="00761F46">
        <w:rPr>
          <w:rFonts w:ascii="Trebuchet MS" w:hAnsi="Trebuchet MS"/>
          <w:sz w:val="20"/>
          <w:szCs w:val="20"/>
        </w:rPr>
        <w:t>)</w:t>
      </w:r>
      <w:r w:rsidR="002E2D14" w:rsidRPr="00761F46">
        <w:rPr>
          <w:rFonts w:ascii="Trebuchet MS" w:hAnsi="Trebuchet MS"/>
          <w:sz w:val="20"/>
          <w:szCs w:val="20"/>
        </w:rPr>
        <w:t xml:space="preserve"> Dia</w:t>
      </w:r>
      <w:r w:rsidR="00BC3477">
        <w:rPr>
          <w:rFonts w:ascii="Trebuchet MS" w:hAnsi="Trebuchet MS"/>
          <w:sz w:val="20"/>
          <w:szCs w:val="20"/>
        </w:rPr>
        <w:t>s</w:t>
      </w:r>
      <w:r w:rsidR="002E2D14" w:rsidRPr="00761F46">
        <w:rPr>
          <w:rFonts w:ascii="Trebuchet MS" w:hAnsi="Trebuchet MS"/>
          <w:sz w:val="20"/>
          <w:szCs w:val="20"/>
        </w:rPr>
        <w:t xml:space="preserve"> </w:t>
      </w:r>
      <w:r w:rsidR="00BC3477" w:rsidRPr="00761F46">
        <w:rPr>
          <w:rFonts w:ascii="Trebuchet MS" w:hAnsi="Trebuchet MS"/>
          <w:sz w:val="20"/>
          <w:szCs w:val="20"/>
        </w:rPr>
        <w:t>Út</w:t>
      </w:r>
      <w:r w:rsidR="00BC3477">
        <w:rPr>
          <w:rFonts w:ascii="Trebuchet MS" w:hAnsi="Trebuchet MS"/>
          <w:sz w:val="20"/>
          <w:szCs w:val="20"/>
        </w:rPr>
        <w:t>eis</w:t>
      </w:r>
      <w:r w:rsidR="00BC3477" w:rsidRPr="00BC3477">
        <w:rPr>
          <w:rFonts w:ascii="Trebuchet MS" w:hAnsi="Trebuchet MS"/>
          <w:sz w:val="20"/>
          <w:szCs w:val="20"/>
        </w:rPr>
        <w:t xml:space="preserve"> da data em que tal obrigação seria devida</w:t>
      </w:r>
      <w:r w:rsidRPr="00761F46">
        <w:rPr>
          <w:rFonts w:ascii="Trebuchet MS" w:hAnsi="Trebuchet MS"/>
          <w:sz w:val="20"/>
          <w:szCs w:val="20"/>
        </w:rPr>
        <w:t>;</w:t>
      </w:r>
    </w:p>
    <w:p w14:paraId="222F129F" w14:textId="77777777" w:rsidR="009E799A" w:rsidRPr="00761F46" w:rsidRDefault="00B35CD2" w:rsidP="00761F46">
      <w:pPr>
        <w:pStyle w:val="Corpodetexto"/>
        <w:widowControl w:val="0"/>
        <w:suppressAutoHyphens/>
        <w:spacing w:line="280" w:lineRule="exact"/>
        <w:ind w:left="567"/>
        <w:rPr>
          <w:rFonts w:ascii="Trebuchet MS" w:hAnsi="Trebuchet MS"/>
          <w:sz w:val="20"/>
          <w:szCs w:val="20"/>
        </w:rPr>
      </w:pPr>
      <w:r w:rsidRPr="00761F46">
        <w:rPr>
          <w:rFonts w:ascii="Trebuchet MS" w:hAnsi="Trebuchet MS"/>
          <w:sz w:val="20"/>
          <w:szCs w:val="20"/>
        </w:rPr>
        <w:t xml:space="preserve"> </w:t>
      </w:r>
    </w:p>
    <w:p w14:paraId="02EA2D90" w14:textId="77777777" w:rsidR="009E799A" w:rsidRPr="00094366" w:rsidRDefault="009E799A" w:rsidP="00DF4DD0">
      <w:pPr>
        <w:pStyle w:val="Corpodetexto"/>
        <w:widowControl w:val="0"/>
        <w:numPr>
          <w:ilvl w:val="0"/>
          <w:numId w:val="24"/>
        </w:numPr>
        <w:suppressAutoHyphens/>
        <w:spacing w:line="280" w:lineRule="exact"/>
        <w:ind w:left="567" w:hanging="567"/>
        <w:rPr>
          <w:rFonts w:ascii="Trebuchet MS" w:hAnsi="Trebuchet MS"/>
          <w:sz w:val="20"/>
          <w:szCs w:val="20"/>
        </w:rPr>
      </w:pPr>
      <w:r w:rsidRPr="00094366">
        <w:rPr>
          <w:rFonts w:ascii="Trebuchet MS" w:hAnsi="Trebuchet MS"/>
          <w:sz w:val="20"/>
          <w:szCs w:val="20"/>
        </w:rPr>
        <w:t xml:space="preserve">descumprimento pela Emissora de qualquer uma de suas obrigações não pecuniárias assumidas nesta Escritura de Emissão e/ou em qualquer outro Documento da Operação, desde que tal descumprimento não seja sanado no prazo de </w:t>
      </w:r>
      <w:r w:rsidR="00271CF9">
        <w:rPr>
          <w:rFonts w:ascii="Trebuchet MS" w:hAnsi="Trebuchet MS"/>
          <w:sz w:val="20"/>
          <w:szCs w:val="20"/>
        </w:rPr>
        <w:t xml:space="preserve">até </w:t>
      </w:r>
      <w:r w:rsidR="00645321" w:rsidRPr="00094366">
        <w:rPr>
          <w:rFonts w:ascii="Trebuchet MS" w:hAnsi="Trebuchet MS"/>
          <w:sz w:val="20"/>
          <w:szCs w:val="20"/>
        </w:rPr>
        <w:t>10 (dez)</w:t>
      </w:r>
      <w:r w:rsidRPr="00094366">
        <w:rPr>
          <w:rFonts w:ascii="Trebuchet MS" w:hAnsi="Trebuchet MS"/>
          <w:sz w:val="20"/>
          <w:szCs w:val="20"/>
        </w:rPr>
        <w:t xml:space="preserve"> </w:t>
      </w:r>
      <w:r w:rsidR="00645321" w:rsidRPr="00094366">
        <w:rPr>
          <w:rFonts w:ascii="Trebuchet MS" w:hAnsi="Trebuchet MS"/>
          <w:sz w:val="20"/>
          <w:szCs w:val="20"/>
        </w:rPr>
        <w:t>D</w:t>
      </w:r>
      <w:r w:rsidRPr="00094366">
        <w:rPr>
          <w:rFonts w:ascii="Trebuchet MS" w:hAnsi="Trebuchet MS"/>
          <w:sz w:val="20"/>
          <w:szCs w:val="20"/>
        </w:rPr>
        <w:t>ias</w:t>
      </w:r>
      <w:r w:rsidR="00645321" w:rsidRPr="00094366">
        <w:rPr>
          <w:rFonts w:ascii="Trebuchet MS" w:hAnsi="Trebuchet MS"/>
          <w:sz w:val="20"/>
          <w:szCs w:val="20"/>
        </w:rPr>
        <w:t xml:space="preserve"> </w:t>
      </w:r>
      <w:r w:rsidR="00BC3477">
        <w:rPr>
          <w:rFonts w:ascii="Trebuchet MS" w:hAnsi="Trebuchet MS"/>
          <w:sz w:val="20"/>
          <w:szCs w:val="20"/>
        </w:rPr>
        <w:t>Úteis</w:t>
      </w:r>
      <w:r w:rsidRPr="00094366">
        <w:rPr>
          <w:rFonts w:ascii="Trebuchet MS" w:hAnsi="Trebuchet MS"/>
          <w:sz w:val="20"/>
          <w:szCs w:val="20"/>
        </w:rPr>
        <w:t xml:space="preserve"> contado</w:t>
      </w:r>
      <w:r w:rsidR="00BC3477">
        <w:rPr>
          <w:rFonts w:ascii="Trebuchet MS" w:hAnsi="Trebuchet MS"/>
          <w:sz w:val="20"/>
          <w:szCs w:val="20"/>
        </w:rPr>
        <w:t>s data em que tal obrigação deveria ter sido cumprida</w:t>
      </w:r>
      <w:r w:rsidR="00FD2E14">
        <w:rPr>
          <w:rFonts w:ascii="Trebuchet MS" w:hAnsi="Trebuchet MS"/>
          <w:sz w:val="20"/>
          <w:szCs w:val="20"/>
        </w:rPr>
        <w:t xml:space="preserve"> ou no respectivo prazo de cura, se houver</w:t>
      </w:r>
      <w:r w:rsidR="00447A67">
        <w:rPr>
          <w:rFonts w:ascii="Trebuchet MS" w:hAnsi="Trebuchet MS"/>
          <w:sz w:val="20"/>
          <w:szCs w:val="20"/>
        </w:rPr>
        <w:t>;</w:t>
      </w:r>
    </w:p>
    <w:p w14:paraId="6CE2B1F2" w14:textId="77777777" w:rsidR="00AE0EA5" w:rsidRPr="00094366" w:rsidRDefault="00AE0EA5" w:rsidP="00531381">
      <w:pPr>
        <w:pStyle w:val="Corpodetexto"/>
        <w:widowControl w:val="0"/>
        <w:suppressAutoHyphens/>
        <w:spacing w:line="280" w:lineRule="exact"/>
        <w:ind w:left="567"/>
        <w:rPr>
          <w:rFonts w:ascii="Trebuchet MS" w:hAnsi="Trebuchet MS"/>
          <w:sz w:val="20"/>
          <w:szCs w:val="20"/>
        </w:rPr>
      </w:pPr>
    </w:p>
    <w:p w14:paraId="4FD17971" w14:textId="77777777" w:rsidR="00A87875" w:rsidRDefault="00BE0C1F" w:rsidP="00295B13">
      <w:pPr>
        <w:pStyle w:val="Corpodetexto"/>
        <w:widowControl w:val="0"/>
        <w:numPr>
          <w:ilvl w:val="0"/>
          <w:numId w:val="24"/>
        </w:numPr>
        <w:suppressAutoHyphens/>
        <w:spacing w:line="280" w:lineRule="exact"/>
        <w:ind w:left="567" w:hanging="567"/>
        <w:rPr>
          <w:rFonts w:ascii="Trebuchet MS" w:hAnsi="Trebuchet MS"/>
          <w:sz w:val="20"/>
          <w:szCs w:val="20"/>
        </w:rPr>
      </w:pPr>
      <w:r w:rsidRPr="00D455CF">
        <w:rPr>
          <w:rFonts w:ascii="Trebuchet MS" w:hAnsi="Trebuchet MS"/>
          <w:sz w:val="20"/>
          <w:szCs w:val="20"/>
        </w:rPr>
        <w:t xml:space="preserve">(i) </w:t>
      </w:r>
      <w:r w:rsidR="00BC3477" w:rsidRPr="00D455CF">
        <w:rPr>
          <w:rFonts w:ascii="Trebuchet MS" w:hAnsi="Trebuchet MS"/>
          <w:sz w:val="20"/>
          <w:szCs w:val="20"/>
        </w:rPr>
        <w:t>liquidação, dissolução ou extinção da Emissora ou qualquer de suas</w:t>
      </w:r>
      <w:r w:rsidR="00E95578">
        <w:rPr>
          <w:rFonts w:ascii="Trebuchet MS" w:hAnsi="Trebuchet MS"/>
          <w:sz w:val="20"/>
          <w:szCs w:val="20"/>
        </w:rPr>
        <w:t xml:space="preserve"> Controladas Relevantes</w:t>
      </w:r>
      <w:r w:rsidR="00334551" w:rsidRPr="00BC3477">
        <w:rPr>
          <w:rFonts w:ascii="Trebuchet MS" w:hAnsi="Trebuchet MS"/>
          <w:sz w:val="20"/>
          <w:szCs w:val="20"/>
        </w:rPr>
        <w:t xml:space="preserve"> (ressalvado nos casos de reorganização societária </w:t>
      </w:r>
      <w:r w:rsidR="00334551">
        <w:rPr>
          <w:rFonts w:ascii="Trebuchet MS" w:hAnsi="Trebuchet MS"/>
          <w:sz w:val="20"/>
          <w:szCs w:val="20"/>
        </w:rPr>
        <w:t>previstos n</w:t>
      </w:r>
      <w:r w:rsidR="00334551" w:rsidRPr="00BC3477">
        <w:rPr>
          <w:rFonts w:ascii="Trebuchet MS" w:hAnsi="Trebuchet MS"/>
          <w:sz w:val="20"/>
          <w:szCs w:val="20"/>
        </w:rPr>
        <w:t xml:space="preserve">esta Escritura </w:t>
      </w:r>
      <w:r w:rsidR="00334551">
        <w:rPr>
          <w:rFonts w:ascii="Trebuchet MS" w:hAnsi="Trebuchet MS"/>
          <w:sz w:val="20"/>
          <w:szCs w:val="20"/>
        </w:rPr>
        <w:t xml:space="preserve">de Emissão </w:t>
      </w:r>
      <w:r w:rsidR="00334551" w:rsidRPr="00BC3477">
        <w:rPr>
          <w:rFonts w:ascii="Trebuchet MS" w:hAnsi="Trebuchet MS"/>
          <w:sz w:val="20"/>
          <w:szCs w:val="20"/>
        </w:rPr>
        <w:t xml:space="preserve">ou </w:t>
      </w:r>
      <w:r w:rsidR="00334551">
        <w:rPr>
          <w:rFonts w:ascii="Trebuchet MS" w:hAnsi="Trebuchet MS"/>
          <w:sz w:val="20"/>
          <w:szCs w:val="20"/>
        </w:rPr>
        <w:t xml:space="preserve">previamente aprovados </w:t>
      </w:r>
      <w:r w:rsidR="00334551" w:rsidRPr="00BC3477">
        <w:rPr>
          <w:rFonts w:ascii="Trebuchet MS" w:hAnsi="Trebuchet MS"/>
          <w:sz w:val="20"/>
          <w:szCs w:val="20"/>
        </w:rPr>
        <w:t>pelos Debenturistas)</w:t>
      </w:r>
      <w:r w:rsidR="00BC3477" w:rsidRPr="00D455CF">
        <w:rPr>
          <w:rFonts w:ascii="Trebuchet MS" w:hAnsi="Trebuchet MS"/>
          <w:sz w:val="20"/>
          <w:szCs w:val="20"/>
        </w:rPr>
        <w:t>;</w:t>
      </w:r>
      <w:r w:rsidRPr="00D455CF">
        <w:rPr>
          <w:rFonts w:ascii="Trebuchet MS" w:hAnsi="Trebuchet MS"/>
          <w:sz w:val="20"/>
          <w:szCs w:val="20"/>
        </w:rPr>
        <w:t xml:space="preserve"> (ii) </w:t>
      </w:r>
      <w:r w:rsidR="00125B68">
        <w:rPr>
          <w:rFonts w:ascii="Trebuchet MS" w:hAnsi="Trebuchet MS"/>
          <w:sz w:val="20"/>
          <w:szCs w:val="20"/>
        </w:rPr>
        <w:t>decretação</w:t>
      </w:r>
      <w:r w:rsidR="00125B68" w:rsidRPr="00D455CF">
        <w:rPr>
          <w:rFonts w:ascii="Trebuchet MS" w:hAnsi="Trebuchet MS"/>
          <w:sz w:val="20"/>
          <w:szCs w:val="20"/>
        </w:rPr>
        <w:t xml:space="preserve"> </w:t>
      </w:r>
      <w:r w:rsidRPr="00D455CF">
        <w:rPr>
          <w:rFonts w:ascii="Trebuchet MS" w:hAnsi="Trebuchet MS"/>
          <w:sz w:val="20"/>
          <w:szCs w:val="20"/>
        </w:rPr>
        <w:t>de falência</w:t>
      </w:r>
      <w:r w:rsidR="00D455CF" w:rsidRPr="00D455CF">
        <w:rPr>
          <w:rFonts w:ascii="Trebuchet MS" w:hAnsi="Trebuchet MS"/>
          <w:sz w:val="20"/>
          <w:szCs w:val="20"/>
        </w:rPr>
        <w:t>, insolvência civil</w:t>
      </w:r>
      <w:r w:rsidRPr="00D455CF">
        <w:rPr>
          <w:rFonts w:ascii="Trebuchet MS" w:hAnsi="Trebuchet MS"/>
          <w:sz w:val="20"/>
          <w:szCs w:val="20"/>
        </w:rPr>
        <w:t xml:space="preserve"> ou de concurso de credores da Emissora ou de qualquer de suas </w:t>
      </w:r>
      <w:r w:rsidR="00334551">
        <w:rPr>
          <w:rFonts w:ascii="Trebuchet MS" w:hAnsi="Trebuchet MS"/>
          <w:sz w:val="20"/>
          <w:szCs w:val="20"/>
        </w:rPr>
        <w:t>Controladas Relevantes</w:t>
      </w:r>
      <w:r w:rsidRPr="00D455CF">
        <w:rPr>
          <w:rFonts w:ascii="Trebuchet MS" w:hAnsi="Trebuchet MS"/>
          <w:sz w:val="20"/>
          <w:szCs w:val="20"/>
        </w:rPr>
        <w:t xml:space="preserve">, pedido de autofalência realizado pela Emissora ou por qualquer de suas </w:t>
      </w:r>
      <w:r w:rsidR="00334551">
        <w:rPr>
          <w:rFonts w:ascii="Trebuchet MS" w:hAnsi="Trebuchet MS"/>
          <w:sz w:val="20"/>
          <w:szCs w:val="20"/>
        </w:rPr>
        <w:t>Controladas Relevantes</w:t>
      </w:r>
      <w:r w:rsidRPr="00D455CF">
        <w:rPr>
          <w:rFonts w:ascii="Trebuchet MS" w:hAnsi="Trebuchet MS"/>
          <w:sz w:val="20"/>
          <w:szCs w:val="20"/>
        </w:rPr>
        <w:t xml:space="preserve">, pedido de falência da Emissora ou de suas </w:t>
      </w:r>
      <w:r w:rsidR="00334551">
        <w:rPr>
          <w:rFonts w:ascii="Trebuchet MS" w:hAnsi="Trebuchet MS"/>
          <w:sz w:val="20"/>
          <w:szCs w:val="20"/>
        </w:rPr>
        <w:t xml:space="preserve">Controladas Relevantes </w:t>
      </w:r>
      <w:r w:rsidRPr="00D455CF">
        <w:rPr>
          <w:rFonts w:ascii="Trebuchet MS" w:hAnsi="Trebuchet MS"/>
          <w:sz w:val="20"/>
          <w:szCs w:val="20"/>
        </w:rPr>
        <w:t xml:space="preserve">realizado por terceiros, </w:t>
      </w:r>
      <w:r w:rsidR="00FF4748" w:rsidRPr="00D455CF">
        <w:rPr>
          <w:rFonts w:ascii="Trebuchet MS" w:hAnsi="Trebuchet MS"/>
          <w:sz w:val="20"/>
          <w:szCs w:val="20"/>
        </w:rPr>
        <w:t xml:space="preserve">desde que, neste último caso, </w:t>
      </w:r>
      <w:r w:rsidRPr="00D455CF">
        <w:rPr>
          <w:rFonts w:ascii="Trebuchet MS" w:hAnsi="Trebuchet MS"/>
          <w:sz w:val="20"/>
          <w:szCs w:val="20"/>
        </w:rPr>
        <w:t xml:space="preserve">não elidido no prazo legal; ou (iii) pedido de recuperação judicial </w:t>
      </w:r>
      <w:r w:rsidR="00FF4748" w:rsidRPr="00D455CF">
        <w:rPr>
          <w:rFonts w:ascii="Trebuchet MS" w:hAnsi="Trebuchet MS"/>
          <w:sz w:val="20"/>
          <w:szCs w:val="20"/>
        </w:rPr>
        <w:t xml:space="preserve">ou extrajudicial </w:t>
      </w:r>
      <w:r w:rsidRPr="00D455CF">
        <w:rPr>
          <w:rFonts w:ascii="Trebuchet MS" w:hAnsi="Trebuchet MS"/>
          <w:sz w:val="20"/>
          <w:szCs w:val="20"/>
        </w:rPr>
        <w:t xml:space="preserve">da Emissora ou qualquer de suas </w:t>
      </w:r>
      <w:r w:rsidR="00334551">
        <w:rPr>
          <w:rFonts w:ascii="Trebuchet MS" w:hAnsi="Trebuchet MS"/>
          <w:sz w:val="20"/>
          <w:szCs w:val="20"/>
        </w:rPr>
        <w:t>Controladas Relevantes</w:t>
      </w:r>
      <w:r w:rsidRPr="00D455CF">
        <w:rPr>
          <w:rFonts w:ascii="Trebuchet MS" w:hAnsi="Trebuchet MS"/>
          <w:sz w:val="20"/>
          <w:szCs w:val="20"/>
        </w:rPr>
        <w:t xml:space="preserve">, formulado pela Emissora e/ou por qualquer de suas </w:t>
      </w:r>
      <w:r w:rsidR="00334551">
        <w:rPr>
          <w:rFonts w:ascii="Trebuchet MS" w:hAnsi="Trebuchet MS"/>
          <w:sz w:val="20"/>
          <w:szCs w:val="20"/>
        </w:rPr>
        <w:t>Controladas Relevantes</w:t>
      </w:r>
      <w:r w:rsidRPr="00D455CF">
        <w:rPr>
          <w:rFonts w:ascii="Trebuchet MS" w:hAnsi="Trebuchet MS"/>
          <w:sz w:val="20"/>
          <w:szCs w:val="20"/>
        </w:rPr>
        <w:t>, respectivamente, independentemente do deferimento do respectivo pedido;</w:t>
      </w:r>
      <w:r w:rsidR="00031553" w:rsidRPr="00D455CF">
        <w:rPr>
          <w:rFonts w:ascii="Trebuchet MS" w:hAnsi="Trebuchet MS"/>
          <w:sz w:val="20"/>
          <w:szCs w:val="20"/>
        </w:rPr>
        <w:t xml:space="preserve"> </w:t>
      </w:r>
    </w:p>
    <w:p w14:paraId="322CBD71" w14:textId="77777777" w:rsidR="00D455CF" w:rsidRPr="00D455CF" w:rsidRDefault="00D455CF" w:rsidP="00B13CE8">
      <w:pPr>
        <w:pStyle w:val="Corpodetexto"/>
        <w:widowControl w:val="0"/>
        <w:suppressAutoHyphens/>
        <w:spacing w:line="280" w:lineRule="exact"/>
        <w:ind w:left="567"/>
        <w:rPr>
          <w:rFonts w:ascii="Trebuchet MS" w:hAnsi="Trebuchet MS"/>
          <w:sz w:val="20"/>
          <w:szCs w:val="20"/>
        </w:rPr>
      </w:pPr>
    </w:p>
    <w:p w14:paraId="796C6646" w14:textId="77777777" w:rsidR="00D455CF" w:rsidRPr="00D455CF" w:rsidRDefault="00884F17" w:rsidP="003E49B9">
      <w:pPr>
        <w:pStyle w:val="Corpodetexto"/>
        <w:widowControl w:val="0"/>
        <w:numPr>
          <w:ilvl w:val="0"/>
          <w:numId w:val="24"/>
        </w:numPr>
        <w:suppressAutoHyphens/>
        <w:spacing w:line="280" w:lineRule="exact"/>
        <w:ind w:left="567" w:hanging="567"/>
        <w:rPr>
          <w:rFonts w:ascii="Trebuchet MS" w:hAnsi="Trebuchet MS"/>
          <w:sz w:val="20"/>
          <w:szCs w:val="20"/>
        </w:rPr>
      </w:pPr>
      <w:r w:rsidRPr="00864CAA">
        <w:rPr>
          <w:rFonts w:ascii="Trebuchet MS" w:hAnsi="Trebuchet MS"/>
          <w:sz w:val="20"/>
          <w:szCs w:val="20"/>
        </w:rPr>
        <w:t xml:space="preserve">mudança ou alteração no objeto social da Emissora </w:t>
      </w:r>
      <w:r w:rsidR="00BC3477" w:rsidRPr="00864CAA">
        <w:rPr>
          <w:rFonts w:ascii="Trebuchet MS" w:hAnsi="Trebuchet MS"/>
          <w:sz w:val="20"/>
          <w:szCs w:val="20"/>
        </w:rPr>
        <w:t xml:space="preserve">disposto no Estatuto Social da Emissora </w:t>
      </w:r>
      <w:r w:rsidRPr="00864CAA">
        <w:rPr>
          <w:rFonts w:ascii="Trebuchet MS" w:hAnsi="Trebuchet MS"/>
          <w:sz w:val="20"/>
          <w:szCs w:val="20"/>
        </w:rPr>
        <w:t>que modifique a atividade principa</w:t>
      </w:r>
      <w:r w:rsidR="008E1F7B" w:rsidRPr="00864CAA">
        <w:rPr>
          <w:rFonts w:ascii="Trebuchet MS" w:hAnsi="Trebuchet MS"/>
          <w:sz w:val="20"/>
          <w:szCs w:val="20"/>
        </w:rPr>
        <w:t>l</w:t>
      </w:r>
      <w:r w:rsidRPr="00864CAA">
        <w:rPr>
          <w:rFonts w:ascii="Trebuchet MS" w:hAnsi="Trebuchet MS"/>
          <w:sz w:val="20"/>
          <w:szCs w:val="20"/>
        </w:rPr>
        <w:t xml:space="preserve"> atualmente por ela praticada</w:t>
      </w:r>
      <w:r w:rsidR="003E49B9">
        <w:rPr>
          <w:rFonts w:ascii="Trebuchet MS" w:hAnsi="Trebuchet MS"/>
          <w:sz w:val="20"/>
          <w:szCs w:val="20"/>
        </w:rPr>
        <w:t xml:space="preserve"> </w:t>
      </w:r>
    </w:p>
    <w:p w14:paraId="4E9C7D8B" w14:textId="77777777" w:rsidR="00D455CF" w:rsidRDefault="00D455CF" w:rsidP="00B13CE8">
      <w:pPr>
        <w:pStyle w:val="PargrafodaLista"/>
        <w:rPr>
          <w:rFonts w:ascii="Trebuchet MS" w:hAnsi="Trebuchet MS"/>
          <w:sz w:val="20"/>
          <w:szCs w:val="20"/>
        </w:rPr>
      </w:pPr>
    </w:p>
    <w:p w14:paraId="64892FE9" w14:textId="77777777" w:rsidR="00AE0EA5" w:rsidRPr="0001285E" w:rsidRDefault="00AE0EA5" w:rsidP="00B13CE8">
      <w:pPr>
        <w:pStyle w:val="Corpodetexto"/>
        <w:widowControl w:val="0"/>
        <w:numPr>
          <w:ilvl w:val="0"/>
          <w:numId w:val="24"/>
        </w:numPr>
        <w:suppressAutoHyphens/>
        <w:spacing w:line="280" w:lineRule="exact"/>
        <w:ind w:left="567" w:hanging="567"/>
        <w:rPr>
          <w:rFonts w:ascii="Trebuchet MS" w:hAnsi="Trebuchet MS"/>
          <w:sz w:val="20"/>
        </w:rPr>
      </w:pPr>
      <w:r w:rsidRPr="0001285E">
        <w:rPr>
          <w:rFonts w:ascii="Trebuchet MS" w:hAnsi="Trebuchet MS"/>
          <w:sz w:val="20"/>
          <w:szCs w:val="20"/>
        </w:rPr>
        <w:t xml:space="preserve">se forem </w:t>
      </w:r>
      <w:r w:rsidR="00BC3477" w:rsidRPr="0001285E">
        <w:rPr>
          <w:rFonts w:ascii="Trebuchet MS" w:hAnsi="Trebuchet MS"/>
          <w:sz w:val="20"/>
          <w:szCs w:val="20"/>
        </w:rPr>
        <w:t xml:space="preserve">prestadas pela Emissora </w:t>
      </w:r>
      <w:r w:rsidRPr="0001285E">
        <w:rPr>
          <w:rFonts w:ascii="Trebuchet MS" w:hAnsi="Trebuchet MS"/>
          <w:sz w:val="20"/>
          <w:szCs w:val="20"/>
        </w:rPr>
        <w:t xml:space="preserve">informações ou declarações </w:t>
      </w:r>
      <w:r w:rsidR="00BC3477" w:rsidRPr="0001285E">
        <w:rPr>
          <w:rFonts w:ascii="Trebuchet MS" w:hAnsi="Trebuchet MS"/>
          <w:sz w:val="20"/>
          <w:szCs w:val="20"/>
        </w:rPr>
        <w:t>falsas</w:t>
      </w:r>
      <w:r w:rsidR="009A317E">
        <w:rPr>
          <w:rFonts w:ascii="Trebuchet MS" w:hAnsi="Trebuchet MS"/>
          <w:sz w:val="20"/>
          <w:szCs w:val="20"/>
        </w:rPr>
        <w:t xml:space="preserve"> ou</w:t>
      </w:r>
      <w:r w:rsidRPr="0001285E">
        <w:rPr>
          <w:rFonts w:ascii="Trebuchet MS" w:hAnsi="Trebuchet MS"/>
          <w:sz w:val="20"/>
          <w:szCs w:val="20"/>
        </w:rPr>
        <w:t xml:space="preserve"> </w:t>
      </w:r>
      <w:r w:rsidR="0090598B" w:rsidRPr="0001285E">
        <w:rPr>
          <w:rFonts w:ascii="Trebuchet MS" w:hAnsi="Trebuchet MS"/>
          <w:sz w:val="20"/>
          <w:szCs w:val="20"/>
        </w:rPr>
        <w:t>incorretas</w:t>
      </w:r>
      <w:r w:rsidRPr="0001285E">
        <w:rPr>
          <w:rFonts w:ascii="Trebuchet MS" w:hAnsi="Trebuchet MS"/>
          <w:sz w:val="20"/>
          <w:szCs w:val="20"/>
        </w:rPr>
        <w:t xml:space="preserve"> </w:t>
      </w:r>
      <w:r w:rsidR="003F61D7" w:rsidRPr="0001285E">
        <w:rPr>
          <w:rFonts w:ascii="Trebuchet MS" w:hAnsi="Trebuchet MS"/>
          <w:sz w:val="20"/>
          <w:szCs w:val="20"/>
        </w:rPr>
        <w:t>nesta Escritura de Emissão</w:t>
      </w:r>
      <w:r w:rsidRPr="0001285E">
        <w:rPr>
          <w:rFonts w:ascii="Trebuchet MS" w:hAnsi="Trebuchet MS"/>
          <w:sz w:val="20"/>
          <w:szCs w:val="20"/>
        </w:rPr>
        <w:t xml:space="preserve"> e</w:t>
      </w:r>
      <w:r w:rsidR="003F61D7" w:rsidRPr="0001285E">
        <w:rPr>
          <w:rFonts w:ascii="Trebuchet MS" w:hAnsi="Trebuchet MS"/>
          <w:sz w:val="20"/>
          <w:szCs w:val="20"/>
        </w:rPr>
        <w:t>/ou</w:t>
      </w:r>
      <w:r w:rsidRPr="0001285E">
        <w:rPr>
          <w:rFonts w:ascii="Trebuchet MS" w:hAnsi="Trebuchet MS"/>
          <w:sz w:val="20"/>
          <w:szCs w:val="20"/>
        </w:rPr>
        <w:t xml:space="preserve"> </w:t>
      </w:r>
      <w:r w:rsidR="0090598B" w:rsidRPr="0001285E">
        <w:rPr>
          <w:rFonts w:ascii="Trebuchet MS" w:hAnsi="Trebuchet MS"/>
          <w:sz w:val="20"/>
          <w:szCs w:val="20"/>
        </w:rPr>
        <w:t xml:space="preserve">em qualquer </w:t>
      </w:r>
      <w:r w:rsidR="003F61D7" w:rsidRPr="0001285E">
        <w:rPr>
          <w:rFonts w:ascii="Trebuchet MS" w:hAnsi="Trebuchet MS"/>
          <w:sz w:val="20"/>
          <w:szCs w:val="20"/>
        </w:rPr>
        <w:t>dos</w:t>
      </w:r>
      <w:r w:rsidRPr="0001285E">
        <w:rPr>
          <w:rFonts w:ascii="Trebuchet MS" w:hAnsi="Trebuchet MS"/>
          <w:sz w:val="20"/>
          <w:szCs w:val="20"/>
        </w:rPr>
        <w:t xml:space="preserve"> demais Documentos da Operação</w:t>
      </w:r>
      <w:r w:rsidR="00BB5945" w:rsidRPr="0001285E">
        <w:rPr>
          <w:rFonts w:ascii="Trebuchet MS" w:hAnsi="Trebuchet MS"/>
          <w:sz w:val="20"/>
          <w:szCs w:val="20"/>
        </w:rPr>
        <w:t>, independentemente do momento de</w:t>
      </w:r>
      <w:r w:rsidR="00BB5945" w:rsidRPr="0001285E">
        <w:rPr>
          <w:rFonts w:ascii="Trebuchet MS" w:hAnsi="Trebuchet MS"/>
          <w:sz w:val="20"/>
        </w:rPr>
        <w:t xml:space="preserve"> constatação</w:t>
      </w:r>
      <w:r w:rsidRPr="0001285E">
        <w:rPr>
          <w:rFonts w:ascii="Trebuchet MS" w:hAnsi="Trebuchet MS"/>
          <w:sz w:val="20"/>
          <w:szCs w:val="20"/>
        </w:rPr>
        <w:t>;</w:t>
      </w:r>
      <w:r w:rsidR="006D0928" w:rsidRPr="0001285E">
        <w:rPr>
          <w:rFonts w:ascii="Trebuchet MS" w:hAnsi="Trebuchet MS"/>
          <w:sz w:val="20"/>
          <w:szCs w:val="20"/>
        </w:rPr>
        <w:t xml:space="preserve"> </w:t>
      </w:r>
    </w:p>
    <w:p w14:paraId="7DFFE57E" w14:textId="77777777" w:rsidR="00AE0EA5" w:rsidRPr="00094366" w:rsidRDefault="00AE0EA5" w:rsidP="0069607A">
      <w:pPr>
        <w:pStyle w:val="Corpodetexto"/>
        <w:widowControl w:val="0"/>
        <w:suppressAutoHyphens/>
        <w:spacing w:line="280" w:lineRule="exact"/>
        <w:ind w:left="567"/>
        <w:rPr>
          <w:rFonts w:ascii="Trebuchet MS" w:hAnsi="Trebuchet MS"/>
          <w:sz w:val="20"/>
          <w:szCs w:val="20"/>
        </w:rPr>
      </w:pPr>
    </w:p>
    <w:p w14:paraId="5D140989" w14:textId="1DA9D87A" w:rsidR="00AE0EA5" w:rsidRPr="00876F3F" w:rsidRDefault="00AE0EA5" w:rsidP="00DF4DD0">
      <w:pPr>
        <w:pStyle w:val="Corpodetexto"/>
        <w:widowControl w:val="0"/>
        <w:numPr>
          <w:ilvl w:val="0"/>
          <w:numId w:val="24"/>
        </w:numPr>
        <w:suppressAutoHyphens/>
        <w:spacing w:line="280" w:lineRule="exact"/>
        <w:ind w:left="567" w:hanging="567"/>
        <w:rPr>
          <w:rFonts w:ascii="Trebuchet MS" w:hAnsi="Trebuchet MS"/>
          <w:sz w:val="20"/>
          <w:szCs w:val="20"/>
        </w:rPr>
      </w:pPr>
      <w:r w:rsidRPr="00094366">
        <w:rPr>
          <w:rFonts w:ascii="Trebuchet MS" w:hAnsi="Trebuchet MS"/>
          <w:sz w:val="20"/>
          <w:szCs w:val="20"/>
        </w:rPr>
        <w:t>se houver inadimplência não sanada nos prazos previstos nos respectivos instrumentos ou</w:t>
      </w:r>
      <w:r w:rsidR="00271CF9">
        <w:rPr>
          <w:rFonts w:ascii="Trebuchet MS" w:hAnsi="Trebuchet MS"/>
          <w:sz w:val="20"/>
          <w:szCs w:val="20"/>
        </w:rPr>
        <w:t xml:space="preserve"> pela Emissora</w:t>
      </w:r>
      <w:r w:rsidR="00862DF6">
        <w:rPr>
          <w:rFonts w:ascii="Trebuchet MS" w:hAnsi="Trebuchet MS"/>
          <w:sz w:val="20"/>
          <w:szCs w:val="20"/>
        </w:rPr>
        <w:t xml:space="preserve"> e/ou </w:t>
      </w:r>
      <w:r w:rsidR="00501399" w:rsidRPr="00D455CF">
        <w:rPr>
          <w:rFonts w:ascii="Trebuchet MS" w:hAnsi="Trebuchet MS"/>
          <w:sz w:val="20"/>
          <w:szCs w:val="20"/>
        </w:rPr>
        <w:t>qualquer de suas</w:t>
      </w:r>
      <w:r w:rsidR="00501399">
        <w:rPr>
          <w:rFonts w:ascii="Trebuchet MS" w:hAnsi="Trebuchet MS"/>
          <w:sz w:val="20"/>
          <w:szCs w:val="20"/>
        </w:rPr>
        <w:t xml:space="preserve"> Controladas Relevantes</w:t>
      </w:r>
      <w:r w:rsidR="00271CF9">
        <w:rPr>
          <w:rFonts w:ascii="Trebuchet MS" w:hAnsi="Trebuchet MS"/>
          <w:sz w:val="20"/>
          <w:szCs w:val="20"/>
        </w:rPr>
        <w:t>,</w:t>
      </w:r>
      <w:r w:rsidRPr="00094366">
        <w:rPr>
          <w:rFonts w:ascii="Trebuchet MS" w:hAnsi="Trebuchet MS"/>
          <w:sz w:val="20"/>
          <w:szCs w:val="20"/>
        </w:rPr>
        <w:t xml:space="preserve"> de quaisquer obrigações pecuniárias de valor</w:t>
      </w:r>
      <w:r w:rsidR="00271CF9">
        <w:rPr>
          <w:rFonts w:ascii="Trebuchet MS" w:hAnsi="Trebuchet MS"/>
          <w:sz w:val="20"/>
          <w:szCs w:val="20"/>
        </w:rPr>
        <w:t>,</w:t>
      </w:r>
      <w:r w:rsidRPr="00094366">
        <w:rPr>
          <w:rFonts w:ascii="Trebuchet MS" w:hAnsi="Trebuchet MS"/>
          <w:sz w:val="20"/>
          <w:szCs w:val="20"/>
        </w:rPr>
        <w:t xml:space="preserve"> individual ou cumulativo</w:t>
      </w:r>
      <w:r w:rsidR="00271CF9">
        <w:rPr>
          <w:rFonts w:ascii="Trebuchet MS" w:hAnsi="Trebuchet MS"/>
          <w:sz w:val="20"/>
          <w:szCs w:val="20"/>
        </w:rPr>
        <w:t>,</w:t>
      </w:r>
      <w:r w:rsidRPr="00094366">
        <w:rPr>
          <w:rFonts w:ascii="Trebuchet MS" w:hAnsi="Trebuchet MS"/>
          <w:sz w:val="20"/>
          <w:szCs w:val="20"/>
        </w:rPr>
        <w:t xml:space="preserve"> superior a R$</w:t>
      </w:r>
      <w:r w:rsidR="00654977">
        <w:rPr>
          <w:rFonts w:ascii="Trebuchet MS" w:hAnsi="Trebuchet MS"/>
          <w:sz w:val="20"/>
          <w:szCs w:val="20"/>
        </w:rPr>
        <w:t>10</w:t>
      </w:r>
      <w:r w:rsidR="00EA7808">
        <w:rPr>
          <w:rFonts w:ascii="Trebuchet MS" w:hAnsi="Trebuchet MS"/>
          <w:sz w:val="20"/>
          <w:szCs w:val="20"/>
        </w:rPr>
        <w:t>.000.000,00</w:t>
      </w:r>
      <w:r w:rsidR="00EA7808" w:rsidRPr="00094366">
        <w:rPr>
          <w:rFonts w:ascii="Trebuchet MS" w:hAnsi="Trebuchet MS"/>
          <w:sz w:val="20"/>
          <w:szCs w:val="20"/>
        </w:rPr>
        <w:t xml:space="preserve"> (</w:t>
      </w:r>
      <w:r w:rsidR="00654977">
        <w:rPr>
          <w:rFonts w:ascii="Trebuchet MS" w:hAnsi="Trebuchet MS"/>
          <w:sz w:val="20"/>
          <w:szCs w:val="20"/>
        </w:rPr>
        <w:t>dez</w:t>
      </w:r>
      <w:r w:rsidR="008B1F39">
        <w:rPr>
          <w:rFonts w:ascii="Trebuchet MS" w:hAnsi="Trebuchet MS"/>
          <w:sz w:val="20"/>
          <w:szCs w:val="20"/>
        </w:rPr>
        <w:t xml:space="preserve"> </w:t>
      </w:r>
      <w:r w:rsidR="00EA7808">
        <w:rPr>
          <w:rFonts w:ascii="Trebuchet MS" w:hAnsi="Trebuchet MS"/>
          <w:sz w:val="20"/>
          <w:szCs w:val="20"/>
        </w:rPr>
        <w:t>milhões de</w:t>
      </w:r>
      <w:r w:rsidR="00EA7808" w:rsidRPr="00094366">
        <w:rPr>
          <w:rFonts w:ascii="Trebuchet MS" w:hAnsi="Trebuchet MS"/>
          <w:sz w:val="20"/>
          <w:szCs w:val="20"/>
        </w:rPr>
        <w:t xml:space="preserve"> </w:t>
      </w:r>
      <w:r w:rsidR="00CE32AC" w:rsidRPr="00094366">
        <w:rPr>
          <w:rFonts w:ascii="Trebuchet MS" w:hAnsi="Trebuchet MS"/>
          <w:sz w:val="20"/>
          <w:szCs w:val="20"/>
        </w:rPr>
        <w:t>reais</w:t>
      </w:r>
      <w:r w:rsidR="00D2225A" w:rsidRPr="00094366">
        <w:rPr>
          <w:rFonts w:ascii="Trebuchet MS" w:hAnsi="Trebuchet MS"/>
          <w:sz w:val="20"/>
          <w:szCs w:val="20"/>
        </w:rPr>
        <w:t>)</w:t>
      </w:r>
      <w:r w:rsidR="006D0928" w:rsidRPr="00094366">
        <w:rPr>
          <w:rFonts w:ascii="Trebuchet MS" w:hAnsi="Trebuchet MS"/>
          <w:sz w:val="20"/>
          <w:szCs w:val="20"/>
        </w:rPr>
        <w:t xml:space="preserve">, </w:t>
      </w:r>
      <w:r w:rsidRPr="00094366">
        <w:rPr>
          <w:rFonts w:ascii="Trebuchet MS" w:hAnsi="Trebuchet MS"/>
          <w:sz w:val="20"/>
          <w:szCs w:val="20"/>
        </w:rPr>
        <w:t xml:space="preserve">em quaisquer operações financeiras contratadas </w:t>
      </w:r>
      <w:r w:rsidR="00271CF9">
        <w:rPr>
          <w:rFonts w:ascii="Trebuchet MS" w:hAnsi="Trebuchet MS"/>
          <w:sz w:val="20"/>
          <w:szCs w:val="20"/>
        </w:rPr>
        <w:t xml:space="preserve">pela Emissora </w:t>
      </w:r>
      <w:r w:rsidRPr="00094366">
        <w:rPr>
          <w:rFonts w:ascii="Trebuchet MS" w:hAnsi="Trebuchet MS"/>
          <w:sz w:val="20"/>
          <w:szCs w:val="20"/>
        </w:rPr>
        <w:t>junto a instituições financeiras ou ao mercado de capitais local ou internacional</w:t>
      </w:r>
      <w:r w:rsidR="00271CF9">
        <w:rPr>
          <w:rFonts w:ascii="Trebuchet MS" w:hAnsi="Trebuchet MS"/>
          <w:sz w:val="20"/>
          <w:szCs w:val="20"/>
        </w:rPr>
        <w:t xml:space="preserve">, caso não haja prazo de cura específico, </w:t>
      </w:r>
      <w:r w:rsidR="00271CF9" w:rsidRPr="00094366">
        <w:rPr>
          <w:rFonts w:ascii="Trebuchet MS" w:hAnsi="Trebuchet MS"/>
          <w:sz w:val="20"/>
          <w:szCs w:val="20"/>
        </w:rPr>
        <w:t>não sanad</w:t>
      </w:r>
      <w:r w:rsidR="00271CF9">
        <w:rPr>
          <w:rFonts w:ascii="Trebuchet MS" w:hAnsi="Trebuchet MS"/>
          <w:sz w:val="20"/>
          <w:szCs w:val="20"/>
        </w:rPr>
        <w:t>a</w:t>
      </w:r>
      <w:r w:rsidR="00271CF9" w:rsidRPr="00094366">
        <w:rPr>
          <w:rFonts w:ascii="Trebuchet MS" w:hAnsi="Trebuchet MS"/>
          <w:sz w:val="20"/>
          <w:szCs w:val="20"/>
        </w:rPr>
        <w:t xml:space="preserve"> no prazo de </w:t>
      </w:r>
      <w:r w:rsidR="00271CF9">
        <w:rPr>
          <w:rFonts w:ascii="Trebuchet MS" w:hAnsi="Trebuchet MS"/>
          <w:sz w:val="20"/>
          <w:szCs w:val="20"/>
        </w:rPr>
        <w:t xml:space="preserve">até </w:t>
      </w:r>
      <w:r w:rsidR="00343A15">
        <w:rPr>
          <w:rFonts w:ascii="Trebuchet MS" w:hAnsi="Trebuchet MS"/>
          <w:sz w:val="20"/>
          <w:szCs w:val="20"/>
        </w:rPr>
        <w:t>5</w:t>
      </w:r>
      <w:r w:rsidR="00271CF9" w:rsidRPr="00094366">
        <w:rPr>
          <w:rFonts w:ascii="Trebuchet MS" w:hAnsi="Trebuchet MS"/>
          <w:sz w:val="20"/>
          <w:szCs w:val="20"/>
        </w:rPr>
        <w:t xml:space="preserve"> (</w:t>
      </w:r>
      <w:r w:rsidR="00343A15">
        <w:rPr>
          <w:rFonts w:ascii="Trebuchet MS" w:hAnsi="Trebuchet MS"/>
          <w:sz w:val="20"/>
          <w:szCs w:val="20"/>
        </w:rPr>
        <w:t>cinco</w:t>
      </w:r>
      <w:r w:rsidR="00271CF9" w:rsidRPr="00094366">
        <w:rPr>
          <w:rFonts w:ascii="Trebuchet MS" w:hAnsi="Trebuchet MS"/>
          <w:sz w:val="20"/>
          <w:szCs w:val="20"/>
        </w:rPr>
        <w:t>) Dia</w:t>
      </w:r>
      <w:r w:rsidR="00343A15">
        <w:rPr>
          <w:rFonts w:ascii="Trebuchet MS" w:hAnsi="Trebuchet MS"/>
          <w:sz w:val="20"/>
          <w:szCs w:val="20"/>
        </w:rPr>
        <w:t>s</w:t>
      </w:r>
      <w:r w:rsidR="00271CF9" w:rsidRPr="00094366">
        <w:rPr>
          <w:rFonts w:ascii="Trebuchet MS" w:hAnsi="Trebuchet MS"/>
          <w:sz w:val="20"/>
          <w:szCs w:val="20"/>
        </w:rPr>
        <w:t xml:space="preserve"> </w:t>
      </w:r>
      <w:r w:rsidR="00271CF9">
        <w:rPr>
          <w:rFonts w:ascii="Trebuchet MS" w:hAnsi="Trebuchet MS"/>
          <w:sz w:val="20"/>
          <w:szCs w:val="20"/>
        </w:rPr>
        <w:t>Út</w:t>
      </w:r>
      <w:r w:rsidR="00343A15">
        <w:rPr>
          <w:rFonts w:ascii="Trebuchet MS" w:hAnsi="Trebuchet MS"/>
          <w:sz w:val="20"/>
          <w:szCs w:val="20"/>
        </w:rPr>
        <w:t>eis</w:t>
      </w:r>
      <w:r w:rsidR="00271CF9" w:rsidRPr="00094366">
        <w:rPr>
          <w:rFonts w:ascii="Trebuchet MS" w:hAnsi="Trebuchet MS"/>
          <w:sz w:val="20"/>
          <w:szCs w:val="20"/>
        </w:rPr>
        <w:t xml:space="preserve"> contado</w:t>
      </w:r>
      <w:r w:rsidR="00271CF9">
        <w:rPr>
          <w:rFonts w:ascii="Trebuchet MS" w:hAnsi="Trebuchet MS"/>
          <w:sz w:val="20"/>
          <w:szCs w:val="20"/>
        </w:rPr>
        <w:t xml:space="preserve"> </w:t>
      </w:r>
      <w:r w:rsidR="00271CF9" w:rsidRPr="00BC3477">
        <w:rPr>
          <w:rFonts w:ascii="Trebuchet MS" w:hAnsi="Trebuchet MS"/>
          <w:sz w:val="20"/>
          <w:szCs w:val="20"/>
        </w:rPr>
        <w:t>data em que tal obrigação seria devida</w:t>
      </w:r>
      <w:r w:rsidRPr="00094366">
        <w:rPr>
          <w:rFonts w:ascii="Trebuchet MS" w:hAnsi="Trebuchet MS"/>
          <w:sz w:val="20"/>
          <w:szCs w:val="20"/>
        </w:rPr>
        <w:t>;</w:t>
      </w:r>
      <w:r w:rsidR="00343A15">
        <w:rPr>
          <w:rFonts w:ascii="Trebuchet MS" w:hAnsi="Trebuchet MS"/>
          <w:sz w:val="20"/>
          <w:szCs w:val="20"/>
        </w:rPr>
        <w:t xml:space="preserve"> </w:t>
      </w:r>
    </w:p>
    <w:p w14:paraId="64BEA2DC" w14:textId="77777777" w:rsidR="00AE0EA5" w:rsidRPr="00094366" w:rsidRDefault="00AE0EA5" w:rsidP="00531381">
      <w:pPr>
        <w:pStyle w:val="Corpodetexto"/>
        <w:widowControl w:val="0"/>
        <w:suppressAutoHyphens/>
        <w:spacing w:line="280" w:lineRule="exact"/>
        <w:ind w:left="567"/>
        <w:rPr>
          <w:rFonts w:ascii="Trebuchet MS" w:hAnsi="Trebuchet MS"/>
          <w:sz w:val="20"/>
          <w:szCs w:val="20"/>
        </w:rPr>
      </w:pPr>
    </w:p>
    <w:p w14:paraId="007AC6D0" w14:textId="77777777" w:rsidR="00AE0EA5" w:rsidRPr="00A01D85" w:rsidRDefault="00BE0C1F" w:rsidP="00DF4DD0">
      <w:pPr>
        <w:pStyle w:val="Corpodetexto"/>
        <w:widowControl w:val="0"/>
        <w:numPr>
          <w:ilvl w:val="0"/>
          <w:numId w:val="24"/>
        </w:numPr>
        <w:suppressAutoHyphens/>
        <w:spacing w:line="280" w:lineRule="exact"/>
        <w:ind w:left="567" w:hanging="567"/>
        <w:rPr>
          <w:rFonts w:ascii="Trebuchet MS" w:hAnsi="Trebuchet MS"/>
          <w:sz w:val="20"/>
          <w:szCs w:val="20"/>
        </w:rPr>
      </w:pPr>
      <w:r>
        <w:rPr>
          <w:rFonts w:ascii="Trebuchet MS" w:hAnsi="Trebuchet MS"/>
          <w:sz w:val="20"/>
          <w:szCs w:val="20"/>
        </w:rPr>
        <w:lastRenderedPageBreak/>
        <w:t>p</w:t>
      </w:r>
      <w:r w:rsidR="00BC3477" w:rsidRPr="00BC3477">
        <w:rPr>
          <w:rFonts w:ascii="Trebuchet MS" w:hAnsi="Trebuchet MS"/>
          <w:sz w:val="20"/>
          <w:szCs w:val="20"/>
        </w:rPr>
        <w:t xml:space="preserve">rotesto de títulos contra a Emissora e/ou suas </w:t>
      </w:r>
      <w:r w:rsidR="00F40D45">
        <w:rPr>
          <w:rFonts w:ascii="Trebuchet MS" w:hAnsi="Trebuchet MS"/>
          <w:sz w:val="20"/>
          <w:szCs w:val="20"/>
        </w:rPr>
        <w:t>Controladas Relevantes</w:t>
      </w:r>
      <w:r w:rsidR="00BC3477" w:rsidRPr="00BC3477">
        <w:rPr>
          <w:rFonts w:ascii="Trebuchet MS" w:hAnsi="Trebuchet MS"/>
          <w:sz w:val="20"/>
          <w:szCs w:val="20"/>
        </w:rPr>
        <w:t>, cujo valor, individual ou agregado, ultrapasse</w:t>
      </w:r>
      <w:r w:rsidR="00AE0EA5" w:rsidRPr="00094366">
        <w:rPr>
          <w:rFonts w:ascii="Trebuchet MS" w:hAnsi="Trebuchet MS"/>
          <w:sz w:val="20"/>
          <w:szCs w:val="20"/>
        </w:rPr>
        <w:t xml:space="preserve"> R</w:t>
      </w:r>
      <w:r w:rsidR="00D2225A" w:rsidRPr="00094366">
        <w:rPr>
          <w:rFonts w:ascii="Trebuchet MS" w:hAnsi="Trebuchet MS"/>
          <w:sz w:val="20"/>
          <w:szCs w:val="20"/>
        </w:rPr>
        <w:t>$</w:t>
      </w:r>
      <w:r w:rsidR="00654977">
        <w:rPr>
          <w:rFonts w:ascii="Trebuchet MS" w:hAnsi="Trebuchet MS"/>
          <w:sz w:val="20"/>
          <w:szCs w:val="20"/>
        </w:rPr>
        <w:t>10</w:t>
      </w:r>
      <w:r w:rsidR="00EA7808">
        <w:rPr>
          <w:rFonts w:ascii="Trebuchet MS" w:hAnsi="Trebuchet MS"/>
          <w:sz w:val="20"/>
          <w:szCs w:val="20"/>
        </w:rPr>
        <w:t>.000.000,00</w:t>
      </w:r>
      <w:r w:rsidR="00EA7808" w:rsidRPr="00094366">
        <w:rPr>
          <w:rFonts w:ascii="Trebuchet MS" w:hAnsi="Trebuchet MS"/>
          <w:sz w:val="20"/>
          <w:szCs w:val="20"/>
        </w:rPr>
        <w:t xml:space="preserve"> (</w:t>
      </w:r>
      <w:r w:rsidR="00654977">
        <w:rPr>
          <w:rFonts w:ascii="Trebuchet MS" w:hAnsi="Trebuchet MS"/>
          <w:sz w:val="20"/>
          <w:szCs w:val="20"/>
        </w:rPr>
        <w:t>dez</w:t>
      </w:r>
      <w:r w:rsidR="008B1F39">
        <w:rPr>
          <w:rFonts w:ascii="Trebuchet MS" w:hAnsi="Trebuchet MS"/>
          <w:sz w:val="20"/>
          <w:szCs w:val="20"/>
        </w:rPr>
        <w:t xml:space="preserve"> </w:t>
      </w:r>
      <w:r w:rsidR="00EA7808">
        <w:rPr>
          <w:rFonts w:ascii="Trebuchet MS" w:hAnsi="Trebuchet MS"/>
          <w:sz w:val="20"/>
          <w:szCs w:val="20"/>
        </w:rPr>
        <w:t>milhões de</w:t>
      </w:r>
      <w:r w:rsidR="00EA7808" w:rsidRPr="00094366">
        <w:rPr>
          <w:rFonts w:ascii="Trebuchet MS" w:hAnsi="Trebuchet MS"/>
          <w:sz w:val="20"/>
          <w:szCs w:val="20"/>
        </w:rPr>
        <w:t xml:space="preserve"> </w:t>
      </w:r>
      <w:r w:rsidR="003D702F" w:rsidRPr="00094366">
        <w:rPr>
          <w:rFonts w:ascii="Trebuchet MS" w:hAnsi="Trebuchet MS"/>
          <w:sz w:val="20"/>
          <w:szCs w:val="20"/>
        </w:rPr>
        <w:t>reais</w:t>
      </w:r>
      <w:r w:rsidR="00D2225A" w:rsidRPr="00094366">
        <w:rPr>
          <w:rFonts w:ascii="Trebuchet MS" w:hAnsi="Trebuchet MS"/>
          <w:sz w:val="20"/>
          <w:szCs w:val="20"/>
        </w:rPr>
        <w:t>)</w:t>
      </w:r>
      <w:r w:rsidR="00AE0EA5" w:rsidRPr="00094366">
        <w:rPr>
          <w:rFonts w:ascii="Trebuchet MS" w:hAnsi="Trebuchet MS"/>
          <w:sz w:val="20"/>
          <w:szCs w:val="20"/>
        </w:rPr>
        <w:t xml:space="preserve">, exceto se, </w:t>
      </w:r>
      <w:r w:rsidR="00BC3477" w:rsidRPr="00BC3477">
        <w:rPr>
          <w:rFonts w:ascii="Trebuchet MS" w:hAnsi="Trebuchet MS"/>
          <w:sz w:val="20"/>
          <w:szCs w:val="20"/>
        </w:rPr>
        <w:t>tiver sido comprovado ao Agente Fiduciário (a) no prazo legal, que o protesto foi efetuado por erro ou má-fé de terceiros; (b) no prazo de até 15 (quinze) dias contados da data do respectivo protesto, que o protesto foi sustado, suspenso ou cancelado; ou (c) no prazo de até 15 (quinze) dias contados da data do respectivo protesto, que foi prestada garantia aceita em juízo, no valor do respectivo protesto</w:t>
      </w:r>
      <w:r w:rsidR="00AE0EA5" w:rsidRPr="00A01D85">
        <w:rPr>
          <w:rFonts w:ascii="Trebuchet MS" w:hAnsi="Trebuchet MS"/>
          <w:sz w:val="20"/>
          <w:szCs w:val="20"/>
        </w:rPr>
        <w:t>;</w:t>
      </w:r>
      <w:r w:rsidR="00343A15">
        <w:rPr>
          <w:rFonts w:ascii="Trebuchet MS" w:hAnsi="Trebuchet MS"/>
          <w:sz w:val="20"/>
          <w:szCs w:val="20"/>
        </w:rPr>
        <w:t xml:space="preserve"> </w:t>
      </w:r>
    </w:p>
    <w:p w14:paraId="0129DAD4" w14:textId="77777777" w:rsidR="00AE0EA5" w:rsidRPr="00A01D85" w:rsidRDefault="00AE0EA5" w:rsidP="00BC3477">
      <w:pPr>
        <w:pStyle w:val="Corpodetexto"/>
        <w:widowControl w:val="0"/>
        <w:suppressAutoHyphens/>
        <w:spacing w:line="280" w:lineRule="exact"/>
        <w:ind w:left="567"/>
        <w:rPr>
          <w:rFonts w:ascii="Trebuchet MS" w:hAnsi="Trebuchet MS"/>
          <w:sz w:val="20"/>
          <w:szCs w:val="20"/>
        </w:rPr>
      </w:pPr>
    </w:p>
    <w:p w14:paraId="3DBCB283" w14:textId="77777777" w:rsidR="00AE0EA5" w:rsidRDefault="00BE0C1F" w:rsidP="00DF4DD0">
      <w:pPr>
        <w:pStyle w:val="Corpodetexto"/>
        <w:widowControl w:val="0"/>
        <w:numPr>
          <w:ilvl w:val="0"/>
          <w:numId w:val="24"/>
        </w:numPr>
        <w:suppressAutoHyphens/>
        <w:spacing w:line="280" w:lineRule="exact"/>
        <w:ind w:left="567" w:hanging="567"/>
        <w:rPr>
          <w:rFonts w:ascii="Trebuchet MS" w:hAnsi="Trebuchet MS"/>
          <w:sz w:val="20"/>
          <w:szCs w:val="20"/>
        </w:rPr>
      </w:pPr>
      <w:r>
        <w:rPr>
          <w:rFonts w:ascii="Trebuchet MS" w:hAnsi="Trebuchet MS"/>
          <w:sz w:val="20"/>
          <w:szCs w:val="20"/>
        </w:rPr>
        <w:t>o</w:t>
      </w:r>
      <w:r w:rsidR="00BC3477" w:rsidRPr="00BC3477">
        <w:rPr>
          <w:rFonts w:ascii="Trebuchet MS" w:hAnsi="Trebuchet MS"/>
          <w:sz w:val="20"/>
          <w:szCs w:val="20"/>
        </w:rPr>
        <w:t>corrência das hipóteses mencionadas nos artigos 333 e 1.425 do Código Civil (Lei nº 10.406, de 10 de janeiro de 2002, conforme alterada)</w:t>
      </w:r>
      <w:r w:rsidR="00AE0EA5" w:rsidRPr="00A01D85">
        <w:rPr>
          <w:rFonts w:ascii="Trebuchet MS" w:hAnsi="Trebuchet MS"/>
          <w:sz w:val="20"/>
          <w:szCs w:val="20"/>
        </w:rPr>
        <w:t>;</w:t>
      </w:r>
      <w:r w:rsidR="00FB1FAC">
        <w:rPr>
          <w:rFonts w:ascii="Trebuchet MS" w:hAnsi="Trebuchet MS"/>
          <w:sz w:val="20"/>
          <w:szCs w:val="20"/>
        </w:rPr>
        <w:t xml:space="preserve"> </w:t>
      </w:r>
    </w:p>
    <w:p w14:paraId="0B19131C" w14:textId="77777777" w:rsidR="00BC3477" w:rsidRPr="00A01D85" w:rsidRDefault="00BC3477" w:rsidP="00BC3477">
      <w:pPr>
        <w:pStyle w:val="Corpodetexto"/>
        <w:widowControl w:val="0"/>
        <w:suppressAutoHyphens/>
        <w:spacing w:line="280" w:lineRule="exact"/>
        <w:rPr>
          <w:rFonts w:ascii="Trebuchet MS" w:hAnsi="Trebuchet MS"/>
          <w:sz w:val="20"/>
          <w:szCs w:val="20"/>
        </w:rPr>
      </w:pPr>
    </w:p>
    <w:p w14:paraId="5BFED749" w14:textId="77777777" w:rsidR="00AE0EA5" w:rsidRPr="00094366" w:rsidRDefault="00BC3477" w:rsidP="00DF4DD0">
      <w:pPr>
        <w:pStyle w:val="Corpodetexto"/>
        <w:widowControl w:val="0"/>
        <w:numPr>
          <w:ilvl w:val="0"/>
          <w:numId w:val="24"/>
        </w:numPr>
        <w:suppressAutoHyphens/>
        <w:spacing w:line="280" w:lineRule="exact"/>
        <w:ind w:left="567" w:hanging="567"/>
        <w:rPr>
          <w:rFonts w:ascii="Trebuchet MS" w:hAnsi="Trebuchet MS"/>
          <w:sz w:val="20"/>
          <w:szCs w:val="20"/>
        </w:rPr>
      </w:pPr>
      <w:r w:rsidRPr="00BC3477">
        <w:rPr>
          <w:rFonts w:ascii="Trebuchet MS" w:hAnsi="Trebuchet MS"/>
          <w:sz w:val="20"/>
          <w:szCs w:val="20"/>
        </w:rPr>
        <w:t xml:space="preserve">questionamento judicial, pela Emissora e/ou por qualquer de suas </w:t>
      </w:r>
      <w:r w:rsidR="00862DF6" w:rsidRPr="00D455CF">
        <w:rPr>
          <w:rFonts w:ascii="Trebuchet MS" w:hAnsi="Trebuchet MS"/>
          <w:sz w:val="20"/>
          <w:szCs w:val="20"/>
        </w:rPr>
        <w:t>Afiliadas</w:t>
      </w:r>
      <w:r w:rsidRPr="00BC3477">
        <w:rPr>
          <w:rFonts w:ascii="Trebuchet MS" w:hAnsi="Trebuchet MS"/>
          <w:sz w:val="20"/>
          <w:szCs w:val="20"/>
        </w:rPr>
        <w:t>, sobre a validade, eficácia e/</w:t>
      </w:r>
      <w:r w:rsidR="000A07CE" w:rsidRPr="006F6AAD">
        <w:rPr>
          <w:rFonts w:ascii="Trebuchet MS" w:hAnsi="Trebuchet MS"/>
          <w:sz w:val="20"/>
          <w:szCs w:val="20"/>
        </w:rPr>
        <w:t>ou tome alguma medida judicial ou arbitral, visando questionar, anular, invalidar ou limitar a eficácia de quaisquer disposições, direitos e/ou créditos referentes à presente</w:t>
      </w:r>
      <w:r w:rsidRPr="00BC3477">
        <w:rPr>
          <w:rFonts w:ascii="Trebuchet MS" w:hAnsi="Trebuchet MS"/>
          <w:sz w:val="20"/>
          <w:szCs w:val="20"/>
        </w:rPr>
        <w:t xml:space="preserve"> Escritura de Emissão </w:t>
      </w:r>
      <w:r w:rsidR="000A07CE" w:rsidRPr="006F6AAD">
        <w:rPr>
          <w:rFonts w:ascii="Trebuchet MS" w:hAnsi="Trebuchet MS"/>
          <w:sz w:val="20"/>
          <w:szCs w:val="20"/>
        </w:rPr>
        <w:t>ou aos demais Documentos da O</w:t>
      </w:r>
      <w:r w:rsidR="000A07CE">
        <w:rPr>
          <w:rFonts w:ascii="Trebuchet MS" w:hAnsi="Trebuchet MS"/>
          <w:sz w:val="20"/>
          <w:szCs w:val="20"/>
        </w:rPr>
        <w:t>peração</w:t>
      </w:r>
      <w:r w:rsidR="00AE0EA5" w:rsidRPr="00094366">
        <w:rPr>
          <w:rFonts w:ascii="Trebuchet MS" w:hAnsi="Trebuchet MS"/>
          <w:sz w:val="20"/>
          <w:szCs w:val="20"/>
        </w:rPr>
        <w:t>;</w:t>
      </w:r>
    </w:p>
    <w:p w14:paraId="5A95FB9C" w14:textId="77777777" w:rsidR="0087473D" w:rsidRPr="00094366" w:rsidRDefault="0087473D" w:rsidP="003117D5">
      <w:pPr>
        <w:pStyle w:val="Corpodetexto"/>
        <w:widowControl w:val="0"/>
        <w:suppressAutoHyphens/>
        <w:spacing w:line="280" w:lineRule="exact"/>
        <w:rPr>
          <w:rFonts w:ascii="Trebuchet MS" w:hAnsi="Trebuchet MS"/>
          <w:sz w:val="20"/>
          <w:szCs w:val="20"/>
        </w:rPr>
      </w:pPr>
    </w:p>
    <w:p w14:paraId="46E285AF" w14:textId="77777777" w:rsidR="00C20F12" w:rsidRPr="00094366" w:rsidRDefault="00C20F12" w:rsidP="00DF4DD0">
      <w:pPr>
        <w:pStyle w:val="Corpodetexto"/>
        <w:widowControl w:val="0"/>
        <w:numPr>
          <w:ilvl w:val="0"/>
          <w:numId w:val="24"/>
        </w:numPr>
        <w:tabs>
          <w:tab w:val="clear" w:pos="576"/>
          <w:tab w:val="clear" w:pos="1152"/>
        </w:tabs>
        <w:suppressAutoHyphens/>
        <w:spacing w:line="280" w:lineRule="exact"/>
        <w:ind w:left="567" w:right="0" w:hanging="567"/>
        <w:rPr>
          <w:rFonts w:ascii="Trebuchet MS" w:hAnsi="Trebuchet MS"/>
          <w:sz w:val="20"/>
          <w:szCs w:val="20"/>
        </w:rPr>
      </w:pPr>
      <w:bookmarkStart w:id="30" w:name="_Ref164238959"/>
      <w:bookmarkStart w:id="31" w:name="_Ref137475231"/>
      <w:bookmarkStart w:id="32" w:name="_Ref149033996"/>
      <w:bookmarkEnd w:id="24"/>
      <w:bookmarkEnd w:id="25"/>
      <w:bookmarkEnd w:id="26"/>
      <w:r w:rsidRPr="00094366">
        <w:rPr>
          <w:rFonts w:ascii="Trebuchet MS" w:hAnsi="Trebuchet MS"/>
          <w:sz w:val="20"/>
          <w:szCs w:val="20"/>
        </w:rPr>
        <w:t>transformação do tipo societário da Emissora, nos termos do artigo 220</w:t>
      </w:r>
      <w:r w:rsidR="002B246B" w:rsidRPr="00094366">
        <w:rPr>
          <w:rFonts w:ascii="Trebuchet MS" w:hAnsi="Trebuchet MS"/>
          <w:sz w:val="20"/>
          <w:szCs w:val="20"/>
        </w:rPr>
        <w:t xml:space="preserve"> a 222</w:t>
      </w:r>
      <w:r w:rsidRPr="00094366">
        <w:rPr>
          <w:rFonts w:ascii="Trebuchet MS" w:hAnsi="Trebuchet MS"/>
          <w:sz w:val="20"/>
          <w:szCs w:val="20"/>
        </w:rPr>
        <w:t xml:space="preserve"> da Lei das Sociedades por Ações;</w:t>
      </w:r>
      <w:bookmarkEnd w:id="30"/>
    </w:p>
    <w:p w14:paraId="7B2F67A2" w14:textId="77777777" w:rsidR="00C20F12" w:rsidRPr="00094366" w:rsidRDefault="00C20F12" w:rsidP="0069607A">
      <w:pPr>
        <w:pStyle w:val="Corpodetexto"/>
        <w:widowControl w:val="0"/>
        <w:suppressAutoHyphens/>
        <w:spacing w:line="280" w:lineRule="exact"/>
        <w:ind w:left="709"/>
        <w:rPr>
          <w:rFonts w:ascii="Trebuchet MS" w:hAnsi="Trebuchet MS"/>
          <w:sz w:val="20"/>
          <w:szCs w:val="20"/>
        </w:rPr>
      </w:pPr>
    </w:p>
    <w:p w14:paraId="64A7A29E" w14:textId="77777777" w:rsidR="00C20F12" w:rsidRPr="00094366" w:rsidRDefault="00C20F12" w:rsidP="00DF4DD0">
      <w:pPr>
        <w:pStyle w:val="Corpodetexto"/>
        <w:widowControl w:val="0"/>
        <w:numPr>
          <w:ilvl w:val="0"/>
          <w:numId w:val="24"/>
        </w:numPr>
        <w:tabs>
          <w:tab w:val="clear" w:pos="576"/>
          <w:tab w:val="clear" w:pos="1152"/>
        </w:tabs>
        <w:suppressAutoHyphens/>
        <w:spacing w:line="280" w:lineRule="exact"/>
        <w:ind w:left="567" w:right="0" w:hanging="567"/>
        <w:rPr>
          <w:rFonts w:ascii="Trebuchet MS" w:hAnsi="Trebuchet MS"/>
          <w:sz w:val="20"/>
          <w:szCs w:val="20"/>
        </w:rPr>
      </w:pPr>
      <w:bookmarkStart w:id="33" w:name="_Ref164238981"/>
      <w:r w:rsidRPr="00094366">
        <w:rPr>
          <w:rFonts w:ascii="Trebuchet MS" w:hAnsi="Trebuchet MS"/>
          <w:sz w:val="20"/>
          <w:szCs w:val="20"/>
        </w:rPr>
        <w:t>realização da redução do capital social da Emissora com outra finalidade que não a absorção de prejuízos</w:t>
      </w:r>
      <w:bookmarkEnd w:id="33"/>
      <w:r w:rsidR="00BC3477">
        <w:rPr>
          <w:rFonts w:ascii="Trebuchet MS" w:hAnsi="Trebuchet MS"/>
          <w:sz w:val="20"/>
          <w:szCs w:val="20"/>
        </w:rPr>
        <w:t>,</w:t>
      </w:r>
      <w:r w:rsidR="00BC3477" w:rsidRPr="00BC3477">
        <w:rPr>
          <w:rFonts w:ascii="Trebuchet MS" w:hAnsi="Trebuchet MS"/>
          <w:sz w:val="20"/>
          <w:szCs w:val="20"/>
        </w:rPr>
        <w:t xml:space="preserve"> exceto se tiver sido previamente aprovada pelos Debenturistas, conforme disposto no artigo 174, parágrafo 3º, da Lei das Sociedades por Ações</w:t>
      </w:r>
      <w:r w:rsidR="00F934FD">
        <w:rPr>
          <w:rFonts w:ascii="Trebuchet MS" w:hAnsi="Trebuchet MS"/>
          <w:sz w:val="20"/>
          <w:szCs w:val="20"/>
        </w:rPr>
        <w:t>;</w:t>
      </w:r>
    </w:p>
    <w:bookmarkEnd w:id="27"/>
    <w:bookmarkEnd w:id="28"/>
    <w:bookmarkEnd w:id="31"/>
    <w:bookmarkEnd w:id="32"/>
    <w:p w14:paraId="0E166F7A" w14:textId="77777777" w:rsidR="005F6425" w:rsidRPr="00094366" w:rsidRDefault="005F6425" w:rsidP="0069607A">
      <w:pPr>
        <w:widowControl w:val="0"/>
        <w:spacing w:line="280" w:lineRule="exact"/>
        <w:rPr>
          <w:rFonts w:ascii="Trebuchet MS" w:hAnsi="Trebuchet MS"/>
          <w:sz w:val="20"/>
          <w:szCs w:val="20"/>
        </w:rPr>
      </w:pPr>
    </w:p>
    <w:p w14:paraId="0DBF5A43" w14:textId="77777777" w:rsidR="004A25E4" w:rsidRPr="00094366" w:rsidRDefault="004A25E4" w:rsidP="00DF4DD0">
      <w:pPr>
        <w:pStyle w:val="Corpodetexto"/>
        <w:widowControl w:val="0"/>
        <w:numPr>
          <w:ilvl w:val="0"/>
          <w:numId w:val="24"/>
        </w:numPr>
        <w:tabs>
          <w:tab w:val="clear" w:pos="576"/>
          <w:tab w:val="clear" w:pos="1152"/>
        </w:tabs>
        <w:suppressAutoHyphens/>
        <w:spacing w:line="280" w:lineRule="exact"/>
        <w:ind w:left="567" w:right="0" w:hanging="567"/>
        <w:rPr>
          <w:rFonts w:ascii="Trebuchet MS" w:hAnsi="Trebuchet MS" w:cs="Arial"/>
          <w:sz w:val="20"/>
          <w:szCs w:val="20"/>
        </w:rPr>
      </w:pPr>
      <w:bookmarkStart w:id="34" w:name="_Ref484716183"/>
      <w:r w:rsidRPr="004A25E4">
        <w:rPr>
          <w:rFonts w:ascii="Trebuchet MS" w:hAnsi="Trebuchet MS"/>
          <w:sz w:val="20"/>
          <w:szCs w:val="20"/>
        </w:rPr>
        <w:t xml:space="preserve">pagamento de dividendos, juros sobre capital próprio ou qualquer outra participação no lucro pela </w:t>
      </w:r>
      <w:r>
        <w:rPr>
          <w:rFonts w:ascii="Trebuchet MS" w:hAnsi="Trebuchet MS"/>
          <w:sz w:val="20"/>
          <w:szCs w:val="20"/>
        </w:rPr>
        <w:t>Emissora</w:t>
      </w:r>
      <w:r w:rsidRPr="004A25E4">
        <w:rPr>
          <w:rFonts w:ascii="Trebuchet MS" w:hAnsi="Trebuchet MS"/>
          <w:sz w:val="20"/>
          <w:szCs w:val="20"/>
        </w:rPr>
        <w:t xml:space="preserve">, </w:t>
      </w:r>
      <w:r w:rsidR="00BC3477" w:rsidRPr="00BC3477">
        <w:rPr>
          <w:rFonts w:ascii="Trebuchet MS" w:hAnsi="Trebuchet MS"/>
          <w:sz w:val="20"/>
          <w:szCs w:val="20"/>
        </w:rPr>
        <w:t xml:space="preserve">caso a Emissora esteja em mora com as obrigações pecuniárias objeto desta Escritura de Emissão, </w:t>
      </w:r>
      <w:r w:rsidRPr="004A25E4">
        <w:rPr>
          <w:rFonts w:ascii="Trebuchet MS" w:hAnsi="Trebuchet MS"/>
          <w:sz w:val="20"/>
          <w:szCs w:val="20"/>
        </w:rPr>
        <w:t xml:space="preserve">ressalvado, entretanto, o pagamento do dividendo mínimo obrigatório previsto no artigo 202 da Lei das Sociedades por Ações, conforme estatuto social da </w:t>
      </w:r>
      <w:r>
        <w:rPr>
          <w:rFonts w:ascii="Trebuchet MS" w:hAnsi="Trebuchet MS"/>
          <w:sz w:val="20"/>
          <w:szCs w:val="20"/>
        </w:rPr>
        <w:t xml:space="preserve">Emissora </w:t>
      </w:r>
      <w:r w:rsidRPr="004A25E4">
        <w:rPr>
          <w:rFonts w:ascii="Trebuchet MS" w:hAnsi="Trebuchet MS"/>
          <w:sz w:val="20"/>
          <w:szCs w:val="20"/>
        </w:rPr>
        <w:t xml:space="preserve">em vigor </w:t>
      </w:r>
      <w:r>
        <w:rPr>
          <w:rFonts w:ascii="Trebuchet MS" w:hAnsi="Trebuchet MS"/>
          <w:sz w:val="20"/>
          <w:szCs w:val="20"/>
        </w:rPr>
        <w:t>na Data de Emissão</w:t>
      </w:r>
      <w:r w:rsidR="00BC3477" w:rsidRPr="00BC3477">
        <w:rPr>
          <w:rFonts w:ascii="Trebuchet MS" w:hAnsi="Trebuchet MS"/>
          <w:sz w:val="20"/>
          <w:szCs w:val="20"/>
        </w:rPr>
        <w:t xml:space="preserve"> e os juros sobre capital próprio imputados aos dividendos obrigatórios</w:t>
      </w:r>
      <w:r w:rsidRPr="00094366">
        <w:rPr>
          <w:rFonts w:ascii="Trebuchet MS" w:hAnsi="Trebuchet MS"/>
          <w:sz w:val="20"/>
          <w:szCs w:val="20"/>
        </w:rPr>
        <w:t>;</w:t>
      </w:r>
    </w:p>
    <w:p w14:paraId="00F68600" w14:textId="77777777" w:rsidR="004A25E4" w:rsidRPr="00094366" w:rsidRDefault="004A25E4" w:rsidP="004A25E4">
      <w:pPr>
        <w:widowControl w:val="0"/>
        <w:spacing w:line="280" w:lineRule="exact"/>
        <w:rPr>
          <w:rFonts w:ascii="Trebuchet MS" w:hAnsi="Trebuchet MS"/>
          <w:sz w:val="20"/>
          <w:szCs w:val="20"/>
        </w:rPr>
      </w:pPr>
    </w:p>
    <w:p w14:paraId="0C7F5052" w14:textId="17FC71F1" w:rsidR="005F6425" w:rsidRPr="00094366" w:rsidRDefault="00311D05" w:rsidP="00DF4DD0">
      <w:pPr>
        <w:pStyle w:val="Corpodetexto"/>
        <w:widowControl w:val="0"/>
        <w:numPr>
          <w:ilvl w:val="0"/>
          <w:numId w:val="24"/>
        </w:numPr>
        <w:tabs>
          <w:tab w:val="clear" w:pos="576"/>
          <w:tab w:val="clear" w:pos="1152"/>
        </w:tabs>
        <w:suppressAutoHyphens/>
        <w:spacing w:line="280" w:lineRule="exact"/>
        <w:ind w:left="567" w:right="0" w:hanging="567"/>
        <w:rPr>
          <w:rFonts w:ascii="Trebuchet MS" w:hAnsi="Trebuchet MS" w:cs="Arial"/>
          <w:sz w:val="20"/>
          <w:szCs w:val="20"/>
        </w:rPr>
      </w:pPr>
      <w:r w:rsidRPr="00094366">
        <w:rPr>
          <w:rFonts w:ascii="Trebuchet MS" w:hAnsi="Trebuchet MS"/>
          <w:sz w:val="20"/>
          <w:szCs w:val="20"/>
        </w:rPr>
        <w:t>existência de violação</w:t>
      </w:r>
      <w:r w:rsidR="00B17779">
        <w:rPr>
          <w:rFonts w:ascii="Trebuchet MS" w:hAnsi="Trebuchet MS"/>
          <w:sz w:val="20"/>
          <w:szCs w:val="20"/>
        </w:rPr>
        <w:t xml:space="preserve"> </w:t>
      </w:r>
      <w:r w:rsidR="00B17779" w:rsidRPr="00094366">
        <w:rPr>
          <w:rFonts w:ascii="Trebuchet MS" w:hAnsi="Trebuchet MS"/>
          <w:sz w:val="20"/>
          <w:szCs w:val="20"/>
        </w:rPr>
        <w:t>pela Emissora</w:t>
      </w:r>
      <w:r w:rsidR="00B17779">
        <w:rPr>
          <w:rFonts w:ascii="Trebuchet MS" w:hAnsi="Trebuchet MS"/>
          <w:sz w:val="20"/>
          <w:szCs w:val="20"/>
        </w:rPr>
        <w:t xml:space="preserve"> ou por qualquer de suas Afiliadas,</w:t>
      </w:r>
      <w:r w:rsidRPr="00094366">
        <w:rPr>
          <w:rFonts w:ascii="Trebuchet MS" w:hAnsi="Trebuchet MS"/>
          <w:sz w:val="20"/>
          <w:szCs w:val="20"/>
        </w:rPr>
        <w:t xml:space="preserve"> de qualquer dispositivo de qualquer lei ou regulamento a que esteja submetida, da prática de corrupção ou atos lesivos à administração pública, incluindo</w:t>
      </w:r>
      <w:r w:rsidR="00C86B46" w:rsidRPr="00094366">
        <w:rPr>
          <w:rFonts w:ascii="Trebuchet MS" w:hAnsi="Trebuchet MS"/>
          <w:sz w:val="20"/>
          <w:szCs w:val="20"/>
        </w:rPr>
        <w:t xml:space="preserve">, sem limitação, a Lei de </w:t>
      </w:r>
      <w:r w:rsidR="00826AFC" w:rsidRPr="00094366">
        <w:rPr>
          <w:rFonts w:ascii="Trebuchet MS" w:hAnsi="Trebuchet MS"/>
          <w:sz w:val="20"/>
          <w:szCs w:val="20"/>
        </w:rPr>
        <w:t xml:space="preserve">Prevenção à </w:t>
      </w:r>
      <w:r w:rsidR="00C86B46" w:rsidRPr="00094366">
        <w:rPr>
          <w:rFonts w:ascii="Trebuchet MS" w:hAnsi="Trebuchet MS"/>
          <w:sz w:val="20"/>
          <w:szCs w:val="20"/>
        </w:rPr>
        <w:t>Lavagem de Dinheiro,</w:t>
      </w:r>
      <w:r w:rsidR="008D1C8C" w:rsidRPr="00094366">
        <w:rPr>
          <w:rFonts w:ascii="Trebuchet MS" w:hAnsi="Trebuchet MS"/>
          <w:sz w:val="20"/>
          <w:szCs w:val="20"/>
        </w:rPr>
        <w:t xml:space="preserve"> as</w:t>
      </w:r>
      <w:r w:rsidRPr="00094366">
        <w:rPr>
          <w:rFonts w:ascii="Trebuchet MS" w:hAnsi="Trebuchet MS"/>
          <w:sz w:val="20"/>
          <w:szCs w:val="20"/>
        </w:rPr>
        <w:t xml:space="preserve"> Leis Anticorrupção</w:t>
      </w:r>
      <w:r w:rsidR="00673507" w:rsidRPr="00094366">
        <w:rPr>
          <w:rFonts w:ascii="Trebuchet MS" w:hAnsi="Trebuchet MS"/>
          <w:sz w:val="20"/>
          <w:szCs w:val="20"/>
        </w:rPr>
        <w:t xml:space="preserve"> aplicáveis à Emissora</w:t>
      </w:r>
      <w:r w:rsidR="00B17779">
        <w:rPr>
          <w:rFonts w:ascii="Trebuchet MS" w:hAnsi="Trebuchet MS"/>
          <w:sz w:val="20"/>
          <w:szCs w:val="20"/>
        </w:rPr>
        <w:t xml:space="preserve"> ou a qualquer de suas Afiliadas</w:t>
      </w:r>
      <w:r w:rsidR="000A07CE">
        <w:rPr>
          <w:rFonts w:ascii="Trebuchet MS" w:hAnsi="Trebuchet MS"/>
          <w:sz w:val="20"/>
          <w:szCs w:val="20"/>
        </w:rPr>
        <w:t>,</w:t>
      </w:r>
      <w:r w:rsidR="000A07CE" w:rsidRPr="000A07CE">
        <w:t xml:space="preserve"> </w:t>
      </w:r>
      <w:r w:rsidR="000A07CE" w:rsidRPr="000A07CE">
        <w:rPr>
          <w:rFonts w:ascii="Trebuchet MS" w:hAnsi="Trebuchet MS"/>
          <w:sz w:val="20"/>
          <w:szCs w:val="20"/>
        </w:rPr>
        <w:t>exceto pela Ação Civil por Atos de Improbidade Administrativa (Processos nº1016054-06.2016.8.26.0053, 1054053-22.2018.8.26.0053 e 1054746-06.2018.8.26.0053 respectivamente)</w:t>
      </w:r>
      <w:r w:rsidRPr="00094366">
        <w:rPr>
          <w:rFonts w:ascii="Trebuchet MS" w:hAnsi="Trebuchet MS"/>
          <w:sz w:val="20"/>
          <w:szCs w:val="20"/>
        </w:rPr>
        <w:t>;</w:t>
      </w:r>
      <w:bookmarkEnd w:id="34"/>
      <w:r w:rsidR="00067753" w:rsidRPr="00094366">
        <w:rPr>
          <w:rFonts w:ascii="Trebuchet MS" w:hAnsi="Trebuchet MS"/>
          <w:sz w:val="20"/>
          <w:szCs w:val="20"/>
        </w:rPr>
        <w:t xml:space="preserve"> </w:t>
      </w:r>
    </w:p>
    <w:p w14:paraId="0B39149D" w14:textId="77777777" w:rsidR="005F6425" w:rsidRPr="00094366" w:rsidRDefault="005F6425" w:rsidP="0069607A">
      <w:pPr>
        <w:widowControl w:val="0"/>
        <w:spacing w:line="280" w:lineRule="exact"/>
        <w:rPr>
          <w:rFonts w:ascii="Trebuchet MS" w:hAnsi="Trebuchet MS"/>
          <w:sz w:val="20"/>
          <w:szCs w:val="20"/>
        </w:rPr>
      </w:pPr>
    </w:p>
    <w:p w14:paraId="27D87A34" w14:textId="77777777" w:rsidR="005F6425" w:rsidRPr="00094366" w:rsidRDefault="008168D9" w:rsidP="00DF4DD0">
      <w:pPr>
        <w:pStyle w:val="Corpodetexto"/>
        <w:widowControl w:val="0"/>
        <w:numPr>
          <w:ilvl w:val="0"/>
          <w:numId w:val="24"/>
        </w:numPr>
        <w:tabs>
          <w:tab w:val="clear" w:pos="576"/>
          <w:tab w:val="clear" w:pos="1152"/>
        </w:tabs>
        <w:suppressAutoHyphens/>
        <w:spacing w:line="280" w:lineRule="exact"/>
        <w:ind w:left="567" w:right="0" w:hanging="567"/>
        <w:rPr>
          <w:rFonts w:ascii="Trebuchet MS" w:hAnsi="Trebuchet MS"/>
          <w:sz w:val="20"/>
          <w:szCs w:val="20"/>
        </w:rPr>
      </w:pPr>
      <w:r>
        <w:rPr>
          <w:rFonts w:ascii="Trebuchet MS" w:hAnsi="Trebuchet MS"/>
          <w:sz w:val="20"/>
          <w:szCs w:val="20"/>
        </w:rPr>
        <w:t xml:space="preserve">condenação da Emissora por </w:t>
      </w:r>
      <w:r w:rsidR="005F6425" w:rsidRPr="00094366">
        <w:rPr>
          <w:rFonts w:ascii="Trebuchet MS" w:hAnsi="Trebuchet MS"/>
          <w:sz w:val="20"/>
          <w:szCs w:val="20"/>
        </w:rPr>
        <w:t xml:space="preserve">sentença condenatória </w:t>
      </w:r>
      <w:r w:rsidR="00673507" w:rsidRPr="00094366">
        <w:rPr>
          <w:rFonts w:ascii="Trebuchet MS" w:hAnsi="Trebuchet MS"/>
          <w:sz w:val="20"/>
          <w:szCs w:val="20"/>
        </w:rPr>
        <w:t>ou decisão administrativa</w:t>
      </w:r>
      <w:r w:rsidR="00521AAE">
        <w:rPr>
          <w:rFonts w:ascii="Trebuchet MS" w:hAnsi="Trebuchet MS"/>
          <w:sz w:val="20"/>
          <w:szCs w:val="20"/>
        </w:rPr>
        <w:t xml:space="preserve"> irrecorrível</w:t>
      </w:r>
      <w:r w:rsidR="00F61924" w:rsidRPr="00094366">
        <w:rPr>
          <w:rFonts w:ascii="Trebuchet MS" w:hAnsi="Trebuchet MS"/>
          <w:sz w:val="20"/>
          <w:szCs w:val="20"/>
        </w:rPr>
        <w:t>, em razão da prática, pela</w:t>
      </w:r>
      <w:r w:rsidR="005F6425" w:rsidRPr="00094366">
        <w:rPr>
          <w:rFonts w:ascii="Trebuchet MS" w:hAnsi="Trebuchet MS"/>
          <w:sz w:val="20"/>
          <w:szCs w:val="20"/>
        </w:rPr>
        <w:t xml:space="preserve"> </w:t>
      </w:r>
      <w:r w:rsidR="00F61924" w:rsidRPr="00094366">
        <w:rPr>
          <w:rFonts w:ascii="Trebuchet MS" w:hAnsi="Trebuchet MS"/>
          <w:sz w:val="20"/>
          <w:szCs w:val="20"/>
        </w:rPr>
        <w:t>Emissora</w:t>
      </w:r>
      <w:r w:rsidR="00E2682A" w:rsidRPr="00094366">
        <w:rPr>
          <w:rFonts w:ascii="Trebuchet MS" w:hAnsi="Trebuchet MS"/>
          <w:sz w:val="20"/>
          <w:szCs w:val="20"/>
        </w:rPr>
        <w:t xml:space="preserve"> </w:t>
      </w:r>
      <w:r w:rsidR="005F6425" w:rsidRPr="00094366">
        <w:rPr>
          <w:rFonts w:ascii="Trebuchet MS" w:hAnsi="Trebuchet MS"/>
          <w:sz w:val="20"/>
          <w:szCs w:val="20"/>
        </w:rPr>
        <w:t>de atos que importem trabalho infantil, trabalho análogo ao escravo, proveito criminoso da prostituição ou dan</w:t>
      </w:r>
      <w:r w:rsidR="00BA13F8" w:rsidRPr="00094366">
        <w:rPr>
          <w:rFonts w:ascii="Trebuchet MS" w:hAnsi="Trebuchet MS"/>
          <w:sz w:val="20"/>
          <w:szCs w:val="20"/>
        </w:rPr>
        <w:t>os ao meio ambiente;</w:t>
      </w:r>
    </w:p>
    <w:p w14:paraId="36D4F0B3" w14:textId="77777777" w:rsidR="00E66085" w:rsidRPr="00094366" w:rsidRDefault="00E66085" w:rsidP="003117D5">
      <w:pPr>
        <w:pStyle w:val="PargrafodaLista"/>
        <w:rPr>
          <w:rFonts w:ascii="Trebuchet MS" w:hAnsi="Trebuchet MS"/>
          <w:sz w:val="20"/>
          <w:szCs w:val="20"/>
        </w:rPr>
      </w:pPr>
    </w:p>
    <w:p w14:paraId="2222D005" w14:textId="77777777" w:rsidR="00E66085" w:rsidRPr="00094366" w:rsidRDefault="00E66085" w:rsidP="00DF4DD0">
      <w:pPr>
        <w:pStyle w:val="Corpodetexto"/>
        <w:widowControl w:val="0"/>
        <w:numPr>
          <w:ilvl w:val="0"/>
          <w:numId w:val="24"/>
        </w:numPr>
        <w:tabs>
          <w:tab w:val="clear" w:pos="576"/>
          <w:tab w:val="clear" w:pos="1152"/>
        </w:tabs>
        <w:suppressAutoHyphens/>
        <w:spacing w:line="280" w:lineRule="exact"/>
        <w:ind w:left="567" w:right="0" w:hanging="567"/>
        <w:rPr>
          <w:rFonts w:ascii="Trebuchet MS" w:hAnsi="Trebuchet MS"/>
          <w:sz w:val="20"/>
          <w:szCs w:val="20"/>
        </w:rPr>
      </w:pPr>
      <w:r w:rsidRPr="00094366">
        <w:rPr>
          <w:rFonts w:ascii="Trebuchet MS" w:hAnsi="Trebuchet MS"/>
          <w:sz w:val="20"/>
          <w:szCs w:val="20"/>
        </w:rPr>
        <w:t xml:space="preserve">não renovação, </w:t>
      </w:r>
      <w:r w:rsidR="008168D9">
        <w:rPr>
          <w:rFonts w:ascii="Trebuchet MS" w:hAnsi="Trebuchet MS"/>
          <w:sz w:val="20"/>
          <w:szCs w:val="20"/>
        </w:rPr>
        <w:t xml:space="preserve">cassação, </w:t>
      </w:r>
      <w:r w:rsidRPr="00094366">
        <w:rPr>
          <w:rFonts w:ascii="Trebuchet MS" w:hAnsi="Trebuchet MS"/>
          <w:sz w:val="20"/>
          <w:szCs w:val="20"/>
        </w:rPr>
        <w:t xml:space="preserve">cancelamento ou suspensão das autorizações, concessões, subvenções, alvarás ou licenças, inclusive as ambientais, exigidas para o regular exercício das atividades desenvolvidas pela Emissora </w:t>
      </w:r>
      <w:r w:rsidR="003A7EDD" w:rsidRPr="003A7EDD">
        <w:rPr>
          <w:rFonts w:ascii="Trebuchet MS" w:hAnsi="Trebuchet MS"/>
          <w:sz w:val="20"/>
          <w:szCs w:val="20"/>
        </w:rPr>
        <w:t xml:space="preserve">e cuja falta </w:t>
      </w:r>
      <w:r w:rsidR="00C475A3">
        <w:rPr>
          <w:rFonts w:ascii="Trebuchet MS" w:hAnsi="Trebuchet MS"/>
          <w:sz w:val="20"/>
          <w:szCs w:val="20"/>
        </w:rPr>
        <w:t xml:space="preserve">gere </w:t>
      </w:r>
      <w:r w:rsidR="003A7EDD" w:rsidRPr="003A7EDD">
        <w:rPr>
          <w:rFonts w:ascii="Trebuchet MS" w:hAnsi="Trebuchet MS"/>
          <w:sz w:val="20"/>
          <w:szCs w:val="20"/>
        </w:rPr>
        <w:t xml:space="preserve">um Efeito Adverso Relevante, </w:t>
      </w:r>
      <w:r w:rsidRPr="008150CA">
        <w:rPr>
          <w:rFonts w:ascii="Trebuchet MS" w:hAnsi="Trebuchet MS"/>
          <w:sz w:val="20"/>
          <w:szCs w:val="20"/>
        </w:rPr>
        <w:t xml:space="preserve">exceto se, dentro do prazo de </w:t>
      </w:r>
      <w:r w:rsidR="008150CA">
        <w:rPr>
          <w:rFonts w:ascii="Trebuchet MS" w:hAnsi="Trebuchet MS"/>
          <w:sz w:val="20"/>
          <w:szCs w:val="20"/>
        </w:rPr>
        <w:t>10</w:t>
      </w:r>
      <w:r w:rsidRPr="008150CA">
        <w:rPr>
          <w:rFonts w:ascii="Trebuchet MS" w:hAnsi="Trebuchet MS"/>
          <w:sz w:val="20"/>
          <w:szCs w:val="20"/>
        </w:rPr>
        <w:t xml:space="preserve"> (</w:t>
      </w:r>
      <w:r w:rsidR="008150CA">
        <w:rPr>
          <w:rFonts w:ascii="Trebuchet MS" w:hAnsi="Trebuchet MS"/>
          <w:sz w:val="20"/>
          <w:szCs w:val="20"/>
        </w:rPr>
        <w:t>dez</w:t>
      </w:r>
      <w:r w:rsidRPr="008150CA">
        <w:rPr>
          <w:rFonts w:ascii="Trebuchet MS" w:hAnsi="Trebuchet MS"/>
          <w:sz w:val="20"/>
          <w:szCs w:val="20"/>
        </w:rPr>
        <w:t xml:space="preserve">) dias a contar da data de tal não renovação, cancelamento, revogação ou suspensão, a Emissora comprove a existência de provimento judicial autorizando a regular continuidade das </w:t>
      </w:r>
      <w:r w:rsidRPr="008150CA">
        <w:rPr>
          <w:rFonts w:ascii="Trebuchet MS" w:hAnsi="Trebuchet MS"/>
          <w:sz w:val="20"/>
          <w:szCs w:val="20"/>
        </w:rPr>
        <w:lastRenderedPageBreak/>
        <w:t>atividades da Emissora até a renovação ou obtenção da referida licença ou autorização</w:t>
      </w:r>
      <w:r w:rsidRPr="00094366">
        <w:rPr>
          <w:rFonts w:ascii="Trebuchet MS" w:hAnsi="Trebuchet MS"/>
          <w:sz w:val="20"/>
          <w:szCs w:val="20"/>
        </w:rPr>
        <w:t>;</w:t>
      </w:r>
      <w:r w:rsidR="008168D9">
        <w:rPr>
          <w:rFonts w:ascii="Trebuchet MS" w:hAnsi="Trebuchet MS"/>
          <w:sz w:val="20"/>
          <w:szCs w:val="20"/>
        </w:rPr>
        <w:t xml:space="preserve"> </w:t>
      </w:r>
    </w:p>
    <w:p w14:paraId="2C930877" w14:textId="77777777" w:rsidR="00BA13F8" w:rsidRPr="00094366" w:rsidRDefault="00BA13F8" w:rsidP="006D0928">
      <w:pPr>
        <w:pStyle w:val="Corpodetexto"/>
        <w:widowControl w:val="0"/>
        <w:tabs>
          <w:tab w:val="clear" w:pos="576"/>
          <w:tab w:val="clear" w:pos="1152"/>
        </w:tabs>
        <w:suppressAutoHyphens/>
        <w:spacing w:line="280" w:lineRule="exact"/>
        <w:ind w:right="0"/>
        <w:rPr>
          <w:rFonts w:ascii="Trebuchet MS" w:hAnsi="Trebuchet MS"/>
          <w:sz w:val="20"/>
          <w:szCs w:val="20"/>
        </w:rPr>
      </w:pPr>
    </w:p>
    <w:p w14:paraId="1FB87CFF" w14:textId="77777777" w:rsidR="009E77AD" w:rsidRDefault="00BB5945" w:rsidP="00DF4DD0">
      <w:pPr>
        <w:pStyle w:val="Corpodetexto"/>
        <w:widowControl w:val="0"/>
        <w:numPr>
          <w:ilvl w:val="0"/>
          <w:numId w:val="24"/>
        </w:numPr>
        <w:tabs>
          <w:tab w:val="clear" w:pos="576"/>
          <w:tab w:val="clear" w:pos="1152"/>
        </w:tabs>
        <w:suppressAutoHyphens/>
        <w:spacing w:line="280" w:lineRule="exact"/>
        <w:ind w:left="567" w:right="0" w:hanging="567"/>
        <w:rPr>
          <w:rFonts w:ascii="Trebuchet MS" w:hAnsi="Trebuchet MS"/>
          <w:sz w:val="20"/>
          <w:szCs w:val="20"/>
        </w:rPr>
      </w:pPr>
      <w:bookmarkStart w:id="35" w:name="_Hlk527790"/>
      <w:r w:rsidRPr="0046525A">
        <w:rPr>
          <w:rFonts w:ascii="Trebuchet MS" w:hAnsi="Trebuchet MS"/>
          <w:sz w:val="20"/>
          <w:szCs w:val="20"/>
        </w:rPr>
        <w:t xml:space="preserve">declaração de </w:t>
      </w:r>
      <w:r w:rsidR="00BA13F8" w:rsidRPr="0046525A">
        <w:rPr>
          <w:rFonts w:ascii="Trebuchet MS" w:hAnsi="Trebuchet MS"/>
          <w:sz w:val="20"/>
          <w:szCs w:val="20"/>
        </w:rPr>
        <w:t xml:space="preserve">invalidade, nulidade ou inexequibilidade desta </w:t>
      </w:r>
      <w:r w:rsidR="008168D9">
        <w:rPr>
          <w:rFonts w:ascii="Trebuchet MS" w:hAnsi="Trebuchet MS"/>
          <w:sz w:val="20"/>
          <w:szCs w:val="20"/>
        </w:rPr>
        <w:t xml:space="preserve">(i) </w:t>
      </w:r>
      <w:r w:rsidR="00BA13F8" w:rsidRPr="0046525A">
        <w:rPr>
          <w:rFonts w:ascii="Trebuchet MS" w:hAnsi="Trebuchet MS"/>
          <w:sz w:val="20"/>
          <w:szCs w:val="20"/>
        </w:rPr>
        <w:t>Escritura de Emissão</w:t>
      </w:r>
      <w:r w:rsidR="008168D9">
        <w:rPr>
          <w:rFonts w:ascii="Trebuchet MS" w:hAnsi="Trebuchet MS"/>
          <w:sz w:val="20"/>
          <w:szCs w:val="20"/>
        </w:rPr>
        <w:t xml:space="preserve"> </w:t>
      </w:r>
      <w:r w:rsidR="00BA13F8" w:rsidRPr="0046525A">
        <w:rPr>
          <w:rFonts w:ascii="Trebuchet MS" w:hAnsi="Trebuchet MS"/>
          <w:sz w:val="20"/>
          <w:szCs w:val="20"/>
        </w:rPr>
        <w:t xml:space="preserve">e/ou </w:t>
      </w:r>
      <w:r w:rsidR="008168D9">
        <w:rPr>
          <w:rFonts w:ascii="Trebuchet MS" w:hAnsi="Trebuchet MS"/>
          <w:sz w:val="20"/>
          <w:szCs w:val="20"/>
        </w:rPr>
        <w:t xml:space="preserve">(b) </w:t>
      </w:r>
      <w:r w:rsidR="00BA13F8" w:rsidRPr="0046525A">
        <w:rPr>
          <w:rFonts w:ascii="Trebuchet MS" w:hAnsi="Trebuchet MS"/>
          <w:sz w:val="20"/>
          <w:szCs w:val="20"/>
        </w:rPr>
        <w:t>de qualquer de suas disposições</w:t>
      </w:r>
      <w:r w:rsidR="0046525A" w:rsidRPr="0046525A">
        <w:rPr>
          <w:rFonts w:ascii="Trebuchet MS" w:hAnsi="Trebuchet MS"/>
          <w:sz w:val="20"/>
          <w:szCs w:val="20"/>
        </w:rPr>
        <w:t>, desde que não seja obtida decisão judicial suspendendo os efeitos de tal declaração</w:t>
      </w:r>
      <w:r w:rsidR="0046525A">
        <w:rPr>
          <w:rFonts w:ascii="Trebuchet MS" w:hAnsi="Trebuchet MS"/>
          <w:sz w:val="20"/>
          <w:szCs w:val="20"/>
        </w:rPr>
        <w:t xml:space="preserve">, </w:t>
      </w:r>
      <w:r w:rsidR="0046525A" w:rsidRPr="0046525A">
        <w:rPr>
          <w:rFonts w:ascii="Trebuchet MS" w:hAnsi="Trebuchet MS"/>
          <w:sz w:val="20"/>
          <w:szCs w:val="20"/>
        </w:rPr>
        <w:t>e, desde que, tal declaração torne impossível o seu cumprimento e /ou execução na forma pactuada nesta Escritura de Emissão;</w:t>
      </w:r>
      <w:r w:rsidR="003A7EDD" w:rsidRPr="0046525A">
        <w:rPr>
          <w:rFonts w:ascii="Trebuchet MS" w:hAnsi="Trebuchet MS"/>
          <w:sz w:val="20"/>
          <w:szCs w:val="20"/>
        </w:rPr>
        <w:t xml:space="preserve"> </w:t>
      </w:r>
      <w:bookmarkStart w:id="36" w:name="_Hlk525010"/>
    </w:p>
    <w:p w14:paraId="03A00C38" w14:textId="77777777" w:rsidR="009E77AD" w:rsidRDefault="009E77AD" w:rsidP="009E77AD">
      <w:pPr>
        <w:pStyle w:val="PargrafodaLista"/>
        <w:rPr>
          <w:rFonts w:ascii="Trebuchet MS" w:hAnsi="Trebuchet MS"/>
          <w:sz w:val="20"/>
          <w:szCs w:val="20"/>
        </w:rPr>
      </w:pPr>
    </w:p>
    <w:p w14:paraId="2E01820F" w14:textId="77777777" w:rsidR="00A66305" w:rsidRPr="00094366" w:rsidRDefault="00BB5945" w:rsidP="00DF4DD0">
      <w:pPr>
        <w:pStyle w:val="Corpodetexto"/>
        <w:widowControl w:val="0"/>
        <w:numPr>
          <w:ilvl w:val="0"/>
          <w:numId w:val="24"/>
        </w:numPr>
        <w:tabs>
          <w:tab w:val="clear" w:pos="576"/>
          <w:tab w:val="clear" w:pos="1152"/>
        </w:tabs>
        <w:suppressAutoHyphens/>
        <w:spacing w:line="280" w:lineRule="exact"/>
        <w:ind w:left="567" w:right="0" w:hanging="567"/>
        <w:rPr>
          <w:rFonts w:ascii="Trebuchet MS" w:hAnsi="Trebuchet MS"/>
          <w:sz w:val="20"/>
          <w:szCs w:val="20"/>
        </w:rPr>
      </w:pPr>
      <w:r>
        <w:rPr>
          <w:rFonts w:ascii="Trebuchet MS" w:hAnsi="Trebuchet MS"/>
          <w:sz w:val="20"/>
          <w:szCs w:val="20"/>
        </w:rPr>
        <w:t xml:space="preserve">descumprimento de </w:t>
      </w:r>
      <w:r w:rsidR="00A66305" w:rsidRPr="00094366">
        <w:rPr>
          <w:rFonts w:ascii="Trebuchet MS" w:hAnsi="Trebuchet MS"/>
          <w:sz w:val="20"/>
          <w:szCs w:val="20"/>
        </w:rPr>
        <w:t>decisão judicial</w:t>
      </w:r>
      <w:r w:rsidR="00521AAE">
        <w:rPr>
          <w:rFonts w:ascii="Trebuchet MS" w:hAnsi="Trebuchet MS"/>
          <w:sz w:val="20"/>
          <w:szCs w:val="20"/>
        </w:rPr>
        <w:t xml:space="preserve"> transitada em julgado</w:t>
      </w:r>
      <w:r w:rsidR="00A66305" w:rsidRPr="00094366">
        <w:rPr>
          <w:rFonts w:ascii="Trebuchet MS" w:hAnsi="Trebuchet MS"/>
          <w:sz w:val="20"/>
          <w:szCs w:val="20"/>
        </w:rPr>
        <w:t xml:space="preserve"> </w:t>
      </w:r>
      <w:r w:rsidR="003A7EDD">
        <w:rPr>
          <w:rFonts w:ascii="Trebuchet MS" w:hAnsi="Trebuchet MS"/>
          <w:sz w:val="20"/>
          <w:szCs w:val="20"/>
        </w:rPr>
        <w:t xml:space="preserve">e/ou arbitral </w:t>
      </w:r>
      <w:r w:rsidR="00A66305" w:rsidRPr="00094366">
        <w:rPr>
          <w:rFonts w:ascii="Trebuchet MS" w:hAnsi="Trebuchet MS"/>
          <w:sz w:val="20"/>
          <w:szCs w:val="20"/>
        </w:rPr>
        <w:t>contra a Emissora, cujos efeitos não tenham sido suspenso</w:t>
      </w:r>
      <w:r w:rsidR="00FA4452">
        <w:rPr>
          <w:rFonts w:ascii="Trebuchet MS" w:hAnsi="Trebuchet MS"/>
          <w:sz w:val="20"/>
          <w:szCs w:val="20"/>
        </w:rPr>
        <w:t>s</w:t>
      </w:r>
      <w:r w:rsidR="00A66305" w:rsidRPr="00094366">
        <w:rPr>
          <w:rFonts w:ascii="Trebuchet MS" w:hAnsi="Trebuchet MS"/>
          <w:sz w:val="20"/>
          <w:szCs w:val="20"/>
        </w:rPr>
        <w:t xml:space="preserve">, </w:t>
      </w:r>
      <w:r w:rsidR="00FA4452">
        <w:rPr>
          <w:rFonts w:ascii="Trebuchet MS" w:hAnsi="Trebuchet MS"/>
          <w:sz w:val="20"/>
          <w:szCs w:val="20"/>
        </w:rPr>
        <w:t xml:space="preserve">que imponha obrigação de pagar </w:t>
      </w:r>
      <w:r w:rsidR="00A66305" w:rsidRPr="00094366">
        <w:rPr>
          <w:rFonts w:ascii="Trebuchet MS" w:hAnsi="Trebuchet MS"/>
          <w:sz w:val="20"/>
          <w:szCs w:val="20"/>
        </w:rPr>
        <w:t>valor unitário ou agregado igual ou superior a R$</w:t>
      </w:r>
      <w:r w:rsidR="00654977">
        <w:rPr>
          <w:rFonts w:ascii="Trebuchet MS" w:hAnsi="Trebuchet MS"/>
          <w:sz w:val="20"/>
          <w:szCs w:val="20"/>
        </w:rPr>
        <w:t>10</w:t>
      </w:r>
      <w:r w:rsidR="008A6B00">
        <w:rPr>
          <w:rFonts w:ascii="Trebuchet MS" w:hAnsi="Trebuchet MS"/>
          <w:sz w:val="20"/>
          <w:szCs w:val="20"/>
        </w:rPr>
        <w:t>.000.000,00</w:t>
      </w:r>
      <w:r w:rsidR="008A6B00" w:rsidRPr="00094366">
        <w:rPr>
          <w:rFonts w:ascii="Trebuchet MS" w:hAnsi="Trebuchet MS"/>
          <w:sz w:val="20"/>
          <w:szCs w:val="20"/>
        </w:rPr>
        <w:t xml:space="preserve"> (</w:t>
      </w:r>
      <w:r w:rsidR="00654977">
        <w:rPr>
          <w:rFonts w:ascii="Trebuchet MS" w:hAnsi="Trebuchet MS"/>
          <w:sz w:val="20"/>
          <w:szCs w:val="20"/>
        </w:rPr>
        <w:t xml:space="preserve">dez </w:t>
      </w:r>
      <w:r w:rsidR="008A6B00">
        <w:rPr>
          <w:rFonts w:ascii="Trebuchet MS" w:hAnsi="Trebuchet MS"/>
          <w:sz w:val="20"/>
          <w:szCs w:val="20"/>
        </w:rPr>
        <w:t xml:space="preserve">milhões de </w:t>
      </w:r>
      <w:r w:rsidR="00FA4452">
        <w:rPr>
          <w:rFonts w:ascii="Trebuchet MS" w:hAnsi="Trebuchet MS"/>
          <w:sz w:val="20"/>
          <w:szCs w:val="20"/>
        </w:rPr>
        <w:t>reais</w:t>
      </w:r>
      <w:r w:rsidR="00A66305" w:rsidRPr="00094366">
        <w:rPr>
          <w:rFonts w:ascii="Trebuchet MS" w:hAnsi="Trebuchet MS"/>
          <w:sz w:val="20"/>
          <w:szCs w:val="20"/>
        </w:rPr>
        <w:t>);</w:t>
      </w:r>
      <w:r w:rsidR="008168D9">
        <w:rPr>
          <w:rFonts w:ascii="Trebuchet MS" w:hAnsi="Trebuchet MS"/>
          <w:sz w:val="20"/>
          <w:szCs w:val="20"/>
        </w:rPr>
        <w:t xml:space="preserve"> </w:t>
      </w:r>
    </w:p>
    <w:p w14:paraId="0AE73864" w14:textId="77777777" w:rsidR="007F56F5" w:rsidRPr="00094366" w:rsidRDefault="007F56F5" w:rsidP="00531381">
      <w:pPr>
        <w:pStyle w:val="Corpodetexto"/>
        <w:widowControl w:val="0"/>
        <w:tabs>
          <w:tab w:val="clear" w:pos="576"/>
          <w:tab w:val="clear" w:pos="1152"/>
        </w:tabs>
        <w:suppressAutoHyphens/>
        <w:spacing w:line="280" w:lineRule="exact"/>
        <w:ind w:left="567" w:right="0"/>
        <w:rPr>
          <w:rFonts w:ascii="Trebuchet MS" w:hAnsi="Trebuchet MS"/>
          <w:sz w:val="20"/>
          <w:szCs w:val="20"/>
        </w:rPr>
      </w:pPr>
    </w:p>
    <w:p w14:paraId="636B1DFB" w14:textId="77777777" w:rsidR="007F56F5" w:rsidRDefault="003A7EDD" w:rsidP="00DF4DD0">
      <w:pPr>
        <w:pStyle w:val="Corpodetexto"/>
        <w:widowControl w:val="0"/>
        <w:numPr>
          <w:ilvl w:val="0"/>
          <w:numId w:val="24"/>
        </w:numPr>
        <w:tabs>
          <w:tab w:val="clear" w:pos="576"/>
          <w:tab w:val="clear" w:pos="1152"/>
        </w:tabs>
        <w:suppressAutoHyphens/>
        <w:spacing w:line="280" w:lineRule="exact"/>
        <w:ind w:left="567" w:right="0" w:hanging="567"/>
        <w:rPr>
          <w:rFonts w:ascii="Trebuchet MS" w:hAnsi="Trebuchet MS"/>
          <w:sz w:val="20"/>
          <w:szCs w:val="20"/>
        </w:rPr>
      </w:pPr>
      <w:r w:rsidRPr="003A7EDD">
        <w:rPr>
          <w:rFonts w:ascii="Trebuchet MS" w:hAnsi="Trebuchet MS"/>
          <w:sz w:val="20"/>
          <w:szCs w:val="20"/>
        </w:rPr>
        <w:t xml:space="preserve">alteração ou transferência de </w:t>
      </w:r>
      <w:r w:rsidR="00FD34E6">
        <w:rPr>
          <w:rFonts w:ascii="Trebuchet MS" w:hAnsi="Trebuchet MS"/>
          <w:sz w:val="20"/>
          <w:szCs w:val="20"/>
        </w:rPr>
        <w:t>C</w:t>
      </w:r>
      <w:r w:rsidRPr="003A7EDD">
        <w:rPr>
          <w:rFonts w:ascii="Trebuchet MS" w:hAnsi="Trebuchet MS"/>
          <w:sz w:val="20"/>
          <w:szCs w:val="20"/>
        </w:rPr>
        <w:t>ontrole direto e/ou indireto da Companhia, inclusive por meio de reorganização societária, exceto</w:t>
      </w:r>
      <w:r w:rsidR="00BE0C1F">
        <w:rPr>
          <w:rFonts w:ascii="Trebuchet MS" w:hAnsi="Trebuchet MS"/>
          <w:sz w:val="20"/>
          <w:szCs w:val="20"/>
        </w:rPr>
        <w:t>:</w:t>
      </w:r>
      <w:r w:rsidRPr="003A7EDD">
        <w:rPr>
          <w:rFonts w:ascii="Trebuchet MS" w:hAnsi="Trebuchet MS"/>
          <w:sz w:val="20"/>
          <w:szCs w:val="20"/>
        </w:rPr>
        <w:t xml:space="preserve"> (</w:t>
      </w:r>
      <w:r w:rsidR="00BE0C1F">
        <w:rPr>
          <w:rFonts w:ascii="Trebuchet MS" w:hAnsi="Trebuchet MS"/>
          <w:sz w:val="20"/>
          <w:szCs w:val="20"/>
        </w:rPr>
        <w:t>i</w:t>
      </w:r>
      <w:r w:rsidRPr="003A7EDD">
        <w:rPr>
          <w:rFonts w:ascii="Trebuchet MS" w:hAnsi="Trebuchet MS"/>
          <w:sz w:val="20"/>
          <w:szCs w:val="20"/>
        </w:rPr>
        <w:t>) se referida transferência de controle societário direto e/ou indireto da Emissora não resulte na redução da classificação de risco (</w:t>
      </w:r>
      <w:r w:rsidRPr="00BE0C1F">
        <w:rPr>
          <w:rFonts w:ascii="Trebuchet MS" w:hAnsi="Trebuchet MS"/>
          <w:i/>
          <w:iCs/>
          <w:sz w:val="20"/>
          <w:szCs w:val="20"/>
        </w:rPr>
        <w:t>rating</w:t>
      </w:r>
      <w:r w:rsidRPr="003A7EDD">
        <w:rPr>
          <w:rFonts w:ascii="Trebuchet MS" w:hAnsi="Trebuchet MS"/>
          <w:sz w:val="20"/>
          <w:szCs w:val="20"/>
        </w:rPr>
        <w:t>) da Companhia em relação ao seu rating no momento imediatamente anterior à publicação de fato relevante sobre o respectivo evento societário; ou (</w:t>
      </w:r>
      <w:r w:rsidR="00BE0C1F">
        <w:rPr>
          <w:rFonts w:ascii="Trebuchet MS" w:hAnsi="Trebuchet MS"/>
          <w:sz w:val="20"/>
          <w:szCs w:val="20"/>
        </w:rPr>
        <w:t>ii</w:t>
      </w:r>
      <w:r w:rsidRPr="003A7EDD">
        <w:rPr>
          <w:rFonts w:ascii="Trebuchet MS" w:hAnsi="Trebuchet MS"/>
          <w:sz w:val="20"/>
          <w:szCs w:val="20"/>
        </w:rPr>
        <w:t xml:space="preserve">) se referida transferência de controle societário direto da Emissora não resulte em alteração ou redução do poder efetivo de </w:t>
      </w:r>
      <w:r w:rsidR="00FD34E6">
        <w:rPr>
          <w:rFonts w:ascii="Trebuchet MS" w:hAnsi="Trebuchet MS"/>
          <w:sz w:val="20"/>
          <w:szCs w:val="20"/>
        </w:rPr>
        <w:t>C</w:t>
      </w:r>
      <w:r w:rsidRPr="003A7EDD">
        <w:rPr>
          <w:rFonts w:ascii="Trebuchet MS" w:hAnsi="Trebuchet MS"/>
          <w:sz w:val="20"/>
          <w:szCs w:val="20"/>
        </w:rPr>
        <w:t>ontrole</w:t>
      </w:r>
      <w:r w:rsidR="00FD34E6">
        <w:rPr>
          <w:rFonts w:ascii="Trebuchet MS" w:hAnsi="Trebuchet MS"/>
          <w:sz w:val="20"/>
          <w:szCs w:val="20"/>
        </w:rPr>
        <w:t>, direto ou</w:t>
      </w:r>
      <w:r w:rsidRPr="003A7EDD">
        <w:rPr>
          <w:rFonts w:ascii="Trebuchet MS" w:hAnsi="Trebuchet MS"/>
          <w:sz w:val="20"/>
          <w:szCs w:val="20"/>
        </w:rPr>
        <w:t xml:space="preserve"> indireto</w:t>
      </w:r>
      <w:r w:rsidR="00FD34E6">
        <w:rPr>
          <w:rFonts w:ascii="Trebuchet MS" w:hAnsi="Trebuchet MS"/>
          <w:sz w:val="20"/>
          <w:szCs w:val="20"/>
        </w:rPr>
        <w:t>,</w:t>
      </w:r>
      <w:r w:rsidRPr="003A7EDD">
        <w:rPr>
          <w:rFonts w:ascii="Trebuchet MS" w:hAnsi="Trebuchet MS"/>
          <w:sz w:val="20"/>
          <w:szCs w:val="20"/>
        </w:rPr>
        <w:t xml:space="preserve"> pelos atuais </w:t>
      </w:r>
      <w:r w:rsidR="00FD34E6">
        <w:rPr>
          <w:rFonts w:ascii="Trebuchet MS" w:hAnsi="Trebuchet MS"/>
          <w:sz w:val="20"/>
          <w:szCs w:val="20"/>
        </w:rPr>
        <w:t>C</w:t>
      </w:r>
      <w:r w:rsidRPr="003A7EDD">
        <w:rPr>
          <w:rFonts w:ascii="Trebuchet MS" w:hAnsi="Trebuchet MS"/>
          <w:sz w:val="20"/>
          <w:szCs w:val="20"/>
        </w:rPr>
        <w:t>ontroladores da Companhia</w:t>
      </w:r>
      <w:r w:rsidR="00A66305" w:rsidRPr="00B513AA">
        <w:rPr>
          <w:rFonts w:ascii="Trebuchet MS" w:hAnsi="Trebuchet MS"/>
          <w:sz w:val="20"/>
          <w:szCs w:val="20"/>
        </w:rPr>
        <w:t>;</w:t>
      </w:r>
    </w:p>
    <w:p w14:paraId="1F6A153B" w14:textId="77777777" w:rsidR="003A7EDD" w:rsidRDefault="003A7EDD" w:rsidP="003A7EDD">
      <w:pPr>
        <w:pStyle w:val="Corpodetexto"/>
        <w:widowControl w:val="0"/>
        <w:tabs>
          <w:tab w:val="clear" w:pos="576"/>
          <w:tab w:val="clear" w:pos="1152"/>
        </w:tabs>
        <w:suppressAutoHyphens/>
        <w:spacing w:line="280" w:lineRule="exact"/>
        <w:ind w:left="567" w:right="0"/>
        <w:rPr>
          <w:rFonts w:ascii="Trebuchet MS" w:hAnsi="Trebuchet MS"/>
          <w:sz w:val="20"/>
          <w:szCs w:val="20"/>
        </w:rPr>
      </w:pPr>
    </w:p>
    <w:p w14:paraId="43BD3341" w14:textId="77777777" w:rsidR="003A7EDD" w:rsidRPr="00B513AA" w:rsidRDefault="003A7EDD" w:rsidP="00DF4DD0">
      <w:pPr>
        <w:pStyle w:val="Corpodetexto"/>
        <w:widowControl w:val="0"/>
        <w:numPr>
          <w:ilvl w:val="0"/>
          <w:numId w:val="24"/>
        </w:numPr>
        <w:tabs>
          <w:tab w:val="clear" w:pos="576"/>
          <w:tab w:val="clear" w:pos="1152"/>
        </w:tabs>
        <w:suppressAutoHyphens/>
        <w:spacing w:line="280" w:lineRule="exact"/>
        <w:ind w:left="567" w:right="0" w:hanging="567"/>
        <w:rPr>
          <w:rFonts w:ascii="Trebuchet MS" w:hAnsi="Trebuchet MS"/>
          <w:sz w:val="20"/>
          <w:szCs w:val="20"/>
        </w:rPr>
      </w:pPr>
      <w:r w:rsidRPr="003A7EDD">
        <w:rPr>
          <w:rFonts w:ascii="Trebuchet MS" w:hAnsi="Trebuchet MS"/>
          <w:sz w:val="20"/>
          <w:szCs w:val="20"/>
        </w:rPr>
        <w:t xml:space="preserve">cisão, fusão, incorporação (inclusive incorporação de ações) ou qualquer outra forma de reorganização societária que envolva a Emissora e/ou quaisquer </w:t>
      </w:r>
      <w:r w:rsidR="00E95578">
        <w:rPr>
          <w:rFonts w:ascii="Trebuchet MS" w:hAnsi="Trebuchet MS"/>
          <w:sz w:val="20"/>
          <w:szCs w:val="20"/>
        </w:rPr>
        <w:t>Controladas Relevantes</w:t>
      </w:r>
      <w:r w:rsidRPr="003A7EDD">
        <w:rPr>
          <w:rFonts w:ascii="Trebuchet MS" w:hAnsi="Trebuchet MS"/>
          <w:sz w:val="20"/>
          <w:szCs w:val="20"/>
        </w:rPr>
        <w:t>, exceto: (</w:t>
      </w:r>
      <w:r w:rsidR="00BE0C1F">
        <w:rPr>
          <w:rFonts w:ascii="Trebuchet MS" w:hAnsi="Trebuchet MS"/>
          <w:sz w:val="20"/>
          <w:szCs w:val="20"/>
        </w:rPr>
        <w:t>i</w:t>
      </w:r>
      <w:r w:rsidRPr="003A7EDD">
        <w:rPr>
          <w:rFonts w:ascii="Trebuchet MS" w:hAnsi="Trebuchet MS"/>
          <w:sz w:val="20"/>
          <w:szCs w:val="20"/>
        </w:rPr>
        <w:t>) pela incorporação (inclusive incorporação de ações), pela Emissora, de qualquer de suas controladas; (</w:t>
      </w:r>
      <w:r w:rsidR="00BE0C1F">
        <w:rPr>
          <w:rFonts w:ascii="Trebuchet MS" w:hAnsi="Trebuchet MS"/>
          <w:sz w:val="20"/>
          <w:szCs w:val="20"/>
        </w:rPr>
        <w:t>ii</w:t>
      </w:r>
      <w:r w:rsidRPr="003A7EDD">
        <w:rPr>
          <w:rFonts w:ascii="Trebuchet MS" w:hAnsi="Trebuchet MS"/>
          <w:sz w:val="20"/>
          <w:szCs w:val="20"/>
        </w:rPr>
        <w:t>) se realizada exclusivamente entre controladas da Emissora; (</w:t>
      </w:r>
      <w:r w:rsidR="00BE0C1F">
        <w:rPr>
          <w:rFonts w:ascii="Trebuchet MS" w:hAnsi="Trebuchet MS"/>
          <w:sz w:val="20"/>
          <w:szCs w:val="20"/>
        </w:rPr>
        <w:t>iii</w:t>
      </w:r>
      <w:r w:rsidRPr="003A7EDD">
        <w:rPr>
          <w:rFonts w:ascii="Trebuchet MS" w:hAnsi="Trebuchet MS"/>
          <w:sz w:val="20"/>
          <w:szCs w:val="20"/>
        </w:rPr>
        <w:t xml:space="preserve">) </w:t>
      </w:r>
      <w:r w:rsidR="00FD34E6">
        <w:rPr>
          <w:rFonts w:ascii="Trebuchet MS" w:hAnsi="Trebuchet MS"/>
          <w:sz w:val="20"/>
          <w:szCs w:val="20"/>
        </w:rPr>
        <w:t>se</w:t>
      </w:r>
      <w:r w:rsidRPr="003A7EDD">
        <w:rPr>
          <w:rFonts w:ascii="Trebuchet MS" w:hAnsi="Trebuchet MS"/>
          <w:sz w:val="20"/>
          <w:szCs w:val="20"/>
        </w:rPr>
        <w:t xml:space="preserve"> não ensej</w:t>
      </w:r>
      <w:r w:rsidR="00FD34E6">
        <w:rPr>
          <w:rFonts w:ascii="Trebuchet MS" w:hAnsi="Trebuchet MS"/>
          <w:sz w:val="20"/>
          <w:szCs w:val="20"/>
        </w:rPr>
        <w:t>ar</w:t>
      </w:r>
      <w:r w:rsidRPr="003A7EDD">
        <w:rPr>
          <w:rFonts w:ascii="Trebuchet MS" w:hAnsi="Trebuchet MS"/>
          <w:sz w:val="20"/>
          <w:szCs w:val="20"/>
        </w:rPr>
        <w:t xml:space="preserve"> o disposto no </w:t>
      </w:r>
      <w:r w:rsidR="00BE0C1F">
        <w:rPr>
          <w:rFonts w:ascii="Trebuchet MS" w:hAnsi="Trebuchet MS"/>
          <w:sz w:val="20"/>
          <w:szCs w:val="20"/>
        </w:rPr>
        <w:t>Evento de Vencimento Antecipado (</w:t>
      </w:r>
      <w:r w:rsidR="009E77AD">
        <w:rPr>
          <w:rFonts w:ascii="Trebuchet MS" w:hAnsi="Trebuchet MS"/>
          <w:sz w:val="20"/>
          <w:szCs w:val="20"/>
        </w:rPr>
        <w:t>r</w:t>
      </w:r>
      <w:r w:rsidR="00BE0C1F">
        <w:rPr>
          <w:rFonts w:ascii="Trebuchet MS" w:hAnsi="Trebuchet MS"/>
          <w:sz w:val="20"/>
          <w:szCs w:val="20"/>
        </w:rPr>
        <w:t xml:space="preserve">) </w:t>
      </w:r>
      <w:r w:rsidRPr="003A7EDD">
        <w:rPr>
          <w:rFonts w:ascii="Trebuchet MS" w:hAnsi="Trebuchet MS"/>
          <w:sz w:val="20"/>
          <w:szCs w:val="20"/>
        </w:rPr>
        <w:t>acima; ou (</w:t>
      </w:r>
      <w:r w:rsidR="00BE0C1F">
        <w:rPr>
          <w:rFonts w:ascii="Trebuchet MS" w:hAnsi="Trebuchet MS"/>
          <w:sz w:val="20"/>
          <w:szCs w:val="20"/>
        </w:rPr>
        <w:t>iv</w:t>
      </w:r>
      <w:r w:rsidRPr="003A7EDD">
        <w:rPr>
          <w:rFonts w:ascii="Trebuchet MS" w:hAnsi="Trebuchet MS"/>
          <w:sz w:val="20"/>
          <w:szCs w:val="20"/>
        </w:rPr>
        <w:t>) se a cisão, fusão ou incorporação da Emissora atender aos requisitos previstos no artigo 231 da Lei das Sociedades por Ações</w:t>
      </w:r>
      <w:r>
        <w:rPr>
          <w:rFonts w:ascii="Trebuchet MS" w:hAnsi="Trebuchet MS"/>
          <w:sz w:val="20"/>
          <w:szCs w:val="20"/>
        </w:rPr>
        <w:t>;</w:t>
      </w:r>
    </w:p>
    <w:p w14:paraId="4C640EA4" w14:textId="77777777" w:rsidR="003613AF" w:rsidRPr="00094366" w:rsidRDefault="003613AF" w:rsidP="00531381">
      <w:pPr>
        <w:pStyle w:val="Corpodetexto"/>
        <w:widowControl w:val="0"/>
        <w:tabs>
          <w:tab w:val="clear" w:pos="576"/>
          <w:tab w:val="clear" w:pos="1152"/>
        </w:tabs>
        <w:suppressAutoHyphens/>
        <w:spacing w:line="280" w:lineRule="exact"/>
        <w:ind w:left="567" w:right="0"/>
        <w:rPr>
          <w:rFonts w:ascii="Trebuchet MS" w:hAnsi="Trebuchet MS"/>
          <w:sz w:val="20"/>
          <w:szCs w:val="20"/>
        </w:rPr>
      </w:pPr>
    </w:p>
    <w:p w14:paraId="3592951A" w14:textId="77777777" w:rsidR="003613AF" w:rsidRPr="00094366" w:rsidRDefault="003613AF" w:rsidP="00DF4DD0">
      <w:pPr>
        <w:pStyle w:val="Corpodetexto"/>
        <w:widowControl w:val="0"/>
        <w:numPr>
          <w:ilvl w:val="0"/>
          <w:numId w:val="24"/>
        </w:numPr>
        <w:tabs>
          <w:tab w:val="clear" w:pos="576"/>
          <w:tab w:val="clear" w:pos="1152"/>
        </w:tabs>
        <w:suppressAutoHyphens/>
        <w:spacing w:line="280" w:lineRule="exact"/>
        <w:ind w:left="567" w:right="0" w:hanging="567"/>
        <w:rPr>
          <w:rFonts w:ascii="Trebuchet MS" w:hAnsi="Trebuchet MS"/>
          <w:sz w:val="20"/>
          <w:szCs w:val="20"/>
        </w:rPr>
      </w:pPr>
      <w:r w:rsidRPr="00094366">
        <w:rPr>
          <w:rFonts w:ascii="Trebuchet MS" w:hAnsi="Trebuchet MS"/>
          <w:sz w:val="20"/>
          <w:szCs w:val="20"/>
        </w:rPr>
        <w:t>cessão, promessa de cessão ou qualquer forma de transferência ou promessa de transferência a terceiros, no todo ou em parte, pela Emissora, de qualquer de suas obrigações, nos termos desta Escritura de Emissão;</w:t>
      </w:r>
    </w:p>
    <w:p w14:paraId="536ED305" w14:textId="77777777" w:rsidR="00A66305" w:rsidRPr="00094366" w:rsidRDefault="00A66305" w:rsidP="00A66305">
      <w:pPr>
        <w:pStyle w:val="PargrafodaLista"/>
        <w:rPr>
          <w:rFonts w:ascii="Trebuchet MS" w:hAnsi="Trebuchet MS"/>
          <w:sz w:val="20"/>
          <w:szCs w:val="20"/>
        </w:rPr>
      </w:pPr>
    </w:p>
    <w:p w14:paraId="5DA25915" w14:textId="77777777" w:rsidR="00A66305" w:rsidRDefault="00A66305" w:rsidP="00DF4DD0">
      <w:pPr>
        <w:pStyle w:val="Corpodetexto"/>
        <w:widowControl w:val="0"/>
        <w:numPr>
          <w:ilvl w:val="0"/>
          <w:numId w:val="24"/>
        </w:numPr>
        <w:tabs>
          <w:tab w:val="clear" w:pos="576"/>
          <w:tab w:val="clear" w:pos="1152"/>
        </w:tabs>
        <w:suppressAutoHyphens/>
        <w:spacing w:line="280" w:lineRule="exact"/>
        <w:ind w:left="567" w:right="0" w:hanging="567"/>
        <w:rPr>
          <w:rFonts w:ascii="Trebuchet MS" w:hAnsi="Trebuchet MS"/>
          <w:sz w:val="20"/>
          <w:szCs w:val="20"/>
        </w:rPr>
      </w:pPr>
      <w:r w:rsidRPr="00094366">
        <w:rPr>
          <w:rFonts w:ascii="Trebuchet MS" w:hAnsi="Trebuchet MS"/>
          <w:sz w:val="20"/>
          <w:szCs w:val="20"/>
        </w:rPr>
        <w:t>não observância da destinação dos recursos obtidos por meio da presente Emissão conforme descrito n</w:t>
      </w:r>
      <w:r w:rsidR="00FD34E6">
        <w:rPr>
          <w:rFonts w:ascii="Trebuchet MS" w:hAnsi="Trebuchet MS"/>
          <w:sz w:val="20"/>
          <w:szCs w:val="20"/>
        </w:rPr>
        <w:t xml:space="preserve">o item </w:t>
      </w:r>
      <w:r w:rsidRPr="00094366">
        <w:rPr>
          <w:rFonts w:ascii="Trebuchet MS" w:hAnsi="Trebuchet MS"/>
          <w:sz w:val="20"/>
          <w:szCs w:val="20"/>
        </w:rPr>
        <w:t>4.5 acima;</w:t>
      </w:r>
    </w:p>
    <w:p w14:paraId="3840548B" w14:textId="77777777" w:rsidR="00125DE0" w:rsidRDefault="00125DE0" w:rsidP="00125DE0">
      <w:pPr>
        <w:pStyle w:val="Corpodetexto"/>
        <w:widowControl w:val="0"/>
        <w:tabs>
          <w:tab w:val="clear" w:pos="576"/>
          <w:tab w:val="clear" w:pos="1152"/>
        </w:tabs>
        <w:suppressAutoHyphens/>
        <w:spacing w:line="280" w:lineRule="exact"/>
        <w:ind w:left="567" w:right="0"/>
        <w:rPr>
          <w:rFonts w:ascii="Trebuchet MS" w:hAnsi="Trebuchet MS"/>
          <w:sz w:val="20"/>
          <w:szCs w:val="20"/>
        </w:rPr>
      </w:pPr>
    </w:p>
    <w:p w14:paraId="16F83124" w14:textId="77777777" w:rsidR="00125DE0" w:rsidRDefault="00125DE0" w:rsidP="00DF4DD0">
      <w:pPr>
        <w:pStyle w:val="Corpodetexto"/>
        <w:widowControl w:val="0"/>
        <w:numPr>
          <w:ilvl w:val="0"/>
          <w:numId w:val="24"/>
        </w:numPr>
        <w:tabs>
          <w:tab w:val="clear" w:pos="576"/>
          <w:tab w:val="clear" w:pos="1152"/>
        </w:tabs>
        <w:suppressAutoHyphens/>
        <w:spacing w:line="280" w:lineRule="exact"/>
        <w:ind w:left="567" w:right="0" w:hanging="567"/>
        <w:rPr>
          <w:rFonts w:ascii="Trebuchet MS" w:hAnsi="Trebuchet MS"/>
          <w:sz w:val="20"/>
          <w:szCs w:val="20"/>
        </w:rPr>
      </w:pPr>
      <w:r w:rsidRPr="00125DE0">
        <w:rPr>
          <w:rFonts w:ascii="Trebuchet MS" w:hAnsi="Trebuchet MS"/>
          <w:sz w:val="20"/>
          <w:szCs w:val="20"/>
        </w:rPr>
        <w:t>desapropriação, confisco, sequestro, arresto, penhora ou qualquer outro ato determinado por autoridade competente que afete os bens ou ativos d</w:t>
      </w:r>
      <w:r>
        <w:rPr>
          <w:rFonts w:ascii="Trebuchet MS" w:hAnsi="Trebuchet MS"/>
          <w:sz w:val="20"/>
          <w:szCs w:val="20"/>
        </w:rPr>
        <w:t>a</w:t>
      </w:r>
      <w:r w:rsidRPr="00125DE0">
        <w:rPr>
          <w:rFonts w:ascii="Trebuchet MS" w:hAnsi="Trebuchet MS"/>
          <w:sz w:val="20"/>
          <w:szCs w:val="20"/>
        </w:rPr>
        <w:t xml:space="preserve"> </w:t>
      </w:r>
      <w:r>
        <w:rPr>
          <w:rFonts w:ascii="Trebuchet MS" w:hAnsi="Trebuchet MS"/>
          <w:sz w:val="20"/>
          <w:szCs w:val="20"/>
        </w:rPr>
        <w:t>Emissora</w:t>
      </w:r>
      <w:r w:rsidR="00A753CA">
        <w:rPr>
          <w:rFonts w:ascii="Trebuchet MS" w:hAnsi="Trebuchet MS"/>
          <w:sz w:val="20"/>
          <w:szCs w:val="20"/>
        </w:rPr>
        <w:t>, incluindo, mas não se limitando a</w:t>
      </w:r>
      <w:r w:rsidR="00D455CF">
        <w:rPr>
          <w:rFonts w:ascii="Trebuchet MS" w:hAnsi="Trebuchet MS"/>
          <w:sz w:val="20"/>
          <w:szCs w:val="20"/>
        </w:rPr>
        <w:t xml:space="preserve"> </w:t>
      </w:r>
      <w:r w:rsidR="00D52FBB">
        <w:rPr>
          <w:rFonts w:ascii="Trebuchet MS" w:hAnsi="Trebuchet MS"/>
          <w:sz w:val="20"/>
          <w:szCs w:val="20"/>
        </w:rPr>
        <w:t xml:space="preserve">suas </w:t>
      </w:r>
      <w:r w:rsidR="00E95578">
        <w:rPr>
          <w:rFonts w:ascii="Trebuchet MS" w:hAnsi="Trebuchet MS"/>
          <w:sz w:val="20"/>
          <w:szCs w:val="20"/>
        </w:rPr>
        <w:t>Controladas Relevantes</w:t>
      </w:r>
      <w:r w:rsidRPr="00125DE0">
        <w:rPr>
          <w:rFonts w:ascii="Trebuchet MS" w:hAnsi="Trebuchet MS"/>
          <w:sz w:val="20"/>
          <w:szCs w:val="20"/>
        </w:rPr>
        <w:t xml:space="preserve">, </w:t>
      </w:r>
      <w:r w:rsidR="003A7EDD" w:rsidRPr="003A7EDD">
        <w:rPr>
          <w:rFonts w:ascii="Trebuchet MS" w:hAnsi="Trebuchet MS"/>
          <w:sz w:val="20"/>
          <w:szCs w:val="20"/>
        </w:rPr>
        <w:t>na totalidade ou em parte substancial, desde que tal ato gere um Efeito Adverso Relevante</w:t>
      </w:r>
      <w:r w:rsidR="00A753CA">
        <w:rPr>
          <w:rFonts w:ascii="Trebuchet MS" w:hAnsi="Trebuchet MS"/>
          <w:sz w:val="20"/>
          <w:szCs w:val="20"/>
        </w:rPr>
        <w:t xml:space="preserve"> e/ou </w:t>
      </w:r>
      <w:r w:rsidR="00FF4748">
        <w:rPr>
          <w:rFonts w:ascii="Trebuchet MS" w:hAnsi="Trebuchet MS"/>
          <w:sz w:val="20"/>
          <w:szCs w:val="20"/>
        </w:rPr>
        <w:t xml:space="preserve">impactem o exercício </w:t>
      </w:r>
      <w:r w:rsidR="00862DF6">
        <w:rPr>
          <w:rFonts w:ascii="Trebuchet MS" w:hAnsi="Trebuchet MS"/>
          <w:sz w:val="20"/>
          <w:szCs w:val="20"/>
        </w:rPr>
        <w:t xml:space="preserve">regular </w:t>
      </w:r>
      <w:r w:rsidR="00FF4748">
        <w:rPr>
          <w:rFonts w:ascii="Trebuchet MS" w:hAnsi="Trebuchet MS"/>
          <w:sz w:val="20"/>
          <w:szCs w:val="20"/>
        </w:rPr>
        <w:t xml:space="preserve">de suas </w:t>
      </w:r>
      <w:r w:rsidR="00FF4748" w:rsidRPr="00FF4748">
        <w:rPr>
          <w:rFonts w:ascii="Trebuchet MS" w:hAnsi="Trebuchet MS"/>
          <w:sz w:val="20"/>
          <w:szCs w:val="20"/>
        </w:rPr>
        <w:t>atividades</w:t>
      </w:r>
      <w:r w:rsidR="00FF4748">
        <w:rPr>
          <w:rFonts w:ascii="Trebuchet MS" w:hAnsi="Trebuchet MS"/>
          <w:sz w:val="20"/>
          <w:szCs w:val="20"/>
        </w:rPr>
        <w:t xml:space="preserve">; </w:t>
      </w:r>
    </w:p>
    <w:p w14:paraId="4A81E0FC" w14:textId="77777777" w:rsidR="00862DF6" w:rsidRDefault="00862DF6" w:rsidP="00862DF6">
      <w:pPr>
        <w:pStyle w:val="PargrafodaLista"/>
        <w:rPr>
          <w:rFonts w:ascii="Trebuchet MS" w:hAnsi="Trebuchet MS"/>
          <w:sz w:val="20"/>
          <w:szCs w:val="20"/>
        </w:rPr>
      </w:pPr>
    </w:p>
    <w:p w14:paraId="73A0F225" w14:textId="46FD1386" w:rsidR="008A6B00" w:rsidRPr="008A6B00" w:rsidRDefault="006D0928" w:rsidP="00DF4DD0">
      <w:pPr>
        <w:pStyle w:val="Corpodetexto"/>
        <w:widowControl w:val="0"/>
        <w:numPr>
          <w:ilvl w:val="0"/>
          <w:numId w:val="24"/>
        </w:numPr>
        <w:tabs>
          <w:tab w:val="clear" w:pos="576"/>
          <w:tab w:val="clear" w:pos="1152"/>
        </w:tabs>
        <w:suppressAutoHyphens/>
        <w:spacing w:line="280" w:lineRule="exact"/>
        <w:ind w:left="567" w:right="0" w:hanging="567"/>
        <w:rPr>
          <w:rFonts w:ascii="Trebuchet MS" w:hAnsi="Trebuchet MS"/>
          <w:sz w:val="20"/>
        </w:rPr>
      </w:pPr>
      <w:r>
        <w:rPr>
          <w:rFonts w:ascii="Trebuchet MS" w:hAnsi="Trebuchet MS"/>
          <w:sz w:val="20"/>
          <w:szCs w:val="20"/>
        </w:rPr>
        <w:t>não manutenção d</w:t>
      </w:r>
      <w:r w:rsidR="003F4906">
        <w:rPr>
          <w:rFonts w:ascii="Trebuchet MS" w:hAnsi="Trebuchet MS"/>
          <w:sz w:val="20"/>
          <w:szCs w:val="20"/>
        </w:rPr>
        <w:t>e um d</w:t>
      </w:r>
      <w:r>
        <w:rPr>
          <w:rFonts w:ascii="Trebuchet MS" w:hAnsi="Trebuchet MS"/>
          <w:sz w:val="20"/>
          <w:szCs w:val="20"/>
        </w:rPr>
        <w:t>o</w:t>
      </w:r>
      <w:r w:rsidR="009E101A">
        <w:rPr>
          <w:rFonts w:ascii="Trebuchet MS" w:hAnsi="Trebuchet MS"/>
          <w:sz w:val="20"/>
          <w:szCs w:val="20"/>
        </w:rPr>
        <w:t>s</w:t>
      </w:r>
      <w:r>
        <w:rPr>
          <w:rFonts w:ascii="Trebuchet MS" w:hAnsi="Trebuchet MS"/>
          <w:sz w:val="20"/>
          <w:szCs w:val="20"/>
        </w:rPr>
        <w:t xml:space="preserve"> seguinte</w:t>
      </w:r>
      <w:r w:rsidR="009E101A">
        <w:rPr>
          <w:rFonts w:ascii="Trebuchet MS" w:hAnsi="Trebuchet MS"/>
          <w:sz w:val="20"/>
          <w:szCs w:val="20"/>
        </w:rPr>
        <w:t>s</w:t>
      </w:r>
      <w:r>
        <w:rPr>
          <w:rFonts w:ascii="Trebuchet MS" w:hAnsi="Trebuchet MS"/>
          <w:sz w:val="20"/>
          <w:szCs w:val="20"/>
        </w:rPr>
        <w:t xml:space="preserve"> índice</w:t>
      </w:r>
      <w:r w:rsidR="009E101A">
        <w:rPr>
          <w:rFonts w:ascii="Trebuchet MS" w:hAnsi="Trebuchet MS"/>
          <w:sz w:val="20"/>
          <w:szCs w:val="20"/>
        </w:rPr>
        <w:t>s</w:t>
      </w:r>
      <w:r>
        <w:rPr>
          <w:rFonts w:ascii="Trebuchet MS" w:hAnsi="Trebuchet MS"/>
          <w:sz w:val="20"/>
          <w:szCs w:val="20"/>
        </w:rPr>
        <w:t xml:space="preserve"> financeiro</w:t>
      </w:r>
      <w:r w:rsidR="009E101A">
        <w:rPr>
          <w:rFonts w:ascii="Trebuchet MS" w:hAnsi="Trebuchet MS"/>
          <w:sz w:val="20"/>
          <w:szCs w:val="20"/>
        </w:rPr>
        <w:t>s</w:t>
      </w:r>
      <w:r>
        <w:rPr>
          <w:rFonts w:ascii="Trebuchet MS" w:hAnsi="Trebuchet MS"/>
          <w:sz w:val="20"/>
          <w:szCs w:val="20"/>
        </w:rPr>
        <w:t>, apurado</w:t>
      </w:r>
      <w:r w:rsidR="009E101A">
        <w:rPr>
          <w:rFonts w:ascii="Trebuchet MS" w:hAnsi="Trebuchet MS"/>
          <w:sz w:val="20"/>
          <w:szCs w:val="20"/>
        </w:rPr>
        <w:t>s</w:t>
      </w:r>
      <w:r>
        <w:rPr>
          <w:rFonts w:ascii="Trebuchet MS" w:hAnsi="Trebuchet MS"/>
          <w:sz w:val="20"/>
          <w:szCs w:val="20"/>
        </w:rPr>
        <w:t xml:space="preserve"> pela Emissora</w:t>
      </w:r>
      <w:r w:rsidR="002015D9">
        <w:rPr>
          <w:rFonts w:ascii="Trebuchet MS" w:hAnsi="Trebuchet MS"/>
          <w:sz w:val="20"/>
          <w:szCs w:val="20"/>
        </w:rPr>
        <w:t xml:space="preserve"> trimestralmente</w:t>
      </w:r>
      <w:r>
        <w:rPr>
          <w:rFonts w:ascii="Trebuchet MS" w:hAnsi="Trebuchet MS"/>
          <w:sz w:val="20"/>
          <w:szCs w:val="20"/>
        </w:rPr>
        <w:t xml:space="preserve"> com base nas demonstrações financeiras ou informações contábeis intermediárias consolidadas da Emissora auditadas e revisadas pelos seus auditores, referentes ao encerramento dos trimestres de março, junho, setembro e dezembro de cada ano, com base nos últimos 12 (doze) meses contados da data-base das respectivas demonstrações-financeiras (“</w:t>
      </w:r>
      <w:r w:rsidRPr="00BB5945">
        <w:rPr>
          <w:rFonts w:ascii="Trebuchet MS" w:hAnsi="Trebuchet MS"/>
          <w:sz w:val="20"/>
          <w:szCs w:val="20"/>
          <w:u w:val="single"/>
        </w:rPr>
        <w:t>Índice</w:t>
      </w:r>
      <w:r w:rsidR="009E101A">
        <w:rPr>
          <w:rFonts w:ascii="Trebuchet MS" w:hAnsi="Trebuchet MS"/>
          <w:sz w:val="20"/>
          <w:szCs w:val="20"/>
          <w:u w:val="single"/>
        </w:rPr>
        <w:t>s</w:t>
      </w:r>
      <w:r w:rsidRPr="00BB5945">
        <w:rPr>
          <w:rFonts w:ascii="Trebuchet MS" w:hAnsi="Trebuchet MS"/>
          <w:sz w:val="20"/>
          <w:szCs w:val="20"/>
          <w:u w:val="single"/>
        </w:rPr>
        <w:t xml:space="preserve"> Financeiro</w:t>
      </w:r>
      <w:r w:rsidR="009E101A">
        <w:rPr>
          <w:rFonts w:ascii="Trebuchet MS" w:hAnsi="Trebuchet MS"/>
          <w:sz w:val="20"/>
          <w:szCs w:val="20"/>
          <w:u w:val="single"/>
        </w:rPr>
        <w:t>s</w:t>
      </w:r>
      <w:r>
        <w:rPr>
          <w:rFonts w:ascii="Trebuchet MS" w:hAnsi="Trebuchet MS"/>
          <w:sz w:val="20"/>
          <w:szCs w:val="20"/>
        </w:rPr>
        <w:t>”):</w:t>
      </w:r>
      <w:r w:rsidR="002015D9">
        <w:rPr>
          <w:rFonts w:ascii="Trebuchet MS" w:hAnsi="Trebuchet MS"/>
          <w:sz w:val="20"/>
          <w:szCs w:val="20"/>
        </w:rPr>
        <w:t xml:space="preserve"> </w:t>
      </w:r>
    </w:p>
    <w:p w14:paraId="0076640A" w14:textId="77777777" w:rsidR="008A6B00" w:rsidRDefault="008A6B00" w:rsidP="008A6B00">
      <w:pPr>
        <w:pStyle w:val="PargrafodaLista"/>
        <w:rPr>
          <w:rFonts w:ascii="Trebuchet MS" w:hAnsi="Trebuchet MS"/>
          <w:sz w:val="20"/>
          <w:szCs w:val="20"/>
        </w:rPr>
      </w:pPr>
    </w:p>
    <w:p w14:paraId="58E88B01" w14:textId="77777777" w:rsidR="00440A3E" w:rsidRDefault="00440A3E" w:rsidP="00440A3E">
      <w:pPr>
        <w:pStyle w:val="PargrafodaLista"/>
        <w:rPr>
          <w:rFonts w:ascii="Trebuchet MS" w:hAnsi="Trebuchet MS"/>
          <w:sz w:val="20"/>
        </w:rPr>
      </w:pPr>
    </w:p>
    <w:p w14:paraId="6C29881E" w14:textId="4AABF780" w:rsidR="00440A3E" w:rsidRPr="00D876F7" w:rsidRDefault="00440A3E" w:rsidP="00440A3E">
      <w:pPr>
        <w:pStyle w:val="PargrafodaLista"/>
        <w:numPr>
          <w:ilvl w:val="0"/>
          <w:numId w:val="45"/>
        </w:numPr>
        <w:rPr>
          <w:rFonts w:ascii="Trebuchet MS" w:hAnsi="Trebuchet MS"/>
          <w:sz w:val="20"/>
          <w:szCs w:val="24"/>
        </w:rPr>
      </w:pPr>
      <w:r w:rsidRPr="00D876F7">
        <w:rPr>
          <w:rFonts w:ascii="Trebuchet MS" w:hAnsi="Trebuchet MS"/>
          <w:sz w:val="20"/>
          <w:szCs w:val="24"/>
        </w:rPr>
        <w:lastRenderedPageBreak/>
        <w:t>(Dívida Líquida + Imóveis</w:t>
      </w:r>
      <w:r w:rsidRPr="00B13CE8">
        <w:rPr>
          <w:rFonts w:ascii="Trebuchet MS" w:hAnsi="Trebuchet MS"/>
          <w:sz w:val="20"/>
        </w:rPr>
        <w:t xml:space="preserve"> a </w:t>
      </w:r>
      <w:r w:rsidRPr="00D876F7">
        <w:rPr>
          <w:rFonts w:ascii="Trebuchet MS" w:hAnsi="Trebuchet MS"/>
          <w:sz w:val="20"/>
          <w:szCs w:val="24"/>
        </w:rPr>
        <w:t>Pagar) / P</w:t>
      </w:r>
      <w:r>
        <w:rPr>
          <w:rFonts w:ascii="Trebuchet MS" w:hAnsi="Trebuchet MS"/>
          <w:sz w:val="20"/>
          <w:szCs w:val="24"/>
        </w:rPr>
        <w:t>atrimônio Líquido</w:t>
      </w:r>
      <w:r w:rsidRPr="00D876F7">
        <w:rPr>
          <w:rFonts w:ascii="Trebuchet MS" w:hAnsi="Trebuchet MS"/>
          <w:sz w:val="20"/>
          <w:szCs w:val="24"/>
        </w:rPr>
        <w:t xml:space="preserve"> &lt;0,5</w:t>
      </w:r>
    </w:p>
    <w:p w14:paraId="1057DBA4" w14:textId="22B5ECD2" w:rsidR="00440A3E" w:rsidRDefault="00440A3E" w:rsidP="00440A3E">
      <w:pPr>
        <w:pStyle w:val="Corpodetexto"/>
        <w:widowControl w:val="0"/>
        <w:numPr>
          <w:ilvl w:val="0"/>
          <w:numId w:val="45"/>
        </w:numPr>
        <w:tabs>
          <w:tab w:val="clear" w:pos="576"/>
          <w:tab w:val="clear" w:pos="1152"/>
        </w:tabs>
        <w:suppressAutoHyphens/>
        <w:spacing w:line="280" w:lineRule="exact"/>
        <w:ind w:right="0"/>
        <w:rPr>
          <w:rFonts w:ascii="Trebuchet MS" w:hAnsi="Trebuchet MS"/>
          <w:sz w:val="20"/>
        </w:rPr>
      </w:pPr>
      <w:r w:rsidRPr="00D876F7">
        <w:rPr>
          <w:rFonts w:ascii="Trebuchet MS" w:hAnsi="Trebuchet MS"/>
          <w:sz w:val="20"/>
        </w:rPr>
        <w:t>(Recebíveis + Imóveis</w:t>
      </w:r>
      <w:r w:rsidRPr="00B13CE8">
        <w:rPr>
          <w:rFonts w:ascii="Trebuchet MS" w:hAnsi="Trebuchet MS"/>
          <w:sz w:val="20"/>
        </w:rPr>
        <w:t xml:space="preserve"> a </w:t>
      </w:r>
      <w:r w:rsidRPr="00D876F7">
        <w:rPr>
          <w:rFonts w:ascii="Trebuchet MS" w:hAnsi="Trebuchet MS"/>
          <w:sz w:val="20"/>
        </w:rPr>
        <w:t>Comercializar</w:t>
      </w:r>
      <w:r w:rsidR="003F4906">
        <w:rPr>
          <w:rFonts w:ascii="Trebuchet MS" w:hAnsi="Trebuchet MS"/>
          <w:sz w:val="20"/>
        </w:rPr>
        <w:t xml:space="preserve"> + Receitas a Apropriar</w:t>
      </w:r>
      <w:r w:rsidRPr="00D876F7">
        <w:rPr>
          <w:rFonts w:ascii="Trebuchet MS" w:hAnsi="Trebuchet MS"/>
          <w:sz w:val="20"/>
        </w:rPr>
        <w:t>) / (Dívida Líquida + Imóveis a Pagar + Custos e Despesas a Apropriar) &lt; 0 ou &gt; 2</w:t>
      </w:r>
      <w:r>
        <w:rPr>
          <w:rFonts w:ascii="Trebuchet MS" w:hAnsi="Trebuchet MS"/>
          <w:sz w:val="20"/>
        </w:rPr>
        <w:t>,0</w:t>
      </w:r>
    </w:p>
    <w:p w14:paraId="1591D60F" w14:textId="77777777" w:rsidR="00440A3E" w:rsidRDefault="00440A3E" w:rsidP="00440A3E">
      <w:pPr>
        <w:pStyle w:val="Corpodetexto"/>
        <w:widowControl w:val="0"/>
        <w:tabs>
          <w:tab w:val="clear" w:pos="576"/>
          <w:tab w:val="clear" w:pos="1152"/>
        </w:tabs>
        <w:suppressAutoHyphens/>
        <w:spacing w:line="280" w:lineRule="exact"/>
        <w:ind w:right="0"/>
        <w:rPr>
          <w:rFonts w:ascii="Trebuchet MS" w:hAnsi="Trebuchet MS"/>
          <w:sz w:val="20"/>
        </w:rPr>
      </w:pPr>
    </w:p>
    <w:p w14:paraId="16CDA8C3" w14:textId="77777777" w:rsidR="00440A3E" w:rsidRDefault="00440A3E" w:rsidP="00440A3E">
      <w:pPr>
        <w:pStyle w:val="Corpodetexto"/>
        <w:widowControl w:val="0"/>
        <w:tabs>
          <w:tab w:val="clear" w:pos="576"/>
          <w:tab w:val="clear" w:pos="1152"/>
        </w:tabs>
        <w:suppressAutoHyphens/>
        <w:spacing w:line="280" w:lineRule="exact"/>
        <w:ind w:left="567" w:right="0"/>
        <w:rPr>
          <w:rFonts w:ascii="Trebuchet MS" w:hAnsi="Trebuchet MS"/>
          <w:sz w:val="20"/>
        </w:rPr>
      </w:pPr>
      <w:r>
        <w:rPr>
          <w:rFonts w:ascii="Trebuchet MS" w:hAnsi="Trebuchet MS"/>
          <w:sz w:val="20"/>
        </w:rPr>
        <w:t>Onde:</w:t>
      </w:r>
    </w:p>
    <w:p w14:paraId="6ACFF3DD" w14:textId="77777777" w:rsidR="00440A3E" w:rsidRDefault="00440A3E" w:rsidP="00440A3E">
      <w:pPr>
        <w:pStyle w:val="Corpodetexto"/>
        <w:widowControl w:val="0"/>
        <w:tabs>
          <w:tab w:val="clear" w:pos="576"/>
          <w:tab w:val="clear" w:pos="1152"/>
        </w:tabs>
        <w:suppressAutoHyphens/>
        <w:spacing w:line="280" w:lineRule="exact"/>
        <w:ind w:left="567" w:right="0"/>
        <w:rPr>
          <w:rFonts w:ascii="Trebuchet MS" w:hAnsi="Trebuchet MS"/>
          <w:sz w:val="20"/>
        </w:rPr>
      </w:pPr>
    </w:p>
    <w:p w14:paraId="46CB59E0" w14:textId="77777777" w:rsidR="00440A3E" w:rsidRDefault="00440A3E" w:rsidP="00440A3E">
      <w:pPr>
        <w:pStyle w:val="Corpodetexto"/>
        <w:widowControl w:val="0"/>
        <w:suppressAutoHyphens/>
        <w:spacing w:line="280" w:lineRule="exact"/>
        <w:ind w:left="567"/>
        <w:rPr>
          <w:rFonts w:ascii="Trebuchet MS" w:hAnsi="Trebuchet MS"/>
          <w:sz w:val="20"/>
        </w:rPr>
      </w:pPr>
      <w:r w:rsidRPr="00126A21">
        <w:rPr>
          <w:rFonts w:ascii="Trebuchet MS" w:hAnsi="Trebuchet MS"/>
          <w:b/>
          <w:sz w:val="20"/>
        </w:rPr>
        <w:t>Dívida Líquida:</w:t>
      </w:r>
      <w:r>
        <w:rPr>
          <w:rFonts w:ascii="Trebuchet MS" w:hAnsi="Trebuchet MS"/>
          <w:sz w:val="20"/>
        </w:rPr>
        <w:t xml:space="preserve"> </w:t>
      </w:r>
      <w:r w:rsidRPr="00126A21">
        <w:rPr>
          <w:rFonts w:ascii="Trebuchet MS" w:hAnsi="Trebuchet MS"/>
          <w:sz w:val="20"/>
        </w:rPr>
        <w:t>corresponde ao endividamento bancário</w:t>
      </w:r>
      <w:r w:rsidRPr="00B13CE8">
        <w:rPr>
          <w:rFonts w:ascii="Trebuchet MS" w:hAnsi="Trebuchet MS"/>
          <w:sz w:val="20"/>
        </w:rPr>
        <w:t xml:space="preserve"> de </w:t>
      </w:r>
      <w:r w:rsidRPr="00126A21">
        <w:rPr>
          <w:rFonts w:ascii="Trebuchet MS" w:hAnsi="Trebuchet MS"/>
          <w:sz w:val="20"/>
        </w:rPr>
        <w:t>curto e</w:t>
      </w:r>
      <w:r>
        <w:rPr>
          <w:rFonts w:ascii="Trebuchet MS" w:hAnsi="Trebuchet MS"/>
          <w:sz w:val="20"/>
        </w:rPr>
        <w:t xml:space="preserve"> </w:t>
      </w:r>
      <w:r w:rsidRPr="00126A21">
        <w:rPr>
          <w:rFonts w:ascii="Trebuchet MS" w:hAnsi="Trebuchet MS"/>
          <w:sz w:val="20"/>
        </w:rPr>
        <w:t>longo prazo total, menos financiamentos tomados no âmbito do</w:t>
      </w:r>
      <w:r>
        <w:rPr>
          <w:rFonts w:ascii="Trebuchet MS" w:hAnsi="Trebuchet MS"/>
          <w:sz w:val="20"/>
        </w:rPr>
        <w:t xml:space="preserve"> </w:t>
      </w:r>
      <w:r w:rsidRPr="00126A21">
        <w:rPr>
          <w:rFonts w:ascii="Trebuchet MS" w:hAnsi="Trebuchet MS"/>
          <w:sz w:val="20"/>
        </w:rPr>
        <w:t>Sistema Financeiro Habitacional ou os financiamentos obtidos</w:t>
      </w:r>
      <w:r>
        <w:rPr>
          <w:rFonts w:ascii="Trebuchet MS" w:hAnsi="Trebuchet MS"/>
          <w:sz w:val="20"/>
        </w:rPr>
        <w:t xml:space="preserve"> </w:t>
      </w:r>
      <w:r w:rsidRPr="00126A21">
        <w:rPr>
          <w:rFonts w:ascii="Trebuchet MS" w:hAnsi="Trebuchet MS"/>
          <w:sz w:val="20"/>
        </w:rPr>
        <w:t>junto ao Fundo de Investimento Imobiliário do Fundo de Garantia</w:t>
      </w:r>
      <w:r>
        <w:rPr>
          <w:rFonts w:ascii="Trebuchet MS" w:hAnsi="Trebuchet MS"/>
          <w:sz w:val="20"/>
        </w:rPr>
        <w:t xml:space="preserve"> </w:t>
      </w:r>
      <w:r w:rsidRPr="00126A21">
        <w:rPr>
          <w:rFonts w:ascii="Trebuchet MS" w:hAnsi="Trebuchet MS"/>
          <w:sz w:val="20"/>
        </w:rPr>
        <w:t>por Tempo de Serviços - FI-FGTS e menos as disponibilidades em</w:t>
      </w:r>
      <w:r>
        <w:rPr>
          <w:rFonts w:ascii="Trebuchet MS" w:hAnsi="Trebuchet MS"/>
          <w:sz w:val="20"/>
        </w:rPr>
        <w:t xml:space="preserve"> caixa, bancos e aplicações financeiras.</w:t>
      </w:r>
    </w:p>
    <w:p w14:paraId="0243B222" w14:textId="77777777" w:rsidR="00440A3E" w:rsidRDefault="00440A3E" w:rsidP="00440A3E">
      <w:pPr>
        <w:pStyle w:val="Corpodetexto"/>
        <w:widowControl w:val="0"/>
        <w:suppressAutoHyphens/>
        <w:spacing w:line="280" w:lineRule="exact"/>
        <w:ind w:left="567"/>
        <w:rPr>
          <w:rFonts w:ascii="Trebuchet MS" w:hAnsi="Trebuchet MS"/>
          <w:sz w:val="20"/>
        </w:rPr>
      </w:pPr>
    </w:p>
    <w:p w14:paraId="7A1567F6" w14:textId="77777777" w:rsidR="00440A3E" w:rsidRDefault="00440A3E" w:rsidP="00440A3E">
      <w:pPr>
        <w:pStyle w:val="Corpodetexto"/>
        <w:widowControl w:val="0"/>
        <w:suppressAutoHyphens/>
        <w:spacing w:line="280" w:lineRule="exact"/>
        <w:ind w:left="567"/>
        <w:rPr>
          <w:rFonts w:ascii="Trebuchet MS" w:hAnsi="Trebuchet MS"/>
          <w:sz w:val="20"/>
        </w:rPr>
      </w:pPr>
      <w:r w:rsidRPr="00126A21">
        <w:rPr>
          <w:rFonts w:ascii="Trebuchet MS" w:hAnsi="Trebuchet MS"/>
          <w:b/>
          <w:sz w:val="20"/>
        </w:rPr>
        <w:t>Patrimônio Líquido:</w:t>
      </w:r>
      <w:r w:rsidRPr="00126A21">
        <w:rPr>
          <w:rFonts w:ascii="Trebuchet MS" w:hAnsi="Trebuchet MS"/>
          <w:sz w:val="20"/>
        </w:rPr>
        <w:t xml:space="preserve"> corresponde ao patrimônio líquido</w:t>
      </w:r>
      <w:r>
        <w:rPr>
          <w:rFonts w:ascii="Trebuchet MS" w:hAnsi="Trebuchet MS"/>
          <w:sz w:val="20"/>
        </w:rPr>
        <w:t xml:space="preserve"> </w:t>
      </w:r>
      <w:r w:rsidRPr="00126A21">
        <w:rPr>
          <w:rFonts w:ascii="Trebuchet MS" w:hAnsi="Trebuchet MS"/>
          <w:sz w:val="20"/>
        </w:rPr>
        <w:t>apresentado no balanço patrimonial da Emissora, excluídos os</w:t>
      </w:r>
      <w:r>
        <w:rPr>
          <w:rFonts w:ascii="Trebuchet MS" w:hAnsi="Trebuchet MS"/>
          <w:sz w:val="20"/>
        </w:rPr>
        <w:t xml:space="preserve"> </w:t>
      </w:r>
      <w:r w:rsidRPr="00126A21">
        <w:rPr>
          <w:rFonts w:ascii="Trebuchet MS" w:hAnsi="Trebuchet MS"/>
          <w:sz w:val="20"/>
        </w:rPr>
        <w:t>valores da conta reservas de reavaliação, se houver.</w:t>
      </w:r>
    </w:p>
    <w:p w14:paraId="22424F9E" w14:textId="77777777" w:rsidR="00440A3E" w:rsidRDefault="00440A3E" w:rsidP="00440A3E">
      <w:pPr>
        <w:pStyle w:val="Corpodetexto"/>
        <w:widowControl w:val="0"/>
        <w:suppressAutoHyphens/>
        <w:spacing w:line="280" w:lineRule="exact"/>
        <w:ind w:left="567"/>
        <w:rPr>
          <w:rFonts w:ascii="Trebuchet MS" w:hAnsi="Trebuchet MS"/>
          <w:sz w:val="20"/>
        </w:rPr>
      </w:pPr>
    </w:p>
    <w:p w14:paraId="64F5258E" w14:textId="77777777" w:rsidR="00440A3E" w:rsidRPr="00126A21" w:rsidRDefault="00440A3E" w:rsidP="00440A3E">
      <w:pPr>
        <w:pStyle w:val="Corpodetexto"/>
        <w:widowControl w:val="0"/>
        <w:suppressAutoHyphens/>
        <w:spacing w:line="280" w:lineRule="exact"/>
        <w:ind w:left="567"/>
        <w:rPr>
          <w:rFonts w:ascii="Trebuchet MS" w:hAnsi="Trebuchet MS"/>
          <w:sz w:val="20"/>
        </w:rPr>
      </w:pPr>
      <w:r>
        <w:rPr>
          <w:rFonts w:ascii="Trebuchet MS" w:hAnsi="Trebuchet MS"/>
          <w:b/>
          <w:sz w:val="20"/>
        </w:rPr>
        <w:t xml:space="preserve">Recebíveis: </w:t>
      </w:r>
      <w:r w:rsidRPr="00126A21">
        <w:rPr>
          <w:rFonts w:ascii="Trebuchet MS" w:hAnsi="Trebuchet MS"/>
          <w:sz w:val="20"/>
        </w:rPr>
        <w:t>corresponde à soma dos valores a receber de clientes de curto e longo prazo da Emissora, refletidos nas demonstrações financeiras.</w:t>
      </w:r>
    </w:p>
    <w:p w14:paraId="2BAEAB87" w14:textId="77777777" w:rsidR="00440A3E" w:rsidRDefault="00440A3E" w:rsidP="00440A3E">
      <w:pPr>
        <w:pStyle w:val="Corpodetexto"/>
        <w:widowControl w:val="0"/>
        <w:suppressAutoHyphens/>
        <w:spacing w:line="280" w:lineRule="exact"/>
        <w:ind w:left="567"/>
        <w:rPr>
          <w:rFonts w:ascii="Trebuchet MS" w:hAnsi="Trebuchet MS"/>
          <w:sz w:val="20"/>
        </w:rPr>
      </w:pPr>
    </w:p>
    <w:p w14:paraId="66F725F1" w14:textId="60BBEFD6" w:rsidR="00440A3E" w:rsidRDefault="00440A3E" w:rsidP="00440A3E">
      <w:pPr>
        <w:pStyle w:val="Corpodetexto"/>
        <w:widowControl w:val="0"/>
        <w:suppressAutoHyphens/>
        <w:spacing w:line="280" w:lineRule="exact"/>
        <w:ind w:left="567"/>
        <w:rPr>
          <w:rFonts w:ascii="Trebuchet MS" w:hAnsi="Trebuchet MS"/>
          <w:sz w:val="20"/>
        </w:rPr>
      </w:pPr>
      <w:r w:rsidRPr="00126A21">
        <w:rPr>
          <w:rFonts w:ascii="Trebuchet MS" w:hAnsi="Trebuchet MS"/>
          <w:b/>
          <w:sz w:val="20"/>
        </w:rPr>
        <w:t>Imóveis a Comercializar:</w:t>
      </w:r>
      <w:r>
        <w:rPr>
          <w:rFonts w:ascii="Trebuchet MS" w:hAnsi="Trebuchet MS"/>
          <w:b/>
          <w:sz w:val="20"/>
        </w:rPr>
        <w:t xml:space="preserve"> </w:t>
      </w:r>
      <w:r w:rsidRPr="00126A21">
        <w:rPr>
          <w:rFonts w:ascii="Trebuchet MS" w:hAnsi="Trebuchet MS"/>
          <w:sz w:val="20"/>
        </w:rPr>
        <w:t xml:space="preserve">corresponde </w:t>
      </w:r>
      <w:r>
        <w:rPr>
          <w:rFonts w:ascii="Trebuchet MS" w:hAnsi="Trebuchet MS"/>
          <w:sz w:val="20"/>
        </w:rPr>
        <w:t>a soma do</w:t>
      </w:r>
      <w:r w:rsidR="009E77AD">
        <w:rPr>
          <w:rFonts w:ascii="Trebuchet MS" w:hAnsi="Trebuchet MS"/>
          <w:sz w:val="20"/>
        </w:rPr>
        <w:t>s</w:t>
      </w:r>
      <w:r>
        <w:rPr>
          <w:rFonts w:ascii="Trebuchet MS" w:hAnsi="Trebuchet MS"/>
          <w:sz w:val="20"/>
        </w:rPr>
        <w:t xml:space="preserve"> (a)</w:t>
      </w:r>
      <w:r w:rsidRPr="00126A21">
        <w:rPr>
          <w:rFonts w:ascii="Trebuchet MS" w:hAnsi="Trebuchet MS"/>
          <w:sz w:val="20"/>
        </w:rPr>
        <w:t xml:space="preserve"> </w:t>
      </w:r>
      <w:r w:rsidR="009E77AD">
        <w:rPr>
          <w:rFonts w:ascii="Trebuchet MS" w:hAnsi="Trebuchet MS"/>
          <w:sz w:val="20"/>
        </w:rPr>
        <w:t>custos de aquisição dos terrenos para futuras incorporações e/ou venda</w:t>
      </w:r>
      <w:r w:rsidR="003F4906">
        <w:rPr>
          <w:rFonts w:ascii="Trebuchet MS" w:hAnsi="Trebuchet MS"/>
          <w:sz w:val="20"/>
        </w:rPr>
        <w:t>, excluída a parcela de terrenos adquirida por meio de permuta</w:t>
      </w:r>
      <w:r w:rsidR="009E77AD">
        <w:rPr>
          <w:rFonts w:ascii="Trebuchet MS" w:hAnsi="Trebuchet MS"/>
          <w:sz w:val="20"/>
        </w:rPr>
        <w:t xml:space="preserve"> (b) custos incorridos com unidades imobiliárias em construção e não comercializadas e (c) custo das unidades imobiliárias concluídas em estoque</w:t>
      </w:r>
      <w:r>
        <w:rPr>
          <w:rFonts w:ascii="Trebuchet MS" w:hAnsi="Trebuchet MS"/>
          <w:sz w:val="20"/>
        </w:rPr>
        <w:t xml:space="preserve">. </w:t>
      </w:r>
    </w:p>
    <w:p w14:paraId="32778ED4" w14:textId="77777777" w:rsidR="00440A3E" w:rsidRDefault="00440A3E" w:rsidP="00440A3E">
      <w:pPr>
        <w:pStyle w:val="Corpodetexto"/>
        <w:widowControl w:val="0"/>
        <w:suppressAutoHyphens/>
        <w:spacing w:line="280" w:lineRule="exact"/>
        <w:ind w:left="567"/>
        <w:rPr>
          <w:rFonts w:ascii="Trebuchet MS" w:hAnsi="Trebuchet MS"/>
          <w:sz w:val="20"/>
        </w:rPr>
      </w:pPr>
    </w:p>
    <w:p w14:paraId="2FAF33A8" w14:textId="77777777" w:rsidR="00440A3E" w:rsidRDefault="00440A3E" w:rsidP="00440A3E">
      <w:pPr>
        <w:pStyle w:val="Corpodetexto"/>
        <w:widowControl w:val="0"/>
        <w:suppressAutoHyphens/>
        <w:spacing w:line="280" w:lineRule="exact"/>
        <w:ind w:left="567"/>
        <w:rPr>
          <w:rFonts w:ascii="Trebuchet MS" w:hAnsi="Trebuchet MS"/>
          <w:sz w:val="20"/>
        </w:rPr>
      </w:pPr>
      <w:r>
        <w:rPr>
          <w:rFonts w:ascii="Trebuchet MS" w:hAnsi="Trebuchet MS"/>
          <w:b/>
          <w:sz w:val="20"/>
        </w:rPr>
        <w:t xml:space="preserve">Imóveis a Pagar: </w:t>
      </w:r>
      <w:r w:rsidRPr="00126A21">
        <w:rPr>
          <w:rFonts w:ascii="Trebuchet MS" w:hAnsi="Trebuchet MS"/>
          <w:sz w:val="20"/>
        </w:rPr>
        <w:t>corresponde ao somatório das contas a pagar por</w:t>
      </w:r>
      <w:r>
        <w:rPr>
          <w:rFonts w:ascii="Trebuchet MS" w:hAnsi="Trebuchet MS"/>
          <w:sz w:val="20"/>
        </w:rPr>
        <w:t xml:space="preserve"> </w:t>
      </w:r>
      <w:r w:rsidRPr="00126A21">
        <w:rPr>
          <w:rFonts w:ascii="Trebuchet MS" w:hAnsi="Trebuchet MS"/>
          <w:sz w:val="20"/>
        </w:rPr>
        <w:t>aquisição de imóveis apresentado na conta “</w:t>
      </w:r>
      <w:r w:rsidR="009E77AD">
        <w:rPr>
          <w:rFonts w:ascii="Trebuchet MS" w:hAnsi="Trebuchet MS"/>
          <w:sz w:val="20"/>
        </w:rPr>
        <w:t>Credores por imóveis compromissados</w:t>
      </w:r>
      <w:r w:rsidRPr="00126A21">
        <w:rPr>
          <w:rFonts w:ascii="Trebuchet MS" w:hAnsi="Trebuchet MS"/>
          <w:sz w:val="20"/>
        </w:rPr>
        <w:t>” no passivo circulante e no passivo não</w:t>
      </w:r>
      <w:r>
        <w:rPr>
          <w:rFonts w:ascii="Trebuchet MS" w:hAnsi="Trebuchet MS"/>
          <w:sz w:val="20"/>
        </w:rPr>
        <w:t xml:space="preserve"> </w:t>
      </w:r>
      <w:r w:rsidRPr="00126A21">
        <w:rPr>
          <w:rFonts w:ascii="Trebuchet MS" w:hAnsi="Trebuchet MS"/>
          <w:sz w:val="20"/>
        </w:rPr>
        <w:t>circulante, excluída a parcela de terrenos adquirida por meio de</w:t>
      </w:r>
      <w:r>
        <w:rPr>
          <w:rFonts w:ascii="Trebuchet MS" w:hAnsi="Trebuchet MS"/>
          <w:sz w:val="20"/>
        </w:rPr>
        <w:t xml:space="preserve"> </w:t>
      </w:r>
      <w:r w:rsidRPr="00126A21">
        <w:rPr>
          <w:rFonts w:ascii="Trebuchet MS" w:hAnsi="Trebuchet MS"/>
          <w:sz w:val="20"/>
        </w:rPr>
        <w:t>permuta.</w:t>
      </w:r>
    </w:p>
    <w:p w14:paraId="6F5D894C" w14:textId="77777777" w:rsidR="00440A3E" w:rsidRDefault="00440A3E" w:rsidP="00440A3E">
      <w:pPr>
        <w:pStyle w:val="Corpodetexto"/>
        <w:widowControl w:val="0"/>
        <w:suppressAutoHyphens/>
        <w:spacing w:line="280" w:lineRule="exact"/>
        <w:ind w:left="567"/>
        <w:rPr>
          <w:rFonts w:ascii="Trebuchet MS" w:hAnsi="Trebuchet MS"/>
          <w:sz w:val="20"/>
        </w:rPr>
      </w:pPr>
    </w:p>
    <w:p w14:paraId="35913D5C" w14:textId="77777777" w:rsidR="00F12BA3" w:rsidRDefault="00440A3E" w:rsidP="00440A3E">
      <w:pPr>
        <w:pStyle w:val="Corpodetexto"/>
        <w:widowControl w:val="0"/>
        <w:suppressAutoHyphens/>
        <w:spacing w:line="280" w:lineRule="exact"/>
        <w:ind w:left="567"/>
        <w:rPr>
          <w:rFonts w:ascii="Trebuchet MS" w:hAnsi="Trebuchet MS"/>
          <w:sz w:val="20"/>
        </w:rPr>
      </w:pPr>
      <w:r>
        <w:rPr>
          <w:rFonts w:ascii="Trebuchet MS" w:hAnsi="Trebuchet MS"/>
          <w:b/>
          <w:sz w:val="20"/>
        </w:rPr>
        <w:t xml:space="preserve">Custos e Despesas a Apropriar: </w:t>
      </w:r>
      <w:r w:rsidRPr="00126A21">
        <w:rPr>
          <w:rFonts w:ascii="Trebuchet MS" w:hAnsi="Trebuchet MS"/>
          <w:sz w:val="20"/>
        </w:rPr>
        <w:t>corresponde aos custos a incorrer relativos às</w:t>
      </w:r>
      <w:r>
        <w:rPr>
          <w:rFonts w:ascii="Trebuchet MS" w:hAnsi="Trebuchet MS"/>
          <w:sz w:val="20"/>
        </w:rPr>
        <w:t xml:space="preserve"> </w:t>
      </w:r>
      <w:r w:rsidRPr="00126A21">
        <w:rPr>
          <w:rFonts w:ascii="Trebuchet MS" w:hAnsi="Trebuchet MS"/>
          <w:sz w:val="20"/>
        </w:rPr>
        <w:t>transações de vendas já contratadas de empreendimentos não</w:t>
      </w:r>
      <w:r>
        <w:rPr>
          <w:rFonts w:ascii="Trebuchet MS" w:hAnsi="Trebuchet MS"/>
          <w:sz w:val="20"/>
        </w:rPr>
        <w:t xml:space="preserve"> </w:t>
      </w:r>
      <w:r w:rsidRPr="00126A21">
        <w:rPr>
          <w:rFonts w:ascii="Trebuchet MS" w:hAnsi="Trebuchet MS"/>
          <w:sz w:val="20"/>
        </w:rPr>
        <w:t>concluídos.</w:t>
      </w:r>
    </w:p>
    <w:p w14:paraId="32F1248F" w14:textId="77777777" w:rsidR="00F12BA3" w:rsidRDefault="00F12BA3" w:rsidP="00440A3E">
      <w:pPr>
        <w:pStyle w:val="Corpodetexto"/>
        <w:widowControl w:val="0"/>
        <w:suppressAutoHyphens/>
        <w:spacing w:line="280" w:lineRule="exact"/>
        <w:ind w:left="567"/>
        <w:rPr>
          <w:rFonts w:ascii="Trebuchet MS" w:hAnsi="Trebuchet MS"/>
          <w:sz w:val="20"/>
        </w:rPr>
      </w:pPr>
    </w:p>
    <w:p w14:paraId="72691D92" w14:textId="4242D83F" w:rsidR="00440A3E" w:rsidRDefault="00F12BA3" w:rsidP="00440A3E">
      <w:pPr>
        <w:pStyle w:val="Corpodetexto"/>
        <w:widowControl w:val="0"/>
        <w:suppressAutoHyphens/>
        <w:spacing w:line="280" w:lineRule="exact"/>
        <w:ind w:left="567"/>
        <w:rPr>
          <w:rFonts w:ascii="Trebuchet MS" w:hAnsi="Trebuchet MS"/>
          <w:sz w:val="20"/>
        </w:rPr>
      </w:pPr>
      <w:r>
        <w:rPr>
          <w:rFonts w:ascii="Trebuchet MS" w:hAnsi="Trebuchet MS"/>
          <w:b/>
          <w:sz w:val="20"/>
        </w:rPr>
        <w:t xml:space="preserve">Receitas a Apropriar: </w:t>
      </w:r>
      <w:r w:rsidRPr="00126A21">
        <w:rPr>
          <w:rFonts w:ascii="Trebuchet MS" w:hAnsi="Trebuchet MS"/>
          <w:sz w:val="20"/>
        </w:rPr>
        <w:t xml:space="preserve">corresponde as </w:t>
      </w:r>
      <w:r>
        <w:rPr>
          <w:rFonts w:ascii="Trebuchet MS" w:hAnsi="Trebuchet MS"/>
          <w:sz w:val="20"/>
        </w:rPr>
        <w:t>receitas</w:t>
      </w:r>
      <w:r w:rsidRPr="00126A21">
        <w:rPr>
          <w:rFonts w:ascii="Trebuchet MS" w:hAnsi="Trebuchet MS"/>
          <w:sz w:val="20"/>
        </w:rPr>
        <w:t xml:space="preserve"> a incorrer relativos às</w:t>
      </w:r>
      <w:r>
        <w:rPr>
          <w:rFonts w:ascii="Trebuchet MS" w:hAnsi="Trebuchet MS"/>
          <w:sz w:val="20"/>
        </w:rPr>
        <w:t xml:space="preserve"> </w:t>
      </w:r>
      <w:r w:rsidRPr="00126A21">
        <w:rPr>
          <w:rFonts w:ascii="Trebuchet MS" w:hAnsi="Trebuchet MS"/>
          <w:sz w:val="20"/>
        </w:rPr>
        <w:t>transações de vendas já contratadas de empreendimentos não</w:t>
      </w:r>
      <w:r>
        <w:rPr>
          <w:rFonts w:ascii="Trebuchet MS" w:hAnsi="Trebuchet MS"/>
          <w:sz w:val="20"/>
        </w:rPr>
        <w:t xml:space="preserve"> </w:t>
      </w:r>
      <w:r w:rsidRPr="00126A21">
        <w:rPr>
          <w:rFonts w:ascii="Trebuchet MS" w:hAnsi="Trebuchet MS"/>
          <w:sz w:val="20"/>
        </w:rPr>
        <w:t>concluídos.</w:t>
      </w:r>
    </w:p>
    <w:p w14:paraId="45A058B5" w14:textId="77777777" w:rsidR="009E101A" w:rsidRDefault="009E101A" w:rsidP="009E77AD">
      <w:pPr>
        <w:widowControl w:val="0"/>
        <w:tabs>
          <w:tab w:val="left" w:pos="567"/>
        </w:tabs>
        <w:suppressAutoHyphens/>
        <w:ind w:left="567" w:right="54"/>
        <w:contextualSpacing/>
        <w:rPr>
          <w:rFonts w:ascii="Trebuchet MS" w:hAnsi="Trebuchet MS" w:cs="Tahoma"/>
          <w:sz w:val="20"/>
          <w:szCs w:val="20"/>
        </w:rPr>
      </w:pPr>
    </w:p>
    <w:p w14:paraId="3377FC89" w14:textId="77777777" w:rsidR="009E101A" w:rsidRPr="00F12BA3" w:rsidRDefault="009E101A" w:rsidP="00E216E1">
      <w:pPr>
        <w:pStyle w:val="Corpodetexto"/>
        <w:widowControl w:val="0"/>
        <w:suppressAutoHyphens/>
        <w:spacing w:line="280" w:lineRule="exact"/>
        <w:ind w:left="567"/>
        <w:rPr>
          <w:rFonts w:ascii="Trebuchet MS" w:hAnsi="Trebuchet MS"/>
          <w:sz w:val="20"/>
        </w:rPr>
      </w:pPr>
      <w:r w:rsidRPr="00F12BA3">
        <w:rPr>
          <w:rFonts w:ascii="Trebuchet MS" w:hAnsi="Trebuchet MS"/>
          <w:sz w:val="20"/>
        </w:rPr>
        <w:t>Para fins do disposto na alínea (w) da Cláusula 5.15.1, em cada apuração dos Índices Financeiros, tais indicadores deverão ser calculados com base nas normas contábeis vigentes na Data de Emissão (“Normas Aplicáveis”). Desse modo, a Emissora desde já se compromete, durante toda a vigência das Debêntures, a apresentar ao Agente Fiduciário e aos Debenturistas, todas as informações contábeis necessárias para que esses possam acompanhar o</w:t>
      </w:r>
      <w:r w:rsidR="00C64EC6" w:rsidRPr="00F12BA3">
        <w:rPr>
          <w:rFonts w:ascii="Trebuchet MS" w:hAnsi="Trebuchet MS"/>
          <w:sz w:val="20"/>
        </w:rPr>
        <w:t>s</w:t>
      </w:r>
      <w:r w:rsidRPr="00F12BA3">
        <w:rPr>
          <w:rFonts w:ascii="Trebuchet MS" w:hAnsi="Trebuchet MS"/>
          <w:sz w:val="20"/>
        </w:rPr>
        <w:t xml:space="preserve"> Índice</w:t>
      </w:r>
      <w:r w:rsidR="00C64EC6" w:rsidRPr="00F12BA3">
        <w:rPr>
          <w:rFonts w:ascii="Trebuchet MS" w:hAnsi="Trebuchet MS"/>
          <w:sz w:val="20"/>
        </w:rPr>
        <w:t>s</w:t>
      </w:r>
      <w:r w:rsidRPr="00F12BA3">
        <w:rPr>
          <w:rFonts w:ascii="Trebuchet MS" w:hAnsi="Trebuchet MS"/>
          <w:sz w:val="20"/>
        </w:rPr>
        <w:t xml:space="preserve"> Financeiro</w:t>
      </w:r>
      <w:r w:rsidR="00C64EC6" w:rsidRPr="00F12BA3">
        <w:rPr>
          <w:rFonts w:ascii="Trebuchet MS" w:hAnsi="Trebuchet MS"/>
          <w:sz w:val="20"/>
        </w:rPr>
        <w:t xml:space="preserve">s, informações contábeis essas que serão derivadas das demonstrações financeiras da Emissora que, por sua vez, serão auditadas pelos auditores independentes da Emissora à época. </w:t>
      </w:r>
    </w:p>
    <w:p w14:paraId="1D1FD303" w14:textId="77777777" w:rsidR="009E77AD" w:rsidRDefault="009E77AD" w:rsidP="00440A3E">
      <w:pPr>
        <w:pStyle w:val="Corpodetexto"/>
        <w:widowControl w:val="0"/>
        <w:suppressAutoHyphens/>
        <w:spacing w:line="280" w:lineRule="exact"/>
        <w:ind w:left="567"/>
        <w:rPr>
          <w:rFonts w:ascii="Trebuchet MS" w:hAnsi="Trebuchet MS"/>
          <w:sz w:val="20"/>
        </w:rPr>
      </w:pPr>
    </w:p>
    <w:p w14:paraId="68EED941" w14:textId="196EAE33" w:rsidR="008F65FD" w:rsidRDefault="0080700E" w:rsidP="00DC0DFF">
      <w:pPr>
        <w:pStyle w:val="Corpodetexto"/>
        <w:widowControl w:val="0"/>
        <w:numPr>
          <w:ilvl w:val="0"/>
          <w:numId w:val="24"/>
        </w:numPr>
        <w:tabs>
          <w:tab w:val="clear" w:pos="576"/>
          <w:tab w:val="clear" w:pos="1152"/>
        </w:tabs>
        <w:suppressAutoHyphens/>
        <w:spacing w:line="280" w:lineRule="exact"/>
        <w:ind w:left="567" w:right="0" w:hanging="567"/>
        <w:rPr>
          <w:rFonts w:ascii="Trebuchet MS" w:hAnsi="Trebuchet MS"/>
          <w:sz w:val="20"/>
        </w:rPr>
      </w:pPr>
      <w:r w:rsidRPr="003E49B9">
        <w:rPr>
          <w:rFonts w:ascii="Trebuchet MS" w:hAnsi="Trebuchet MS"/>
          <w:sz w:val="20"/>
        </w:rPr>
        <w:t xml:space="preserve">não </w:t>
      </w:r>
      <w:r w:rsidR="00BB5945" w:rsidRPr="00BB5945">
        <w:rPr>
          <w:rFonts w:ascii="Trebuchet MS" w:hAnsi="Trebuchet MS"/>
          <w:sz w:val="20"/>
        </w:rPr>
        <w:t xml:space="preserve">contrair </w:t>
      </w:r>
      <w:r w:rsidRPr="003E49B9">
        <w:rPr>
          <w:rFonts w:ascii="Trebuchet MS" w:hAnsi="Trebuchet MS"/>
          <w:sz w:val="20"/>
        </w:rPr>
        <w:t xml:space="preserve">novos </w:t>
      </w:r>
      <w:r w:rsidR="00BB5945" w:rsidRPr="00BB5945">
        <w:rPr>
          <w:rFonts w:ascii="Trebuchet MS" w:hAnsi="Trebuchet MS"/>
          <w:sz w:val="20"/>
        </w:rPr>
        <w:t>empréstimos, celebrar novas operações</w:t>
      </w:r>
      <w:r w:rsidRPr="003E49B9">
        <w:rPr>
          <w:rFonts w:ascii="Trebuchet MS" w:hAnsi="Trebuchet MS"/>
          <w:sz w:val="20"/>
        </w:rPr>
        <w:t xml:space="preserve"> de </w:t>
      </w:r>
      <w:r w:rsidR="00BB5945" w:rsidRPr="00BB5945">
        <w:rPr>
          <w:rFonts w:ascii="Trebuchet MS" w:hAnsi="Trebuchet MS"/>
          <w:sz w:val="20"/>
        </w:rPr>
        <w:t>financiamento ou operações de leasing</w:t>
      </w:r>
      <w:r w:rsidRPr="00B13CE8">
        <w:rPr>
          <w:rFonts w:ascii="Trebuchet MS" w:hAnsi="Trebuchet MS"/>
          <w:sz w:val="20"/>
        </w:rPr>
        <w:t xml:space="preserve"> financeiro</w:t>
      </w:r>
      <w:r w:rsidR="00BB5945" w:rsidRPr="00BB5945">
        <w:rPr>
          <w:rFonts w:ascii="Trebuchet MS" w:hAnsi="Trebuchet MS"/>
          <w:sz w:val="20"/>
        </w:rPr>
        <w:t>, ou emitir novos títulos e valores mobiliários representativos de dívida</w:t>
      </w:r>
      <w:r w:rsidR="00697B96">
        <w:rPr>
          <w:rFonts w:ascii="Trebuchet MS" w:hAnsi="Trebuchet MS"/>
          <w:sz w:val="20"/>
        </w:rPr>
        <w:t>, caso a Companhia esteja inadimplente com qualquer obrigação</w:t>
      </w:r>
      <w:r w:rsidR="00521AAE">
        <w:rPr>
          <w:rFonts w:ascii="Trebuchet MS" w:hAnsi="Trebuchet MS"/>
          <w:sz w:val="20"/>
        </w:rPr>
        <w:t xml:space="preserve"> pecuniária</w:t>
      </w:r>
      <w:r w:rsidR="00697B96">
        <w:rPr>
          <w:rFonts w:ascii="Trebuchet MS" w:hAnsi="Trebuchet MS"/>
          <w:sz w:val="20"/>
        </w:rPr>
        <w:t xml:space="preserve"> prevista nesta Escritura de Emissão ainda que sujeita a prazo de cura</w:t>
      </w:r>
      <w:r w:rsidR="008F65FD">
        <w:rPr>
          <w:rFonts w:ascii="Trebuchet MS" w:hAnsi="Trebuchet MS"/>
          <w:sz w:val="20"/>
        </w:rPr>
        <w:t>; e</w:t>
      </w:r>
    </w:p>
    <w:p w14:paraId="2E11712D" w14:textId="77777777" w:rsidR="008F65FD" w:rsidRDefault="008F65FD" w:rsidP="008F65FD">
      <w:pPr>
        <w:pStyle w:val="Corpodetexto"/>
        <w:widowControl w:val="0"/>
        <w:tabs>
          <w:tab w:val="clear" w:pos="576"/>
          <w:tab w:val="clear" w:pos="1152"/>
        </w:tabs>
        <w:suppressAutoHyphens/>
        <w:spacing w:line="280" w:lineRule="exact"/>
        <w:ind w:left="567" w:right="0"/>
        <w:rPr>
          <w:rFonts w:ascii="Trebuchet MS" w:hAnsi="Trebuchet MS"/>
          <w:sz w:val="20"/>
        </w:rPr>
      </w:pPr>
    </w:p>
    <w:p w14:paraId="6E2F87AA" w14:textId="00339B99" w:rsidR="00346E48" w:rsidRPr="00521AAE" w:rsidRDefault="008F65FD" w:rsidP="00DC0DFF">
      <w:pPr>
        <w:pStyle w:val="Corpodetexto"/>
        <w:widowControl w:val="0"/>
        <w:numPr>
          <w:ilvl w:val="0"/>
          <w:numId w:val="24"/>
        </w:numPr>
        <w:tabs>
          <w:tab w:val="clear" w:pos="576"/>
          <w:tab w:val="clear" w:pos="1152"/>
        </w:tabs>
        <w:suppressAutoHyphens/>
        <w:spacing w:line="280" w:lineRule="exact"/>
        <w:ind w:left="567" w:right="0" w:hanging="567"/>
        <w:rPr>
          <w:rFonts w:ascii="Trebuchet MS" w:hAnsi="Trebuchet MS"/>
          <w:sz w:val="20"/>
        </w:rPr>
      </w:pPr>
      <w:r w:rsidRPr="00BB5945">
        <w:rPr>
          <w:rFonts w:ascii="Trebuchet MS" w:hAnsi="Trebuchet MS"/>
          <w:sz w:val="20"/>
          <w:szCs w:val="20"/>
        </w:rPr>
        <w:t xml:space="preserve">se forem </w:t>
      </w:r>
      <w:r w:rsidRPr="00BC3477">
        <w:rPr>
          <w:rFonts w:ascii="Trebuchet MS" w:hAnsi="Trebuchet MS"/>
          <w:sz w:val="20"/>
          <w:szCs w:val="20"/>
        </w:rPr>
        <w:t xml:space="preserve">prestadas pela Emissora </w:t>
      </w:r>
      <w:r w:rsidRPr="00BB5945">
        <w:rPr>
          <w:rFonts w:ascii="Trebuchet MS" w:hAnsi="Trebuchet MS"/>
          <w:sz w:val="20"/>
          <w:szCs w:val="20"/>
        </w:rPr>
        <w:t>informações ou declarações imprecisas, inconsistentes</w:t>
      </w:r>
      <w:r>
        <w:rPr>
          <w:rFonts w:ascii="Trebuchet MS" w:hAnsi="Trebuchet MS"/>
          <w:sz w:val="20"/>
          <w:szCs w:val="20"/>
        </w:rPr>
        <w:t xml:space="preserve"> ou incompletas</w:t>
      </w:r>
      <w:r w:rsidRPr="00BB5945">
        <w:rPr>
          <w:rFonts w:ascii="Trebuchet MS" w:hAnsi="Trebuchet MS"/>
          <w:sz w:val="20"/>
          <w:szCs w:val="20"/>
        </w:rPr>
        <w:t xml:space="preserve"> nesta Escritura de Emissão e/ou </w:t>
      </w:r>
      <w:r w:rsidRPr="0090598B">
        <w:rPr>
          <w:rFonts w:ascii="Trebuchet MS" w:hAnsi="Trebuchet MS"/>
          <w:sz w:val="20"/>
          <w:szCs w:val="20"/>
        </w:rPr>
        <w:t xml:space="preserve">em qualquer </w:t>
      </w:r>
      <w:r w:rsidRPr="00BB5945">
        <w:rPr>
          <w:rFonts w:ascii="Trebuchet MS" w:hAnsi="Trebuchet MS"/>
          <w:sz w:val="20"/>
          <w:szCs w:val="20"/>
        </w:rPr>
        <w:t>dos demais Documentos da Operação, independentemente do momento de</w:t>
      </w:r>
      <w:r w:rsidRPr="00BB5945">
        <w:rPr>
          <w:rFonts w:ascii="Trebuchet MS" w:hAnsi="Trebuchet MS"/>
          <w:sz w:val="20"/>
        </w:rPr>
        <w:t xml:space="preserve"> constatação</w:t>
      </w:r>
      <w:r w:rsidRPr="00BB5945">
        <w:rPr>
          <w:rFonts w:ascii="Trebuchet MS" w:hAnsi="Trebuchet MS"/>
          <w:sz w:val="20"/>
          <w:szCs w:val="20"/>
        </w:rPr>
        <w:t>;</w:t>
      </w:r>
    </w:p>
    <w:p w14:paraId="30746711" w14:textId="77777777" w:rsidR="00521AAE" w:rsidRDefault="00521AAE" w:rsidP="00521AAE">
      <w:pPr>
        <w:pStyle w:val="PargrafodaLista"/>
        <w:rPr>
          <w:rFonts w:ascii="Trebuchet MS" w:hAnsi="Trebuchet MS"/>
          <w:sz w:val="20"/>
        </w:rPr>
      </w:pPr>
    </w:p>
    <w:p w14:paraId="7CA2B6A3" w14:textId="04497958" w:rsidR="00521AAE" w:rsidRPr="00876F3F" w:rsidRDefault="00521AAE" w:rsidP="00521AAE">
      <w:pPr>
        <w:pStyle w:val="Corpodetexto"/>
        <w:widowControl w:val="0"/>
        <w:numPr>
          <w:ilvl w:val="0"/>
          <w:numId w:val="24"/>
        </w:numPr>
        <w:suppressAutoHyphens/>
        <w:spacing w:line="280" w:lineRule="exact"/>
        <w:ind w:left="567" w:hanging="567"/>
        <w:rPr>
          <w:rFonts w:ascii="Trebuchet MS" w:hAnsi="Trebuchet MS"/>
          <w:sz w:val="20"/>
          <w:szCs w:val="20"/>
        </w:rPr>
      </w:pPr>
      <w:r w:rsidRPr="00094366">
        <w:rPr>
          <w:rFonts w:ascii="Trebuchet MS" w:hAnsi="Trebuchet MS"/>
          <w:sz w:val="20"/>
          <w:szCs w:val="20"/>
        </w:rPr>
        <w:t xml:space="preserve">se houver vencimento antecipado de quaisquer obrigações pecuniárias em quaisquer operações financeiras contratadas </w:t>
      </w:r>
      <w:r>
        <w:rPr>
          <w:rFonts w:ascii="Trebuchet MS" w:hAnsi="Trebuchet MS"/>
          <w:sz w:val="20"/>
          <w:szCs w:val="20"/>
        </w:rPr>
        <w:t xml:space="preserve">pela Emissora </w:t>
      </w:r>
      <w:r w:rsidRPr="00094366">
        <w:rPr>
          <w:rFonts w:ascii="Trebuchet MS" w:hAnsi="Trebuchet MS"/>
          <w:sz w:val="20"/>
          <w:szCs w:val="20"/>
        </w:rPr>
        <w:t>junto a instituições financeiras ou ao mercado de capitais local ou internacional;</w:t>
      </w:r>
      <w:r>
        <w:rPr>
          <w:rFonts w:ascii="Trebuchet MS" w:hAnsi="Trebuchet MS"/>
          <w:sz w:val="20"/>
          <w:szCs w:val="20"/>
        </w:rPr>
        <w:t xml:space="preserve"> </w:t>
      </w:r>
    </w:p>
    <w:p w14:paraId="094585A7" w14:textId="77777777" w:rsidR="00521AAE" w:rsidRDefault="00521AAE" w:rsidP="00521AAE">
      <w:pPr>
        <w:pStyle w:val="Corpodetexto"/>
        <w:widowControl w:val="0"/>
        <w:tabs>
          <w:tab w:val="clear" w:pos="576"/>
          <w:tab w:val="clear" w:pos="1152"/>
        </w:tabs>
        <w:suppressAutoHyphens/>
        <w:spacing w:line="280" w:lineRule="exact"/>
        <w:ind w:left="567" w:right="0"/>
        <w:rPr>
          <w:rFonts w:ascii="Trebuchet MS" w:hAnsi="Trebuchet MS"/>
          <w:sz w:val="20"/>
        </w:rPr>
      </w:pPr>
    </w:p>
    <w:p w14:paraId="4B2503A7" w14:textId="77777777" w:rsidR="003E49B9" w:rsidRDefault="00440A3E" w:rsidP="00440A3E">
      <w:pPr>
        <w:widowControl w:val="0"/>
        <w:tabs>
          <w:tab w:val="left" w:pos="945"/>
        </w:tabs>
        <w:spacing w:line="280" w:lineRule="exact"/>
        <w:rPr>
          <w:rFonts w:ascii="Trebuchet MS" w:hAnsi="Trebuchet MS"/>
          <w:sz w:val="20"/>
        </w:rPr>
      </w:pPr>
      <w:r>
        <w:rPr>
          <w:rFonts w:ascii="Trebuchet MS" w:hAnsi="Trebuchet MS"/>
          <w:sz w:val="20"/>
        </w:rPr>
        <w:tab/>
      </w:r>
    </w:p>
    <w:p w14:paraId="6609E90B" w14:textId="77777777" w:rsidR="00D05D43" w:rsidRDefault="00C20F12" w:rsidP="00B13CE8">
      <w:pPr>
        <w:widowControl w:val="0"/>
        <w:tabs>
          <w:tab w:val="left" w:pos="567"/>
          <w:tab w:val="left" w:pos="851"/>
        </w:tabs>
        <w:spacing w:line="280" w:lineRule="exact"/>
        <w:rPr>
          <w:rFonts w:ascii="Trebuchet MS" w:hAnsi="Trebuchet MS"/>
          <w:sz w:val="20"/>
          <w:szCs w:val="20"/>
        </w:rPr>
      </w:pPr>
      <w:bookmarkStart w:id="37" w:name="_Ref261307342"/>
      <w:bookmarkEnd w:id="29"/>
      <w:bookmarkEnd w:id="35"/>
      <w:bookmarkEnd w:id="36"/>
      <w:r w:rsidRPr="00A15CFB">
        <w:rPr>
          <w:rFonts w:ascii="Trebuchet MS" w:hAnsi="Trebuchet MS"/>
          <w:sz w:val="20"/>
          <w:szCs w:val="20"/>
        </w:rPr>
        <w:t xml:space="preserve">Para </w:t>
      </w:r>
      <w:r w:rsidRPr="00AC33F8">
        <w:rPr>
          <w:rFonts w:ascii="Trebuchet MS" w:hAnsi="Trebuchet MS"/>
          <w:sz w:val="20"/>
          <w:szCs w:val="20"/>
        </w:rPr>
        <w:t>os fins de que trata esta Escritura de Emissão</w:t>
      </w:r>
      <w:r w:rsidR="001F1B5E">
        <w:rPr>
          <w:rFonts w:ascii="Trebuchet MS" w:hAnsi="Trebuchet MS"/>
          <w:sz w:val="20"/>
          <w:szCs w:val="20"/>
        </w:rPr>
        <w:t>:</w:t>
      </w:r>
    </w:p>
    <w:p w14:paraId="253E40DC" w14:textId="77777777" w:rsidR="00D05D43" w:rsidRDefault="00D05D43" w:rsidP="00D05D43">
      <w:pPr>
        <w:widowControl w:val="0"/>
        <w:tabs>
          <w:tab w:val="left" w:pos="567"/>
          <w:tab w:val="left" w:pos="851"/>
        </w:tabs>
        <w:spacing w:line="280" w:lineRule="exact"/>
        <w:rPr>
          <w:rFonts w:ascii="Trebuchet MS" w:hAnsi="Trebuchet MS"/>
          <w:sz w:val="20"/>
          <w:szCs w:val="20"/>
        </w:rPr>
      </w:pPr>
    </w:p>
    <w:p w14:paraId="604B070B" w14:textId="77777777" w:rsidR="001F1B5E" w:rsidRDefault="00D05D43" w:rsidP="00D05D43">
      <w:pPr>
        <w:pStyle w:val="PargrafodaLista"/>
        <w:widowControl w:val="0"/>
        <w:numPr>
          <w:ilvl w:val="0"/>
          <w:numId w:val="44"/>
        </w:numPr>
        <w:tabs>
          <w:tab w:val="left" w:pos="567"/>
          <w:tab w:val="left" w:pos="851"/>
        </w:tabs>
        <w:spacing w:line="280" w:lineRule="exact"/>
        <w:rPr>
          <w:rFonts w:ascii="Trebuchet MS" w:hAnsi="Trebuchet MS"/>
          <w:sz w:val="20"/>
          <w:szCs w:val="20"/>
        </w:rPr>
      </w:pPr>
      <w:r>
        <w:rPr>
          <w:rFonts w:ascii="Trebuchet MS" w:hAnsi="Trebuchet MS"/>
          <w:sz w:val="20"/>
          <w:szCs w:val="20"/>
        </w:rPr>
        <w:t xml:space="preserve">Os </w:t>
      </w:r>
      <w:r w:rsidRPr="00D05D43">
        <w:rPr>
          <w:rFonts w:ascii="Trebuchet MS" w:hAnsi="Trebuchet MS"/>
          <w:sz w:val="20"/>
          <w:szCs w:val="20"/>
        </w:rPr>
        <w:t>valores de referência em reais (R$) deverão ser corrigidos pela variação do IPCA ou</w:t>
      </w:r>
      <w:r w:rsidR="001F1B5E">
        <w:rPr>
          <w:rFonts w:ascii="Trebuchet MS" w:hAnsi="Trebuchet MS"/>
          <w:sz w:val="20"/>
          <w:szCs w:val="20"/>
        </w:rPr>
        <w:t>,</w:t>
      </w:r>
      <w:r w:rsidRPr="00D05D43">
        <w:rPr>
          <w:rFonts w:ascii="Trebuchet MS" w:hAnsi="Trebuchet MS"/>
          <w:sz w:val="20"/>
          <w:szCs w:val="20"/>
        </w:rPr>
        <w:t xml:space="preserve"> na sua falta ou impossibilidade de aplicação, pelo índice oficial que vier a substituí-lo, a partir da Data de Emissão</w:t>
      </w:r>
      <w:r w:rsidR="001F1B5E">
        <w:rPr>
          <w:rFonts w:ascii="Trebuchet MS" w:hAnsi="Trebuchet MS"/>
          <w:sz w:val="20"/>
          <w:szCs w:val="20"/>
        </w:rPr>
        <w:t>; e</w:t>
      </w:r>
    </w:p>
    <w:p w14:paraId="395A2A02" w14:textId="77777777" w:rsidR="001F1B5E" w:rsidRDefault="001F1B5E" w:rsidP="001F1B5E">
      <w:pPr>
        <w:pStyle w:val="PargrafodaLista"/>
        <w:widowControl w:val="0"/>
        <w:tabs>
          <w:tab w:val="left" w:pos="567"/>
          <w:tab w:val="left" w:pos="851"/>
        </w:tabs>
        <w:spacing w:line="280" w:lineRule="exact"/>
        <w:ind w:left="720"/>
        <w:rPr>
          <w:rFonts w:ascii="Trebuchet MS" w:hAnsi="Trebuchet MS"/>
          <w:sz w:val="20"/>
          <w:szCs w:val="20"/>
        </w:rPr>
      </w:pPr>
    </w:p>
    <w:p w14:paraId="530A4F9D" w14:textId="77777777" w:rsidR="00C20F12" w:rsidRPr="00D05D43" w:rsidRDefault="00C20F12" w:rsidP="00531381">
      <w:pPr>
        <w:pStyle w:val="PargrafodaLista"/>
        <w:widowControl w:val="0"/>
        <w:numPr>
          <w:ilvl w:val="0"/>
          <w:numId w:val="44"/>
        </w:numPr>
        <w:tabs>
          <w:tab w:val="left" w:pos="567"/>
          <w:tab w:val="left" w:pos="851"/>
        </w:tabs>
        <w:spacing w:line="280" w:lineRule="exact"/>
        <w:rPr>
          <w:rFonts w:ascii="Trebuchet MS" w:hAnsi="Trebuchet MS"/>
          <w:sz w:val="20"/>
          <w:szCs w:val="20"/>
        </w:rPr>
      </w:pPr>
      <w:r w:rsidRPr="00D05D43">
        <w:rPr>
          <w:rFonts w:ascii="Trebuchet MS" w:hAnsi="Trebuchet MS"/>
          <w:sz w:val="20"/>
          <w:szCs w:val="20"/>
        </w:rPr>
        <w:t xml:space="preserve">, </w:t>
      </w:r>
      <w:r w:rsidR="00FE072B" w:rsidRPr="00D05D43">
        <w:rPr>
          <w:rFonts w:ascii="Trebuchet MS" w:hAnsi="Trebuchet MS"/>
          <w:sz w:val="20"/>
          <w:szCs w:val="20"/>
        </w:rPr>
        <w:t>a d</w:t>
      </w:r>
      <w:r w:rsidRPr="00D05D43">
        <w:rPr>
          <w:rFonts w:ascii="Trebuchet MS" w:hAnsi="Trebuchet MS"/>
          <w:sz w:val="20"/>
          <w:szCs w:val="20"/>
        </w:rPr>
        <w:t xml:space="preserve">ata de </w:t>
      </w:r>
      <w:r w:rsidR="00FE072B" w:rsidRPr="00D05D43">
        <w:rPr>
          <w:rFonts w:ascii="Trebuchet MS" w:hAnsi="Trebuchet MS"/>
          <w:sz w:val="20"/>
          <w:szCs w:val="20"/>
        </w:rPr>
        <w:t>v</w:t>
      </w:r>
      <w:r w:rsidRPr="00D05D43">
        <w:rPr>
          <w:rFonts w:ascii="Trebuchet MS" w:hAnsi="Trebuchet MS"/>
          <w:sz w:val="20"/>
          <w:szCs w:val="20"/>
        </w:rPr>
        <w:t xml:space="preserve">encimento </w:t>
      </w:r>
      <w:r w:rsidR="00FE072B" w:rsidRPr="00D05D43">
        <w:rPr>
          <w:rFonts w:ascii="Trebuchet MS" w:hAnsi="Trebuchet MS"/>
          <w:sz w:val="20"/>
          <w:szCs w:val="20"/>
        </w:rPr>
        <w:t>a</w:t>
      </w:r>
      <w:r w:rsidRPr="00D05D43">
        <w:rPr>
          <w:rFonts w:ascii="Trebuchet MS" w:hAnsi="Trebuchet MS"/>
          <w:sz w:val="20"/>
          <w:szCs w:val="20"/>
        </w:rPr>
        <w:t>ntecipado</w:t>
      </w:r>
      <w:r w:rsidR="00FE072B" w:rsidRPr="00D05D43">
        <w:rPr>
          <w:rFonts w:ascii="Trebuchet MS" w:hAnsi="Trebuchet MS"/>
          <w:sz w:val="20"/>
          <w:szCs w:val="20"/>
        </w:rPr>
        <w:t xml:space="preserve"> das Debêntures</w:t>
      </w:r>
      <w:r w:rsidRPr="00D05D43">
        <w:rPr>
          <w:rFonts w:ascii="Trebuchet MS" w:hAnsi="Trebuchet MS"/>
          <w:sz w:val="20"/>
          <w:szCs w:val="20"/>
        </w:rPr>
        <w:t xml:space="preserve"> será qualquer uma das seguintes datas:</w:t>
      </w:r>
      <w:bookmarkEnd w:id="37"/>
    </w:p>
    <w:p w14:paraId="4D9D1F6A" w14:textId="77777777" w:rsidR="00C20F12" w:rsidRPr="00AC33F8" w:rsidRDefault="00C20F12" w:rsidP="00531381">
      <w:pPr>
        <w:widowControl w:val="0"/>
        <w:tabs>
          <w:tab w:val="left" w:pos="-2268"/>
          <w:tab w:val="left" w:pos="709"/>
        </w:tabs>
        <w:spacing w:line="280" w:lineRule="exact"/>
        <w:ind w:left="709"/>
        <w:rPr>
          <w:rFonts w:ascii="Trebuchet MS" w:hAnsi="Trebuchet MS"/>
          <w:sz w:val="20"/>
          <w:szCs w:val="20"/>
        </w:rPr>
      </w:pPr>
    </w:p>
    <w:p w14:paraId="1FCAF622" w14:textId="14AAF022" w:rsidR="00106E23" w:rsidRPr="00ED5828" w:rsidRDefault="003401D7" w:rsidP="00531381">
      <w:pPr>
        <w:widowControl w:val="0"/>
        <w:numPr>
          <w:ilvl w:val="0"/>
          <w:numId w:val="16"/>
        </w:numPr>
        <w:tabs>
          <w:tab w:val="left" w:pos="-2268"/>
        </w:tabs>
        <w:spacing w:line="280" w:lineRule="exact"/>
        <w:ind w:left="567" w:firstLine="0"/>
        <w:rPr>
          <w:rFonts w:ascii="Trebuchet MS" w:hAnsi="Trebuchet MS"/>
          <w:b/>
          <w:sz w:val="20"/>
        </w:rPr>
      </w:pPr>
      <w:r w:rsidRPr="00ED5828">
        <w:rPr>
          <w:rFonts w:ascii="Trebuchet MS" w:hAnsi="Trebuchet MS"/>
          <w:sz w:val="20"/>
          <w:szCs w:val="20"/>
        </w:rPr>
        <w:t>a</w:t>
      </w:r>
      <w:r w:rsidR="005461D7" w:rsidRPr="00ED5828">
        <w:rPr>
          <w:rFonts w:ascii="Trebuchet MS" w:hAnsi="Trebuchet MS"/>
          <w:sz w:val="20"/>
          <w:szCs w:val="20"/>
        </w:rPr>
        <w:t xml:space="preserve"> data </w:t>
      </w:r>
      <w:r w:rsidR="000021C5" w:rsidRPr="00ED5828">
        <w:rPr>
          <w:rFonts w:ascii="Trebuchet MS" w:hAnsi="Trebuchet MS"/>
          <w:sz w:val="20"/>
          <w:szCs w:val="20"/>
        </w:rPr>
        <w:t xml:space="preserve">em que ocorrer </w:t>
      </w:r>
      <w:r w:rsidR="00C20F12" w:rsidRPr="00ED5828">
        <w:rPr>
          <w:rFonts w:ascii="Trebuchet MS" w:hAnsi="Trebuchet MS"/>
          <w:sz w:val="20"/>
          <w:szCs w:val="20"/>
        </w:rPr>
        <w:t xml:space="preserve">qualquer dos Eventos de Vencimento Antecipado previstos nas alíneas </w:t>
      </w:r>
      <w:r w:rsidR="00E2051E" w:rsidRPr="00ED5828">
        <w:rPr>
          <w:rFonts w:ascii="Trebuchet MS" w:hAnsi="Trebuchet MS"/>
          <w:sz w:val="20"/>
          <w:szCs w:val="20"/>
        </w:rPr>
        <w:t>(</w:t>
      </w:r>
      <w:r w:rsidR="00EE3797" w:rsidRPr="00ED5828">
        <w:rPr>
          <w:rFonts w:ascii="Trebuchet MS" w:hAnsi="Trebuchet MS"/>
          <w:sz w:val="20"/>
          <w:szCs w:val="20"/>
        </w:rPr>
        <w:t>a</w:t>
      </w:r>
      <w:r w:rsidR="00B513AA" w:rsidRPr="00ED5828">
        <w:rPr>
          <w:rFonts w:ascii="Trebuchet MS" w:hAnsi="Trebuchet MS"/>
          <w:sz w:val="20"/>
          <w:szCs w:val="20"/>
        </w:rPr>
        <w:t>)</w:t>
      </w:r>
      <w:r w:rsidR="00EE3797" w:rsidRPr="00ED5828">
        <w:rPr>
          <w:rFonts w:ascii="Trebuchet MS" w:hAnsi="Trebuchet MS"/>
          <w:sz w:val="20"/>
          <w:szCs w:val="20"/>
        </w:rPr>
        <w:t xml:space="preserve">, </w:t>
      </w:r>
      <w:r w:rsidR="00B513AA" w:rsidRPr="00ED5828">
        <w:rPr>
          <w:rFonts w:ascii="Trebuchet MS" w:hAnsi="Trebuchet MS"/>
          <w:sz w:val="20"/>
          <w:szCs w:val="20"/>
        </w:rPr>
        <w:t>(</w:t>
      </w:r>
      <w:r w:rsidR="00EE3797" w:rsidRPr="00ED5828">
        <w:rPr>
          <w:rFonts w:ascii="Trebuchet MS" w:hAnsi="Trebuchet MS"/>
          <w:sz w:val="20"/>
          <w:szCs w:val="20"/>
        </w:rPr>
        <w:t>c</w:t>
      </w:r>
      <w:r w:rsidR="00B513AA" w:rsidRPr="00ED5828">
        <w:rPr>
          <w:rFonts w:ascii="Trebuchet MS" w:hAnsi="Trebuchet MS"/>
          <w:sz w:val="20"/>
          <w:szCs w:val="20"/>
        </w:rPr>
        <w:t>)</w:t>
      </w:r>
      <w:r w:rsidR="00EE3797" w:rsidRPr="00ED5828">
        <w:rPr>
          <w:rFonts w:ascii="Trebuchet MS" w:hAnsi="Trebuchet MS"/>
          <w:sz w:val="20"/>
          <w:szCs w:val="20"/>
        </w:rPr>
        <w:t>,</w:t>
      </w:r>
      <w:r w:rsidR="003E49B9" w:rsidRPr="00ED5828">
        <w:rPr>
          <w:rFonts w:ascii="Trebuchet MS" w:hAnsi="Trebuchet MS"/>
          <w:sz w:val="20"/>
          <w:szCs w:val="20"/>
        </w:rPr>
        <w:t xml:space="preserve"> (d), (e),</w:t>
      </w:r>
      <w:r w:rsidR="002A4B76" w:rsidRPr="00ED5828">
        <w:rPr>
          <w:rFonts w:ascii="Trebuchet MS" w:hAnsi="Trebuchet MS"/>
          <w:sz w:val="20"/>
          <w:szCs w:val="20"/>
        </w:rPr>
        <w:t xml:space="preserve"> (f),</w:t>
      </w:r>
      <w:r w:rsidR="00EE3797" w:rsidRPr="00ED5828">
        <w:rPr>
          <w:rFonts w:ascii="Trebuchet MS" w:hAnsi="Trebuchet MS"/>
          <w:sz w:val="20"/>
          <w:szCs w:val="20"/>
        </w:rPr>
        <w:t xml:space="preserve"> </w:t>
      </w:r>
      <w:r w:rsidR="00B513AA" w:rsidRPr="00ED5828">
        <w:rPr>
          <w:rFonts w:ascii="Trebuchet MS" w:hAnsi="Trebuchet MS"/>
          <w:sz w:val="20"/>
          <w:szCs w:val="20"/>
        </w:rPr>
        <w:t>(</w:t>
      </w:r>
      <w:r w:rsidR="00AC33F8" w:rsidRPr="00ED5828">
        <w:rPr>
          <w:rFonts w:ascii="Trebuchet MS" w:hAnsi="Trebuchet MS"/>
          <w:sz w:val="20"/>
          <w:szCs w:val="20"/>
        </w:rPr>
        <w:t>h</w:t>
      </w:r>
      <w:r w:rsidR="00B513AA" w:rsidRPr="00ED5828">
        <w:rPr>
          <w:rFonts w:ascii="Trebuchet MS" w:hAnsi="Trebuchet MS"/>
          <w:sz w:val="20"/>
          <w:szCs w:val="20"/>
        </w:rPr>
        <w:t>)</w:t>
      </w:r>
      <w:r w:rsidR="00EE3797" w:rsidRPr="00ED5828">
        <w:rPr>
          <w:rFonts w:ascii="Trebuchet MS" w:hAnsi="Trebuchet MS"/>
          <w:sz w:val="20"/>
          <w:szCs w:val="20"/>
        </w:rPr>
        <w:t xml:space="preserve">, </w:t>
      </w:r>
      <w:r w:rsidR="00B513AA" w:rsidRPr="00ED5828">
        <w:rPr>
          <w:rFonts w:ascii="Trebuchet MS" w:hAnsi="Trebuchet MS"/>
          <w:sz w:val="20"/>
          <w:szCs w:val="20"/>
        </w:rPr>
        <w:t>(</w:t>
      </w:r>
      <w:r w:rsidR="00EE3797" w:rsidRPr="00ED5828">
        <w:rPr>
          <w:rFonts w:ascii="Trebuchet MS" w:hAnsi="Trebuchet MS"/>
          <w:sz w:val="20"/>
          <w:szCs w:val="20"/>
        </w:rPr>
        <w:t>i</w:t>
      </w:r>
      <w:r w:rsidR="00B513AA" w:rsidRPr="00ED5828">
        <w:rPr>
          <w:rFonts w:ascii="Trebuchet MS" w:hAnsi="Trebuchet MS"/>
          <w:sz w:val="20"/>
          <w:szCs w:val="20"/>
        </w:rPr>
        <w:t>)</w:t>
      </w:r>
      <w:r w:rsidR="00EE3797" w:rsidRPr="00ED5828">
        <w:rPr>
          <w:rFonts w:ascii="Trebuchet MS" w:hAnsi="Trebuchet MS"/>
          <w:sz w:val="20"/>
          <w:szCs w:val="20"/>
        </w:rPr>
        <w:t xml:space="preserve">, </w:t>
      </w:r>
      <w:r w:rsidR="00B513AA" w:rsidRPr="00ED5828">
        <w:rPr>
          <w:rFonts w:ascii="Trebuchet MS" w:hAnsi="Trebuchet MS"/>
          <w:sz w:val="20"/>
          <w:szCs w:val="20"/>
        </w:rPr>
        <w:t>(</w:t>
      </w:r>
      <w:r w:rsidR="00EE3797" w:rsidRPr="00ED5828">
        <w:rPr>
          <w:rFonts w:ascii="Trebuchet MS" w:hAnsi="Trebuchet MS"/>
          <w:sz w:val="20"/>
          <w:szCs w:val="20"/>
        </w:rPr>
        <w:t>j</w:t>
      </w:r>
      <w:r w:rsidR="00AC33F8" w:rsidRPr="00ED5828">
        <w:rPr>
          <w:rFonts w:ascii="Trebuchet MS" w:hAnsi="Trebuchet MS"/>
          <w:sz w:val="20"/>
          <w:szCs w:val="20"/>
        </w:rPr>
        <w:t>)</w:t>
      </w:r>
      <w:r w:rsidR="008829F2" w:rsidRPr="00ED5828">
        <w:rPr>
          <w:rFonts w:ascii="Trebuchet MS" w:hAnsi="Trebuchet MS"/>
          <w:sz w:val="20"/>
          <w:szCs w:val="20"/>
        </w:rPr>
        <w:t>,</w:t>
      </w:r>
      <w:r w:rsidR="00B513AA" w:rsidRPr="00ED5828">
        <w:rPr>
          <w:rFonts w:ascii="Trebuchet MS" w:hAnsi="Trebuchet MS"/>
          <w:sz w:val="20"/>
          <w:szCs w:val="20"/>
        </w:rPr>
        <w:t xml:space="preserve"> </w:t>
      </w:r>
      <w:r w:rsidR="00706C94" w:rsidRPr="00ED5828">
        <w:rPr>
          <w:rFonts w:ascii="Trebuchet MS" w:hAnsi="Trebuchet MS"/>
          <w:sz w:val="20"/>
          <w:szCs w:val="20"/>
        </w:rPr>
        <w:t xml:space="preserve">(k), </w:t>
      </w:r>
      <w:r w:rsidR="007A6D76" w:rsidRPr="00ED5828">
        <w:rPr>
          <w:rFonts w:ascii="Trebuchet MS" w:hAnsi="Trebuchet MS"/>
          <w:sz w:val="20"/>
          <w:szCs w:val="20"/>
        </w:rPr>
        <w:t>(</w:t>
      </w:r>
      <w:r w:rsidR="00F42EE1">
        <w:rPr>
          <w:rFonts w:ascii="Trebuchet MS" w:hAnsi="Trebuchet MS"/>
          <w:sz w:val="20"/>
          <w:szCs w:val="20"/>
        </w:rPr>
        <w:t>s</w:t>
      </w:r>
      <w:r w:rsidR="007A6D76" w:rsidRPr="00ED5828">
        <w:rPr>
          <w:rFonts w:ascii="Trebuchet MS" w:hAnsi="Trebuchet MS"/>
          <w:sz w:val="20"/>
          <w:szCs w:val="20"/>
        </w:rPr>
        <w:t>)</w:t>
      </w:r>
      <w:r w:rsidR="00DC0DFF" w:rsidRPr="00ED5828">
        <w:rPr>
          <w:rFonts w:ascii="Trebuchet MS" w:hAnsi="Trebuchet MS"/>
          <w:sz w:val="20"/>
          <w:szCs w:val="20"/>
        </w:rPr>
        <w:t>,</w:t>
      </w:r>
      <w:r w:rsidR="002A4B76" w:rsidRPr="00ED5828">
        <w:rPr>
          <w:rFonts w:ascii="Trebuchet MS" w:hAnsi="Trebuchet MS"/>
          <w:sz w:val="20"/>
          <w:szCs w:val="20"/>
        </w:rPr>
        <w:t xml:space="preserve"> (</w:t>
      </w:r>
      <w:r w:rsidR="00F42EE1">
        <w:rPr>
          <w:rFonts w:ascii="Trebuchet MS" w:hAnsi="Trebuchet MS"/>
          <w:sz w:val="20"/>
          <w:szCs w:val="20"/>
        </w:rPr>
        <w:t>t</w:t>
      </w:r>
      <w:r w:rsidR="002A4B76" w:rsidRPr="00ED5828">
        <w:rPr>
          <w:rFonts w:ascii="Trebuchet MS" w:hAnsi="Trebuchet MS"/>
          <w:sz w:val="20"/>
          <w:szCs w:val="20"/>
        </w:rPr>
        <w:t xml:space="preserve">), </w:t>
      </w:r>
      <w:r w:rsidR="007A6D76" w:rsidRPr="00ED5828">
        <w:rPr>
          <w:rFonts w:ascii="Trebuchet MS" w:hAnsi="Trebuchet MS"/>
          <w:sz w:val="20"/>
          <w:szCs w:val="20"/>
        </w:rPr>
        <w:t>(</w:t>
      </w:r>
      <w:r w:rsidR="00F42EE1">
        <w:rPr>
          <w:rFonts w:ascii="Trebuchet MS" w:hAnsi="Trebuchet MS"/>
          <w:sz w:val="20"/>
          <w:szCs w:val="20"/>
        </w:rPr>
        <w:t>u</w:t>
      </w:r>
      <w:r w:rsidR="007A6D76" w:rsidRPr="00ED5828">
        <w:rPr>
          <w:rFonts w:ascii="Trebuchet MS" w:hAnsi="Trebuchet MS"/>
          <w:sz w:val="20"/>
          <w:szCs w:val="20"/>
        </w:rPr>
        <w:t>)</w:t>
      </w:r>
      <w:r w:rsidR="00521AAE">
        <w:rPr>
          <w:rFonts w:ascii="Trebuchet MS" w:hAnsi="Trebuchet MS"/>
          <w:sz w:val="20"/>
          <w:szCs w:val="20"/>
        </w:rPr>
        <w:t>,</w:t>
      </w:r>
      <w:r w:rsidR="00DC0DFF" w:rsidRPr="00ED5828">
        <w:rPr>
          <w:rFonts w:ascii="Trebuchet MS" w:hAnsi="Trebuchet MS"/>
          <w:sz w:val="20"/>
          <w:szCs w:val="20"/>
        </w:rPr>
        <w:t>(</w:t>
      </w:r>
      <w:r w:rsidR="00F42EE1">
        <w:rPr>
          <w:rFonts w:ascii="Trebuchet MS" w:hAnsi="Trebuchet MS"/>
          <w:sz w:val="20"/>
          <w:szCs w:val="20"/>
        </w:rPr>
        <w:t>v</w:t>
      </w:r>
      <w:r w:rsidR="00DC0DFF" w:rsidRPr="00ED5828">
        <w:rPr>
          <w:rFonts w:ascii="Trebuchet MS" w:hAnsi="Trebuchet MS"/>
          <w:sz w:val="20"/>
          <w:szCs w:val="20"/>
        </w:rPr>
        <w:t>)</w:t>
      </w:r>
      <w:r w:rsidR="00706C94" w:rsidRPr="00ED5828">
        <w:rPr>
          <w:rFonts w:ascii="Trebuchet MS" w:hAnsi="Trebuchet MS"/>
          <w:sz w:val="20"/>
          <w:szCs w:val="20"/>
        </w:rPr>
        <w:t xml:space="preserve"> </w:t>
      </w:r>
      <w:r w:rsidR="00521AAE">
        <w:rPr>
          <w:rFonts w:ascii="Trebuchet MS" w:hAnsi="Trebuchet MS"/>
          <w:sz w:val="20"/>
          <w:szCs w:val="20"/>
        </w:rPr>
        <w:t>e (</w:t>
      </w:r>
      <w:r w:rsidR="00F42EE1">
        <w:rPr>
          <w:rFonts w:ascii="Trebuchet MS" w:hAnsi="Trebuchet MS"/>
          <w:sz w:val="20"/>
          <w:szCs w:val="20"/>
        </w:rPr>
        <w:t>z</w:t>
      </w:r>
      <w:r w:rsidR="00521AAE">
        <w:rPr>
          <w:rFonts w:ascii="Trebuchet MS" w:hAnsi="Trebuchet MS"/>
          <w:sz w:val="20"/>
          <w:szCs w:val="20"/>
        </w:rPr>
        <w:t>)</w:t>
      </w:r>
      <w:r w:rsidR="003E5283" w:rsidRPr="00ED5828">
        <w:rPr>
          <w:rFonts w:ascii="Trebuchet MS" w:hAnsi="Trebuchet MS"/>
          <w:sz w:val="20"/>
          <w:szCs w:val="20"/>
        </w:rPr>
        <w:t xml:space="preserve"> </w:t>
      </w:r>
      <w:r w:rsidR="00C20F12" w:rsidRPr="00ED5828">
        <w:rPr>
          <w:rFonts w:ascii="Trebuchet MS" w:hAnsi="Trebuchet MS"/>
          <w:sz w:val="20"/>
          <w:szCs w:val="20"/>
        </w:rPr>
        <w:t xml:space="preserve">do </w:t>
      </w:r>
      <w:r w:rsidR="006217E8" w:rsidRPr="00ED5828">
        <w:rPr>
          <w:rFonts w:ascii="Trebuchet MS" w:hAnsi="Trebuchet MS"/>
          <w:sz w:val="20"/>
          <w:szCs w:val="20"/>
        </w:rPr>
        <w:t xml:space="preserve">Item </w:t>
      </w:r>
      <w:r w:rsidR="00AB7997" w:rsidRPr="00ED5828">
        <w:rPr>
          <w:rFonts w:ascii="Trebuchet MS" w:hAnsi="Trebuchet MS"/>
          <w:sz w:val="20"/>
          <w:szCs w:val="20"/>
        </w:rPr>
        <w:t>(</w:t>
      </w:r>
      <w:r w:rsidR="00F31212" w:rsidRPr="00ED5828">
        <w:rPr>
          <w:rFonts w:ascii="Trebuchet MS" w:hAnsi="Trebuchet MS"/>
          <w:sz w:val="20"/>
          <w:szCs w:val="20"/>
        </w:rPr>
        <w:t>5.</w:t>
      </w:r>
      <w:r w:rsidR="00051F48" w:rsidRPr="00ED5828">
        <w:rPr>
          <w:rFonts w:ascii="Trebuchet MS" w:hAnsi="Trebuchet MS"/>
          <w:sz w:val="20"/>
          <w:szCs w:val="20"/>
        </w:rPr>
        <w:t>1</w:t>
      </w:r>
      <w:r w:rsidR="00051F48">
        <w:rPr>
          <w:rFonts w:ascii="Trebuchet MS" w:hAnsi="Trebuchet MS"/>
          <w:sz w:val="20"/>
          <w:szCs w:val="20"/>
        </w:rPr>
        <w:t>5</w:t>
      </w:r>
      <w:r w:rsidR="00CC4215" w:rsidRPr="00ED5828">
        <w:rPr>
          <w:rFonts w:ascii="Trebuchet MS" w:hAnsi="Trebuchet MS"/>
          <w:sz w:val="20"/>
          <w:szCs w:val="20"/>
        </w:rPr>
        <w:t>.1</w:t>
      </w:r>
      <w:r w:rsidR="00FE072B" w:rsidRPr="00ED5828">
        <w:rPr>
          <w:rFonts w:ascii="Trebuchet MS" w:hAnsi="Trebuchet MS"/>
          <w:sz w:val="20"/>
          <w:szCs w:val="20"/>
        </w:rPr>
        <w:t>)</w:t>
      </w:r>
      <w:r w:rsidR="006D217C" w:rsidRPr="00ED5828">
        <w:rPr>
          <w:rFonts w:ascii="Trebuchet MS" w:hAnsi="Trebuchet MS"/>
          <w:sz w:val="20"/>
          <w:szCs w:val="20"/>
        </w:rPr>
        <w:t xml:space="preserve"> (“</w:t>
      </w:r>
      <w:r w:rsidR="006D217C" w:rsidRPr="00ED5828">
        <w:rPr>
          <w:rFonts w:ascii="Trebuchet MS" w:hAnsi="Trebuchet MS"/>
          <w:sz w:val="20"/>
          <w:szCs w:val="20"/>
          <w:u w:val="single"/>
        </w:rPr>
        <w:t>Eventos de Vencimento Antecipado de Declaração Automática</w:t>
      </w:r>
      <w:r w:rsidR="006D217C" w:rsidRPr="00ED5828">
        <w:rPr>
          <w:rFonts w:ascii="Trebuchet MS" w:hAnsi="Trebuchet MS"/>
          <w:sz w:val="20"/>
          <w:szCs w:val="20"/>
        </w:rPr>
        <w:t>”)</w:t>
      </w:r>
      <w:r w:rsidR="000021C5" w:rsidRPr="00ED5828">
        <w:rPr>
          <w:rFonts w:ascii="Trebuchet MS" w:hAnsi="Trebuchet MS"/>
          <w:sz w:val="20"/>
          <w:szCs w:val="20"/>
        </w:rPr>
        <w:t>, independente de comunicação ou notificação escrita</w:t>
      </w:r>
      <w:r w:rsidR="00C20F12" w:rsidRPr="00ED5828">
        <w:rPr>
          <w:rFonts w:ascii="Trebuchet MS" w:hAnsi="Trebuchet MS"/>
          <w:sz w:val="20"/>
          <w:szCs w:val="20"/>
        </w:rPr>
        <w:t>, sendo certo que nessas hipóteses o Vencimento Antecipado das Debêntures será declarado automaticamente pelo Agente Fiduciário; e</w:t>
      </w:r>
      <w:r w:rsidR="00271CF9" w:rsidRPr="00ED5828">
        <w:rPr>
          <w:rFonts w:ascii="Trebuchet MS" w:hAnsi="Trebuchet MS"/>
          <w:sz w:val="20"/>
          <w:szCs w:val="20"/>
        </w:rPr>
        <w:t xml:space="preserve"> </w:t>
      </w:r>
    </w:p>
    <w:p w14:paraId="48513AE9" w14:textId="77777777" w:rsidR="009B1DA2" w:rsidRPr="00A15CFB" w:rsidRDefault="009B1DA2" w:rsidP="001F1B5E">
      <w:pPr>
        <w:widowControl w:val="0"/>
        <w:tabs>
          <w:tab w:val="left" w:pos="-2268"/>
        </w:tabs>
        <w:spacing w:line="280" w:lineRule="exact"/>
        <w:ind w:left="1080"/>
        <w:rPr>
          <w:rFonts w:ascii="Trebuchet MS" w:hAnsi="Trebuchet MS"/>
          <w:sz w:val="20"/>
          <w:szCs w:val="20"/>
        </w:rPr>
      </w:pPr>
    </w:p>
    <w:p w14:paraId="6F4DDE33" w14:textId="11FAE7E4" w:rsidR="00C20F12" w:rsidRPr="00A15CFB" w:rsidRDefault="00E27A01" w:rsidP="00531381">
      <w:pPr>
        <w:widowControl w:val="0"/>
        <w:numPr>
          <w:ilvl w:val="0"/>
          <w:numId w:val="16"/>
        </w:numPr>
        <w:tabs>
          <w:tab w:val="left" w:pos="-2268"/>
        </w:tabs>
        <w:spacing w:line="280" w:lineRule="exact"/>
        <w:ind w:left="567" w:firstLine="0"/>
        <w:rPr>
          <w:rFonts w:ascii="Trebuchet MS" w:hAnsi="Trebuchet MS"/>
          <w:sz w:val="20"/>
          <w:szCs w:val="20"/>
        </w:rPr>
      </w:pPr>
      <w:r w:rsidRPr="00A15CFB">
        <w:rPr>
          <w:rFonts w:ascii="Trebuchet MS" w:hAnsi="Trebuchet MS"/>
          <w:sz w:val="20"/>
          <w:szCs w:val="20"/>
        </w:rPr>
        <w:t xml:space="preserve">ocorrendo qualquer dos demais Eventos de Vencimento Antecipado previstos no </w:t>
      </w:r>
      <w:r w:rsidR="006217E8" w:rsidRPr="00A15CFB">
        <w:rPr>
          <w:rFonts w:ascii="Trebuchet MS" w:hAnsi="Trebuchet MS"/>
          <w:sz w:val="20"/>
          <w:szCs w:val="20"/>
        </w:rPr>
        <w:t xml:space="preserve">Item </w:t>
      </w:r>
      <w:r w:rsidRPr="00A15CFB">
        <w:rPr>
          <w:rFonts w:ascii="Trebuchet MS" w:hAnsi="Trebuchet MS"/>
          <w:sz w:val="20"/>
          <w:szCs w:val="20"/>
        </w:rPr>
        <w:t>(</w:t>
      </w:r>
      <w:r w:rsidR="00E676F1" w:rsidRPr="00A15CFB">
        <w:rPr>
          <w:rFonts w:ascii="Trebuchet MS" w:hAnsi="Trebuchet MS"/>
          <w:sz w:val="20"/>
          <w:szCs w:val="20"/>
        </w:rPr>
        <w:t>5.</w:t>
      </w:r>
      <w:r w:rsidR="0029153A" w:rsidRPr="00A15CFB">
        <w:rPr>
          <w:rFonts w:ascii="Trebuchet MS" w:hAnsi="Trebuchet MS"/>
          <w:sz w:val="20"/>
          <w:szCs w:val="20"/>
        </w:rPr>
        <w:t>1</w:t>
      </w:r>
      <w:r w:rsidR="00051F48">
        <w:rPr>
          <w:rFonts w:ascii="Trebuchet MS" w:hAnsi="Trebuchet MS"/>
          <w:sz w:val="20"/>
          <w:szCs w:val="20"/>
        </w:rPr>
        <w:t>5</w:t>
      </w:r>
      <w:r w:rsidR="00CC4215" w:rsidRPr="00A15CFB">
        <w:rPr>
          <w:rFonts w:ascii="Trebuchet MS" w:hAnsi="Trebuchet MS"/>
          <w:sz w:val="20"/>
          <w:szCs w:val="20"/>
        </w:rPr>
        <w:t>.1)</w:t>
      </w:r>
      <w:r w:rsidRPr="00A15CFB">
        <w:rPr>
          <w:rFonts w:ascii="Trebuchet MS" w:hAnsi="Trebuchet MS"/>
          <w:sz w:val="20"/>
          <w:szCs w:val="20"/>
        </w:rPr>
        <w:t xml:space="preserve"> (“</w:t>
      </w:r>
      <w:r w:rsidRPr="00A15CFB">
        <w:rPr>
          <w:rFonts w:ascii="Trebuchet MS" w:hAnsi="Trebuchet MS"/>
          <w:sz w:val="20"/>
          <w:szCs w:val="20"/>
          <w:u w:val="single"/>
        </w:rPr>
        <w:t>Eventos de Vencimento Antecipado Sujeitos a AGD</w:t>
      </w:r>
      <w:r w:rsidRPr="00A15CFB">
        <w:rPr>
          <w:rFonts w:ascii="Trebuchet MS" w:hAnsi="Trebuchet MS"/>
          <w:sz w:val="20"/>
          <w:szCs w:val="20"/>
        </w:rPr>
        <w:t xml:space="preserve">”), será considerada a data em que se realizar a Assembleia Geral de Debenturistas de que trata o </w:t>
      </w:r>
      <w:r w:rsidR="006217E8" w:rsidRPr="00A15CFB">
        <w:rPr>
          <w:rFonts w:ascii="Trebuchet MS" w:hAnsi="Trebuchet MS"/>
          <w:sz w:val="20"/>
          <w:szCs w:val="20"/>
        </w:rPr>
        <w:t xml:space="preserve">Item </w:t>
      </w:r>
      <w:r w:rsidRPr="00A15CFB">
        <w:rPr>
          <w:rFonts w:ascii="Trebuchet MS" w:hAnsi="Trebuchet MS"/>
          <w:sz w:val="20"/>
          <w:szCs w:val="20"/>
        </w:rPr>
        <w:t>(</w:t>
      </w:r>
      <w:r w:rsidR="00E676F1" w:rsidRPr="00A15CFB">
        <w:rPr>
          <w:rFonts w:ascii="Trebuchet MS" w:hAnsi="Trebuchet MS"/>
          <w:sz w:val="20"/>
          <w:szCs w:val="20"/>
        </w:rPr>
        <w:t>5.</w:t>
      </w:r>
      <w:r w:rsidR="0029153A" w:rsidRPr="00A15CFB">
        <w:rPr>
          <w:rFonts w:ascii="Trebuchet MS" w:hAnsi="Trebuchet MS"/>
          <w:sz w:val="20"/>
          <w:szCs w:val="20"/>
        </w:rPr>
        <w:t>1</w:t>
      </w:r>
      <w:r w:rsidR="00051F48">
        <w:rPr>
          <w:rFonts w:ascii="Trebuchet MS" w:hAnsi="Trebuchet MS"/>
          <w:sz w:val="20"/>
          <w:szCs w:val="20"/>
        </w:rPr>
        <w:t>5</w:t>
      </w:r>
      <w:r w:rsidR="00CC4215" w:rsidRPr="00A15CFB">
        <w:rPr>
          <w:rFonts w:ascii="Trebuchet MS" w:hAnsi="Trebuchet MS"/>
          <w:sz w:val="20"/>
          <w:szCs w:val="20"/>
        </w:rPr>
        <w:t>.3)</w:t>
      </w:r>
      <w:r w:rsidRPr="00A15CFB">
        <w:rPr>
          <w:rFonts w:ascii="Trebuchet MS" w:hAnsi="Trebuchet MS"/>
          <w:sz w:val="20"/>
          <w:szCs w:val="20"/>
        </w:rPr>
        <w:t xml:space="preserve"> na qual os Debenturistas tenham deliberado pela declaração de Vencimento Antecipado das Debêntures.</w:t>
      </w:r>
    </w:p>
    <w:p w14:paraId="19523767" w14:textId="77777777" w:rsidR="00E27A01" w:rsidRPr="00A15CFB" w:rsidRDefault="00E27A01" w:rsidP="001F1B5E">
      <w:pPr>
        <w:widowControl w:val="0"/>
        <w:tabs>
          <w:tab w:val="left" w:pos="-2268"/>
        </w:tabs>
        <w:spacing w:line="280" w:lineRule="exact"/>
        <w:rPr>
          <w:rFonts w:ascii="Trebuchet MS" w:hAnsi="Trebuchet MS"/>
          <w:sz w:val="20"/>
          <w:szCs w:val="20"/>
        </w:rPr>
      </w:pPr>
    </w:p>
    <w:p w14:paraId="02241B0D" w14:textId="77777777" w:rsidR="00C20F12" w:rsidRPr="00A15CFB" w:rsidRDefault="00C20F12" w:rsidP="00DF4DD0">
      <w:pPr>
        <w:widowControl w:val="0"/>
        <w:numPr>
          <w:ilvl w:val="2"/>
          <w:numId w:val="32"/>
        </w:numPr>
        <w:tabs>
          <w:tab w:val="left" w:pos="567"/>
          <w:tab w:val="left" w:pos="851"/>
        </w:tabs>
        <w:spacing w:line="280" w:lineRule="exact"/>
        <w:ind w:left="0" w:firstLine="0"/>
        <w:rPr>
          <w:rFonts w:ascii="Trebuchet MS" w:hAnsi="Trebuchet MS"/>
          <w:sz w:val="20"/>
          <w:szCs w:val="20"/>
        </w:rPr>
      </w:pPr>
      <w:bookmarkStart w:id="38" w:name="_Ref261309955"/>
      <w:r w:rsidRPr="00A15CFB">
        <w:rPr>
          <w:rFonts w:ascii="Trebuchet MS" w:hAnsi="Trebuchet MS"/>
          <w:sz w:val="20"/>
          <w:szCs w:val="20"/>
        </w:rPr>
        <w:t xml:space="preserve">Na ocorrência de qualquer dos Eventos de Vencimento Antecipado Sujeitos a AGD, o Agente Fiduciário deverá convocar, em até </w:t>
      </w:r>
      <w:r w:rsidR="00473E83" w:rsidRPr="00A15CFB">
        <w:rPr>
          <w:rFonts w:ascii="Trebuchet MS" w:hAnsi="Trebuchet MS"/>
          <w:sz w:val="20"/>
          <w:szCs w:val="20"/>
        </w:rPr>
        <w:t>0</w:t>
      </w:r>
      <w:r w:rsidRPr="00A15CFB">
        <w:rPr>
          <w:rFonts w:ascii="Trebuchet MS" w:hAnsi="Trebuchet MS"/>
          <w:sz w:val="20"/>
          <w:szCs w:val="20"/>
        </w:rPr>
        <w:t xml:space="preserve">5 (cinco) </w:t>
      </w:r>
      <w:r w:rsidR="00A95BE3" w:rsidRPr="00A15CFB">
        <w:rPr>
          <w:rFonts w:ascii="Trebuchet MS" w:hAnsi="Trebuchet MS"/>
          <w:sz w:val="20"/>
          <w:szCs w:val="20"/>
        </w:rPr>
        <w:t>Dias Úteis</w:t>
      </w:r>
      <w:r w:rsidRPr="00A15CFB">
        <w:rPr>
          <w:rFonts w:ascii="Trebuchet MS" w:hAnsi="Trebuchet MS"/>
          <w:sz w:val="20"/>
          <w:szCs w:val="20"/>
        </w:rPr>
        <w:t xml:space="preserve"> contado da data da </w:t>
      </w:r>
      <w:r w:rsidR="00846894" w:rsidRPr="00A15CFB">
        <w:rPr>
          <w:rFonts w:ascii="Trebuchet MS" w:hAnsi="Trebuchet MS"/>
          <w:sz w:val="20"/>
          <w:szCs w:val="20"/>
        </w:rPr>
        <w:t xml:space="preserve">ciência da </w:t>
      </w:r>
      <w:r w:rsidRPr="00A15CFB">
        <w:rPr>
          <w:rFonts w:ascii="Trebuchet MS" w:hAnsi="Trebuchet MS"/>
          <w:sz w:val="20"/>
          <w:szCs w:val="20"/>
        </w:rPr>
        <w:t xml:space="preserve">ocorrência do referido Evento de Vencimento Antecipado, Assembleia Geral de Debenturistas para deliberar sobre a eventual </w:t>
      </w:r>
      <w:r w:rsidR="00440A3E">
        <w:rPr>
          <w:rFonts w:ascii="Trebuchet MS" w:hAnsi="Trebuchet MS"/>
          <w:sz w:val="20"/>
          <w:szCs w:val="20"/>
        </w:rPr>
        <w:t xml:space="preserve">não </w:t>
      </w:r>
      <w:r w:rsidRPr="00A15CFB">
        <w:rPr>
          <w:rFonts w:ascii="Trebuchet MS" w:hAnsi="Trebuchet MS"/>
          <w:sz w:val="20"/>
          <w:szCs w:val="20"/>
        </w:rPr>
        <w:t>declaração de Vencimento Antecipado das Debêntures.</w:t>
      </w:r>
      <w:bookmarkEnd w:id="38"/>
      <w:r w:rsidR="00B47C9A">
        <w:rPr>
          <w:rFonts w:ascii="Trebuchet MS" w:hAnsi="Trebuchet MS"/>
          <w:sz w:val="20"/>
          <w:szCs w:val="20"/>
        </w:rPr>
        <w:t xml:space="preserve"> </w:t>
      </w:r>
    </w:p>
    <w:p w14:paraId="3E2E70C7" w14:textId="77777777" w:rsidR="00C20F12" w:rsidRPr="00A15CFB" w:rsidRDefault="00C20F12" w:rsidP="0069607A">
      <w:pPr>
        <w:suppressAutoHyphens/>
        <w:spacing w:line="280" w:lineRule="exact"/>
        <w:rPr>
          <w:rFonts w:ascii="Trebuchet MS" w:hAnsi="Trebuchet MS"/>
          <w:sz w:val="20"/>
          <w:szCs w:val="20"/>
        </w:rPr>
      </w:pPr>
    </w:p>
    <w:p w14:paraId="16A95ED6" w14:textId="619EC242" w:rsidR="00440A3E" w:rsidRDefault="008430BD" w:rsidP="00DF4DD0">
      <w:pPr>
        <w:widowControl w:val="0"/>
        <w:numPr>
          <w:ilvl w:val="2"/>
          <w:numId w:val="32"/>
        </w:numPr>
        <w:tabs>
          <w:tab w:val="left" w:pos="567"/>
          <w:tab w:val="left" w:pos="851"/>
        </w:tabs>
        <w:spacing w:line="280" w:lineRule="exact"/>
        <w:ind w:left="0" w:firstLine="0"/>
        <w:rPr>
          <w:rFonts w:ascii="Trebuchet MS" w:hAnsi="Trebuchet MS"/>
          <w:sz w:val="20"/>
          <w:szCs w:val="20"/>
        </w:rPr>
      </w:pPr>
      <w:r w:rsidRPr="008430BD">
        <w:rPr>
          <w:rFonts w:ascii="Trebuchet MS" w:hAnsi="Trebuchet MS"/>
          <w:sz w:val="20"/>
          <w:szCs w:val="20"/>
        </w:rPr>
        <w:t>Na hipótese de não ser aprovada a</w:t>
      </w:r>
      <w:r w:rsidR="00F42EE1">
        <w:rPr>
          <w:rFonts w:ascii="Trebuchet MS" w:hAnsi="Trebuchet MS"/>
          <w:sz w:val="20"/>
          <w:szCs w:val="20"/>
        </w:rPr>
        <w:t xml:space="preserve"> não</w:t>
      </w:r>
      <w:r w:rsidRPr="008430BD">
        <w:rPr>
          <w:rFonts w:ascii="Trebuchet MS" w:hAnsi="Trebuchet MS"/>
          <w:sz w:val="20"/>
          <w:szCs w:val="20"/>
        </w:rPr>
        <w:t xml:space="preserve"> </w:t>
      </w:r>
      <w:r w:rsidRPr="00A15CFB">
        <w:rPr>
          <w:rFonts w:ascii="Trebuchet MS" w:hAnsi="Trebuchet MS"/>
          <w:sz w:val="20"/>
          <w:szCs w:val="20"/>
        </w:rPr>
        <w:t>declaração de Vencimento Antecipado das Debêntures</w:t>
      </w:r>
      <w:r w:rsidRPr="008430BD">
        <w:rPr>
          <w:rFonts w:ascii="Trebuchet MS" w:hAnsi="Trebuchet MS"/>
          <w:sz w:val="20"/>
          <w:szCs w:val="20"/>
        </w:rPr>
        <w:t xml:space="preserve"> pelo quórum mínimo de deliberação previsto </w:t>
      </w:r>
      <w:r>
        <w:rPr>
          <w:rFonts w:ascii="Trebuchet MS" w:hAnsi="Trebuchet MS"/>
          <w:sz w:val="20"/>
          <w:szCs w:val="20"/>
        </w:rPr>
        <w:t xml:space="preserve">no </w:t>
      </w:r>
      <w:r w:rsidR="006217E8" w:rsidRPr="00A15CFB">
        <w:rPr>
          <w:rFonts w:ascii="Trebuchet MS" w:hAnsi="Trebuchet MS"/>
          <w:sz w:val="20"/>
          <w:szCs w:val="20"/>
        </w:rPr>
        <w:t xml:space="preserve">Item </w:t>
      </w:r>
      <w:r w:rsidR="00AB7997" w:rsidRPr="00A15CFB">
        <w:rPr>
          <w:rFonts w:ascii="Trebuchet MS" w:hAnsi="Trebuchet MS"/>
          <w:sz w:val="20"/>
          <w:szCs w:val="20"/>
        </w:rPr>
        <w:t>(</w:t>
      </w:r>
      <w:r w:rsidR="006217E8" w:rsidRPr="00A15CFB">
        <w:rPr>
          <w:rFonts w:ascii="Trebuchet MS" w:hAnsi="Trebuchet MS"/>
          <w:sz w:val="20"/>
          <w:szCs w:val="20"/>
        </w:rPr>
        <w:t>5.</w:t>
      </w:r>
      <w:r w:rsidR="00051F48">
        <w:rPr>
          <w:rFonts w:ascii="Trebuchet MS" w:hAnsi="Trebuchet MS"/>
          <w:sz w:val="20"/>
          <w:szCs w:val="20"/>
        </w:rPr>
        <w:t>15</w:t>
      </w:r>
      <w:r w:rsidR="00CC4215" w:rsidRPr="00A15CFB">
        <w:rPr>
          <w:rFonts w:ascii="Trebuchet MS" w:hAnsi="Trebuchet MS"/>
          <w:sz w:val="20"/>
          <w:szCs w:val="20"/>
        </w:rPr>
        <w:t>.</w:t>
      </w:r>
      <w:r>
        <w:rPr>
          <w:rFonts w:ascii="Trebuchet MS" w:hAnsi="Trebuchet MS"/>
          <w:sz w:val="20"/>
          <w:szCs w:val="20"/>
        </w:rPr>
        <w:t>5</w:t>
      </w:r>
      <w:r w:rsidR="00FE072B" w:rsidRPr="00A15CFB">
        <w:rPr>
          <w:rFonts w:ascii="Trebuchet MS" w:hAnsi="Trebuchet MS"/>
          <w:sz w:val="20"/>
          <w:szCs w:val="20"/>
        </w:rPr>
        <w:t>)</w:t>
      </w:r>
      <w:r w:rsidR="00C20F12" w:rsidRPr="00A15CFB">
        <w:rPr>
          <w:rFonts w:ascii="Trebuchet MS" w:hAnsi="Trebuchet MS"/>
          <w:sz w:val="20"/>
          <w:szCs w:val="20"/>
        </w:rPr>
        <w:t xml:space="preserve"> </w:t>
      </w:r>
      <w:r>
        <w:rPr>
          <w:rFonts w:ascii="Trebuchet MS" w:hAnsi="Trebuchet MS"/>
          <w:sz w:val="20"/>
          <w:szCs w:val="20"/>
        </w:rPr>
        <w:t xml:space="preserve">abaixo, </w:t>
      </w:r>
      <w:r w:rsidRPr="008430BD">
        <w:rPr>
          <w:rFonts w:ascii="Trebuchet MS" w:hAnsi="Trebuchet MS"/>
          <w:sz w:val="20"/>
          <w:szCs w:val="20"/>
        </w:rPr>
        <w:t>o Agente Fiduciário deverá declarar o Vencimento Antecipado das Debêntures</w:t>
      </w:r>
      <w:r w:rsidR="00C20F12" w:rsidRPr="00A15CFB">
        <w:rPr>
          <w:rFonts w:ascii="Trebuchet MS" w:hAnsi="Trebuchet MS"/>
          <w:sz w:val="20"/>
          <w:szCs w:val="20"/>
        </w:rPr>
        <w:t>.</w:t>
      </w:r>
      <w:r w:rsidR="001E5195" w:rsidRPr="00A15CFB">
        <w:rPr>
          <w:rFonts w:ascii="Trebuchet MS" w:hAnsi="Trebuchet MS"/>
          <w:sz w:val="20"/>
          <w:szCs w:val="20"/>
        </w:rPr>
        <w:t xml:space="preserve"> </w:t>
      </w:r>
    </w:p>
    <w:p w14:paraId="7AA7E85E" w14:textId="77777777" w:rsidR="00440A3E" w:rsidRDefault="00440A3E" w:rsidP="00440A3E">
      <w:pPr>
        <w:pStyle w:val="PargrafodaLista"/>
        <w:rPr>
          <w:rFonts w:ascii="Trebuchet MS" w:hAnsi="Trebuchet MS"/>
          <w:sz w:val="20"/>
          <w:szCs w:val="20"/>
        </w:rPr>
      </w:pPr>
    </w:p>
    <w:p w14:paraId="168A59EF" w14:textId="5D15A43C" w:rsidR="00C20F12" w:rsidRPr="00A15CFB" w:rsidRDefault="00A454C6" w:rsidP="00DF4DD0">
      <w:pPr>
        <w:widowControl w:val="0"/>
        <w:numPr>
          <w:ilvl w:val="2"/>
          <w:numId w:val="32"/>
        </w:numPr>
        <w:tabs>
          <w:tab w:val="left" w:pos="567"/>
          <w:tab w:val="left" w:pos="851"/>
        </w:tabs>
        <w:spacing w:line="280" w:lineRule="exact"/>
        <w:ind w:left="0" w:firstLine="0"/>
        <w:rPr>
          <w:rFonts w:ascii="Trebuchet MS" w:hAnsi="Trebuchet MS"/>
          <w:sz w:val="20"/>
          <w:szCs w:val="20"/>
        </w:rPr>
      </w:pPr>
      <w:bookmarkStart w:id="39" w:name="_Ref261309983"/>
      <w:r w:rsidRPr="00A15CFB">
        <w:rPr>
          <w:rFonts w:ascii="Trebuchet MS" w:hAnsi="Trebuchet MS"/>
          <w:sz w:val="20"/>
          <w:szCs w:val="20"/>
        </w:rPr>
        <w:t>Se, na Assembleia Geral de Debenturistas convocada nos termos do Item (5.</w:t>
      </w:r>
      <w:r w:rsidR="00051F48">
        <w:rPr>
          <w:rFonts w:ascii="Trebuchet MS" w:hAnsi="Trebuchet MS"/>
          <w:sz w:val="20"/>
          <w:szCs w:val="20"/>
        </w:rPr>
        <w:t>15</w:t>
      </w:r>
      <w:r w:rsidRPr="00A15CFB">
        <w:rPr>
          <w:rFonts w:ascii="Trebuchet MS" w:hAnsi="Trebuchet MS"/>
          <w:sz w:val="20"/>
          <w:szCs w:val="20"/>
        </w:rPr>
        <w:t>.</w:t>
      </w:r>
      <w:r>
        <w:rPr>
          <w:rFonts w:ascii="Trebuchet MS" w:hAnsi="Trebuchet MS"/>
          <w:sz w:val="20"/>
          <w:szCs w:val="20"/>
        </w:rPr>
        <w:t>2</w:t>
      </w:r>
      <w:r w:rsidRPr="00A15CFB">
        <w:rPr>
          <w:rFonts w:ascii="Trebuchet MS" w:hAnsi="Trebuchet MS"/>
          <w:sz w:val="20"/>
          <w:szCs w:val="20"/>
        </w:rPr>
        <w:t>), Debenturistas que representem, no mínimo</w:t>
      </w:r>
      <w:r>
        <w:rPr>
          <w:rFonts w:ascii="Trebuchet MS" w:hAnsi="Trebuchet MS"/>
          <w:sz w:val="20"/>
          <w:szCs w:val="20"/>
        </w:rPr>
        <w:t>: (i)</w:t>
      </w:r>
      <w:r w:rsidRPr="00A15CFB">
        <w:rPr>
          <w:rFonts w:ascii="Trebuchet MS" w:hAnsi="Trebuchet MS"/>
          <w:sz w:val="20"/>
          <w:szCs w:val="20"/>
        </w:rPr>
        <w:t xml:space="preserve"> </w:t>
      </w:r>
      <w:r>
        <w:rPr>
          <w:rFonts w:ascii="Trebuchet MS" w:hAnsi="Trebuchet MS"/>
          <w:sz w:val="20"/>
          <w:szCs w:val="20"/>
        </w:rPr>
        <w:t xml:space="preserve">2/3 </w:t>
      </w:r>
      <w:r w:rsidRPr="00A15CFB">
        <w:rPr>
          <w:rFonts w:ascii="Trebuchet MS" w:hAnsi="Trebuchet MS"/>
          <w:sz w:val="20"/>
          <w:szCs w:val="20"/>
        </w:rPr>
        <w:t xml:space="preserve">das Debêntures em Circulação </w:t>
      </w:r>
      <w:r>
        <w:rPr>
          <w:rFonts w:ascii="Trebuchet MS" w:hAnsi="Trebuchet MS"/>
          <w:sz w:val="20"/>
          <w:szCs w:val="20"/>
        </w:rPr>
        <w:t xml:space="preserve">em primeira convocação; </w:t>
      </w:r>
      <w:r w:rsidRPr="006B0A2B">
        <w:rPr>
          <w:rFonts w:ascii="Trebuchet MS" w:hAnsi="Trebuchet MS"/>
          <w:sz w:val="20"/>
          <w:szCs w:val="20"/>
        </w:rPr>
        <w:t xml:space="preserve">ou </w:t>
      </w:r>
      <w:r>
        <w:rPr>
          <w:rFonts w:ascii="Trebuchet MS" w:hAnsi="Trebuchet MS"/>
          <w:sz w:val="20"/>
          <w:szCs w:val="20"/>
        </w:rPr>
        <w:t xml:space="preserve">(ii) a maioria dos Debenturistas em Circulação na </w:t>
      </w:r>
      <w:r w:rsidRPr="007920F6">
        <w:rPr>
          <w:rFonts w:ascii="Trebuchet MS" w:hAnsi="Trebuchet MS"/>
          <w:sz w:val="20"/>
          <w:szCs w:val="20"/>
        </w:rPr>
        <w:t>A</w:t>
      </w:r>
      <w:r>
        <w:rPr>
          <w:rFonts w:ascii="Trebuchet MS" w:hAnsi="Trebuchet MS"/>
          <w:sz w:val="20"/>
          <w:szCs w:val="20"/>
        </w:rPr>
        <w:t xml:space="preserve">ssembleia </w:t>
      </w:r>
      <w:r w:rsidRPr="007920F6">
        <w:rPr>
          <w:rFonts w:ascii="Trebuchet MS" w:hAnsi="Trebuchet MS"/>
          <w:sz w:val="20"/>
          <w:szCs w:val="20"/>
        </w:rPr>
        <w:t>G</w:t>
      </w:r>
      <w:r>
        <w:rPr>
          <w:rFonts w:ascii="Trebuchet MS" w:hAnsi="Trebuchet MS"/>
          <w:sz w:val="20"/>
          <w:szCs w:val="20"/>
        </w:rPr>
        <w:t xml:space="preserve">eral de </w:t>
      </w:r>
      <w:r w:rsidRPr="007920F6">
        <w:rPr>
          <w:rFonts w:ascii="Trebuchet MS" w:hAnsi="Trebuchet MS"/>
          <w:sz w:val="20"/>
          <w:szCs w:val="20"/>
        </w:rPr>
        <w:t>D</w:t>
      </w:r>
      <w:r>
        <w:rPr>
          <w:rFonts w:ascii="Trebuchet MS" w:hAnsi="Trebuchet MS"/>
          <w:sz w:val="20"/>
          <w:szCs w:val="20"/>
        </w:rPr>
        <w:t>ebenturistas</w:t>
      </w:r>
      <w:r w:rsidRPr="006B0A2B">
        <w:rPr>
          <w:rFonts w:ascii="Trebuchet MS" w:hAnsi="Trebuchet MS"/>
          <w:sz w:val="20"/>
          <w:szCs w:val="20"/>
        </w:rPr>
        <w:t>, em segunda convocação</w:t>
      </w:r>
      <w:r>
        <w:rPr>
          <w:rFonts w:ascii="Trebuchet MS" w:hAnsi="Trebuchet MS"/>
          <w:sz w:val="20"/>
          <w:szCs w:val="20"/>
        </w:rPr>
        <w:t>,</w:t>
      </w:r>
      <w:r w:rsidRPr="00A15CFB">
        <w:rPr>
          <w:rFonts w:ascii="Trebuchet MS" w:hAnsi="Trebuchet MS"/>
          <w:sz w:val="20"/>
          <w:szCs w:val="20"/>
        </w:rPr>
        <w:t xml:space="preserve"> deliberarem por </w:t>
      </w:r>
      <w:r>
        <w:rPr>
          <w:rFonts w:ascii="Trebuchet MS" w:hAnsi="Trebuchet MS"/>
          <w:sz w:val="20"/>
          <w:szCs w:val="20"/>
        </w:rPr>
        <w:t xml:space="preserve">não </w:t>
      </w:r>
      <w:r w:rsidRPr="00A15CFB">
        <w:rPr>
          <w:rFonts w:ascii="Trebuchet MS" w:hAnsi="Trebuchet MS"/>
          <w:sz w:val="20"/>
          <w:szCs w:val="20"/>
        </w:rPr>
        <w:t xml:space="preserve">declarar o vencimento antecipado das obrigações decorrentes das Debêntures, </w:t>
      </w:r>
      <w:r>
        <w:rPr>
          <w:rFonts w:ascii="Trebuchet MS" w:hAnsi="Trebuchet MS"/>
          <w:sz w:val="20"/>
          <w:szCs w:val="20"/>
        </w:rPr>
        <w:t xml:space="preserve">o Agente Fiduciário não irá declarar o </w:t>
      </w:r>
      <w:r w:rsidRPr="00A15CFB">
        <w:rPr>
          <w:rFonts w:ascii="Trebuchet MS" w:hAnsi="Trebuchet MS"/>
          <w:sz w:val="20"/>
          <w:szCs w:val="20"/>
        </w:rPr>
        <w:t>Vencimento Antecipado das Debêntures</w:t>
      </w:r>
      <w:r w:rsidRPr="003117D5">
        <w:rPr>
          <w:rFonts w:ascii="Trebuchet MS" w:hAnsi="Trebuchet MS"/>
          <w:i/>
          <w:sz w:val="20"/>
        </w:rPr>
        <w:t>.</w:t>
      </w:r>
      <w:bookmarkEnd w:id="39"/>
    </w:p>
    <w:p w14:paraId="54A8DBFF" w14:textId="77777777" w:rsidR="00C20F12" w:rsidRPr="00A15CFB" w:rsidRDefault="00C20F12" w:rsidP="0069607A">
      <w:pPr>
        <w:widowControl w:val="0"/>
        <w:tabs>
          <w:tab w:val="left" w:pos="-2268"/>
        </w:tabs>
        <w:spacing w:line="280" w:lineRule="exact"/>
        <w:rPr>
          <w:rFonts w:ascii="Trebuchet MS" w:hAnsi="Trebuchet MS"/>
          <w:sz w:val="20"/>
          <w:szCs w:val="20"/>
        </w:rPr>
      </w:pPr>
    </w:p>
    <w:p w14:paraId="6D0CABFD" w14:textId="77777777" w:rsidR="00C20F12" w:rsidRPr="00A15CFB" w:rsidRDefault="00C20F12" w:rsidP="00DF4DD0">
      <w:pPr>
        <w:widowControl w:val="0"/>
        <w:numPr>
          <w:ilvl w:val="2"/>
          <w:numId w:val="32"/>
        </w:numPr>
        <w:tabs>
          <w:tab w:val="left" w:pos="567"/>
          <w:tab w:val="left" w:pos="851"/>
        </w:tabs>
        <w:spacing w:line="280" w:lineRule="exact"/>
        <w:ind w:left="0" w:firstLine="0"/>
        <w:rPr>
          <w:rFonts w:ascii="Trebuchet MS" w:hAnsi="Trebuchet MS"/>
          <w:sz w:val="20"/>
          <w:szCs w:val="20"/>
        </w:rPr>
      </w:pPr>
      <w:bookmarkStart w:id="40" w:name="_Ref261310015"/>
      <w:r w:rsidRPr="00B134D7">
        <w:rPr>
          <w:rFonts w:ascii="Trebuchet MS" w:hAnsi="Trebuchet MS"/>
          <w:sz w:val="20"/>
          <w:szCs w:val="20"/>
        </w:rPr>
        <w:lastRenderedPageBreak/>
        <w:t xml:space="preserve">O Agente Fiduciário deverá comunicar, por escrito, </w:t>
      </w:r>
      <w:r w:rsidR="005461D7" w:rsidRPr="00B134D7">
        <w:rPr>
          <w:rFonts w:ascii="Trebuchet MS" w:hAnsi="Trebuchet MS"/>
          <w:sz w:val="20"/>
          <w:szCs w:val="20"/>
        </w:rPr>
        <w:t xml:space="preserve">em qualquer das hipóteses descritas no </w:t>
      </w:r>
      <w:r w:rsidR="005727D6" w:rsidRPr="00B134D7">
        <w:rPr>
          <w:rFonts w:ascii="Trebuchet MS" w:hAnsi="Trebuchet MS"/>
          <w:sz w:val="20"/>
          <w:szCs w:val="20"/>
        </w:rPr>
        <w:t xml:space="preserve">Item </w:t>
      </w:r>
      <w:r w:rsidR="00AB7997" w:rsidRPr="00B134D7">
        <w:rPr>
          <w:rFonts w:ascii="Trebuchet MS" w:hAnsi="Trebuchet MS"/>
          <w:sz w:val="20"/>
          <w:szCs w:val="20"/>
        </w:rPr>
        <w:t>(</w:t>
      </w:r>
      <w:r w:rsidR="005727D6" w:rsidRPr="00B134D7">
        <w:rPr>
          <w:rFonts w:ascii="Trebuchet MS" w:hAnsi="Trebuchet MS"/>
          <w:sz w:val="20"/>
          <w:szCs w:val="20"/>
        </w:rPr>
        <w:t>5.</w:t>
      </w:r>
      <w:r w:rsidR="0029153A" w:rsidRPr="00B134D7">
        <w:rPr>
          <w:rFonts w:ascii="Trebuchet MS" w:hAnsi="Trebuchet MS"/>
          <w:sz w:val="20"/>
          <w:szCs w:val="20"/>
        </w:rPr>
        <w:t>1</w:t>
      </w:r>
      <w:r w:rsidR="008E6847">
        <w:rPr>
          <w:rFonts w:ascii="Trebuchet MS" w:hAnsi="Trebuchet MS"/>
          <w:sz w:val="20"/>
          <w:szCs w:val="20"/>
        </w:rPr>
        <w:t>4</w:t>
      </w:r>
      <w:r w:rsidR="005461D7" w:rsidRPr="00B134D7">
        <w:rPr>
          <w:rFonts w:ascii="Trebuchet MS" w:hAnsi="Trebuchet MS"/>
          <w:sz w:val="20"/>
          <w:szCs w:val="20"/>
        </w:rPr>
        <w:t>.2</w:t>
      </w:r>
      <w:r w:rsidR="00AB7997" w:rsidRPr="00B134D7">
        <w:rPr>
          <w:rFonts w:ascii="Trebuchet MS" w:hAnsi="Trebuchet MS"/>
          <w:sz w:val="20"/>
          <w:szCs w:val="20"/>
        </w:rPr>
        <w:t>)</w:t>
      </w:r>
      <w:r w:rsidR="005461D7" w:rsidRPr="00B134D7">
        <w:rPr>
          <w:rFonts w:ascii="Trebuchet MS" w:hAnsi="Trebuchet MS"/>
          <w:sz w:val="20"/>
          <w:szCs w:val="20"/>
        </w:rPr>
        <w:t xml:space="preserve">, </w:t>
      </w:r>
      <w:r w:rsidRPr="00B134D7">
        <w:rPr>
          <w:rFonts w:ascii="Trebuchet MS" w:hAnsi="Trebuchet MS"/>
          <w:sz w:val="20"/>
          <w:szCs w:val="20"/>
        </w:rPr>
        <w:t xml:space="preserve">nos termos da </w:t>
      </w:r>
      <w:r w:rsidR="00DD429B" w:rsidRPr="00B134D7">
        <w:rPr>
          <w:rFonts w:ascii="Trebuchet MS" w:hAnsi="Trebuchet MS"/>
          <w:sz w:val="20"/>
          <w:szCs w:val="20"/>
        </w:rPr>
        <w:t>Cláusula</w:t>
      </w:r>
      <w:r w:rsidR="00A8248A" w:rsidRPr="00B134D7">
        <w:rPr>
          <w:rFonts w:ascii="Trebuchet MS" w:hAnsi="Trebuchet MS"/>
          <w:sz w:val="20"/>
          <w:szCs w:val="20"/>
        </w:rPr>
        <w:t xml:space="preserve"> VII</w:t>
      </w:r>
      <w:r w:rsidR="00DD429B" w:rsidRPr="00B134D7">
        <w:rPr>
          <w:rFonts w:ascii="Trebuchet MS" w:hAnsi="Trebuchet MS"/>
          <w:sz w:val="20"/>
          <w:szCs w:val="20"/>
        </w:rPr>
        <w:t xml:space="preserve"> abaixo</w:t>
      </w:r>
      <w:r w:rsidRPr="00B134D7">
        <w:rPr>
          <w:rFonts w:ascii="Trebuchet MS" w:hAnsi="Trebuchet MS"/>
          <w:sz w:val="20"/>
          <w:szCs w:val="20"/>
        </w:rPr>
        <w:t xml:space="preserve">, </w:t>
      </w:r>
      <w:r w:rsidR="005461D7" w:rsidRPr="00B134D7">
        <w:rPr>
          <w:rFonts w:ascii="Trebuchet MS" w:hAnsi="Trebuchet MS"/>
          <w:sz w:val="20"/>
          <w:szCs w:val="20"/>
        </w:rPr>
        <w:t xml:space="preserve">o </w:t>
      </w:r>
      <w:r w:rsidRPr="00B134D7">
        <w:rPr>
          <w:rFonts w:ascii="Trebuchet MS" w:hAnsi="Trebuchet MS"/>
          <w:sz w:val="20"/>
          <w:szCs w:val="20"/>
        </w:rPr>
        <w:t xml:space="preserve">Vencimento Antecipado das Debêntures à Emissora no prazo máximo de </w:t>
      </w:r>
      <w:r w:rsidR="00473E83" w:rsidRPr="00B134D7">
        <w:rPr>
          <w:rFonts w:ascii="Trebuchet MS" w:hAnsi="Trebuchet MS"/>
          <w:sz w:val="20"/>
          <w:szCs w:val="20"/>
        </w:rPr>
        <w:t>05 (cinco)</w:t>
      </w:r>
      <w:r w:rsidRPr="00B134D7">
        <w:rPr>
          <w:rFonts w:ascii="Trebuchet MS" w:hAnsi="Trebuchet MS"/>
          <w:sz w:val="20"/>
          <w:szCs w:val="20"/>
        </w:rPr>
        <w:t xml:space="preserve"> </w:t>
      </w:r>
      <w:r w:rsidR="00A95BE3" w:rsidRPr="00B134D7">
        <w:rPr>
          <w:rFonts w:ascii="Trebuchet MS" w:hAnsi="Trebuchet MS"/>
          <w:sz w:val="20"/>
          <w:szCs w:val="20"/>
        </w:rPr>
        <w:t>Dias Úteis</w:t>
      </w:r>
      <w:r w:rsidR="001E5195" w:rsidRPr="00B134D7">
        <w:rPr>
          <w:rFonts w:ascii="Trebuchet MS" w:hAnsi="Trebuchet MS"/>
          <w:sz w:val="20"/>
          <w:szCs w:val="20"/>
        </w:rPr>
        <w:t xml:space="preserve"> </w:t>
      </w:r>
      <w:r w:rsidRPr="00B134D7">
        <w:rPr>
          <w:rFonts w:ascii="Trebuchet MS" w:hAnsi="Trebuchet MS"/>
          <w:sz w:val="20"/>
          <w:szCs w:val="20"/>
        </w:rPr>
        <w:t>contado</w:t>
      </w:r>
      <w:r w:rsidR="00BE7E92" w:rsidRPr="00B134D7">
        <w:rPr>
          <w:rFonts w:ascii="Trebuchet MS" w:hAnsi="Trebuchet MS"/>
          <w:sz w:val="20"/>
          <w:szCs w:val="20"/>
        </w:rPr>
        <w:t>, conforme o caso,</w:t>
      </w:r>
      <w:r w:rsidRPr="00B134D7">
        <w:rPr>
          <w:rFonts w:ascii="Trebuchet MS" w:hAnsi="Trebuchet MS"/>
          <w:sz w:val="20"/>
          <w:szCs w:val="20"/>
        </w:rPr>
        <w:t xml:space="preserve"> (i) de sua ciência da ocorrência de uma das hipóteses de Evento de Vencimento</w:t>
      </w:r>
      <w:r w:rsidRPr="00A15CFB">
        <w:rPr>
          <w:rFonts w:ascii="Trebuchet MS" w:hAnsi="Trebuchet MS"/>
          <w:sz w:val="20"/>
          <w:szCs w:val="20"/>
        </w:rPr>
        <w:t xml:space="preserve"> Antecipado de Declaração Automática; </w:t>
      </w:r>
      <w:r w:rsidR="00B47C9A">
        <w:rPr>
          <w:rFonts w:ascii="Trebuchet MS" w:hAnsi="Trebuchet MS"/>
          <w:sz w:val="20"/>
          <w:szCs w:val="20"/>
        </w:rPr>
        <w:t xml:space="preserve">ou </w:t>
      </w:r>
      <w:r w:rsidRPr="00A15CFB">
        <w:rPr>
          <w:rFonts w:ascii="Trebuchet MS" w:hAnsi="Trebuchet MS"/>
          <w:sz w:val="20"/>
          <w:szCs w:val="20"/>
        </w:rPr>
        <w:t xml:space="preserve">(ii) da realização da Assembleia Geral de Debenturistas na qual foi deliberado o Vencimento Antecipado das Debêntures, no caso de Evento de Vencimento Antecipado Sujeito a AGD; ou (iii) da data marcada para a realização da Assembleia </w:t>
      </w:r>
      <w:r w:rsidR="001E592F" w:rsidRPr="00A15CFB">
        <w:rPr>
          <w:rFonts w:ascii="Trebuchet MS" w:hAnsi="Trebuchet MS"/>
          <w:sz w:val="20"/>
          <w:szCs w:val="20"/>
        </w:rPr>
        <w:t xml:space="preserve">Geral </w:t>
      </w:r>
      <w:r w:rsidRPr="00A15CFB">
        <w:rPr>
          <w:rFonts w:ascii="Trebuchet MS" w:hAnsi="Trebuchet MS"/>
          <w:sz w:val="20"/>
          <w:szCs w:val="20"/>
        </w:rPr>
        <w:t xml:space="preserve">de Debenturistas em segunda convocação, cujo </w:t>
      </w:r>
      <w:r w:rsidR="008E6847" w:rsidRPr="00A15CFB">
        <w:rPr>
          <w:rFonts w:ascii="Trebuchet MS" w:hAnsi="Trebuchet MS"/>
          <w:i/>
          <w:sz w:val="20"/>
          <w:szCs w:val="20"/>
        </w:rPr>
        <w:t>qu</w:t>
      </w:r>
      <w:r w:rsidR="008E6847">
        <w:rPr>
          <w:rFonts w:ascii="Trebuchet MS" w:hAnsi="Trebuchet MS"/>
          <w:i/>
          <w:sz w:val="20"/>
          <w:szCs w:val="20"/>
        </w:rPr>
        <w:t>ó</w:t>
      </w:r>
      <w:r w:rsidR="008E6847" w:rsidRPr="00A15CFB">
        <w:rPr>
          <w:rFonts w:ascii="Trebuchet MS" w:hAnsi="Trebuchet MS"/>
          <w:i/>
          <w:sz w:val="20"/>
          <w:szCs w:val="20"/>
        </w:rPr>
        <w:t>rum</w:t>
      </w:r>
      <w:r w:rsidRPr="00A15CFB">
        <w:rPr>
          <w:rFonts w:ascii="Trebuchet MS" w:hAnsi="Trebuchet MS"/>
          <w:sz w:val="20"/>
          <w:szCs w:val="20"/>
        </w:rPr>
        <w:t xml:space="preserve"> mínimo de instalação não tenha sido alcançado, também no caso de Eventos de Vencimento Antecipado Sujeito a AGD.</w:t>
      </w:r>
      <w:bookmarkEnd w:id="40"/>
    </w:p>
    <w:p w14:paraId="1A2EE766" w14:textId="77777777" w:rsidR="00C20F12" w:rsidRPr="00A15CFB" w:rsidRDefault="00C20F12" w:rsidP="0069607A">
      <w:pPr>
        <w:widowControl w:val="0"/>
        <w:tabs>
          <w:tab w:val="left" w:pos="-2268"/>
        </w:tabs>
        <w:spacing w:line="280" w:lineRule="exact"/>
        <w:rPr>
          <w:rFonts w:ascii="Trebuchet MS" w:hAnsi="Trebuchet MS"/>
          <w:sz w:val="20"/>
          <w:szCs w:val="20"/>
        </w:rPr>
      </w:pPr>
    </w:p>
    <w:p w14:paraId="146FE97B" w14:textId="501FED65" w:rsidR="00C20F12" w:rsidRDefault="00C20F12" w:rsidP="00DF4DD0">
      <w:pPr>
        <w:widowControl w:val="0"/>
        <w:numPr>
          <w:ilvl w:val="2"/>
          <w:numId w:val="32"/>
        </w:numPr>
        <w:tabs>
          <w:tab w:val="left" w:pos="567"/>
          <w:tab w:val="left" w:pos="851"/>
        </w:tabs>
        <w:spacing w:line="280" w:lineRule="exact"/>
        <w:ind w:left="0" w:firstLine="0"/>
        <w:rPr>
          <w:rFonts w:ascii="Trebuchet MS" w:hAnsi="Trebuchet MS"/>
          <w:sz w:val="20"/>
          <w:szCs w:val="20"/>
        </w:rPr>
      </w:pPr>
      <w:bookmarkStart w:id="41" w:name="_Ref261307346"/>
      <w:r w:rsidRPr="00A15CFB">
        <w:rPr>
          <w:rFonts w:ascii="Trebuchet MS" w:hAnsi="Trebuchet MS"/>
          <w:sz w:val="20"/>
          <w:szCs w:val="20"/>
        </w:rPr>
        <w:t>Em caso de declaração do Vencimento Antecipado das Debêntures pelo Agente Fiduciário, a Emissora</w:t>
      </w:r>
      <w:r w:rsidR="00490A08" w:rsidRPr="00A15CFB">
        <w:rPr>
          <w:rFonts w:ascii="Trebuchet MS" w:hAnsi="Trebuchet MS"/>
          <w:sz w:val="20"/>
          <w:szCs w:val="20"/>
        </w:rPr>
        <w:t xml:space="preserve"> </w:t>
      </w:r>
      <w:r w:rsidRPr="00A15CFB">
        <w:rPr>
          <w:rFonts w:ascii="Trebuchet MS" w:hAnsi="Trebuchet MS"/>
          <w:sz w:val="20"/>
          <w:szCs w:val="20"/>
        </w:rPr>
        <w:t xml:space="preserve">obriga-se a efetuar o pagamento do </w:t>
      </w:r>
      <w:r w:rsidR="00275FF9" w:rsidRPr="00A15CFB">
        <w:rPr>
          <w:rFonts w:ascii="Trebuchet MS" w:hAnsi="Trebuchet MS"/>
          <w:sz w:val="20"/>
          <w:szCs w:val="20"/>
        </w:rPr>
        <w:t>valor devido nos termos do Item (</w:t>
      </w:r>
      <w:r w:rsidR="005727D6" w:rsidRPr="00A15CFB">
        <w:rPr>
          <w:rFonts w:ascii="Trebuchet MS" w:hAnsi="Trebuchet MS"/>
          <w:sz w:val="20"/>
          <w:szCs w:val="20"/>
        </w:rPr>
        <w:t>5.</w:t>
      </w:r>
      <w:r w:rsidR="00051F48" w:rsidRPr="00A15CFB">
        <w:rPr>
          <w:rFonts w:ascii="Trebuchet MS" w:hAnsi="Trebuchet MS"/>
          <w:sz w:val="20"/>
          <w:szCs w:val="20"/>
        </w:rPr>
        <w:t>1</w:t>
      </w:r>
      <w:r w:rsidR="00051F48">
        <w:rPr>
          <w:rFonts w:ascii="Trebuchet MS" w:hAnsi="Trebuchet MS"/>
          <w:sz w:val="20"/>
          <w:szCs w:val="20"/>
        </w:rPr>
        <w:t>5</w:t>
      </w:r>
      <w:r w:rsidR="005727D6" w:rsidRPr="00A15CFB">
        <w:rPr>
          <w:rFonts w:ascii="Trebuchet MS" w:hAnsi="Trebuchet MS"/>
          <w:sz w:val="20"/>
          <w:szCs w:val="20"/>
        </w:rPr>
        <w:t>.1</w:t>
      </w:r>
      <w:r w:rsidR="00275FF9" w:rsidRPr="00A15CFB">
        <w:rPr>
          <w:rFonts w:ascii="Trebuchet MS" w:hAnsi="Trebuchet MS"/>
          <w:sz w:val="20"/>
          <w:szCs w:val="20"/>
        </w:rPr>
        <w:t>) acima</w:t>
      </w:r>
      <w:r w:rsidR="0014004B" w:rsidRPr="00A15CFB">
        <w:rPr>
          <w:rFonts w:ascii="Trebuchet MS" w:hAnsi="Trebuchet MS"/>
          <w:sz w:val="20"/>
          <w:szCs w:val="20"/>
        </w:rPr>
        <w:t xml:space="preserve"> </w:t>
      </w:r>
      <w:r w:rsidR="00F8308D" w:rsidRPr="00A15CFB">
        <w:rPr>
          <w:rFonts w:ascii="Trebuchet MS" w:hAnsi="Trebuchet MS"/>
          <w:sz w:val="20"/>
          <w:szCs w:val="20"/>
        </w:rPr>
        <w:t xml:space="preserve">e </w:t>
      </w:r>
      <w:r w:rsidRPr="00A15CFB">
        <w:rPr>
          <w:rFonts w:ascii="Trebuchet MS" w:hAnsi="Trebuchet MS"/>
          <w:sz w:val="20"/>
          <w:szCs w:val="20"/>
        </w:rPr>
        <w:t xml:space="preserve">de quaisquer outros valores eventualmente devidos pela Emissora nos termos desta Escritura da Emissão, em até </w:t>
      </w:r>
      <w:r w:rsidR="00473E83" w:rsidRPr="00A15CFB">
        <w:rPr>
          <w:rFonts w:ascii="Trebuchet MS" w:hAnsi="Trebuchet MS"/>
          <w:sz w:val="20"/>
          <w:szCs w:val="20"/>
        </w:rPr>
        <w:t>0</w:t>
      </w:r>
      <w:r w:rsidR="0091303E">
        <w:rPr>
          <w:rFonts w:ascii="Trebuchet MS" w:hAnsi="Trebuchet MS"/>
          <w:sz w:val="20"/>
          <w:szCs w:val="20"/>
        </w:rPr>
        <w:t>5</w:t>
      </w:r>
      <w:r w:rsidRPr="00A15CFB">
        <w:rPr>
          <w:rFonts w:ascii="Trebuchet MS" w:hAnsi="Trebuchet MS"/>
          <w:sz w:val="20"/>
          <w:szCs w:val="20"/>
        </w:rPr>
        <w:t xml:space="preserve"> (</w:t>
      </w:r>
      <w:r w:rsidR="0091303E">
        <w:rPr>
          <w:rFonts w:ascii="Trebuchet MS" w:hAnsi="Trebuchet MS"/>
          <w:sz w:val="20"/>
          <w:szCs w:val="20"/>
        </w:rPr>
        <w:t>cinco</w:t>
      </w:r>
      <w:r w:rsidRPr="00A15CFB">
        <w:rPr>
          <w:rFonts w:ascii="Trebuchet MS" w:hAnsi="Trebuchet MS"/>
          <w:sz w:val="20"/>
          <w:szCs w:val="20"/>
        </w:rPr>
        <w:t xml:space="preserve">) </w:t>
      </w:r>
      <w:r w:rsidR="00A95BE3" w:rsidRPr="00A15CFB">
        <w:rPr>
          <w:rFonts w:ascii="Trebuchet MS" w:hAnsi="Trebuchet MS"/>
          <w:sz w:val="20"/>
          <w:szCs w:val="20"/>
        </w:rPr>
        <w:t>Dias Úteis</w:t>
      </w:r>
      <w:r w:rsidR="00A5781A" w:rsidRPr="00A15CFB">
        <w:rPr>
          <w:rFonts w:ascii="Trebuchet MS" w:hAnsi="Trebuchet MS"/>
          <w:sz w:val="20"/>
          <w:szCs w:val="20"/>
        </w:rPr>
        <w:t xml:space="preserve">, </w:t>
      </w:r>
      <w:r w:rsidRPr="00A15CFB">
        <w:rPr>
          <w:rFonts w:ascii="Trebuchet MS" w:hAnsi="Trebuchet MS"/>
          <w:sz w:val="20"/>
          <w:szCs w:val="20"/>
        </w:rPr>
        <w:t xml:space="preserve">contados do recebimento pela Emissora da comunicação por escrito a ser enviada pelo Agente Fiduciário, conforme previsto no </w:t>
      </w:r>
      <w:r w:rsidR="006107E6" w:rsidRPr="00A15CFB">
        <w:rPr>
          <w:rFonts w:ascii="Trebuchet MS" w:hAnsi="Trebuchet MS"/>
          <w:sz w:val="20"/>
          <w:szCs w:val="20"/>
        </w:rPr>
        <w:t xml:space="preserve">Item </w:t>
      </w:r>
      <w:r w:rsidR="00AB7997" w:rsidRPr="00A15CFB">
        <w:rPr>
          <w:rFonts w:ascii="Trebuchet MS" w:hAnsi="Trebuchet MS"/>
          <w:sz w:val="20"/>
          <w:szCs w:val="20"/>
        </w:rPr>
        <w:t>(</w:t>
      </w:r>
      <w:r w:rsidR="006107E6" w:rsidRPr="00A15CFB">
        <w:rPr>
          <w:rFonts w:ascii="Trebuchet MS" w:hAnsi="Trebuchet MS"/>
          <w:sz w:val="20"/>
          <w:szCs w:val="20"/>
        </w:rPr>
        <w:t>5</w:t>
      </w:r>
      <w:r w:rsidR="006107E6" w:rsidRPr="00B134D7">
        <w:rPr>
          <w:rFonts w:ascii="Trebuchet MS" w:hAnsi="Trebuchet MS"/>
          <w:sz w:val="20"/>
          <w:szCs w:val="20"/>
        </w:rPr>
        <w:t>.</w:t>
      </w:r>
      <w:r w:rsidR="00051F48" w:rsidRPr="00B134D7">
        <w:rPr>
          <w:rFonts w:ascii="Trebuchet MS" w:hAnsi="Trebuchet MS"/>
          <w:sz w:val="20"/>
          <w:szCs w:val="20"/>
        </w:rPr>
        <w:t>1</w:t>
      </w:r>
      <w:r w:rsidR="00051F48">
        <w:rPr>
          <w:rFonts w:ascii="Trebuchet MS" w:hAnsi="Trebuchet MS"/>
          <w:sz w:val="20"/>
          <w:szCs w:val="20"/>
        </w:rPr>
        <w:t>5</w:t>
      </w:r>
      <w:r w:rsidR="006107E6" w:rsidRPr="00B134D7">
        <w:rPr>
          <w:rFonts w:ascii="Trebuchet MS" w:hAnsi="Trebuchet MS"/>
          <w:sz w:val="20"/>
          <w:szCs w:val="20"/>
        </w:rPr>
        <w:t>.</w:t>
      </w:r>
      <w:r w:rsidR="00051F48">
        <w:rPr>
          <w:rFonts w:ascii="Trebuchet MS" w:hAnsi="Trebuchet MS"/>
          <w:sz w:val="20"/>
          <w:szCs w:val="20"/>
        </w:rPr>
        <w:t>5</w:t>
      </w:r>
      <w:r w:rsidR="00275FF9" w:rsidRPr="00B134D7">
        <w:rPr>
          <w:rFonts w:ascii="Trebuchet MS" w:hAnsi="Trebuchet MS"/>
          <w:sz w:val="20"/>
          <w:szCs w:val="20"/>
        </w:rPr>
        <w:t>)</w:t>
      </w:r>
      <w:r w:rsidR="006B60CF" w:rsidRPr="00B134D7">
        <w:rPr>
          <w:rFonts w:ascii="Trebuchet MS" w:hAnsi="Trebuchet MS"/>
          <w:sz w:val="20"/>
          <w:szCs w:val="20"/>
        </w:rPr>
        <w:t>,</w:t>
      </w:r>
      <w:r w:rsidRPr="00B134D7">
        <w:rPr>
          <w:rFonts w:ascii="Trebuchet MS" w:hAnsi="Trebuchet MS"/>
          <w:sz w:val="20"/>
          <w:szCs w:val="20"/>
        </w:rPr>
        <w:t xml:space="preserve"> e nos termos da </w:t>
      </w:r>
      <w:r w:rsidR="00DD429B" w:rsidRPr="00B134D7">
        <w:rPr>
          <w:rFonts w:ascii="Trebuchet MS" w:hAnsi="Trebuchet MS"/>
          <w:sz w:val="20"/>
          <w:szCs w:val="20"/>
        </w:rPr>
        <w:t xml:space="preserve">Cláusula </w:t>
      </w:r>
      <w:r w:rsidR="004C3DA8" w:rsidRPr="00B134D7">
        <w:rPr>
          <w:rFonts w:ascii="Trebuchet MS" w:hAnsi="Trebuchet MS"/>
          <w:sz w:val="20"/>
          <w:szCs w:val="20"/>
        </w:rPr>
        <w:t>X</w:t>
      </w:r>
      <w:r w:rsidR="00DD429B" w:rsidRPr="00B134D7">
        <w:rPr>
          <w:rFonts w:ascii="Trebuchet MS" w:hAnsi="Trebuchet MS"/>
          <w:sz w:val="20"/>
          <w:szCs w:val="20"/>
        </w:rPr>
        <w:t xml:space="preserve"> abaixo</w:t>
      </w:r>
      <w:r w:rsidRPr="00B134D7">
        <w:rPr>
          <w:rFonts w:ascii="Trebuchet MS" w:hAnsi="Trebuchet MS"/>
          <w:sz w:val="20"/>
          <w:szCs w:val="20"/>
        </w:rPr>
        <w:t>, sob pena</w:t>
      </w:r>
      <w:r w:rsidRPr="00A15CFB">
        <w:rPr>
          <w:rFonts w:ascii="Trebuchet MS" w:hAnsi="Trebuchet MS"/>
          <w:sz w:val="20"/>
          <w:szCs w:val="20"/>
        </w:rPr>
        <w:t xml:space="preserve"> de, em não o fazendo, ficar obrigada, ainda, ao pagamento dos </w:t>
      </w:r>
      <w:r w:rsidR="004D5384">
        <w:rPr>
          <w:rFonts w:ascii="Trebuchet MS" w:hAnsi="Trebuchet MS"/>
          <w:sz w:val="20"/>
          <w:szCs w:val="20"/>
        </w:rPr>
        <w:t>E</w:t>
      </w:r>
      <w:r w:rsidRPr="00A15CFB">
        <w:rPr>
          <w:rFonts w:ascii="Trebuchet MS" w:hAnsi="Trebuchet MS"/>
          <w:sz w:val="20"/>
          <w:szCs w:val="20"/>
        </w:rPr>
        <w:t xml:space="preserve">ncargos </w:t>
      </w:r>
      <w:r w:rsidR="004D5384">
        <w:rPr>
          <w:rFonts w:ascii="Trebuchet MS" w:hAnsi="Trebuchet MS"/>
          <w:sz w:val="20"/>
          <w:szCs w:val="20"/>
        </w:rPr>
        <w:t>M</w:t>
      </w:r>
      <w:r w:rsidRPr="00A15CFB">
        <w:rPr>
          <w:rFonts w:ascii="Trebuchet MS" w:hAnsi="Trebuchet MS"/>
          <w:sz w:val="20"/>
          <w:szCs w:val="20"/>
        </w:rPr>
        <w:t>oratórios.</w:t>
      </w:r>
      <w:bookmarkEnd w:id="41"/>
      <w:r w:rsidR="0050239E" w:rsidRPr="009A53A0">
        <w:rPr>
          <w:rFonts w:ascii="Trebuchet MS" w:hAnsi="Trebuchet MS"/>
          <w:sz w:val="20"/>
        </w:rPr>
        <w:t xml:space="preserve"> </w:t>
      </w:r>
      <w:r w:rsidR="0050239E" w:rsidRPr="00AB3EA2">
        <w:rPr>
          <w:rFonts w:ascii="Trebuchet MS" w:hAnsi="Trebuchet MS"/>
          <w:sz w:val="20"/>
          <w:szCs w:val="20"/>
        </w:rPr>
        <w:t>Caso o pagamento da totalidade das Debêntures seja realizado por meio da B3, a Emissora deverá comunicar a B3, por meio de correspondência em conjunto com o Agente Fiduciário, sobre o tal pagamento, com, no mínimo, 3 (três) Dias Úteis de antecedência da data estipulada para a sua realização.</w:t>
      </w:r>
      <w:r w:rsidR="0050239E">
        <w:rPr>
          <w:rFonts w:ascii="Trebuchet MS" w:hAnsi="Trebuchet MS"/>
          <w:sz w:val="20"/>
          <w:szCs w:val="20"/>
        </w:rPr>
        <w:t xml:space="preserve"> </w:t>
      </w:r>
    </w:p>
    <w:p w14:paraId="245CDAB8" w14:textId="77777777" w:rsidR="00634B2C" w:rsidRDefault="00634B2C" w:rsidP="00634B2C">
      <w:pPr>
        <w:pStyle w:val="PargrafodaLista"/>
        <w:rPr>
          <w:rFonts w:ascii="Trebuchet MS" w:hAnsi="Trebuchet MS"/>
          <w:sz w:val="20"/>
          <w:szCs w:val="20"/>
        </w:rPr>
      </w:pPr>
    </w:p>
    <w:p w14:paraId="193F7FD1" w14:textId="77777777" w:rsidR="00634B2C" w:rsidRPr="00A15CFB" w:rsidRDefault="00634B2C" w:rsidP="00DF4DD0">
      <w:pPr>
        <w:widowControl w:val="0"/>
        <w:numPr>
          <w:ilvl w:val="2"/>
          <w:numId w:val="32"/>
        </w:numPr>
        <w:tabs>
          <w:tab w:val="left" w:pos="567"/>
          <w:tab w:val="left" w:pos="851"/>
        </w:tabs>
        <w:spacing w:line="280" w:lineRule="exact"/>
        <w:ind w:left="0" w:firstLine="0"/>
        <w:rPr>
          <w:rFonts w:ascii="Trebuchet MS" w:hAnsi="Trebuchet MS"/>
          <w:sz w:val="20"/>
          <w:szCs w:val="20"/>
        </w:rPr>
      </w:pPr>
      <w:r>
        <w:rPr>
          <w:rFonts w:ascii="Trebuchet MS" w:hAnsi="Trebuchet MS"/>
          <w:sz w:val="20"/>
          <w:szCs w:val="20"/>
        </w:rPr>
        <w:t>O Agente Fiduciário fica obrigado a comunicar a B3</w:t>
      </w:r>
      <w:r w:rsidR="000021C5">
        <w:rPr>
          <w:rFonts w:ascii="Trebuchet MS" w:hAnsi="Trebuchet MS"/>
          <w:sz w:val="20"/>
          <w:szCs w:val="20"/>
        </w:rPr>
        <w:t>, por escrito,</w:t>
      </w:r>
      <w:r>
        <w:rPr>
          <w:rFonts w:ascii="Trebuchet MS" w:hAnsi="Trebuchet MS"/>
          <w:sz w:val="20"/>
          <w:szCs w:val="20"/>
        </w:rPr>
        <w:t xml:space="preserve"> imediatamente após a declaração</w:t>
      </w:r>
      <w:r w:rsidR="000021C5">
        <w:rPr>
          <w:rFonts w:ascii="Trebuchet MS" w:hAnsi="Trebuchet MS"/>
          <w:sz w:val="20"/>
          <w:szCs w:val="20"/>
        </w:rPr>
        <w:t xml:space="preserve"> </w:t>
      </w:r>
      <w:r>
        <w:rPr>
          <w:rFonts w:ascii="Trebuchet MS" w:hAnsi="Trebuchet MS"/>
          <w:sz w:val="20"/>
          <w:szCs w:val="20"/>
        </w:rPr>
        <w:t>do Vencimento Antecipado das Debêntures</w:t>
      </w:r>
      <w:r w:rsidR="009339E0">
        <w:rPr>
          <w:rFonts w:ascii="Trebuchet MS" w:hAnsi="Trebuchet MS"/>
          <w:sz w:val="20"/>
          <w:szCs w:val="20"/>
        </w:rPr>
        <w:t>.</w:t>
      </w:r>
    </w:p>
    <w:p w14:paraId="34172688" w14:textId="77777777" w:rsidR="00C20F12" w:rsidRPr="00A15CFB" w:rsidRDefault="00C20F12" w:rsidP="001A59AF">
      <w:pPr>
        <w:widowControl w:val="0"/>
        <w:spacing w:line="280" w:lineRule="exact"/>
        <w:rPr>
          <w:rFonts w:ascii="Trebuchet MS" w:hAnsi="Trebuchet MS"/>
          <w:snapToGrid w:val="0"/>
          <w:sz w:val="20"/>
          <w:szCs w:val="20"/>
        </w:rPr>
      </w:pPr>
    </w:p>
    <w:p w14:paraId="772DEC52" w14:textId="77777777" w:rsidR="00C20F12" w:rsidRPr="00A15CFB" w:rsidRDefault="00C20F12" w:rsidP="00DF4DD0">
      <w:pPr>
        <w:widowControl w:val="0"/>
        <w:numPr>
          <w:ilvl w:val="1"/>
          <w:numId w:val="32"/>
        </w:numPr>
        <w:tabs>
          <w:tab w:val="left" w:pos="567"/>
        </w:tabs>
        <w:spacing w:line="280" w:lineRule="exact"/>
        <w:ind w:left="0" w:firstLine="0"/>
        <w:rPr>
          <w:rFonts w:ascii="Trebuchet MS" w:hAnsi="Trebuchet MS"/>
          <w:b/>
          <w:sz w:val="20"/>
          <w:szCs w:val="20"/>
        </w:rPr>
      </w:pPr>
      <w:r w:rsidRPr="00A15CFB">
        <w:rPr>
          <w:rFonts w:ascii="Trebuchet MS" w:hAnsi="Trebuchet MS"/>
          <w:b/>
          <w:sz w:val="20"/>
          <w:szCs w:val="20"/>
        </w:rPr>
        <w:t>Local de Pagamento</w:t>
      </w:r>
    </w:p>
    <w:p w14:paraId="37CFF97B" w14:textId="77777777" w:rsidR="00C20F12" w:rsidRPr="00A15CFB" w:rsidRDefault="00C20F12" w:rsidP="0069607A">
      <w:pPr>
        <w:widowControl w:val="0"/>
        <w:spacing w:line="280" w:lineRule="exact"/>
        <w:rPr>
          <w:rFonts w:ascii="Trebuchet MS" w:hAnsi="Trebuchet MS"/>
          <w:sz w:val="20"/>
          <w:szCs w:val="20"/>
        </w:rPr>
      </w:pPr>
    </w:p>
    <w:p w14:paraId="40A2A88B" w14:textId="48329A98" w:rsidR="00C20F12" w:rsidRDefault="00C20F12" w:rsidP="00DF4DD0">
      <w:pPr>
        <w:widowControl w:val="0"/>
        <w:numPr>
          <w:ilvl w:val="2"/>
          <w:numId w:val="32"/>
        </w:numPr>
        <w:tabs>
          <w:tab w:val="left" w:pos="567"/>
          <w:tab w:val="left" w:pos="851"/>
        </w:tabs>
        <w:spacing w:line="280" w:lineRule="exact"/>
        <w:ind w:left="0" w:firstLine="0"/>
        <w:rPr>
          <w:rFonts w:ascii="Trebuchet MS" w:hAnsi="Trebuchet MS"/>
          <w:sz w:val="20"/>
          <w:szCs w:val="20"/>
        </w:rPr>
      </w:pPr>
      <w:r w:rsidRPr="00A15CFB">
        <w:rPr>
          <w:rFonts w:ascii="Trebuchet MS" w:hAnsi="Trebuchet MS"/>
          <w:sz w:val="20"/>
          <w:szCs w:val="20"/>
        </w:rPr>
        <w:t xml:space="preserve">Os pagamentos a que fizerem jus as Debêntures serão efetuados pela Emissora no dia de seu respectivo vencimento, por intermédio da </w:t>
      </w:r>
      <w:r w:rsidR="00623B10" w:rsidRPr="00A15CFB">
        <w:rPr>
          <w:rFonts w:ascii="Trebuchet MS" w:hAnsi="Trebuchet MS"/>
          <w:sz w:val="20"/>
          <w:szCs w:val="20"/>
        </w:rPr>
        <w:t>B3</w:t>
      </w:r>
      <w:r w:rsidRPr="00A15CFB">
        <w:rPr>
          <w:rFonts w:ascii="Trebuchet MS" w:hAnsi="Trebuchet MS"/>
          <w:sz w:val="20"/>
          <w:szCs w:val="20"/>
        </w:rPr>
        <w:t xml:space="preserve">, conforme as Debêntures estejam </w:t>
      </w:r>
      <w:r w:rsidR="0050239E">
        <w:rPr>
          <w:rFonts w:ascii="Trebuchet MS" w:hAnsi="Trebuchet MS"/>
          <w:sz w:val="20"/>
          <w:szCs w:val="20"/>
        </w:rPr>
        <w:t>custodiadas</w:t>
      </w:r>
      <w:r w:rsidR="0050239E" w:rsidRPr="00A15CFB">
        <w:rPr>
          <w:rFonts w:ascii="Trebuchet MS" w:hAnsi="Trebuchet MS"/>
          <w:sz w:val="20"/>
          <w:szCs w:val="20"/>
        </w:rPr>
        <w:t xml:space="preserve"> </w:t>
      </w:r>
      <w:r w:rsidR="00BF6F44" w:rsidRPr="00A15CFB">
        <w:rPr>
          <w:rFonts w:ascii="Trebuchet MS" w:hAnsi="Trebuchet MS"/>
          <w:sz w:val="20"/>
          <w:szCs w:val="20"/>
        </w:rPr>
        <w:t xml:space="preserve">eletronicamente </w:t>
      </w:r>
      <w:r w:rsidR="003E39D7" w:rsidRPr="00A15CFB">
        <w:rPr>
          <w:rFonts w:ascii="Trebuchet MS" w:hAnsi="Trebuchet MS"/>
          <w:sz w:val="20"/>
          <w:szCs w:val="20"/>
        </w:rPr>
        <w:t xml:space="preserve">na </w:t>
      </w:r>
      <w:r w:rsidR="00623B10" w:rsidRPr="00A15CFB">
        <w:rPr>
          <w:rFonts w:ascii="Trebuchet MS" w:hAnsi="Trebuchet MS"/>
          <w:sz w:val="20"/>
          <w:szCs w:val="20"/>
        </w:rPr>
        <w:t>B3</w:t>
      </w:r>
      <w:r w:rsidRPr="00A15CFB">
        <w:rPr>
          <w:rFonts w:ascii="Trebuchet MS" w:hAnsi="Trebuchet MS"/>
          <w:sz w:val="20"/>
          <w:szCs w:val="20"/>
        </w:rPr>
        <w:t xml:space="preserve">, e em atendimento aos seus procedimentos, ou por meio do </w:t>
      </w:r>
      <w:r w:rsidR="00FC4697" w:rsidRPr="00A15CFB">
        <w:rPr>
          <w:rFonts w:ascii="Trebuchet MS" w:hAnsi="Trebuchet MS"/>
          <w:sz w:val="20"/>
          <w:szCs w:val="20"/>
        </w:rPr>
        <w:t xml:space="preserve">Escriturador </w:t>
      </w:r>
      <w:r w:rsidRPr="00A15CFB">
        <w:rPr>
          <w:rFonts w:ascii="Trebuchet MS" w:hAnsi="Trebuchet MS"/>
          <w:sz w:val="20"/>
          <w:szCs w:val="20"/>
        </w:rPr>
        <w:t xml:space="preserve">das Debêntures para os titulares de Debêntures que não estejam </w:t>
      </w:r>
      <w:r w:rsidR="0050239E">
        <w:rPr>
          <w:rFonts w:ascii="Trebuchet MS" w:hAnsi="Trebuchet MS"/>
          <w:sz w:val="20"/>
          <w:szCs w:val="20"/>
        </w:rPr>
        <w:t>custodiadas eletronicamente</w:t>
      </w:r>
      <w:r w:rsidR="0050239E" w:rsidRPr="00A15CFB">
        <w:rPr>
          <w:rFonts w:ascii="Trebuchet MS" w:hAnsi="Trebuchet MS"/>
          <w:sz w:val="20"/>
          <w:szCs w:val="20"/>
        </w:rPr>
        <w:t xml:space="preserve"> </w:t>
      </w:r>
      <w:r w:rsidR="0050239E">
        <w:rPr>
          <w:rFonts w:ascii="Trebuchet MS" w:hAnsi="Trebuchet MS"/>
          <w:sz w:val="20"/>
          <w:szCs w:val="20"/>
        </w:rPr>
        <w:t>na</w:t>
      </w:r>
      <w:r w:rsidRPr="00A15CFB">
        <w:rPr>
          <w:rFonts w:ascii="Trebuchet MS" w:hAnsi="Trebuchet MS"/>
          <w:sz w:val="20"/>
          <w:szCs w:val="20"/>
        </w:rPr>
        <w:t xml:space="preserve"> </w:t>
      </w:r>
      <w:r w:rsidR="00623B10" w:rsidRPr="00A15CFB">
        <w:rPr>
          <w:rFonts w:ascii="Trebuchet MS" w:hAnsi="Trebuchet MS"/>
          <w:sz w:val="20"/>
          <w:szCs w:val="20"/>
        </w:rPr>
        <w:t>B3</w:t>
      </w:r>
      <w:r w:rsidRPr="00A15CFB">
        <w:rPr>
          <w:rFonts w:ascii="Trebuchet MS" w:hAnsi="Trebuchet MS"/>
          <w:sz w:val="20"/>
          <w:szCs w:val="20"/>
        </w:rPr>
        <w:t>.</w:t>
      </w:r>
    </w:p>
    <w:p w14:paraId="26D7A056" w14:textId="77777777" w:rsidR="0050239E" w:rsidRDefault="0050239E" w:rsidP="0050239E">
      <w:pPr>
        <w:widowControl w:val="0"/>
        <w:tabs>
          <w:tab w:val="left" w:pos="567"/>
          <w:tab w:val="left" w:pos="851"/>
        </w:tabs>
        <w:spacing w:line="280" w:lineRule="exact"/>
        <w:rPr>
          <w:rFonts w:ascii="Trebuchet MS" w:hAnsi="Trebuchet MS"/>
          <w:sz w:val="20"/>
          <w:szCs w:val="20"/>
        </w:rPr>
      </w:pPr>
    </w:p>
    <w:p w14:paraId="06525098" w14:textId="73E32B68" w:rsidR="0050239E" w:rsidRPr="00A15CFB" w:rsidRDefault="0050239E" w:rsidP="00DF4DD0">
      <w:pPr>
        <w:widowControl w:val="0"/>
        <w:numPr>
          <w:ilvl w:val="2"/>
          <w:numId w:val="32"/>
        </w:numPr>
        <w:tabs>
          <w:tab w:val="left" w:pos="567"/>
          <w:tab w:val="left" w:pos="851"/>
        </w:tabs>
        <w:spacing w:line="280" w:lineRule="exact"/>
        <w:ind w:left="0" w:firstLine="0"/>
        <w:rPr>
          <w:rFonts w:ascii="Trebuchet MS" w:hAnsi="Trebuchet MS"/>
          <w:sz w:val="20"/>
          <w:szCs w:val="20"/>
        </w:rPr>
      </w:pPr>
      <w:r>
        <w:rPr>
          <w:rFonts w:ascii="Trebuchet MS" w:hAnsi="Trebuchet MS"/>
          <w:sz w:val="20"/>
          <w:szCs w:val="20"/>
        </w:rPr>
        <w:t xml:space="preserve">Farão jus ao recebimento de qualquer valor devido aos Debenturistas nos termos desta Escritura de Emissão aqueles que sejam Debenturistas ao final do Dia Útil imediatamente anterior à respectiva data do pagamento. </w:t>
      </w:r>
    </w:p>
    <w:p w14:paraId="3B28B390" w14:textId="77777777" w:rsidR="00C20F12" w:rsidRPr="00A15CFB" w:rsidRDefault="00C20F12" w:rsidP="0069607A">
      <w:pPr>
        <w:widowControl w:val="0"/>
        <w:spacing w:line="280" w:lineRule="exact"/>
        <w:rPr>
          <w:rFonts w:ascii="Trebuchet MS" w:hAnsi="Trebuchet MS"/>
          <w:sz w:val="20"/>
          <w:szCs w:val="20"/>
        </w:rPr>
      </w:pPr>
    </w:p>
    <w:p w14:paraId="237D77B3" w14:textId="77777777" w:rsidR="00C20F12" w:rsidRPr="00A15CFB" w:rsidRDefault="00C20F12" w:rsidP="00DF4DD0">
      <w:pPr>
        <w:widowControl w:val="0"/>
        <w:numPr>
          <w:ilvl w:val="1"/>
          <w:numId w:val="32"/>
        </w:numPr>
        <w:tabs>
          <w:tab w:val="left" w:pos="567"/>
        </w:tabs>
        <w:spacing w:line="280" w:lineRule="exact"/>
        <w:ind w:left="0" w:firstLine="0"/>
        <w:rPr>
          <w:rFonts w:ascii="Trebuchet MS" w:hAnsi="Trebuchet MS"/>
          <w:b/>
          <w:sz w:val="20"/>
          <w:szCs w:val="20"/>
        </w:rPr>
      </w:pPr>
      <w:r w:rsidRPr="00A15CFB">
        <w:rPr>
          <w:rFonts w:ascii="Trebuchet MS" w:hAnsi="Trebuchet MS"/>
          <w:b/>
          <w:sz w:val="20"/>
          <w:szCs w:val="20"/>
        </w:rPr>
        <w:t>Prorrogação dos Prazos</w:t>
      </w:r>
    </w:p>
    <w:p w14:paraId="1F65E672" w14:textId="77777777" w:rsidR="00C20F12" w:rsidRPr="00A15CFB" w:rsidRDefault="00C20F12" w:rsidP="0069607A">
      <w:pPr>
        <w:widowControl w:val="0"/>
        <w:spacing w:line="280" w:lineRule="exact"/>
        <w:rPr>
          <w:rFonts w:ascii="Trebuchet MS" w:hAnsi="Trebuchet MS"/>
          <w:sz w:val="20"/>
          <w:szCs w:val="20"/>
        </w:rPr>
      </w:pPr>
    </w:p>
    <w:p w14:paraId="234663C8" w14:textId="77777777" w:rsidR="00C20F12" w:rsidRPr="00A15CFB" w:rsidRDefault="00C20F12" w:rsidP="00DF4DD0">
      <w:pPr>
        <w:widowControl w:val="0"/>
        <w:numPr>
          <w:ilvl w:val="2"/>
          <w:numId w:val="32"/>
        </w:numPr>
        <w:tabs>
          <w:tab w:val="left" w:pos="567"/>
          <w:tab w:val="left" w:pos="851"/>
        </w:tabs>
        <w:spacing w:line="280" w:lineRule="exact"/>
        <w:ind w:left="0" w:firstLine="0"/>
        <w:rPr>
          <w:rFonts w:ascii="Trebuchet MS" w:hAnsi="Trebuchet MS"/>
          <w:sz w:val="20"/>
          <w:szCs w:val="20"/>
        </w:rPr>
      </w:pPr>
      <w:r w:rsidRPr="00A15CFB">
        <w:rPr>
          <w:rFonts w:ascii="Trebuchet MS" w:hAnsi="Trebuchet MS"/>
          <w:sz w:val="20"/>
          <w:szCs w:val="20"/>
        </w:rPr>
        <w:t xml:space="preserve">Considerar-se-ão automaticamente prorrogados os prazos para pagamento de qualquer obrigação prevista ou decorrente da Emissão até o primeiro </w:t>
      </w:r>
      <w:r w:rsidR="00C2188C" w:rsidRPr="00A15CFB">
        <w:rPr>
          <w:rFonts w:ascii="Trebuchet MS" w:hAnsi="Trebuchet MS"/>
          <w:sz w:val="20"/>
          <w:szCs w:val="20"/>
        </w:rPr>
        <w:t>D</w:t>
      </w:r>
      <w:r w:rsidRPr="00A15CFB">
        <w:rPr>
          <w:rFonts w:ascii="Trebuchet MS" w:hAnsi="Trebuchet MS"/>
          <w:sz w:val="20"/>
          <w:szCs w:val="20"/>
        </w:rPr>
        <w:t xml:space="preserve">ia </w:t>
      </w:r>
      <w:r w:rsidR="00C2188C" w:rsidRPr="00A15CFB">
        <w:rPr>
          <w:rFonts w:ascii="Trebuchet MS" w:hAnsi="Trebuchet MS"/>
          <w:sz w:val="20"/>
          <w:szCs w:val="20"/>
        </w:rPr>
        <w:t>Ú</w:t>
      </w:r>
      <w:r w:rsidRPr="00A15CFB">
        <w:rPr>
          <w:rFonts w:ascii="Trebuchet MS" w:hAnsi="Trebuchet MS"/>
          <w:sz w:val="20"/>
          <w:szCs w:val="20"/>
        </w:rPr>
        <w:t>til subsequente, sem acréscimo de juros ou de qualquer outro encargo moratório aos valores a serem pagos, quando a data de tais pagamentos coincidir com dia em que não haja expediente bancário na Cidade d</w:t>
      </w:r>
      <w:r w:rsidR="00473E83" w:rsidRPr="00A15CFB">
        <w:rPr>
          <w:rFonts w:ascii="Trebuchet MS" w:hAnsi="Trebuchet MS"/>
          <w:sz w:val="20"/>
          <w:szCs w:val="20"/>
        </w:rPr>
        <w:t xml:space="preserve">e </w:t>
      </w:r>
      <w:r w:rsidR="008F58CA" w:rsidRPr="00A15CFB">
        <w:rPr>
          <w:rFonts w:ascii="Trebuchet MS" w:hAnsi="Trebuchet MS"/>
          <w:sz w:val="20"/>
          <w:szCs w:val="20"/>
        </w:rPr>
        <w:t>São Paulo</w:t>
      </w:r>
      <w:r w:rsidR="00473E83" w:rsidRPr="00A15CFB">
        <w:rPr>
          <w:rFonts w:ascii="Trebuchet MS" w:hAnsi="Trebuchet MS"/>
          <w:sz w:val="20"/>
          <w:szCs w:val="20"/>
        </w:rPr>
        <w:t xml:space="preserve">, Estado de </w:t>
      </w:r>
      <w:r w:rsidR="008F58CA" w:rsidRPr="00A15CFB">
        <w:rPr>
          <w:rFonts w:ascii="Trebuchet MS" w:hAnsi="Trebuchet MS"/>
          <w:sz w:val="20"/>
          <w:szCs w:val="20"/>
        </w:rPr>
        <w:t>São Paulo</w:t>
      </w:r>
      <w:r w:rsidR="00915826" w:rsidRPr="00A15CFB">
        <w:rPr>
          <w:rFonts w:ascii="Trebuchet MS" w:hAnsi="Trebuchet MS"/>
          <w:sz w:val="20"/>
          <w:szCs w:val="20"/>
        </w:rPr>
        <w:t xml:space="preserve">, </w:t>
      </w:r>
      <w:r w:rsidRPr="00A15CFB">
        <w:rPr>
          <w:rFonts w:ascii="Trebuchet MS" w:hAnsi="Trebuchet MS"/>
          <w:sz w:val="20"/>
          <w:szCs w:val="20"/>
        </w:rPr>
        <w:t xml:space="preserve">ressalvados os casos em que os pagamentos devam ser realizados por meio da </w:t>
      </w:r>
      <w:r w:rsidR="00623B10" w:rsidRPr="00A15CFB">
        <w:rPr>
          <w:rFonts w:ascii="Trebuchet MS" w:hAnsi="Trebuchet MS"/>
          <w:sz w:val="20"/>
          <w:szCs w:val="20"/>
        </w:rPr>
        <w:t>B3</w:t>
      </w:r>
      <w:r w:rsidRPr="00A15CFB">
        <w:rPr>
          <w:rFonts w:ascii="Trebuchet MS" w:hAnsi="Trebuchet MS"/>
          <w:sz w:val="20"/>
          <w:szCs w:val="20"/>
        </w:rPr>
        <w:t xml:space="preserve">, hipótese em que somente haverá prorrogação quando a data de pagamento coincidir com feriado </w:t>
      </w:r>
      <w:r w:rsidR="003E39D7" w:rsidRPr="00A15CFB">
        <w:rPr>
          <w:rFonts w:ascii="Trebuchet MS" w:hAnsi="Trebuchet MS"/>
          <w:sz w:val="20"/>
          <w:szCs w:val="20"/>
        </w:rPr>
        <w:t xml:space="preserve">declarado </w:t>
      </w:r>
      <w:r w:rsidRPr="00A15CFB">
        <w:rPr>
          <w:rFonts w:ascii="Trebuchet MS" w:hAnsi="Trebuchet MS"/>
          <w:sz w:val="20"/>
          <w:szCs w:val="20"/>
        </w:rPr>
        <w:t>nacional, sábado ou domingo.</w:t>
      </w:r>
    </w:p>
    <w:p w14:paraId="5E6EA441" w14:textId="77777777" w:rsidR="00C20F12" w:rsidRPr="00A15CFB" w:rsidRDefault="00C20F12" w:rsidP="0069607A">
      <w:pPr>
        <w:widowControl w:val="0"/>
        <w:spacing w:line="280" w:lineRule="exact"/>
        <w:rPr>
          <w:rFonts w:ascii="Trebuchet MS" w:hAnsi="Trebuchet MS"/>
          <w:sz w:val="20"/>
          <w:szCs w:val="20"/>
        </w:rPr>
      </w:pPr>
    </w:p>
    <w:p w14:paraId="55A03F15" w14:textId="77777777" w:rsidR="00C20F12" w:rsidRPr="00A15CFB" w:rsidRDefault="00C20F12" w:rsidP="00DF4DD0">
      <w:pPr>
        <w:widowControl w:val="0"/>
        <w:numPr>
          <w:ilvl w:val="1"/>
          <w:numId w:val="32"/>
        </w:numPr>
        <w:tabs>
          <w:tab w:val="left" w:pos="567"/>
        </w:tabs>
        <w:spacing w:line="280" w:lineRule="exact"/>
        <w:ind w:left="0" w:firstLine="0"/>
        <w:rPr>
          <w:rFonts w:ascii="Trebuchet MS" w:hAnsi="Trebuchet MS"/>
          <w:b/>
          <w:sz w:val="20"/>
          <w:szCs w:val="20"/>
        </w:rPr>
      </w:pPr>
      <w:bookmarkStart w:id="42" w:name="_Ref261311190"/>
      <w:r w:rsidRPr="00A15CFB">
        <w:rPr>
          <w:rFonts w:ascii="Trebuchet MS" w:hAnsi="Trebuchet MS"/>
          <w:b/>
          <w:sz w:val="20"/>
          <w:szCs w:val="20"/>
        </w:rPr>
        <w:t>Publicidade</w:t>
      </w:r>
      <w:bookmarkEnd w:id="42"/>
    </w:p>
    <w:p w14:paraId="7FA0F0ED" w14:textId="77777777" w:rsidR="00C20F12" w:rsidRPr="00A15CFB" w:rsidRDefault="00C20F12" w:rsidP="0069607A">
      <w:pPr>
        <w:widowControl w:val="0"/>
        <w:spacing w:line="280" w:lineRule="exact"/>
        <w:rPr>
          <w:rFonts w:ascii="Trebuchet MS" w:hAnsi="Trebuchet MS"/>
          <w:sz w:val="20"/>
          <w:szCs w:val="20"/>
        </w:rPr>
      </w:pPr>
    </w:p>
    <w:p w14:paraId="5C47AE4E" w14:textId="77777777" w:rsidR="00C20F12" w:rsidRDefault="00C20F12" w:rsidP="00DF4DD0">
      <w:pPr>
        <w:widowControl w:val="0"/>
        <w:numPr>
          <w:ilvl w:val="2"/>
          <w:numId w:val="32"/>
        </w:numPr>
        <w:tabs>
          <w:tab w:val="left" w:pos="567"/>
          <w:tab w:val="left" w:pos="851"/>
        </w:tabs>
        <w:spacing w:line="280" w:lineRule="exact"/>
        <w:ind w:left="0" w:firstLine="0"/>
        <w:rPr>
          <w:rFonts w:ascii="Trebuchet MS" w:hAnsi="Trebuchet MS"/>
          <w:sz w:val="20"/>
          <w:szCs w:val="20"/>
        </w:rPr>
      </w:pPr>
      <w:r w:rsidRPr="00A15CFB">
        <w:rPr>
          <w:rFonts w:ascii="Trebuchet MS" w:hAnsi="Trebuchet MS"/>
          <w:sz w:val="20"/>
          <w:szCs w:val="20"/>
        </w:rPr>
        <w:lastRenderedPageBreak/>
        <w:t>Todos os atos e decisões relativos exclusivamente à Emissão e/ou às Debêntures que, de qualquer forma, vierem a envolver, direta ou indiretamente, os interesses dos Debenturistas, deverão ser publicados sob a forma de “</w:t>
      </w:r>
      <w:r w:rsidRPr="00A15CFB">
        <w:rPr>
          <w:rFonts w:ascii="Trebuchet MS" w:hAnsi="Trebuchet MS"/>
          <w:sz w:val="20"/>
          <w:szCs w:val="20"/>
          <w:u w:val="single"/>
        </w:rPr>
        <w:t>Aviso aos Debenturistas</w:t>
      </w:r>
      <w:r w:rsidRPr="00A15CFB">
        <w:rPr>
          <w:rFonts w:ascii="Trebuchet MS" w:hAnsi="Trebuchet MS"/>
          <w:sz w:val="20"/>
          <w:szCs w:val="20"/>
        </w:rPr>
        <w:t xml:space="preserve">” no </w:t>
      </w:r>
      <w:r w:rsidR="00912E3B" w:rsidRPr="00A15CFB">
        <w:rPr>
          <w:rFonts w:ascii="Trebuchet MS" w:hAnsi="Trebuchet MS"/>
          <w:sz w:val="20"/>
          <w:szCs w:val="20"/>
        </w:rPr>
        <w:t xml:space="preserve">(i) Diário Oficial </w:t>
      </w:r>
      <w:r w:rsidR="00ED4D5B" w:rsidRPr="00A15CFB">
        <w:rPr>
          <w:rFonts w:ascii="Trebuchet MS" w:hAnsi="Trebuchet MS"/>
          <w:sz w:val="20"/>
          <w:szCs w:val="20"/>
        </w:rPr>
        <w:t xml:space="preserve">do Estado </w:t>
      </w:r>
      <w:r w:rsidR="0029153A" w:rsidRPr="00A15CFB">
        <w:rPr>
          <w:rFonts w:ascii="Trebuchet MS" w:hAnsi="Trebuchet MS"/>
          <w:sz w:val="20"/>
          <w:szCs w:val="20"/>
        </w:rPr>
        <w:t>de São Paulo</w:t>
      </w:r>
      <w:r w:rsidR="00912E3B" w:rsidRPr="00A15CFB">
        <w:rPr>
          <w:rFonts w:ascii="Trebuchet MS" w:hAnsi="Trebuchet MS"/>
          <w:sz w:val="20"/>
          <w:szCs w:val="20"/>
        </w:rPr>
        <w:t xml:space="preserve"> e (ii) jornal </w:t>
      </w:r>
      <w:r w:rsidR="00696244" w:rsidRPr="00A15CFB">
        <w:rPr>
          <w:rFonts w:ascii="Trebuchet MS" w:hAnsi="Trebuchet MS"/>
          <w:sz w:val="20"/>
          <w:szCs w:val="20"/>
        </w:rPr>
        <w:t>“</w:t>
      </w:r>
      <w:r w:rsidR="00696244">
        <w:rPr>
          <w:rFonts w:ascii="Trebuchet MS" w:hAnsi="Trebuchet MS"/>
          <w:sz w:val="20"/>
          <w:szCs w:val="20"/>
        </w:rPr>
        <w:t>O Estado de São Paulo</w:t>
      </w:r>
      <w:r w:rsidR="00696244" w:rsidRPr="00A15CFB">
        <w:rPr>
          <w:rFonts w:ascii="Trebuchet MS" w:hAnsi="Trebuchet MS"/>
          <w:sz w:val="20"/>
          <w:szCs w:val="20"/>
        </w:rPr>
        <w:t xml:space="preserve">”, </w:t>
      </w:r>
      <w:r w:rsidRPr="00A15CFB">
        <w:rPr>
          <w:rFonts w:ascii="Trebuchet MS" w:hAnsi="Trebuchet MS"/>
          <w:sz w:val="20"/>
          <w:szCs w:val="20"/>
        </w:rPr>
        <w:t>utilizados pela Emissora para efetuar as publicações ordenadas pela Lei das Sociedades por Ações</w:t>
      </w:r>
      <w:r w:rsidR="00696244" w:rsidRPr="00A15CFB">
        <w:rPr>
          <w:rFonts w:ascii="Trebuchet MS" w:hAnsi="Trebuchet MS"/>
          <w:sz w:val="20"/>
          <w:szCs w:val="20"/>
        </w:rPr>
        <w:t xml:space="preserve">, </w:t>
      </w:r>
      <w:r w:rsidR="002F1880">
        <w:rPr>
          <w:rFonts w:ascii="Trebuchet MS" w:hAnsi="Trebuchet MS"/>
          <w:sz w:val="20"/>
          <w:szCs w:val="20"/>
        </w:rPr>
        <w:t>bem como na página da Emissora na rede mundial de computadores (</w:t>
      </w:r>
      <w:r w:rsidR="003D0AA2" w:rsidRPr="003D0AA2">
        <w:rPr>
          <w:rFonts w:ascii="Trebuchet MS" w:hAnsi="Trebuchet MS"/>
          <w:sz w:val="20"/>
          <w:szCs w:val="20"/>
        </w:rPr>
        <w:t>http://ri.trisul-sa.com.br/</w:t>
      </w:r>
      <w:r w:rsidR="002F1880">
        <w:rPr>
          <w:rFonts w:ascii="Trebuchet MS" w:hAnsi="Trebuchet MS"/>
          <w:sz w:val="20"/>
          <w:szCs w:val="20"/>
        </w:rPr>
        <w:t>), observado o estabelecido no artigo 289 da Lei das Sociedades por Ações e as limitações impostas pela Instrução CVM 476 em relação à publicidade da oferta e os prazos legais, sendo certo que, caso a Emissora altere seu jornal de publicação após a data de sua emissão, deverá enviar notificação ao Agente Fiduciário informando o novo veículo para divulgação de suas informações. Qualquer publicação ou comunicação realizada pela Emissora nos termos desta Escritura</w:t>
      </w:r>
      <w:r w:rsidR="004602FA">
        <w:rPr>
          <w:rFonts w:ascii="Trebuchet MS" w:hAnsi="Trebuchet MS"/>
          <w:sz w:val="20"/>
          <w:szCs w:val="20"/>
        </w:rPr>
        <w:t xml:space="preserve"> de Emissão</w:t>
      </w:r>
      <w:r w:rsidR="002F1880">
        <w:rPr>
          <w:rFonts w:ascii="Trebuchet MS" w:hAnsi="Trebuchet MS"/>
          <w:sz w:val="20"/>
          <w:szCs w:val="20"/>
        </w:rPr>
        <w:t xml:space="preserve"> deverão ser encaminhadas pelo Agente Fiduciário à ANBIMA em até 3 (três) Dias Úteis contados da comunicação da Emissora ao Agente Fiduciário ou ao público em geral.</w:t>
      </w:r>
    </w:p>
    <w:p w14:paraId="44F6CA11" w14:textId="77777777" w:rsidR="00696244" w:rsidRPr="00A15CFB" w:rsidRDefault="00696244" w:rsidP="00E75857">
      <w:pPr>
        <w:jc w:val="left"/>
        <w:rPr>
          <w:rFonts w:ascii="Trebuchet MS" w:hAnsi="Trebuchet MS"/>
          <w:sz w:val="20"/>
          <w:szCs w:val="20"/>
        </w:rPr>
      </w:pPr>
    </w:p>
    <w:p w14:paraId="4AB2BEF3" w14:textId="77777777" w:rsidR="00C20F12" w:rsidRPr="00A15CFB" w:rsidRDefault="00C20F12" w:rsidP="00DF4DD0">
      <w:pPr>
        <w:widowControl w:val="0"/>
        <w:numPr>
          <w:ilvl w:val="1"/>
          <w:numId w:val="32"/>
        </w:numPr>
        <w:tabs>
          <w:tab w:val="left" w:pos="567"/>
        </w:tabs>
        <w:spacing w:line="280" w:lineRule="exact"/>
        <w:ind w:left="0" w:firstLine="0"/>
        <w:rPr>
          <w:rFonts w:ascii="Trebuchet MS" w:hAnsi="Trebuchet MS"/>
          <w:b/>
          <w:sz w:val="20"/>
          <w:szCs w:val="20"/>
        </w:rPr>
      </w:pPr>
      <w:r w:rsidRPr="00A15CFB">
        <w:rPr>
          <w:rFonts w:ascii="Trebuchet MS" w:hAnsi="Trebuchet MS"/>
          <w:b/>
          <w:sz w:val="20"/>
          <w:szCs w:val="20"/>
        </w:rPr>
        <w:t>Imunidade dos Debenturistas</w:t>
      </w:r>
    </w:p>
    <w:p w14:paraId="465442C6" w14:textId="77777777" w:rsidR="00C20F12" w:rsidRPr="00A15CFB" w:rsidRDefault="00C20F12" w:rsidP="0069607A">
      <w:pPr>
        <w:widowControl w:val="0"/>
        <w:spacing w:line="280" w:lineRule="exact"/>
        <w:rPr>
          <w:rFonts w:ascii="Trebuchet MS" w:hAnsi="Trebuchet MS"/>
          <w:b/>
          <w:sz w:val="20"/>
          <w:szCs w:val="20"/>
        </w:rPr>
      </w:pPr>
    </w:p>
    <w:p w14:paraId="29927F3F" w14:textId="77777777" w:rsidR="00704987" w:rsidRDefault="00C20F12" w:rsidP="00DF4DD0">
      <w:pPr>
        <w:widowControl w:val="0"/>
        <w:numPr>
          <w:ilvl w:val="2"/>
          <w:numId w:val="32"/>
        </w:numPr>
        <w:tabs>
          <w:tab w:val="left" w:pos="567"/>
          <w:tab w:val="left" w:pos="851"/>
        </w:tabs>
        <w:spacing w:line="280" w:lineRule="exact"/>
        <w:ind w:left="0" w:firstLine="0"/>
        <w:rPr>
          <w:rFonts w:ascii="Trebuchet MS" w:hAnsi="Trebuchet MS"/>
          <w:sz w:val="20"/>
          <w:szCs w:val="20"/>
        </w:rPr>
      </w:pPr>
      <w:r w:rsidRPr="00A15CFB">
        <w:rPr>
          <w:rFonts w:ascii="Trebuchet MS" w:hAnsi="Trebuchet MS"/>
          <w:sz w:val="20"/>
          <w:szCs w:val="20"/>
        </w:rPr>
        <w:t xml:space="preserve">Caso qualquer titular de Debêntures goze de algum tipo de imunidade ou isenção tributária, este deverá encaminhar ao </w:t>
      </w:r>
      <w:r w:rsidR="00975F13" w:rsidRPr="00A15CFB">
        <w:rPr>
          <w:rFonts w:ascii="Trebuchet MS" w:hAnsi="Trebuchet MS"/>
          <w:sz w:val="20"/>
          <w:szCs w:val="20"/>
        </w:rPr>
        <w:t>Escriturador</w:t>
      </w:r>
      <w:r w:rsidRPr="00A15CFB">
        <w:rPr>
          <w:rFonts w:ascii="Trebuchet MS" w:hAnsi="Trebuchet MS"/>
          <w:sz w:val="20"/>
          <w:szCs w:val="20"/>
        </w:rPr>
        <w:t xml:space="preserve">, </w:t>
      </w:r>
      <w:r w:rsidR="002F1880">
        <w:rPr>
          <w:rFonts w:ascii="Trebuchet MS" w:hAnsi="Trebuchet MS"/>
          <w:sz w:val="20"/>
          <w:szCs w:val="20"/>
        </w:rPr>
        <w:t xml:space="preserve">com cópia para a Emissora, </w:t>
      </w:r>
      <w:r w:rsidRPr="00A15CFB">
        <w:rPr>
          <w:rFonts w:ascii="Trebuchet MS" w:hAnsi="Trebuchet MS"/>
          <w:sz w:val="20"/>
          <w:szCs w:val="20"/>
        </w:rPr>
        <w:t xml:space="preserve">no prazo mínimo de 10 (dez) </w:t>
      </w:r>
      <w:r w:rsidR="00A95BE3" w:rsidRPr="00A15CFB">
        <w:rPr>
          <w:rFonts w:ascii="Trebuchet MS" w:hAnsi="Trebuchet MS"/>
          <w:sz w:val="20"/>
          <w:szCs w:val="20"/>
        </w:rPr>
        <w:t>Dias Úteis</w:t>
      </w:r>
      <w:r w:rsidRPr="00A15CFB">
        <w:rPr>
          <w:rFonts w:ascii="Trebuchet MS" w:hAnsi="Trebuchet MS"/>
          <w:sz w:val="20"/>
          <w:szCs w:val="20"/>
        </w:rPr>
        <w:t xml:space="preserve"> antes da data prevista para recebimento de pagamentos referentes às Debêntures,</w:t>
      </w:r>
      <w:r w:rsidR="00ED4D5B" w:rsidRPr="00A15CFB">
        <w:rPr>
          <w:rFonts w:ascii="Trebuchet MS" w:hAnsi="Trebuchet MS"/>
          <w:sz w:val="20"/>
          <w:szCs w:val="20"/>
        </w:rPr>
        <w:t xml:space="preserve"> </w:t>
      </w:r>
      <w:r w:rsidRPr="00A15CFB">
        <w:rPr>
          <w:rFonts w:ascii="Trebuchet MS" w:hAnsi="Trebuchet MS"/>
          <w:sz w:val="20"/>
          <w:szCs w:val="20"/>
        </w:rPr>
        <w:t>documentação comprobatória da referida imunidade ou isenção tributária, sob pena de ter descontado de seus pagamentos os valores devidos nos termos da legislação tributária em vigor.</w:t>
      </w:r>
      <w:r w:rsidR="00986C04" w:rsidRPr="00986C04">
        <w:t xml:space="preserve"> </w:t>
      </w:r>
      <w:r w:rsidR="00986C04" w:rsidRPr="00986C04">
        <w:rPr>
          <w:rFonts w:ascii="Trebuchet MS" w:hAnsi="Trebuchet MS"/>
          <w:sz w:val="20"/>
          <w:szCs w:val="20"/>
        </w:rPr>
        <w:t>Será de responsabilidade do Agente de Liquidação ou do Escriturador, conforme o caso, a avaliação e validação da imunidade ou isenção tributária, podendo, inclusive, solicitar documentos adicionais para a comprovação de mencionada situação jurídica tributária. Dessa forma, enquanto pendente o processo de avaliação, não poderá ser imputada à Emissora, ao Agente de Liquidação ou ao Escriturador qualquer responsabilidade pelo não pagamento no prazo estabelecido por meio desta Escritura de Emissão.</w:t>
      </w:r>
    </w:p>
    <w:p w14:paraId="74285B24" w14:textId="77777777" w:rsidR="00CB68AF" w:rsidRDefault="00CB68AF" w:rsidP="00CB68AF">
      <w:pPr>
        <w:widowControl w:val="0"/>
        <w:tabs>
          <w:tab w:val="left" w:pos="567"/>
          <w:tab w:val="left" w:pos="851"/>
        </w:tabs>
        <w:spacing w:line="280" w:lineRule="exact"/>
        <w:rPr>
          <w:rFonts w:ascii="Trebuchet MS" w:hAnsi="Trebuchet MS"/>
          <w:sz w:val="20"/>
          <w:szCs w:val="20"/>
        </w:rPr>
      </w:pPr>
    </w:p>
    <w:p w14:paraId="4B3D6A51" w14:textId="77777777" w:rsidR="00CB68AF" w:rsidRDefault="00CB68AF" w:rsidP="00CB68AF">
      <w:pPr>
        <w:widowControl w:val="0"/>
        <w:numPr>
          <w:ilvl w:val="1"/>
          <w:numId w:val="32"/>
        </w:numPr>
        <w:tabs>
          <w:tab w:val="left" w:pos="567"/>
        </w:tabs>
        <w:spacing w:line="280" w:lineRule="exact"/>
        <w:ind w:left="0" w:firstLine="0"/>
        <w:rPr>
          <w:rFonts w:ascii="Trebuchet MS" w:hAnsi="Trebuchet MS"/>
          <w:b/>
          <w:sz w:val="20"/>
          <w:szCs w:val="20"/>
        </w:rPr>
      </w:pPr>
      <w:r w:rsidRPr="00CB68AF">
        <w:rPr>
          <w:rFonts w:ascii="Trebuchet MS" w:hAnsi="Trebuchet MS"/>
          <w:b/>
          <w:sz w:val="20"/>
          <w:szCs w:val="20"/>
        </w:rPr>
        <w:t>Classificação de risco</w:t>
      </w:r>
    </w:p>
    <w:p w14:paraId="0E24712F" w14:textId="77777777" w:rsidR="00CB68AF" w:rsidRPr="00CB68AF" w:rsidRDefault="00CB68AF" w:rsidP="00CB68AF">
      <w:pPr>
        <w:widowControl w:val="0"/>
        <w:tabs>
          <w:tab w:val="left" w:pos="567"/>
        </w:tabs>
        <w:spacing w:line="280" w:lineRule="exact"/>
        <w:rPr>
          <w:rFonts w:ascii="Trebuchet MS" w:hAnsi="Trebuchet MS"/>
          <w:b/>
          <w:sz w:val="20"/>
          <w:szCs w:val="20"/>
        </w:rPr>
      </w:pPr>
    </w:p>
    <w:p w14:paraId="2716BDB1" w14:textId="77777777" w:rsidR="00CB68AF" w:rsidRPr="00CB68AF" w:rsidRDefault="00CB68AF" w:rsidP="00CB68AF">
      <w:pPr>
        <w:widowControl w:val="0"/>
        <w:numPr>
          <w:ilvl w:val="2"/>
          <w:numId w:val="32"/>
        </w:numPr>
        <w:tabs>
          <w:tab w:val="left" w:pos="567"/>
          <w:tab w:val="left" w:pos="851"/>
        </w:tabs>
        <w:spacing w:line="280" w:lineRule="exact"/>
        <w:ind w:left="0" w:firstLine="0"/>
        <w:rPr>
          <w:rFonts w:ascii="Trebuchet MS" w:hAnsi="Trebuchet MS"/>
          <w:sz w:val="20"/>
          <w:szCs w:val="20"/>
        </w:rPr>
      </w:pPr>
      <w:r w:rsidRPr="00CB68AF">
        <w:rPr>
          <w:rFonts w:ascii="Trebuchet MS" w:hAnsi="Trebuchet MS"/>
          <w:sz w:val="20"/>
          <w:szCs w:val="20"/>
        </w:rPr>
        <w:t>As Debêntures serão avaliadas, até a Data de Emissão, por uma das seguintes agências internacionais de classificação de risco: Standard and Poor's Ratings do Brasil Ltda. (“</w:t>
      </w:r>
      <w:r w:rsidRPr="00CB68AF">
        <w:rPr>
          <w:rFonts w:ascii="Trebuchet MS" w:hAnsi="Trebuchet MS"/>
          <w:sz w:val="20"/>
          <w:szCs w:val="20"/>
          <w:u w:val="single"/>
        </w:rPr>
        <w:t>Standard &amp; Poor's</w:t>
      </w:r>
      <w:r w:rsidRPr="00CB68AF">
        <w:rPr>
          <w:rFonts w:ascii="Trebuchet MS" w:hAnsi="Trebuchet MS"/>
          <w:sz w:val="20"/>
          <w:szCs w:val="20"/>
        </w:rPr>
        <w:t>”), ou Fitch Ratings Brasil Ltda. (“</w:t>
      </w:r>
      <w:r w:rsidRPr="00CB68AF">
        <w:rPr>
          <w:rFonts w:ascii="Trebuchet MS" w:hAnsi="Trebuchet MS"/>
          <w:sz w:val="20"/>
          <w:szCs w:val="20"/>
          <w:u w:val="single"/>
        </w:rPr>
        <w:t>Fitch Ratings</w:t>
      </w:r>
      <w:r w:rsidRPr="00CB68AF">
        <w:rPr>
          <w:rFonts w:ascii="Trebuchet MS" w:hAnsi="Trebuchet MS"/>
          <w:sz w:val="20"/>
          <w:szCs w:val="20"/>
        </w:rPr>
        <w:t>”), ou Moody's América Latina Ltda. (“</w:t>
      </w:r>
      <w:r w:rsidRPr="00CB68AF">
        <w:rPr>
          <w:rFonts w:ascii="Trebuchet MS" w:hAnsi="Trebuchet MS"/>
          <w:sz w:val="20"/>
          <w:szCs w:val="20"/>
          <w:u w:val="single"/>
        </w:rPr>
        <w:t>Moody’s</w:t>
      </w:r>
      <w:r w:rsidRPr="00CB68AF">
        <w:rPr>
          <w:rFonts w:ascii="Trebuchet MS" w:hAnsi="Trebuchet MS"/>
          <w:sz w:val="20"/>
          <w:szCs w:val="20"/>
        </w:rPr>
        <w:t>”), contratada pela Emissora para ser responsável pela avaliação e monitoramento de risco das Debêntures (a Standard &amp; Poor’s ou a Fitch Ratings ou a Moody’s fica denominada como “</w:t>
      </w:r>
      <w:r w:rsidRPr="00CB68AF">
        <w:rPr>
          <w:rFonts w:ascii="Trebuchet MS" w:hAnsi="Trebuchet MS"/>
          <w:sz w:val="20"/>
          <w:szCs w:val="20"/>
          <w:u w:val="single"/>
        </w:rPr>
        <w:t>Agência de Classificação de Risco</w:t>
      </w:r>
      <w:r w:rsidRPr="00CB68AF">
        <w:rPr>
          <w:rFonts w:ascii="Trebuchet MS" w:hAnsi="Trebuchet MS"/>
          <w:sz w:val="20"/>
          <w:szCs w:val="20"/>
        </w:rPr>
        <w:t>”), devendo tal avaliação e monitoramento serem atualizados anualmente pela Agência de Classificação de Risco</w:t>
      </w:r>
      <w:r w:rsidR="00AB16F6">
        <w:rPr>
          <w:rFonts w:ascii="Trebuchet MS" w:hAnsi="Trebuchet MS"/>
          <w:sz w:val="20"/>
          <w:szCs w:val="20"/>
        </w:rPr>
        <w:t xml:space="preserve"> ademais a Emissora deverá </w:t>
      </w:r>
      <w:r w:rsidR="00AB16F6" w:rsidRPr="00BC37DE">
        <w:rPr>
          <w:rFonts w:ascii="Trebuchet MS" w:hAnsi="Trebuchet MS"/>
          <w:sz w:val="20"/>
          <w:szCs w:val="20"/>
        </w:rPr>
        <w:t>entregar ao Agente Fiduciário, anualmente, os relatórios de classificação de risco preparados pela Agência de Classificação de Risco no prazo de até 5 (cinco) Dias Úteis contados da data de seu recebimento pela Emissora</w:t>
      </w:r>
      <w:r w:rsidRPr="00CB68AF">
        <w:rPr>
          <w:rFonts w:ascii="Trebuchet MS" w:hAnsi="Trebuchet MS"/>
          <w:sz w:val="20"/>
          <w:szCs w:val="20"/>
        </w:rPr>
        <w:t>.</w:t>
      </w:r>
      <w:r>
        <w:rPr>
          <w:rFonts w:ascii="Trebuchet MS" w:hAnsi="Trebuchet MS"/>
          <w:sz w:val="20"/>
          <w:szCs w:val="20"/>
        </w:rPr>
        <w:t xml:space="preserve"> </w:t>
      </w:r>
    </w:p>
    <w:p w14:paraId="2E77E9D2" w14:textId="0CD45FFA" w:rsidR="00F77E7E" w:rsidRDefault="00F77E7E" w:rsidP="00531381">
      <w:pPr>
        <w:widowControl w:val="0"/>
        <w:autoSpaceDE w:val="0"/>
        <w:autoSpaceDN w:val="0"/>
        <w:adjustRightInd w:val="0"/>
        <w:spacing w:line="280" w:lineRule="exact"/>
        <w:rPr>
          <w:rFonts w:ascii="Trebuchet MS" w:hAnsi="Trebuchet MS"/>
          <w:sz w:val="20"/>
          <w:szCs w:val="20"/>
        </w:rPr>
      </w:pPr>
    </w:p>
    <w:p w14:paraId="2E6617A7" w14:textId="77777777" w:rsidR="00EF4615" w:rsidRPr="00EF4615" w:rsidRDefault="00EF4615" w:rsidP="00EF4615">
      <w:pPr>
        <w:widowControl w:val="0"/>
        <w:numPr>
          <w:ilvl w:val="1"/>
          <w:numId w:val="32"/>
        </w:numPr>
        <w:tabs>
          <w:tab w:val="left" w:pos="567"/>
        </w:tabs>
        <w:spacing w:line="280" w:lineRule="exact"/>
        <w:ind w:left="0" w:firstLine="0"/>
        <w:rPr>
          <w:rFonts w:ascii="Trebuchet MS" w:hAnsi="Trebuchet MS"/>
          <w:b/>
          <w:sz w:val="20"/>
          <w:szCs w:val="20"/>
        </w:rPr>
      </w:pPr>
      <w:r w:rsidRPr="00EF4615">
        <w:rPr>
          <w:rFonts w:ascii="Trebuchet MS" w:hAnsi="Trebuchet MS"/>
          <w:b/>
          <w:sz w:val="20"/>
          <w:szCs w:val="20"/>
        </w:rPr>
        <w:t>Repactuação Programada</w:t>
      </w:r>
    </w:p>
    <w:p w14:paraId="1DA61C6A" w14:textId="77777777" w:rsidR="00EF4615" w:rsidRPr="000B20E3" w:rsidRDefault="00EF4615" w:rsidP="00EF4615">
      <w:pPr>
        <w:keepNext/>
        <w:widowControl w:val="0"/>
        <w:spacing w:line="320" w:lineRule="exact"/>
        <w:rPr>
          <w:rFonts w:ascii="Verdana" w:hAnsi="Verdana" w:cs="Tahoma"/>
          <w:b/>
          <w:color w:val="000000"/>
          <w:sz w:val="20"/>
        </w:rPr>
      </w:pPr>
    </w:p>
    <w:p w14:paraId="4A72BA68" w14:textId="7AFDFE33" w:rsidR="00EF4615" w:rsidRPr="00A15CFB" w:rsidRDefault="00927AE8" w:rsidP="00927AE8">
      <w:pPr>
        <w:widowControl w:val="0"/>
        <w:numPr>
          <w:ilvl w:val="2"/>
          <w:numId w:val="32"/>
        </w:numPr>
        <w:tabs>
          <w:tab w:val="left" w:pos="567"/>
          <w:tab w:val="left" w:pos="851"/>
        </w:tabs>
        <w:spacing w:line="280" w:lineRule="exact"/>
        <w:ind w:left="0" w:firstLine="0"/>
        <w:rPr>
          <w:rFonts w:ascii="Trebuchet MS" w:hAnsi="Trebuchet MS"/>
          <w:sz w:val="20"/>
          <w:szCs w:val="20"/>
        </w:rPr>
      </w:pPr>
      <w:r w:rsidRPr="00927AE8">
        <w:rPr>
          <w:rFonts w:ascii="Trebuchet MS" w:hAnsi="Trebuchet MS"/>
          <w:sz w:val="20"/>
          <w:szCs w:val="20"/>
        </w:rPr>
        <w:t>As Debêntures não serão objeto de repactuação programada.</w:t>
      </w:r>
    </w:p>
    <w:p w14:paraId="23399E1F" w14:textId="77777777" w:rsidR="00927AE8" w:rsidRDefault="00927AE8" w:rsidP="0069607A">
      <w:pPr>
        <w:pStyle w:val="NormalWeb"/>
        <w:spacing w:before="0" w:beforeAutospacing="0" w:after="0" w:afterAutospacing="0" w:line="280" w:lineRule="exact"/>
        <w:jc w:val="center"/>
        <w:rPr>
          <w:rFonts w:ascii="Trebuchet MS" w:hAnsi="Trebuchet MS" w:cs="Times New Roman"/>
          <w:b/>
          <w:smallCaps/>
          <w:sz w:val="20"/>
          <w:szCs w:val="20"/>
        </w:rPr>
      </w:pPr>
    </w:p>
    <w:p w14:paraId="4951F1CF" w14:textId="3A888A97" w:rsidR="004D6A75" w:rsidRPr="00A15CFB" w:rsidRDefault="004D6A75" w:rsidP="0069607A">
      <w:pPr>
        <w:pStyle w:val="NormalWeb"/>
        <w:spacing w:before="0" w:beforeAutospacing="0" w:after="0" w:afterAutospacing="0" w:line="280" w:lineRule="exact"/>
        <w:jc w:val="center"/>
        <w:rPr>
          <w:rFonts w:ascii="Trebuchet MS" w:hAnsi="Trebuchet MS" w:cs="Times New Roman"/>
          <w:b/>
          <w:smallCaps/>
          <w:sz w:val="20"/>
          <w:szCs w:val="20"/>
        </w:rPr>
      </w:pPr>
      <w:r w:rsidRPr="00A15CFB">
        <w:rPr>
          <w:rFonts w:ascii="Trebuchet MS" w:hAnsi="Trebuchet MS" w:cs="Times New Roman"/>
          <w:b/>
          <w:smallCaps/>
          <w:sz w:val="20"/>
          <w:szCs w:val="20"/>
        </w:rPr>
        <w:t>Cláusula V</w:t>
      </w:r>
      <w:r w:rsidR="00F30263" w:rsidRPr="00A15CFB">
        <w:rPr>
          <w:rFonts w:ascii="Trebuchet MS" w:hAnsi="Trebuchet MS" w:cs="Times New Roman"/>
          <w:b/>
          <w:smallCaps/>
          <w:sz w:val="20"/>
          <w:szCs w:val="20"/>
        </w:rPr>
        <w:t>I</w:t>
      </w:r>
    </w:p>
    <w:p w14:paraId="67B667D7" w14:textId="77777777" w:rsidR="004D6A75" w:rsidRPr="00A15CFB" w:rsidRDefault="009115F2" w:rsidP="0069607A">
      <w:pPr>
        <w:pStyle w:val="NormalWeb"/>
        <w:spacing w:before="0" w:beforeAutospacing="0" w:after="0" w:afterAutospacing="0" w:line="280" w:lineRule="exact"/>
        <w:jc w:val="center"/>
        <w:rPr>
          <w:rFonts w:ascii="Trebuchet MS" w:hAnsi="Trebuchet MS" w:cs="Times New Roman"/>
          <w:b/>
          <w:smallCaps/>
          <w:sz w:val="20"/>
          <w:szCs w:val="20"/>
        </w:rPr>
      </w:pPr>
      <w:r w:rsidRPr="00A15CFB">
        <w:rPr>
          <w:rFonts w:ascii="Trebuchet MS" w:hAnsi="Trebuchet MS" w:cs="Times New Roman"/>
          <w:b/>
          <w:smallCaps/>
          <w:sz w:val="20"/>
          <w:szCs w:val="20"/>
        </w:rPr>
        <w:t>Das obrigações adicionais da Emissora</w:t>
      </w:r>
      <w:r w:rsidR="00B42AB9" w:rsidRPr="00A15CFB">
        <w:rPr>
          <w:rFonts w:ascii="Trebuchet MS" w:hAnsi="Trebuchet MS" w:cs="Times New Roman"/>
          <w:b/>
          <w:smallCaps/>
          <w:sz w:val="20"/>
          <w:szCs w:val="20"/>
        </w:rPr>
        <w:t xml:space="preserve"> </w:t>
      </w:r>
    </w:p>
    <w:p w14:paraId="5BBA948C" w14:textId="77777777" w:rsidR="004D6A75" w:rsidRPr="00A15CFB" w:rsidRDefault="004D6A75" w:rsidP="0069607A">
      <w:pPr>
        <w:widowControl w:val="0"/>
        <w:tabs>
          <w:tab w:val="left" w:pos="567"/>
        </w:tabs>
        <w:spacing w:line="280" w:lineRule="exact"/>
        <w:rPr>
          <w:rFonts w:ascii="Trebuchet MS" w:hAnsi="Trebuchet MS"/>
          <w:sz w:val="20"/>
          <w:szCs w:val="20"/>
        </w:rPr>
      </w:pPr>
    </w:p>
    <w:p w14:paraId="1FE198DA" w14:textId="77777777" w:rsidR="00C20F12" w:rsidRPr="00A15CFB" w:rsidRDefault="003F5EB0" w:rsidP="00DF4DD0">
      <w:pPr>
        <w:widowControl w:val="0"/>
        <w:numPr>
          <w:ilvl w:val="1"/>
          <w:numId w:val="15"/>
        </w:numPr>
        <w:tabs>
          <w:tab w:val="left" w:pos="567"/>
        </w:tabs>
        <w:spacing w:line="280" w:lineRule="exact"/>
        <w:rPr>
          <w:rFonts w:ascii="Trebuchet MS" w:hAnsi="Trebuchet MS"/>
          <w:sz w:val="20"/>
          <w:szCs w:val="20"/>
        </w:rPr>
      </w:pPr>
      <w:bookmarkStart w:id="43" w:name="_Ref261310369"/>
      <w:bookmarkStart w:id="44" w:name="_Hlk57647804"/>
      <w:r w:rsidRPr="00A15CFB">
        <w:rPr>
          <w:rFonts w:ascii="Trebuchet MS" w:hAnsi="Trebuchet MS"/>
          <w:sz w:val="20"/>
          <w:szCs w:val="20"/>
        </w:rPr>
        <w:lastRenderedPageBreak/>
        <w:t xml:space="preserve"> </w:t>
      </w:r>
      <w:r w:rsidR="00C20F12" w:rsidRPr="00A15CFB">
        <w:rPr>
          <w:rFonts w:ascii="Trebuchet MS" w:hAnsi="Trebuchet MS"/>
          <w:sz w:val="20"/>
          <w:szCs w:val="20"/>
        </w:rPr>
        <w:t>A Emissora está adicionalmente obrigada a:</w:t>
      </w:r>
      <w:bookmarkEnd w:id="43"/>
    </w:p>
    <w:p w14:paraId="2CB19C71" w14:textId="77777777" w:rsidR="00C20F12" w:rsidRPr="00A15CFB" w:rsidRDefault="00C20F12" w:rsidP="0069607A">
      <w:pPr>
        <w:widowControl w:val="0"/>
        <w:spacing w:line="280" w:lineRule="exact"/>
        <w:rPr>
          <w:rFonts w:ascii="Trebuchet MS" w:hAnsi="Trebuchet MS"/>
          <w:sz w:val="20"/>
          <w:szCs w:val="20"/>
        </w:rPr>
      </w:pPr>
    </w:p>
    <w:p w14:paraId="34CB6C33" w14:textId="77777777" w:rsidR="00C20F12" w:rsidRPr="00A15CFB" w:rsidRDefault="00C20F12" w:rsidP="0069607A">
      <w:pPr>
        <w:widowControl w:val="0"/>
        <w:numPr>
          <w:ilvl w:val="0"/>
          <w:numId w:val="4"/>
        </w:numPr>
        <w:tabs>
          <w:tab w:val="num" w:pos="851"/>
        </w:tabs>
        <w:spacing w:line="280" w:lineRule="exact"/>
        <w:ind w:left="851" w:hanging="851"/>
        <w:rPr>
          <w:rFonts w:ascii="Trebuchet MS" w:hAnsi="Trebuchet MS"/>
          <w:sz w:val="20"/>
          <w:szCs w:val="20"/>
        </w:rPr>
      </w:pPr>
      <w:r w:rsidRPr="00A15CFB">
        <w:rPr>
          <w:rFonts w:ascii="Trebuchet MS" w:hAnsi="Trebuchet MS"/>
          <w:sz w:val="20"/>
          <w:szCs w:val="20"/>
        </w:rPr>
        <w:t>Fornecer ao Agente Fiduciário:</w:t>
      </w:r>
    </w:p>
    <w:bookmarkEnd w:id="44"/>
    <w:p w14:paraId="7B02AF80" w14:textId="77777777" w:rsidR="00C20F12" w:rsidRPr="00751387" w:rsidRDefault="00C20F12" w:rsidP="0069607A">
      <w:pPr>
        <w:widowControl w:val="0"/>
        <w:spacing w:line="280" w:lineRule="exact"/>
        <w:ind w:left="709"/>
        <w:rPr>
          <w:rFonts w:ascii="Trebuchet MS" w:hAnsi="Trebuchet MS"/>
          <w:b/>
          <w:bCs/>
          <w:i/>
          <w:iCs/>
          <w:sz w:val="20"/>
          <w:szCs w:val="20"/>
        </w:rPr>
      </w:pPr>
    </w:p>
    <w:p w14:paraId="3113AC93" w14:textId="1449C30A" w:rsidR="00C20F12" w:rsidRPr="00F12BA3" w:rsidRDefault="00AE4F63" w:rsidP="00F12BA3">
      <w:pPr>
        <w:widowControl w:val="0"/>
        <w:numPr>
          <w:ilvl w:val="0"/>
          <w:numId w:val="2"/>
        </w:numPr>
        <w:tabs>
          <w:tab w:val="clear" w:pos="947"/>
        </w:tabs>
        <w:spacing w:line="280" w:lineRule="exact"/>
        <w:ind w:left="1418" w:hanging="567"/>
        <w:rPr>
          <w:rFonts w:ascii="Trebuchet MS" w:hAnsi="Trebuchet MS"/>
          <w:sz w:val="20"/>
          <w:szCs w:val="20"/>
        </w:rPr>
      </w:pPr>
      <w:r w:rsidRPr="001A12FD">
        <w:rPr>
          <w:rFonts w:ascii="Trebuchet MS" w:hAnsi="Trebuchet MS"/>
          <w:sz w:val="20"/>
          <w:szCs w:val="20"/>
        </w:rPr>
        <w:t>dentro de 90 (noventa) dias após o término de cada exercício social,</w:t>
      </w:r>
      <w:r>
        <w:rPr>
          <w:rFonts w:ascii="Trebuchet MS" w:hAnsi="Trebuchet MS"/>
          <w:sz w:val="20"/>
          <w:szCs w:val="20"/>
        </w:rPr>
        <w:t xml:space="preserve"> ou 10 (dez) </w:t>
      </w:r>
      <w:r w:rsidR="00501399">
        <w:rPr>
          <w:rFonts w:ascii="Trebuchet MS" w:hAnsi="Trebuchet MS"/>
          <w:sz w:val="20"/>
          <w:szCs w:val="20"/>
        </w:rPr>
        <w:t xml:space="preserve">Dias Úteis </w:t>
      </w:r>
      <w:r>
        <w:rPr>
          <w:rFonts w:ascii="Trebuchet MS" w:hAnsi="Trebuchet MS"/>
          <w:sz w:val="20"/>
          <w:szCs w:val="20"/>
        </w:rPr>
        <w:t>após a divulgação, o que ocorrer primeiro:</w:t>
      </w:r>
      <w:r w:rsidRPr="001A12FD">
        <w:rPr>
          <w:rFonts w:ascii="Trebuchet MS" w:hAnsi="Trebuchet MS"/>
          <w:sz w:val="20"/>
          <w:szCs w:val="20"/>
        </w:rPr>
        <w:t xml:space="preserve"> (A) cópia de suas demonstrações financeiras completas relativas ao respectivo exercício social acompanhadas do relatório da administração e do parecer dos auditores independentes; (B) relatório elaborado pela Emissora demonstrando a apuração dos Índices Financeiros, contendo a memória de cálculo, devidamente calculados pela Emissora, explicitando as rubricas necessárias às apurações dos Índices Financeiros, sob pena de impossibilidade de verificação e conferência pelo Agente Fiduciário, podendo este solicitar à Emissora todos os eventuais esclarecimentos adicionais que se façam necessários; e (C) declaração assinada por diretor da Emissora atestando: (I</w:t>
      </w:r>
      <w:r w:rsidR="00501399" w:rsidRPr="001A12FD">
        <w:rPr>
          <w:rFonts w:ascii="Trebuchet MS" w:hAnsi="Trebuchet MS"/>
          <w:sz w:val="20"/>
          <w:szCs w:val="20"/>
        </w:rPr>
        <w:t>)</w:t>
      </w:r>
      <w:r w:rsidR="00501399">
        <w:rPr>
          <w:rFonts w:ascii="Trebuchet MS" w:hAnsi="Trebuchet MS"/>
          <w:sz w:val="20"/>
          <w:szCs w:val="20"/>
        </w:rPr>
        <w:t> </w:t>
      </w:r>
      <w:r w:rsidRPr="001A12FD">
        <w:rPr>
          <w:rFonts w:ascii="Trebuchet MS" w:hAnsi="Trebuchet MS"/>
          <w:sz w:val="20"/>
          <w:szCs w:val="20"/>
        </w:rPr>
        <w:t>que permanecem válidas as disposições contidas nessa Escritura de Emissão; e (II) a não ocorrência de qualquer das hipóteses de vencimento antecipado e inexistência de descumprimento de obrigações da Emissora perante os Debenturistas</w:t>
      </w:r>
      <w:r w:rsidR="00C20F12" w:rsidRPr="00A15CFB">
        <w:rPr>
          <w:rFonts w:ascii="Trebuchet MS" w:hAnsi="Trebuchet MS"/>
          <w:sz w:val="20"/>
          <w:szCs w:val="20"/>
        </w:rPr>
        <w:t xml:space="preserve">; </w:t>
      </w:r>
    </w:p>
    <w:p w14:paraId="5AD04C9B" w14:textId="77777777" w:rsidR="002E059F" w:rsidRDefault="002E059F" w:rsidP="002E059F">
      <w:pPr>
        <w:widowControl w:val="0"/>
        <w:spacing w:line="280" w:lineRule="exact"/>
        <w:ind w:left="1418"/>
        <w:rPr>
          <w:rFonts w:ascii="Trebuchet MS" w:hAnsi="Trebuchet MS"/>
          <w:sz w:val="20"/>
          <w:szCs w:val="20"/>
        </w:rPr>
      </w:pPr>
    </w:p>
    <w:p w14:paraId="0417C1E9" w14:textId="4F8FABCB" w:rsidR="002E059F" w:rsidRPr="00AE4F63" w:rsidRDefault="00AE4F63" w:rsidP="00347AF7">
      <w:pPr>
        <w:widowControl w:val="0"/>
        <w:numPr>
          <w:ilvl w:val="0"/>
          <w:numId w:val="2"/>
        </w:numPr>
        <w:tabs>
          <w:tab w:val="clear" w:pos="947"/>
          <w:tab w:val="num" w:pos="1418"/>
        </w:tabs>
        <w:spacing w:line="280" w:lineRule="exact"/>
        <w:ind w:left="1418" w:hanging="567"/>
        <w:rPr>
          <w:rFonts w:ascii="Trebuchet MS" w:hAnsi="Trebuchet MS"/>
          <w:sz w:val="20"/>
          <w:szCs w:val="20"/>
        </w:rPr>
      </w:pPr>
      <w:r w:rsidRPr="00AE4F63">
        <w:rPr>
          <w:rFonts w:ascii="Trebuchet MS" w:hAnsi="Trebuchet MS"/>
          <w:sz w:val="20"/>
          <w:szCs w:val="20"/>
        </w:rPr>
        <w:t xml:space="preserve">dentro de 45 (quarenta e cinco) contado da data de término de cada trimestre de seu exercício social, ou em até 10 (dez) </w:t>
      </w:r>
      <w:r w:rsidR="00501399">
        <w:rPr>
          <w:rFonts w:ascii="Trebuchet MS" w:hAnsi="Trebuchet MS"/>
          <w:sz w:val="20"/>
          <w:szCs w:val="20"/>
        </w:rPr>
        <w:t>D</w:t>
      </w:r>
      <w:r w:rsidR="00501399" w:rsidRPr="00AE4F63">
        <w:rPr>
          <w:rFonts w:ascii="Trebuchet MS" w:hAnsi="Trebuchet MS"/>
          <w:sz w:val="20"/>
          <w:szCs w:val="20"/>
        </w:rPr>
        <w:t xml:space="preserve">ias </w:t>
      </w:r>
      <w:r w:rsidR="00501399">
        <w:rPr>
          <w:rFonts w:ascii="Trebuchet MS" w:hAnsi="Trebuchet MS"/>
          <w:sz w:val="20"/>
          <w:szCs w:val="20"/>
        </w:rPr>
        <w:t xml:space="preserve">Úteis </w:t>
      </w:r>
      <w:r w:rsidRPr="00AE4F63">
        <w:rPr>
          <w:rFonts w:ascii="Trebuchet MS" w:hAnsi="Trebuchet MS"/>
          <w:sz w:val="20"/>
          <w:szCs w:val="20"/>
        </w:rPr>
        <w:t>após a divulgação, o que ocorrer primeiro: (A) cópia de suas informações trimestrais relativas ao respectivo trimestre acompanhadas do relatório de revisão especial, ou data anterior, caso tais informações sejam disponibilizadas na página da Emissora na rede mundial de computadores; (B) relatório elaborado pela Emissora demonstrando a apuração dos Índices Financeiros, contendo a memória de cálculo, devidamente calculados pela Emissora, explicitando as rubricas necessárias às apurações dos Índices Financeiros, sob pena de impossibilidade de verificação e conferência pelo Agente Fiduciário, podendo este solicitar à Emissora todos os eventuais esclarecimentos adicionais que se façam necessários; e (C) (I) que permanecem válidas as disposições contidas nessa Escritura de Emissão; e (II) a não ocorrência de qualquer das hipóteses de vencimento antecipado e inexistência de descumprimento de obrigações da Emissora perante os Debenturistas</w:t>
      </w:r>
      <w:r w:rsidR="002E059F" w:rsidRPr="00AE4F63">
        <w:rPr>
          <w:rFonts w:ascii="Trebuchet MS" w:hAnsi="Trebuchet MS"/>
          <w:sz w:val="20"/>
          <w:szCs w:val="20"/>
        </w:rPr>
        <w:t>;</w:t>
      </w:r>
      <w:r w:rsidR="0050239E" w:rsidRPr="0050239E">
        <w:rPr>
          <w:rFonts w:ascii="Trebuchet MS" w:hAnsi="Trebuchet MS"/>
          <w:b/>
          <w:bCs/>
          <w:i/>
          <w:iCs/>
          <w:sz w:val="20"/>
          <w:szCs w:val="20"/>
        </w:rPr>
        <w:t xml:space="preserve"> </w:t>
      </w:r>
    </w:p>
    <w:p w14:paraId="1E76B4D4" w14:textId="77777777" w:rsidR="00F00EB5" w:rsidRDefault="00F00EB5" w:rsidP="00F00EB5">
      <w:pPr>
        <w:widowControl w:val="0"/>
        <w:spacing w:line="280" w:lineRule="exact"/>
        <w:ind w:left="1418"/>
        <w:rPr>
          <w:rFonts w:ascii="Trebuchet MS" w:hAnsi="Trebuchet MS"/>
          <w:sz w:val="20"/>
          <w:szCs w:val="20"/>
        </w:rPr>
      </w:pPr>
    </w:p>
    <w:p w14:paraId="4B03F0CC" w14:textId="77777777" w:rsidR="00C20F12" w:rsidRPr="00A15CFB" w:rsidRDefault="00C20F12" w:rsidP="0069607A">
      <w:pPr>
        <w:widowControl w:val="0"/>
        <w:numPr>
          <w:ilvl w:val="0"/>
          <w:numId w:val="2"/>
        </w:numPr>
        <w:tabs>
          <w:tab w:val="clear" w:pos="947"/>
          <w:tab w:val="num" w:pos="1418"/>
        </w:tabs>
        <w:spacing w:line="280" w:lineRule="exact"/>
        <w:ind w:left="1418" w:hanging="567"/>
        <w:rPr>
          <w:rFonts w:ascii="Trebuchet MS" w:hAnsi="Trebuchet MS"/>
          <w:sz w:val="20"/>
          <w:szCs w:val="20"/>
        </w:rPr>
      </w:pPr>
      <w:r w:rsidRPr="00A15CFB">
        <w:rPr>
          <w:rFonts w:ascii="Trebuchet MS" w:hAnsi="Trebuchet MS"/>
          <w:sz w:val="20"/>
          <w:szCs w:val="20"/>
        </w:rPr>
        <w:t xml:space="preserve">dentro de </w:t>
      </w:r>
      <w:r w:rsidR="001B181E">
        <w:rPr>
          <w:rFonts w:ascii="Trebuchet MS" w:hAnsi="Trebuchet MS"/>
          <w:sz w:val="20"/>
          <w:szCs w:val="20"/>
        </w:rPr>
        <w:t xml:space="preserve">10 </w:t>
      </w:r>
      <w:r w:rsidRPr="00A15CFB">
        <w:rPr>
          <w:rFonts w:ascii="Trebuchet MS" w:hAnsi="Trebuchet MS"/>
          <w:sz w:val="20"/>
          <w:szCs w:val="20"/>
        </w:rPr>
        <w:t>(</w:t>
      </w:r>
      <w:r w:rsidR="001B181E">
        <w:rPr>
          <w:rFonts w:ascii="Trebuchet MS" w:hAnsi="Trebuchet MS"/>
          <w:sz w:val="20"/>
          <w:szCs w:val="20"/>
        </w:rPr>
        <w:t>dez</w:t>
      </w:r>
      <w:r w:rsidRPr="00A15CFB">
        <w:rPr>
          <w:rFonts w:ascii="Trebuchet MS" w:hAnsi="Trebuchet MS"/>
          <w:sz w:val="20"/>
          <w:szCs w:val="20"/>
        </w:rPr>
        <w:t xml:space="preserve">) </w:t>
      </w:r>
      <w:r w:rsidR="00A95BE3" w:rsidRPr="00A15CFB">
        <w:rPr>
          <w:rFonts w:ascii="Trebuchet MS" w:hAnsi="Trebuchet MS"/>
          <w:sz w:val="20"/>
          <w:szCs w:val="20"/>
        </w:rPr>
        <w:t>Dias Úteis</w:t>
      </w:r>
      <w:r w:rsidR="001B181E">
        <w:rPr>
          <w:rFonts w:ascii="Trebuchet MS" w:hAnsi="Trebuchet MS"/>
          <w:sz w:val="20"/>
          <w:szCs w:val="20"/>
        </w:rPr>
        <w:t xml:space="preserve"> do recebimento da solicitação</w:t>
      </w:r>
      <w:r w:rsidRPr="00A15CFB">
        <w:rPr>
          <w:rFonts w:ascii="Trebuchet MS" w:hAnsi="Trebuchet MS"/>
          <w:sz w:val="20"/>
          <w:szCs w:val="20"/>
        </w:rPr>
        <w:t xml:space="preserve">, qualquer informação que, razoavelmente, venha a ser solicitada por escrito pelo Agente Fiduciário, a fim de que este possa cumprir as suas obrigações nos termos desta Escritura </w:t>
      </w:r>
      <w:r w:rsidR="00404396" w:rsidRPr="00A15CFB">
        <w:rPr>
          <w:rFonts w:ascii="Trebuchet MS" w:hAnsi="Trebuchet MS"/>
          <w:sz w:val="20"/>
          <w:szCs w:val="20"/>
        </w:rPr>
        <w:t>de Emissão</w:t>
      </w:r>
      <w:r w:rsidR="007B77FE" w:rsidRPr="00A15CFB">
        <w:rPr>
          <w:rFonts w:ascii="Trebuchet MS" w:hAnsi="Trebuchet MS"/>
          <w:sz w:val="20"/>
          <w:szCs w:val="20"/>
        </w:rPr>
        <w:t>, dos demais Documentos da Operação</w:t>
      </w:r>
      <w:r w:rsidR="00404396" w:rsidRPr="00A15CFB">
        <w:rPr>
          <w:rFonts w:ascii="Trebuchet MS" w:hAnsi="Trebuchet MS"/>
          <w:sz w:val="20"/>
          <w:szCs w:val="20"/>
        </w:rPr>
        <w:t xml:space="preserve"> e da Instrução CVM </w:t>
      </w:r>
      <w:r w:rsidR="007B77FE" w:rsidRPr="00A15CFB">
        <w:rPr>
          <w:rFonts w:ascii="Trebuchet MS" w:hAnsi="Trebuchet MS"/>
          <w:sz w:val="20"/>
          <w:szCs w:val="20"/>
        </w:rPr>
        <w:t>583</w:t>
      </w:r>
      <w:r w:rsidRPr="00A15CFB">
        <w:rPr>
          <w:rFonts w:ascii="Trebuchet MS" w:hAnsi="Trebuchet MS"/>
          <w:sz w:val="20"/>
          <w:szCs w:val="20"/>
        </w:rPr>
        <w:t>;</w:t>
      </w:r>
    </w:p>
    <w:p w14:paraId="71399C65" w14:textId="77777777" w:rsidR="00C20F12" w:rsidRPr="00A15CFB" w:rsidRDefault="00C20F12" w:rsidP="0069607A">
      <w:pPr>
        <w:widowControl w:val="0"/>
        <w:tabs>
          <w:tab w:val="num" w:pos="1418"/>
        </w:tabs>
        <w:spacing w:line="280" w:lineRule="exact"/>
        <w:ind w:left="1418" w:hanging="567"/>
        <w:rPr>
          <w:rFonts w:ascii="Trebuchet MS" w:hAnsi="Trebuchet MS"/>
          <w:sz w:val="20"/>
          <w:szCs w:val="20"/>
        </w:rPr>
      </w:pPr>
    </w:p>
    <w:p w14:paraId="4A31CA2C" w14:textId="77777777" w:rsidR="00C20F12" w:rsidRPr="00A15CFB" w:rsidRDefault="00C20F12" w:rsidP="0069607A">
      <w:pPr>
        <w:widowControl w:val="0"/>
        <w:numPr>
          <w:ilvl w:val="0"/>
          <w:numId w:val="2"/>
        </w:numPr>
        <w:tabs>
          <w:tab w:val="clear" w:pos="947"/>
          <w:tab w:val="num" w:pos="1418"/>
        </w:tabs>
        <w:spacing w:line="280" w:lineRule="exact"/>
        <w:ind w:left="1418" w:hanging="567"/>
        <w:rPr>
          <w:rFonts w:ascii="Trebuchet MS" w:hAnsi="Trebuchet MS"/>
          <w:sz w:val="20"/>
          <w:szCs w:val="20"/>
        </w:rPr>
      </w:pPr>
      <w:r w:rsidRPr="00A15CFB">
        <w:rPr>
          <w:rFonts w:ascii="Trebuchet MS" w:hAnsi="Trebuchet MS"/>
          <w:sz w:val="20"/>
          <w:szCs w:val="20"/>
        </w:rPr>
        <w:t xml:space="preserve">na mesma data da publicação, as informações veiculadas na forma prevista no </w:t>
      </w:r>
      <w:r w:rsidR="00AA09D9" w:rsidRPr="00A15CFB">
        <w:rPr>
          <w:rFonts w:ascii="Trebuchet MS" w:hAnsi="Trebuchet MS"/>
          <w:sz w:val="20"/>
          <w:szCs w:val="20"/>
        </w:rPr>
        <w:t xml:space="preserve">Item </w:t>
      </w:r>
      <w:r w:rsidR="00B42B16" w:rsidRPr="00A15CFB">
        <w:rPr>
          <w:rFonts w:ascii="Trebuchet MS" w:hAnsi="Trebuchet MS"/>
          <w:sz w:val="20"/>
          <w:szCs w:val="20"/>
        </w:rPr>
        <w:t>(</w:t>
      </w:r>
      <w:r w:rsidR="000C291C" w:rsidRPr="00A15CFB">
        <w:rPr>
          <w:rFonts w:ascii="Trebuchet MS" w:hAnsi="Trebuchet MS"/>
          <w:sz w:val="20"/>
          <w:szCs w:val="20"/>
        </w:rPr>
        <w:t>5.1</w:t>
      </w:r>
      <w:r w:rsidR="00D74DAA">
        <w:rPr>
          <w:rFonts w:ascii="Trebuchet MS" w:hAnsi="Trebuchet MS"/>
          <w:sz w:val="20"/>
          <w:szCs w:val="20"/>
        </w:rPr>
        <w:t>8</w:t>
      </w:r>
      <w:r w:rsidR="000C291C" w:rsidRPr="00A15CFB">
        <w:rPr>
          <w:rFonts w:ascii="Trebuchet MS" w:hAnsi="Trebuchet MS"/>
          <w:sz w:val="20"/>
          <w:szCs w:val="20"/>
        </w:rPr>
        <w:t>.1</w:t>
      </w:r>
      <w:r w:rsidR="00CC4215" w:rsidRPr="00A15CFB">
        <w:rPr>
          <w:rFonts w:ascii="Trebuchet MS" w:hAnsi="Trebuchet MS"/>
          <w:sz w:val="20"/>
          <w:szCs w:val="20"/>
        </w:rPr>
        <w:t>)</w:t>
      </w:r>
      <w:r w:rsidRPr="00A15CFB">
        <w:rPr>
          <w:rFonts w:ascii="Trebuchet MS" w:hAnsi="Trebuchet MS"/>
          <w:sz w:val="20"/>
          <w:szCs w:val="20"/>
        </w:rPr>
        <w:t>;</w:t>
      </w:r>
    </w:p>
    <w:p w14:paraId="7325E102" w14:textId="77777777" w:rsidR="00C20F12" w:rsidRPr="00A15CFB" w:rsidRDefault="00C20F12" w:rsidP="0069607A">
      <w:pPr>
        <w:widowControl w:val="0"/>
        <w:tabs>
          <w:tab w:val="num" w:pos="1418"/>
        </w:tabs>
        <w:spacing w:line="280" w:lineRule="exact"/>
        <w:ind w:left="1418" w:hanging="567"/>
        <w:rPr>
          <w:rFonts w:ascii="Trebuchet MS" w:hAnsi="Trebuchet MS"/>
          <w:sz w:val="20"/>
          <w:szCs w:val="20"/>
        </w:rPr>
      </w:pPr>
    </w:p>
    <w:p w14:paraId="0F360091" w14:textId="77777777" w:rsidR="00C20F12" w:rsidRPr="00A15CFB" w:rsidRDefault="00C20F12" w:rsidP="0069607A">
      <w:pPr>
        <w:widowControl w:val="0"/>
        <w:numPr>
          <w:ilvl w:val="0"/>
          <w:numId w:val="2"/>
        </w:numPr>
        <w:tabs>
          <w:tab w:val="clear" w:pos="947"/>
          <w:tab w:val="num" w:pos="1418"/>
        </w:tabs>
        <w:spacing w:line="280" w:lineRule="exact"/>
        <w:ind w:left="1418" w:hanging="567"/>
        <w:rPr>
          <w:rFonts w:ascii="Trebuchet MS" w:hAnsi="Trebuchet MS"/>
          <w:sz w:val="20"/>
          <w:szCs w:val="20"/>
        </w:rPr>
      </w:pPr>
      <w:r w:rsidRPr="00A15CFB">
        <w:rPr>
          <w:rFonts w:ascii="Trebuchet MS" w:hAnsi="Trebuchet MS"/>
          <w:sz w:val="20"/>
          <w:szCs w:val="20"/>
        </w:rPr>
        <w:t>avisos aos Debenturistas</w:t>
      </w:r>
      <w:r w:rsidRPr="00A15CFB" w:rsidDel="004575BC">
        <w:rPr>
          <w:rFonts w:ascii="Trebuchet MS" w:hAnsi="Trebuchet MS"/>
          <w:sz w:val="20"/>
          <w:szCs w:val="20"/>
        </w:rPr>
        <w:t>, fatos relevantes, assim como atas de assembl</w:t>
      </w:r>
      <w:r w:rsidRPr="00A15CFB">
        <w:rPr>
          <w:rFonts w:ascii="Trebuchet MS" w:hAnsi="Trebuchet MS"/>
          <w:sz w:val="20"/>
          <w:szCs w:val="20"/>
        </w:rPr>
        <w:t>e</w:t>
      </w:r>
      <w:r w:rsidRPr="00A15CFB" w:rsidDel="004575BC">
        <w:rPr>
          <w:rFonts w:ascii="Trebuchet MS" w:hAnsi="Trebuchet MS"/>
          <w:sz w:val="20"/>
          <w:szCs w:val="20"/>
        </w:rPr>
        <w:t>ias gerais e reuniões do conselho de administração da Emissora que, de alguma forma, envolvam</w:t>
      </w:r>
      <w:r w:rsidRPr="00A15CFB">
        <w:rPr>
          <w:rFonts w:ascii="Trebuchet MS" w:hAnsi="Trebuchet MS"/>
          <w:sz w:val="20"/>
          <w:szCs w:val="20"/>
        </w:rPr>
        <w:t xml:space="preserve"> interesse dos Debenturistas, nos mesmos prazos previstos na </w:t>
      </w:r>
      <w:r w:rsidR="00ED48E0" w:rsidRPr="00A15CFB">
        <w:rPr>
          <w:rFonts w:ascii="Trebuchet MS" w:hAnsi="Trebuchet MS"/>
          <w:sz w:val="20"/>
          <w:szCs w:val="20"/>
        </w:rPr>
        <w:t>Instrução CVM 480</w:t>
      </w:r>
      <w:r w:rsidRPr="00A15CFB">
        <w:rPr>
          <w:rFonts w:ascii="Trebuchet MS" w:hAnsi="Trebuchet MS"/>
          <w:sz w:val="20"/>
          <w:szCs w:val="20"/>
        </w:rPr>
        <w:t xml:space="preserve"> ou, na inexistência de prazo previsto na regulamentação, no prazo de </w:t>
      </w:r>
      <w:r w:rsidR="00285933">
        <w:rPr>
          <w:rFonts w:ascii="Trebuchet MS" w:hAnsi="Trebuchet MS"/>
          <w:sz w:val="20"/>
          <w:szCs w:val="20"/>
        </w:rPr>
        <w:t>10</w:t>
      </w:r>
      <w:r w:rsidR="00285933" w:rsidRPr="00A15CFB">
        <w:rPr>
          <w:rFonts w:ascii="Trebuchet MS" w:hAnsi="Trebuchet MS"/>
          <w:sz w:val="20"/>
          <w:szCs w:val="20"/>
        </w:rPr>
        <w:t xml:space="preserve"> </w:t>
      </w:r>
      <w:r w:rsidRPr="00A15CFB">
        <w:rPr>
          <w:rFonts w:ascii="Trebuchet MS" w:hAnsi="Trebuchet MS"/>
          <w:sz w:val="20"/>
          <w:szCs w:val="20"/>
        </w:rPr>
        <w:t>(</w:t>
      </w:r>
      <w:r w:rsidR="00285933">
        <w:rPr>
          <w:rFonts w:ascii="Trebuchet MS" w:hAnsi="Trebuchet MS"/>
          <w:sz w:val="20"/>
          <w:szCs w:val="20"/>
        </w:rPr>
        <w:t>dez</w:t>
      </w:r>
      <w:r w:rsidRPr="00A15CFB">
        <w:rPr>
          <w:rFonts w:ascii="Trebuchet MS" w:hAnsi="Trebuchet MS"/>
          <w:sz w:val="20"/>
          <w:szCs w:val="20"/>
        </w:rPr>
        <w:t xml:space="preserve">) </w:t>
      </w:r>
      <w:r w:rsidR="00A95BE3" w:rsidRPr="00A15CFB">
        <w:rPr>
          <w:rFonts w:ascii="Trebuchet MS" w:hAnsi="Trebuchet MS"/>
          <w:sz w:val="20"/>
          <w:szCs w:val="20"/>
        </w:rPr>
        <w:t>Dias Úteis</w:t>
      </w:r>
      <w:r w:rsidR="00EC2AAC" w:rsidRPr="00A15CFB">
        <w:rPr>
          <w:rFonts w:ascii="Trebuchet MS" w:hAnsi="Trebuchet MS"/>
          <w:sz w:val="20"/>
          <w:szCs w:val="20"/>
        </w:rPr>
        <w:t xml:space="preserve"> contado</w:t>
      </w:r>
      <w:r w:rsidRPr="00A15CFB">
        <w:rPr>
          <w:rFonts w:ascii="Trebuchet MS" w:hAnsi="Trebuchet MS"/>
          <w:sz w:val="20"/>
          <w:szCs w:val="20"/>
        </w:rPr>
        <w:t xml:space="preserve"> da data em que forem (ou devessem ter sido) publicados ou, se não forem publicados, da data em que forem divulgados;</w:t>
      </w:r>
      <w:r w:rsidR="007B77FE" w:rsidRPr="00A15CFB">
        <w:rPr>
          <w:rFonts w:ascii="Trebuchet MS" w:hAnsi="Trebuchet MS"/>
          <w:sz w:val="20"/>
          <w:szCs w:val="20"/>
        </w:rPr>
        <w:t xml:space="preserve"> e</w:t>
      </w:r>
    </w:p>
    <w:p w14:paraId="25C07173" w14:textId="77777777" w:rsidR="00C20F12" w:rsidRPr="00A15CFB" w:rsidRDefault="00C20F12" w:rsidP="0069607A">
      <w:pPr>
        <w:widowControl w:val="0"/>
        <w:tabs>
          <w:tab w:val="num" w:pos="1418"/>
        </w:tabs>
        <w:spacing w:line="280" w:lineRule="exact"/>
        <w:ind w:left="1418" w:hanging="567"/>
        <w:rPr>
          <w:rFonts w:ascii="Trebuchet MS" w:hAnsi="Trebuchet MS"/>
          <w:w w:val="0"/>
          <w:sz w:val="20"/>
          <w:szCs w:val="20"/>
        </w:rPr>
      </w:pPr>
    </w:p>
    <w:p w14:paraId="62CD1A26" w14:textId="77777777" w:rsidR="00C20F12" w:rsidRPr="00A15CFB" w:rsidRDefault="00C20F12" w:rsidP="0069607A">
      <w:pPr>
        <w:widowControl w:val="0"/>
        <w:numPr>
          <w:ilvl w:val="0"/>
          <w:numId w:val="2"/>
        </w:numPr>
        <w:tabs>
          <w:tab w:val="clear" w:pos="947"/>
          <w:tab w:val="num" w:pos="1418"/>
        </w:tabs>
        <w:spacing w:line="280" w:lineRule="exact"/>
        <w:ind w:left="1418" w:hanging="567"/>
        <w:rPr>
          <w:rFonts w:ascii="Trebuchet MS" w:hAnsi="Trebuchet MS"/>
          <w:sz w:val="20"/>
          <w:szCs w:val="20"/>
        </w:rPr>
      </w:pPr>
      <w:r w:rsidRPr="00A15CFB">
        <w:rPr>
          <w:rFonts w:ascii="Trebuchet MS" w:hAnsi="Trebuchet MS"/>
          <w:sz w:val="20"/>
          <w:szCs w:val="20"/>
        </w:rPr>
        <w:t>todos os demais documentos e informações que a Emissora, nos termos e condições previstos nesta Escritura de Emissão</w:t>
      </w:r>
      <w:r w:rsidR="007B77FE" w:rsidRPr="00A15CFB">
        <w:rPr>
          <w:rFonts w:ascii="Trebuchet MS" w:hAnsi="Trebuchet MS"/>
          <w:sz w:val="20"/>
          <w:szCs w:val="20"/>
        </w:rPr>
        <w:t xml:space="preserve"> e nos demais Documentos da Operação, conforme aplicável</w:t>
      </w:r>
      <w:r w:rsidRPr="00A15CFB">
        <w:rPr>
          <w:rFonts w:ascii="Trebuchet MS" w:hAnsi="Trebuchet MS"/>
          <w:sz w:val="20"/>
          <w:szCs w:val="20"/>
        </w:rPr>
        <w:t>, comprometeu</w:t>
      </w:r>
      <w:r w:rsidR="00DF6ED1" w:rsidRPr="00A15CFB">
        <w:rPr>
          <w:rFonts w:ascii="Trebuchet MS" w:hAnsi="Trebuchet MS"/>
          <w:sz w:val="20"/>
          <w:szCs w:val="20"/>
        </w:rPr>
        <w:t xml:space="preserve">-se </w:t>
      </w:r>
      <w:r w:rsidRPr="00A15CFB">
        <w:rPr>
          <w:rFonts w:ascii="Trebuchet MS" w:hAnsi="Trebuchet MS"/>
          <w:sz w:val="20"/>
          <w:szCs w:val="20"/>
        </w:rPr>
        <w:t>a enviar ao Agente Fiduciário</w:t>
      </w:r>
      <w:r w:rsidR="003C5AFA">
        <w:rPr>
          <w:rFonts w:ascii="Trebuchet MS" w:hAnsi="Trebuchet MS"/>
          <w:sz w:val="20"/>
          <w:szCs w:val="20"/>
        </w:rPr>
        <w:t>, observados os respectivos prazos aplicáveis</w:t>
      </w:r>
      <w:r w:rsidR="007B77FE" w:rsidRPr="00A15CFB">
        <w:rPr>
          <w:rFonts w:ascii="Trebuchet MS" w:hAnsi="Trebuchet MS"/>
          <w:sz w:val="20"/>
          <w:szCs w:val="20"/>
        </w:rPr>
        <w:t>.</w:t>
      </w:r>
    </w:p>
    <w:p w14:paraId="717107AE" w14:textId="77777777" w:rsidR="00C20F12" w:rsidRPr="00A15CFB" w:rsidRDefault="00C20F12" w:rsidP="0069607A">
      <w:pPr>
        <w:widowControl w:val="0"/>
        <w:spacing w:line="280" w:lineRule="exact"/>
        <w:rPr>
          <w:rFonts w:ascii="Trebuchet MS" w:hAnsi="Trebuchet MS"/>
          <w:sz w:val="20"/>
          <w:szCs w:val="20"/>
        </w:rPr>
      </w:pPr>
    </w:p>
    <w:p w14:paraId="1840A349" w14:textId="77777777" w:rsidR="00C20F12" w:rsidRPr="00A15CFB" w:rsidRDefault="00C20F12" w:rsidP="0069607A">
      <w:pPr>
        <w:widowControl w:val="0"/>
        <w:numPr>
          <w:ilvl w:val="0"/>
          <w:numId w:val="4"/>
        </w:numPr>
        <w:tabs>
          <w:tab w:val="num" w:pos="851"/>
        </w:tabs>
        <w:spacing w:line="280" w:lineRule="exact"/>
        <w:ind w:left="851" w:hanging="851"/>
        <w:rPr>
          <w:rFonts w:ascii="Trebuchet MS" w:hAnsi="Trebuchet MS"/>
          <w:sz w:val="20"/>
          <w:szCs w:val="20"/>
        </w:rPr>
      </w:pPr>
      <w:r w:rsidRPr="00A15CFB">
        <w:rPr>
          <w:rFonts w:ascii="Trebuchet MS" w:hAnsi="Trebuchet MS"/>
          <w:sz w:val="20"/>
          <w:szCs w:val="20"/>
        </w:rPr>
        <w:t xml:space="preserve">submeter, na forma da lei, suas contas e balanços </w:t>
      </w:r>
      <w:r w:rsidR="00547204" w:rsidRPr="00A15CFB">
        <w:rPr>
          <w:rFonts w:ascii="Trebuchet MS" w:hAnsi="Trebuchet MS"/>
          <w:sz w:val="20"/>
          <w:szCs w:val="20"/>
        </w:rPr>
        <w:t xml:space="preserve">anuais </w:t>
      </w:r>
      <w:r w:rsidRPr="00A15CFB">
        <w:rPr>
          <w:rFonts w:ascii="Trebuchet MS" w:hAnsi="Trebuchet MS"/>
          <w:sz w:val="20"/>
          <w:szCs w:val="20"/>
        </w:rPr>
        <w:t>a exame por empresa de auditoria independente registrada na CVM;</w:t>
      </w:r>
    </w:p>
    <w:p w14:paraId="02C4F1C7" w14:textId="77777777" w:rsidR="00C20F12" w:rsidRPr="00A15CFB" w:rsidRDefault="00C20F12" w:rsidP="0069607A">
      <w:pPr>
        <w:widowControl w:val="0"/>
        <w:spacing w:line="280" w:lineRule="exact"/>
        <w:rPr>
          <w:rFonts w:ascii="Trebuchet MS" w:hAnsi="Trebuchet MS"/>
          <w:sz w:val="20"/>
          <w:szCs w:val="20"/>
        </w:rPr>
      </w:pPr>
    </w:p>
    <w:p w14:paraId="587C12FE" w14:textId="77777777" w:rsidR="00C20F12" w:rsidRPr="00A15CFB" w:rsidRDefault="00C20F12" w:rsidP="0069607A">
      <w:pPr>
        <w:widowControl w:val="0"/>
        <w:numPr>
          <w:ilvl w:val="0"/>
          <w:numId w:val="4"/>
        </w:numPr>
        <w:tabs>
          <w:tab w:val="num" w:pos="851"/>
        </w:tabs>
        <w:spacing w:line="280" w:lineRule="exact"/>
        <w:ind w:left="851" w:hanging="851"/>
        <w:rPr>
          <w:rFonts w:ascii="Trebuchet MS" w:hAnsi="Trebuchet MS"/>
          <w:sz w:val="20"/>
          <w:szCs w:val="20"/>
        </w:rPr>
      </w:pPr>
      <w:r w:rsidRPr="00A15CFB">
        <w:rPr>
          <w:rFonts w:ascii="Trebuchet MS" w:hAnsi="Trebuchet MS"/>
          <w:sz w:val="20"/>
          <w:szCs w:val="20"/>
        </w:rPr>
        <w:t xml:space="preserve">manter as Debêntures </w:t>
      </w:r>
      <w:r w:rsidR="00BB09FA" w:rsidRPr="00A15CFB">
        <w:rPr>
          <w:rFonts w:ascii="Trebuchet MS" w:hAnsi="Trebuchet MS"/>
          <w:sz w:val="20"/>
          <w:szCs w:val="20"/>
        </w:rPr>
        <w:t xml:space="preserve">depositadas </w:t>
      </w:r>
      <w:r w:rsidRPr="00A15CFB">
        <w:rPr>
          <w:rFonts w:ascii="Trebuchet MS" w:hAnsi="Trebuchet MS"/>
          <w:sz w:val="20"/>
          <w:szCs w:val="20"/>
        </w:rPr>
        <w:t>para negociação no mercado secundário durante o prazo de vigência das Debêntures;</w:t>
      </w:r>
    </w:p>
    <w:p w14:paraId="2AF180DB" w14:textId="77777777" w:rsidR="00C20F12" w:rsidRPr="00A15CFB" w:rsidRDefault="00C20F12" w:rsidP="0069607A">
      <w:pPr>
        <w:widowControl w:val="0"/>
        <w:tabs>
          <w:tab w:val="num" w:pos="851"/>
        </w:tabs>
        <w:spacing w:line="280" w:lineRule="exact"/>
        <w:ind w:left="851" w:hanging="851"/>
        <w:rPr>
          <w:rFonts w:ascii="Trebuchet MS" w:hAnsi="Trebuchet MS"/>
          <w:sz w:val="20"/>
          <w:szCs w:val="20"/>
        </w:rPr>
      </w:pPr>
    </w:p>
    <w:p w14:paraId="0DE90F3A" w14:textId="77777777" w:rsidR="00C20F12" w:rsidRPr="00A15CFB" w:rsidRDefault="00C20F12" w:rsidP="0069607A">
      <w:pPr>
        <w:widowControl w:val="0"/>
        <w:numPr>
          <w:ilvl w:val="0"/>
          <w:numId w:val="4"/>
        </w:numPr>
        <w:tabs>
          <w:tab w:val="num" w:pos="851"/>
        </w:tabs>
        <w:spacing w:line="280" w:lineRule="exact"/>
        <w:ind w:left="851" w:hanging="851"/>
        <w:rPr>
          <w:rFonts w:ascii="Trebuchet MS" w:hAnsi="Trebuchet MS"/>
          <w:sz w:val="20"/>
          <w:szCs w:val="20"/>
        </w:rPr>
      </w:pPr>
      <w:r w:rsidRPr="00A15CFB">
        <w:rPr>
          <w:rFonts w:ascii="Trebuchet MS" w:hAnsi="Trebuchet MS"/>
          <w:sz w:val="20"/>
          <w:szCs w:val="20"/>
        </w:rPr>
        <w:t>manter, em adequado funcionamento, atendimento eficiente aos Debenturistas ou contratar instituições financeiras autorizadas para a prestação desse serviço;</w:t>
      </w:r>
    </w:p>
    <w:p w14:paraId="40F9EA5A" w14:textId="77777777" w:rsidR="00C20F12" w:rsidRPr="00A15CFB" w:rsidRDefault="00C20F12" w:rsidP="0069607A">
      <w:pPr>
        <w:widowControl w:val="0"/>
        <w:tabs>
          <w:tab w:val="num" w:pos="851"/>
        </w:tabs>
        <w:spacing w:line="280" w:lineRule="exact"/>
        <w:ind w:left="851" w:hanging="851"/>
        <w:rPr>
          <w:rFonts w:ascii="Trebuchet MS" w:hAnsi="Trebuchet MS"/>
          <w:sz w:val="20"/>
          <w:szCs w:val="20"/>
        </w:rPr>
      </w:pPr>
    </w:p>
    <w:p w14:paraId="4EA06712" w14:textId="77777777" w:rsidR="00C20F12" w:rsidRPr="00A15CFB" w:rsidRDefault="00C20F12" w:rsidP="0069607A">
      <w:pPr>
        <w:widowControl w:val="0"/>
        <w:numPr>
          <w:ilvl w:val="0"/>
          <w:numId w:val="4"/>
        </w:numPr>
        <w:tabs>
          <w:tab w:val="num" w:pos="851"/>
        </w:tabs>
        <w:spacing w:line="280" w:lineRule="exact"/>
        <w:ind w:left="851" w:hanging="851"/>
        <w:rPr>
          <w:rFonts w:ascii="Trebuchet MS" w:hAnsi="Trebuchet MS"/>
          <w:sz w:val="20"/>
          <w:szCs w:val="20"/>
        </w:rPr>
      </w:pPr>
      <w:r w:rsidRPr="00A15CFB">
        <w:rPr>
          <w:rFonts w:ascii="Trebuchet MS" w:hAnsi="Trebuchet MS"/>
          <w:sz w:val="20"/>
          <w:szCs w:val="20"/>
        </w:rPr>
        <w:t xml:space="preserve">atender de forma </w:t>
      </w:r>
      <w:r w:rsidR="00B531C3" w:rsidRPr="00A15CFB">
        <w:rPr>
          <w:rFonts w:ascii="Trebuchet MS" w:hAnsi="Trebuchet MS"/>
          <w:sz w:val="20"/>
          <w:szCs w:val="20"/>
        </w:rPr>
        <w:t xml:space="preserve">tempestiva </w:t>
      </w:r>
      <w:r w:rsidRPr="00A15CFB">
        <w:rPr>
          <w:rFonts w:ascii="Trebuchet MS" w:hAnsi="Trebuchet MS"/>
          <w:sz w:val="20"/>
          <w:szCs w:val="20"/>
        </w:rPr>
        <w:t>às solicitações legítimas dos Debenturistas e do Agente Fiduciário;</w:t>
      </w:r>
    </w:p>
    <w:p w14:paraId="7A9EF859" w14:textId="77777777" w:rsidR="00C20F12" w:rsidRPr="00A15CFB" w:rsidRDefault="00C20F12" w:rsidP="0069607A">
      <w:pPr>
        <w:widowControl w:val="0"/>
        <w:tabs>
          <w:tab w:val="num" w:pos="851"/>
        </w:tabs>
        <w:spacing w:line="280" w:lineRule="exact"/>
        <w:ind w:left="851" w:hanging="851"/>
        <w:rPr>
          <w:rFonts w:ascii="Trebuchet MS" w:hAnsi="Trebuchet MS"/>
          <w:sz w:val="20"/>
          <w:szCs w:val="20"/>
        </w:rPr>
      </w:pPr>
    </w:p>
    <w:p w14:paraId="3FAA743B" w14:textId="77777777" w:rsidR="00C20F12" w:rsidRPr="00A15CFB" w:rsidRDefault="00C20F12" w:rsidP="0069607A">
      <w:pPr>
        <w:widowControl w:val="0"/>
        <w:numPr>
          <w:ilvl w:val="0"/>
          <w:numId w:val="4"/>
        </w:numPr>
        <w:tabs>
          <w:tab w:val="num" w:pos="851"/>
        </w:tabs>
        <w:spacing w:line="280" w:lineRule="exact"/>
        <w:ind w:left="851" w:hanging="851"/>
        <w:rPr>
          <w:rFonts w:ascii="Trebuchet MS" w:hAnsi="Trebuchet MS"/>
          <w:sz w:val="20"/>
          <w:szCs w:val="20"/>
        </w:rPr>
      </w:pPr>
      <w:r w:rsidRPr="00A15CFB">
        <w:rPr>
          <w:rFonts w:ascii="Trebuchet MS" w:hAnsi="Trebuchet MS"/>
          <w:sz w:val="20"/>
          <w:szCs w:val="20"/>
        </w:rPr>
        <w:t xml:space="preserve">convocar, nos termos da </w:t>
      </w:r>
      <w:r w:rsidR="00AA7E8F" w:rsidRPr="00A15CFB">
        <w:rPr>
          <w:rFonts w:ascii="Trebuchet MS" w:hAnsi="Trebuchet MS"/>
          <w:sz w:val="20"/>
          <w:szCs w:val="20"/>
        </w:rPr>
        <w:t xml:space="preserve">Cláusula </w:t>
      </w:r>
      <w:r w:rsidR="004C3DA8" w:rsidRPr="00A15CFB">
        <w:rPr>
          <w:rFonts w:ascii="Trebuchet MS" w:hAnsi="Trebuchet MS"/>
          <w:sz w:val="20"/>
          <w:szCs w:val="20"/>
        </w:rPr>
        <w:t>VII</w:t>
      </w:r>
      <w:r w:rsidR="00BB09FA" w:rsidRPr="00A15CFB">
        <w:rPr>
          <w:rFonts w:ascii="Trebuchet MS" w:hAnsi="Trebuchet MS"/>
          <w:sz w:val="20"/>
          <w:szCs w:val="20"/>
        </w:rPr>
        <w:t>I</w:t>
      </w:r>
      <w:r w:rsidR="00AA7E8F" w:rsidRPr="00A15CFB">
        <w:rPr>
          <w:rFonts w:ascii="Trebuchet MS" w:hAnsi="Trebuchet MS"/>
          <w:sz w:val="20"/>
          <w:szCs w:val="20"/>
        </w:rPr>
        <w:t xml:space="preserve"> abaixo</w:t>
      </w:r>
      <w:r w:rsidRPr="00A15CFB">
        <w:rPr>
          <w:rFonts w:ascii="Trebuchet MS" w:hAnsi="Trebuchet MS"/>
          <w:sz w:val="20"/>
          <w:szCs w:val="20"/>
        </w:rPr>
        <w:t>, Assembleia Geral de Debenturistas para deliberar sobre qualquer das matérias que direta ou indiretamente se relacione com a Emissão, caso o Agente Fiduciário não o faça;</w:t>
      </w:r>
    </w:p>
    <w:p w14:paraId="0939C5B1" w14:textId="77777777" w:rsidR="00C20F12" w:rsidRPr="00A15CFB" w:rsidRDefault="00C20F12" w:rsidP="0069607A">
      <w:pPr>
        <w:widowControl w:val="0"/>
        <w:tabs>
          <w:tab w:val="num" w:pos="851"/>
        </w:tabs>
        <w:spacing w:line="280" w:lineRule="exact"/>
        <w:ind w:left="851" w:hanging="851"/>
        <w:rPr>
          <w:rFonts w:ascii="Trebuchet MS" w:hAnsi="Trebuchet MS"/>
          <w:sz w:val="20"/>
          <w:szCs w:val="20"/>
        </w:rPr>
      </w:pPr>
    </w:p>
    <w:p w14:paraId="0861CB01" w14:textId="77777777" w:rsidR="00C20F12" w:rsidRPr="00A15CFB" w:rsidRDefault="00C20F12" w:rsidP="0069607A">
      <w:pPr>
        <w:widowControl w:val="0"/>
        <w:numPr>
          <w:ilvl w:val="0"/>
          <w:numId w:val="4"/>
        </w:numPr>
        <w:tabs>
          <w:tab w:val="num" w:pos="851"/>
        </w:tabs>
        <w:spacing w:line="280" w:lineRule="exact"/>
        <w:ind w:left="851" w:hanging="851"/>
        <w:rPr>
          <w:rFonts w:ascii="Trebuchet MS" w:hAnsi="Trebuchet MS"/>
          <w:sz w:val="20"/>
          <w:szCs w:val="20"/>
        </w:rPr>
      </w:pPr>
      <w:r w:rsidRPr="00A15CFB">
        <w:rPr>
          <w:rFonts w:ascii="Trebuchet MS" w:hAnsi="Trebuchet MS"/>
          <w:sz w:val="20"/>
          <w:szCs w:val="20"/>
        </w:rPr>
        <w:t>cumprir todas as determinações emanadas da CVM, inclusive mediante envio de documentos, prestando, ainda, as informações que lhe forem solicitadas;</w:t>
      </w:r>
    </w:p>
    <w:p w14:paraId="2AB5A594" w14:textId="77777777" w:rsidR="00C20F12" w:rsidRPr="00A15CFB" w:rsidRDefault="00C20F12" w:rsidP="0069607A">
      <w:pPr>
        <w:widowControl w:val="0"/>
        <w:tabs>
          <w:tab w:val="num" w:pos="851"/>
        </w:tabs>
        <w:spacing w:line="280" w:lineRule="exact"/>
        <w:ind w:left="851" w:hanging="851"/>
        <w:rPr>
          <w:rFonts w:ascii="Trebuchet MS" w:hAnsi="Trebuchet MS"/>
          <w:sz w:val="20"/>
          <w:szCs w:val="20"/>
        </w:rPr>
      </w:pPr>
    </w:p>
    <w:p w14:paraId="159DEBCB" w14:textId="77777777" w:rsidR="00C20F12" w:rsidRPr="00A15CFB" w:rsidRDefault="00C20F12" w:rsidP="0069607A">
      <w:pPr>
        <w:widowControl w:val="0"/>
        <w:numPr>
          <w:ilvl w:val="0"/>
          <w:numId w:val="4"/>
        </w:numPr>
        <w:tabs>
          <w:tab w:val="num" w:pos="851"/>
        </w:tabs>
        <w:spacing w:line="280" w:lineRule="exact"/>
        <w:ind w:left="851" w:hanging="851"/>
        <w:rPr>
          <w:rFonts w:ascii="Trebuchet MS" w:hAnsi="Trebuchet MS"/>
          <w:sz w:val="20"/>
          <w:szCs w:val="20"/>
        </w:rPr>
      </w:pPr>
      <w:r w:rsidRPr="00A15CFB">
        <w:rPr>
          <w:rFonts w:ascii="Trebuchet MS" w:hAnsi="Trebuchet MS"/>
          <w:sz w:val="20"/>
          <w:szCs w:val="20"/>
        </w:rPr>
        <w:t>não realizar operações fora do seu objeto social, observadas as disposições estatutárias, legais e regulamentares em vigor;</w:t>
      </w:r>
    </w:p>
    <w:p w14:paraId="666B9A18" w14:textId="77777777" w:rsidR="00200F80" w:rsidRPr="00A15CFB" w:rsidRDefault="00200F80" w:rsidP="0069607A">
      <w:pPr>
        <w:pStyle w:val="PargrafodaLista"/>
        <w:spacing w:line="280" w:lineRule="exact"/>
        <w:rPr>
          <w:rFonts w:ascii="Trebuchet MS" w:hAnsi="Trebuchet MS"/>
          <w:sz w:val="20"/>
          <w:szCs w:val="20"/>
        </w:rPr>
      </w:pPr>
    </w:p>
    <w:p w14:paraId="49037245" w14:textId="6A3C32F1" w:rsidR="00200F80" w:rsidRPr="00AF4C6D" w:rsidRDefault="00200F80" w:rsidP="0069607A">
      <w:pPr>
        <w:widowControl w:val="0"/>
        <w:numPr>
          <w:ilvl w:val="0"/>
          <w:numId w:val="4"/>
        </w:numPr>
        <w:tabs>
          <w:tab w:val="num" w:pos="851"/>
        </w:tabs>
        <w:spacing w:line="280" w:lineRule="exact"/>
        <w:ind w:left="851" w:hanging="851"/>
        <w:rPr>
          <w:rFonts w:ascii="Trebuchet MS" w:hAnsi="Trebuchet MS"/>
          <w:sz w:val="20"/>
          <w:szCs w:val="20"/>
        </w:rPr>
      </w:pPr>
      <w:r w:rsidRPr="00A15CFB">
        <w:rPr>
          <w:rFonts w:ascii="Trebuchet MS" w:hAnsi="Trebuchet MS"/>
          <w:sz w:val="20"/>
          <w:szCs w:val="20"/>
        </w:rPr>
        <w:t>não realizar operações com derivativos com objetivo que não seja de proteção patrimonial;</w:t>
      </w:r>
      <w:r w:rsidR="00751387">
        <w:rPr>
          <w:rFonts w:ascii="Trebuchet MS" w:hAnsi="Trebuchet MS"/>
          <w:sz w:val="20"/>
          <w:szCs w:val="20"/>
        </w:rPr>
        <w:t xml:space="preserve"> </w:t>
      </w:r>
    </w:p>
    <w:p w14:paraId="24439BF5" w14:textId="77777777" w:rsidR="00AF4C6D" w:rsidRPr="00A15CFB" w:rsidRDefault="00AF4C6D" w:rsidP="00AF4C6D">
      <w:pPr>
        <w:widowControl w:val="0"/>
        <w:spacing w:line="280" w:lineRule="exact"/>
        <w:rPr>
          <w:rFonts w:ascii="Trebuchet MS" w:hAnsi="Trebuchet MS"/>
          <w:sz w:val="20"/>
          <w:szCs w:val="20"/>
        </w:rPr>
      </w:pPr>
    </w:p>
    <w:p w14:paraId="50C2C624" w14:textId="77777777" w:rsidR="004701B5" w:rsidRPr="00521AAE" w:rsidRDefault="00C20F12" w:rsidP="004701B5">
      <w:pPr>
        <w:pStyle w:val="Corpodetexto"/>
        <w:widowControl w:val="0"/>
        <w:numPr>
          <w:ilvl w:val="0"/>
          <w:numId w:val="24"/>
        </w:numPr>
        <w:tabs>
          <w:tab w:val="clear" w:pos="576"/>
          <w:tab w:val="clear" w:pos="1152"/>
        </w:tabs>
        <w:suppressAutoHyphens/>
        <w:spacing w:line="280" w:lineRule="exact"/>
        <w:ind w:left="567" w:right="0" w:hanging="567"/>
        <w:rPr>
          <w:rFonts w:ascii="Trebuchet MS" w:hAnsi="Trebuchet MS"/>
          <w:sz w:val="20"/>
        </w:rPr>
      </w:pPr>
      <w:r w:rsidRPr="00A15CFB">
        <w:rPr>
          <w:rFonts w:ascii="Trebuchet MS" w:hAnsi="Trebuchet MS"/>
          <w:sz w:val="20"/>
          <w:szCs w:val="20"/>
        </w:rPr>
        <w:t>manter as condições financeiras, econômicas, comerciais, operacionais, regulatórias ou societárias nos negócios da Emissora</w:t>
      </w:r>
      <w:r w:rsidR="00F42EE1">
        <w:rPr>
          <w:rFonts w:ascii="Trebuchet MS" w:hAnsi="Trebuchet MS"/>
          <w:sz w:val="20"/>
          <w:szCs w:val="20"/>
        </w:rPr>
        <w:t>,</w:t>
      </w:r>
      <w:r w:rsidRPr="00A15CFB">
        <w:rPr>
          <w:rFonts w:ascii="Trebuchet MS" w:hAnsi="Trebuchet MS"/>
          <w:sz w:val="20"/>
          <w:szCs w:val="20"/>
        </w:rPr>
        <w:t xml:space="preserve"> devendo </w:t>
      </w:r>
      <w:bookmarkStart w:id="45" w:name="_Ref261313573"/>
      <w:r w:rsidR="00200F80" w:rsidRPr="00A15CFB">
        <w:rPr>
          <w:rFonts w:ascii="Trebuchet MS" w:hAnsi="Trebuchet MS"/>
          <w:sz w:val="20"/>
          <w:szCs w:val="20"/>
        </w:rPr>
        <w:t xml:space="preserve">comunicar </w:t>
      </w:r>
      <w:r w:rsidR="00846894" w:rsidRPr="00A15CFB">
        <w:rPr>
          <w:rFonts w:ascii="Trebuchet MS" w:hAnsi="Trebuchet MS"/>
          <w:sz w:val="20"/>
          <w:szCs w:val="20"/>
        </w:rPr>
        <w:t xml:space="preserve">em até </w:t>
      </w:r>
      <w:r w:rsidR="00285933">
        <w:rPr>
          <w:rFonts w:ascii="Trebuchet MS" w:hAnsi="Trebuchet MS"/>
          <w:sz w:val="20"/>
          <w:szCs w:val="20"/>
        </w:rPr>
        <w:t>10</w:t>
      </w:r>
      <w:r w:rsidR="00285933" w:rsidRPr="00A15CFB">
        <w:rPr>
          <w:rFonts w:ascii="Trebuchet MS" w:hAnsi="Trebuchet MS"/>
          <w:sz w:val="20"/>
          <w:szCs w:val="20"/>
        </w:rPr>
        <w:t xml:space="preserve"> </w:t>
      </w:r>
      <w:r w:rsidR="00846894" w:rsidRPr="00A15CFB">
        <w:rPr>
          <w:rFonts w:ascii="Trebuchet MS" w:hAnsi="Trebuchet MS"/>
          <w:sz w:val="20"/>
          <w:szCs w:val="20"/>
        </w:rPr>
        <w:t>(</w:t>
      </w:r>
      <w:r w:rsidR="00285933">
        <w:rPr>
          <w:rFonts w:ascii="Trebuchet MS" w:hAnsi="Trebuchet MS"/>
          <w:sz w:val="20"/>
          <w:szCs w:val="20"/>
        </w:rPr>
        <w:t>dez</w:t>
      </w:r>
      <w:r w:rsidR="00846894" w:rsidRPr="00A15CFB">
        <w:rPr>
          <w:rFonts w:ascii="Trebuchet MS" w:hAnsi="Trebuchet MS"/>
          <w:sz w:val="20"/>
          <w:szCs w:val="20"/>
        </w:rPr>
        <w:t xml:space="preserve">) </w:t>
      </w:r>
      <w:r w:rsidR="00A95BE3" w:rsidRPr="00A15CFB">
        <w:rPr>
          <w:rFonts w:ascii="Trebuchet MS" w:hAnsi="Trebuchet MS"/>
          <w:sz w:val="20"/>
          <w:szCs w:val="20"/>
        </w:rPr>
        <w:t>Dias Úteis</w:t>
      </w:r>
      <w:r w:rsidR="004926E8" w:rsidRPr="00A15CFB">
        <w:rPr>
          <w:rFonts w:ascii="Trebuchet MS" w:hAnsi="Trebuchet MS"/>
          <w:sz w:val="20"/>
          <w:szCs w:val="20"/>
        </w:rPr>
        <w:t xml:space="preserve"> </w:t>
      </w:r>
      <w:r w:rsidRPr="00A15CFB">
        <w:rPr>
          <w:rFonts w:ascii="Trebuchet MS" w:hAnsi="Trebuchet MS"/>
          <w:sz w:val="20"/>
          <w:szCs w:val="20"/>
        </w:rPr>
        <w:t xml:space="preserve">o Agente Fiduciário sobre qualquer alteração relevante ou sobre quaisquer eventos ou situações que </w:t>
      </w:r>
      <w:r w:rsidR="00C475A3">
        <w:rPr>
          <w:rFonts w:ascii="Trebuchet MS" w:hAnsi="Trebuchet MS"/>
          <w:sz w:val="20"/>
          <w:szCs w:val="20"/>
        </w:rPr>
        <w:t>gerem um Efeito Adverso Relevante</w:t>
      </w:r>
      <w:r w:rsidRPr="00A15CFB">
        <w:rPr>
          <w:rFonts w:ascii="Trebuchet MS" w:hAnsi="Trebuchet MS"/>
          <w:sz w:val="20"/>
          <w:szCs w:val="20"/>
        </w:rPr>
        <w:t>;</w:t>
      </w:r>
      <w:bookmarkEnd w:id="45"/>
      <w:r w:rsidR="00F42EE1">
        <w:rPr>
          <w:rFonts w:ascii="Trebuchet MS" w:hAnsi="Trebuchet MS"/>
          <w:sz w:val="20"/>
          <w:szCs w:val="20"/>
        </w:rPr>
        <w:t xml:space="preserve"> </w:t>
      </w:r>
    </w:p>
    <w:p w14:paraId="5B383F7F" w14:textId="77777777" w:rsidR="00C20F12" w:rsidRPr="00A15CFB" w:rsidRDefault="00C20F12" w:rsidP="0069607A">
      <w:pPr>
        <w:pStyle w:val="PargrafodaLista"/>
        <w:tabs>
          <w:tab w:val="num" w:pos="851"/>
        </w:tabs>
        <w:spacing w:line="280" w:lineRule="exact"/>
        <w:ind w:left="851" w:hanging="851"/>
        <w:rPr>
          <w:rFonts w:ascii="Trebuchet MS" w:hAnsi="Trebuchet MS"/>
          <w:sz w:val="20"/>
          <w:szCs w:val="20"/>
        </w:rPr>
      </w:pPr>
    </w:p>
    <w:p w14:paraId="17E8E4F9" w14:textId="77777777" w:rsidR="00C20F12" w:rsidRPr="00A15CFB" w:rsidRDefault="00C20F12" w:rsidP="0069607A">
      <w:pPr>
        <w:widowControl w:val="0"/>
        <w:numPr>
          <w:ilvl w:val="0"/>
          <w:numId w:val="4"/>
        </w:numPr>
        <w:tabs>
          <w:tab w:val="num" w:pos="851"/>
        </w:tabs>
        <w:spacing w:line="280" w:lineRule="exact"/>
        <w:ind w:left="851" w:hanging="851"/>
        <w:rPr>
          <w:rFonts w:ascii="Trebuchet MS" w:hAnsi="Trebuchet MS"/>
          <w:sz w:val="20"/>
          <w:szCs w:val="20"/>
        </w:rPr>
      </w:pPr>
      <w:r w:rsidRPr="00A15CFB">
        <w:rPr>
          <w:rFonts w:ascii="Trebuchet MS" w:hAnsi="Trebuchet MS"/>
          <w:sz w:val="20"/>
          <w:szCs w:val="20"/>
        </w:rPr>
        <w:t>manter seus bens e ativos devidamente segurados, conforme práticas correntes da Emissora</w:t>
      </w:r>
      <w:r w:rsidR="00D962A5">
        <w:rPr>
          <w:rFonts w:ascii="Trebuchet MS" w:hAnsi="Trebuchet MS"/>
          <w:sz w:val="20"/>
          <w:szCs w:val="20"/>
        </w:rPr>
        <w:t xml:space="preserve"> </w:t>
      </w:r>
      <w:r w:rsidR="003A7EDD" w:rsidRPr="003A7EDD">
        <w:rPr>
          <w:rFonts w:ascii="Trebuchet MS" w:hAnsi="Trebuchet MS"/>
          <w:sz w:val="20"/>
          <w:szCs w:val="20"/>
        </w:rPr>
        <w:t>e de acordo com os padrões de mercado aplicáveis a sociedades do mesmo setor no Brasil</w:t>
      </w:r>
      <w:r w:rsidRPr="00A15CFB">
        <w:rPr>
          <w:rFonts w:ascii="Trebuchet MS" w:hAnsi="Trebuchet MS"/>
          <w:sz w:val="20"/>
          <w:szCs w:val="20"/>
        </w:rPr>
        <w:t>;</w:t>
      </w:r>
      <w:r w:rsidR="003D0AA2">
        <w:rPr>
          <w:rFonts w:ascii="Trebuchet MS" w:hAnsi="Trebuchet MS"/>
          <w:sz w:val="20"/>
          <w:szCs w:val="20"/>
        </w:rPr>
        <w:t xml:space="preserve"> </w:t>
      </w:r>
    </w:p>
    <w:p w14:paraId="5CA4E545" w14:textId="77777777" w:rsidR="00C20F12" w:rsidRPr="00A15CFB" w:rsidRDefault="00C20F12" w:rsidP="0069607A">
      <w:pPr>
        <w:widowControl w:val="0"/>
        <w:tabs>
          <w:tab w:val="num" w:pos="851"/>
        </w:tabs>
        <w:spacing w:line="280" w:lineRule="exact"/>
        <w:ind w:left="851" w:hanging="851"/>
        <w:rPr>
          <w:rFonts w:ascii="Trebuchet MS" w:hAnsi="Trebuchet MS"/>
          <w:sz w:val="20"/>
          <w:szCs w:val="20"/>
        </w:rPr>
      </w:pPr>
    </w:p>
    <w:p w14:paraId="3CFC667A" w14:textId="77777777" w:rsidR="00C20F12" w:rsidRPr="00A15CFB" w:rsidRDefault="00C20F12" w:rsidP="0069607A">
      <w:pPr>
        <w:widowControl w:val="0"/>
        <w:numPr>
          <w:ilvl w:val="0"/>
          <w:numId w:val="4"/>
        </w:numPr>
        <w:tabs>
          <w:tab w:val="num" w:pos="851"/>
        </w:tabs>
        <w:spacing w:line="280" w:lineRule="exact"/>
        <w:ind w:left="851" w:hanging="851"/>
        <w:rPr>
          <w:rFonts w:ascii="Trebuchet MS" w:hAnsi="Trebuchet MS"/>
          <w:sz w:val="20"/>
          <w:szCs w:val="20"/>
        </w:rPr>
      </w:pPr>
      <w:r w:rsidRPr="00A15CFB">
        <w:rPr>
          <w:rFonts w:ascii="Trebuchet MS" w:hAnsi="Trebuchet MS"/>
          <w:sz w:val="20"/>
          <w:szCs w:val="20"/>
        </w:rPr>
        <w:t>não praticar qualquer ato em desacordo com o seu Estatuto Social</w:t>
      </w:r>
      <w:r w:rsidR="003742E1" w:rsidRPr="00A15CFB">
        <w:rPr>
          <w:rFonts w:ascii="Trebuchet MS" w:hAnsi="Trebuchet MS"/>
          <w:sz w:val="20"/>
          <w:szCs w:val="20"/>
        </w:rPr>
        <w:t xml:space="preserve">, </w:t>
      </w:r>
      <w:r w:rsidRPr="00A15CFB">
        <w:rPr>
          <w:rFonts w:ascii="Trebuchet MS" w:hAnsi="Trebuchet MS"/>
          <w:sz w:val="20"/>
          <w:szCs w:val="20"/>
        </w:rPr>
        <w:t>com esta Escritura de Emissão</w:t>
      </w:r>
      <w:r w:rsidR="003742E1" w:rsidRPr="00A15CFB">
        <w:rPr>
          <w:rFonts w:ascii="Trebuchet MS" w:hAnsi="Trebuchet MS"/>
          <w:sz w:val="20"/>
          <w:szCs w:val="20"/>
        </w:rPr>
        <w:t xml:space="preserve"> e/ou </w:t>
      </w:r>
      <w:r w:rsidR="007B77FE" w:rsidRPr="00A15CFB">
        <w:rPr>
          <w:rFonts w:ascii="Trebuchet MS" w:hAnsi="Trebuchet MS"/>
          <w:sz w:val="20"/>
          <w:szCs w:val="20"/>
        </w:rPr>
        <w:t>com os demais Documentos da Operação</w:t>
      </w:r>
      <w:r w:rsidRPr="00A15CFB">
        <w:rPr>
          <w:rFonts w:ascii="Trebuchet MS" w:hAnsi="Trebuchet MS"/>
          <w:sz w:val="20"/>
          <w:szCs w:val="20"/>
        </w:rPr>
        <w:t xml:space="preserve">, em especial os que possam, direta ou indiretamente, comprometer o pontual e integral cumprimento das obrigações assumidas perante os Debenturistas; </w:t>
      </w:r>
    </w:p>
    <w:p w14:paraId="39F42B11" w14:textId="77777777" w:rsidR="003073E6" w:rsidRPr="00A15CFB" w:rsidRDefault="003073E6" w:rsidP="0069607A">
      <w:pPr>
        <w:pStyle w:val="PargrafodaLista"/>
        <w:spacing w:line="280" w:lineRule="exact"/>
        <w:rPr>
          <w:rFonts w:ascii="Trebuchet MS" w:hAnsi="Trebuchet MS"/>
          <w:sz w:val="20"/>
          <w:szCs w:val="20"/>
        </w:rPr>
      </w:pPr>
    </w:p>
    <w:p w14:paraId="6724EF5C" w14:textId="77777777" w:rsidR="003073E6" w:rsidRPr="00A15CFB" w:rsidRDefault="003073E6" w:rsidP="0069607A">
      <w:pPr>
        <w:widowControl w:val="0"/>
        <w:numPr>
          <w:ilvl w:val="0"/>
          <w:numId w:val="4"/>
        </w:numPr>
        <w:tabs>
          <w:tab w:val="num" w:pos="851"/>
        </w:tabs>
        <w:spacing w:line="280" w:lineRule="exact"/>
        <w:ind w:left="851" w:hanging="851"/>
        <w:rPr>
          <w:rFonts w:ascii="Trebuchet MS" w:hAnsi="Trebuchet MS"/>
          <w:sz w:val="20"/>
          <w:szCs w:val="20"/>
        </w:rPr>
      </w:pPr>
      <w:r w:rsidRPr="00A15CFB">
        <w:rPr>
          <w:rFonts w:ascii="Trebuchet MS" w:hAnsi="Trebuchet MS"/>
          <w:sz w:val="20"/>
          <w:szCs w:val="20"/>
        </w:rPr>
        <w:t>cumprir todas as leis, regras, regulamentos e ordens aplicáveis em qualquer jurisdição na qual realize negócios ou possua ativos</w:t>
      </w:r>
      <w:r w:rsidR="003C5AFA" w:rsidRPr="003C5AFA">
        <w:rPr>
          <w:rFonts w:ascii="Trebuchet MS" w:hAnsi="Trebuchet MS"/>
          <w:sz w:val="20"/>
          <w:szCs w:val="20"/>
        </w:rPr>
        <w:t>, exceto</w:t>
      </w:r>
      <w:r w:rsidR="00EA30FC" w:rsidRPr="00EA30FC">
        <w:rPr>
          <w:rFonts w:ascii="Trebuchet MS" w:hAnsi="Trebuchet MS"/>
          <w:sz w:val="20"/>
          <w:szCs w:val="20"/>
        </w:rPr>
        <w:t xml:space="preserve"> </w:t>
      </w:r>
      <w:r w:rsidR="00BC5F69">
        <w:rPr>
          <w:rFonts w:ascii="Trebuchet MS" w:hAnsi="Trebuchet MS"/>
          <w:sz w:val="20"/>
          <w:szCs w:val="20"/>
        </w:rPr>
        <w:t xml:space="preserve">(a) </w:t>
      </w:r>
      <w:r w:rsidR="00EA30FC" w:rsidRPr="003C5AFA">
        <w:rPr>
          <w:rFonts w:ascii="Trebuchet MS" w:hAnsi="Trebuchet MS"/>
          <w:sz w:val="20"/>
          <w:szCs w:val="20"/>
        </w:rPr>
        <w:t xml:space="preserve">por casos em que a aplicação </w:t>
      </w:r>
      <w:r w:rsidR="00417924">
        <w:rPr>
          <w:rFonts w:ascii="Trebuchet MS" w:hAnsi="Trebuchet MS"/>
          <w:sz w:val="20"/>
          <w:szCs w:val="20"/>
        </w:rPr>
        <w:t xml:space="preserve">do </w:t>
      </w:r>
      <w:r w:rsidR="00417924" w:rsidRPr="00417924">
        <w:rPr>
          <w:rFonts w:ascii="Trebuchet MS" w:hAnsi="Trebuchet MS"/>
          <w:sz w:val="20"/>
          <w:szCs w:val="20"/>
        </w:rPr>
        <w:t xml:space="preserve">Imposto sobre Serviços de Qualquer Natureza </w:t>
      </w:r>
      <w:r w:rsidR="00EA30FC" w:rsidRPr="003C5AFA">
        <w:rPr>
          <w:rFonts w:ascii="Trebuchet MS" w:hAnsi="Trebuchet MS"/>
          <w:sz w:val="20"/>
          <w:szCs w:val="20"/>
        </w:rPr>
        <w:t xml:space="preserve">esteja sendo </w:t>
      </w:r>
      <w:r w:rsidR="00EA30FC">
        <w:rPr>
          <w:rFonts w:ascii="Trebuchet MS" w:hAnsi="Trebuchet MS"/>
          <w:sz w:val="20"/>
          <w:szCs w:val="20"/>
        </w:rPr>
        <w:t xml:space="preserve">discutida </w:t>
      </w:r>
      <w:r w:rsidR="00EA30FC" w:rsidRPr="003C5AFA">
        <w:rPr>
          <w:rFonts w:ascii="Trebuchet MS" w:hAnsi="Trebuchet MS"/>
          <w:sz w:val="20"/>
          <w:szCs w:val="20"/>
        </w:rPr>
        <w:t>de boa-fé nas esferas judicial e/ou administrativa pela Emissora; ou (b)</w:t>
      </w:r>
      <w:r w:rsidR="003C5AFA" w:rsidRPr="003C5AFA">
        <w:rPr>
          <w:rFonts w:ascii="Trebuchet MS" w:hAnsi="Trebuchet MS"/>
          <w:sz w:val="20"/>
          <w:szCs w:val="20"/>
        </w:rPr>
        <w:t xml:space="preserve"> </w:t>
      </w:r>
      <w:r w:rsidR="00DB6F26">
        <w:rPr>
          <w:rFonts w:ascii="Trebuchet MS" w:hAnsi="Trebuchet MS"/>
          <w:sz w:val="20"/>
          <w:szCs w:val="20"/>
        </w:rPr>
        <w:t xml:space="preserve">se </w:t>
      </w:r>
      <w:r w:rsidR="003C5AFA" w:rsidRPr="003C5AFA">
        <w:rPr>
          <w:rFonts w:ascii="Trebuchet MS" w:hAnsi="Trebuchet MS"/>
          <w:sz w:val="20"/>
          <w:szCs w:val="20"/>
        </w:rPr>
        <w:t>o descumprimento das leis, regras, regulamentos e/ou ordens não resulte</w:t>
      </w:r>
      <w:r w:rsidR="00DB6F26">
        <w:rPr>
          <w:rFonts w:ascii="Trebuchet MS" w:hAnsi="Trebuchet MS"/>
          <w:sz w:val="20"/>
          <w:szCs w:val="20"/>
        </w:rPr>
        <w:t>, direta ou indiretamente,</w:t>
      </w:r>
      <w:r w:rsidR="003C5AFA" w:rsidRPr="003C5AFA">
        <w:rPr>
          <w:rFonts w:ascii="Trebuchet MS" w:hAnsi="Trebuchet MS"/>
          <w:sz w:val="20"/>
          <w:szCs w:val="20"/>
        </w:rPr>
        <w:t xml:space="preserve"> em </w:t>
      </w:r>
      <w:r w:rsidR="003C5AFA">
        <w:rPr>
          <w:rFonts w:ascii="Trebuchet MS" w:hAnsi="Trebuchet MS"/>
          <w:sz w:val="20"/>
          <w:szCs w:val="20"/>
        </w:rPr>
        <w:t xml:space="preserve">Efeito </w:t>
      </w:r>
      <w:r w:rsidR="003C5AFA" w:rsidRPr="003C5AFA">
        <w:rPr>
          <w:rFonts w:ascii="Trebuchet MS" w:hAnsi="Trebuchet MS"/>
          <w:sz w:val="20"/>
          <w:szCs w:val="20"/>
        </w:rPr>
        <w:t>Adverso Relevante</w:t>
      </w:r>
      <w:r w:rsidRPr="00A15CFB">
        <w:rPr>
          <w:rFonts w:ascii="Trebuchet MS" w:hAnsi="Trebuchet MS"/>
          <w:sz w:val="20"/>
          <w:szCs w:val="20"/>
        </w:rPr>
        <w:t>;</w:t>
      </w:r>
      <w:r w:rsidR="001463C0">
        <w:rPr>
          <w:rFonts w:ascii="Trebuchet MS" w:hAnsi="Trebuchet MS"/>
          <w:sz w:val="20"/>
          <w:szCs w:val="20"/>
        </w:rPr>
        <w:t xml:space="preserve"> </w:t>
      </w:r>
    </w:p>
    <w:p w14:paraId="0EFF8181" w14:textId="77777777" w:rsidR="00C20F12" w:rsidRPr="00A15CFB" w:rsidRDefault="00C20F12" w:rsidP="0069607A">
      <w:pPr>
        <w:widowControl w:val="0"/>
        <w:tabs>
          <w:tab w:val="num" w:pos="851"/>
        </w:tabs>
        <w:spacing w:line="280" w:lineRule="exact"/>
        <w:ind w:left="851" w:hanging="851"/>
        <w:rPr>
          <w:rFonts w:ascii="Trebuchet MS" w:hAnsi="Trebuchet MS"/>
          <w:sz w:val="20"/>
          <w:szCs w:val="20"/>
        </w:rPr>
      </w:pPr>
    </w:p>
    <w:p w14:paraId="7B17E69C" w14:textId="77777777" w:rsidR="009C1ED7" w:rsidRPr="00A15CFB" w:rsidRDefault="009C1ED7" w:rsidP="0069607A">
      <w:pPr>
        <w:widowControl w:val="0"/>
        <w:numPr>
          <w:ilvl w:val="0"/>
          <w:numId w:val="4"/>
        </w:numPr>
        <w:tabs>
          <w:tab w:val="num" w:pos="851"/>
        </w:tabs>
        <w:spacing w:line="280" w:lineRule="exact"/>
        <w:ind w:left="851" w:hanging="851"/>
        <w:rPr>
          <w:rFonts w:ascii="Trebuchet MS" w:hAnsi="Trebuchet MS"/>
          <w:sz w:val="20"/>
          <w:szCs w:val="20"/>
        </w:rPr>
      </w:pPr>
      <w:bookmarkStart w:id="46" w:name="_Hlk56101999"/>
      <w:bookmarkStart w:id="47" w:name="_Hlk56104004"/>
      <w:r w:rsidRPr="00A15CFB">
        <w:rPr>
          <w:rFonts w:ascii="Trebuchet MS" w:hAnsi="Trebuchet MS"/>
          <w:sz w:val="20"/>
          <w:szCs w:val="20"/>
        </w:rPr>
        <w:t xml:space="preserve">cumprir </w:t>
      </w:r>
      <w:r w:rsidR="0063475C" w:rsidRPr="0063475C">
        <w:rPr>
          <w:rFonts w:ascii="Trebuchet MS" w:hAnsi="Trebuchet MS"/>
          <w:sz w:val="20"/>
          <w:szCs w:val="20"/>
        </w:rPr>
        <w:t>e</w:t>
      </w:r>
      <w:r w:rsidR="003A7EDD">
        <w:rPr>
          <w:rFonts w:ascii="Trebuchet MS" w:hAnsi="Trebuchet MS"/>
          <w:sz w:val="20"/>
          <w:szCs w:val="20"/>
        </w:rPr>
        <w:t xml:space="preserve"> </w:t>
      </w:r>
      <w:r w:rsidR="0063475C" w:rsidRPr="0063475C">
        <w:rPr>
          <w:rFonts w:ascii="Trebuchet MS" w:hAnsi="Trebuchet MS"/>
          <w:sz w:val="20"/>
          <w:szCs w:val="20"/>
        </w:rPr>
        <w:t xml:space="preserve">fazer com que as partes a elas subordinadas, assim entendidas como representantes, funcionários e prepostos, durante o prazo de vigência das Debêntures, cumpram rigorosamente </w:t>
      </w:r>
      <w:r w:rsidRPr="00A15CFB">
        <w:rPr>
          <w:rFonts w:ascii="Trebuchet MS" w:hAnsi="Trebuchet MS"/>
          <w:sz w:val="20"/>
          <w:szCs w:val="20"/>
        </w:rPr>
        <w:t xml:space="preserve">o disposto na </w:t>
      </w:r>
      <w:r w:rsidR="00E95578">
        <w:rPr>
          <w:rFonts w:ascii="Trebuchet MS" w:hAnsi="Trebuchet MS"/>
          <w:sz w:val="20"/>
          <w:szCs w:val="20"/>
        </w:rPr>
        <w:t>L</w:t>
      </w:r>
      <w:r w:rsidRPr="00A15CFB">
        <w:rPr>
          <w:rFonts w:ascii="Trebuchet MS" w:hAnsi="Trebuchet MS"/>
          <w:sz w:val="20"/>
          <w:szCs w:val="20"/>
        </w:rPr>
        <w:t>egislação</w:t>
      </w:r>
      <w:r w:rsidR="00E95578">
        <w:rPr>
          <w:rFonts w:ascii="Trebuchet MS" w:hAnsi="Trebuchet MS"/>
          <w:sz w:val="20"/>
          <w:szCs w:val="20"/>
        </w:rPr>
        <w:t xml:space="preserve"> </w:t>
      </w:r>
      <w:r w:rsidR="00B07BDD">
        <w:rPr>
          <w:rFonts w:ascii="Trebuchet MS" w:hAnsi="Trebuchet MS"/>
          <w:sz w:val="20"/>
          <w:szCs w:val="20"/>
        </w:rPr>
        <w:t>Socioambiental</w:t>
      </w:r>
      <w:r w:rsidR="0063475C">
        <w:rPr>
          <w:rFonts w:ascii="Trebuchet MS" w:hAnsi="Trebuchet MS"/>
          <w:sz w:val="20"/>
          <w:szCs w:val="20"/>
        </w:rPr>
        <w:t xml:space="preserve"> </w:t>
      </w:r>
      <w:r w:rsidRPr="00A15CFB">
        <w:rPr>
          <w:rFonts w:ascii="Trebuchet MS" w:hAnsi="Trebuchet MS"/>
          <w:sz w:val="20"/>
          <w:szCs w:val="20"/>
        </w:rPr>
        <w:t>,</w:t>
      </w:r>
      <w:bookmarkEnd w:id="46"/>
      <w:r w:rsidRPr="00A15CFB">
        <w:rPr>
          <w:rFonts w:ascii="Trebuchet MS" w:hAnsi="Trebuchet MS"/>
          <w:sz w:val="20"/>
          <w:szCs w:val="20"/>
        </w:rPr>
        <w:t xml:space="preserve"> </w:t>
      </w:r>
      <w:r w:rsidR="0063475C" w:rsidRPr="0063475C">
        <w:rPr>
          <w:rFonts w:ascii="Trebuchet MS" w:hAnsi="Trebuchet MS"/>
          <w:sz w:val="20"/>
          <w:szCs w:val="20"/>
        </w:rPr>
        <w:t xml:space="preserve">e envidar seus melhores esforços para que as demais partes a elas subordinadas, assim entendidas como contratados e prestadores de serviços </w:t>
      </w:r>
      <w:r w:rsidR="003A7EDD">
        <w:rPr>
          <w:rFonts w:ascii="Trebuchet MS" w:hAnsi="Trebuchet MS"/>
          <w:sz w:val="20"/>
          <w:szCs w:val="20"/>
        </w:rPr>
        <w:t xml:space="preserve">para </w:t>
      </w:r>
      <w:r w:rsidR="0063475C" w:rsidRPr="0063475C">
        <w:rPr>
          <w:rFonts w:ascii="Trebuchet MS" w:hAnsi="Trebuchet MS"/>
          <w:sz w:val="20"/>
          <w:szCs w:val="20"/>
        </w:rPr>
        <w:t>que atuem a seu mando ou em seu favor, sob qualquer forma, cumpram com a Legislação Socioambiental,</w:t>
      </w:r>
      <w:r w:rsidR="0063475C">
        <w:rPr>
          <w:rFonts w:ascii="Trebuchet MS" w:hAnsi="Trebuchet MS"/>
          <w:sz w:val="20"/>
          <w:szCs w:val="20"/>
        </w:rPr>
        <w:t xml:space="preserve"> </w:t>
      </w:r>
      <w:r w:rsidRPr="00A15CFB">
        <w:rPr>
          <w:rFonts w:ascii="Trebuchet MS" w:hAnsi="Trebuchet MS"/>
          <w:sz w:val="20"/>
          <w:szCs w:val="20"/>
        </w:rPr>
        <w:t xml:space="preserve">adotando </w:t>
      </w:r>
      <w:r w:rsidR="00BF78B5">
        <w:rPr>
          <w:rFonts w:ascii="Trebuchet MS" w:hAnsi="Trebuchet MS"/>
          <w:sz w:val="20"/>
          <w:szCs w:val="20"/>
        </w:rPr>
        <w:t xml:space="preserve">todas </w:t>
      </w:r>
      <w:r w:rsidRPr="00A15CFB">
        <w:rPr>
          <w:rFonts w:ascii="Trebuchet MS" w:hAnsi="Trebuchet MS"/>
          <w:sz w:val="20"/>
          <w:szCs w:val="20"/>
        </w:rPr>
        <w:t>as medidas e ações preventivas ou reparatórias, destinadas a evitar e corrigir eventuais danos ambientais apurados,</w:t>
      </w:r>
      <w:r w:rsidR="00BF78B5" w:rsidRPr="00531381">
        <w:rPr>
          <w:rFonts w:ascii="Trebuchet MS" w:hAnsi="Trebuchet MS"/>
          <w:sz w:val="20"/>
        </w:rPr>
        <w:t xml:space="preserve"> </w:t>
      </w:r>
      <w:r w:rsidR="00BF78B5" w:rsidRPr="00BF78B5">
        <w:rPr>
          <w:rFonts w:ascii="Trebuchet MS" w:hAnsi="Trebuchet MS"/>
          <w:sz w:val="20"/>
          <w:szCs w:val="20"/>
        </w:rPr>
        <w:t>bem como a proceder a todas as diligências exigidas para suas atividades econômicas, preservando o meio ambiente e atendendo às determinações dos órgãos federais, estaduais e municipais que subsidiariamente venham a legislar ou regulamentar a Legislação Socioambiental</w:t>
      </w:r>
      <w:r w:rsidRPr="00A15CFB">
        <w:rPr>
          <w:rFonts w:ascii="Trebuchet MS" w:hAnsi="Trebuchet MS"/>
          <w:sz w:val="20"/>
          <w:szCs w:val="20"/>
        </w:rPr>
        <w:t xml:space="preserve"> decorrentes da atividade descrita em seu objeto social, responsabilizando-se, única e exclusivamente, pela destinação dos recursos financeiros obtidos com a Emissão;</w:t>
      </w:r>
    </w:p>
    <w:bookmarkEnd w:id="47"/>
    <w:p w14:paraId="5EF6EA14" w14:textId="77777777" w:rsidR="003742E1" w:rsidRPr="00A15CFB" w:rsidRDefault="003C5AFA" w:rsidP="0069607A">
      <w:pPr>
        <w:pStyle w:val="PargrafodaLista"/>
        <w:spacing w:line="280" w:lineRule="exact"/>
        <w:rPr>
          <w:rFonts w:ascii="Trebuchet MS" w:hAnsi="Trebuchet MS"/>
          <w:sz w:val="20"/>
          <w:szCs w:val="20"/>
        </w:rPr>
      </w:pPr>
      <w:r>
        <w:rPr>
          <w:rFonts w:ascii="Trebuchet MS" w:hAnsi="Trebuchet MS"/>
          <w:sz w:val="20"/>
          <w:szCs w:val="20"/>
        </w:rPr>
        <w:t xml:space="preserve"> </w:t>
      </w:r>
    </w:p>
    <w:p w14:paraId="417EE166" w14:textId="77777777" w:rsidR="00C20F12" w:rsidRPr="00A15CFB" w:rsidRDefault="00C20F12" w:rsidP="0069607A">
      <w:pPr>
        <w:widowControl w:val="0"/>
        <w:numPr>
          <w:ilvl w:val="0"/>
          <w:numId w:val="4"/>
        </w:numPr>
        <w:tabs>
          <w:tab w:val="num" w:pos="851"/>
        </w:tabs>
        <w:spacing w:line="280" w:lineRule="exact"/>
        <w:ind w:left="851" w:hanging="851"/>
        <w:rPr>
          <w:rFonts w:ascii="Trebuchet MS" w:hAnsi="Trebuchet MS"/>
          <w:sz w:val="20"/>
          <w:szCs w:val="20"/>
        </w:rPr>
      </w:pPr>
      <w:r w:rsidRPr="00A15CFB">
        <w:rPr>
          <w:rFonts w:ascii="Trebuchet MS" w:hAnsi="Trebuchet MS"/>
          <w:sz w:val="20"/>
          <w:szCs w:val="20"/>
        </w:rPr>
        <w:t>manter contratado durante o prazo de vigência das Debêntures, às suas ex</w:t>
      </w:r>
      <w:r w:rsidR="00F1380F" w:rsidRPr="00A15CFB">
        <w:rPr>
          <w:rFonts w:ascii="Trebuchet MS" w:hAnsi="Trebuchet MS"/>
          <w:sz w:val="20"/>
          <w:szCs w:val="20"/>
        </w:rPr>
        <w:t xml:space="preserve">pensas, o </w:t>
      </w:r>
      <w:r w:rsidR="009505D5">
        <w:rPr>
          <w:rFonts w:ascii="Trebuchet MS" w:hAnsi="Trebuchet MS"/>
          <w:sz w:val="20"/>
          <w:szCs w:val="20"/>
        </w:rPr>
        <w:t>Agente de Liquidação</w:t>
      </w:r>
      <w:r w:rsidR="00C632DC" w:rsidRPr="00A15CFB">
        <w:rPr>
          <w:rFonts w:ascii="Trebuchet MS" w:hAnsi="Trebuchet MS"/>
          <w:sz w:val="20"/>
          <w:szCs w:val="20"/>
        </w:rPr>
        <w:t>,</w:t>
      </w:r>
      <w:r w:rsidR="00562628" w:rsidRPr="00A15CFB">
        <w:rPr>
          <w:rFonts w:ascii="Trebuchet MS" w:hAnsi="Trebuchet MS"/>
          <w:sz w:val="20"/>
          <w:szCs w:val="20"/>
        </w:rPr>
        <w:t xml:space="preserve"> </w:t>
      </w:r>
      <w:r w:rsidR="007B77FE" w:rsidRPr="00A15CFB">
        <w:rPr>
          <w:rFonts w:ascii="Trebuchet MS" w:hAnsi="Trebuchet MS"/>
          <w:sz w:val="20"/>
          <w:szCs w:val="20"/>
        </w:rPr>
        <w:t xml:space="preserve">o </w:t>
      </w:r>
      <w:r w:rsidR="00975F13" w:rsidRPr="00A15CFB">
        <w:rPr>
          <w:rFonts w:ascii="Trebuchet MS" w:hAnsi="Trebuchet MS"/>
          <w:sz w:val="20"/>
          <w:szCs w:val="20"/>
        </w:rPr>
        <w:t>Escriturador</w:t>
      </w:r>
      <w:r w:rsidRPr="00A15CFB">
        <w:rPr>
          <w:rFonts w:ascii="Trebuchet MS" w:hAnsi="Trebuchet MS"/>
          <w:sz w:val="20"/>
          <w:szCs w:val="20"/>
        </w:rPr>
        <w:t>, o Agente Fiduciário</w:t>
      </w:r>
      <w:r w:rsidR="00F61808" w:rsidRPr="00A15CFB">
        <w:rPr>
          <w:rFonts w:ascii="Trebuchet MS" w:hAnsi="Trebuchet MS"/>
          <w:sz w:val="20"/>
          <w:szCs w:val="20"/>
        </w:rPr>
        <w:t xml:space="preserve">, </w:t>
      </w:r>
      <w:r w:rsidRPr="00A15CFB">
        <w:rPr>
          <w:rFonts w:ascii="Trebuchet MS" w:hAnsi="Trebuchet MS"/>
          <w:sz w:val="20"/>
          <w:szCs w:val="20"/>
        </w:rPr>
        <w:t xml:space="preserve">a </w:t>
      </w:r>
      <w:r w:rsidR="00623B10" w:rsidRPr="00A15CFB">
        <w:rPr>
          <w:rFonts w:ascii="Trebuchet MS" w:hAnsi="Trebuchet MS"/>
          <w:sz w:val="20"/>
          <w:szCs w:val="20"/>
        </w:rPr>
        <w:t>B3</w:t>
      </w:r>
      <w:r w:rsidRPr="00A15CFB">
        <w:rPr>
          <w:rFonts w:ascii="Trebuchet MS" w:hAnsi="Trebuchet MS"/>
          <w:sz w:val="20"/>
          <w:szCs w:val="20"/>
        </w:rPr>
        <w:t xml:space="preserve"> ou qualquer outro prestador de serviço de sistema de negociação das Debêntures no mercado secundário;</w:t>
      </w:r>
    </w:p>
    <w:p w14:paraId="3B99E19E" w14:textId="77777777" w:rsidR="00C20F12" w:rsidRPr="00A15CFB" w:rsidRDefault="00C20F12" w:rsidP="0069607A">
      <w:pPr>
        <w:widowControl w:val="0"/>
        <w:tabs>
          <w:tab w:val="num" w:pos="851"/>
        </w:tabs>
        <w:spacing w:line="280" w:lineRule="exact"/>
        <w:ind w:left="851" w:hanging="851"/>
        <w:rPr>
          <w:rFonts w:ascii="Trebuchet MS" w:hAnsi="Trebuchet MS"/>
          <w:sz w:val="20"/>
          <w:szCs w:val="20"/>
        </w:rPr>
      </w:pPr>
    </w:p>
    <w:p w14:paraId="197142E4" w14:textId="3B67F634" w:rsidR="00C20F12" w:rsidRPr="00A15CFB" w:rsidRDefault="00C20F12" w:rsidP="0069607A">
      <w:pPr>
        <w:widowControl w:val="0"/>
        <w:numPr>
          <w:ilvl w:val="0"/>
          <w:numId w:val="4"/>
        </w:numPr>
        <w:tabs>
          <w:tab w:val="num" w:pos="851"/>
        </w:tabs>
        <w:spacing w:line="280" w:lineRule="exact"/>
        <w:ind w:left="851" w:hanging="851"/>
        <w:rPr>
          <w:rFonts w:ascii="Trebuchet MS" w:hAnsi="Trebuchet MS"/>
          <w:sz w:val="20"/>
          <w:szCs w:val="20"/>
        </w:rPr>
      </w:pPr>
      <w:bookmarkStart w:id="48" w:name="_Ref261310383"/>
      <w:bookmarkStart w:id="49" w:name="_Hlk57647783"/>
      <w:r w:rsidRPr="00A15CFB">
        <w:rPr>
          <w:rFonts w:ascii="Trebuchet MS" w:hAnsi="Trebuchet MS"/>
          <w:sz w:val="20"/>
          <w:szCs w:val="20"/>
        </w:rPr>
        <w:t xml:space="preserve">efetuar o </w:t>
      </w:r>
      <w:r w:rsidR="009E1B72">
        <w:rPr>
          <w:rFonts w:ascii="Trebuchet MS" w:hAnsi="Trebuchet MS"/>
          <w:sz w:val="20"/>
          <w:szCs w:val="20"/>
        </w:rPr>
        <w:t>pagamento</w:t>
      </w:r>
      <w:r w:rsidR="00C72181">
        <w:rPr>
          <w:rFonts w:ascii="Trebuchet MS" w:hAnsi="Trebuchet MS"/>
          <w:sz w:val="20"/>
          <w:szCs w:val="20"/>
        </w:rPr>
        <w:t xml:space="preserve"> </w:t>
      </w:r>
      <w:r w:rsidR="00285933">
        <w:rPr>
          <w:rFonts w:ascii="Trebuchet MS" w:hAnsi="Trebuchet MS"/>
          <w:sz w:val="20"/>
          <w:szCs w:val="20"/>
        </w:rPr>
        <w:t xml:space="preserve">ou reembolso, conforme aplicável, </w:t>
      </w:r>
      <w:r w:rsidR="00285933" w:rsidRPr="001A59AF">
        <w:rPr>
          <w:rFonts w:ascii="Trebuchet MS" w:hAnsi="Trebuchet MS"/>
          <w:sz w:val="20"/>
        </w:rPr>
        <w:t>nos termos desta Escritura de Emissão</w:t>
      </w:r>
      <w:r w:rsidR="00285933">
        <w:rPr>
          <w:rFonts w:ascii="Trebuchet MS" w:hAnsi="Trebuchet MS"/>
          <w:sz w:val="20"/>
        </w:rPr>
        <w:t>,</w:t>
      </w:r>
      <w:r w:rsidR="00285933" w:rsidRPr="00A15CFB">
        <w:rPr>
          <w:rFonts w:ascii="Trebuchet MS" w:hAnsi="Trebuchet MS"/>
          <w:sz w:val="20"/>
          <w:szCs w:val="20"/>
        </w:rPr>
        <w:t xml:space="preserve"> </w:t>
      </w:r>
      <w:r w:rsidRPr="00A15CFB">
        <w:rPr>
          <w:rFonts w:ascii="Trebuchet MS" w:hAnsi="Trebuchet MS"/>
          <w:sz w:val="20"/>
          <w:szCs w:val="20"/>
        </w:rPr>
        <w:t xml:space="preserve">de todas as </w:t>
      </w:r>
      <w:r w:rsidRPr="001A59AF">
        <w:rPr>
          <w:rFonts w:ascii="Trebuchet MS" w:hAnsi="Trebuchet MS"/>
          <w:sz w:val="20"/>
        </w:rPr>
        <w:t xml:space="preserve">despesas </w:t>
      </w:r>
      <w:r w:rsidR="00C72181" w:rsidRPr="009E1B72">
        <w:rPr>
          <w:rFonts w:ascii="Trebuchet MS" w:hAnsi="Trebuchet MS"/>
          <w:sz w:val="20"/>
          <w:szCs w:val="20"/>
        </w:rPr>
        <w:t>a serem</w:t>
      </w:r>
      <w:r w:rsidR="00D20CF4" w:rsidRPr="001A59AF">
        <w:rPr>
          <w:rFonts w:ascii="Trebuchet MS" w:hAnsi="Trebuchet MS"/>
          <w:sz w:val="20"/>
        </w:rPr>
        <w:t xml:space="preserve"> </w:t>
      </w:r>
      <w:r w:rsidR="002E059F" w:rsidRPr="001A59AF">
        <w:rPr>
          <w:rFonts w:ascii="Trebuchet MS" w:hAnsi="Trebuchet MS"/>
          <w:sz w:val="20"/>
        </w:rPr>
        <w:t xml:space="preserve">incorridas </w:t>
      </w:r>
      <w:r w:rsidRPr="001A59AF">
        <w:rPr>
          <w:rFonts w:ascii="Trebuchet MS" w:hAnsi="Trebuchet MS"/>
          <w:sz w:val="20"/>
        </w:rPr>
        <w:t>pelo Agente Fiduciário</w:t>
      </w:r>
      <w:r w:rsidR="00D20CF4" w:rsidRPr="001A59AF">
        <w:rPr>
          <w:rFonts w:ascii="Trebuchet MS" w:hAnsi="Trebuchet MS"/>
          <w:sz w:val="20"/>
        </w:rPr>
        <w:t xml:space="preserve">, </w:t>
      </w:r>
      <w:r w:rsidR="002E059F" w:rsidRPr="001A59AF">
        <w:rPr>
          <w:rFonts w:ascii="Trebuchet MS" w:hAnsi="Trebuchet MS"/>
          <w:sz w:val="20"/>
        </w:rPr>
        <w:t xml:space="preserve">bem como </w:t>
      </w:r>
      <w:r w:rsidR="00C72181" w:rsidRPr="009E1B72">
        <w:rPr>
          <w:rFonts w:ascii="Trebuchet MS" w:hAnsi="Trebuchet MS"/>
          <w:sz w:val="20"/>
          <w:szCs w:val="20"/>
        </w:rPr>
        <w:t>d</w:t>
      </w:r>
      <w:r w:rsidR="002E059F" w:rsidRPr="009E1B72">
        <w:rPr>
          <w:rFonts w:ascii="Trebuchet MS" w:hAnsi="Trebuchet MS"/>
          <w:sz w:val="20"/>
          <w:szCs w:val="20"/>
        </w:rPr>
        <w:t>aquelas</w:t>
      </w:r>
      <w:r w:rsidRPr="009E1B72">
        <w:rPr>
          <w:rFonts w:ascii="Trebuchet MS" w:hAnsi="Trebuchet MS"/>
          <w:sz w:val="20"/>
          <w:szCs w:val="20"/>
        </w:rPr>
        <w:t xml:space="preserve"> que venham a ser necessárias para proteger os direitos</w:t>
      </w:r>
      <w:r w:rsidR="00DC6C0B" w:rsidRPr="009E1B72">
        <w:rPr>
          <w:rFonts w:ascii="Trebuchet MS" w:hAnsi="Trebuchet MS"/>
          <w:sz w:val="20"/>
          <w:szCs w:val="20"/>
        </w:rPr>
        <w:t xml:space="preserve">, </w:t>
      </w:r>
      <w:r w:rsidRPr="009E1B72">
        <w:rPr>
          <w:rFonts w:ascii="Trebuchet MS" w:hAnsi="Trebuchet MS"/>
          <w:sz w:val="20"/>
          <w:szCs w:val="20"/>
        </w:rPr>
        <w:t xml:space="preserve">interesses </w:t>
      </w:r>
      <w:r w:rsidR="00DC6C0B" w:rsidRPr="009E1B72">
        <w:rPr>
          <w:rFonts w:ascii="Trebuchet MS" w:hAnsi="Trebuchet MS"/>
          <w:sz w:val="20"/>
          <w:szCs w:val="20"/>
        </w:rPr>
        <w:t>e prerrogativas</w:t>
      </w:r>
      <w:r w:rsidR="00DC6C0B" w:rsidRPr="00A15CFB">
        <w:rPr>
          <w:rFonts w:ascii="Trebuchet MS" w:hAnsi="Trebuchet MS"/>
          <w:sz w:val="20"/>
          <w:szCs w:val="20"/>
        </w:rPr>
        <w:t xml:space="preserve"> </w:t>
      </w:r>
      <w:r w:rsidRPr="00A15CFB">
        <w:rPr>
          <w:rFonts w:ascii="Trebuchet MS" w:hAnsi="Trebuchet MS"/>
          <w:sz w:val="20"/>
          <w:szCs w:val="20"/>
        </w:rPr>
        <w:t>dos Debenturistas ou para realizar seus créditos, inclusive honorários advocatícios e outras despesas e custos incorridos em virtude da cobrança de qualquer quantia devida aos Debenturistas nos termos desta Escritu</w:t>
      </w:r>
      <w:r w:rsidR="00ED48E0" w:rsidRPr="00A15CFB">
        <w:rPr>
          <w:rFonts w:ascii="Trebuchet MS" w:hAnsi="Trebuchet MS"/>
          <w:sz w:val="20"/>
          <w:szCs w:val="20"/>
        </w:rPr>
        <w:t>ra de Emissão</w:t>
      </w:r>
      <w:r w:rsidR="00C72181">
        <w:rPr>
          <w:rFonts w:ascii="Trebuchet MS" w:hAnsi="Trebuchet MS"/>
          <w:sz w:val="20"/>
          <w:szCs w:val="20"/>
        </w:rPr>
        <w:t>, sob pena de Vencimento Antecipado das Debêntures nos termos da alínea “b” do Item (5.15.1)</w:t>
      </w:r>
      <w:r w:rsidRPr="00A15CFB">
        <w:rPr>
          <w:rFonts w:ascii="Trebuchet MS" w:hAnsi="Trebuchet MS"/>
          <w:sz w:val="20"/>
          <w:szCs w:val="20"/>
        </w:rPr>
        <w:t>;</w:t>
      </w:r>
      <w:bookmarkEnd w:id="48"/>
      <w:r w:rsidR="00285933">
        <w:rPr>
          <w:rFonts w:ascii="Trebuchet MS" w:hAnsi="Trebuchet MS"/>
          <w:sz w:val="20"/>
          <w:szCs w:val="20"/>
        </w:rPr>
        <w:t xml:space="preserve"> </w:t>
      </w:r>
    </w:p>
    <w:bookmarkEnd w:id="49"/>
    <w:p w14:paraId="291FEC29" w14:textId="77777777" w:rsidR="00C20F12" w:rsidRPr="00A15CFB" w:rsidRDefault="00C20F12" w:rsidP="0069607A">
      <w:pPr>
        <w:widowControl w:val="0"/>
        <w:tabs>
          <w:tab w:val="num" w:pos="851"/>
        </w:tabs>
        <w:spacing w:line="280" w:lineRule="exact"/>
        <w:ind w:left="851" w:hanging="851"/>
        <w:rPr>
          <w:rFonts w:ascii="Trebuchet MS" w:hAnsi="Trebuchet MS"/>
          <w:sz w:val="20"/>
          <w:szCs w:val="20"/>
        </w:rPr>
      </w:pPr>
    </w:p>
    <w:p w14:paraId="48B3B7BC" w14:textId="77777777" w:rsidR="00C20F12" w:rsidRPr="00A15CFB" w:rsidRDefault="00C20F12" w:rsidP="0069607A">
      <w:pPr>
        <w:widowControl w:val="0"/>
        <w:numPr>
          <w:ilvl w:val="0"/>
          <w:numId w:val="4"/>
        </w:numPr>
        <w:tabs>
          <w:tab w:val="num" w:pos="851"/>
        </w:tabs>
        <w:spacing w:line="280" w:lineRule="exact"/>
        <w:ind w:left="851" w:hanging="851"/>
        <w:rPr>
          <w:rFonts w:ascii="Trebuchet MS" w:hAnsi="Trebuchet MS"/>
          <w:sz w:val="20"/>
          <w:szCs w:val="20"/>
        </w:rPr>
      </w:pPr>
      <w:r w:rsidRPr="00A15CFB">
        <w:rPr>
          <w:rFonts w:ascii="Trebuchet MS" w:hAnsi="Trebuchet MS"/>
          <w:sz w:val="20"/>
          <w:szCs w:val="20"/>
        </w:rPr>
        <w:t>efetuar recolhimento de quaisquer tributos ou contribuições que incidam ou venham a incidir sobre a Emissão e que sejam de responsabilidade da Emissora;</w:t>
      </w:r>
    </w:p>
    <w:p w14:paraId="319C9525" w14:textId="77777777" w:rsidR="00C20F12" w:rsidRPr="00A15CFB" w:rsidRDefault="00C20F12" w:rsidP="0069607A">
      <w:pPr>
        <w:widowControl w:val="0"/>
        <w:tabs>
          <w:tab w:val="num" w:pos="851"/>
        </w:tabs>
        <w:spacing w:line="280" w:lineRule="exact"/>
        <w:ind w:left="851" w:hanging="851"/>
        <w:rPr>
          <w:rFonts w:ascii="Trebuchet MS" w:hAnsi="Trebuchet MS"/>
          <w:sz w:val="20"/>
          <w:szCs w:val="20"/>
        </w:rPr>
      </w:pPr>
    </w:p>
    <w:p w14:paraId="5F126ADB" w14:textId="77777777" w:rsidR="00C20F12" w:rsidRPr="00330673" w:rsidRDefault="00C20F12" w:rsidP="0069607A">
      <w:pPr>
        <w:widowControl w:val="0"/>
        <w:numPr>
          <w:ilvl w:val="0"/>
          <w:numId w:val="4"/>
        </w:numPr>
        <w:tabs>
          <w:tab w:val="num" w:pos="851"/>
        </w:tabs>
        <w:spacing w:line="280" w:lineRule="exact"/>
        <w:ind w:left="851" w:hanging="851"/>
        <w:rPr>
          <w:rFonts w:ascii="Trebuchet MS" w:hAnsi="Trebuchet MS"/>
          <w:sz w:val="20"/>
          <w:szCs w:val="20"/>
        </w:rPr>
      </w:pPr>
      <w:r w:rsidRPr="00A15CFB">
        <w:rPr>
          <w:rFonts w:ascii="Trebuchet MS" w:hAnsi="Trebuchet MS"/>
          <w:sz w:val="20"/>
          <w:szCs w:val="20"/>
        </w:rPr>
        <w:t xml:space="preserve">manter válidas e regulares, durante o prazo de vigência das Debêntures e desde que haja Debêntures em Circulação, as </w:t>
      </w:r>
      <w:r w:rsidRPr="00330673">
        <w:rPr>
          <w:rFonts w:ascii="Trebuchet MS" w:hAnsi="Trebuchet MS"/>
          <w:sz w:val="20"/>
          <w:szCs w:val="20"/>
        </w:rPr>
        <w:t xml:space="preserve">declarações e </w:t>
      </w:r>
      <w:r w:rsidR="00200F80" w:rsidRPr="00330673">
        <w:rPr>
          <w:rFonts w:ascii="Trebuchet MS" w:hAnsi="Trebuchet MS"/>
          <w:sz w:val="20"/>
          <w:szCs w:val="20"/>
        </w:rPr>
        <w:t xml:space="preserve">asseverações </w:t>
      </w:r>
      <w:r w:rsidR="00243FC8" w:rsidRPr="00330673">
        <w:rPr>
          <w:rFonts w:ascii="Trebuchet MS" w:hAnsi="Trebuchet MS"/>
          <w:sz w:val="20"/>
          <w:szCs w:val="20"/>
        </w:rPr>
        <w:t>apresentada</w:t>
      </w:r>
      <w:r w:rsidR="009C1ED7" w:rsidRPr="00330673">
        <w:rPr>
          <w:rFonts w:ascii="Trebuchet MS" w:hAnsi="Trebuchet MS"/>
          <w:sz w:val="20"/>
          <w:szCs w:val="20"/>
        </w:rPr>
        <w:t>s</w:t>
      </w:r>
      <w:r w:rsidRPr="00330673">
        <w:rPr>
          <w:rFonts w:ascii="Trebuchet MS" w:hAnsi="Trebuchet MS"/>
          <w:sz w:val="20"/>
          <w:szCs w:val="20"/>
        </w:rPr>
        <w:t xml:space="preserve"> nesta Escritura de Emissão</w:t>
      </w:r>
      <w:r w:rsidR="002620D6" w:rsidRPr="00330673">
        <w:rPr>
          <w:rFonts w:ascii="Trebuchet MS" w:hAnsi="Trebuchet MS"/>
          <w:sz w:val="20"/>
          <w:szCs w:val="20"/>
        </w:rPr>
        <w:t xml:space="preserve"> e nos demais Documentos da Operação</w:t>
      </w:r>
      <w:r w:rsidRPr="00330673">
        <w:rPr>
          <w:rFonts w:ascii="Trebuchet MS" w:hAnsi="Trebuchet MS"/>
          <w:sz w:val="20"/>
          <w:szCs w:val="20"/>
        </w:rPr>
        <w:t xml:space="preserve">, no que for aplicável; </w:t>
      </w:r>
    </w:p>
    <w:p w14:paraId="609A3929" w14:textId="77777777" w:rsidR="00E52640" w:rsidRPr="00330673" w:rsidRDefault="00E52640" w:rsidP="0069607A">
      <w:pPr>
        <w:pStyle w:val="PargrafodaLista"/>
        <w:spacing w:line="280" w:lineRule="exact"/>
        <w:rPr>
          <w:rFonts w:ascii="Trebuchet MS" w:hAnsi="Trebuchet MS"/>
          <w:sz w:val="20"/>
          <w:szCs w:val="20"/>
        </w:rPr>
      </w:pPr>
    </w:p>
    <w:p w14:paraId="178FBF6D" w14:textId="77777777" w:rsidR="00E52640" w:rsidRPr="00330673" w:rsidRDefault="005556E6" w:rsidP="0069607A">
      <w:pPr>
        <w:widowControl w:val="0"/>
        <w:numPr>
          <w:ilvl w:val="0"/>
          <w:numId w:val="4"/>
        </w:numPr>
        <w:tabs>
          <w:tab w:val="num" w:pos="851"/>
        </w:tabs>
        <w:spacing w:line="280" w:lineRule="exact"/>
        <w:ind w:left="851" w:hanging="851"/>
        <w:rPr>
          <w:rFonts w:ascii="Trebuchet MS" w:hAnsi="Trebuchet MS"/>
          <w:sz w:val="20"/>
          <w:szCs w:val="20"/>
        </w:rPr>
      </w:pPr>
      <w:r w:rsidRPr="00330673">
        <w:rPr>
          <w:rFonts w:ascii="Trebuchet MS" w:hAnsi="Trebuchet MS"/>
          <w:sz w:val="20"/>
          <w:szCs w:val="20"/>
        </w:rPr>
        <w:t xml:space="preserve">comunicar </w:t>
      </w:r>
      <w:r w:rsidR="00E52640" w:rsidRPr="00330673">
        <w:rPr>
          <w:rFonts w:ascii="Trebuchet MS" w:hAnsi="Trebuchet MS"/>
          <w:sz w:val="20"/>
          <w:szCs w:val="20"/>
        </w:rPr>
        <w:t>os Debenturistas e o Agente Fiduciário</w:t>
      </w:r>
      <w:r w:rsidR="00B57E49" w:rsidRPr="00330673">
        <w:rPr>
          <w:rFonts w:ascii="Trebuchet MS" w:hAnsi="Trebuchet MS"/>
          <w:sz w:val="20"/>
          <w:szCs w:val="20"/>
        </w:rPr>
        <w:t xml:space="preserve">, em até </w:t>
      </w:r>
      <w:r w:rsidR="00285933">
        <w:rPr>
          <w:rFonts w:ascii="Trebuchet MS" w:hAnsi="Trebuchet MS"/>
          <w:sz w:val="20"/>
          <w:szCs w:val="20"/>
        </w:rPr>
        <w:t>5 (cinco)</w:t>
      </w:r>
      <w:r w:rsidR="00225C96" w:rsidRPr="00330673">
        <w:rPr>
          <w:rFonts w:ascii="Trebuchet MS" w:hAnsi="Trebuchet MS"/>
          <w:sz w:val="20"/>
          <w:szCs w:val="20"/>
        </w:rPr>
        <w:t xml:space="preserve"> </w:t>
      </w:r>
      <w:r w:rsidR="000C49E8" w:rsidRPr="00330673">
        <w:rPr>
          <w:rFonts w:ascii="Trebuchet MS" w:hAnsi="Trebuchet MS"/>
          <w:sz w:val="20"/>
          <w:szCs w:val="20"/>
        </w:rPr>
        <w:t>D</w:t>
      </w:r>
      <w:r w:rsidR="00225C96" w:rsidRPr="00330673">
        <w:rPr>
          <w:rFonts w:ascii="Trebuchet MS" w:hAnsi="Trebuchet MS"/>
          <w:sz w:val="20"/>
          <w:szCs w:val="20"/>
        </w:rPr>
        <w:t>ia</w:t>
      </w:r>
      <w:r w:rsidR="00285933">
        <w:rPr>
          <w:rFonts w:ascii="Trebuchet MS" w:hAnsi="Trebuchet MS"/>
          <w:sz w:val="20"/>
          <w:szCs w:val="20"/>
        </w:rPr>
        <w:t>s</w:t>
      </w:r>
      <w:r w:rsidR="00225C96" w:rsidRPr="00330673">
        <w:rPr>
          <w:rFonts w:ascii="Trebuchet MS" w:hAnsi="Trebuchet MS"/>
          <w:sz w:val="20"/>
          <w:szCs w:val="20"/>
        </w:rPr>
        <w:t xml:space="preserve"> </w:t>
      </w:r>
      <w:r w:rsidR="00285933" w:rsidRPr="00330673">
        <w:rPr>
          <w:rFonts w:ascii="Trebuchet MS" w:hAnsi="Trebuchet MS"/>
          <w:sz w:val="20"/>
          <w:szCs w:val="20"/>
        </w:rPr>
        <w:t>Út</w:t>
      </w:r>
      <w:r w:rsidR="00285933">
        <w:rPr>
          <w:rFonts w:ascii="Trebuchet MS" w:hAnsi="Trebuchet MS"/>
          <w:sz w:val="20"/>
          <w:szCs w:val="20"/>
        </w:rPr>
        <w:t xml:space="preserve">eis </w:t>
      </w:r>
      <w:r w:rsidR="001B181E">
        <w:rPr>
          <w:rFonts w:ascii="Trebuchet MS" w:hAnsi="Trebuchet MS"/>
          <w:sz w:val="20"/>
          <w:szCs w:val="20"/>
        </w:rPr>
        <w:t>do seu conhecimento</w:t>
      </w:r>
      <w:r w:rsidR="00225C96" w:rsidRPr="00330673">
        <w:rPr>
          <w:rFonts w:ascii="Trebuchet MS" w:hAnsi="Trebuchet MS"/>
          <w:sz w:val="20"/>
          <w:szCs w:val="20"/>
        </w:rPr>
        <w:t>,</w:t>
      </w:r>
      <w:r w:rsidR="00E52640" w:rsidRPr="00330673">
        <w:rPr>
          <w:rFonts w:ascii="Trebuchet MS" w:hAnsi="Trebuchet MS"/>
          <w:sz w:val="20"/>
          <w:szCs w:val="20"/>
        </w:rPr>
        <w:t xml:space="preserve"> caso quaisquer das declarações prestadas na presente Escritura </w:t>
      </w:r>
      <w:r w:rsidR="004602FA">
        <w:rPr>
          <w:rFonts w:ascii="Trebuchet MS" w:hAnsi="Trebuchet MS"/>
          <w:sz w:val="20"/>
          <w:szCs w:val="20"/>
        </w:rPr>
        <w:t xml:space="preserve">de Emissão </w:t>
      </w:r>
      <w:r w:rsidR="00E52640" w:rsidRPr="00330673">
        <w:rPr>
          <w:rFonts w:ascii="Trebuchet MS" w:hAnsi="Trebuchet MS"/>
          <w:sz w:val="20"/>
          <w:szCs w:val="20"/>
        </w:rPr>
        <w:t>tornem-se total ou parcialmente inverídicas, incompletas ou incorretas</w:t>
      </w:r>
      <w:r w:rsidR="00285933">
        <w:rPr>
          <w:rFonts w:ascii="Trebuchet MS" w:hAnsi="Trebuchet MS"/>
          <w:sz w:val="20"/>
          <w:szCs w:val="20"/>
        </w:rPr>
        <w:t>, na data em que foram prestadas</w:t>
      </w:r>
      <w:r w:rsidR="00E31909" w:rsidRPr="00330673">
        <w:rPr>
          <w:rFonts w:ascii="Trebuchet MS" w:hAnsi="Trebuchet MS"/>
          <w:sz w:val="20"/>
          <w:szCs w:val="20"/>
        </w:rPr>
        <w:t>;</w:t>
      </w:r>
    </w:p>
    <w:p w14:paraId="00AF70CC" w14:textId="77777777" w:rsidR="00E31909" w:rsidRPr="00A15CFB" w:rsidRDefault="00E31909" w:rsidP="0069607A">
      <w:pPr>
        <w:pStyle w:val="PargrafodaLista"/>
        <w:spacing w:line="280" w:lineRule="exact"/>
        <w:ind w:left="0"/>
        <w:rPr>
          <w:rFonts w:ascii="Trebuchet MS" w:hAnsi="Trebuchet MS"/>
          <w:sz w:val="20"/>
          <w:szCs w:val="20"/>
        </w:rPr>
      </w:pPr>
    </w:p>
    <w:p w14:paraId="6586FE6D" w14:textId="77777777" w:rsidR="00BB1432" w:rsidRPr="00A15CFB" w:rsidRDefault="00E31909" w:rsidP="0069607A">
      <w:pPr>
        <w:widowControl w:val="0"/>
        <w:numPr>
          <w:ilvl w:val="0"/>
          <w:numId w:val="4"/>
        </w:numPr>
        <w:tabs>
          <w:tab w:val="num" w:pos="851"/>
        </w:tabs>
        <w:spacing w:line="280" w:lineRule="exact"/>
        <w:ind w:left="851" w:hanging="851"/>
        <w:rPr>
          <w:rFonts w:ascii="Trebuchet MS" w:hAnsi="Trebuchet MS"/>
          <w:sz w:val="20"/>
          <w:szCs w:val="20"/>
        </w:rPr>
      </w:pPr>
      <w:r w:rsidRPr="00A15CFB">
        <w:rPr>
          <w:rFonts w:ascii="Trebuchet MS" w:hAnsi="Trebuchet MS"/>
          <w:sz w:val="20"/>
          <w:szCs w:val="20"/>
        </w:rPr>
        <w:t xml:space="preserve">cumprir todas as obrigações dispostas em todos os documentos relacionados à Emissão, incluindo, mas não se limitando </w:t>
      </w:r>
      <w:r w:rsidR="005F466A" w:rsidRPr="00A15CFB">
        <w:rPr>
          <w:rFonts w:ascii="Trebuchet MS" w:hAnsi="Trebuchet MS"/>
          <w:sz w:val="20"/>
          <w:szCs w:val="20"/>
        </w:rPr>
        <w:t xml:space="preserve">ao </w:t>
      </w:r>
      <w:r w:rsidRPr="00A15CFB">
        <w:rPr>
          <w:rFonts w:ascii="Trebuchet MS" w:hAnsi="Trebuchet MS"/>
          <w:sz w:val="20"/>
          <w:szCs w:val="20"/>
        </w:rPr>
        <w:t>Contrato de Distribuição e</w:t>
      </w:r>
      <w:r w:rsidR="005F466A" w:rsidRPr="00A15CFB">
        <w:rPr>
          <w:rFonts w:ascii="Trebuchet MS" w:hAnsi="Trebuchet MS"/>
          <w:sz w:val="20"/>
          <w:szCs w:val="20"/>
        </w:rPr>
        <w:t xml:space="preserve"> a</w:t>
      </w:r>
      <w:r w:rsidRPr="00A15CFB">
        <w:rPr>
          <w:rFonts w:ascii="Trebuchet MS" w:hAnsi="Trebuchet MS"/>
          <w:sz w:val="20"/>
          <w:szCs w:val="20"/>
        </w:rPr>
        <w:t xml:space="preserve"> esta Escritura de Emissão</w:t>
      </w:r>
      <w:r w:rsidR="00BB1432" w:rsidRPr="00A15CFB">
        <w:rPr>
          <w:rFonts w:ascii="Trebuchet MS" w:hAnsi="Trebuchet MS"/>
          <w:sz w:val="20"/>
          <w:szCs w:val="20"/>
        </w:rPr>
        <w:t>;</w:t>
      </w:r>
    </w:p>
    <w:p w14:paraId="06DB7DE9" w14:textId="77777777" w:rsidR="00E70E6F" w:rsidRPr="00A15CFB" w:rsidRDefault="00E70E6F" w:rsidP="0069607A">
      <w:pPr>
        <w:pStyle w:val="PargrafodaLista"/>
        <w:spacing w:line="280" w:lineRule="exact"/>
        <w:rPr>
          <w:rFonts w:ascii="Trebuchet MS" w:hAnsi="Trebuchet MS"/>
          <w:sz w:val="20"/>
          <w:szCs w:val="20"/>
        </w:rPr>
      </w:pPr>
    </w:p>
    <w:p w14:paraId="2D79F836" w14:textId="77777777" w:rsidR="00E70E6F" w:rsidRPr="00A15CFB" w:rsidRDefault="00E70E6F" w:rsidP="0069607A">
      <w:pPr>
        <w:widowControl w:val="0"/>
        <w:numPr>
          <w:ilvl w:val="0"/>
          <w:numId w:val="4"/>
        </w:numPr>
        <w:tabs>
          <w:tab w:val="num" w:pos="851"/>
        </w:tabs>
        <w:spacing w:line="280" w:lineRule="exact"/>
        <w:ind w:left="851" w:hanging="851"/>
        <w:rPr>
          <w:rFonts w:ascii="Trebuchet MS" w:hAnsi="Trebuchet MS"/>
          <w:sz w:val="20"/>
          <w:szCs w:val="20"/>
        </w:rPr>
      </w:pPr>
      <w:r w:rsidRPr="00A15CFB">
        <w:rPr>
          <w:rFonts w:ascii="Trebuchet MS" w:hAnsi="Trebuchet MS"/>
          <w:sz w:val="20"/>
          <w:szCs w:val="20"/>
        </w:rPr>
        <w:t xml:space="preserve">encaminhar ao </w:t>
      </w:r>
      <w:r w:rsidR="00B85508" w:rsidRPr="00A15CFB">
        <w:rPr>
          <w:rFonts w:ascii="Trebuchet MS" w:hAnsi="Trebuchet MS"/>
          <w:sz w:val="20"/>
          <w:szCs w:val="20"/>
        </w:rPr>
        <w:t>Agente Fiduciário</w:t>
      </w:r>
      <w:r w:rsidRPr="00A15CFB">
        <w:rPr>
          <w:rFonts w:ascii="Trebuchet MS" w:hAnsi="Trebuchet MS"/>
          <w:sz w:val="20"/>
          <w:szCs w:val="20"/>
        </w:rPr>
        <w:t xml:space="preserve">, no prazo de até </w:t>
      </w:r>
      <w:r w:rsidR="00285933">
        <w:rPr>
          <w:rFonts w:ascii="Trebuchet MS" w:hAnsi="Trebuchet MS"/>
          <w:sz w:val="20"/>
          <w:szCs w:val="20"/>
        </w:rPr>
        <w:t xml:space="preserve">5 </w:t>
      </w:r>
      <w:r w:rsidR="00DA1606">
        <w:rPr>
          <w:rFonts w:ascii="Trebuchet MS" w:hAnsi="Trebuchet MS"/>
          <w:sz w:val="20"/>
          <w:szCs w:val="20"/>
        </w:rPr>
        <w:t>(</w:t>
      </w:r>
      <w:r w:rsidR="00285933">
        <w:rPr>
          <w:rFonts w:ascii="Trebuchet MS" w:hAnsi="Trebuchet MS"/>
          <w:sz w:val="20"/>
          <w:szCs w:val="20"/>
        </w:rPr>
        <w:t>cinco</w:t>
      </w:r>
      <w:r w:rsidR="00DA1606">
        <w:rPr>
          <w:rFonts w:ascii="Trebuchet MS" w:hAnsi="Trebuchet MS"/>
          <w:sz w:val="20"/>
          <w:szCs w:val="20"/>
        </w:rPr>
        <w:t>)</w:t>
      </w:r>
      <w:r w:rsidRPr="00A15CFB">
        <w:rPr>
          <w:rFonts w:ascii="Trebuchet MS" w:hAnsi="Trebuchet MS"/>
          <w:sz w:val="20"/>
          <w:szCs w:val="20"/>
        </w:rPr>
        <w:t xml:space="preserve"> </w:t>
      </w:r>
      <w:r w:rsidR="00A95BE3" w:rsidRPr="00A15CFB">
        <w:rPr>
          <w:rFonts w:ascii="Trebuchet MS" w:hAnsi="Trebuchet MS"/>
          <w:sz w:val="20"/>
          <w:szCs w:val="20"/>
        </w:rPr>
        <w:t>Dias Úteis</w:t>
      </w:r>
      <w:r w:rsidRPr="00A15CFB">
        <w:rPr>
          <w:rFonts w:ascii="Trebuchet MS" w:hAnsi="Trebuchet MS"/>
          <w:sz w:val="20"/>
          <w:szCs w:val="20"/>
        </w:rPr>
        <w:t xml:space="preserve"> contado do recebimento da citação, cópia de pedido de falência, recuperação judicial ou extrajudicial ou evento equivalente apresentado por terceiros contra si; </w:t>
      </w:r>
    </w:p>
    <w:p w14:paraId="3B33FBAC" w14:textId="77777777" w:rsidR="00E70E6F" w:rsidRPr="00A15CFB" w:rsidRDefault="00E70E6F" w:rsidP="0069607A">
      <w:pPr>
        <w:pStyle w:val="PargrafodaLista"/>
        <w:spacing w:line="280" w:lineRule="exact"/>
        <w:rPr>
          <w:rFonts w:ascii="Trebuchet MS" w:hAnsi="Trebuchet MS"/>
          <w:sz w:val="20"/>
          <w:szCs w:val="20"/>
        </w:rPr>
      </w:pPr>
    </w:p>
    <w:p w14:paraId="544AB6F9" w14:textId="77777777" w:rsidR="004A19CB" w:rsidRPr="00A15CFB" w:rsidRDefault="004A19CB" w:rsidP="0069607A">
      <w:pPr>
        <w:widowControl w:val="0"/>
        <w:numPr>
          <w:ilvl w:val="0"/>
          <w:numId w:val="4"/>
        </w:numPr>
        <w:tabs>
          <w:tab w:val="num" w:pos="851"/>
        </w:tabs>
        <w:spacing w:line="280" w:lineRule="exact"/>
        <w:ind w:left="851" w:hanging="851"/>
        <w:rPr>
          <w:rFonts w:ascii="Trebuchet MS" w:hAnsi="Trebuchet MS"/>
          <w:sz w:val="20"/>
          <w:szCs w:val="20"/>
        </w:rPr>
      </w:pPr>
      <w:r w:rsidRPr="00A15CFB">
        <w:rPr>
          <w:rFonts w:ascii="Trebuchet MS" w:hAnsi="Trebuchet MS"/>
          <w:sz w:val="20"/>
          <w:szCs w:val="20"/>
        </w:rPr>
        <w:t xml:space="preserve">não transferir ou por qualquer forma ceder, ou prometer ceder, a terceiros os direitos e obrigações </w:t>
      </w:r>
      <w:r w:rsidRPr="00A15CFB">
        <w:rPr>
          <w:rFonts w:ascii="Trebuchet MS" w:hAnsi="Trebuchet MS"/>
          <w:sz w:val="20"/>
          <w:szCs w:val="20"/>
        </w:rPr>
        <w:lastRenderedPageBreak/>
        <w:t>que respectivamente adquiriu e assumiu na presente Escritura de Emissão, sem a prévia anuência dos Debenturistas reunidos em Assembleia Geral de Debenturistas (conforme definida abaixo) especialmente convocada para esse fim;</w:t>
      </w:r>
    </w:p>
    <w:p w14:paraId="515A3EDB" w14:textId="77777777" w:rsidR="000E04F3" w:rsidRPr="00A15CFB" w:rsidRDefault="000E04F3" w:rsidP="0069607A">
      <w:pPr>
        <w:widowControl w:val="0"/>
        <w:spacing w:line="280" w:lineRule="exact"/>
        <w:ind w:left="851"/>
        <w:rPr>
          <w:rFonts w:ascii="Trebuchet MS" w:hAnsi="Trebuchet MS"/>
          <w:sz w:val="20"/>
          <w:szCs w:val="20"/>
        </w:rPr>
      </w:pPr>
    </w:p>
    <w:p w14:paraId="0E2A2D94" w14:textId="5861977A" w:rsidR="000E04F3" w:rsidRPr="00EE55F2" w:rsidRDefault="001463C0" w:rsidP="006A784F">
      <w:pPr>
        <w:widowControl w:val="0"/>
        <w:numPr>
          <w:ilvl w:val="0"/>
          <w:numId w:val="4"/>
        </w:numPr>
        <w:tabs>
          <w:tab w:val="num" w:pos="851"/>
        </w:tabs>
        <w:spacing w:line="280" w:lineRule="exact"/>
        <w:ind w:left="851" w:hanging="851"/>
        <w:rPr>
          <w:rFonts w:ascii="Trebuchet MS" w:hAnsi="Trebuchet MS"/>
          <w:sz w:val="20"/>
          <w:szCs w:val="20"/>
        </w:rPr>
      </w:pPr>
      <w:bookmarkStart w:id="50" w:name="_Hlk56104026"/>
      <w:r>
        <w:rPr>
          <w:rFonts w:ascii="Trebuchet MS" w:hAnsi="Trebuchet MS"/>
          <w:sz w:val="20"/>
          <w:szCs w:val="20"/>
        </w:rPr>
        <w:t>(i)</w:t>
      </w:r>
      <w:r w:rsidR="00135031">
        <w:rPr>
          <w:rFonts w:ascii="Trebuchet MS" w:hAnsi="Trebuchet MS"/>
          <w:sz w:val="20"/>
          <w:szCs w:val="20"/>
        </w:rPr>
        <w:t> </w:t>
      </w:r>
      <w:r w:rsidR="00EE55F2" w:rsidRPr="00EE55F2">
        <w:rPr>
          <w:rFonts w:ascii="Trebuchet MS" w:hAnsi="Trebuchet MS"/>
          <w:sz w:val="20"/>
          <w:szCs w:val="20"/>
        </w:rPr>
        <w:t xml:space="preserve"> não se utilizar de trabalho ilegal e não utilizar práticas de trabalho análogo ao escravo, ou de mão de obra infantil, observadas as disposições da Consolidação das Leis do Trabalho, seja direta ou indiretamente, por meio de seus respectivos fornecedores de produtos e de serviços, sempre observando as melhores práticas socioambientais;</w:t>
      </w:r>
      <w:r w:rsidR="00EE55F2">
        <w:rPr>
          <w:rFonts w:ascii="Trebuchet MS" w:hAnsi="Trebuchet MS"/>
          <w:sz w:val="20"/>
          <w:szCs w:val="20"/>
        </w:rPr>
        <w:t xml:space="preserve"> </w:t>
      </w:r>
      <w:r>
        <w:rPr>
          <w:rFonts w:ascii="Trebuchet MS" w:hAnsi="Trebuchet MS"/>
          <w:sz w:val="20"/>
          <w:szCs w:val="20"/>
        </w:rPr>
        <w:t xml:space="preserve">e </w:t>
      </w:r>
      <w:r w:rsidR="00EE55F2">
        <w:rPr>
          <w:rFonts w:ascii="Trebuchet MS" w:hAnsi="Trebuchet MS"/>
          <w:sz w:val="20"/>
          <w:szCs w:val="20"/>
        </w:rPr>
        <w:t>(ii)</w:t>
      </w:r>
      <w:r w:rsidR="003E5283" w:rsidRPr="00EE55F2">
        <w:rPr>
          <w:rFonts w:ascii="Trebuchet MS" w:hAnsi="Trebuchet MS"/>
          <w:sz w:val="20"/>
          <w:szCs w:val="20"/>
        </w:rPr>
        <w:t xml:space="preserve"> </w:t>
      </w:r>
      <w:r w:rsidR="000E04F3" w:rsidRPr="00EE55F2">
        <w:rPr>
          <w:rFonts w:ascii="Trebuchet MS" w:hAnsi="Trebuchet MS"/>
          <w:sz w:val="20"/>
          <w:szCs w:val="20"/>
        </w:rPr>
        <w:t xml:space="preserve">comunicar </w:t>
      </w:r>
      <w:r w:rsidR="003E5283" w:rsidRPr="00EE55F2">
        <w:rPr>
          <w:rFonts w:ascii="Trebuchet MS" w:hAnsi="Trebuchet MS"/>
          <w:sz w:val="20"/>
          <w:szCs w:val="20"/>
        </w:rPr>
        <w:t>a</w:t>
      </w:r>
      <w:r w:rsidR="000E04F3" w:rsidRPr="00EE55F2">
        <w:rPr>
          <w:rFonts w:ascii="Trebuchet MS" w:hAnsi="Trebuchet MS"/>
          <w:sz w:val="20"/>
          <w:szCs w:val="20"/>
        </w:rPr>
        <w:t xml:space="preserve">o Agente Fiduciário em até </w:t>
      </w:r>
      <w:r w:rsidR="00285933">
        <w:rPr>
          <w:rFonts w:ascii="Trebuchet MS" w:hAnsi="Trebuchet MS"/>
          <w:sz w:val="20"/>
          <w:szCs w:val="20"/>
        </w:rPr>
        <w:t>5 </w:t>
      </w:r>
      <w:r w:rsidR="00DA1606" w:rsidRPr="00EE55F2">
        <w:rPr>
          <w:rFonts w:ascii="Trebuchet MS" w:hAnsi="Trebuchet MS"/>
          <w:sz w:val="20"/>
          <w:szCs w:val="20"/>
        </w:rPr>
        <w:t>(</w:t>
      </w:r>
      <w:r w:rsidR="00285933">
        <w:rPr>
          <w:rFonts w:ascii="Trebuchet MS" w:hAnsi="Trebuchet MS"/>
          <w:sz w:val="20"/>
          <w:szCs w:val="20"/>
        </w:rPr>
        <w:t>cinco</w:t>
      </w:r>
      <w:r w:rsidR="00DA1606" w:rsidRPr="00EE55F2">
        <w:rPr>
          <w:rFonts w:ascii="Trebuchet MS" w:hAnsi="Trebuchet MS"/>
          <w:sz w:val="20"/>
          <w:szCs w:val="20"/>
        </w:rPr>
        <w:t>)</w:t>
      </w:r>
      <w:r w:rsidR="000E04F3" w:rsidRPr="00EE55F2">
        <w:rPr>
          <w:rFonts w:ascii="Trebuchet MS" w:hAnsi="Trebuchet MS"/>
          <w:sz w:val="20"/>
          <w:szCs w:val="20"/>
        </w:rPr>
        <w:t xml:space="preserve"> </w:t>
      </w:r>
      <w:r w:rsidR="00285933">
        <w:rPr>
          <w:rFonts w:ascii="Trebuchet MS" w:hAnsi="Trebuchet MS"/>
          <w:sz w:val="20"/>
          <w:szCs w:val="20"/>
        </w:rPr>
        <w:t>D</w:t>
      </w:r>
      <w:r w:rsidR="00285933" w:rsidRPr="00EE55F2">
        <w:rPr>
          <w:rFonts w:ascii="Trebuchet MS" w:hAnsi="Trebuchet MS"/>
          <w:sz w:val="20"/>
          <w:szCs w:val="20"/>
        </w:rPr>
        <w:t xml:space="preserve">ias </w:t>
      </w:r>
      <w:r w:rsidR="00285933">
        <w:rPr>
          <w:rFonts w:ascii="Trebuchet MS" w:hAnsi="Trebuchet MS"/>
          <w:sz w:val="20"/>
          <w:szCs w:val="20"/>
        </w:rPr>
        <w:t xml:space="preserve">Úteis </w:t>
      </w:r>
      <w:r w:rsidR="00EE3867">
        <w:rPr>
          <w:rFonts w:ascii="Trebuchet MS" w:hAnsi="Trebuchet MS"/>
          <w:sz w:val="20"/>
          <w:szCs w:val="20"/>
        </w:rPr>
        <w:t>do seu conhecimento</w:t>
      </w:r>
      <w:r w:rsidR="000E04F3" w:rsidRPr="00EE55F2">
        <w:rPr>
          <w:rFonts w:ascii="Trebuchet MS" w:hAnsi="Trebuchet MS"/>
          <w:sz w:val="20"/>
          <w:szCs w:val="20"/>
        </w:rPr>
        <w:t>, eventual autuação pelos órgãos responsáveis pela fiscalização de normas ambientais e trabalhistas no que tange a saúde e segurança ocupacional, trabalho em condições análogas a escravo e a exploração do trabalho infantil, bem como sobre a revogação, cancelamento ou não obtenção de autorizações ou licenças necessárias para o funcionamento da sede Emissora;</w:t>
      </w:r>
      <w:r w:rsidR="00521AAE">
        <w:rPr>
          <w:rFonts w:ascii="Trebuchet MS" w:hAnsi="Trebuchet MS"/>
          <w:sz w:val="20"/>
          <w:szCs w:val="20"/>
        </w:rPr>
        <w:t xml:space="preserve"> </w:t>
      </w:r>
    </w:p>
    <w:bookmarkEnd w:id="50"/>
    <w:p w14:paraId="03234E54" w14:textId="77777777" w:rsidR="000E04F3" w:rsidRPr="00A15CFB" w:rsidRDefault="000E04F3" w:rsidP="0069607A">
      <w:pPr>
        <w:widowControl w:val="0"/>
        <w:spacing w:line="280" w:lineRule="exact"/>
        <w:ind w:left="851"/>
        <w:rPr>
          <w:rFonts w:ascii="Trebuchet MS" w:hAnsi="Trebuchet MS"/>
          <w:sz w:val="20"/>
          <w:szCs w:val="20"/>
        </w:rPr>
      </w:pPr>
    </w:p>
    <w:p w14:paraId="7C808B88" w14:textId="77777777" w:rsidR="000E04F3" w:rsidRPr="00A15CFB" w:rsidRDefault="000E04F3" w:rsidP="0069607A">
      <w:pPr>
        <w:widowControl w:val="0"/>
        <w:numPr>
          <w:ilvl w:val="0"/>
          <w:numId w:val="4"/>
        </w:numPr>
        <w:tabs>
          <w:tab w:val="num" w:pos="851"/>
        </w:tabs>
        <w:spacing w:line="280" w:lineRule="exact"/>
        <w:ind w:left="851" w:hanging="851"/>
        <w:rPr>
          <w:rFonts w:ascii="Trebuchet MS" w:hAnsi="Trebuchet MS"/>
          <w:sz w:val="20"/>
          <w:szCs w:val="20"/>
        </w:rPr>
      </w:pPr>
      <w:r w:rsidRPr="00A15CFB">
        <w:rPr>
          <w:rFonts w:ascii="Trebuchet MS" w:hAnsi="Trebuchet MS"/>
          <w:sz w:val="20"/>
          <w:szCs w:val="20"/>
        </w:rPr>
        <w:t>manter os Debenturistas e o Agente Fiduciário indenes contra qualquer responsabilidade que estes venham a incorrer por danos ambientais ou autuações de natureza trabalhista ou relativas a saúde e segurança ocupacional originadas pela e/ou contra a Emissora, obrigando-se a Emissora a ressarcir os Debenturistas e o Agente Fiduciário de quaisquer quantias que estes venham a efetiva</w:t>
      </w:r>
      <w:r w:rsidR="001A257F">
        <w:rPr>
          <w:rFonts w:ascii="Trebuchet MS" w:hAnsi="Trebuchet MS"/>
          <w:sz w:val="20"/>
          <w:szCs w:val="20"/>
        </w:rPr>
        <w:t xml:space="preserve"> e comprovada</w:t>
      </w:r>
      <w:r w:rsidRPr="00A15CFB">
        <w:rPr>
          <w:rFonts w:ascii="Trebuchet MS" w:hAnsi="Trebuchet MS"/>
          <w:sz w:val="20"/>
          <w:szCs w:val="20"/>
        </w:rPr>
        <w:t>mente desembolsar em função de condenações ou autuações nas quais a autoridade entenda estar relacionada à utilização dos recursos financeiros decorrentes desta Escritura de Emissão;</w:t>
      </w:r>
    </w:p>
    <w:p w14:paraId="6A75E840" w14:textId="77777777" w:rsidR="000E04F3" w:rsidRPr="00A15CFB" w:rsidRDefault="000E04F3" w:rsidP="0069607A">
      <w:pPr>
        <w:widowControl w:val="0"/>
        <w:spacing w:line="280" w:lineRule="exact"/>
        <w:ind w:left="851"/>
        <w:rPr>
          <w:rFonts w:ascii="Trebuchet MS" w:hAnsi="Trebuchet MS"/>
          <w:sz w:val="20"/>
          <w:szCs w:val="20"/>
        </w:rPr>
      </w:pPr>
    </w:p>
    <w:p w14:paraId="485BDC28" w14:textId="77777777" w:rsidR="000E04F3" w:rsidRPr="00A15CFB" w:rsidRDefault="009F1BCF" w:rsidP="0069607A">
      <w:pPr>
        <w:widowControl w:val="0"/>
        <w:numPr>
          <w:ilvl w:val="0"/>
          <w:numId w:val="4"/>
        </w:numPr>
        <w:tabs>
          <w:tab w:val="num" w:pos="851"/>
        </w:tabs>
        <w:spacing w:line="280" w:lineRule="exact"/>
        <w:ind w:left="851" w:hanging="851"/>
        <w:rPr>
          <w:rFonts w:ascii="Trebuchet MS" w:hAnsi="Trebuchet MS"/>
          <w:sz w:val="20"/>
          <w:szCs w:val="20"/>
        </w:rPr>
      </w:pPr>
      <w:bookmarkStart w:id="51" w:name="_Hlk56102825"/>
      <w:r>
        <w:rPr>
          <w:rFonts w:ascii="Trebuchet MS" w:hAnsi="Trebuchet MS"/>
          <w:sz w:val="20"/>
          <w:szCs w:val="20"/>
        </w:rPr>
        <w:t xml:space="preserve">cumprir com as </w:t>
      </w:r>
      <w:r w:rsidR="00334551" w:rsidRPr="00A15CFB">
        <w:rPr>
          <w:rFonts w:ascii="Trebuchet MS" w:hAnsi="Trebuchet MS"/>
          <w:sz w:val="20"/>
          <w:szCs w:val="20"/>
        </w:rPr>
        <w:t>Obrigações Anticorrupção</w:t>
      </w:r>
      <w:r>
        <w:rPr>
          <w:rFonts w:ascii="Trebuchet MS" w:hAnsi="Trebuchet MS"/>
          <w:sz w:val="20"/>
          <w:szCs w:val="20"/>
        </w:rPr>
        <w:t xml:space="preserve">, bem como </w:t>
      </w:r>
      <w:r w:rsidR="000E04F3" w:rsidRPr="00A15CFB">
        <w:rPr>
          <w:rFonts w:ascii="Trebuchet MS" w:hAnsi="Trebuchet MS"/>
          <w:sz w:val="20"/>
          <w:szCs w:val="20"/>
        </w:rPr>
        <w:t xml:space="preserve">informar por escrito ao Agente Fiduciário, em até </w:t>
      </w:r>
      <w:r w:rsidR="00285933">
        <w:rPr>
          <w:rFonts w:ascii="Trebuchet MS" w:hAnsi="Trebuchet MS"/>
          <w:sz w:val="20"/>
          <w:szCs w:val="20"/>
        </w:rPr>
        <w:t>5 </w:t>
      </w:r>
      <w:r w:rsidR="00DA1606">
        <w:rPr>
          <w:rFonts w:ascii="Trebuchet MS" w:hAnsi="Trebuchet MS"/>
          <w:sz w:val="20"/>
          <w:szCs w:val="20"/>
        </w:rPr>
        <w:t>(</w:t>
      </w:r>
      <w:r w:rsidR="00285933">
        <w:rPr>
          <w:rFonts w:ascii="Trebuchet MS" w:hAnsi="Trebuchet MS"/>
          <w:sz w:val="20"/>
          <w:szCs w:val="20"/>
        </w:rPr>
        <w:t>cinco</w:t>
      </w:r>
      <w:r w:rsidR="00DA1606">
        <w:rPr>
          <w:rFonts w:ascii="Trebuchet MS" w:hAnsi="Trebuchet MS"/>
          <w:sz w:val="20"/>
          <w:szCs w:val="20"/>
        </w:rPr>
        <w:t>)</w:t>
      </w:r>
      <w:r w:rsidR="000E04F3" w:rsidRPr="00A15CFB">
        <w:rPr>
          <w:rFonts w:ascii="Trebuchet MS" w:hAnsi="Trebuchet MS"/>
          <w:sz w:val="20"/>
          <w:szCs w:val="20"/>
        </w:rPr>
        <w:t xml:space="preserve"> </w:t>
      </w:r>
      <w:r w:rsidR="008E5B02" w:rsidRPr="00A15CFB">
        <w:rPr>
          <w:rFonts w:ascii="Trebuchet MS" w:hAnsi="Trebuchet MS"/>
          <w:sz w:val="20"/>
          <w:szCs w:val="20"/>
        </w:rPr>
        <w:t>D</w:t>
      </w:r>
      <w:r w:rsidR="000E04F3" w:rsidRPr="00A15CFB">
        <w:rPr>
          <w:rFonts w:ascii="Trebuchet MS" w:hAnsi="Trebuchet MS"/>
          <w:sz w:val="20"/>
          <w:szCs w:val="20"/>
        </w:rPr>
        <w:t xml:space="preserve">ias </w:t>
      </w:r>
      <w:r w:rsidR="008E5B02" w:rsidRPr="00A15CFB">
        <w:rPr>
          <w:rFonts w:ascii="Trebuchet MS" w:hAnsi="Trebuchet MS"/>
          <w:sz w:val="20"/>
          <w:szCs w:val="20"/>
        </w:rPr>
        <w:t>Úteis</w:t>
      </w:r>
      <w:r w:rsidR="00285933">
        <w:rPr>
          <w:rFonts w:ascii="Trebuchet MS" w:hAnsi="Trebuchet MS"/>
          <w:sz w:val="20"/>
          <w:szCs w:val="20"/>
        </w:rPr>
        <w:t xml:space="preserve"> </w:t>
      </w:r>
      <w:r w:rsidR="001B181E">
        <w:rPr>
          <w:rFonts w:ascii="Trebuchet MS" w:hAnsi="Trebuchet MS"/>
          <w:sz w:val="20"/>
          <w:szCs w:val="20"/>
        </w:rPr>
        <w:t>do</w:t>
      </w:r>
      <w:r w:rsidR="008E5B02" w:rsidRPr="00A15CFB">
        <w:rPr>
          <w:rFonts w:ascii="Trebuchet MS" w:hAnsi="Trebuchet MS"/>
          <w:sz w:val="20"/>
          <w:szCs w:val="20"/>
        </w:rPr>
        <w:t xml:space="preserve"> </w:t>
      </w:r>
      <w:r w:rsidR="000E04F3" w:rsidRPr="00A15CFB">
        <w:rPr>
          <w:rFonts w:ascii="Trebuchet MS" w:hAnsi="Trebuchet MS"/>
          <w:sz w:val="20"/>
          <w:szCs w:val="20"/>
        </w:rPr>
        <w:t xml:space="preserve">seu conhecimento, detalhes de qualquer violação relativa às </w:t>
      </w:r>
      <w:r w:rsidR="00C21F82" w:rsidRPr="00A15CFB">
        <w:rPr>
          <w:rFonts w:ascii="Trebuchet MS" w:hAnsi="Trebuchet MS"/>
          <w:sz w:val="20"/>
          <w:szCs w:val="20"/>
        </w:rPr>
        <w:t>Obrigações</w:t>
      </w:r>
      <w:r w:rsidR="00936BE8" w:rsidRPr="00A15CFB">
        <w:rPr>
          <w:rFonts w:ascii="Trebuchet MS" w:hAnsi="Trebuchet MS"/>
          <w:sz w:val="20"/>
          <w:szCs w:val="20"/>
        </w:rPr>
        <w:t xml:space="preserve"> Anticorrupção</w:t>
      </w:r>
      <w:r w:rsidR="000E04F3" w:rsidRPr="00A15CFB">
        <w:rPr>
          <w:rFonts w:ascii="Trebuchet MS" w:hAnsi="Trebuchet MS"/>
          <w:sz w:val="20"/>
          <w:szCs w:val="20"/>
        </w:rPr>
        <w:t xml:space="preserve"> que eventualmente venha a ocorrer pela Emissora e/ou por seus respectivos dirigentes ou administradores; </w:t>
      </w:r>
      <w:bookmarkEnd w:id="51"/>
    </w:p>
    <w:p w14:paraId="0719BC82" w14:textId="77777777" w:rsidR="000E04F3" w:rsidRPr="00A15CFB" w:rsidRDefault="000E04F3" w:rsidP="0069607A">
      <w:pPr>
        <w:widowControl w:val="0"/>
        <w:spacing w:line="280" w:lineRule="exact"/>
        <w:ind w:left="851"/>
        <w:rPr>
          <w:rFonts w:ascii="Trebuchet MS" w:hAnsi="Trebuchet MS"/>
          <w:sz w:val="20"/>
          <w:szCs w:val="20"/>
        </w:rPr>
      </w:pPr>
    </w:p>
    <w:p w14:paraId="01616FC4" w14:textId="77777777" w:rsidR="000E04F3" w:rsidRPr="00A15CFB" w:rsidRDefault="00D0252D" w:rsidP="0069607A">
      <w:pPr>
        <w:widowControl w:val="0"/>
        <w:numPr>
          <w:ilvl w:val="0"/>
          <w:numId w:val="4"/>
        </w:numPr>
        <w:tabs>
          <w:tab w:val="num" w:pos="851"/>
        </w:tabs>
        <w:spacing w:line="280" w:lineRule="exact"/>
        <w:ind w:left="851" w:hanging="851"/>
        <w:rPr>
          <w:rFonts w:ascii="Trebuchet MS" w:hAnsi="Trebuchet MS"/>
          <w:sz w:val="20"/>
          <w:szCs w:val="20"/>
        </w:rPr>
      </w:pPr>
      <w:bookmarkStart w:id="52" w:name="_Hlk56102844"/>
      <w:r>
        <w:rPr>
          <w:rFonts w:ascii="Trebuchet MS" w:hAnsi="Trebuchet MS"/>
          <w:sz w:val="20"/>
          <w:szCs w:val="20"/>
        </w:rPr>
        <w:t xml:space="preserve">observar, </w:t>
      </w:r>
      <w:r w:rsidR="000E04F3" w:rsidRPr="00A15CFB">
        <w:rPr>
          <w:rFonts w:ascii="Trebuchet MS" w:hAnsi="Trebuchet MS"/>
          <w:sz w:val="20"/>
          <w:szCs w:val="20"/>
        </w:rPr>
        <w:t>cumprir e fazer</w:t>
      </w:r>
      <w:r>
        <w:rPr>
          <w:rFonts w:ascii="Trebuchet MS" w:hAnsi="Trebuchet MS"/>
          <w:sz w:val="20"/>
          <w:szCs w:val="20"/>
        </w:rPr>
        <w:t xml:space="preserve"> cumprir por si, pelas Afiliadas e por suas controladas, seus administradores, empregados,</w:t>
      </w:r>
      <w:r w:rsidR="0090584C" w:rsidRPr="0090584C">
        <w:rPr>
          <w:rFonts w:ascii="Trebuchet MS" w:hAnsi="Trebuchet MS"/>
          <w:sz w:val="20"/>
          <w:szCs w:val="20"/>
        </w:rPr>
        <w:t xml:space="preserve"> </w:t>
      </w:r>
      <w:r w:rsidR="0090584C">
        <w:rPr>
          <w:rFonts w:ascii="Trebuchet MS" w:hAnsi="Trebuchet MS"/>
          <w:sz w:val="20"/>
          <w:szCs w:val="20"/>
        </w:rPr>
        <w:t>e envidar seus melhores esforços para que</w:t>
      </w:r>
      <w:r w:rsidRPr="00D0252D">
        <w:t xml:space="preserve"> </w:t>
      </w:r>
      <w:r>
        <w:rPr>
          <w:rFonts w:ascii="Trebuchet MS" w:hAnsi="Trebuchet MS"/>
          <w:sz w:val="20"/>
          <w:szCs w:val="20"/>
        </w:rPr>
        <w:t>fornecedores, subcontratados</w:t>
      </w:r>
      <w:r w:rsidRPr="00D0252D">
        <w:rPr>
          <w:rFonts w:ascii="Trebuchet MS" w:hAnsi="Trebuchet MS"/>
          <w:sz w:val="20"/>
          <w:szCs w:val="20"/>
        </w:rPr>
        <w:t xml:space="preserve"> </w:t>
      </w:r>
      <w:r>
        <w:rPr>
          <w:rFonts w:ascii="Trebuchet MS" w:hAnsi="Trebuchet MS"/>
          <w:sz w:val="20"/>
          <w:szCs w:val="20"/>
        </w:rPr>
        <w:t>ou terceiros</w:t>
      </w:r>
      <w:r w:rsidRPr="00D0252D">
        <w:rPr>
          <w:rFonts w:ascii="Trebuchet MS" w:hAnsi="Trebuchet MS"/>
          <w:sz w:val="20"/>
          <w:szCs w:val="20"/>
        </w:rPr>
        <w:t xml:space="preserve"> agindo em seu nome</w:t>
      </w:r>
      <w:r>
        <w:rPr>
          <w:rFonts w:ascii="Trebuchet MS" w:hAnsi="Trebuchet MS"/>
          <w:sz w:val="20"/>
          <w:szCs w:val="20"/>
        </w:rPr>
        <w:t xml:space="preserve">, </w:t>
      </w:r>
      <w:r w:rsidR="00845D7D">
        <w:rPr>
          <w:rFonts w:ascii="Trebuchet MS" w:hAnsi="Trebuchet MS"/>
          <w:sz w:val="20"/>
          <w:szCs w:val="20"/>
        </w:rPr>
        <w:t xml:space="preserve">cumpram </w:t>
      </w:r>
      <w:r w:rsidR="000E04F3" w:rsidRPr="00A15CFB">
        <w:rPr>
          <w:rFonts w:ascii="Trebuchet MS" w:hAnsi="Trebuchet MS"/>
          <w:sz w:val="20"/>
          <w:szCs w:val="20"/>
        </w:rPr>
        <w:t>as Leis Anticorrupção</w:t>
      </w:r>
      <w:r w:rsidR="00845D7D">
        <w:rPr>
          <w:rFonts w:ascii="Trebuchet MS" w:hAnsi="Trebuchet MS"/>
          <w:sz w:val="20"/>
          <w:szCs w:val="20"/>
        </w:rPr>
        <w:t>, bem como se obriga a</w:t>
      </w:r>
      <w:r w:rsidR="000E04F3" w:rsidRPr="00A15CFB">
        <w:rPr>
          <w:rFonts w:ascii="Trebuchet MS" w:hAnsi="Trebuchet MS"/>
          <w:sz w:val="20"/>
          <w:szCs w:val="20"/>
        </w:rPr>
        <w:t xml:space="preserve">; </w:t>
      </w:r>
      <w:r w:rsidRPr="00A15CFB">
        <w:rPr>
          <w:rFonts w:ascii="Trebuchet MS" w:hAnsi="Trebuchet MS"/>
          <w:sz w:val="20"/>
          <w:szCs w:val="20"/>
        </w:rPr>
        <w:t>(a)</w:t>
      </w:r>
      <w:r w:rsidR="000E04F3" w:rsidRPr="00A15CFB">
        <w:rPr>
          <w:rFonts w:ascii="Trebuchet MS" w:hAnsi="Trebuchet MS"/>
          <w:sz w:val="20"/>
          <w:szCs w:val="20"/>
        </w:rPr>
        <w:t xml:space="preserve"> manter políticas e procedimentos internos que asseguram integral cumprimento de tais normas; (</w:t>
      </w:r>
      <w:r>
        <w:rPr>
          <w:rFonts w:ascii="Trebuchet MS" w:hAnsi="Trebuchet MS"/>
          <w:sz w:val="20"/>
          <w:szCs w:val="20"/>
        </w:rPr>
        <w:t>b</w:t>
      </w:r>
      <w:r w:rsidR="000E04F3" w:rsidRPr="00A15CFB">
        <w:rPr>
          <w:rFonts w:ascii="Trebuchet MS" w:hAnsi="Trebuchet MS"/>
          <w:sz w:val="20"/>
          <w:szCs w:val="20"/>
        </w:rPr>
        <w:t>) dar pleno conhecimento de tais normas a todos os profissionais</w:t>
      </w:r>
      <w:r>
        <w:rPr>
          <w:rFonts w:ascii="Trebuchet MS" w:hAnsi="Trebuchet MS"/>
          <w:sz w:val="20"/>
          <w:szCs w:val="20"/>
        </w:rPr>
        <w:t xml:space="preserve"> e/ou demais </w:t>
      </w:r>
      <w:r w:rsidRPr="00D0252D">
        <w:rPr>
          <w:rFonts w:ascii="Trebuchet MS" w:hAnsi="Trebuchet MS"/>
          <w:sz w:val="20"/>
          <w:szCs w:val="20"/>
        </w:rPr>
        <w:t>os demais prestadores de serviços</w:t>
      </w:r>
      <w:r w:rsidR="000E04F3" w:rsidRPr="00A15CFB">
        <w:rPr>
          <w:rFonts w:ascii="Trebuchet MS" w:hAnsi="Trebuchet MS"/>
          <w:sz w:val="20"/>
          <w:szCs w:val="20"/>
        </w:rPr>
        <w:t xml:space="preserve"> que venham a se relacionar com a Emissora, previamente ao início de sua atuação no âmbito desta Escritura de Emissão; (</w:t>
      </w:r>
      <w:r>
        <w:rPr>
          <w:rFonts w:ascii="Trebuchet MS" w:hAnsi="Trebuchet MS"/>
          <w:sz w:val="20"/>
          <w:szCs w:val="20"/>
        </w:rPr>
        <w:t>c</w:t>
      </w:r>
      <w:r w:rsidR="000E04F3" w:rsidRPr="00A15CFB">
        <w:rPr>
          <w:rFonts w:ascii="Trebuchet MS" w:hAnsi="Trebuchet MS"/>
          <w:sz w:val="20"/>
          <w:szCs w:val="20"/>
        </w:rPr>
        <w:t xml:space="preserve">) abster-se de praticar atos de corrupção e de agir de forma lesiva à administração pública, nacional e estrangeira, </w:t>
      </w:r>
      <w:r w:rsidRPr="00D0252D">
        <w:rPr>
          <w:rFonts w:ascii="Trebuchet MS" w:hAnsi="Trebuchet MS"/>
          <w:sz w:val="20"/>
          <w:szCs w:val="20"/>
        </w:rPr>
        <w:t xml:space="preserve">ou qualquer outro ato com o oferecimento de vantagem indevida na forma das Leis Anticorrupção, </w:t>
      </w:r>
      <w:r>
        <w:rPr>
          <w:rFonts w:ascii="Trebuchet MS" w:hAnsi="Trebuchet MS"/>
          <w:sz w:val="20"/>
          <w:szCs w:val="20"/>
        </w:rPr>
        <w:t xml:space="preserve">em ambos casos </w:t>
      </w:r>
      <w:r w:rsidR="000E04F3" w:rsidRPr="00A15CFB">
        <w:rPr>
          <w:rFonts w:ascii="Trebuchet MS" w:hAnsi="Trebuchet MS"/>
          <w:sz w:val="20"/>
          <w:szCs w:val="20"/>
        </w:rPr>
        <w:t>no seu interesse ou para seu benefício, exclusivo ou não; (e) caso tenha conhecimento de qualquer ato ou fato que viole aludidas normas, comunicar prontamente ao Agente Fiduciário, que poderá tomar todas as providências que entender necessárias; e (f) realizar eventuais pagamentos devidos no âmbito desta Escritura de Emissão exclusivamente por meio de transferência bancária;</w:t>
      </w:r>
      <w:bookmarkEnd w:id="52"/>
      <w:r w:rsidR="003E62BE">
        <w:rPr>
          <w:rFonts w:ascii="Trebuchet MS" w:hAnsi="Trebuchet MS"/>
          <w:sz w:val="20"/>
          <w:szCs w:val="20"/>
        </w:rPr>
        <w:t xml:space="preserve"> </w:t>
      </w:r>
    </w:p>
    <w:p w14:paraId="12096FF2" w14:textId="77777777" w:rsidR="0091303E" w:rsidRDefault="0091303E" w:rsidP="0091303E">
      <w:pPr>
        <w:widowControl w:val="0"/>
        <w:spacing w:line="280" w:lineRule="exact"/>
        <w:ind w:left="851"/>
        <w:rPr>
          <w:rFonts w:ascii="Trebuchet MS" w:hAnsi="Trebuchet MS"/>
          <w:sz w:val="20"/>
          <w:szCs w:val="20"/>
        </w:rPr>
      </w:pPr>
    </w:p>
    <w:p w14:paraId="0F18642B" w14:textId="77777777" w:rsidR="00D0252D" w:rsidRPr="00D0252D" w:rsidRDefault="00D0252D" w:rsidP="00D0252D">
      <w:pPr>
        <w:widowControl w:val="0"/>
        <w:numPr>
          <w:ilvl w:val="0"/>
          <w:numId w:val="4"/>
        </w:numPr>
        <w:tabs>
          <w:tab w:val="num" w:pos="851"/>
        </w:tabs>
        <w:spacing w:line="280" w:lineRule="exact"/>
        <w:ind w:left="851" w:hanging="851"/>
        <w:rPr>
          <w:rFonts w:ascii="Trebuchet MS" w:hAnsi="Trebuchet MS"/>
          <w:sz w:val="20"/>
          <w:szCs w:val="20"/>
        </w:rPr>
      </w:pPr>
      <w:bookmarkStart w:id="53" w:name="_Hlk56102849"/>
      <w:r>
        <w:rPr>
          <w:rFonts w:ascii="Trebuchet MS" w:hAnsi="Trebuchet MS"/>
          <w:sz w:val="20"/>
          <w:szCs w:val="20"/>
        </w:rPr>
        <w:t>n</w:t>
      </w:r>
      <w:r w:rsidRPr="00D0252D">
        <w:rPr>
          <w:rFonts w:ascii="Trebuchet MS" w:hAnsi="Trebuchet MS"/>
          <w:sz w:val="20"/>
          <w:szCs w:val="20"/>
        </w:rPr>
        <w:t>ão utilizar, de forma direta ou indireta, os recursos da Emissão para a prática de ato previsto nas Leis Anticorrupção;</w:t>
      </w:r>
      <w:r w:rsidR="006B0A2B">
        <w:rPr>
          <w:rFonts w:ascii="Trebuchet MS" w:hAnsi="Trebuchet MS"/>
          <w:sz w:val="20"/>
          <w:szCs w:val="20"/>
        </w:rPr>
        <w:t xml:space="preserve"> </w:t>
      </w:r>
    </w:p>
    <w:bookmarkEnd w:id="53"/>
    <w:p w14:paraId="35C78F04" w14:textId="77777777" w:rsidR="000E04F3" w:rsidRPr="00A15CFB" w:rsidRDefault="000E04F3" w:rsidP="0069607A">
      <w:pPr>
        <w:widowControl w:val="0"/>
        <w:spacing w:line="280" w:lineRule="exact"/>
        <w:ind w:left="851"/>
        <w:rPr>
          <w:rFonts w:ascii="Trebuchet MS" w:hAnsi="Trebuchet MS"/>
          <w:sz w:val="20"/>
          <w:szCs w:val="20"/>
        </w:rPr>
      </w:pPr>
    </w:p>
    <w:p w14:paraId="43C64FED" w14:textId="77777777" w:rsidR="000E04F3" w:rsidRPr="00A15CFB" w:rsidRDefault="000E04F3" w:rsidP="0069607A">
      <w:pPr>
        <w:widowControl w:val="0"/>
        <w:numPr>
          <w:ilvl w:val="0"/>
          <w:numId w:val="4"/>
        </w:numPr>
        <w:tabs>
          <w:tab w:val="num" w:pos="851"/>
        </w:tabs>
        <w:spacing w:line="280" w:lineRule="exact"/>
        <w:ind w:left="851" w:hanging="851"/>
        <w:rPr>
          <w:rFonts w:ascii="Trebuchet MS" w:hAnsi="Trebuchet MS"/>
          <w:sz w:val="20"/>
          <w:szCs w:val="20"/>
        </w:rPr>
      </w:pPr>
      <w:r w:rsidRPr="00A15CFB">
        <w:rPr>
          <w:rFonts w:ascii="Trebuchet MS" w:hAnsi="Trebuchet MS"/>
          <w:sz w:val="20"/>
          <w:szCs w:val="20"/>
        </w:rPr>
        <w:lastRenderedPageBreak/>
        <w:t>apresentar imediatamente ao público as decisões tomadas pela Emissora com relação a seus resultados operacionais, atividades comerciais e quaisquer outros fatos considerados relevantes nos termos da regulamentação expedida pela CVM;</w:t>
      </w:r>
    </w:p>
    <w:p w14:paraId="29F51390" w14:textId="77777777" w:rsidR="000E04F3" w:rsidRPr="00A15CFB" w:rsidRDefault="000E04F3" w:rsidP="0069607A">
      <w:pPr>
        <w:widowControl w:val="0"/>
        <w:spacing w:line="280" w:lineRule="exact"/>
        <w:ind w:left="851"/>
        <w:rPr>
          <w:rFonts w:ascii="Trebuchet MS" w:hAnsi="Trebuchet MS"/>
          <w:sz w:val="20"/>
          <w:szCs w:val="20"/>
        </w:rPr>
      </w:pPr>
    </w:p>
    <w:p w14:paraId="39FC3455" w14:textId="77777777" w:rsidR="000E04F3" w:rsidRPr="00A15CFB" w:rsidRDefault="000E04F3" w:rsidP="0069607A">
      <w:pPr>
        <w:widowControl w:val="0"/>
        <w:numPr>
          <w:ilvl w:val="0"/>
          <w:numId w:val="4"/>
        </w:numPr>
        <w:tabs>
          <w:tab w:val="num" w:pos="851"/>
        </w:tabs>
        <w:spacing w:line="280" w:lineRule="exact"/>
        <w:ind w:left="851" w:hanging="851"/>
        <w:rPr>
          <w:rFonts w:ascii="Trebuchet MS" w:hAnsi="Trebuchet MS"/>
          <w:sz w:val="20"/>
          <w:szCs w:val="20"/>
        </w:rPr>
      </w:pPr>
      <w:r w:rsidRPr="00A15CFB">
        <w:rPr>
          <w:rFonts w:ascii="Trebuchet MS" w:hAnsi="Trebuchet MS"/>
          <w:sz w:val="20"/>
          <w:szCs w:val="20"/>
        </w:rPr>
        <w:t>não divulgar ao público informações referentes à Emissora, à Emissão ou às Debêntures, em desacordo com o disposto na regulamentação aplicável, incluindo, mas não se limitando, ao disposto na Instrução CVM 476 e no artigo 48 da Instrução CVM 400;</w:t>
      </w:r>
    </w:p>
    <w:p w14:paraId="1B70837D" w14:textId="77777777" w:rsidR="000E04F3" w:rsidRPr="00A15CFB" w:rsidRDefault="000E04F3" w:rsidP="0069607A">
      <w:pPr>
        <w:widowControl w:val="0"/>
        <w:spacing w:line="280" w:lineRule="exact"/>
        <w:ind w:left="851"/>
        <w:rPr>
          <w:rFonts w:ascii="Trebuchet MS" w:hAnsi="Trebuchet MS"/>
          <w:sz w:val="20"/>
          <w:szCs w:val="20"/>
        </w:rPr>
      </w:pPr>
    </w:p>
    <w:p w14:paraId="46710762" w14:textId="77777777" w:rsidR="000E04F3" w:rsidRPr="00A15CFB" w:rsidRDefault="000E04F3" w:rsidP="0069607A">
      <w:pPr>
        <w:widowControl w:val="0"/>
        <w:numPr>
          <w:ilvl w:val="0"/>
          <w:numId w:val="4"/>
        </w:numPr>
        <w:tabs>
          <w:tab w:val="num" w:pos="851"/>
        </w:tabs>
        <w:spacing w:line="280" w:lineRule="exact"/>
        <w:ind w:left="851" w:hanging="851"/>
        <w:rPr>
          <w:rFonts w:ascii="Trebuchet MS" w:hAnsi="Trebuchet MS"/>
          <w:sz w:val="20"/>
          <w:szCs w:val="20"/>
        </w:rPr>
      </w:pPr>
      <w:r w:rsidRPr="00A15CFB">
        <w:rPr>
          <w:rFonts w:ascii="Trebuchet MS" w:hAnsi="Trebuchet MS"/>
          <w:sz w:val="20"/>
          <w:szCs w:val="20"/>
        </w:rPr>
        <w:t xml:space="preserve">abster-se de negociar </w:t>
      </w:r>
      <w:r w:rsidR="00DA1606">
        <w:rPr>
          <w:rFonts w:ascii="Trebuchet MS" w:hAnsi="Trebuchet MS"/>
          <w:sz w:val="20"/>
          <w:szCs w:val="20"/>
        </w:rPr>
        <w:t>debêntures</w:t>
      </w:r>
      <w:r w:rsidRPr="00A15CFB">
        <w:rPr>
          <w:rFonts w:ascii="Trebuchet MS" w:hAnsi="Trebuchet MS"/>
          <w:sz w:val="20"/>
          <w:szCs w:val="20"/>
        </w:rPr>
        <w:t xml:space="preserve"> de sua emissão, até o envio da comunicação de encerramento da Oferta Restrita, salvo nas hipóteses previstas no artigo 48 da Instrução CVM 400; </w:t>
      </w:r>
    </w:p>
    <w:p w14:paraId="7935248C" w14:textId="77777777" w:rsidR="000E04F3" w:rsidRPr="00A15CFB" w:rsidRDefault="000E04F3" w:rsidP="0069607A">
      <w:pPr>
        <w:widowControl w:val="0"/>
        <w:spacing w:line="280" w:lineRule="exact"/>
        <w:ind w:left="851"/>
        <w:rPr>
          <w:rFonts w:ascii="Trebuchet MS" w:hAnsi="Trebuchet MS"/>
          <w:sz w:val="20"/>
          <w:szCs w:val="20"/>
        </w:rPr>
      </w:pPr>
    </w:p>
    <w:p w14:paraId="06C808EC" w14:textId="77777777" w:rsidR="000E04F3" w:rsidRPr="00A15CFB" w:rsidRDefault="000E04F3" w:rsidP="0069607A">
      <w:pPr>
        <w:widowControl w:val="0"/>
        <w:numPr>
          <w:ilvl w:val="0"/>
          <w:numId w:val="4"/>
        </w:numPr>
        <w:tabs>
          <w:tab w:val="num" w:pos="851"/>
        </w:tabs>
        <w:spacing w:line="280" w:lineRule="exact"/>
        <w:ind w:left="851" w:hanging="851"/>
        <w:rPr>
          <w:rFonts w:ascii="Trebuchet MS" w:hAnsi="Trebuchet MS"/>
          <w:sz w:val="20"/>
          <w:szCs w:val="20"/>
        </w:rPr>
      </w:pPr>
      <w:r w:rsidRPr="00A15CFB">
        <w:rPr>
          <w:rFonts w:ascii="Trebuchet MS" w:hAnsi="Trebuchet MS"/>
          <w:sz w:val="20"/>
          <w:szCs w:val="20"/>
        </w:rPr>
        <w:t xml:space="preserve">abster-se, até o envio da comunicação de encerramento à CVM, de (a) revelar informações relativas à Emissão, exceto aquilo que for necessário à consecução de seus objetivos, advertindo os destinatários sobre o caráter reservado da informação transmitida e (b) utilizar as informações referentes à Emissão, exceto para fins estritamente relacionados com a preparação da Emissão; </w:t>
      </w:r>
    </w:p>
    <w:p w14:paraId="430AF52A" w14:textId="77777777" w:rsidR="000E04F3" w:rsidRPr="00A15CFB" w:rsidRDefault="000E04F3" w:rsidP="0069607A">
      <w:pPr>
        <w:widowControl w:val="0"/>
        <w:spacing w:line="280" w:lineRule="exact"/>
        <w:ind w:left="851"/>
        <w:rPr>
          <w:rFonts w:ascii="Trebuchet MS" w:hAnsi="Trebuchet MS"/>
          <w:sz w:val="20"/>
          <w:szCs w:val="20"/>
        </w:rPr>
      </w:pPr>
    </w:p>
    <w:p w14:paraId="166C2547" w14:textId="77777777" w:rsidR="00E70E6F" w:rsidRDefault="000E04F3" w:rsidP="0069607A">
      <w:pPr>
        <w:widowControl w:val="0"/>
        <w:numPr>
          <w:ilvl w:val="0"/>
          <w:numId w:val="4"/>
        </w:numPr>
        <w:tabs>
          <w:tab w:val="num" w:pos="851"/>
        </w:tabs>
        <w:spacing w:line="280" w:lineRule="exact"/>
        <w:ind w:left="851" w:hanging="851"/>
        <w:rPr>
          <w:rFonts w:ascii="Trebuchet MS" w:hAnsi="Trebuchet MS"/>
          <w:sz w:val="20"/>
          <w:szCs w:val="20"/>
        </w:rPr>
      </w:pPr>
      <w:r w:rsidRPr="00A15CFB">
        <w:rPr>
          <w:rFonts w:ascii="Trebuchet MS" w:hAnsi="Trebuchet MS"/>
          <w:sz w:val="20"/>
          <w:szCs w:val="20"/>
        </w:rPr>
        <w:t>utilizar os recursos disponibilizados pelos Debenturistas em função deste título exclusivamente em atividades lícitas</w:t>
      </w:r>
      <w:r w:rsidR="00D36B3F">
        <w:rPr>
          <w:rFonts w:ascii="Trebuchet MS" w:hAnsi="Trebuchet MS"/>
          <w:sz w:val="20"/>
          <w:szCs w:val="20"/>
        </w:rPr>
        <w:t>;</w:t>
      </w:r>
      <w:r w:rsidR="00845997">
        <w:rPr>
          <w:rFonts w:ascii="Trebuchet MS" w:hAnsi="Trebuchet MS"/>
          <w:sz w:val="20"/>
          <w:szCs w:val="20"/>
        </w:rPr>
        <w:t xml:space="preserve"> </w:t>
      </w:r>
    </w:p>
    <w:p w14:paraId="4DDEC02D" w14:textId="77777777" w:rsidR="00845D7D" w:rsidRDefault="00845D7D" w:rsidP="00F46888">
      <w:pPr>
        <w:widowControl w:val="0"/>
        <w:spacing w:line="280" w:lineRule="exact"/>
        <w:rPr>
          <w:rFonts w:ascii="Trebuchet MS" w:hAnsi="Trebuchet MS"/>
          <w:sz w:val="20"/>
          <w:szCs w:val="20"/>
        </w:rPr>
      </w:pPr>
    </w:p>
    <w:p w14:paraId="757F5EB4" w14:textId="77777777" w:rsidR="00D962A5" w:rsidRDefault="0090584C" w:rsidP="00D962A5">
      <w:pPr>
        <w:pStyle w:val="PargrafodaLista"/>
        <w:rPr>
          <w:rFonts w:ascii="Trebuchet MS" w:hAnsi="Trebuchet MS"/>
          <w:sz w:val="20"/>
          <w:szCs w:val="20"/>
        </w:rPr>
      </w:pPr>
      <w:r>
        <w:rPr>
          <w:rFonts w:ascii="Trebuchet MS" w:hAnsi="Trebuchet MS"/>
          <w:b/>
          <w:bCs/>
          <w:i/>
          <w:iCs/>
          <w:sz w:val="20"/>
          <w:szCs w:val="20"/>
        </w:rPr>
        <w:t xml:space="preserve"> </w:t>
      </w:r>
    </w:p>
    <w:p w14:paraId="32610FDC" w14:textId="77777777" w:rsidR="00D36B3F" w:rsidRDefault="00D36B3F" w:rsidP="0069607A">
      <w:pPr>
        <w:widowControl w:val="0"/>
        <w:numPr>
          <w:ilvl w:val="0"/>
          <w:numId w:val="4"/>
        </w:numPr>
        <w:tabs>
          <w:tab w:val="num" w:pos="851"/>
        </w:tabs>
        <w:spacing w:line="280" w:lineRule="exact"/>
        <w:ind w:left="851" w:hanging="851"/>
        <w:rPr>
          <w:rFonts w:ascii="Trebuchet MS" w:hAnsi="Trebuchet MS"/>
          <w:sz w:val="20"/>
          <w:szCs w:val="20"/>
        </w:rPr>
      </w:pPr>
      <w:r>
        <w:rPr>
          <w:rFonts w:ascii="Trebuchet MS" w:hAnsi="Trebuchet MS"/>
          <w:sz w:val="20"/>
          <w:szCs w:val="20"/>
        </w:rPr>
        <w:t xml:space="preserve">aplicar os recursos obtidos por meio da presente Emissão estritamente conforme descrito nesta Escritura de Emissão; </w:t>
      </w:r>
    </w:p>
    <w:p w14:paraId="50AA3720" w14:textId="77777777" w:rsidR="00D74DAA" w:rsidRDefault="00D74DAA" w:rsidP="00D74DAA">
      <w:pPr>
        <w:pStyle w:val="PargrafodaLista"/>
        <w:rPr>
          <w:rFonts w:ascii="Trebuchet MS" w:hAnsi="Trebuchet MS"/>
          <w:sz w:val="20"/>
          <w:szCs w:val="20"/>
        </w:rPr>
      </w:pPr>
    </w:p>
    <w:p w14:paraId="2D11960D" w14:textId="77777777" w:rsidR="00B55C84" w:rsidRDefault="00D74DAA" w:rsidP="0069607A">
      <w:pPr>
        <w:widowControl w:val="0"/>
        <w:numPr>
          <w:ilvl w:val="0"/>
          <w:numId w:val="4"/>
        </w:numPr>
        <w:tabs>
          <w:tab w:val="num" w:pos="851"/>
        </w:tabs>
        <w:spacing w:line="280" w:lineRule="exact"/>
        <w:ind w:left="851" w:hanging="851"/>
        <w:rPr>
          <w:rFonts w:ascii="Trebuchet MS" w:hAnsi="Trebuchet MS"/>
          <w:sz w:val="20"/>
          <w:szCs w:val="20"/>
        </w:rPr>
      </w:pPr>
      <w:r>
        <w:rPr>
          <w:rFonts w:ascii="Trebuchet MS" w:hAnsi="Trebuchet MS"/>
          <w:sz w:val="20"/>
          <w:szCs w:val="20"/>
        </w:rPr>
        <w:t xml:space="preserve">obter e manter válidas e regulares as licenças, concessões ou aprovações necessárias, inclusive as ambientais, ao seu regular </w:t>
      </w:r>
      <w:r w:rsidR="00D36B3F">
        <w:rPr>
          <w:rFonts w:ascii="Trebuchet MS" w:hAnsi="Trebuchet MS"/>
          <w:sz w:val="20"/>
          <w:szCs w:val="20"/>
        </w:rPr>
        <w:t>funcionamento, exceto no que se referir a licenças, concessões ou aprovações</w:t>
      </w:r>
      <w:r w:rsidR="006B0A2B">
        <w:rPr>
          <w:rFonts w:ascii="Trebuchet MS" w:hAnsi="Trebuchet MS"/>
          <w:sz w:val="20"/>
          <w:szCs w:val="20"/>
        </w:rPr>
        <w:t>: (a)</w:t>
      </w:r>
      <w:r w:rsidR="00D36B3F">
        <w:rPr>
          <w:rFonts w:ascii="Trebuchet MS" w:hAnsi="Trebuchet MS"/>
          <w:sz w:val="20"/>
          <w:szCs w:val="20"/>
        </w:rPr>
        <w:t xml:space="preserve"> cuja perda, revogação ou cancelamento não</w:t>
      </w:r>
      <w:r w:rsidR="00EE55F2">
        <w:rPr>
          <w:rFonts w:ascii="Trebuchet MS" w:hAnsi="Trebuchet MS"/>
          <w:sz w:val="20"/>
          <w:szCs w:val="20"/>
        </w:rPr>
        <w:t xml:space="preserve"> </w:t>
      </w:r>
      <w:r w:rsidR="00845997">
        <w:rPr>
          <w:rFonts w:ascii="Trebuchet MS" w:hAnsi="Trebuchet MS"/>
          <w:sz w:val="20"/>
          <w:szCs w:val="20"/>
        </w:rPr>
        <w:t>possa resultar em</w:t>
      </w:r>
      <w:r w:rsidR="006B0A2B">
        <w:rPr>
          <w:rFonts w:ascii="Trebuchet MS" w:hAnsi="Trebuchet MS"/>
          <w:sz w:val="20"/>
          <w:szCs w:val="20"/>
        </w:rPr>
        <w:t xml:space="preserve"> Efeito Adverso Relevante</w:t>
      </w:r>
      <w:r w:rsidR="00EC5992">
        <w:rPr>
          <w:rFonts w:ascii="Trebuchet MS" w:hAnsi="Trebuchet MS"/>
          <w:sz w:val="20"/>
          <w:szCs w:val="20"/>
        </w:rPr>
        <w:t>;</w:t>
      </w:r>
      <w:r w:rsidR="00845997">
        <w:rPr>
          <w:rFonts w:ascii="Trebuchet MS" w:hAnsi="Trebuchet MS"/>
          <w:sz w:val="20"/>
          <w:szCs w:val="20"/>
        </w:rPr>
        <w:t xml:space="preserve"> ou</w:t>
      </w:r>
      <w:r w:rsidR="00D36B3F">
        <w:rPr>
          <w:rFonts w:ascii="Trebuchet MS" w:hAnsi="Trebuchet MS"/>
          <w:sz w:val="20"/>
          <w:szCs w:val="20"/>
        </w:rPr>
        <w:t xml:space="preserve"> </w:t>
      </w:r>
      <w:r w:rsidR="006B0A2B" w:rsidRPr="006B0A2B">
        <w:rPr>
          <w:rFonts w:ascii="Trebuchet MS" w:hAnsi="Trebuchet MS"/>
          <w:sz w:val="20"/>
          <w:szCs w:val="20"/>
        </w:rPr>
        <w:t xml:space="preserve">(b) em processo </w:t>
      </w:r>
      <w:r w:rsidR="001463C0">
        <w:rPr>
          <w:rFonts w:ascii="Trebuchet MS" w:hAnsi="Trebuchet MS"/>
          <w:sz w:val="20"/>
          <w:szCs w:val="20"/>
        </w:rPr>
        <w:t xml:space="preserve">legal </w:t>
      </w:r>
      <w:r w:rsidR="006B0A2B" w:rsidRPr="006B0A2B">
        <w:rPr>
          <w:rFonts w:ascii="Trebuchet MS" w:hAnsi="Trebuchet MS"/>
          <w:sz w:val="20"/>
          <w:szCs w:val="20"/>
        </w:rPr>
        <w:t>de renovação</w:t>
      </w:r>
      <w:r w:rsidR="001463C0">
        <w:rPr>
          <w:rFonts w:ascii="Trebuchet MS" w:hAnsi="Trebuchet MS"/>
          <w:sz w:val="20"/>
          <w:szCs w:val="20"/>
        </w:rPr>
        <w:t xml:space="preserve"> com </w:t>
      </w:r>
      <w:r w:rsidR="001463C0" w:rsidRPr="00B06F72">
        <w:rPr>
          <w:rFonts w:ascii="Trebuchet MS" w:hAnsi="Trebuchet MS"/>
          <w:sz w:val="20"/>
          <w:szCs w:val="20"/>
        </w:rPr>
        <w:t xml:space="preserve">protocolos </w:t>
      </w:r>
      <w:r w:rsidR="00112BC8">
        <w:rPr>
          <w:rFonts w:ascii="Trebuchet MS" w:hAnsi="Trebuchet MS"/>
          <w:sz w:val="20"/>
          <w:szCs w:val="20"/>
        </w:rPr>
        <w:t xml:space="preserve">tempestivos, </w:t>
      </w:r>
      <w:r w:rsidR="001463C0" w:rsidRPr="00B06F72">
        <w:rPr>
          <w:rFonts w:ascii="Trebuchet MS" w:hAnsi="Trebuchet MS"/>
          <w:sz w:val="20"/>
          <w:szCs w:val="20"/>
        </w:rPr>
        <w:t>válidos e regulares</w:t>
      </w:r>
      <w:r w:rsidR="00B55C84">
        <w:rPr>
          <w:rFonts w:ascii="Trebuchet MS" w:hAnsi="Trebuchet MS"/>
          <w:sz w:val="20"/>
          <w:szCs w:val="20"/>
        </w:rPr>
        <w:t>;</w:t>
      </w:r>
      <w:r w:rsidR="001463C0">
        <w:rPr>
          <w:rFonts w:ascii="Trebuchet MS" w:hAnsi="Trebuchet MS"/>
          <w:sz w:val="20"/>
          <w:szCs w:val="20"/>
        </w:rPr>
        <w:t xml:space="preserve"> </w:t>
      </w:r>
    </w:p>
    <w:p w14:paraId="16B638E2" w14:textId="77777777" w:rsidR="00B55C84" w:rsidRDefault="00B55C84" w:rsidP="00B55C84">
      <w:pPr>
        <w:pStyle w:val="PargrafodaLista"/>
        <w:rPr>
          <w:rFonts w:ascii="Trebuchet MS" w:hAnsi="Trebuchet MS"/>
          <w:sz w:val="20"/>
          <w:szCs w:val="20"/>
        </w:rPr>
      </w:pPr>
    </w:p>
    <w:p w14:paraId="67B0E681" w14:textId="77777777" w:rsidR="00D74DAA" w:rsidRDefault="00B55C84" w:rsidP="0069607A">
      <w:pPr>
        <w:widowControl w:val="0"/>
        <w:numPr>
          <w:ilvl w:val="0"/>
          <w:numId w:val="4"/>
        </w:numPr>
        <w:tabs>
          <w:tab w:val="num" w:pos="851"/>
        </w:tabs>
        <w:spacing w:line="280" w:lineRule="exact"/>
        <w:ind w:left="851" w:hanging="851"/>
        <w:rPr>
          <w:rFonts w:ascii="Trebuchet MS" w:hAnsi="Trebuchet MS"/>
          <w:sz w:val="20"/>
          <w:szCs w:val="20"/>
        </w:rPr>
      </w:pPr>
      <w:r w:rsidRPr="00351A83">
        <w:rPr>
          <w:rFonts w:ascii="Trebuchet MS" w:hAnsi="Trebuchet MS"/>
          <w:sz w:val="20"/>
          <w:szCs w:val="20"/>
        </w:rPr>
        <w:t>enviar ao Agente Fiduciário declaração em papel timbrado e assinada por seu representante legal, atestando a destinação dos recursos da presente Emissão, em até 30 (trinta) dias da data da efetiva destinação da totalidade dos recursos</w:t>
      </w:r>
      <w:r w:rsidR="00911406">
        <w:rPr>
          <w:rFonts w:ascii="Trebuchet MS" w:hAnsi="Trebuchet MS"/>
          <w:sz w:val="20"/>
          <w:szCs w:val="20"/>
        </w:rPr>
        <w:t xml:space="preserve">, </w:t>
      </w:r>
      <w:r w:rsidRPr="00351A83">
        <w:rPr>
          <w:rFonts w:ascii="Trebuchet MS" w:hAnsi="Trebuchet MS"/>
          <w:sz w:val="20"/>
          <w:szCs w:val="20"/>
        </w:rPr>
        <w:t>na Data de Vencimento</w:t>
      </w:r>
      <w:r w:rsidR="00911406">
        <w:rPr>
          <w:rFonts w:ascii="Trebuchet MS" w:hAnsi="Trebuchet MS"/>
          <w:sz w:val="20"/>
          <w:szCs w:val="20"/>
        </w:rPr>
        <w:t xml:space="preserve"> ou da data de solicitação pelo Agente Fiduciário</w:t>
      </w:r>
      <w:r w:rsidRPr="00351A83">
        <w:rPr>
          <w:rFonts w:ascii="Trebuchet MS" w:hAnsi="Trebuchet MS"/>
          <w:sz w:val="20"/>
          <w:szCs w:val="20"/>
        </w:rPr>
        <w:t xml:space="preserve">, o que ocorrer primeiro, </w:t>
      </w:r>
      <w:r>
        <w:rPr>
          <w:rFonts w:ascii="Trebuchet MS" w:hAnsi="Trebuchet MS"/>
          <w:sz w:val="20"/>
          <w:szCs w:val="20"/>
        </w:rPr>
        <w:t xml:space="preserve">e </w:t>
      </w:r>
      <w:r w:rsidRPr="00351A83">
        <w:rPr>
          <w:rFonts w:ascii="Trebuchet MS" w:hAnsi="Trebuchet MS"/>
          <w:sz w:val="20"/>
          <w:szCs w:val="20"/>
        </w:rPr>
        <w:t xml:space="preserve">todos os eventuais esclarecimentos e documentos adicionais que </w:t>
      </w:r>
      <w:r>
        <w:rPr>
          <w:rFonts w:ascii="Trebuchet MS" w:hAnsi="Trebuchet MS"/>
          <w:sz w:val="20"/>
          <w:szCs w:val="20"/>
        </w:rPr>
        <w:t>sejam solicitados pelo</w:t>
      </w:r>
      <w:r w:rsidRPr="00351A83">
        <w:rPr>
          <w:rFonts w:ascii="Trebuchet MS" w:hAnsi="Trebuchet MS"/>
          <w:sz w:val="20"/>
          <w:szCs w:val="20"/>
        </w:rPr>
        <w:t xml:space="preserve"> Agente Fiduciário</w:t>
      </w:r>
      <w:r w:rsidR="00AE4F63">
        <w:rPr>
          <w:rFonts w:ascii="Trebuchet MS" w:hAnsi="Trebuchet MS"/>
          <w:sz w:val="20"/>
          <w:szCs w:val="20"/>
        </w:rPr>
        <w:t>, nos moldes do Anexo II</w:t>
      </w:r>
      <w:r>
        <w:rPr>
          <w:rFonts w:ascii="Trebuchet MS" w:hAnsi="Trebuchet MS"/>
          <w:sz w:val="20"/>
          <w:szCs w:val="20"/>
        </w:rPr>
        <w:t>;</w:t>
      </w:r>
      <w:r w:rsidR="005F4EF1">
        <w:rPr>
          <w:rFonts w:ascii="Trebuchet MS" w:hAnsi="Trebuchet MS"/>
          <w:sz w:val="20"/>
          <w:szCs w:val="20"/>
        </w:rPr>
        <w:t xml:space="preserve"> </w:t>
      </w:r>
    </w:p>
    <w:p w14:paraId="0887C9BE" w14:textId="77777777" w:rsidR="006B5AAE" w:rsidRDefault="006B5AAE" w:rsidP="006B5AAE">
      <w:pPr>
        <w:pStyle w:val="PargrafodaLista"/>
        <w:rPr>
          <w:rFonts w:ascii="Trebuchet MS" w:hAnsi="Trebuchet MS"/>
          <w:sz w:val="20"/>
          <w:szCs w:val="20"/>
        </w:rPr>
      </w:pPr>
    </w:p>
    <w:p w14:paraId="5C53408F" w14:textId="77777777" w:rsidR="00CB68AF" w:rsidRPr="00CB68AF" w:rsidRDefault="00EC5992" w:rsidP="00CB68AF">
      <w:pPr>
        <w:widowControl w:val="0"/>
        <w:numPr>
          <w:ilvl w:val="0"/>
          <w:numId w:val="4"/>
        </w:numPr>
        <w:tabs>
          <w:tab w:val="num" w:pos="851"/>
        </w:tabs>
        <w:spacing w:line="280" w:lineRule="exact"/>
        <w:ind w:left="851" w:hanging="851"/>
        <w:rPr>
          <w:rFonts w:ascii="Trebuchet MS" w:hAnsi="Trebuchet MS"/>
          <w:sz w:val="20"/>
          <w:szCs w:val="20"/>
        </w:rPr>
      </w:pPr>
      <w:r>
        <w:rPr>
          <w:rFonts w:ascii="Trebuchet MS" w:hAnsi="Trebuchet MS"/>
          <w:sz w:val="20"/>
          <w:szCs w:val="20"/>
        </w:rPr>
        <w:t>c</w:t>
      </w:r>
      <w:r w:rsidRPr="00CB68AF">
        <w:rPr>
          <w:rFonts w:ascii="Trebuchet MS" w:hAnsi="Trebuchet MS"/>
          <w:sz w:val="20"/>
          <w:szCs w:val="20"/>
        </w:rPr>
        <w:t>ontratar</w:t>
      </w:r>
      <w:r w:rsidR="00CB68AF" w:rsidRPr="00CB68AF">
        <w:rPr>
          <w:rFonts w:ascii="Trebuchet MS" w:hAnsi="Trebuchet MS"/>
          <w:sz w:val="20"/>
          <w:szCs w:val="20"/>
        </w:rPr>
        <w:t xml:space="preserve">, às suas expensas, </w:t>
      </w:r>
      <w:r w:rsidR="00CB68AF">
        <w:rPr>
          <w:rFonts w:ascii="Trebuchet MS" w:hAnsi="Trebuchet MS"/>
          <w:sz w:val="20"/>
          <w:szCs w:val="20"/>
        </w:rPr>
        <w:t xml:space="preserve">a </w:t>
      </w:r>
      <w:r w:rsidR="00CB68AF" w:rsidRPr="00CB68AF">
        <w:rPr>
          <w:rFonts w:ascii="Trebuchet MS" w:hAnsi="Trebuchet MS"/>
          <w:sz w:val="20"/>
          <w:szCs w:val="20"/>
        </w:rPr>
        <w:t>Agência de Classificação de Riscos, devendo, ainda: (</w:t>
      </w:r>
      <w:r w:rsidR="00CB68AF">
        <w:rPr>
          <w:rFonts w:ascii="Trebuchet MS" w:hAnsi="Trebuchet MS"/>
          <w:sz w:val="20"/>
          <w:szCs w:val="20"/>
        </w:rPr>
        <w:t>i</w:t>
      </w:r>
      <w:r w:rsidR="005F4EF1" w:rsidRPr="00CB68AF">
        <w:rPr>
          <w:rFonts w:ascii="Trebuchet MS" w:hAnsi="Trebuchet MS"/>
          <w:sz w:val="20"/>
          <w:szCs w:val="20"/>
        </w:rPr>
        <w:t>)</w:t>
      </w:r>
      <w:r w:rsidR="005F4EF1">
        <w:rPr>
          <w:rFonts w:ascii="Trebuchet MS" w:hAnsi="Trebuchet MS"/>
          <w:sz w:val="20"/>
          <w:szCs w:val="20"/>
        </w:rPr>
        <w:t> </w:t>
      </w:r>
      <w:r w:rsidR="00CB68AF" w:rsidRPr="00CB68AF">
        <w:rPr>
          <w:rFonts w:ascii="Trebuchet MS" w:hAnsi="Trebuchet MS"/>
          <w:sz w:val="20"/>
          <w:szCs w:val="20"/>
        </w:rPr>
        <w:t>mantê-la contratada, até a Data de Vencimento ou a data das demais hipóteses de resgate da totalidade das Debêntures previstas nesta Escritura de Emissão, o que ocorrer primeiro; (</w:t>
      </w:r>
      <w:r w:rsidR="00CB68AF">
        <w:rPr>
          <w:rFonts w:ascii="Trebuchet MS" w:hAnsi="Trebuchet MS"/>
          <w:sz w:val="20"/>
          <w:szCs w:val="20"/>
        </w:rPr>
        <w:t>ii</w:t>
      </w:r>
      <w:r w:rsidR="00CB68AF" w:rsidRPr="00CB68AF">
        <w:rPr>
          <w:rFonts w:ascii="Trebuchet MS" w:hAnsi="Trebuchet MS"/>
          <w:sz w:val="20"/>
          <w:szCs w:val="20"/>
        </w:rPr>
        <w:t>) permitir que a Agência de Classificação de Riscos divulgue amplamente ao mercado os relatórios anuais de atualização com as súmulas das classificações de risco por ela preparadas com relação à Emissão; (</w:t>
      </w:r>
      <w:r w:rsidR="00CB68AF">
        <w:rPr>
          <w:rFonts w:ascii="Trebuchet MS" w:hAnsi="Trebuchet MS"/>
          <w:sz w:val="20"/>
          <w:szCs w:val="20"/>
        </w:rPr>
        <w:t>iii</w:t>
      </w:r>
      <w:r w:rsidR="00CB68AF" w:rsidRPr="00CB68AF">
        <w:rPr>
          <w:rFonts w:ascii="Trebuchet MS" w:hAnsi="Trebuchet MS"/>
          <w:sz w:val="20"/>
          <w:szCs w:val="20"/>
        </w:rPr>
        <w:t xml:space="preserve">) entregar ao Agente Fiduciário os relatórios de classificação de risco com relação à Emissora preparados pela Agência de Classificação de Riscos no prazo de até 10 (dez) Dias Úteis contados da data de seu recebimento pela Emissora. Caso a Agência de Classificação de riscos cesse suas atividades no Brasil, ou, por qualquer motivo, esteja, ou seja, impedida de emitir a classificação de risco da Emissão, a Emissora deverá (i) contratar uma outra agência de classificação de risco sem necessidade de aprovação dos Debenturistas, bastando notificar o Agente Fiduciário, desde que tal agência de </w:t>
      </w:r>
      <w:r w:rsidR="00CB68AF" w:rsidRPr="00CB68AF">
        <w:rPr>
          <w:rFonts w:ascii="Trebuchet MS" w:hAnsi="Trebuchet MS"/>
          <w:sz w:val="20"/>
          <w:szCs w:val="20"/>
        </w:rPr>
        <w:lastRenderedPageBreak/>
        <w:t xml:space="preserve">classificação de risco seja a Fitch Ratings, a Standard &amp; Poor's ou a Moody's Ratings; ou (ii) notificar em até </w:t>
      </w:r>
      <w:r w:rsidR="001B181E">
        <w:rPr>
          <w:rFonts w:ascii="Trebuchet MS" w:hAnsi="Trebuchet MS"/>
          <w:sz w:val="20"/>
          <w:szCs w:val="20"/>
        </w:rPr>
        <w:t>5</w:t>
      </w:r>
      <w:r w:rsidR="001B181E" w:rsidRPr="00CB68AF">
        <w:rPr>
          <w:rFonts w:ascii="Trebuchet MS" w:hAnsi="Trebuchet MS"/>
          <w:sz w:val="20"/>
          <w:szCs w:val="20"/>
        </w:rPr>
        <w:t xml:space="preserve"> </w:t>
      </w:r>
      <w:r w:rsidR="00CB68AF" w:rsidRPr="00CB68AF">
        <w:rPr>
          <w:rFonts w:ascii="Trebuchet MS" w:hAnsi="Trebuchet MS"/>
          <w:sz w:val="20"/>
          <w:szCs w:val="20"/>
        </w:rPr>
        <w:t>(</w:t>
      </w:r>
      <w:r w:rsidR="001B181E">
        <w:rPr>
          <w:rFonts w:ascii="Trebuchet MS" w:hAnsi="Trebuchet MS"/>
          <w:sz w:val="20"/>
          <w:szCs w:val="20"/>
        </w:rPr>
        <w:t>cinco</w:t>
      </w:r>
      <w:r w:rsidR="00CB68AF" w:rsidRPr="00CB68AF">
        <w:rPr>
          <w:rFonts w:ascii="Trebuchet MS" w:hAnsi="Trebuchet MS"/>
          <w:sz w:val="20"/>
          <w:szCs w:val="20"/>
        </w:rPr>
        <w:t xml:space="preserve">) </w:t>
      </w:r>
      <w:r w:rsidR="001B181E">
        <w:rPr>
          <w:rFonts w:ascii="Trebuchet MS" w:hAnsi="Trebuchet MS"/>
          <w:sz w:val="20"/>
          <w:szCs w:val="20"/>
        </w:rPr>
        <w:t>D</w:t>
      </w:r>
      <w:r w:rsidR="001B181E" w:rsidRPr="00CB68AF">
        <w:rPr>
          <w:rFonts w:ascii="Trebuchet MS" w:hAnsi="Trebuchet MS"/>
          <w:sz w:val="20"/>
          <w:szCs w:val="20"/>
        </w:rPr>
        <w:t>ia</w:t>
      </w:r>
      <w:r w:rsidR="001B181E">
        <w:rPr>
          <w:rFonts w:ascii="Trebuchet MS" w:hAnsi="Trebuchet MS"/>
          <w:sz w:val="20"/>
          <w:szCs w:val="20"/>
        </w:rPr>
        <w:t>s</w:t>
      </w:r>
      <w:r w:rsidR="001B181E" w:rsidRPr="00CB68AF">
        <w:rPr>
          <w:rFonts w:ascii="Trebuchet MS" w:hAnsi="Trebuchet MS"/>
          <w:sz w:val="20"/>
          <w:szCs w:val="20"/>
        </w:rPr>
        <w:t xml:space="preserve"> </w:t>
      </w:r>
      <w:r w:rsidR="001B181E">
        <w:rPr>
          <w:rFonts w:ascii="Trebuchet MS" w:hAnsi="Trebuchet MS"/>
          <w:sz w:val="20"/>
          <w:szCs w:val="20"/>
        </w:rPr>
        <w:t>Ú</w:t>
      </w:r>
      <w:r w:rsidR="001B181E" w:rsidRPr="00CB68AF">
        <w:rPr>
          <w:rFonts w:ascii="Trebuchet MS" w:hAnsi="Trebuchet MS"/>
          <w:sz w:val="20"/>
          <w:szCs w:val="20"/>
        </w:rPr>
        <w:t>t</w:t>
      </w:r>
      <w:r w:rsidR="001B181E">
        <w:rPr>
          <w:rFonts w:ascii="Trebuchet MS" w:hAnsi="Trebuchet MS"/>
          <w:sz w:val="20"/>
          <w:szCs w:val="20"/>
        </w:rPr>
        <w:t>eis</w:t>
      </w:r>
      <w:r w:rsidR="001B181E" w:rsidRPr="00CB68AF">
        <w:rPr>
          <w:rFonts w:ascii="Trebuchet MS" w:hAnsi="Trebuchet MS"/>
          <w:sz w:val="20"/>
          <w:szCs w:val="20"/>
        </w:rPr>
        <w:t xml:space="preserve"> </w:t>
      </w:r>
      <w:r w:rsidR="00CB68AF" w:rsidRPr="00CB68AF">
        <w:rPr>
          <w:rFonts w:ascii="Trebuchet MS" w:hAnsi="Trebuchet MS"/>
          <w:sz w:val="20"/>
          <w:szCs w:val="20"/>
        </w:rPr>
        <w:t>o Agente Fiduciário e convocar Assembleia Geral de Debenturistas para que estes definam a Agência de Classificação de Riscos substituta, caso esta não seja uma das agências de classificação de riscos indicadas no subitem (i) acima.</w:t>
      </w:r>
      <w:r w:rsidR="005B284B">
        <w:rPr>
          <w:rFonts w:ascii="Trebuchet MS" w:hAnsi="Trebuchet MS"/>
          <w:sz w:val="20"/>
          <w:szCs w:val="20"/>
        </w:rPr>
        <w:t xml:space="preserve"> </w:t>
      </w:r>
    </w:p>
    <w:p w14:paraId="00E0932E" w14:textId="77777777" w:rsidR="00C20F12" w:rsidRPr="00A15CFB" w:rsidRDefault="00C20F12" w:rsidP="00531381">
      <w:pPr>
        <w:widowControl w:val="0"/>
        <w:spacing w:line="280" w:lineRule="exact"/>
        <w:rPr>
          <w:rFonts w:ascii="Trebuchet MS" w:hAnsi="Trebuchet MS"/>
          <w:sz w:val="20"/>
          <w:szCs w:val="20"/>
        </w:rPr>
      </w:pPr>
      <w:bookmarkStart w:id="54" w:name="_DV_M17"/>
      <w:bookmarkEnd w:id="54"/>
    </w:p>
    <w:p w14:paraId="427B0E66" w14:textId="77777777" w:rsidR="00C20F12" w:rsidRPr="00A15CFB" w:rsidRDefault="00C20F12" w:rsidP="00DF4DD0">
      <w:pPr>
        <w:widowControl w:val="0"/>
        <w:numPr>
          <w:ilvl w:val="1"/>
          <w:numId w:val="15"/>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t>Sem prejuízo de outras obrigações expressamente previstas na regulamentação em vigor</w:t>
      </w:r>
      <w:r w:rsidR="004767CC" w:rsidRPr="00A15CFB">
        <w:rPr>
          <w:rFonts w:ascii="Trebuchet MS" w:hAnsi="Trebuchet MS"/>
          <w:sz w:val="20"/>
          <w:szCs w:val="20"/>
        </w:rPr>
        <w:t>,</w:t>
      </w:r>
      <w:r w:rsidRPr="00A15CFB">
        <w:rPr>
          <w:rFonts w:ascii="Trebuchet MS" w:hAnsi="Trebuchet MS"/>
          <w:sz w:val="20"/>
          <w:szCs w:val="20"/>
        </w:rPr>
        <w:t xml:space="preserve"> nesta Escritura de Emissão</w:t>
      </w:r>
      <w:r w:rsidR="004767CC" w:rsidRPr="00A15CFB">
        <w:rPr>
          <w:rFonts w:ascii="Trebuchet MS" w:hAnsi="Trebuchet MS"/>
          <w:sz w:val="20"/>
          <w:szCs w:val="20"/>
        </w:rPr>
        <w:t xml:space="preserve"> e/ou nos demais Documentos da Operação</w:t>
      </w:r>
      <w:r w:rsidRPr="00A15CFB">
        <w:rPr>
          <w:rFonts w:ascii="Trebuchet MS" w:hAnsi="Trebuchet MS"/>
          <w:sz w:val="20"/>
          <w:szCs w:val="20"/>
        </w:rPr>
        <w:t>, a Emissora obriga-se a, nos termos do</w:t>
      </w:r>
      <w:r w:rsidR="00F1380F" w:rsidRPr="00A15CFB">
        <w:rPr>
          <w:rFonts w:ascii="Trebuchet MS" w:hAnsi="Trebuchet MS"/>
          <w:sz w:val="20"/>
          <w:szCs w:val="20"/>
        </w:rPr>
        <w:t xml:space="preserve"> artigo 17 da Instrução CVM </w:t>
      </w:r>
      <w:r w:rsidRPr="00A15CFB">
        <w:rPr>
          <w:rFonts w:ascii="Trebuchet MS" w:hAnsi="Trebuchet MS"/>
          <w:sz w:val="20"/>
          <w:szCs w:val="20"/>
        </w:rPr>
        <w:t>476:</w:t>
      </w:r>
      <w:r w:rsidR="00664513" w:rsidRPr="00A15CFB">
        <w:rPr>
          <w:rFonts w:ascii="Trebuchet MS" w:hAnsi="Trebuchet MS"/>
          <w:sz w:val="20"/>
          <w:szCs w:val="20"/>
        </w:rPr>
        <w:t xml:space="preserve"> </w:t>
      </w:r>
    </w:p>
    <w:p w14:paraId="05E42BDC" w14:textId="77777777" w:rsidR="00C20F12" w:rsidRPr="00A15CFB" w:rsidRDefault="00C20F12" w:rsidP="0069607A">
      <w:pPr>
        <w:widowControl w:val="0"/>
        <w:spacing w:line="280" w:lineRule="exact"/>
        <w:rPr>
          <w:rFonts w:ascii="Trebuchet MS" w:hAnsi="Trebuchet MS"/>
          <w:sz w:val="20"/>
          <w:szCs w:val="20"/>
        </w:rPr>
      </w:pPr>
    </w:p>
    <w:p w14:paraId="1D735CD5" w14:textId="77777777" w:rsidR="00C20F12" w:rsidRPr="00A15CFB" w:rsidRDefault="009760CE" w:rsidP="00DF4DD0">
      <w:pPr>
        <w:widowControl w:val="0"/>
        <w:numPr>
          <w:ilvl w:val="0"/>
          <w:numId w:val="10"/>
        </w:numPr>
        <w:tabs>
          <w:tab w:val="clear" w:pos="1080"/>
          <w:tab w:val="num" w:pos="709"/>
        </w:tabs>
        <w:spacing w:line="280" w:lineRule="exact"/>
        <w:ind w:left="709" w:hanging="709"/>
        <w:rPr>
          <w:rFonts w:ascii="Trebuchet MS" w:hAnsi="Trebuchet MS"/>
          <w:sz w:val="20"/>
          <w:szCs w:val="20"/>
        </w:rPr>
      </w:pPr>
      <w:r w:rsidRPr="009760CE">
        <w:rPr>
          <w:rFonts w:ascii="Trebuchet MS" w:hAnsi="Trebuchet MS"/>
          <w:sz w:val="20"/>
          <w:szCs w:val="20"/>
        </w:rPr>
        <w:t xml:space="preserve">preparar demonstrações financeiras de encerramento de exercício e, se for o caso, demonstrações consolidadas, em conformidade com a Lei </w:t>
      </w:r>
      <w:r>
        <w:rPr>
          <w:rFonts w:ascii="Trebuchet MS" w:hAnsi="Trebuchet MS"/>
          <w:sz w:val="20"/>
          <w:szCs w:val="20"/>
        </w:rPr>
        <w:t>das Sociedades por Ações</w:t>
      </w:r>
      <w:r w:rsidR="00176372">
        <w:rPr>
          <w:rFonts w:ascii="Trebuchet MS" w:hAnsi="Trebuchet MS"/>
          <w:sz w:val="20"/>
          <w:szCs w:val="20"/>
        </w:rPr>
        <w:t>, e com as regras emitidas pela CVM</w:t>
      </w:r>
      <w:r w:rsidR="00C20F12" w:rsidRPr="00A15CFB">
        <w:rPr>
          <w:rFonts w:ascii="Trebuchet MS" w:hAnsi="Trebuchet MS"/>
          <w:sz w:val="20"/>
          <w:szCs w:val="20"/>
        </w:rPr>
        <w:t>;</w:t>
      </w:r>
    </w:p>
    <w:p w14:paraId="6DBD1CE9" w14:textId="77777777" w:rsidR="00C20F12" w:rsidRPr="00A15CFB" w:rsidRDefault="00C20F12" w:rsidP="0069607A">
      <w:pPr>
        <w:widowControl w:val="0"/>
        <w:tabs>
          <w:tab w:val="num" w:pos="709"/>
        </w:tabs>
        <w:spacing w:line="280" w:lineRule="exact"/>
        <w:ind w:left="709" w:hanging="709"/>
        <w:rPr>
          <w:rFonts w:ascii="Trebuchet MS" w:hAnsi="Trebuchet MS"/>
          <w:sz w:val="20"/>
          <w:szCs w:val="20"/>
        </w:rPr>
      </w:pPr>
    </w:p>
    <w:p w14:paraId="0B0B0611" w14:textId="77777777" w:rsidR="00C20F12" w:rsidRPr="00A15CFB" w:rsidRDefault="009760CE" w:rsidP="00DF4DD0">
      <w:pPr>
        <w:widowControl w:val="0"/>
        <w:numPr>
          <w:ilvl w:val="0"/>
          <w:numId w:val="10"/>
        </w:numPr>
        <w:tabs>
          <w:tab w:val="clear" w:pos="1080"/>
          <w:tab w:val="num" w:pos="709"/>
        </w:tabs>
        <w:spacing w:line="280" w:lineRule="exact"/>
        <w:ind w:left="709" w:hanging="709"/>
        <w:rPr>
          <w:rFonts w:ascii="Trebuchet MS" w:hAnsi="Trebuchet MS"/>
          <w:sz w:val="20"/>
          <w:szCs w:val="20"/>
        </w:rPr>
      </w:pPr>
      <w:bookmarkStart w:id="55" w:name="_DV_M75"/>
      <w:bookmarkEnd w:id="55"/>
      <w:r w:rsidRPr="009760CE">
        <w:rPr>
          <w:rFonts w:ascii="Trebuchet MS" w:hAnsi="Trebuchet MS"/>
          <w:sz w:val="20"/>
          <w:szCs w:val="20"/>
        </w:rPr>
        <w:t>submeter suas demonstrações financeiras a auditoria, por auditor registrado na CVM</w:t>
      </w:r>
      <w:r w:rsidR="00C20F12" w:rsidRPr="00A15CFB">
        <w:rPr>
          <w:rFonts w:ascii="Trebuchet MS" w:hAnsi="Trebuchet MS"/>
          <w:sz w:val="20"/>
          <w:szCs w:val="20"/>
        </w:rPr>
        <w:t xml:space="preserve">; </w:t>
      </w:r>
    </w:p>
    <w:p w14:paraId="40F4718C" w14:textId="77777777" w:rsidR="000B2AFD" w:rsidRPr="00A15CFB" w:rsidRDefault="000B2AFD" w:rsidP="0069607A">
      <w:pPr>
        <w:pStyle w:val="PargrafodaLista"/>
        <w:spacing w:line="280" w:lineRule="exact"/>
        <w:rPr>
          <w:rFonts w:ascii="Trebuchet MS" w:hAnsi="Trebuchet MS"/>
          <w:sz w:val="20"/>
          <w:szCs w:val="20"/>
        </w:rPr>
      </w:pPr>
    </w:p>
    <w:p w14:paraId="7CB4EA9D" w14:textId="77777777" w:rsidR="000B2AFD" w:rsidRPr="00A15CFB" w:rsidRDefault="009760CE" w:rsidP="00DF4DD0">
      <w:pPr>
        <w:widowControl w:val="0"/>
        <w:numPr>
          <w:ilvl w:val="0"/>
          <w:numId w:val="10"/>
        </w:numPr>
        <w:tabs>
          <w:tab w:val="clear" w:pos="1080"/>
          <w:tab w:val="num" w:pos="709"/>
        </w:tabs>
        <w:spacing w:line="280" w:lineRule="exact"/>
        <w:ind w:left="709" w:hanging="709"/>
        <w:rPr>
          <w:rFonts w:ascii="Trebuchet MS" w:hAnsi="Trebuchet MS"/>
          <w:sz w:val="20"/>
          <w:szCs w:val="20"/>
        </w:rPr>
      </w:pPr>
      <w:r w:rsidRPr="009760CE">
        <w:rPr>
          <w:rFonts w:ascii="Trebuchet MS" w:hAnsi="Trebuchet MS"/>
          <w:sz w:val="20"/>
          <w:szCs w:val="20"/>
        </w:rPr>
        <w:t>divulgar, até o dia anterior ao início das negociações, as demonstrações financeiras, acompanhadas de notas explicativas e do relatório dos auditores independentes, relativas aos 3 (três) últimos exercícios sociais encerrados, exceto quando o emissor não as possua por não ter iniciado suas atividades previamente ao referido período</w:t>
      </w:r>
      <w:r w:rsidR="000B2AFD" w:rsidRPr="00A15CFB">
        <w:rPr>
          <w:rFonts w:ascii="Trebuchet MS" w:hAnsi="Trebuchet MS"/>
          <w:sz w:val="20"/>
          <w:szCs w:val="20"/>
        </w:rPr>
        <w:t>;</w:t>
      </w:r>
    </w:p>
    <w:p w14:paraId="4399724F" w14:textId="77777777" w:rsidR="000B2AFD" w:rsidRPr="00A15CFB" w:rsidRDefault="000B2AFD" w:rsidP="0069607A">
      <w:pPr>
        <w:widowControl w:val="0"/>
        <w:spacing w:line="280" w:lineRule="exact"/>
        <w:ind w:left="709"/>
        <w:rPr>
          <w:rFonts w:ascii="Trebuchet MS" w:hAnsi="Trebuchet MS"/>
          <w:sz w:val="20"/>
          <w:szCs w:val="20"/>
        </w:rPr>
      </w:pPr>
    </w:p>
    <w:p w14:paraId="70C3227A" w14:textId="77777777" w:rsidR="00AE3295" w:rsidRDefault="009760CE" w:rsidP="00AE3295">
      <w:pPr>
        <w:widowControl w:val="0"/>
        <w:numPr>
          <w:ilvl w:val="0"/>
          <w:numId w:val="10"/>
        </w:numPr>
        <w:tabs>
          <w:tab w:val="clear" w:pos="1080"/>
          <w:tab w:val="num" w:pos="709"/>
        </w:tabs>
        <w:spacing w:line="280" w:lineRule="exact"/>
        <w:ind w:left="709" w:hanging="709"/>
        <w:rPr>
          <w:rFonts w:ascii="Trebuchet MS" w:hAnsi="Trebuchet MS"/>
          <w:sz w:val="20"/>
          <w:szCs w:val="20"/>
        </w:rPr>
      </w:pPr>
      <w:r w:rsidRPr="009760CE">
        <w:rPr>
          <w:rFonts w:ascii="Trebuchet MS" w:hAnsi="Trebuchet MS"/>
          <w:sz w:val="20"/>
          <w:szCs w:val="20"/>
        </w:rPr>
        <w:t>divulgar as demonstrações financeiras subsequentes, acompanhadas de notas explicativas e relatório dos auditores independentes, dentro de 3 (três) meses contados do encerramento do exercício social</w:t>
      </w:r>
      <w:r w:rsidR="00677907">
        <w:rPr>
          <w:rFonts w:ascii="Trebuchet MS" w:hAnsi="Trebuchet MS"/>
          <w:sz w:val="20"/>
          <w:szCs w:val="20"/>
        </w:rPr>
        <w:t>;</w:t>
      </w:r>
    </w:p>
    <w:p w14:paraId="090EA41A" w14:textId="77777777" w:rsidR="00AE3295" w:rsidRPr="00A15CFB" w:rsidRDefault="00AE3295" w:rsidP="00B13CE8">
      <w:pPr>
        <w:widowControl w:val="0"/>
        <w:spacing w:line="280" w:lineRule="exact"/>
        <w:ind w:left="709"/>
        <w:rPr>
          <w:rFonts w:ascii="Trebuchet MS" w:hAnsi="Trebuchet MS"/>
          <w:sz w:val="20"/>
          <w:szCs w:val="20"/>
        </w:rPr>
      </w:pPr>
    </w:p>
    <w:p w14:paraId="11BA1DA4" w14:textId="77777777" w:rsidR="00C20F12" w:rsidRPr="00A15CFB" w:rsidRDefault="009760CE" w:rsidP="00DF4DD0">
      <w:pPr>
        <w:widowControl w:val="0"/>
        <w:numPr>
          <w:ilvl w:val="0"/>
          <w:numId w:val="10"/>
        </w:numPr>
        <w:tabs>
          <w:tab w:val="clear" w:pos="1080"/>
          <w:tab w:val="num" w:pos="709"/>
        </w:tabs>
        <w:spacing w:line="280" w:lineRule="exact"/>
        <w:ind w:left="709" w:hanging="709"/>
        <w:rPr>
          <w:rFonts w:ascii="Trebuchet MS" w:hAnsi="Trebuchet MS"/>
          <w:sz w:val="20"/>
          <w:szCs w:val="20"/>
        </w:rPr>
      </w:pPr>
      <w:r w:rsidRPr="009760CE">
        <w:rPr>
          <w:rFonts w:ascii="Trebuchet MS" w:hAnsi="Trebuchet MS"/>
          <w:sz w:val="20"/>
          <w:szCs w:val="20"/>
        </w:rPr>
        <w:t>observar as disposições da Instrução CVM 358 no tocante a dever de sigilo e vedações à negociação</w:t>
      </w:r>
      <w:r w:rsidR="00C20F12" w:rsidRPr="00A15CFB">
        <w:rPr>
          <w:rFonts w:ascii="Trebuchet MS" w:hAnsi="Trebuchet MS"/>
          <w:sz w:val="20"/>
          <w:szCs w:val="20"/>
        </w:rPr>
        <w:t>;</w:t>
      </w:r>
    </w:p>
    <w:p w14:paraId="2C0FC5CA" w14:textId="77777777" w:rsidR="000B2AFD" w:rsidRPr="00A15CFB" w:rsidRDefault="000B2AFD" w:rsidP="0069607A">
      <w:pPr>
        <w:widowControl w:val="0"/>
        <w:spacing w:line="280" w:lineRule="exact"/>
        <w:ind w:left="709"/>
        <w:rPr>
          <w:rFonts w:ascii="Trebuchet MS" w:hAnsi="Trebuchet MS"/>
          <w:sz w:val="20"/>
          <w:szCs w:val="20"/>
        </w:rPr>
      </w:pPr>
    </w:p>
    <w:p w14:paraId="7423AC79" w14:textId="77777777" w:rsidR="000B2AFD" w:rsidRDefault="009760CE" w:rsidP="00DF4DD0">
      <w:pPr>
        <w:widowControl w:val="0"/>
        <w:numPr>
          <w:ilvl w:val="0"/>
          <w:numId w:val="10"/>
        </w:numPr>
        <w:tabs>
          <w:tab w:val="clear" w:pos="1080"/>
          <w:tab w:val="num" w:pos="709"/>
        </w:tabs>
        <w:spacing w:line="280" w:lineRule="exact"/>
        <w:ind w:left="709" w:hanging="709"/>
        <w:rPr>
          <w:rFonts w:ascii="Trebuchet MS" w:hAnsi="Trebuchet MS"/>
          <w:sz w:val="20"/>
          <w:szCs w:val="20"/>
        </w:rPr>
      </w:pPr>
      <w:r w:rsidRPr="009760CE">
        <w:rPr>
          <w:rFonts w:ascii="Trebuchet MS" w:hAnsi="Trebuchet MS"/>
          <w:sz w:val="20"/>
          <w:szCs w:val="20"/>
        </w:rPr>
        <w:t>divulgar a ocorrência de fato relevante, conforme definido pelo art</w:t>
      </w:r>
      <w:r>
        <w:rPr>
          <w:rFonts w:ascii="Trebuchet MS" w:hAnsi="Trebuchet MS"/>
          <w:sz w:val="20"/>
          <w:szCs w:val="20"/>
        </w:rPr>
        <w:t>igo</w:t>
      </w:r>
      <w:r w:rsidRPr="009760CE">
        <w:rPr>
          <w:rFonts w:ascii="Trebuchet MS" w:hAnsi="Trebuchet MS"/>
          <w:sz w:val="20"/>
          <w:szCs w:val="20"/>
        </w:rPr>
        <w:t xml:space="preserve"> 2º da Instrução CVM 358</w:t>
      </w:r>
      <w:r w:rsidR="000B2AFD" w:rsidRPr="00A15CFB">
        <w:rPr>
          <w:rFonts w:ascii="Trebuchet MS" w:hAnsi="Trebuchet MS"/>
          <w:sz w:val="20"/>
          <w:szCs w:val="20"/>
        </w:rPr>
        <w:t>;</w:t>
      </w:r>
    </w:p>
    <w:p w14:paraId="179C92D9" w14:textId="77777777" w:rsidR="00A33FAB" w:rsidRPr="00A15CFB" w:rsidRDefault="00A33FAB" w:rsidP="00A33FAB">
      <w:pPr>
        <w:widowControl w:val="0"/>
        <w:spacing w:line="280" w:lineRule="exact"/>
        <w:rPr>
          <w:rFonts w:ascii="Trebuchet MS" w:hAnsi="Trebuchet MS"/>
          <w:sz w:val="20"/>
          <w:szCs w:val="20"/>
        </w:rPr>
      </w:pPr>
    </w:p>
    <w:p w14:paraId="6CBA5018" w14:textId="77777777" w:rsidR="009760CE" w:rsidRPr="00E216E1" w:rsidRDefault="009760CE" w:rsidP="00DF4DD0">
      <w:pPr>
        <w:widowControl w:val="0"/>
        <w:numPr>
          <w:ilvl w:val="0"/>
          <w:numId w:val="10"/>
        </w:numPr>
        <w:tabs>
          <w:tab w:val="clear" w:pos="1080"/>
          <w:tab w:val="num" w:pos="709"/>
        </w:tabs>
        <w:spacing w:line="280" w:lineRule="exact"/>
        <w:ind w:left="709" w:hanging="709"/>
        <w:rPr>
          <w:rFonts w:ascii="Trebuchet MS" w:eastAsia="Arial Unicode MS" w:hAnsi="Trebuchet MS"/>
          <w:smallCaps/>
          <w:sz w:val="20"/>
        </w:rPr>
      </w:pPr>
      <w:r w:rsidRPr="00DA59FD">
        <w:rPr>
          <w:rFonts w:ascii="Trebuchet MS" w:hAnsi="Trebuchet MS"/>
          <w:sz w:val="20"/>
          <w:szCs w:val="20"/>
        </w:rPr>
        <w:t>fornecer as informações solicitadas pela CVM;</w:t>
      </w:r>
    </w:p>
    <w:p w14:paraId="429F8A93" w14:textId="77777777" w:rsidR="009760CE" w:rsidRPr="00DA59FD" w:rsidRDefault="009760CE" w:rsidP="009760CE">
      <w:pPr>
        <w:pStyle w:val="PargrafodaLista"/>
        <w:rPr>
          <w:rFonts w:ascii="Trebuchet MS" w:hAnsi="Trebuchet MS"/>
          <w:sz w:val="20"/>
          <w:szCs w:val="20"/>
        </w:rPr>
      </w:pPr>
    </w:p>
    <w:p w14:paraId="7D940BEE" w14:textId="77777777" w:rsidR="009760CE" w:rsidRPr="00E216E1" w:rsidRDefault="009760CE" w:rsidP="00DF4DD0">
      <w:pPr>
        <w:widowControl w:val="0"/>
        <w:numPr>
          <w:ilvl w:val="0"/>
          <w:numId w:val="10"/>
        </w:numPr>
        <w:tabs>
          <w:tab w:val="clear" w:pos="1080"/>
          <w:tab w:val="num" w:pos="709"/>
        </w:tabs>
        <w:spacing w:line="280" w:lineRule="exact"/>
        <w:ind w:left="709" w:hanging="709"/>
        <w:rPr>
          <w:rFonts w:ascii="Trebuchet MS" w:eastAsia="Arial Unicode MS" w:hAnsi="Trebuchet MS"/>
          <w:smallCaps/>
          <w:sz w:val="20"/>
        </w:rPr>
      </w:pPr>
      <w:r w:rsidRPr="00DA59FD">
        <w:rPr>
          <w:rFonts w:ascii="Trebuchet MS" w:hAnsi="Trebuchet MS"/>
          <w:sz w:val="20"/>
          <w:szCs w:val="20"/>
        </w:rPr>
        <w:t>divulgar em sua página na rede mundial de computadores o relatório anual e demais comunicações enviadas pelo Agente Fiduciário na mesma data do seu recebimento, observado ainda o disposto no inciso (d) deste artigo; e</w:t>
      </w:r>
    </w:p>
    <w:p w14:paraId="339AA432" w14:textId="77777777" w:rsidR="009760CE" w:rsidRPr="00DA59FD" w:rsidRDefault="009760CE" w:rsidP="009760CE">
      <w:pPr>
        <w:pStyle w:val="PargrafodaLista"/>
        <w:rPr>
          <w:rFonts w:ascii="Trebuchet MS" w:hAnsi="Trebuchet MS"/>
          <w:sz w:val="20"/>
          <w:szCs w:val="20"/>
        </w:rPr>
      </w:pPr>
    </w:p>
    <w:p w14:paraId="4E99DA05" w14:textId="77777777" w:rsidR="003B40FE" w:rsidRPr="00E75857" w:rsidRDefault="009760CE" w:rsidP="00DF4DD0">
      <w:pPr>
        <w:widowControl w:val="0"/>
        <w:numPr>
          <w:ilvl w:val="0"/>
          <w:numId w:val="10"/>
        </w:numPr>
        <w:tabs>
          <w:tab w:val="clear" w:pos="1080"/>
          <w:tab w:val="num" w:pos="709"/>
        </w:tabs>
        <w:spacing w:line="280" w:lineRule="exact"/>
        <w:ind w:left="709" w:hanging="709"/>
        <w:rPr>
          <w:rFonts w:ascii="Trebuchet MS" w:eastAsia="Arial Unicode MS" w:hAnsi="Trebuchet MS"/>
          <w:b/>
          <w:smallCaps/>
          <w:sz w:val="20"/>
          <w:szCs w:val="20"/>
        </w:rPr>
      </w:pPr>
      <w:r w:rsidRPr="00DA59FD">
        <w:rPr>
          <w:rFonts w:ascii="Trebuchet MS" w:hAnsi="Trebuchet MS"/>
          <w:sz w:val="20"/>
          <w:szCs w:val="20"/>
        </w:rPr>
        <w:t>observar as disposições da regulamentação especifica editada pela CVM, caso seja convocada, para realização de modo parcial ou exclusivamente digital, Assembleia Geral de Debenturistas, que tenham sido objeto de</w:t>
      </w:r>
      <w:r w:rsidRPr="009760CE">
        <w:rPr>
          <w:rFonts w:ascii="Trebuchet MS" w:hAnsi="Trebuchet MS"/>
          <w:sz w:val="20"/>
          <w:szCs w:val="20"/>
        </w:rPr>
        <w:t xml:space="preserve"> oferta pública com esforços restritos nos termos </w:t>
      </w:r>
      <w:r>
        <w:rPr>
          <w:rFonts w:ascii="Trebuchet MS" w:hAnsi="Trebuchet MS"/>
          <w:sz w:val="20"/>
          <w:szCs w:val="20"/>
        </w:rPr>
        <w:t xml:space="preserve">da </w:t>
      </w:r>
      <w:r w:rsidRPr="009760CE">
        <w:rPr>
          <w:rFonts w:ascii="Trebuchet MS" w:hAnsi="Trebuchet MS"/>
          <w:sz w:val="20"/>
          <w:szCs w:val="20"/>
        </w:rPr>
        <w:t>Instrução</w:t>
      </w:r>
      <w:r w:rsidRPr="009760CE" w:rsidDel="009760CE">
        <w:rPr>
          <w:rFonts w:ascii="Trebuchet MS" w:hAnsi="Trebuchet MS"/>
          <w:sz w:val="20"/>
          <w:szCs w:val="20"/>
        </w:rPr>
        <w:t xml:space="preserve"> </w:t>
      </w:r>
      <w:r>
        <w:rPr>
          <w:rFonts w:ascii="Trebuchet MS" w:hAnsi="Trebuchet MS"/>
          <w:sz w:val="20"/>
          <w:szCs w:val="20"/>
        </w:rPr>
        <w:t>CVM 476</w:t>
      </w:r>
      <w:r w:rsidR="00C20F12" w:rsidRPr="00A15CFB">
        <w:rPr>
          <w:rFonts w:ascii="Trebuchet MS" w:hAnsi="Trebuchet MS"/>
          <w:sz w:val="20"/>
          <w:szCs w:val="20"/>
        </w:rPr>
        <w:t>.</w:t>
      </w:r>
    </w:p>
    <w:p w14:paraId="7F4DD312" w14:textId="77777777" w:rsidR="00D36B3F" w:rsidRDefault="00D36B3F" w:rsidP="0069607A">
      <w:pPr>
        <w:pStyle w:val="NormalWeb"/>
        <w:spacing w:before="0" w:beforeAutospacing="0" w:after="0" w:afterAutospacing="0" w:line="280" w:lineRule="exact"/>
        <w:jc w:val="center"/>
        <w:rPr>
          <w:rFonts w:ascii="Trebuchet MS" w:hAnsi="Trebuchet MS" w:cs="Times New Roman"/>
          <w:b/>
          <w:smallCaps/>
          <w:sz w:val="20"/>
          <w:szCs w:val="20"/>
        </w:rPr>
      </w:pPr>
    </w:p>
    <w:p w14:paraId="67A750E6" w14:textId="77777777" w:rsidR="00F1380F" w:rsidRPr="00A15CFB" w:rsidRDefault="00F1380F" w:rsidP="0069607A">
      <w:pPr>
        <w:pStyle w:val="NormalWeb"/>
        <w:spacing w:before="0" w:beforeAutospacing="0" w:after="0" w:afterAutospacing="0" w:line="280" w:lineRule="exact"/>
        <w:jc w:val="center"/>
        <w:rPr>
          <w:rFonts w:ascii="Trebuchet MS" w:hAnsi="Trebuchet MS" w:cs="Times New Roman"/>
          <w:b/>
          <w:smallCaps/>
          <w:sz w:val="20"/>
          <w:szCs w:val="20"/>
        </w:rPr>
      </w:pPr>
      <w:r w:rsidRPr="00A15CFB">
        <w:rPr>
          <w:rFonts w:ascii="Trebuchet MS" w:hAnsi="Trebuchet MS" w:cs="Times New Roman"/>
          <w:b/>
          <w:smallCaps/>
          <w:sz w:val="20"/>
          <w:szCs w:val="20"/>
        </w:rPr>
        <w:t>Cláusula VI</w:t>
      </w:r>
      <w:r w:rsidR="00F30263" w:rsidRPr="00A15CFB">
        <w:rPr>
          <w:rFonts w:ascii="Trebuchet MS" w:hAnsi="Trebuchet MS" w:cs="Times New Roman"/>
          <w:b/>
          <w:smallCaps/>
          <w:sz w:val="20"/>
          <w:szCs w:val="20"/>
        </w:rPr>
        <w:t>I</w:t>
      </w:r>
    </w:p>
    <w:p w14:paraId="18D76F09" w14:textId="77777777" w:rsidR="00F1380F" w:rsidRPr="00A15CFB" w:rsidRDefault="001C215F" w:rsidP="0069607A">
      <w:pPr>
        <w:pStyle w:val="NormalWeb"/>
        <w:spacing w:before="0" w:beforeAutospacing="0" w:after="0" w:afterAutospacing="0" w:line="280" w:lineRule="exact"/>
        <w:jc w:val="center"/>
        <w:rPr>
          <w:rFonts w:ascii="Trebuchet MS" w:hAnsi="Trebuchet MS" w:cs="Times New Roman"/>
          <w:b/>
          <w:smallCaps/>
          <w:sz w:val="20"/>
          <w:szCs w:val="20"/>
        </w:rPr>
      </w:pPr>
      <w:r w:rsidRPr="00A15CFB">
        <w:rPr>
          <w:rFonts w:ascii="Trebuchet MS" w:hAnsi="Trebuchet MS" w:cs="Times New Roman"/>
          <w:b/>
          <w:smallCaps/>
          <w:sz w:val="20"/>
          <w:szCs w:val="20"/>
        </w:rPr>
        <w:t>Do</w:t>
      </w:r>
      <w:r w:rsidR="00F1380F" w:rsidRPr="00A15CFB">
        <w:rPr>
          <w:rFonts w:ascii="Trebuchet MS" w:hAnsi="Trebuchet MS" w:cs="Times New Roman"/>
          <w:b/>
          <w:smallCaps/>
          <w:sz w:val="20"/>
          <w:szCs w:val="20"/>
        </w:rPr>
        <w:t xml:space="preserve"> Agente Fiduciário</w:t>
      </w:r>
    </w:p>
    <w:p w14:paraId="1BCB59D4" w14:textId="77777777" w:rsidR="00F1380F" w:rsidRPr="00A15CFB" w:rsidRDefault="00F1380F" w:rsidP="0069607A">
      <w:pPr>
        <w:widowControl w:val="0"/>
        <w:tabs>
          <w:tab w:val="left" w:pos="567"/>
        </w:tabs>
        <w:spacing w:line="280" w:lineRule="exact"/>
        <w:rPr>
          <w:rFonts w:ascii="Trebuchet MS" w:hAnsi="Trebuchet MS"/>
          <w:b/>
          <w:sz w:val="20"/>
          <w:szCs w:val="20"/>
        </w:rPr>
      </w:pPr>
    </w:p>
    <w:p w14:paraId="6341DE46" w14:textId="77777777" w:rsidR="00C20F12" w:rsidRPr="00A15CFB" w:rsidRDefault="00C20F12" w:rsidP="00DF4DD0">
      <w:pPr>
        <w:widowControl w:val="0"/>
        <w:numPr>
          <w:ilvl w:val="0"/>
          <w:numId w:val="17"/>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t>A Emissora nomeia e constitui como agente fiduciário da Emissão, a</w:t>
      </w:r>
      <w:r w:rsidR="009F1269" w:rsidRPr="00A15CFB">
        <w:rPr>
          <w:rFonts w:ascii="Trebuchet MS" w:hAnsi="Trebuchet MS"/>
          <w:sz w:val="20"/>
          <w:szCs w:val="20"/>
        </w:rPr>
        <w:t xml:space="preserve"> </w:t>
      </w:r>
      <w:r w:rsidR="00677907">
        <w:rPr>
          <w:rFonts w:ascii="Trebuchet MS" w:hAnsi="Trebuchet MS"/>
          <w:sz w:val="20"/>
          <w:szCs w:val="20"/>
        </w:rPr>
        <w:t>Oliveira Trust</w:t>
      </w:r>
      <w:r w:rsidR="00677907" w:rsidRPr="00A15CFB">
        <w:rPr>
          <w:rFonts w:ascii="Trebuchet MS" w:hAnsi="Trebuchet MS"/>
          <w:sz w:val="20"/>
          <w:szCs w:val="20"/>
        </w:rPr>
        <w:t xml:space="preserve">, </w:t>
      </w:r>
      <w:r w:rsidRPr="00A15CFB">
        <w:rPr>
          <w:rFonts w:ascii="Trebuchet MS" w:hAnsi="Trebuchet MS"/>
          <w:sz w:val="20"/>
          <w:szCs w:val="20"/>
        </w:rPr>
        <w:t xml:space="preserve">acima qualificada, que, por meio deste ato, aceita tal nomeação para, nos termos da lei e </w:t>
      </w:r>
      <w:r w:rsidR="00567E50" w:rsidRPr="00A15CFB">
        <w:rPr>
          <w:rFonts w:ascii="Trebuchet MS" w:hAnsi="Trebuchet MS"/>
          <w:sz w:val="20"/>
          <w:szCs w:val="20"/>
        </w:rPr>
        <w:t>desta Escritura de Emissão</w:t>
      </w:r>
      <w:r w:rsidRPr="00A15CFB">
        <w:rPr>
          <w:rFonts w:ascii="Trebuchet MS" w:hAnsi="Trebuchet MS"/>
          <w:sz w:val="20"/>
          <w:szCs w:val="20"/>
        </w:rPr>
        <w:t xml:space="preserve">, representar perante </w:t>
      </w:r>
      <w:r w:rsidR="004767CC" w:rsidRPr="00A15CFB">
        <w:rPr>
          <w:rFonts w:ascii="Trebuchet MS" w:hAnsi="Trebuchet MS"/>
          <w:sz w:val="20"/>
          <w:szCs w:val="20"/>
        </w:rPr>
        <w:t xml:space="preserve">a </w:t>
      </w:r>
      <w:r w:rsidRPr="00A15CFB">
        <w:rPr>
          <w:rFonts w:ascii="Trebuchet MS" w:hAnsi="Trebuchet MS"/>
          <w:sz w:val="20"/>
          <w:szCs w:val="20"/>
        </w:rPr>
        <w:t>Emissora</w:t>
      </w:r>
      <w:r w:rsidR="004767CC" w:rsidRPr="00A15CFB">
        <w:rPr>
          <w:rFonts w:ascii="Trebuchet MS" w:hAnsi="Trebuchet MS"/>
          <w:sz w:val="20"/>
          <w:szCs w:val="20"/>
        </w:rPr>
        <w:t xml:space="preserve"> </w:t>
      </w:r>
      <w:r w:rsidRPr="00A15CFB">
        <w:rPr>
          <w:rFonts w:ascii="Trebuchet MS" w:hAnsi="Trebuchet MS"/>
          <w:sz w:val="20"/>
          <w:szCs w:val="20"/>
        </w:rPr>
        <w:t>os interesses da comunhão dos Debenturistas.</w:t>
      </w:r>
    </w:p>
    <w:p w14:paraId="70F90F79" w14:textId="77777777" w:rsidR="00761220" w:rsidRPr="00A15CFB" w:rsidRDefault="00761220" w:rsidP="0069607A">
      <w:pPr>
        <w:widowControl w:val="0"/>
        <w:tabs>
          <w:tab w:val="left" w:pos="567"/>
        </w:tabs>
        <w:spacing w:line="280" w:lineRule="exact"/>
        <w:rPr>
          <w:rFonts w:ascii="Trebuchet MS" w:hAnsi="Trebuchet MS"/>
          <w:sz w:val="20"/>
          <w:szCs w:val="20"/>
        </w:rPr>
      </w:pPr>
    </w:p>
    <w:p w14:paraId="1DD39251" w14:textId="77777777" w:rsidR="00C20F12" w:rsidRPr="00A15CFB" w:rsidRDefault="00C20F12" w:rsidP="00DF4DD0">
      <w:pPr>
        <w:widowControl w:val="0"/>
        <w:numPr>
          <w:ilvl w:val="0"/>
          <w:numId w:val="17"/>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lastRenderedPageBreak/>
        <w:t xml:space="preserve">O Agente Fiduciário, nomeado </w:t>
      </w:r>
      <w:r w:rsidR="00E721F7" w:rsidRPr="00A15CFB">
        <w:rPr>
          <w:rFonts w:ascii="Trebuchet MS" w:hAnsi="Trebuchet MS"/>
          <w:sz w:val="20"/>
          <w:szCs w:val="20"/>
        </w:rPr>
        <w:t>nesta Escritura de Emissão</w:t>
      </w:r>
      <w:r w:rsidRPr="00A15CFB">
        <w:rPr>
          <w:rFonts w:ascii="Trebuchet MS" w:hAnsi="Trebuchet MS"/>
          <w:sz w:val="20"/>
          <w:szCs w:val="20"/>
        </w:rPr>
        <w:t>, declara sob as penas da lei, que:</w:t>
      </w:r>
    </w:p>
    <w:p w14:paraId="58A0DC8E" w14:textId="77777777" w:rsidR="00C20F12" w:rsidRPr="00A15CFB" w:rsidRDefault="00C20F12" w:rsidP="0069607A">
      <w:pPr>
        <w:widowControl w:val="0"/>
        <w:spacing w:line="280" w:lineRule="exact"/>
        <w:rPr>
          <w:rFonts w:ascii="Trebuchet MS" w:hAnsi="Trebuchet MS"/>
          <w:sz w:val="20"/>
          <w:szCs w:val="20"/>
        </w:rPr>
      </w:pPr>
    </w:p>
    <w:p w14:paraId="2E3A1718" w14:textId="77777777" w:rsidR="00C20F12" w:rsidRPr="00A15CFB" w:rsidRDefault="00C20F12" w:rsidP="00DF4DD0">
      <w:pPr>
        <w:widowControl w:val="0"/>
        <w:numPr>
          <w:ilvl w:val="0"/>
          <w:numId w:val="5"/>
        </w:numPr>
        <w:tabs>
          <w:tab w:val="clear" w:pos="1080"/>
          <w:tab w:val="num" w:pos="709"/>
        </w:tabs>
        <w:spacing w:line="280" w:lineRule="exact"/>
        <w:ind w:left="709" w:hanging="709"/>
        <w:rPr>
          <w:rFonts w:ascii="Trebuchet MS" w:hAnsi="Trebuchet MS"/>
          <w:sz w:val="20"/>
          <w:szCs w:val="20"/>
        </w:rPr>
      </w:pPr>
      <w:r w:rsidRPr="00A15CFB">
        <w:rPr>
          <w:rFonts w:ascii="Trebuchet MS" w:hAnsi="Trebuchet MS"/>
          <w:sz w:val="20"/>
          <w:szCs w:val="20"/>
        </w:rPr>
        <w:t>conhece e aceita a função para a qual foi nomeado, assumindo integralmente os deveres e atribuições previstos na legislação específica e nesta Escritura de Emissão;</w:t>
      </w:r>
    </w:p>
    <w:p w14:paraId="0594AF97" w14:textId="77777777" w:rsidR="00C20F12" w:rsidRPr="00A15CFB" w:rsidRDefault="00C20F12" w:rsidP="0069607A">
      <w:pPr>
        <w:widowControl w:val="0"/>
        <w:tabs>
          <w:tab w:val="num" w:pos="709"/>
        </w:tabs>
        <w:spacing w:line="280" w:lineRule="exact"/>
        <w:ind w:left="709" w:hanging="709"/>
        <w:rPr>
          <w:rFonts w:ascii="Trebuchet MS" w:hAnsi="Trebuchet MS"/>
          <w:sz w:val="20"/>
          <w:szCs w:val="20"/>
        </w:rPr>
      </w:pPr>
    </w:p>
    <w:p w14:paraId="3420EC5A" w14:textId="77777777" w:rsidR="00C20F12" w:rsidRPr="00A15CFB" w:rsidRDefault="00C20F12" w:rsidP="00DF4DD0">
      <w:pPr>
        <w:widowControl w:val="0"/>
        <w:numPr>
          <w:ilvl w:val="0"/>
          <w:numId w:val="5"/>
        </w:numPr>
        <w:tabs>
          <w:tab w:val="clear" w:pos="1080"/>
          <w:tab w:val="num" w:pos="709"/>
        </w:tabs>
        <w:spacing w:line="280" w:lineRule="exact"/>
        <w:ind w:left="709" w:hanging="709"/>
        <w:rPr>
          <w:rFonts w:ascii="Trebuchet MS" w:hAnsi="Trebuchet MS"/>
          <w:sz w:val="20"/>
          <w:szCs w:val="20"/>
        </w:rPr>
      </w:pPr>
      <w:r w:rsidRPr="00A15CFB">
        <w:rPr>
          <w:rFonts w:ascii="Trebuchet MS" w:hAnsi="Trebuchet MS"/>
          <w:sz w:val="20"/>
          <w:szCs w:val="20"/>
        </w:rPr>
        <w:t xml:space="preserve">aceita integralmente esta Escritura de Emissão, todas as suas </w:t>
      </w:r>
      <w:r w:rsidR="002F68C0" w:rsidRPr="00A15CFB">
        <w:rPr>
          <w:rFonts w:ascii="Trebuchet MS" w:hAnsi="Trebuchet MS"/>
          <w:sz w:val="20"/>
          <w:szCs w:val="20"/>
        </w:rPr>
        <w:t xml:space="preserve">Cláusulas </w:t>
      </w:r>
      <w:r w:rsidRPr="00A15CFB">
        <w:rPr>
          <w:rFonts w:ascii="Trebuchet MS" w:hAnsi="Trebuchet MS"/>
          <w:sz w:val="20"/>
          <w:szCs w:val="20"/>
        </w:rPr>
        <w:t>e condições;</w:t>
      </w:r>
    </w:p>
    <w:p w14:paraId="6E1810E2" w14:textId="77777777" w:rsidR="00C20F12" w:rsidRPr="00A15CFB" w:rsidRDefault="00C20F12" w:rsidP="0069607A">
      <w:pPr>
        <w:widowControl w:val="0"/>
        <w:tabs>
          <w:tab w:val="num" w:pos="709"/>
        </w:tabs>
        <w:spacing w:line="280" w:lineRule="exact"/>
        <w:ind w:left="709" w:hanging="709"/>
        <w:rPr>
          <w:rFonts w:ascii="Trebuchet MS" w:hAnsi="Trebuchet MS"/>
          <w:sz w:val="20"/>
          <w:szCs w:val="20"/>
        </w:rPr>
      </w:pPr>
    </w:p>
    <w:p w14:paraId="2C4CA64A" w14:textId="77777777" w:rsidR="00C20F12" w:rsidRPr="00A15CFB" w:rsidRDefault="00C20F12" w:rsidP="00DF4DD0">
      <w:pPr>
        <w:widowControl w:val="0"/>
        <w:numPr>
          <w:ilvl w:val="0"/>
          <w:numId w:val="5"/>
        </w:numPr>
        <w:tabs>
          <w:tab w:val="clear" w:pos="1080"/>
          <w:tab w:val="num" w:pos="709"/>
        </w:tabs>
        <w:spacing w:line="280" w:lineRule="exact"/>
        <w:ind w:left="709" w:hanging="709"/>
        <w:rPr>
          <w:rFonts w:ascii="Trebuchet MS" w:hAnsi="Trebuchet MS"/>
          <w:sz w:val="20"/>
          <w:szCs w:val="20"/>
        </w:rPr>
      </w:pPr>
      <w:r w:rsidRPr="00A15CFB">
        <w:rPr>
          <w:rFonts w:ascii="Trebuchet MS" w:hAnsi="Trebuchet MS"/>
          <w:sz w:val="20"/>
          <w:szCs w:val="20"/>
        </w:rPr>
        <w:t>está devidamente autorizado a celebrar esta Escritura de Emissão e a cumprir com suas obrigações aqui previstas, tendo sido satisfeitos todos os requisitos legais e estatutários necessários para tanto;</w:t>
      </w:r>
    </w:p>
    <w:p w14:paraId="139425D9" w14:textId="77777777" w:rsidR="00C20F12" w:rsidRPr="00A15CFB" w:rsidRDefault="00C20F12" w:rsidP="0069607A">
      <w:pPr>
        <w:widowControl w:val="0"/>
        <w:tabs>
          <w:tab w:val="num" w:pos="709"/>
        </w:tabs>
        <w:spacing w:line="280" w:lineRule="exact"/>
        <w:ind w:left="709" w:hanging="709"/>
        <w:rPr>
          <w:rFonts w:ascii="Trebuchet MS" w:hAnsi="Trebuchet MS"/>
          <w:sz w:val="20"/>
          <w:szCs w:val="20"/>
        </w:rPr>
      </w:pPr>
    </w:p>
    <w:p w14:paraId="357CBBD1" w14:textId="77777777" w:rsidR="00C20F12" w:rsidRPr="00A15CFB" w:rsidRDefault="00C20F12" w:rsidP="00DF4DD0">
      <w:pPr>
        <w:widowControl w:val="0"/>
        <w:numPr>
          <w:ilvl w:val="0"/>
          <w:numId w:val="5"/>
        </w:numPr>
        <w:tabs>
          <w:tab w:val="clear" w:pos="1080"/>
          <w:tab w:val="num" w:pos="709"/>
        </w:tabs>
        <w:spacing w:line="280" w:lineRule="exact"/>
        <w:ind w:left="709" w:hanging="709"/>
        <w:rPr>
          <w:rFonts w:ascii="Trebuchet MS" w:hAnsi="Trebuchet MS"/>
          <w:sz w:val="20"/>
          <w:szCs w:val="20"/>
        </w:rPr>
      </w:pPr>
      <w:r w:rsidRPr="00A15CFB">
        <w:rPr>
          <w:rFonts w:ascii="Trebuchet MS" w:hAnsi="Trebuchet MS"/>
          <w:sz w:val="20"/>
          <w:szCs w:val="20"/>
        </w:rPr>
        <w:t>a celebração desta Escritura de Emissão e o cumprimento de suas obrigações aqui previstas não infringem qualquer obrigação anteriormente assumida pelo Agente Fiduciário;</w:t>
      </w:r>
    </w:p>
    <w:p w14:paraId="0D3E0D6E" w14:textId="77777777" w:rsidR="00C20F12" w:rsidRPr="00A15CFB" w:rsidRDefault="00C20F12" w:rsidP="0069607A">
      <w:pPr>
        <w:pStyle w:val="Cabealho"/>
        <w:tabs>
          <w:tab w:val="clear" w:pos="4419"/>
          <w:tab w:val="clear" w:pos="8838"/>
          <w:tab w:val="num" w:pos="709"/>
        </w:tabs>
        <w:spacing w:line="280" w:lineRule="exact"/>
        <w:ind w:left="709" w:hanging="709"/>
        <w:rPr>
          <w:rFonts w:ascii="Trebuchet MS" w:hAnsi="Trebuchet MS"/>
          <w:sz w:val="20"/>
          <w:szCs w:val="20"/>
        </w:rPr>
      </w:pPr>
    </w:p>
    <w:p w14:paraId="2095F9E6" w14:textId="77777777" w:rsidR="00C20F12" w:rsidRPr="00A15CFB" w:rsidRDefault="00C20F12" w:rsidP="00DF4DD0">
      <w:pPr>
        <w:widowControl w:val="0"/>
        <w:numPr>
          <w:ilvl w:val="0"/>
          <w:numId w:val="5"/>
        </w:numPr>
        <w:tabs>
          <w:tab w:val="clear" w:pos="1080"/>
          <w:tab w:val="num" w:pos="709"/>
        </w:tabs>
        <w:spacing w:line="280" w:lineRule="exact"/>
        <w:ind w:left="709" w:hanging="709"/>
        <w:rPr>
          <w:rFonts w:ascii="Trebuchet MS" w:hAnsi="Trebuchet MS"/>
          <w:sz w:val="20"/>
          <w:szCs w:val="20"/>
        </w:rPr>
      </w:pPr>
      <w:r w:rsidRPr="00A15CFB">
        <w:rPr>
          <w:rFonts w:ascii="Trebuchet MS" w:hAnsi="Trebuchet MS"/>
          <w:sz w:val="20"/>
          <w:szCs w:val="20"/>
        </w:rPr>
        <w:t xml:space="preserve">não tem qualquer impedimento legal, conforme </w:t>
      </w:r>
      <w:r w:rsidR="00100B24" w:rsidRPr="00A15CFB">
        <w:rPr>
          <w:rFonts w:ascii="Trebuchet MS" w:hAnsi="Trebuchet MS"/>
          <w:sz w:val="20"/>
          <w:szCs w:val="20"/>
        </w:rPr>
        <w:t xml:space="preserve">§ 3º </w:t>
      </w:r>
      <w:r w:rsidRPr="00A15CFB">
        <w:rPr>
          <w:rFonts w:ascii="Trebuchet MS" w:hAnsi="Trebuchet MS"/>
          <w:sz w:val="20"/>
          <w:szCs w:val="20"/>
        </w:rPr>
        <w:t xml:space="preserve">do artigo 66, da Lei das Sociedades por Ações, para exercer a função que lhe é conferida; </w:t>
      </w:r>
    </w:p>
    <w:p w14:paraId="34A0A43A" w14:textId="77777777" w:rsidR="00C20F12" w:rsidRPr="00A15CFB" w:rsidRDefault="00C20F12" w:rsidP="0069607A">
      <w:pPr>
        <w:widowControl w:val="0"/>
        <w:tabs>
          <w:tab w:val="num" w:pos="709"/>
        </w:tabs>
        <w:spacing w:line="280" w:lineRule="exact"/>
        <w:ind w:left="709" w:hanging="709"/>
        <w:rPr>
          <w:rFonts w:ascii="Trebuchet MS" w:hAnsi="Trebuchet MS"/>
          <w:sz w:val="20"/>
          <w:szCs w:val="20"/>
        </w:rPr>
      </w:pPr>
    </w:p>
    <w:p w14:paraId="11C91D57" w14:textId="77777777" w:rsidR="00C20F12" w:rsidRPr="00A15CFB" w:rsidRDefault="00C20F12" w:rsidP="00DF4DD0">
      <w:pPr>
        <w:widowControl w:val="0"/>
        <w:numPr>
          <w:ilvl w:val="0"/>
          <w:numId w:val="5"/>
        </w:numPr>
        <w:tabs>
          <w:tab w:val="clear" w:pos="1080"/>
          <w:tab w:val="num" w:pos="709"/>
        </w:tabs>
        <w:spacing w:line="280" w:lineRule="exact"/>
        <w:ind w:left="709" w:hanging="709"/>
        <w:rPr>
          <w:rFonts w:ascii="Trebuchet MS" w:hAnsi="Trebuchet MS"/>
          <w:sz w:val="20"/>
          <w:szCs w:val="20"/>
        </w:rPr>
      </w:pPr>
      <w:r w:rsidRPr="00A15CFB">
        <w:rPr>
          <w:rFonts w:ascii="Trebuchet MS" w:hAnsi="Trebuchet MS"/>
          <w:sz w:val="20"/>
          <w:szCs w:val="20"/>
        </w:rPr>
        <w:t>não se encontra em nenhuma das situações de conflito de interesse previstas no</w:t>
      </w:r>
      <w:r w:rsidR="00F1380F" w:rsidRPr="00A15CFB">
        <w:rPr>
          <w:rFonts w:ascii="Trebuchet MS" w:hAnsi="Trebuchet MS"/>
          <w:sz w:val="20"/>
          <w:szCs w:val="20"/>
        </w:rPr>
        <w:t xml:space="preserve"> artigo </w:t>
      </w:r>
      <w:r w:rsidR="004767CC" w:rsidRPr="00A15CFB">
        <w:rPr>
          <w:rFonts w:ascii="Trebuchet MS" w:hAnsi="Trebuchet MS"/>
          <w:sz w:val="20"/>
          <w:szCs w:val="20"/>
        </w:rPr>
        <w:t>4º</w:t>
      </w:r>
      <w:r w:rsidR="00F1380F" w:rsidRPr="00A15CFB">
        <w:rPr>
          <w:rFonts w:ascii="Trebuchet MS" w:hAnsi="Trebuchet MS"/>
          <w:sz w:val="20"/>
          <w:szCs w:val="20"/>
        </w:rPr>
        <w:t xml:space="preserve"> da Instrução CVM </w:t>
      </w:r>
      <w:r w:rsidR="007A3142" w:rsidRPr="00A15CFB">
        <w:rPr>
          <w:rFonts w:ascii="Trebuchet MS" w:hAnsi="Trebuchet MS"/>
          <w:sz w:val="20"/>
          <w:szCs w:val="20"/>
        </w:rPr>
        <w:t>583</w:t>
      </w:r>
      <w:r w:rsidRPr="00A15CFB">
        <w:rPr>
          <w:rFonts w:ascii="Trebuchet MS" w:hAnsi="Trebuchet MS"/>
          <w:sz w:val="20"/>
          <w:szCs w:val="20"/>
        </w:rPr>
        <w:t>;</w:t>
      </w:r>
    </w:p>
    <w:p w14:paraId="6B774508" w14:textId="77777777" w:rsidR="00C20F12" w:rsidRPr="00A15CFB" w:rsidRDefault="00C20F12" w:rsidP="0069607A">
      <w:pPr>
        <w:widowControl w:val="0"/>
        <w:tabs>
          <w:tab w:val="num" w:pos="709"/>
        </w:tabs>
        <w:spacing w:line="280" w:lineRule="exact"/>
        <w:ind w:left="709" w:hanging="709"/>
        <w:rPr>
          <w:rFonts w:ascii="Trebuchet MS" w:hAnsi="Trebuchet MS"/>
          <w:sz w:val="20"/>
          <w:szCs w:val="20"/>
        </w:rPr>
      </w:pPr>
    </w:p>
    <w:p w14:paraId="59A0271C" w14:textId="77777777" w:rsidR="00C20F12" w:rsidRPr="00A15CFB" w:rsidRDefault="00C20F12" w:rsidP="00DF4DD0">
      <w:pPr>
        <w:widowControl w:val="0"/>
        <w:numPr>
          <w:ilvl w:val="0"/>
          <w:numId w:val="5"/>
        </w:numPr>
        <w:tabs>
          <w:tab w:val="clear" w:pos="1080"/>
          <w:tab w:val="num" w:pos="709"/>
        </w:tabs>
        <w:spacing w:line="280" w:lineRule="exact"/>
        <w:ind w:left="709" w:hanging="709"/>
        <w:rPr>
          <w:rFonts w:ascii="Trebuchet MS" w:hAnsi="Trebuchet MS"/>
          <w:sz w:val="20"/>
          <w:szCs w:val="20"/>
        </w:rPr>
      </w:pPr>
      <w:r w:rsidRPr="00A15CFB">
        <w:rPr>
          <w:rFonts w:ascii="Trebuchet MS" w:hAnsi="Trebuchet MS"/>
          <w:sz w:val="20"/>
          <w:szCs w:val="20"/>
        </w:rPr>
        <w:t xml:space="preserve">não tem qualquer ligação com a Emissora que o impeça de exercer suas funções; </w:t>
      </w:r>
    </w:p>
    <w:p w14:paraId="700949E4" w14:textId="77777777" w:rsidR="00C20F12" w:rsidRPr="00A15CFB" w:rsidRDefault="00C20F12" w:rsidP="0069607A">
      <w:pPr>
        <w:widowControl w:val="0"/>
        <w:tabs>
          <w:tab w:val="num" w:pos="709"/>
        </w:tabs>
        <w:spacing w:line="280" w:lineRule="exact"/>
        <w:ind w:left="709" w:hanging="709"/>
        <w:rPr>
          <w:rFonts w:ascii="Trebuchet MS" w:hAnsi="Trebuchet MS"/>
          <w:sz w:val="20"/>
          <w:szCs w:val="20"/>
        </w:rPr>
      </w:pPr>
    </w:p>
    <w:p w14:paraId="2F649F2C" w14:textId="77777777" w:rsidR="00C20F12" w:rsidRPr="00A15CFB" w:rsidRDefault="00C20F12" w:rsidP="00DF4DD0">
      <w:pPr>
        <w:widowControl w:val="0"/>
        <w:numPr>
          <w:ilvl w:val="0"/>
          <w:numId w:val="5"/>
        </w:numPr>
        <w:tabs>
          <w:tab w:val="clear" w:pos="1080"/>
          <w:tab w:val="num" w:pos="709"/>
        </w:tabs>
        <w:spacing w:line="280" w:lineRule="exact"/>
        <w:ind w:left="709" w:hanging="709"/>
        <w:rPr>
          <w:rFonts w:ascii="Trebuchet MS" w:hAnsi="Trebuchet MS"/>
          <w:sz w:val="20"/>
          <w:szCs w:val="20"/>
        </w:rPr>
      </w:pPr>
      <w:r w:rsidRPr="00A15CFB">
        <w:rPr>
          <w:rFonts w:ascii="Trebuchet MS" w:hAnsi="Trebuchet MS"/>
          <w:sz w:val="20"/>
          <w:szCs w:val="20"/>
        </w:rPr>
        <w:t>está ciente das disposições da Circular BACEN n.º 1.832, de 31 de outubro de 1990, conforme alterada;</w:t>
      </w:r>
    </w:p>
    <w:p w14:paraId="423B31D4" w14:textId="77777777" w:rsidR="00C20F12" w:rsidRPr="00A15CFB" w:rsidRDefault="00C20F12" w:rsidP="0069607A">
      <w:pPr>
        <w:widowControl w:val="0"/>
        <w:tabs>
          <w:tab w:val="num" w:pos="709"/>
        </w:tabs>
        <w:spacing w:line="280" w:lineRule="exact"/>
        <w:ind w:left="709" w:hanging="709"/>
        <w:rPr>
          <w:rFonts w:ascii="Trebuchet MS" w:hAnsi="Trebuchet MS"/>
          <w:sz w:val="20"/>
          <w:szCs w:val="20"/>
        </w:rPr>
      </w:pPr>
    </w:p>
    <w:p w14:paraId="73F3597F" w14:textId="77777777" w:rsidR="00C20F12" w:rsidRPr="00A15CFB" w:rsidRDefault="00C20F12" w:rsidP="00DF4DD0">
      <w:pPr>
        <w:widowControl w:val="0"/>
        <w:numPr>
          <w:ilvl w:val="0"/>
          <w:numId w:val="5"/>
        </w:numPr>
        <w:tabs>
          <w:tab w:val="clear" w:pos="1080"/>
          <w:tab w:val="num" w:pos="709"/>
        </w:tabs>
        <w:spacing w:line="280" w:lineRule="exact"/>
        <w:ind w:left="709" w:hanging="709"/>
        <w:rPr>
          <w:rFonts w:ascii="Trebuchet MS" w:hAnsi="Trebuchet MS"/>
          <w:sz w:val="20"/>
          <w:szCs w:val="20"/>
        </w:rPr>
      </w:pPr>
      <w:r w:rsidRPr="00A15CFB">
        <w:rPr>
          <w:rFonts w:ascii="Trebuchet MS" w:hAnsi="Trebuchet MS"/>
          <w:sz w:val="20"/>
          <w:szCs w:val="20"/>
        </w:rPr>
        <w:t xml:space="preserve">verificou a veracidade das informações contidas nesta Escritura de Emissão; </w:t>
      </w:r>
    </w:p>
    <w:p w14:paraId="59BD41EA" w14:textId="77777777" w:rsidR="00C20F12" w:rsidRPr="00A15CFB" w:rsidRDefault="00C20F12" w:rsidP="0069607A">
      <w:pPr>
        <w:widowControl w:val="0"/>
        <w:tabs>
          <w:tab w:val="num" w:pos="709"/>
        </w:tabs>
        <w:spacing w:line="280" w:lineRule="exact"/>
        <w:ind w:left="709" w:hanging="709"/>
        <w:rPr>
          <w:rFonts w:ascii="Trebuchet MS" w:hAnsi="Trebuchet MS"/>
          <w:sz w:val="20"/>
          <w:szCs w:val="20"/>
          <w:highlight w:val="yellow"/>
        </w:rPr>
      </w:pPr>
    </w:p>
    <w:p w14:paraId="4C9693AF" w14:textId="77777777" w:rsidR="00634D8A" w:rsidRPr="00A15CFB" w:rsidRDefault="00C20F12" w:rsidP="00DF4DD0">
      <w:pPr>
        <w:widowControl w:val="0"/>
        <w:numPr>
          <w:ilvl w:val="0"/>
          <w:numId w:val="5"/>
        </w:numPr>
        <w:tabs>
          <w:tab w:val="clear" w:pos="1080"/>
          <w:tab w:val="num" w:pos="709"/>
        </w:tabs>
        <w:spacing w:line="280" w:lineRule="exact"/>
        <w:ind w:left="709" w:hanging="709"/>
        <w:rPr>
          <w:rFonts w:ascii="Trebuchet MS" w:hAnsi="Trebuchet MS"/>
          <w:sz w:val="20"/>
          <w:szCs w:val="20"/>
        </w:rPr>
      </w:pPr>
      <w:r w:rsidRPr="00A15CFB">
        <w:rPr>
          <w:rFonts w:ascii="Trebuchet MS" w:hAnsi="Trebuchet MS"/>
          <w:sz w:val="20"/>
          <w:szCs w:val="20"/>
        </w:rPr>
        <w:t>o representante lega</w:t>
      </w:r>
      <w:r w:rsidR="001F54FE" w:rsidRPr="00A15CFB">
        <w:rPr>
          <w:rFonts w:ascii="Trebuchet MS" w:hAnsi="Trebuchet MS"/>
          <w:sz w:val="20"/>
          <w:szCs w:val="20"/>
        </w:rPr>
        <w:t>l</w:t>
      </w:r>
      <w:r w:rsidRPr="00A15CFB">
        <w:rPr>
          <w:rFonts w:ascii="Trebuchet MS" w:hAnsi="Trebuchet MS"/>
          <w:sz w:val="20"/>
          <w:szCs w:val="20"/>
        </w:rPr>
        <w:t xml:space="preserve"> que assina esta Escritura de Emissão </w:t>
      </w:r>
      <w:r w:rsidR="00225C96" w:rsidRPr="00A15CFB">
        <w:rPr>
          <w:rFonts w:ascii="Trebuchet MS" w:hAnsi="Trebuchet MS"/>
          <w:sz w:val="20"/>
          <w:szCs w:val="20"/>
        </w:rPr>
        <w:t xml:space="preserve">tem </w:t>
      </w:r>
      <w:r w:rsidRPr="00A15CFB">
        <w:rPr>
          <w:rFonts w:ascii="Trebuchet MS" w:hAnsi="Trebuchet MS"/>
          <w:sz w:val="20"/>
          <w:szCs w:val="20"/>
        </w:rPr>
        <w:t xml:space="preserve">poderes estatuários e/ou delegados para assumir, em seu nome, as obrigações ora estabelecidas e, sendo mandatário, </w:t>
      </w:r>
      <w:r w:rsidR="001F54FE" w:rsidRPr="00A15CFB">
        <w:rPr>
          <w:rFonts w:ascii="Trebuchet MS" w:hAnsi="Trebuchet MS"/>
          <w:sz w:val="20"/>
          <w:szCs w:val="20"/>
        </w:rPr>
        <w:t xml:space="preserve">teve </w:t>
      </w:r>
      <w:r w:rsidRPr="00A15CFB">
        <w:rPr>
          <w:rFonts w:ascii="Trebuchet MS" w:hAnsi="Trebuchet MS"/>
          <w:sz w:val="20"/>
          <w:szCs w:val="20"/>
        </w:rPr>
        <w:t>os poderes legitimamente outorgados, estando o respectivo mandato em pleno vigor, conforme disposições do respectivo Estatuto Social</w:t>
      </w:r>
      <w:r w:rsidR="00634D8A" w:rsidRPr="00A15CFB">
        <w:rPr>
          <w:rFonts w:ascii="Trebuchet MS" w:hAnsi="Trebuchet MS"/>
          <w:sz w:val="20"/>
          <w:szCs w:val="20"/>
        </w:rPr>
        <w:t>; e</w:t>
      </w:r>
    </w:p>
    <w:p w14:paraId="47AC8D12" w14:textId="77777777" w:rsidR="00634D8A" w:rsidRPr="00A15CFB" w:rsidRDefault="00634D8A" w:rsidP="0069607A">
      <w:pPr>
        <w:widowControl w:val="0"/>
        <w:spacing w:line="280" w:lineRule="exact"/>
        <w:ind w:left="709"/>
        <w:rPr>
          <w:rFonts w:ascii="Trebuchet MS" w:hAnsi="Trebuchet MS"/>
          <w:sz w:val="20"/>
          <w:szCs w:val="20"/>
        </w:rPr>
      </w:pPr>
    </w:p>
    <w:p w14:paraId="41ACC5FA" w14:textId="77777777" w:rsidR="00054BCE" w:rsidRPr="00C9551F" w:rsidRDefault="00B4427F" w:rsidP="00DF4DD0">
      <w:pPr>
        <w:widowControl w:val="0"/>
        <w:numPr>
          <w:ilvl w:val="0"/>
          <w:numId w:val="5"/>
        </w:numPr>
        <w:tabs>
          <w:tab w:val="clear" w:pos="1080"/>
          <w:tab w:val="num" w:pos="709"/>
        </w:tabs>
        <w:spacing w:line="280" w:lineRule="exact"/>
        <w:ind w:left="709" w:hanging="709"/>
        <w:rPr>
          <w:rFonts w:ascii="Trebuchet MS" w:hAnsi="Trebuchet MS"/>
          <w:sz w:val="20"/>
          <w:szCs w:val="20"/>
        </w:rPr>
      </w:pPr>
      <w:r>
        <w:rPr>
          <w:rFonts w:ascii="Trebuchet MS" w:hAnsi="Trebuchet MS"/>
          <w:sz w:val="20"/>
          <w:szCs w:val="20"/>
        </w:rPr>
        <w:t>n</w:t>
      </w:r>
      <w:r w:rsidR="00AB16F6" w:rsidRPr="00D55D01">
        <w:rPr>
          <w:rFonts w:ascii="Trebuchet MS" w:hAnsi="Trebuchet MS"/>
          <w:sz w:val="20"/>
          <w:szCs w:val="20"/>
        </w:rPr>
        <w:t xml:space="preserve">a data de assinatura da presente Escritura de Emissão, conforme organograma encaminhado pela Emissora, o Agente Fiduciário declara, para os fins do artigo 6º, parágrafo 2º, inciso I, da Instrução CVM 583, que atua como agente fiduciário na </w:t>
      </w:r>
      <w:r w:rsidR="00AB16F6">
        <w:rPr>
          <w:rFonts w:ascii="Trebuchet MS" w:hAnsi="Trebuchet MS"/>
          <w:i/>
          <w:sz w:val="20"/>
          <w:szCs w:val="20"/>
        </w:rPr>
        <w:t>6</w:t>
      </w:r>
      <w:r w:rsidR="00AB16F6" w:rsidRPr="00A15CFB">
        <w:rPr>
          <w:rFonts w:ascii="Trebuchet MS" w:hAnsi="Trebuchet MS"/>
          <w:i/>
          <w:sz w:val="20"/>
          <w:szCs w:val="20"/>
        </w:rPr>
        <w:t>ª (</w:t>
      </w:r>
      <w:r w:rsidR="00AB16F6">
        <w:rPr>
          <w:rFonts w:ascii="Trebuchet MS" w:hAnsi="Trebuchet MS"/>
          <w:i/>
          <w:sz w:val="20"/>
          <w:szCs w:val="20"/>
        </w:rPr>
        <w:t>sexta</w:t>
      </w:r>
      <w:r w:rsidR="00AB16F6" w:rsidRPr="00A15CFB">
        <w:rPr>
          <w:rFonts w:ascii="Trebuchet MS" w:hAnsi="Trebuchet MS"/>
          <w:i/>
          <w:sz w:val="20"/>
          <w:szCs w:val="20"/>
        </w:rPr>
        <w:t>) Emissão</w:t>
      </w:r>
      <w:r w:rsidR="00AB16F6" w:rsidRPr="00B13CE8">
        <w:rPr>
          <w:rFonts w:ascii="Trebuchet MS" w:hAnsi="Trebuchet MS"/>
          <w:i/>
          <w:sz w:val="20"/>
        </w:rPr>
        <w:t xml:space="preserve"> de </w:t>
      </w:r>
      <w:r w:rsidR="00AB16F6" w:rsidRPr="00A15CFB">
        <w:rPr>
          <w:rFonts w:ascii="Trebuchet MS" w:hAnsi="Trebuchet MS"/>
          <w:i/>
          <w:sz w:val="20"/>
          <w:szCs w:val="20"/>
        </w:rPr>
        <w:t>Debêntures Simples, Não Conversíveis em Ações, em Série Única,</w:t>
      </w:r>
      <w:r w:rsidR="00AB16F6" w:rsidRPr="00B13CE8">
        <w:rPr>
          <w:rFonts w:ascii="Trebuchet MS" w:hAnsi="Trebuchet MS"/>
          <w:i/>
          <w:sz w:val="20"/>
        </w:rPr>
        <w:t xml:space="preserve"> da </w:t>
      </w:r>
      <w:r w:rsidR="00AB16F6" w:rsidRPr="00A15CFB">
        <w:rPr>
          <w:rFonts w:ascii="Trebuchet MS" w:hAnsi="Trebuchet MS"/>
          <w:i/>
          <w:sz w:val="20"/>
          <w:szCs w:val="20"/>
        </w:rPr>
        <w:t>Espécie com Garantia Real,</w:t>
      </w:r>
      <w:r w:rsidR="00AB16F6" w:rsidRPr="00B13CE8">
        <w:rPr>
          <w:rFonts w:ascii="Trebuchet MS" w:hAnsi="Trebuchet MS"/>
          <w:i/>
          <w:sz w:val="20"/>
        </w:rPr>
        <w:t xml:space="preserve"> para </w:t>
      </w:r>
      <w:r w:rsidR="00AB16F6" w:rsidRPr="00A15CFB">
        <w:rPr>
          <w:rFonts w:ascii="Trebuchet MS" w:hAnsi="Trebuchet MS"/>
          <w:i/>
          <w:sz w:val="20"/>
          <w:szCs w:val="20"/>
        </w:rPr>
        <w:t xml:space="preserve">Distribuição Pública com Esforços Restritos, </w:t>
      </w:r>
      <w:r w:rsidR="00AB16F6" w:rsidRPr="00D55D01">
        <w:rPr>
          <w:rFonts w:ascii="Trebuchet MS" w:hAnsi="Trebuchet MS"/>
          <w:sz w:val="20"/>
          <w:szCs w:val="20"/>
        </w:rPr>
        <w:t>da Emissora, com volume de R$</w:t>
      </w:r>
      <w:r w:rsidR="00AB16F6">
        <w:rPr>
          <w:rFonts w:ascii="Trebuchet MS" w:hAnsi="Trebuchet MS"/>
          <w:sz w:val="20"/>
          <w:szCs w:val="20"/>
        </w:rPr>
        <w:t>4</w:t>
      </w:r>
      <w:r w:rsidR="00AB16F6" w:rsidRPr="00D55D01">
        <w:rPr>
          <w:rFonts w:ascii="Trebuchet MS" w:hAnsi="Trebuchet MS"/>
          <w:sz w:val="20"/>
          <w:szCs w:val="20"/>
        </w:rPr>
        <w:t>0.000.000,00 (</w:t>
      </w:r>
      <w:r w:rsidR="00AB16F6">
        <w:rPr>
          <w:rFonts w:ascii="Trebuchet MS" w:hAnsi="Trebuchet MS"/>
          <w:sz w:val="20"/>
          <w:szCs w:val="20"/>
        </w:rPr>
        <w:t xml:space="preserve">quarenta </w:t>
      </w:r>
      <w:r w:rsidR="00AB16F6" w:rsidRPr="00D55D01">
        <w:rPr>
          <w:rFonts w:ascii="Trebuchet MS" w:hAnsi="Trebuchet MS"/>
          <w:sz w:val="20"/>
          <w:szCs w:val="20"/>
        </w:rPr>
        <w:t xml:space="preserve">milhões de reais) na data de emissão, na qual foram emitidas </w:t>
      </w:r>
      <w:r w:rsidR="00AB16F6">
        <w:rPr>
          <w:rFonts w:ascii="Trebuchet MS" w:hAnsi="Trebuchet MS"/>
          <w:sz w:val="20"/>
          <w:szCs w:val="20"/>
        </w:rPr>
        <w:t xml:space="preserve">80 </w:t>
      </w:r>
      <w:r w:rsidR="00AB16F6" w:rsidRPr="00D55D01">
        <w:rPr>
          <w:rFonts w:ascii="Trebuchet MS" w:hAnsi="Trebuchet MS"/>
          <w:sz w:val="20"/>
          <w:szCs w:val="20"/>
        </w:rPr>
        <w:t>(</w:t>
      </w:r>
      <w:r w:rsidR="00AB16F6">
        <w:rPr>
          <w:rFonts w:ascii="Trebuchet MS" w:hAnsi="Trebuchet MS"/>
          <w:sz w:val="20"/>
          <w:szCs w:val="20"/>
        </w:rPr>
        <w:t>oitenta</w:t>
      </w:r>
      <w:r w:rsidR="00AB16F6" w:rsidRPr="00D55D01">
        <w:rPr>
          <w:rFonts w:ascii="Trebuchet MS" w:hAnsi="Trebuchet MS"/>
          <w:sz w:val="20"/>
          <w:szCs w:val="20"/>
        </w:rPr>
        <w:t xml:space="preserve">) debêntures, com vencimento em </w:t>
      </w:r>
      <w:r w:rsidR="00AB16F6">
        <w:rPr>
          <w:rFonts w:ascii="Trebuchet MS" w:hAnsi="Trebuchet MS"/>
          <w:sz w:val="20"/>
          <w:szCs w:val="20"/>
        </w:rPr>
        <w:t>10</w:t>
      </w:r>
      <w:r w:rsidR="00AB16F6" w:rsidRPr="00D55D01">
        <w:rPr>
          <w:rFonts w:ascii="Trebuchet MS" w:hAnsi="Trebuchet MS"/>
          <w:sz w:val="20"/>
          <w:szCs w:val="20"/>
        </w:rPr>
        <w:t xml:space="preserve"> de </w:t>
      </w:r>
      <w:r w:rsidR="00AB16F6">
        <w:rPr>
          <w:rFonts w:ascii="Trebuchet MS" w:hAnsi="Trebuchet MS"/>
          <w:sz w:val="20"/>
          <w:szCs w:val="20"/>
        </w:rPr>
        <w:t xml:space="preserve">março </w:t>
      </w:r>
      <w:r w:rsidR="00AB16F6" w:rsidRPr="00D55D01">
        <w:rPr>
          <w:rFonts w:ascii="Trebuchet MS" w:hAnsi="Trebuchet MS"/>
          <w:sz w:val="20"/>
          <w:szCs w:val="20"/>
        </w:rPr>
        <w:t>de 2023 e juros remuneratórios correspondentes a 100,00% (cem inteiros por cento) da Taxa DI Over acrescida de spread de</w:t>
      </w:r>
      <w:r w:rsidR="00AB16F6">
        <w:rPr>
          <w:rFonts w:ascii="Trebuchet MS" w:hAnsi="Trebuchet MS"/>
          <w:sz w:val="20"/>
          <w:szCs w:val="20"/>
        </w:rPr>
        <w:t xml:space="preserve"> 3,20</w:t>
      </w:r>
      <w:r w:rsidR="00AB16F6" w:rsidRPr="00D55D01">
        <w:rPr>
          <w:rFonts w:ascii="Trebuchet MS" w:hAnsi="Trebuchet MS"/>
          <w:sz w:val="20"/>
          <w:szCs w:val="20"/>
        </w:rPr>
        <w:t xml:space="preserve"> </w:t>
      </w:r>
      <w:r w:rsidR="00AB16F6" w:rsidRPr="00A15CFB">
        <w:rPr>
          <w:rFonts w:ascii="Trebuchet MS" w:hAnsi="Trebuchet MS"/>
          <w:bCs/>
          <w:iCs/>
          <w:sz w:val="20"/>
          <w:szCs w:val="20"/>
        </w:rPr>
        <w:t>(</w:t>
      </w:r>
      <w:r w:rsidR="00AB16F6">
        <w:rPr>
          <w:rFonts w:ascii="Trebuchet MS" w:hAnsi="Trebuchet MS"/>
          <w:sz w:val="20"/>
          <w:szCs w:val="20"/>
        </w:rPr>
        <w:t>três inteiros e vinte centésimos</w:t>
      </w:r>
      <w:r w:rsidR="00AB16F6" w:rsidRPr="00A15CFB">
        <w:rPr>
          <w:rFonts w:ascii="Trebuchet MS" w:hAnsi="Trebuchet MS"/>
          <w:bCs/>
          <w:iCs/>
          <w:sz w:val="20"/>
          <w:szCs w:val="20"/>
        </w:rPr>
        <w:t xml:space="preserve">) </w:t>
      </w:r>
      <w:r w:rsidR="00AB16F6" w:rsidRPr="00D55D01">
        <w:rPr>
          <w:rFonts w:ascii="Trebuchet MS" w:hAnsi="Trebuchet MS"/>
          <w:sz w:val="20"/>
          <w:szCs w:val="20"/>
        </w:rPr>
        <w:t>e até o presente momento não ocorreram inadimplementos nesta emissão</w:t>
      </w:r>
      <w:r w:rsidR="00DD274E" w:rsidRPr="00A15CFB">
        <w:rPr>
          <w:rFonts w:ascii="Trebuchet MS" w:hAnsi="Trebuchet MS"/>
          <w:sz w:val="20"/>
          <w:szCs w:val="20"/>
        </w:rPr>
        <w:t xml:space="preserve"> </w:t>
      </w:r>
    </w:p>
    <w:p w14:paraId="1C33EAE1" w14:textId="77777777" w:rsidR="00C20F12" w:rsidRPr="00A15CFB" w:rsidRDefault="00C20F12" w:rsidP="0069607A">
      <w:pPr>
        <w:widowControl w:val="0"/>
        <w:spacing w:line="280" w:lineRule="exact"/>
        <w:rPr>
          <w:rFonts w:ascii="Trebuchet MS" w:hAnsi="Trebuchet MS"/>
          <w:sz w:val="20"/>
          <w:szCs w:val="20"/>
        </w:rPr>
      </w:pPr>
    </w:p>
    <w:p w14:paraId="0EC6722A" w14:textId="77777777" w:rsidR="00C20F12" w:rsidRPr="00A15CFB" w:rsidRDefault="00C20F12" w:rsidP="00DF4DD0">
      <w:pPr>
        <w:widowControl w:val="0"/>
        <w:numPr>
          <w:ilvl w:val="0"/>
          <w:numId w:val="17"/>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t>O Agente Fiduciário exercerá suas funções a partir da data de assinatura desta Escritura de Emissão, devendo permanecer no exercício de suas funções até a Data de Vencimento das Debêntures ou, caso ainda restem obrigações da Emissora inadimplidas após a Data de Vencimento, até que todas as obrigações da Emissora relacionadas a esta Escritura de Emissão sejam cumpridas ou, ainda, até sua efetiva substituição.</w:t>
      </w:r>
    </w:p>
    <w:p w14:paraId="6E16601D" w14:textId="77777777" w:rsidR="00C20F12" w:rsidRPr="00A15CFB" w:rsidRDefault="00C20F12" w:rsidP="0069607A">
      <w:pPr>
        <w:widowControl w:val="0"/>
        <w:autoSpaceDE w:val="0"/>
        <w:autoSpaceDN w:val="0"/>
        <w:adjustRightInd w:val="0"/>
        <w:spacing w:line="280" w:lineRule="exact"/>
        <w:rPr>
          <w:rFonts w:ascii="Trebuchet MS" w:hAnsi="Trebuchet MS"/>
          <w:sz w:val="20"/>
          <w:szCs w:val="20"/>
        </w:rPr>
      </w:pPr>
    </w:p>
    <w:p w14:paraId="6B7234D7" w14:textId="77777777" w:rsidR="00F468D3" w:rsidRPr="00A15CFB" w:rsidRDefault="00FD6F6C" w:rsidP="00DF4DD0">
      <w:pPr>
        <w:widowControl w:val="0"/>
        <w:numPr>
          <w:ilvl w:val="0"/>
          <w:numId w:val="17"/>
        </w:numPr>
        <w:tabs>
          <w:tab w:val="left" w:pos="567"/>
        </w:tabs>
        <w:spacing w:line="280" w:lineRule="exact"/>
        <w:ind w:left="0" w:firstLine="0"/>
        <w:rPr>
          <w:rFonts w:ascii="Trebuchet MS" w:hAnsi="Trebuchet MS"/>
          <w:sz w:val="20"/>
          <w:szCs w:val="20"/>
        </w:rPr>
      </w:pPr>
      <w:bookmarkStart w:id="56" w:name="_Ref261310680"/>
      <w:r>
        <w:rPr>
          <w:rFonts w:ascii="Trebuchet MS" w:hAnsi="Trebuchet MS"/>
          <w:sz w:val="20"/>
          <w:szCs w:val="20"/>
        </w:rPr>
        <w:t xml:space="preserve">A título de remuneração pelos serviços prestados pelo Agente Fiduciário serão devidas parcelas anuais de </w:t>
      </w:r>
      <w:r w:rsidR="00AB16F6" w:rsidRPr="00AB16F6">
        <w:rPr>
          <w:rFonts w:ascii="Trebuchet MS" w:hAnsi="Trebuchet MS"/>
          <w:b/>
          <w:bCs/>
          <w:sz w:val="20"/>
          <w:szCs w:val="20"/>
        </w:rPr>
        <w:t>R$ 10.000,00 (dez mil reais)</w:t>
      </w:r>
      <w:r>
        <w:rPr>
          <w:rFonts w:ascii="Trebuchet MS" w:hAnsi="Trebuchet MS"/>
          <w:sz w:val="20"/>
          <w:szCs w:val="20"/>
        </w:rPr>
        <w:t xml:space="preserve">, sendo que o primeiro pagamento deverá ser realizado em até </w:t>
      </w:r>
      <w:r w:rsidR="00AB16F6">
        <w:rPr>
          <w:rFonts w:ascii="Trebuchet MS" w:hAnsi="Trebuchet MS"/>
          <w:sz w:val="20"/>
          <w:szCs w:val="20"/>
        </w:rPr>
        <w:t xml:space="preserve">05 </w:t>
      </w:r>
      <w:r>
        <w:rPr>
          <w:rFonts w:ascii="Trebuchet MS" w:hAnsi="Trebuchet MS"/>
          <w:sz w:val="20"/>
          <w:szCs w:val="20"/>
        </w:rPr>
        <w:t>(</w:t>
      </w:r>
      <w:r w:rsidR="00AB16F6">
        <w:rPr>
          <w:rFonts w:ascii="Trebuchet MS" w:hAnsi="Trebuchet MS"/>
          <w:sz w:val="20"/>
          <w:szCs w:val="20"/>
        </w:rPr>
        <w:t>cinco</w:t>
      </w:r>
      <w:r>
        <w:rPr>
          <w:rFonts w:ascii="Trebuchet MS" w:hAnsi="Trebuchet MS"/>
          <w:sz w:val="20"/>
          <w:szCs w:val="20"/>
        </w:rPr>
        <w:t>) Dias Úteis da data de assinatura dos documentos da Emissão, e as demais parcelas serão devidas nas mesmas datas dos anos subsequentes. Tais pagamentos serão devidos até a liquidação integral das Debêntures, caso estas não sejam quitadas na data de seu vencimento</w:t>
      </w:r>
      <w:bookmarkEnd w:id="56"/>
      <w:r w:rsidR="009F1269" w:rsidRPr="00A15CFB">
        <w:rPr>
          <w:rFonts w:ascii="Trebuchet MS" w:hAnsi="Trebuchet MS"/>
          <w:sz w:val="20"/>
          <w:szCs w:val="20"/>
        </w:rPr>
        <w:t xml:space="preserve">. </w:t>
      </w:r>
    </w:p>
    <w:p w14:paraId="17620322" w14:textId="77777777" w:rsidR="007624E5" w:rsidRPr="00A15CFB" w:rsidRDefault="007624E5" w:rsidP="0069607A">
      <w:pPr>
        <w:spacing w:line="280" w:lineRule="exact"/>
        <w:jc w:val="left"/>
        <w:rPr>
          <w:rFonts w:ascii="Trebuchet MS" w:hAnsi="Trebuchet MS"/>
          <w:sz w:val="20"/>
          <w:szCs w:val="20"/>
        </w:rPr>
      </w:pPr>
    </w:p>
    <w:p w14:paraId="261EFFE7" w14:textId="77777777" w:rsidR="00FD52EB" w:rsidRPr="002E524D" w:rsidRDefault="00C20F12" w:rsidP="00DF4DD0">
      <w:pPr>
        <w:widowControl w:val="0"/>
        <w:numPr>
          <w:ilvl w:val="0"/>
          <w:numId w:val="18"/>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t>A remuneração prevista acima será devida mesmo após o vencimento das Debêntures, caso o Agente Fiduciário ainda esteja atuando na cobrança de inadimplências não sanadas pela Emissora.</w:t>
      </w:r>
    </w:p>
    <w:p w14:paraId="0E4BFE83" w14:textId="77777777" w:rsidR="00824451" w:rsidRPr="00A15CFB" w:rsidRDefault="00824451" w:rsidP="0069607A">
      <w:pPr>
        <w:widowControl w:val="0"/>
        <w:tabs>
          <w:tab w:val="left" w:pos="567"/>
        </w:tabs>
        <w:spacing w:line="280" w:lineRule="exact"/>
        <w:rPr>
          <w:rFonts w:ascii="Trebuchet MS" w:hAnsi="Trebuchet MS"/>
          <w:sz w:val="20"/>
          <w:szCs w:val="20"/>
        </w:rPr>
      </w:pPr>
    </w:p>
    <w:p w14:paraId="146FA6E8" w14:textId="77777777" w:rsidR="00780A65" w:rsidRDefault="00FD6F6C" w:rsidP="00DF4DD0">
      <w:pPr>
        <w:widowControl w:val="0"/>
        <w:numPr>
          <w:ilvl w:val="0"/>
          <w:numId w:val="18"/>
        </w:numPr>
        <w:tabs>
          <w:tab w:val="left" w:pos="567"/>
        </w:tabs>
        <w:spacing w:line="280" w:lineRule="exact"/>
        <w:ind w:left="0" w:firstLine="0"/>
        <w:rPr>
          <w:rFonts w:ascii="Trebuchet MS" w:hAnsi="Trebuchet MS"/>
          <w:sz w:val="20"/>
          <w:szCs w:val="20"/>
        </w:rPr>
      </w:pPr>
      <w:r>
        <w:rPr>
          <w:rFonts w:ascii="Trebuchet MS" w:hAnsi="Trebuchet MS"/>
          <w:sz w:val="20"/>
          <w:szCs w:val="20"/>
        </w:rPr>
        <w:t xml:space="preserve">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w:t>
      </w:r>
      <w:r w:rsidR="00537960">
        <w:rPr>
          <w:rFonts w:ascii="Trebuchet MS" w:hAnsi="Trebuchet MS"/>
          <w:sz w:val="20"/>
          <w:szCs w:val="20"/>
        </w:rPr>
        <w:t>ao Agente Fiduciário</w:t>
      </w:r>
      <w:r>
        <w:rPr>
          <w:rFonts w:ascii="Trebuchet MS" w:hAnsi="Trebuchet MS"/>
          <w:sz w:val="20"/>
          <w:szCs w:val="20"/>
        </w:rPr>
        <w:t xml:space="preserve">, adicionalmente, o valor de </w:t>
      </w:r>
      <w:r w:rsidR="00AB16F6">
        <w:rPr>
          <w:rFonts w:ascii="Trebuchet MS" w:hAnsi="Trebuchet MS"/>
          <w:b/>
          <w:bCs/>
          <w:sz w:val="20"/>
          <w:szCs w:val="20"/>
        </w:rPr>
        <w:t>R$ 500,00 (quinhentos reais)</w:t>
      </w:r>
      <w:r>
        <w:rPr>
          <w:rFonts w:ascii="Trebuchet MS" w:hAnsi="Trebuchet MS"/>
          <w:sz w:val="20"/>
          <w:szCs w:val="20"/>
        </w:rPr>
        <w:t xml:space="preserve"> por hora-homem de trabalho dedicado a tais fatos bem como à (i) comentários aos documentos da Emissão durante a estruturação da mesma, caso a operação não venha a se efetivar; (ii) execução das garantia, conforme o caso; (iii) participação em reuniões formais ou virtuais com a Emissora e/ou com investidores; e (iv) implementação das consequentes decisões tomadas em tais eventos, pagas 5 (cinco) dias após comprovação da entrega, </w:t>
      </w:r>
      <w:r w:rsidR="00537960">
        <w:rPr>
          <w:rFonts w:ascii="Trebuchet MS" w:hAnsi="Trebuchet MS"/>
          <w:sz w:val="20"/>
          <w:szCs w:val="20"/>
        </w:rPr>
        <w:t>pelo Agente Fiduciário</w:t>
      </w:r>
      <w:r>
        <w:rPr>
          <w:rFonts w:ascii="Trebuchet MS" w:hAnsi="Trebuchet MS"/>
          <w:sz w:val="20"/>
          <w:szCs w:val="20"/>
        </w:rPr>
        <w:t>, de "relatório de horas" à Emissora. Entende-se por reestruturação das Debêntures os eventos relacionados a alteração (i) das garantias, conforme o caso; (ii) prazos de pagamento; e (iii) condições relacionadas ao vencimento antecipado. Os eventos relacionados a amortização das Debêntures não são considerados reestruturação das Debêntures</w:t>
      </w:r>
      <w:r w:rsidR="00824451" w:rsidRPr="00E500C1">
        <w:rPr>
          <w:rFonts w:ascii="Trebuchet MS" w:hAnsi="Trebuchet MS"/>
          <w:sz w:val="20"/>
          <w:szCs w:val="20"/>
        </w:rPr>
        <w:t>.</w:t>
      </w:r>
      <w:r w:rsidR="00D36B3F">
        <w:rPr>
          <w:rFonts w:ascii="Trebuchet MS" w:hAnsi="Trebuchet MS"/>
          <w:sz w:val="20"/>
          <w:szCs w:val="20"/>
        </w:rPr>
        <w:t xml:space="preserve"> </w:t>
      </w:r>
    </w:p>
    <w:p w14:paraId="1A62D86B" w14:textId="77777777" w:rsidR="00FD6F6C" w:rsidRDefault="00FD6F6C" w:rsidP="00FD6F6C">
      <w:pPr>
        <w:widowControl w:val="0"/>
        <w:tabs>
          <w:tab w:val="left" w:pos="567"/>
        </w:tabs>
        <w:spacing w:line="280" w:lineRule="exact"/>
        <w:rPr>
          <w:rFonts w:ascii="Trebuchet MS" w:hAnsi="Trebuchet MS"/>
          <w:sz w:val="20"/>
          <w:szCs w:val="20"/>
        </w:rPr>
      </w:pPr>
    </w:p>
    <w:p w14:paraId="5D1534F2" w14:textId="77777777" w:rsidR="00FD6F6C" w:rsidRDefault="00FD6F6C" w:rsidP="00DF4DD0">
      <w:pPr>
        <w:widowControl w:val="0"/>
        <w:numPr>
          <w:ilvl w:val="0"/>
          <w:numId w:val="18"/>
        </w:numPr>
        <w:tabs>
          <w:tab w:val="left" w:pos="567"/>
        </w:tabs>
        <w:spacing w:line="280" w:lineRule="exact"/>
        <w:ind w:left="0" w:firstLine="0"/>
        <w:rPr>
          <w:rFonts w:ascii="Trebuchet MS" w:hAnsi="Trebuchet MS"/>
          <w:sz w:val="20"/>
          <w:szCs w:val="20"/>
        </w:rPr>
      </w:pPr>
      <w:r>
        <w:rPr>
          <w:rFonts w:ascii="Trebuchet MS" w:hAnsi="Trebuchet MS"/>
          <w:sz w:val="20"/>
          <w:szCs w:val="20"/>
        </w:rPr>
        <w:t>No caso de celebração de aditamentos ao instrumento de emissão bem como nas horas externas ao escritório d</w:t>
      </w:r>
      <w:r w:rsidR="00537960">
        <w:rPr>
          <w:rFonts w:ascii="Trebuchet MS" w:hAnsi="Trebuchet MS"/>
          <w:sz w:val="20"/>
          <w:szCs w:val="20"/>
        </w:rPr>
        <w:t>o Agente Fiduciário</w:t>
      </w:r>
      <w:r>
        <w:rPr>
          <w:rFonts w:ascii="Trebuchet MS" w:hAnsi="Trebuchet MS"/>
          <w:sz w:val="20"/>
          <w:szCs w:val="20"/>
        </w:rPr>
        <w:t xml:space="preserve">, serão cobradas, adicionalmente, o valor </w:t>
      </w:r>
      <w:r w:rsidR="00AB16F6">
        <w:rPr>
          <w:rFonts w:ascii="Trebuchet MS" w:hAnsi="Trebuchet MS"/>
          <w:b/>
          <w:bCs/>
          <w:sz w:val="20"/>
          <w:szCs w:val="20"/>
        </w:rPr>
        <w:t>R$ 500,00 (quinhentos reais)</w:t>
      </w:r>
      <w:r>
        <w:rPr>
          <w:rFonts w:ascii="Trebuchet MS" w:hAnsi="Trebuchet MS"/>
          <w:sz w:val="20"/>
          <w:szCs w:val="20"/>
        </w:rPr>
        <w:t xml:space="preserve"> por hora-homem de trabalho dedicado a tais alterações/serviços.</w:t>
      </w:r>
      <w:r w:rsidR="00D36B3F">
        <w:rPr>
          <w:rFonts w:ascii="Trebuchet MS" w:hAnsi="Trebuchet MS"/>
          <w:sz w:val="20"/>
          <w:szCs w:val="20"/>
        </w:rPr>
        <w:t xml:space="preserve"> </w:t>
      </w:r>
    </w:p>
    <w:p w14:paraId="119D0AF9" w14:textId="77777777" w:rsidR="00FD6F6C" w:rsidRPr="00E500C1" w:rsidRDefault="00FD6F6C" w:rsidP="00FD6F6C">
      <w:pPr>
        <w:widowControl w:val="0"/>
        <w:tabs>
          <w:tab w:val="left" w:pos="567"/>
        </w:tabs>
        <w:spacing w:line="280" w:lineRule="exact"/>
        <w:rPr>
          <w:rFonts w:ascii="Trebuchet MS" w:hAnsi="Trebuchet MS"/>
          <w:sz w:val="20"/>
          <w:szCs w:val="20"/>
        </w:rPr>
      </w:pPr>
    </w:p>
    <w:p w14:paraId="50BAAAE1" w14:textId="77777777" w:rsidR="00427879" w:rsidRPr="00393F07" w:rsidRDefault="00FD6F6C" w:rsidP="00DF4DD0">
      <w:pPr>
        <w:widowControl w:val="0"/>
        <w:numPr>
          <w:ilvl w:val="0"/>
          <w:numId w:val="18"/>
        </w:numPr>
        <w:tabs>
          <w:tab w:val="left" w:pos="567"/>
        </w:tabs>
        <w:spacing w:line="280" w:lineRule="exact"/>
        <w:ind w:left="0" w:firstLine="0"/>
        <w:rPr>
          <w:szCs w:val="20"/>
        </w:rPr>
      </w:pPr>
      <w:r w:rsidRPr="00FD6F6C">
        <w:rPr>
          <w:rFonts w:ascii="Trebuchet MS" w:hAnsi="Trebuchet MS"/>
          <w:sz w:val="20"/>
          <w:szCs w:val="20"/>
        </w:rPr>
        <w:t>Os impostos incidentes sobre a remuneração serão acrescidos as parcelas mencionadas acima nas datas de pagamento. Além disso, todos os valores mencionados acima serão atualizados pelo IGP-M, sempre na menor periodicidade permitida em lei, a partir da data de assinatura do instrumento de emissão</w:t>
      </w:r>
      <w:r>
        <w:rPr>
          <w:rFonts w:ascii="Trebuchet MS" w:hAnsi="Trebuchet MS"/>
          <w:sz w:val="20"/>
          <w:szCs w:val="20"/>
        </w:rPr>
        <w:t>.</w:t>
      </w:r>
      <w:r w:rsidRPr="00FD6F6C">
        <w:rPr>
          <w:rFonts w:ascii="Trebuchet MS" w:hAnsi="Trebuchet MS"/>
          <w:sz w:val="20"/>
          <w:szCs w:val="20"/>
        </w:rPr>
        <w:t xml:space="preserve"> </w:t>
      </w:r>
    </w:p>
    <w:p w14:paraId="243A4AF6" w14:textId="77777777" w:rsidR="00393F07" w:rsidRPr="00E500C1" w:rsidRDefault="00393F07" w:rsidP="00393F07">
      <w:pPr>
        <w:widowControl w:val="0"/>
        <w:tabs>
          <w:tab w:val="left" w:pos="567"/>
        </w:tabs>
        <w:spacing w:line="280" w:lineRule="exact"/>
        <w:rPr>
          <w:szCs w:val="20"/>
        </w:rPr>
      </w:pPr>
    </w:p>
    <w:p w14:paraId="6B5A954F" w14:textId="77777777" w:rsidR="00FD6F6C" w:rsidRDefault="00824451" w:rsidP="00DF4DD0">
      <w:pPr>
        <w:widowControl w:val="0"/>
        <w:numPr>
          <w:ilvl w:val="0"/>
          <w:numId w:val="18"/>
        </w:numPr>
        <w:tabs>
          <w:tab w:val="left" w:pos="567"/>
        </w:tabs>
        <w:spacing w:line="280" w:lineRule="exact"/>
        <w:ind w:left="0" w:firstLine="0"/>
        <w:rPr>
          <w:rFonts w:ascii="Trebuchet MS" w:hAnsi="Trebuchet MS"/>
          <w:sz w:val="20"/>
          <w:szCs w:val="20"/>
        </w:rPr>
      </w:pPr>
      <w:r w:rsidRPr="00E500C1">
        <w:rPr>
          <w:rFonts w:ascii="Trebuchet MS" w:hAnsi="Trebuchet MS"/>
          <w:sz w:val="20"/>
          <w:szCs w:val="20"/>
        </w:rPr>
        <w:t xml:space="preserve">Os serviços do Agente Fiduciário previstos nesta Escritura de Emissão são aqueles descritos na Instrução CVM </w:t>
      </w:r>
      <w:r w:rsidR="006B7A7D" w:rsidRPr="00E500C1">
        <w:rPr>
          <w:rFonts w:ascii="Trebuchet MS" w:hAnsi="Trebuchet MS"/>
          <w:sz w:val="20"/>
          <w:szCs w:val="20"/>
        </w:rPr>
        <w:t>583</w:t>
      </w:r>
      <w:r w:rsidR="007C6B86" w:rsidRPr="00E500C1">
        <w:rPr>
          <w:rFonts w:ascii="Trebuchet MS" w:hAnsi="Trebuchet MS"/>
          <w:sz w:val="20"/>
          <w:szCs w:val="20"/>
        </w:rPr>
        <w:t>, na</w:t>
      </w:r>
      <w:r w:rsidRPr="00E500C1">
        <w:rPr>
          <w:rFonts w:ascii="Trebuchet MS" w:hAnsi="Trebuchet MS"/>
          <w:sz w:val="20"/>
          <w:szCs w:val="20"/>
        </w:rPr>
        <w:t xml:space="preserve"> Lei </w:t>
      </w:r>
      <w:r w:rsidR="00D41BD4" w:rsidRPr="00E500C1">
        <w:rPr>
          <w:rFonts w:ascii="Trebuchet MS" w:hAnsi="Trebuchet MS"/>
          <w:sz w:val="20"/>
          <w:szCs w:val="20"/>
        </w:rPr>
        <w:t>das Sociedades por Ações</w:t>
      </w:r>
      <w:r w:rsidR="00FD6F6C">
        <w:rPr>
          <w:rFonts w:ascii="Trebuchet MS" w:hAnsi="Trebuchet MS"/>
          <w:sz w:val="20"/>
          <w:szCs w:val="20"/>
        </w:rPr>
        <w:t>.</w:t>
      </w:r>
    </w:p>
    <w:p w14:paraId="0D1EDEA7" w14:textId="77777777" w:rsidR="004602FA" w:rsidRPr="00D36B3F" w:rsidRDefault="004602FA" w:rsidP="00531381">
      <w:pPr>
        <w:widowControl w:val="0"/>
        <w:tabs>
          <w:tab w:val="left" w:pos="567"/>
        </w:tabs>
        <w:spacing w:line="280" w:lineRule="exact"/>
        <w:rPr>
          <w:rFonts w:ascii="Trebuchet MS" w:hAnsi="Trebuchet MS"/>
          <w:sz w:val="20"/>
          <w:szCs w:val="20"/>
        </w:rPr>
      </w:pPr>
    </w:p>
    <w:p w14:paraId="74507652" w14:textId="77777777" w:rsidR="00537960" w:rsidRPr="00537960" w:rsidRDefault="00FD6F6C" w:rsidP="00DF4DD0">
      <w:pPr>
        <w:widowControl w:val="0"/>
        <w:numPr>
          <w:ilvl w:val="0"/>
          <w:numId w:val="18"/>
        </w:numPr>
        <w:tabs>
          <w:tab w:val="left" w:pos="567"/>
        </w:tabs>
        <w:spacing w:line="280" w:lineRule="exact"/>
        <w:ind w:left="0" w:firstLine="0"/>
        <w:rPr>
          <w:rFonts w:ascii="Trebuchet MS" w:hAnsi="Trebuchet MS"/>
          <w:sz w:val="20"/>
          <w:szCs w:val="20"/>
        </w:rPr>
      </w:pPr>
      <w:r>
        <w:rPr>
          <w:rFonts w:ascii="Trebuchet MS" w:hAnsi="Trebuchet MS"/>
          <w:sz w:val="20"/>
        </w:rPr>
        <w:t>A remuneração não inclui as despesas com viagens, estadias, transporte e publicação necessárias ao exercício da função do Agente Fiduciário,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do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w:t>
      </w:r>
      <w:r w:rsidR="00537960">
        <w:rPr>
          <w:rFonts w:ascii="Trebuchet MS" w:hAnsi="Trebuchet MS"/>
          <w:sz w:val="20"/>
        </w:rPr>
        <w:t xml:space="preserve"> </w:t>
      </w:r>
      <w:r w:rsidR="00537960" w:rsidRPr="00537960">
        <w:rPr>
          <w:rFonts w:ascii="Trebuchet MS" w:hAnsi="Trebuchet MS"/>
          <w:sz w:val="20"/>
          <w:szCs w:val="20"/>
        </w:rPr>
        <w:t>Debenturistas</w:t>
      </w:r>
      <w:r w:rsidRPr="00537960">
        <w:rPr>
          <w:rFonts w:ascii="Trebuchet MS" w:hAnsi="Trebuchet MS"/>
          <w:sz w:val="20"/>
          <w:szCs w:val="20"/>
        </w:rPr>
        <w:t xml:space="preserve">. Tais despesas incluem honorários advocatícios para defesa do Agente Fiduciário e deverão ser igualmente adiantadas pelos </w:t>
      </w:r>
      <w:r w:rsidR="00537960" w:rsidRPr="00537960">
        <w:rPr>
          <w:rFonts w:ascii="Trebuchet MS" w:hAnsi="Trebuchet MS"/>
          <w:sz w:val="20"/>
          <w:szCs w:val="20"/>
        </w:rPr>
        <w:t>Debenturistas</w:t>
      </w:r>
      <w:r w:rsidRPr="00537960">
        <w:rPr>
          <w:rFonts w:ascii="Trebuchet MS" w:hAnsi="Trebuchet MS"/>
          <w:sz w:val="20"/>
          <w:szCs w:val="20"/>
        </w:rPr>
        <w:t xml:space="preserve"> e ressarcidas pela Emissora.</w:t>
      </w:r>
    </w:p>
    <w:p w14:paraId="4DD816D5" w14:textId="77777777" w:rsidR="00537960" w:rsidRPr="00FD6F6C" w:rsidRDefault="00537960" w:rsidP="00537960">
      <w:pPr>
        <w:widowControl w:val="0"/>
        <w:tabs>
          <w:tab w:val="left" w:pos="567"/>
        </w:tabs>
        <w:spacing w:line="280" w:lineRule="exact"/>
        <w:rPr>
          <w:rFonts w:ascii="Trebuchet MS" w:hAnsi="Trebuchet MS"/>
          <w:sz w:val="20"/>
          <w:szCs w:val="20"/>
        </w:rPr>
      </w:pPr>
    </w:p>
    <w:p w14:paraId="75F0CAB5" w14:textId="77777777" w:rsidR="00537960" w:rsidRDefault="00537960" w:rsidP="00DF4DD0">
      <w:pPr>
        <w:widowControl w:val="0"/>
        <w:numPr>
          <w:ilvl w:val="0"/>
          <w:numId w:val="18"/>
        </w:numPr>
        <w:tabs>
          <w:tab w:val="left" w:pos="567"/>
        </w:tabs>
        <w:spacing w:line="280" w:lineRule="exact"/>
        <w:ind w:left="0" w:firstLine="0"/>
        <w:rPr>
          <w:rFonts w:ascii="Trebuchet MS" w:hAnsi="Trebuchet MS"/>
          <w:sz w:val="20"/>
          <w:szCs w:val="20"/>
        </w:rPr>
      </w:pPr>
      <w:r w:rsidRPr="00537960">
        <w:rPr>
          <w:rFonts w:ascii="Trebuchet MS" w:hAnsi="Trebuchet MS"/>
          <w:sz w:val="20"/>
          <w:szCs w:val="20"/>
        </w:rPr>
        <w:lastRenderedPageBreak/>
        <w:t xml:space="preserve">No caso de inadimplemento da Emissora, todas as despesas em que o Agente Fiduciário venha a incorrer para resguardar os interesses dos </w:t>
      </w:r>
      <w:r>
        <w:rPr>
          <w:rFonts w:ascii="Trebuchet MS" w:hAnsi="Trebuchet MS"/>
          <w:sz w:val="20"/>
          <w:szCs w:val="20"/>
        </w:rPr>
        <w:t xml:space="preserve">Debenturistas </w:t>
      </w:r>
      <w:r w:rsidRPr="00537960">
        <w:rPr>
          <w:rFonts w:ascii="Trebuchet MS" w:hAnsi="Trebuchet MS"/>
          <w:sz w:val="20"/>
          <w:szCs w:val="20"/>
        </w:rPr>
        <w:t xml:space="preserve">deverão ser previamente aprovadas e adiantadas pelos </w:t>
      </w:r>
      <w:r>
        <w:rPr>
          <w:rFonts w:ascii="Trebuchet MS" w:hAnsi="Trebuchet MS"/>
          <w:sz w:val="20"/>
          <w:szCs w:val="20"/>
        </w:rPr>
        <w:t>Debenturistas</w:t>
      </w:r>
      <w:r w:rsidRPr="00537960">
        <w:rPr>
          <w:rFonts w:ascii="Trebuchet MS" w:hAnsi="Trebuchet MS"/>
          <w:sz w:val="20"/>
          <w:szCs w:val="20"/>
        </w:rPr>
        <w:t xml:space="preserve">,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w:t>
      </w:r>
      <w:r>
        <w:rPr>
          <w:rFonts w:ascii="Trebuchet MS" w:hAnsi="Trebuchet MS"/>
          <w:sz w:val="20"/>
          <w:szCs w:val="20"/>
        </w:rPr>
        <w:t>Debenturistas</w:t>
      </w:r>
      <w:r w:rsidRPr="00537960">
        <w:rPr>
          <w:rFonts w:ascii="Trebuchet MS" w:hAnsi="Trebuchet MS"/>
          <w:sz w:val="20"/>
          <w:szCs w:val="20"/>
        </w:rPr>
        <w:t xml:space="preserve">. As eventuais despesas, depósitos e custas judiciais decorrentes da sucumbência em ações judiciais serão igualmente suportadas pelos </w:t>
      </w:r>
      <w:r>
        <w:rPr>
          <w:rFonts w:ascii="Trebuchet MS" w:hAnsi="Trebuchet MS"/>
          <w:sz w:val="20"/>
          <w:szCs w:val="20"/>
        </w:rPr>
        <w:t>Debenturistas</w:t>
      </w:r>
      <w:r w:rsidRPr="00537960">
        <w:rPr>
          <w:rFonts w:ascii="Trebuchet MS" w:hAnsi="Trebuchet MS"/>
          <w:sz w:val="20"/>
          <w:szCs w:val="20"/>
        </w:rPr>
        <w:t>, bem como a remuneração e as despesas reembolsáveis do Agente Fiduciário, na hipótese de a Emissora permanecer em inadimplência com relação ao pagamento destas por um período superior a 10 (dez) dias corridos</w:t>
      </w:r>
      <w:r>
        <w:rPr>
          <w:rFonts w:ascii="Trebuchet MS" w:hAnsi="Trebuchet MS"/>
          <w:sz w:val="20"/>
          <w:szCs w:val="20"/>
        </w:rPr>
        <w:t>.</w:t>
      </w:r>
    </w:p>
    <w:p w14:paraId="319D8016" w14:textId="77777777" w:rsidR="00537960" w:rsidRDefault="00537960" w:rsidP="00537960">
      <w:pPr>
        <w:widowControl w:val="0"/>
        <w:tabs>
          <w:tab w:val="left" w:pos="567"/>
        </w:tabs>
        <w:spacing w:line="280" w:lineRule="exact"/>
        <w:rPr>
          <w:rFonts w:ascii="Trebuchet MS" w:hAnsi="Trebuchet MS"/>
          <w:sz w:val="20"/>
          <w:szCs w:val="20"/>
        </w:rPr>
      </w:pPr>
    </w:p>
    <w:p w14:paraId="02478910" w14:textId="77777777" w:rsidR="00537960" w:rsidRPr="00537960" w:rsidRDefault="00537960" w:rsidP="00DF4DD0">
      <w:pPr>
        <w:pStyle w:val="PargrafodaLista"/>
        <w:numPr>
          <w:ilvl w:val="0"/>
          <w:numId w:val="18"/>
        </w:numPr>
        <w:ind w:left="0" w:firstLine="0"/>
        <w:rPr>
          <w:rFonts w:ascii="Trebuchet MS" w:hAnsi="Trebuchet MS"/>
          <w:sz w:val="20"/>
          <w:szCs w:val="20"/>
        </w:rPr>
      </w:pPr>
      <w:r w:rsidRPr="00537960">
        <w:rPr>
          <w:rFonts w:ascii="Trebuchet MS" w:hAnsi="Trebuchet MS"/>
          <w:sz w:val="20"/>
          <w:szCs w:val="20"/>
        </w:rPr>
        <w:t>Não haverá devolução de valores já recebidos pel</w:t>
      </w:r>
      <w:r>
        <w:rPr>
          <w:rFonts w:ascii="Trebuchet MS" w:hAnsi="Trebuchet MS"/>
          <w:sz w:val="20"/>
          <w:szCs w:val="20"/>
        </w:rPr>
        <w:t xml:space="preserve">o Agente Fiduciário </w:t>
      </w:r>
      <w:r w:rsidRPr="00537960">
        <w:rPr>
          <w:rFonts w:ascii="Trebuchet MS" w:hAnsi="Trebuchet MS"/>
          <w:sz w:val="20"/>
          <w:szCs w:val="20"/>
        </w:rPr>
        <w:t>a título da prestação de serviços, exceto se o valor tiver sido pago incorretamente.</w:t>
      </w:r>
    </w:p>
    <w:p w14:paraId="0D61DFB7" w14:textId="77777777" w:rsidR="00824451" w:rsidRPr="00A15CFB" w:rsidRDefault="00824451" w:rsidP="00537960">
      <w:pPr>
        <w:widowControl w:val="0"/>
        <w:tabs>
          <w:tab w:val="left" w:pos="567"/>
        </w:tabs>
        <w:spacing w:line="280" w:lineRule="exact"/>
        <w:rPr>
          <w:rFonts w:ascii="Trebuchet MS" w:hAnsi="Trebuchet MS"/>
          <w:sz w:val="20"/>
          <w:szCs w:val="20"/>
        </w:rPr>
      </w:pPr>
    </w:p>
    <w:p w14:paraId="7ED02C19" w14:textId="77777777" w:rsidR="00537960" w:rsidRPr="00A15CFB" w:rsidRDefault="00537960" w:rsidP="00DF4DD0">
      <w:pPr>
        <w:widowControl w:val="0"/>
        <w:numPr>
          <w:ilvl w:val="0"/>
          <w:numId w:val="18"/>
        </w:numPr>
        <w:tabs>
          <w:tab w:val="left" w:pos="567"/>
        </w:tabs>
        <w:spacing w:line="280" w:lineRule="exact"/>
        <w:ind w:left="0" w:firstLine="0"/>
        <w:rPr>
          <w:rFonts w:ascii="Trebuchet MS" w:hAnsi="Trebuchet MS"/>
          <w:sz w:val="20"/>
          <w:szCs w:val="20"/>
        </w:rPr>
      </w:pPr>
      <w:r w:rsidRPr="00537960">
        <w:rPr>
          <w:rFonts w:ascii="Trebuchet MS" w:hAnsi="Trebuchet MS"/>
          <w:sz w:val="20"/>
          <w:szCs w:val="20"/>
        </w:rPr>
        <w:t>Eventuais obrigações adicionais atribuídas ao Agente Fiduciário, alterações nas características ordinárias da operação, facultarão ao Agente Fiduciário a revisão dos honorários ora propostos, incluindo o direito de retirada</w:t>
      </w:r>
      <w:r>
        <w:rPr>
          <w:rFonts w:ascii="Trebuchet MS" w:hAnsi="Trebuchet MS"/>
          <w:sz w:val="20"/>
          <w:szCs w:val="20"/>
        </w:rPr>
        <w:t>.</w:t>
      </w:r>
    </w:p>
    <w:p w14:paraId="1338A9E7" w14:textId="77777777" w:rsidR="00D41BD4" w:rsidRPr="00A15CFB" w:rsidRDefault="00D41BD4" w:rsidP="0069607A">
      <w:pPr>
        <w:widowControl w:val="0"/>
        <w:tabs>
          <w:tab w:val="left" w:pos="567"/>
        </w:tabs>
        <w:spacing w:line="280" w:lineRule="exact"/>
        <w:rPr>
          <w:rFonts w:ascii="Trebuchet MS" w:hAnsi="Trebuchet MS"/>
          <w:sz w:val="20"/>
          <w:szCs w:val="20"/>
        </w:rPr>
      </w:pPr>
    </w:p>
    <w:p w14:paraId="7FDACF44" w14:textId="77777777" w:rsidR="001F54FE" w:rsidRPr="00A15CFB" w:rsidRDefault="001F54FE" w:rsidP="00DF4DD0">
      <w:pPr>
        <w:widowControl w:val="0"/>
        <w:numPr>
          <w:ilvl w:val="0"/>
          <w:numId w:val="18"/>
        </w:numPr>
        <w:tabs>
          <w:tab w:val="left" w:pos="567"/>
          <w:tab w:val="left" w:pos="851"/>
        </w:tabs>
        <w:spacing w:line="280" w:lineRule="exact"/>
        <w:ind w:left="0" w:firstLine="0"/>
        <w:rPr>
          <w:rFonts w:ascii="Trebuchet MS" w:hAnsi="Trebuchet MS"/>
          <w:sz w:val="20"/>
          <w:szCs w:val="20"/>
        </w:rPr>
      </w:pPr>
      <w:r w:rsidRPr="00A15CFB">
        <w:rPr>
          <w:rFonts w:ascii="Trebuchet MS" w:hAnsi="Trebuchet MS"/>
          <w:sz w:val="20"/>
          <w:szCs w:val="20"/>
        </w:rPr>
        <w:t xml:space="preserve">Em caso de mora no pagamento de qualquer quantia devida em decorrência da remuneração ora proposta, os débitos em atraso ficarão sujeitos a juros de mora de </w:t>
      </w:r>
      <w:r w:rsidR="00926327">
        <w:rPr>
          <w:rFonts w:ascii="Trebuchet MS" w:hAnsi="Trebuchet MS"/>
          <w:sz w:val="20"/>
          <w:szCs w:val="20"/>
        </w:rPr>
        <w:t>1% (um por cento)</w:t>
      </w:r>
      <w:r w:rsidRPr="00A15CFB">
        <w:rPr>
          <w:rFonts w:ascii="Trebuchet MS" w:hAnsi="Trebuchet MS"/>
          <w:sz w:val="20"/>
          <w:szCs w:val="20"/>
        </w:rPr>
        <w:t xml:space="preserve"> ao mês e multa não compensatória de </w:t>
      </w:r>
      <w:r w:rsidR="00926327">
        <w:rPr>
          <w:rFonts w:ascii="Trebuchet MS" w:hAnsi="Trebuchet MS"/>
          <w:sz w:val="20"/>
          <w:szCs w:val="20"/>
        </w:rPr>
        <w:t>2% (dois por cento)</w:t>
      </w:r>
      <w:r w:rsidRPr="00A15CFB">
        <w:rPr>
          <w:rFonts w:ascii="Trebuchet MS" w:hAnsi="Trebuchet MS"/>
          <w:sz w:val="20"/>
          <w:szCs w:val="20"/>
        </w:rPr>
        <w:t xml:space="preserve"> sobre o valor devido, ficando o valor do débito em atraso sujeito a atualização monetária pelo </w:t>
      </w:r>
      <w:r w:rsidR="00704D94">
        <w:rPr>
          <w:rFonts w:ascii="Trebuchet MS" w:hAnsi="Trebuchet MS"/>
          <w:sz w:val="20"/>
          <w:szCs w:val="20"/>
        </w:rPr>
        <w:t>IPCA</w:t>
      </w:r>
      <w:r w:rsidRPr="00A15CFB">
        <w:rPr>
          <w:rFonts w:ascii="Trebuchet MS" w:hAnsi="Trebuchet MS"/>
          <w:sz w:val="20"/>
          <w:szCs w:val="20"/>
        </w:rPr>
        <w:t xml:space="preserve">, incidente desde a data da inadimplência até a data do efetivo pagamento, calculado </w:t>
      </w:r>
      <w:r w:rsidRPr="00A15CFB">
        <w:rPr>
          <w:rFonts w:ascii="Trebuchet MS" w:hAnsi="Trebuchet MS"/>
          <w:i/>
          <w:sz w:val="20"/>
          <w:szCs w:val="20"/>
        </w:rPr>
        <w:t>pro rata die</w:t>
      </w:r>
      <w:r w:rsidRPr="00A15CFB">
        <w:rPr>
          <w:rFonts w:ascii="Trebuchet MS" w:hAnsi="Trebuchet MS"/>
          <w:sz w:val="20"/>
          <w:szCs w:val="20"/>
        </w:rPr>
        <w:t xml:space="preserve">. </w:t>
      </w:r>
    </w:p>
    <w:p w14:paraId="084E676E" w14:textId="77777777" w:rsidR="00C20F12" w:rsidRPr="00A15CFB" w:rsidRDefault="00C20F12" w:rsidP="0069607A">
      <w:pPr>
        <w:widowControl w:val="0"/>
        <w:spacing w:line="280" w:lineRule="exact"/>
        <w:rPr>
          <w:rFonts w:ascii="Trebuchet MS" w:hAnsi="Trebuchet MS"/>
          <w:sz w:val="20"/>
          <w:szCs w:val="20"/>
        </w:rPr>
      </w:pPr>
    </w:p>
    <w:p w14:paraId="42E2A706" w14:textId="77777777" w:rsidR="00C20F12" w:rsidRPr="00A15CFB" w:rsidRDefault="00C20F12" w:rsidP="00DF4DD0">
      <w:pPr>
        <w:widowControl w:val="0"/>
        <w:numPr>
          <w:ilvl w:val="0"/>
          <w:numId w:val="17"/>
        </w:numPr>
        <w:tabs>
          <w:tab w:val="left" w:pos="567"/>
        </w:tabs>
        <w:spacing w:line="280" w:lineRule="exact"/>
        <w:ind w:left="0" w:firstLine="0"/>
        <w:rPr>
          <w:rFonts w:ascii="Trebuchet MS" w:hAnsi="Trebuchet MS"/>
          <w:sz w:val="20"/>
          <w:szCs w:val="20"/>
        </w:rPr>
      </w:pPr>
      <w:bookmarkStart w:id="57" w:name="_Ref261312301"/>
      <w:r w:rsidRPr="00A15CFB">
        <w:rPr>
          <w:rFonts w:ascii="Trebuchet MS" w:hAnsi="Trebuchet MS"/>
          <w:sz w:val="20"/>
          <w:szCs w:val="20"/>
        </w:rPr>
        <w:t xml:space="preserve">Além de outros previstos em lei, em ato normativo da CVM ou </w:t>
      </w:r>
      <w:r w:rsidR="00E14899">
        <w:rPr>
          <w:rFonts w:ascii="Trebuchet MS" w:hAnsi="Trebuchet MS"/>
          <w:sz w:val="20"/>
          <w:szCs w:val="20"/>
        </w:rPr>
        <w:t>nos Documentos da Operação</w:t>
      </w:r>
      <w:r w:rsidRPr="00A15CFB">
        <w:rPr>
          <w:rFonts w:ascii="Trebuchet MS" w:hAnsi="Trebuchet MS"/>
          <w:sz w:val="20"/>
          <w:szCs w:val="20"/>
        </w:rPr>
        <w:t>, constituem deveres e atribuições do Agente Fiduciário:</w:t>
      </w:r>
      <w:bookmarkEnd w:id="57"/>
    </w:p>
    <w:p w14:paraId="0C2E76A3" w14:textId="77777777" w:rsidR="00C20F12" w:rsidRPr="00A15CFB" w:rsidRDefault="00C20F12" w:rsidP="0069607A">
      <w:pPr>
        <w:widowControl w:val="0"/>
        <w:spacing w:line="280" w:lineRule="exact"/>
        <w:rPr>
          <w:rFonts w:ascii="Trebuchet MS" w:hAnsi="Trebuchet MS"/>
          <w:sz w:val="20"/>
          <w:szCs w:val="20"/>
        </w:rPr>
      </w:pPr>
    </w:p>
    <w:p w14:paraId="6D89FC71" w14:textId="77777777" w:rsidR="00383A75" w:rsidRPr="00A15CFB" w:rsidRDefault="00383A75" w:rsidP="00DF4DD0">
      <w:pPr>
        <w:widowControl w:val="0"/>
        <w:numPr>
          <w:ilvl w:val="0"/>
          <w:numId w:val="6"/>
        </w:numPr>
        <w:tabs>
          <w:tab w:val="clear" w:pos="1080"/>
          <w:tab w:val="num" w:pos="709"/>
        </w:tabs>
        <w:spacing w:line="280" w:lineRule="exact"/>
        <w:ind w:left="709" w:hanging="709"/>
        <w:rPr>
          <w:rFonts w:ascii="Trebuchet MS" w:hAnsi="Trebuchet MS"/>
          <w:sz w:val="20"/>
          <w:szCs w:val="20"/>
        </w:rPr>
      </w:pPr>
      <w:r w:rsidRPr="00A15CFB">
        <w:rPr>
          <w:rFonts w:ascii="Trebuchet MS" w:hAnsi="Trebuchet MS"/>
          <w:sz w:val="20"/>
          <w:szCs w:val="20"/>
        </w:rPr>
        <w:t>exercer suas atividades com boa fé, transparência e lealdade para com os Debenturistas;</w:t>
      </w:r>
    </w:p>
    <w:p w14:paraId="61A661DA" w14:textId="77777777" w:rsidR="00383A75" w:rsidRPr="00A15CFB" w:rsidRDefault="00383A75" w:rsidP="0069607A">
      <w:pPr>
        <w:widowControl w:val="0"/>
        <w:spacing w:line="280" w:lineRule="exact"/>
        <w:ind w:left="709"/>
        <w:rPr>
          <w:rFonts w:ascii="Trebuchet MS" w:hAnsi="Trebuchet MS"/>
          <w:sz w:val="20"/>
          <w:szCs w:val="20"/>
        </w:rPr>
      </w:pPr>
    </w:p>
    <w:p w14:paraId="4704CA20" w14:textId="77777777" w:rsidR="00C20F12" w:rsidRPr="00A15CFB" w:rsidRDefault="00C20F12" w:rsidP="00DF4DD0">
      <w:pPr>
        <w:widowControl w:val="0"/>
        <w:numPr>
          <w:ilvl w:val="0"/>
          <w:numId w:val="6"/>
        </w:numPr>
        <w:tabs>
          <w:tab w:val="clear" w:pos="1080"/>
          <w:tab w:val="num" w:pos="709"/>
        </w:tabs>
        <w:spacing w:line="280" w:lineRule="exact"/>
        <w:ind w:left="709" w:hanging="709"/>
        <w:rPr>
          <w:rFonts w:ascii="Trebuchet MS" w:hAnsi="Trebuchet MS"/>
          <w:sz w:val="20"/>
          <w:szCs w:val="20"/>
        </w:rPr>
      </w:pPr>
      <w:r w:rsidRPr="00A15CFB">
        <w:rPr>
          <w:rFonts w:ascii="Trebuchet MS" w:hAnsi="Trebuchet MS"/>
          <w:sz w:val="20"/>
          <w:szCs w:val="20"/>
        </w:rPr>
        <w:t>proteger os direitos e interesses dos Debenturistas, empregando no exercício da função o cuidado e a diligência que todo homem ativo e probo costuma empregar na administração dos seus próprios bens;</w:t>
      </w:r>
    </w:p>
    <w:p w14:paraId="1DCB16FA" w14:textId="77777777" w:rsidR="00C20F12" w:rsidRPr="00A15CFB" w:rsidRDefault="00C20F12" w:rsidP="0069607A">
      <w:pPr>
        <w:widowControl w:val="0"/>
        <w:spacing w:line="280" w:lineRule="exact"/>
        <w:ind w:left="709"/>
        <w:rPr>
          <w:rFonts w:ascii="Trebuchet MS" w:hAnsi="Trebuchet MS"/>
          <w:sz w:val="20"/>
          <w:szCs w:val="20"/>
        </w:rPr>
      </w:pPr>
    </w:p>
    <w:p w14:paraId="133D3723" w14:textId="77777777" w:rsidR="00C20F12" w:rsidRPr="00A15CFB" w:rsidRDefault="00C20F12" w:rsidP="00DF4DD0">
      <w:pPr>
        <w:widowControl w:val="0"/>
        <w:numPr>
          <w:ilvl w:val="0"/>
          <w:numId w:val="6"/>
        </w:numPr>
        <w:tabs>
          <w:tab w:val="clear" w:pos="1080"/>
          <w:tab w:val="num" w:pos="709"/>
        </w:tabs>
        <w:spacing w:line="280" w:lineRule="exact"/>
        <w:ind w:left="709" w:hanging="709"/>
        <w:rPr>
          <w:rFonts w:ascii="Trebuchet MS" w:hAnsi="Trebuchet MS"/>
          <w:sz w:val="20"/>
          <w:szCs w:val="20"/>
        </w:rPr>
      </w:pPr>
      <w:r w:rsidRPr="00A15CFB">
        <w:rPr>
          <w:rFonts w:ascii="Trebuchet MS" w:hAnsi="Trebuchet MS"/>
          <w:sz w:val="20"/>
          <w:szCs w:val="20"/>
        </w:rPr>
        <w:t>renunciar à função na hipótese de superveniência de conflitos de interesse ou de qualquer outra modalidade de inaptidão</w:t>
      </w:r>
      <w:r w:rsidR="00383A75" w:rsidRPr="00A15CFB">
        <w:rPr>
          <w:rFonts w:ascii="Trebuchet MS" w:hAnsi="Trebuchet MS"/>
          <w:sz w:val="20"/>
          <w:szCs w:val="20"/>
        </w:rPr>
        <w:t xml:space="preserve"> e realizar a imediata convocação de Assembleia Geral de Debenturistas prevista no Item (7.7) para deliberar sobre sua substituição</w:t>
      </w:r>
      <w:r w:rsidRPr="00A15CFB">
        <w:rPr>
          <w:rFonts w:ascii="Trebuchet MS" w:hAnsi="Trebuchet MS"/>
          <w:sz w:val="20"/>
          <w:szCs w:val="20"/>
        </w:rPr>
        <w:t>;</w:t>
      </w:r>
    </w:p>
    <w:p w14:paraId="2E78E3AD" w14:textId="77777777" w:rsidR="00C20F12" w:rsidRPr="00A15CFB" w:rsidRDefault="00C20F12" w:rsidP="0069607A">
      <w:pPr>
        <w:widowControl w:val="0"/>
        <w:spacing w:line="280" w:lineRule="exact"/>
        <w:rPr>
          <w:rFonts w:ascii="Trebuchet MS" w:hAnsi="Trebuchet MS"/>
          <w:sz w:val="20"/>
          <w:szCs w:val="20"/>
        </w:rPr>
      </w:pPr>
    </w:p>
    <w:p w14:paraId="6EC332E5" w14:textId="77777777" w:rsidR="00C20F12" w:rsidRPr="00A15CFB" w:rsidRDefault="00C20F12" w:rsidP="00DF4DD0">
      <w:pPr>
        <w:widowControl w:val="0"/>
        <w:numPr>
          <w:ilvl w:val="0"/>
          <w:numId w:val="6"/>
        </w:numPr>
        <w:tabs>
          <w:tab w:val="clear" w:pos="1080"/>
          <w:tab w:val="num" w:pos="709"/>
        </w:tabs>
        <w:spacing w:line="280" w:lineRule="exact"/>
        <w:ind w:left="709" w:hanging="709"/>
        <w:rPr>
          <w:rFonts w:ascii="Trebuchet MS" w:hAnsi="Trebuchet MS"/>
          <w:sz w:val="20"/>
          <w:szCs w:val="20"/>
        </w:rPr>
      </w:pPr>
      <w:r w:rsidRPr="00A15CFB">
        <w:rPr>
          <w:rFonts w:ascii="Trebuchet MS" w:hAnsi="Trebuchet MS"/>
          <w:sz w:val="20"/>
          <w:szCs w:val="20"/>
        </w:rPr>
        <w:t>conservar em boa guarda, toda a escrituração, correspondência e demais papéis relacionados com o exercício de suas funções;</w:t>
      </w:r>
    </w:p>
    <w:p w14:paraId="51846D3B" w14:textId="77777777" w:rsidR="00C20F12" w:rsidRPr="00A15CFB" w:rsidRDefault="00C20F12" w:rsidP="0069607A">
      <w:pPr>
        <w:widowControl w:val="0"/>
        <w:spacing w:line="280" w:lineRule="exact"/>
        <w:rPr>
          <w:rFonts w:ascii="Trebuchet MS" w:hAnsi="Trebuchet MS"/>
          <w:sz w:val="20"/>
          <w:szCs w:val="20"/>
        </w:rPr>
      </w:pPr>
    </w:p>
    <w:p w14:paraId="605F5BF4" w14:textId="77777777" w:rsidR="00C20F12" w:rsidRPr="00A15CFB" w:rsidRDefault="00C20F12" w:rsidP="00DF4DD0">
      <w:pPr>
        <w:widowControl w:val="0"/>
        <w:numPr>
          <w:ilvl w:val="0"/>
          <w:numId w:val="6"/>
        </w:numPr>
        <w:tabs>
          <w:tab w:val="clear" w:pos="1080"/>
          <w:tab w:val="num" w:pos="709"/>
        </w:tabs>
        <w:spacing w:line="280" w:lineRule="exact"/>
        <w:ind w:left="709" w:hanging="709"/>
        <w:rPr>
          <w:rFonts w:ascii="Trebuchet MS" w:hAnsi="Trebuchet MS"/>
          <w:sz w:val="20"/>
          <w:szCs w:val="20"/>
        </w:rPr>
      </w:pPr>
      <w:r w:rsidRPr="00A15CFB">
        <w:rPr>
          <w:rFonts w:ascii="Trebuchet MS" w:hAnsi="Trebuchet MS"/>
          <w:sz w:val="20"/>
          <w:szCs w:val="20"/>
        </w:rPr>
        <w:t xml:space="preserve">verificar, no momento de aceitar a função, a veracidade das informações </w:t>
      </w:r>
      <w:r w:rsidR="006A4788" w:rsidRPr="00A15CFB">
        <w:rPr>
          <w:rFonts w:ascii="Trebuchet MS" w:hAnsi="Trebuchet MS"/>
          <w:sz w:val="20"/>
          <w:szCs w:val="20"/>
        </w:rPr>
        <w:t xml:space="preserve">e a consistência das informações contidas </w:t>
      </w:r>
      <w:r w:rsidRPr="00A15CFB">
        <w:rPr>
          <w:rFonts w:ascii="Trebuchet MS" w:hAnsi="Trebuchet MS"/>
          <w:sz w:val="20"/>
          <w:szCs w:val="20"/>
        </w:rPr>
        <w:t>nesta Escritura de Emissão, diligenciando para que sejam sanadas as omissões, falhas ou defeitos de que tenha conhecimento;</w:t>
      </w:r>
    </w:p>
    <w:p w14:paraId="45579295" w14:textId="77777777" w:rsidR="00C20F12" w:rsidRPr="00A15CFB" w:rsidRDefault="00C20F12" w:rsidP="0069607A">
      <w:pPr>
        <w:widowControl w:val="0"/>
        <w:spacing w:line="280" w:lineRule="exact"/>
        <w:rPr>
          <w:rFonts w:ascii="Trebuchet MS" w:hAnsi="Trebuchet MS"/>
          <w:sz w:val="20"/>
          <w:szCs w:val="20"/>
        </w:rPr>
      </w:pPr>
    </w:p>
    <w:p w14:paraId="4B9F2A08" w14:textId="77777777" w:rsidR="00C20F12" w:rsidRPr="00A15CFB" w:rsidRDefault="00C20F12" w:rsidP="00DF4DD0">
      <w:pPr>
        <w:widowControl w:val="0"/>
        <w:numPr>
          <w:ilvl w:val="0"/>
          <w:numId w:val="6"/>
        </w:numPr>
        <w:tabs>
          <w:tab w:val="clear" w:pos="1080"/>
          <w:tab w:val="num" w:pos="709"/>
        </w:tabs>
        <w:spacing w:line="280" w:lineRule="exact"/>
        <w:ind w:left="709" w:hanging="709"/>
        <w:rPr>
          <w:rFonts w:ascii="Trebuchet MS" w:hAnsi="Trebuchet MS"/>
          <w:sz w:val="20"/>
          <w:szCs w:val="20"/>
        </w:rPr>
      </w:pPr>
      <w:bookmarkStart w:id="58" w:name="_Ref261312303"/>
      <w:r w:rsidRPr="00A15CFB">
        <w:rPr>
          <w:rFonts w:ascii="Trebuchet MS" w:hAnsi="Trebuchet MS"/>
          <w:sz w:val="20"/>
          <w:szCs w:val="20"/>
        </w:rPr>
        <w:t>promover, caso a Emissora não o faça, o regi</w:t>
      </w:r>
      <w:r w:rsidR="00DC6C0B" w:rsidRPr="00A15CFB">
        <w:rPr>
          <w:rFonts w:ascii="Trebuchet MS" w:hAnsi="Trebuchet MS"/>
          <w:sz w:val="20"/>
          <w:szCs w:val="20"/>
        </w:rPr>
        <w:t>stro desta Escritura de Emissão</w:t>
      </w:r>
      <w:r w:rsidR="00780A65" w:rsidRPr="00A15CFB">
        <w:rPr>
          <w:rFonts w:ascii="Trebuchet MS" w:hAnsi="Trebuchet MS"/>
          <w:sz w:val="20"/>
          <w:szCs w:val="20"/>
        </w:rPr>
        <w:t xml:space="preserve"> e</w:t>
      </w:r>
      <w:r w:rsidRPr="00A15CFB">
        <w:rPr>
          <w:rFonts w:ascii="Trebuchet MS" w:hAnsi="Trebuchet MS"/>
          <w:sz w:val="20"/>
          <w:szCs w:val="20"/>
        </w:rPr>
        <w:t xml:space="preserve"> </w:t>
      </w:r>
      <w:r w:rsidR="009077FA" w:rsidRPr="00A15CFB">
        <w:rPr>
          <w:rFonts w:ascii="Trebuchet MS" w:hAnsi="Trebuchet MS"/>
          <w:sz w:val="20"/>
          <w:szCs w:val="20"/>
        </w:rPr>
        <w:t xml:space="preserve">de </w:t>
      </w:r>
      <w:r w:rsidR="00583FA5" w:rsidRPr="00A15CFB">
        <w:rPr>
          <w:rFonts w:ascii="Trebuchet MS" w:hAnsi="Trebuchet MS"/>
          <w:sz w:val="20"/>
          <w:szCs w:val="20"/>
        </w:rPr>
        <w:t xml:space="preserve">eventuais </w:t>
      </w:r>
      <w:r w:rsidRPr="00A15CFB">
        <w:rPr>
          <w:rFonts w:ascii="Trebuchet MS" w:hAnsi="Trebuchet MS"/>
          <w:sz w:val="20"/>
          <w:szCs w:val="20"/>
        </w:rPr>
        <w:lastRenderedPageBreak/>
        <w:t xml:space="preserve">aditamentos na </w:t>
      </w:r>
      <w:r w:rsidR="00473988" w:rsidRPr="00A15CFB">
        <w:rPr>
          <w:rFonts w:ascii="Trebuchet MS" w:hAnsi="Trebuchet MS"/>
          <w:sz w:val="20"/>
          <w:szCs w:val="20"/>
        </w:rPr>
        <w:t>JUCESP</w:t>
      </w:r>
      <w:r w:rsidRPr="00A15CFB">
        <w:rPr>
          <w:rFonts w:ascii="Trebuchet MS" w:hAnsi="Trebuchet MS"/>
          <w:sz w:val="20"/>
          <w:szCs w:val="20"/>
        </w:rPr>
        <w:t>, hipótese em que a Emissora deverá fornecer as informações e documentos necessários ao referido registro;</w:t>
      </w:r>
      <w:bookmarkEnd w:id="58"/>
    </w:p>
    <w:p w14:paraId="341C4ED2" w14:textId="77777777" w:rsidR="00C20F12" w:rsidRPr="00A15CFB" w:rsidRDefault="00C20F12" w:rsidP="0069607A">
      <w:pPr>
        <w:widowControl w:val="0"/>
        <w:spacing w:line="280" w:lineRule="exact"/>
        <w:rPr>
          <w:rFonts w:ascii="Trebuchet MS" w:hAnsi="Trebuchet MS"/>
          <w:sz w:val="20"/>
          <w:szCs w:val="20"/>
        </w:rPr>
      </w:pPr>
    </w:p>
    <w:p w14:paraId="3D08A6EE" w14:textId="77777777" w:rsidR="00C20F12" w:rsidRDefault="00C20F12" w:rsidP="00DF4DD0">
      <w:pPr>
        <w:widowControl w:val="0"/>
        <w:numPr>
          <w:ilvl w:val="0"/>
          <w:numId w:val="6"/>
        </w:numPr>
        <w:tabs>
          <w:tab w:val="clear" w:pos="1080"/>
          <w:tab w:val="num" w:pos="709"/>
        </w:tabs>
        <w:spacing w:line="280" w:lineRule="exact"/>
        <w:ind w:left="709" w:hanging="709"/>
        <w:rPr>
          <w:rFonts w:ascii="Trebuchet MS" w:hAnsi="Trebuchet MS"/>
          <w:sz w:val="20"/>
          <w:szCs w:val="20"/>
        </w:rPr>
      </w:pPr>
      <w:r w:rsidRPr="00DE2EB1">
        <w:rPr>
          <w:rFonts w:ascii="Trebuchet MS" w:hAnsi="Trebuchet MS"/>
          <w:sz w:val="20"/>
          <w:szCs w:val="20"/>
        </w:rPr>
        <w:t>acompanhar a observância da periodicidade na prestação das informações obrigatórias, alertando os Debenturistas acerca de eventuais omissões ou inverdades constantes de tais informações;</w:t>
      </w:r>
    </w:p>
    <w:p w14:paraId="0FF8CDBC" w14:textId="77777777" w:rsidR="00C20F12" w:rsidRPr="00A15CFB" w:rsidRDefault="00C20F12" w:rsidP="0069607A">
      <w:pPr>
        <w:widowControl w:val="0"/>
        <w:spacing w:line="280" w:lineRule="exact"/>
        <w:rPr>
          <w:rFonts w:ascii="Trebuchet MS" w:hAnsi="Trebuchet MS"/>
          <w:sz w:val="20"/>
          <w:szCs w:val="20"/>
        </w:rPr>
      </w:pPr>
    </w:p>
    <w:p w14:paraId="56F94D88" w14:textId="77777777" w:rsidR="00C20F12" w:rsidRPr="00A15CFB" w:rsidRDefault="00C20F12" w:rsidP="00DF4DD0">
      <w:pPr>
        <w:widowControl w:val="0"/>
        <w:numPr>
          <w:ilvl w:val="0"/>
          <w:numId w:val="6"/>
        </w:numPr>
        <w:tabs>
          <w:tab w:val="clear" w:pos="1080"/>
          <w:tab w:val="num" w:pos="709"/>
        </w:tabs>
        <w:spacing w:line="280" w:lineRule="exact"/>
        <w:ind w:left="709" w:hanging="709"/>
        <w:rPr>
          <w:rFonts w:ascii="Trebuchet MS" w:hAnsi="Trebuchet MS"/>
          <w:sz w:val="20"/>
          <w:szCs w:val="20"/>
        </w:rPr>
      </w:pPr>
      <w:r w:rsidRPr="00A15CFB">
        <w:rPr>
          <w:rFonts w:ascii="Trebuchet MS" w:hAnsi="Trebuchet MS"/>
          <w:sz w:val="20"/>
          <w:szCs w:val="20"/>
        </w:rPr>
        <w:t>solicitar, quando julgar necessário ao fiel desempenho de suas funções, certidões atualizadas dos distribuidores cíveis, das Varas da Fazenda Pública, Cartórios de Protesto, Juntas de Conciliação e Julgamento, das Varas da Justiça Federal e da Procuradoria da Fazenda Pública do Foro da sede da Emissora, bem como das demais comarcas em que a Emissora exerça suas atividades;</w:t>
      </w:r>
    </w:p>
    <w:p w14:paraId="35204900" w14:textId="77777777" w:rsidR="00C20F12" w:rsidRPr="00A15CFB" w:rsidRDefault="00C20F12" w:rsidP="0069607A">
      <w:pPr>
        <w:widowControl w:val="0"/>
        <w:spacing w:line="280" w:lineRule="exact"/>
        <w:rPr>
          <w:rFonts w:ascii="Trebuchet MS" w:hAnsi="Trebuchet MS"/>
          <w:sz w:val="20"/>
          <w:szCs w:val="20"/>
        </w:rPr>
      </w:pPr>
    </w:p>
    <w:p w14:paraId="329D62BD" w14:textId="77777777" w:rsidR="00C20F12" w:rsidRPr="00A15CFB" w:rsidRDefault="00C20F12" w:rsidP="00DF4DD0">
      <w:pPr>
        <w:widowControl w:val="0"/>
        <w:numPr>
          <w:ilvl w:val="0"/>
          <w:numId w:val="6"/>
        </w:numPr>
        <w:tabs>
          <w:tab w:val="clear" w:pos="1080"/>
          <w:tab w:val="num" w:pos="709"/>
        </w:tabs>
        <w:spacing w:line="280" w:lineRule="exact"/>
        <w:ind w:left="709" w:hanging="709"/>
        <w:rPr>
          <w:rFonts w:ascii="Trebuchet MS" w:hAnsi="Trebuchet MS"/>
          <w:sz w:val="20"/>
          <w:szCs w:val="20"/>
        </w:rPr>
      </w:pPr>
      <w:r w:rsidRPr="00A15CFB">
        <w:rPr>
          <w:rFonts w:ascii="Trebuchet MS" w:hAnsi="Trebuchet MS"/>
          <w:sz w:val="20"/>
          <w:szCs w:val="20"/>
        </w:rPr>
        <w:t xml:space="preserve">solicitar, quando considerar necessário </w:t>
      </w:r>
      <w:r w:rsidR="00846894" w:rsidRPr="00A15CFB">
        <w:rPr>
          <w:rFonts w:ascii="Trebuchet MS" w:hAnsi="Trebuchet MS"/>
          <w:sz w:val="20"/>
          <w:szCs w:val="20"/>
        </w:rPr>
        <w:t>de forma justificada</w:t>
      </w:r>
      <w:r w:rsidRPr="00A15CFB">
        <w:rPr>
          <w:rFonts w:ascii="Trebuchet MS" w:hAnsi="Trebuchet MS"/>
          <w:sz w:val="20"/>
          <w:szCs w:val="20"/>
        </w:rPr>
        <w:t xml:space="preserve">, auditoria extraordinária na Emissora, às expensas desta; </w:t>
      </w:r>
    </w:p>
    <w:p w14:paraId="5AE1A90D" w14:textId="77777777" w:rsidR="00C20F12" w:rsidRPr="00A15CFB" w:rsidRDefault="00C20F12" w:rsidP="0069607A">
      <w:pPr>
        <w:widowControl w:val="0"/>
        <w:spacing w:line="280" w:lineRule="exact"/>
        <w:rPr>
          <w:rFonts w:ascii="Trebuchet MS" w:hAnsi="Trebuchet MS"/>
          <w:sz w:val="20"/>
          <w:szCs w:val="20"/>
        </w:rPr>
      </w:pPr>
    </w:p>
    <w:p w14:paraId="1E1F4100" w14:textId="77777777" w:rsidR="00C20F12" w:rsidRPr="00A15CFB" w:rsidRDefault="00C20F12" w:rsidP="00DF4DD0">
      <w:pPr>
        <w:widowControl w:val="0"/>
        <w:numPr>
          <w:ilvl w:val="0"/>
          <w:numId w:val="6"/>
        </w:numPr>
        <w:tabs>
          <w:tab w:val="clear" w:pos="1080"/>
          <w:tab w:val="num" w:pos="709"/>
        </w:tabs>
        <w:spacing w:line="280" w:lineRule="exact"/>
        <w:ind w:left="709" w:hanging="709"/>
        <w:rPr>
          <w:rFonts w:ascii="Trebuchet MS" w:hAnsi="Trebuchet MS"/>
          <w:sz w:val="20"/>
          <w:szCs w:val="20"/>
        </w:rPr>
      </w:pPr>
      <w:r w:rsidRPr="00A15CFB">
        <w:rPr>
          <w:rFonts w:ascii="Trebuchet MS" w:hAnsi="Trebuchet MS"/>
          <w:sz w:val="20"/>
          <w:szCs w:val="20"/>
        </w:rPr>
        <w:t xml:space="preserve">convocar, quando necessário, a Assembleia Geral de Debenturistas, mediante anúncio publicado, pelo menos </w:t>
      </w:r>
      <w:r w:rsidR="003A316A" w:rsidRPr="00A15CFB">
        <w:rPr>
          <w:rFonts w:ascii="Trebuchet MS" w:hAnsi="Trebuchet MS"/>
          <w:sz w:val="20"/>
          <w:szCs w:val="20"/>
        </w:rPr>
        <w:t>0</w:t>
      </w:r>
      <w:r w:rsidRPr="00A15CFB">
        <w:rPr>
          <w:rFonts w:ascii="Trebuchet MS" w:hAnsi="Trebuchet MS"/>
          <w:sz w:val="20"/>
          <w:szCs w:val="20"/>
        </w:rPr>
        <w:t xml:space="preserve">3 (três) vezes, nos órgãos de imprensa previstos no </w:t>
      </w:r>
      <w:r w:rsidR="003F5273" w:rsidRPr="00A15CFB">
        <w:rPr>
          <w:rFonts w:ascii="Trebuchet MS" w:hAnsi="Trebuchet MS"/>
          <w:sz w:val="20"/>
          <w:szCs w:val="20"/>
        </w:rPr>
        <w:t xml:space="preserve">Item </w:t>
      </w:r>
      <w:r w:rsidR="00FD33F5" w:rsidRPr="00A15CFB">
        <w:rPr>
          <w:rFonts w:ascii="Trebuchet MS" w:hAnsi="Trebuchet MS"/>
          <w:sz w:val="20"/>
          <w:szCs w:val="20"/>
        </w:rPr>
        <w:t>(</w:t>
      </w:r>
      <w:r w:rsidR="00A8248A" w:rsidRPr="00A15CFB">
        <w:rPr>
          <w:rFonts w:ascii="Trebuchet MS" w:hAnsi="Trebuchet MS"/>
          <w:sz w:val="20"/>
          <w:szCs w:val="20"/>
        </w:rPr>
        <w:t>5.19.1</w:t>
      </w:r>
      <w:r w:rsidR="003F5273" w:rsidRPr="00A15CFB">
        <w:rPr>
          <w:rFonts w:ascii="Trebuchet MS" w:hAnsi="Trebuchet MS"/>
          <w:sz w:val="20"/>
          <w:szCs w:val="20"/>
        </w:rPr>
        <w:t>)</w:t>
      </w:r>
      <w:r w:rsidRPr="00A15CFB">
        <w:rPr>
          <w:rFonts w:ascii="Trebuchet MS" w:hAnsi="Trebuchet MS"/>
          <w:sz w:val="20"/>
          <w:szCs w:val="20"/>
        </w:rPr>
        <w:t>;</w:t>
      </w:r>
    </w:p>
    <w:p w14:paraId="300D5858" w14:textId="77777777" w:rsidR="00C20F12" w:rsidRPr="00A15CFB" w:rsidRDefault="00C20F12" w:rsidP="00E14899">
      <w:pPr>
        <w:widowControl w:val="0"/>
        <w:spacing w:line="280" w:lineRule="exact"/>
        <w:ind w:left="706"/>
        <w:rPr>
          <w:rFonts w:ascii="Trebuchet MS" w:hAnsi="Trebuchet MS"/>
          <w:sz w:val="20"/>
          <w:szCs w:val="20"/>
        </w:rPr>
      </w:pPr>
    </w:p>
    <w:p w14:paraId="0B02FC6B" w14:textId="77777777" w:rsidR="00B664C0" w:rsidRDefault="00C20F12" w:rsidP="00DF4DD0">
      <w:pPr>
        <w:widowControl w:val="0"/>
        <w:numPr>
          <w:ilvl w:val="0"/>
          <w:numId w:val="6"/>
        </w:numPr>
        <w:tabs>
          <w:tab w:val="clear" w:pos="1080"/>
          <w:tab w:val="num" w:pos="709"/>
        </w:tabs>
        <w:spacing w:line="280" w:lineRule="exact"/>
        <w:ind w:left="709" w:hanging="709"/>
        <w:rPr>
          <w:rFonts w:ascii="Trebuchet MS" w:hAnsi="Trebuchet MS"/>
          <w:sz w:val="20"/>
          <w:szCs w:val="20"/>
        </w:rPr>
      </w:pPr>
      <w:r w:rsidRPr="00A15CFB">
        <w:rPr>
          <w:rFonts w:ascii="Trebuchet MS" w:hAnsi="Trebuchet MS"/>
          <w:sz w:val="20"/>
          <w:szCs w:val="20"/>
        </w:rPr>
        <w:t>comparecer à Assembleia Geral de Debenturistas a fim de prestar as informações que lhe forem solicitadas;</w:t>
      </w:r>
    </w:p>
    <w:p w14:paraId="0C9A3D30" w14:textId="77777777" w:rsidR="00B664C0" w:rsidRDefault="00B664C0" w:rsidP="00B664C0">
      <w:pPr>
        <w:widowControl w:val="0"/>
        <w:spacing w:line="280" w:lineRule="exact"/>
        <w:ind w:left="709"/>
        <w:rPr>
          <w:rFonts w:ascii="Trebuchet MS" w:hAnsi="Trebuchet MS"/>
          <w:sz w:val="20"/>
          <w:szCs w:val="20"/>
        </w:rPr>
      </w:pPr>
    </w:p>
    <w:p w14:paraId="142A0347" w14:textId="77777777" w:rsidR="00C20F12" w:rsidRPr="00B664C0" w:rsidRDefault="00C20F12" w:rsidP="00DF4DD0">
      <w:pPr>
        <w:widowControl w:val="0"/>
        <w:numPr>
          <w:ilvl w:val="0"/>
          <w:numId w:val="6"/>
        </w:numPr>
        <w:tabs>
          <w:tab w:val="clear" w:pos="1080"/>
          <w:tab w:val="num" w:pos="709"/>
        </w:tabs>
        <w:spacing w:line="280" w:lineRule="exact"/>
        <w:ind w:left="709" w:hanging="709"/>
        <w:rPr>
          <w:rFonts w:ascii="Trebuchet MS" w:hAnsi="Trebuchet MS"/>
          <w:sz w:val="20"/>
          <w:szCs w:val="20"/>
        </w:rPr>
      </w:pPr>
      <w:r w:rsidRPr="00C31DEE">
        <w:rPr>
          <w:rFonts w:ascii="Trebuchet MS" w:hAnsi="Trebuchet MS"/>
          <w:sz w:val="20"/>
          <w:szCs w:val="20"/>
        </w:rPr>
        <w:t xml:space="preserve">elaborar relatórios </w:t>
      </w:r>
      <w:r w:rsidR="00623984" w:rsidRPr="00C31DEE">
        <w:rPr>
          <w:rFonts w:ascii="Trebuchet MS" w:hAnsi="Trebuchet MS"/>
          <w:sz w:val="20"/>
          <w:szCs w:val="20"/>
        </w:rPr>
        <w:t xml:space="preserve">anuais </w:t>
      </w:r>
      <w:r w:rsidRPr="00C31DEE">
        <w:rPr>
          <w:rFonts w:ascii="Trebuchet MS" w:hAnsi="Trebuchet MS"/>
          <w:sz w:val="20"/>
          <w:szCs w:val="20"/>
        </w:rPr>
        <w:t xml:space="preserve">destinados aos Debenturistas, nos termos do artigo 68, </w:t>
      </w:r>
      <w:r w:rsidR="008577FC" w:rsidRPr="00C31DEE">
        <w:rPr>
          <w:rFonts w:ascii="Trebuchet MS" w:hAnsi="Trebuchet MS"/>
          <w:sz w:val="20"/>
          <w:szCs w:val="20"/>
        </w:rPr>
        <w:t>§ 1º</w:t>
      </w:r>
      <w:r w:rsidRPr="00C31DEE">
        <w:rPr>
          <w:rFonts w:ascii="Trebuchet MS" w:hAnsi="Trebuchet MS"/>
          <w:sz w:val="20"/>
          <w:szCs w:val="20"/>
        </w:rPr>
        <w:t>, alínea (b), da Lei</w:t>
      </w:r>
      <w:r w:rsidRPr="00B664C0">
        <w:rPr>
          <w:rFonts w:ascii="Trebuchet MS" w:hAnsi="Trebuchet MS"/>
          <w:sz w:val="20"/>
          <w:szCs w:val="20"/>
        </w:rPr>
        <w:t xml:space="preserve"> das Sociedades por Ações</w:t>
      </w:r>
      <w:r w:rsidR="00B25460" w:rsidRPr="00B664C0">
        <w:rPr>
          <w:rFonts w:ascii="Trebuchet MS" w:hAnsi="Trebuchet MS"/>
          <w:sz w:val="20"/>
          <w:szCs w:val="20"/>
        </w:rPr>
        <w:t xml:space="preserve"> </w:t>
      </w:r>
      <w:r w:rsidR="00B25460" w:rsidRPr="00B664C0">
        <w:rPr>
          <w:rFonts w:ascii="Trebuchet MS" w:hAnsi="Trebuchet MS" w:cstheme="minorHAnsi"/>
          <w:sz w:val="20"/>
          <w:szCs w:val="20"/>
        </w:rPr>
        <w:t>e do artigo 15, da Instrução CVM 583</w:t>
      </w:r>
      <w:r w:rsidRPr="00B664C0">
        <w:rPr>
          <w:rFonts w:ascii="Trebuchet MS" w:hAnsi="Trebuchet MS"/>
          <w:sz w:val="20"/>
          <w:szCs w:val="20"/>
        </w:rPr>
        <w:t xml:space="preserve">, relativos aos exercícios sociais da Emissora, os quais deverão conter, ao menos, as informações abaixo. Para tanto, a Emissora obriga-se desde já a informar e enviar </w:t>
      </w:r>
      <w:r w:rsidR="001F54FE" w:rsidRPr="00B664C0">
        <w:rPr>
          <w:rFonts w:ascii="Trebuchet MS" w:hAnsi="Trebuchet MS"/>
          <w:sz w:val="20"/>
          <w:szCs w:val="20"/>
        </w:rPr>
        <w:t xml:space="preserve">o organograma do grupo societário da Emissora, contendo inclusive, os controladores, as </w:t>
      </w:r>
      <w:r w:rsidR="0051584C" w:rsidRPr="00B664C0">
        <w:rPr>
          <w:rFonts w:ascii="Trebuchet MS" w:hAnsi="Trebuchet MS"/>
          <w:sz w:val="20"/>
          <w:szCs w:val="20"/>
        </w:rPr>
        <w:t>controladas</w:t>
      </w:r>
      <w:r w:rsidR="001F54FE" w:rsidRPr="00B664C0">
        <w:rPr>
          <w:rFonts w:ascii="Trebuchet MS" w:hAnsi="Trebuchet MS"/>
          <w:sz w:val="20"/>
          <w:szCs w:val="20"/>
        </w:rPr>
        <w:t xml:space="preserve">, o controle comum, as coligadas e integrantes de bloco de controle, bem como </w:t>
      </w:r>
      <w:r w:rsidRPr="00B664C0">
        <w:rPr>
          <w:rFonts w:ascii="Trebuchet MS" w:hAnsi="Trebuchet MS"/>
          <w:sz w:val="20"/>
          <w:szCs w:val="20"/>
        </w:rPr>
        <w:t>todos os dados financeiros e atos societários, necessários à realização do relatório acima, que venham a ser solicitados pelo Agente Fiduciário, os quais deverão ser devidamente encaminhados pela Emissora em até 30 (trinta) dias antes do encerramento do prazo para disponibilização na CVM</w:t>
      </w:r>
      <w:r w:rsidRPr="0041544A">
        <w:rPr>
          <w:rFonts w:ascii="Trebuchet MS" w:hAnsi="Trebuchet MS"/>
          <w:sz w:val="20"/>
          <w:szCs w:val="20"/>
        </w:rPr>
        <w:t>:</w:t>
      </w:r>
      <w:r w:rsidR="00B25460" w:rsidRPr="00B664C0">
        <w:rPr>
          <w:rFonts w:ascii="Trebuchet MS" w:hAnsi="Trebuchet MS"/>
          <w:sz w:val="20"/>
          <w:szCs w:val="20"/>
        </w:rPr>
        <w:t xml:space="preserve"> </w:t>
      </w:r>
    </w:p>
    <w:p w14:paraId="2ACC6E0C" w14:textId="77777777" w:rsidR="00E022E6" w:rsidRPr="00A15CFB" w:rsidRDefault="00E022E6" w:rsidP="0069607A">
      <w:pPr>
        <w:widowControl w:val="0"/>
        <w:spacing w:line="280" w:lineRule="exact"/>
        <w:rPr>
          <w:rFonts w:ascii="Trebuchet MS" w:hAnsi="Trebuchet MS"/>
          <w:sz w:val="20"/>
          <w:szCs w:val="20"/>
        </w:rPr>
      </w:pPr>
    </w:p>
    <w:p w14:paraId="7FA67F1F" w14:textId="77777777" w:rsidR="00C20F12" w:rsidRPr="00A15CFB" w:rsidRDefault="00C20F12" w:rsidP="00DF4DD0">
      <w:pPr>
        <w:widowControl w:val="0"/>
        <w:numPr>
          <w:ilvl w:val="0"/>
          <w:numId w:val="11"/>
        </w:numPr>
        <w:tabs>
          <w:tab w:val="clear" w:pos="947"/>
        </w:tabs>
        <w:spacing w:line="280" w:lineRule="exact"/>
        <w:ind w:left="1418" w:hanging="709"/>
        <w:rPr>
          <w:rFonts w:ascii="Trebuchet MS" w:hAnsi="Trebuchet MS"/>
          <w:sz w:val="20"/>
          <w:szCs w:val="20"/>
        </w:rPr>
      </w:pPr>
      <w:r w:rsidRPr="00A15CFB">
        <w:rPr>
          <w:rFonts w:ascii="Trebuchet MS" w:hAnsi="Trebuchet MS"/>
          <w:sz w:val="20"/>
          <w:szCs w:val="20"/>
        </w:rPr>
        <w:t>eventual omissão ou incorreção de que tenha conhecimento, contida nas informações divulgadas pela Emissora ou, ainda, o inadimplemento ou atraso na obrigatória prestação de informações pela Emissora;</w:t>
      </w:r>
    </w:p>
    <w:p w14:paraId="3167D461" w14:textId="77777777" w:rsidR="00C20F12" w:rsidRPr="00A15CFB" w:rsidRDefault="00C20F12" w:rsidP="0069607A">
      <w:pPr>
        <w:widowControl w:val="0"/>
        <w:spacing w:line="280" w:lineRule="exact"/>
        <w:ind w:left="1276"/>
        <w:rPr>
          <w:rFonts w:ascii="Trebuchet MS" w:hAnsi="Trebuchet MS"/>
          <w:sz w:val="20"/>
          <w:szCs w:val="20"/>
        </w:rPr>
      </w:pPr>
    </w:p>
    <w:p w14:paraId="774B5A7C" w14:textId="77777777" w:rsidR="00C20F12" w:rsidRPr="00A15CFB" w:rsidRDefault="00C20F12" w:rsidP="00DF4DD0">
      <w:pPr>
        <w:widowControl w:val="0"/>
        <w:numPr>
          <w:ilvl w:val="0"/>
          <w:numId w:val="11"/>
        </w:numPr>
        <w:tabs>
          <w:tab w:val="clear" w:pos="947"/>
        </w:tabs>
        <w:spacing w:line="280" w:lineRule="exact"/>
        <w:ind w:left="1418" w:hanging="709"/>
        <w:rPr>
          <w:rFonts w:ascii="Trebuchet MS" w:hAnsi="Trebuchet MS"/>
          <w:sz w:val="20"/>
          <w:szCs w:val="20"/>
        </w:rPr>
      </w:pPr>
      <w:r w:rsidRPr="00A15CFB">
        <w:rPr>
          <w:rFonts w:ascii="Trebuchet MS" w:hAnsi="Trebuchet MS"/>
          <w:sz w:val="20"/>
          <w:szCs w:val="20"/>
        </w:rPr>
        <w:t>alterações estatutárias da Emissora ocorridas no período;</w:t>
      </w:r>
    </w:p>
    <w:p w14:paraId="20DB51AB" w14:textId="77777777" w:rsidR="00C20F12" w:rsidRPr="00A15CFB" w:rsidRDefault="00C20F12" w:rsidP="0069607A">
      <w:pPr>
        <w:widowControl w:val="0"/>
        <w:spacing w:line="280" w:lineRule="exact"/>
        <w:rPr>
          <w:rFonts w:ascii="Trebuchet MS" w:hAnsi="Trebuchet MS"/>
          <w:sz w:val="20"/>
          <w:szCs w:val="20"/>
        </w:rPr>
      </w:pPr>
    </w:p>
    <w:p w14:paraId="18D8C219" w14:textId="77777777" w:rsidR="00C20F12" w:rsidRPr="00A15CFB" w:rsidRDefault="00C20F12" w:rsidP="00DF4DD0">
      <w:pPr>
        <w:widowControl w:val="0"/>
        <w:numPr>
          <w:ilvl w:val="0"/>
          <w:numId w:val="11"/>
        </w:numPr>
        <w:tabs>
          <w:tab w:val="clear" w:pos="947"/>
        </w:tabs>
        <w:spacing w:line="280" w:lineRule="exact"/>
        <w:ind w:left="1418" w:hanging="709"/>
        <w:rPr>
          <w:rFonts w:ascii="Trebuchet MS" w:hAnsi="Trebuchet MS"/>
          <w:sz w:val="20"/>
          <w:szCs w:val="20"/>
        </w:rPr>
      </w:pPr>
      <w:r w:rsidRPr="00A15CFB">
        <w:rPr>
          <w:rFonts w:ascii="Trebuchet MS" w:hAnsi="Trebuchet MS"/>
          <w:sz w:val="20"/>
          <w:szCs w:val="20"/>
        </w:rPr>
        <w:t>comentários sobre as demonstrações financeiras da Emissora, enfocando os indicadores econômicos, financeiros e da estrutura de seu capital;</w:t>
      </w:r>
    </w:p>
    <w:p w14:paraId="4E9AFCAB" w14:textId="77777777" w:rsidR="00C20F12" w:rsidRPr="00A15CFB" w:rsidRDefault="00C20F12" w:rsidP="0069607A">
      <w:pPr>
        <w:widowControl w:val="0"/>
        <w:spacing w:line="280" w:lineRule="exact"/>
        <w:ind w:left="1276"/>
        <w:rPr>
          <w:rFonts w:ascii="Trebuchet MS" w:hAnsi="Trebuchet MS"/>
          <w:sz w:val="20"/>
          <w:szCs w:val="20"/>
        </w:rPr>
      </w:pPr>
    </w:p>
    <w:p w14:paraId="2ADBFFD1" w14:textId="77777777" w:rsidR="00C20F12" w:rsidRPr="00A15CFB" w:rsidRDefault="00C20F12" w:rsidP="00DF4DD0">
      <w:pPr>
        <w:widowControl w:val="0"/>
        <w:numPr>
          <w:ilvl w:val="0"/>
          <w:numId w:val="11"/>
        </w:numPr>
        <w:tabs>
          <w:tab w:val="clear" w:pos="947"/>
        </w:tabs>
        <w:spacing w:line="280" w:lineRule="exact"/>
        <w:ind w:left="1418" w:hanging="709"/>
        <w:rPr>
          <w:rFonts w:ascii="Trebuchet MS" w:hAnsi="Trebuchet MS"/>
          <w:sz w:val="20"/>
          <w:szCs w:val="20"/>
        </w:rPr>
      </w:pPr>
      <w:r w:rsidRPr="00A15CFB">
        <w:rPr>
          <w:rFonts w:ascii="Trebuchet MS" w:hAnsi="Trebuchet MS"/>
          <w:sz w:val="20"/>
          <w:szCs w:val="20"/>
        </w:rPr>
        <w:t>posição da distribuição ou colocação das Debêntures no mercado;</w:t>
      </w:r>
    </w:p>
    <w:p w14:paraId="54F1CAA5" w14:textId="77777777" w:rsidR="00C20F12" w:rsidRPr="00A15CFB" w:rsidRDefault="00C20F12" w:rsidP="0069607A">
      <w:pPr>
        <w:widowControl w:val="0"/>
        <w:spacing w:line="280" w:lineRule="exact"/>
        <w:ind w:left="1276"/>
        <w:rPr>
          <w:rFonts w:ascii="Trebuchet MS" w:hAnsi="Trebuchet MS"/>
          <w:sz w:val="20"/>
          <w:szCs w:val="20"/>
        </w:rPr>
      </w:pPr>
    </w:p>
    <w:p w14:paraId="5AF7EDFD" w14:textId="77777777" w:rsidR="00C20F12" w:rsidRPr="00A15CFB" w:rsidRDefault="00C20F12" w:rsidP="00DF4DD0">
      <w:pPr>
        <w:widowControl w:val="0"/>
        <w:numPr>
          <w:ilvl w:val="0"/>
          <w:numId w:val="11"/>
        </w:numPr>
        <w:tabs>
          <w:tab w:val="clear" w:pos="947"/>
        </w:tabs>
        <w:spacing w:line="280" w:lineRule="exact"/>
        <w:ind w:left="1418" w:hanging="709"/>
        <w:rPr>
          <w:rFonts w:ascii="Trebuchet MS" w:hAnsi="Trebuchet MS"/>
          <w:sz w:val="20"/>
          <w:szCs w:val="20"/>
        </w:rPr>
      </w:pPr>
      <w:r w:rsidRPr="00A15CFB">
        <w:rPr>
          <w:rFonts w:ascii="Trebuchet MS" w:hAnsi="Trebuchet MS"/>
          <w:sz w:val="20"/>
          <w:szCs w:val="20"/>
        </w:rPr>
        <w:t xml:space="preserve">cumprimento de outras obrigações assumidas pela Emissora nesta Escritura de Emissão; </w:t>
      </w:r>
    </w:p>
    <w:p w14:paraId="7471D8C6" w14:textId="77777777" w:rsidR="00C20F12" w:rsidRPr="00A15CFB" w:rsidRDefault="00C20F12" w:rsidP="0069607A">
      <w:pPr>
        <w:widowControl w:val="0"/>
        <w:spacing w:line="280" w:lineRule="exact"/>
        <w:ind w:left="1418"/>
        <w:rPr>
          <w:rFonts w:ascii="Trebuchet MS" w:hAnsi="Trebuchet MS"/>
          <w:sz w:val="20"/>
          <w:szCs w:val="20"/>
        </w:rPr>
      </w:pPr>
    </w:p>
    <w:p w14:paraId="4E962A47" w14:textId="77777777" w:rsidR="00C20F12" w:rsidRPr="00A15CFB" w:rsidRDefault="00C20F12" w:rsidP="00DF4DD0">
      <w:pPr>
        <w:widowControl w:val="0"/>
        <w:numPr>
          <w:ilvl w:val="0"/>
          <w:numId w:val="11"/>
        </w:numPr>
        <w:tabs>
          <w:tab w:val="clear" w:pos="947"/>
        </w:tabs>
        <w:spacing w:line="280" w:lineRule="exact"/>
        <w:ind w:left="1418" w:hanging="709"/>
        <w:rPr>
          <w:rFonts w:ascii="Trebuchet MS" w:hAnsi="Trebuchet MS"/>
          <w:sz w:val="20"/>
          <w:szCs w:val="20"/>
        </w:rPr>
      </w:pPr>
      <w:r w:rsidRPr="00A15CFB">
        <w:rPr>
          <w:rFonts w:ascii="Trebuchet MS" w:hAnsi="Trebuchet MS"/>
          <w:sz w:val="20"/>
          <w:szCs w:val="20"/>
        </w:rPr>
        <w:t xml:space="preserve">declaração sobre sua aptidão para continuar exercendo a função de agente fiduciário da Emissão; </w:t>
      </w:r>
    </w:p>
    <w:p w14:paraId="71E0B37E" w14:textId="77777777" w:rsidR="00C20F12" w:rsidRPr="00A15CFB" w:rsidRDefault="00C20F12" w:rsidP="0069607A">
      <w:pPr>
        <w:widowControl w:val="0"/>
        <w:spacing w:line="280" w:lineRule="exact"/>
        <w:rPr>
          <w:rFonts w:ascii="Trebuchet MS" w:hAnsi="Trebuchet MS"/>
          <w:sz w:val="20"/>
          <w:szCs w:val="20"/>
        </w:rPr>
      </w:pPr>
    </w:p>
    <w:p w14:paraId="5452D079" w14:textId="77777777" w:rsidR="00C20F12" w:rsidRPr="00A15CFB" w:rsidRDefault="00C20F12" w:rsidP="0069607A">
      <w:pPr>
        <w:widowControl w:val="0"/>
        <w:spacing w:line="280" w:lineRule="exact"/>
        <w:ind w:left="1276"/>
        <w:rPr>
          <w:rFonts w:ascii="Trebuchet MS" w:hAnsi="Trebuchet MS"/>
          <w:sz w:val="20"/>
          <w:szCs w:val="20"/>
        </w:rPr>
      </w:pPr>
    </w:p>
    <w:p w14:paraId="08149AC9" w14:textId="77777777" w:rsidR="00C20F12" w:rsidRPr="00A15CFB" w:rsidRDefault="00C20F12" w:rsidP="00DF4DD0">
      <w:pPr>
        <w:widowControl w:val="0"/>
        <w:numPr>
          <w:ilvl w:val="0"/>
          <w:numId w:val="11"/>
        </w:numPr>
        <w:tabs>
          <w:tab w:val="clear" w:pos="947"/>
        </w:tabs>
        <w:spacing w:line="280" w:lineRule="exact"/>
        <w:ind w:left="1418" w:hanging="709"/>
        <w:rPr>
          <w:rFonts w:ascii="Trebuchet MS" w:hAnsi="Trebuchet MS"/>
          <w:sz w:val="20"/>
          <w:szCs w:val="20"/>
        </w:rPr>
      </w:pPr>
      <w:r w:rsidRPr="00A15CFB">
        <w:rPr>
          <w:rFonts w:ascii="Trebuchet MS" w:hAnsi="Trebuchet MS"/>
          <w:sz w:val="20"/>
          <w:szCs w:val="20"/>
        </w:rPr>
        <w:t>pagamentos d</w:t>
      </w:r>
      <w:r w:rsidR="000A6A07" w:rsidRPr="00A15CFB">
        <w:rPr>
          <w:rFonts w:ascii="Trebuchet MS" w:hAnsi="Trebuchet MS"/>
          <w:sz w:val="20"/>
          <w:szCs w:val="20"/>
        </w:rPr>
        <w:t>os</w:t>
      </w:r>
      <w:r w:rsidRPr="00A15CFB">
        <w:rPr>
          <w:rFonts w:ascii="Trebuchet MS" w:hAnsi="Trebuchet MS"/>
          <w:sz w:val="20"/>
          <w:szCs w:val="20"/>
        </w:rPr>
        <w:t xml:space="preserve"> </w:t>
      </w:r>
      <w:r w:rsidR="00B4545B" w:rsidRPr="00A15CFB">
        <w:rPr>
          <w:rFonts w:ascii="Trebuchet MS" w:hAnsi="Trebuchet MS"/>
          <w:sz w:val="20"/>
          <w:szCs w:val="20"/>
        </w:rPr>
        <w:t>Juros Remuneratórios</w:t>
      </w:r>
      <w:r w:rsidRPr="00A15CFB">
        <w:rPr>
          <w:rFonts w:ascii="Trebuchet MS" w:hAnsi="Trebuchet MS"/>
          <w:sz w:val="20"/>
          <w:szCs w:val="20"/>
        </w:rPr>
        <w:t xml:space="preserve"> realizados no período, bem como aquisições e vendas de Debêntures efetuadas pela Emissora;</w:t>
      </w:r>
    </w:p>
    <w:p w14:paraId="1982C8EB" w14:textId="77777777" w:rsidR="00C20F12" w:rsidRPr="00A15CFB" w:rsidRDefault="00C20F12" w:rsidP="0069607A">
      <w:pPr>
        <w:widowControl w:val="0"/>
        <w:spacing w:line="280" w:lineRule="exact"/>
        <w:ind w:left="1276"/>
        <w:rPr>
          <w:rFonts w:ascii="Trebuchet MS" w:hAnsi="Trebuchet MS"/>
          <w:sz w:val="20"/>
          <w:szCs w:val="20"/>
        </w:rPr>
      </w:pPr>
    </w:p>
    <w:p w14:paraId="4962A62E" w14:textId="77777777" w:rsidR="00C20F12" w:rsidRPr="00A15CFB" w:rsidRDefault="00C20F12" w:rsidP="00DF4DD0">
      <w:pPr>
        <w:widowControl w:val="0"/>
        <w:numPr>
          <w:ilvl w:val="0"/>
          <w:numId w:val="11"/>
        </w:numPr>
        <w:tabs>
          <w:tab w:val="clear" w:pos="947"/>
        </w:tabs>
        <w:spacing w:line="280" w:lineRule="exact"/>
        <w:ind w:left="1418" w:hanging="709"/>
        <w:rPr>
          <w:rFonts w:ascii="Trebuchet MS" w:hAnsi="Trebuchet MS"/>
          <w:sz w:val="20"/>
          <w:szCs w:val="20"/>
        </w:rPr>
      </w:pPr>
      <w:r w:rsidRPr="00A15CFB">
        <w:rPr>
          <w:rFonts w:ascii="Trebuchet MS" w:hAnsi="Trebuchet MS"/>
          <w:sz w:val="20"/>
          <w:szCs w:val="20"/>
        </w:rPr>
        <w:t>acompanhamento da destinação dos recursos captados por meio da Emissão; </w:t>
      </w:r>
    </w:p>
    <w:p w14:paraId="688DFF23" w14:textId="77777777" w:rsidR="00C20F12" w:rsidRPr="00A15CFB" w:rsidRDefault="00C20F12" w:rsidP="0069607A">
      <w:pPr>
        <w:widowControl w:val="0"/>
        <w:spacing w:line="280" w:lineRule="exact"/>
        <w:rPr>
          <w:rFonts w:ascii="Trebuchet MS" w:hAnsi="Trebuchet MS"/>
          <w:sz w:val="20"/>
          <w:szCs w:val="20"/>
        </w:rPr>
      </w:pPr>
    </w:p>
    <w:p w14:paraId="2A81C60C" w14:textId="77777777" w:rsidR="00C20F12" w:rsidRPr="00A15CFB" w:rsidRDefault="00C20F12" w:rsidP="00DF4DD0">
      <w:pPr>
        <w:widowControl w:val="0"/>
        <w:numPr>
          <w:ilvl w:val="0"/>
          <w:numId w:val="11"/>
        </w:numPr>
        <w:tabs>
          <w:tab w:val="clear" w:pos="947"/>
        </w:tabs>
        <w:spacing w:line="280" w:lineRule="exact"/>
        <w:ind w:left="1418" w:hanging="709"/>
        <w:rPr>
          <w:rFonts w:ascii="Trebuchet MS" w:hAnsi="Trebuchet MS"/>
          <w:sz w:val="20"/>
          <w:szCs w:val="20"/>
        </w:rPr>
      </w:pPr>
      <w:r w:rsidRPr="00A15CFB">
        <w:rPr>
          <w:rFonts w:ascii="Trebuchet MS" w:hAnsi="Trebuchet MS"/>
          <w:sz w:val="20"/>
          <w:szCs w:val="20"/>
        </w:rPr>
        <w:t>relação dos bens e valores entregues ao Agente Fiduciário, compreendendo sua administração e/ou prepostos</w:t>
      </w:r>
      <w:r w:rsidR="00C03178" w:rsidRPr="00A15CFB">
        <w:rPr>
          <w:rFonts w:ascii="Trebuchet MS" w:hAnsi="Trebuchet MS"/>
          <w:sz w:val="20"/>
          <w:szCs w:val="20"/>
        </w:rPr>
        <w:t xml:space="preserve">; </w:t>
      </w:r>
    </w:p>
    <w:p w14:paraId="4F977627" w14:textId="77777777" w:rsidR="00C52A28" w:rsidRPr="00A15CFB" w:rsidRDefault="00C52A28" w:rsidP="0069607A">
      <w:pPr>
        <w:pStyle w:val="PargrafodaLista"/>
        <w:spacing w:line="280" w:lineRule="exact"/>
        <w:rPr>
          <w:rFonts w:ascii="Trebuchet MS" w:hAnsi="Trebuchet MS"/>
          <w:sz w:val="20"/>
          <w:szCs w:val="20"/>
        </w:rPr>
      </w:pPr>
    </w:p>
    <w:p w14:paraId="009C8E10" w14:textId="77777777" w:rsidR="00C52A28" w:rsidRDefault="00C52A28" w:rsidP="00DF4DD0">
      <w:pPr>
        <w:widowControl w:val="0"/>
        <w:numPr>
          <w:ilvl w:val="0"/>
          <w:numId w:val="11"/>
        </w:numPr>
        <w:tabs>
          <w:tab w:val="clear" w:pos="947"/>
        </w:tabs>
        <w:spacing w:line="280" w:lineRule="exact"/>
        <w:ind w:left="1418" w:hanging="709"/>
        <w:rPr>
          <w:rFonts w:ascii="Trebuchet MS" w:hAnsi="Trebuchet MS"/>
          <w:sz w:val="20"/>
          <w:szCs w:val="20"/>
        </w:rPr>
      </w:pPr>
      <w:r w:rsidRPr="00A15CFB">
        <w:rPr>
          <w:rFonts w:ascii="Trebuchet MS" w:hAnsi="Trebuchet MS"/>
          <w:sz w:val="20"/>
          <w:szCs w:val="20"/>
        </w:rPr>
        <w:t xml:space="preserve">realizar todo e qualquer ato ou procedimento solicitado pelo Agente Fiduciário relacionado à Escritura de Emissão; </w:t>
      </w:r>
    </w:p>
    <w:p w14:paraId="1102B1C4" w14:textId="77777777" w:rsidR="00BC0A6E" w:rsidRPr="00A15CFB" w:rsidRDefault="00BC0A6E" w:rsidP="00BC0A6E">
      <w:pPr>
        <w:widowControl w:val="0"/>
        <w:spacing w:line="280" w:lineRule="exact"/>
        <w:rPr>
          <w:rFonts w:ascii="Trebuchet MS" w:hAnsi="Trebuchet MS"/>
          <w:sz w:val="20"/>
          <w:szCs w:val="20"/>
        </w:rPr>
      </w:pPr>
    </w:p>
    <w:p w14:paraId="2F6A574A" w14:textId="77777777" w:rsidR="00AB16F6" w:rsidRDefault="00C03178" w:rsidP="00DF4DD0">
      <w:pPr>
        <w:widowControl w:val="0"/>
        <w:numPr>
          <w:ilvl w:val="0"/>
          <w:numId w:val="11"/>
        </w:numPr>
        <w:tabs>
          <w:tab w:val="clear" w:pos="947"/>
          <w:tab w:val="num" w:pos="1418"/>
        </w:tabs>
        <w:spacing w:line="280" w:lineRule="exact"/>
        <w:ind w:left="1418" w:hanging="709"/>
        <w:rPr>
          <w:rFonts w:ascii="Trebuchet MS" w:hAnsi="Trebuchet MS"/>
          <w:sz w:val="20"/>
          <w:szCs w:val="20"/>
        </w:rPr>
      </w:pPr>
      <w:r w:rsidRPr="00C50272">
        <w:rPr>
          <w:rFonts w:ascii="Trebuchet MS" w:hAnsi="Trebuchet MS"/>
          <w:sz w:val="20"/>
          <w:szCs w:val="20"/>
        </w:rPr>
        <w:t xml:space="preserve">existência de outras emissões de debêntures, públicas ou privadas, realizadas pela Emissora ou por sociedade coligada, </w:t>
      </w:r>
      <w:r w:rsidR="003B467B" w:rsidRPr="00C50272">
        <w:rPr>
          <w:rFonts w:ascii="Trebuchet MS" w:hAnsi="Trebuchet MS"/>
          <w:sz w:val="20"/>
          <w:szCs w:val="20"/>
        </w:rPr>
        <w:t>Controlada</w:t>
      </w:r>
      <w:r w:rsidRPr="00C50272">
        <w:rPr>
          <w:rFonts w:ascii="Trebuchet MS" w:hAnsi="Trebuchet MS"/>
          <w:sz w:val="20"/>
          <w:szCs w:val="20"/>
        </w:rPr>
        <w:t>, controladora ou integrante do mesmo grupo da Emissora em que tenha atuado como agente fiduciário no período, bem</w:t>
      </w:r>
      <w:r w:rsidRPr="00A15CFB">
        <w:rPr>
          <w:rFonts w:ascii="Trebuchet MS" w:hAnsi="Trebuchet MS"/>
          <w:sz w:val="20"/>
          <w:szCs w:val="20"/>
        </w:rPr>
        <w:t xml:space="preserve"> como os dados sobre tais emissões previstos no artigo </w:t>
      </w:r>
      <w:r w:rsidR="000A6A07" w:rsidRPr="00A15CFB">
        <w:rPr>
          <w:rFonts w:ascii="Trebuchet MS" w:hAnsi="Trebuchet MS"/>
          <w:sz w:val="20"/>
          <w:szCs w:val="20"/>
        </w:rPr>
        <w:t>6º</w:t>
      </w:r>
      <w:r w:rsidRPr="00A15CFB">
        <w:rPr>
          <w:rFonts w:ascii="Trebuchet MS" w:hAnsi="Trebuchet MS"/>
          <w:sz w:val="20"/>
          <w:szCs w:val="20"/>
        </w:rPr>
        <w:t xml:space="preserve"> inciso,</w:t>
      </w:r>
      <w:r w:rsidR="000A6A07" w:rsidRPr="00A15CFB">
        <w:rPr>
          <w:rFonts w:ascii="Trebuchet MS" w:hAnsi="Trebuchet MS"/>
          <w:sz w:val="20"/>
          <w:szCs w:val="20"/>
        </w:rPr>
        <w:t xml:space="preserve"> § 2º, </w:t>
      </w:r>
      <w:r w:rsidRPr="00A15CFB">
        <w:rPr>
          <w:rFonts w:ascii="Trebuchet MS" w:hAnsi="Trebuchet MS"/>
          <w:sz w:val="20"/>
          <w:szCs w:val="20"/>
        </w:rPr>
        <w:t xml:space="preserve">da Instrução CVM </w:t>
      </w:r>
      <w:r w:rsidR="000A6A07" w:rsidRPr="00A15CFB">
        <w:rPr>
          <w:rFonts w:ascii="Trebuchet MS" w:hAnsi="Trebuchet MS"/>
          <w:sz w:val="20"/>
          <w:szCs w:val="20"/>
        </w:rPr>
        <w:t>583</w:t>
      </w:r>
      <w:r w:rsidR="00AB16F6">
        <w:rPr>
          <w:rFonts w:ascii="Trebuchet MS" w:hAnsi="Trebuchet MS"/>
          <w:sz w:val="20"/>
          <w:szCs w:val="20"/>
        </w:rPr>
        <w:t xml:space="preserve">; e </w:t>
      </w:r>
    </w:p>
    <w:p w14:paraId="1DA381DF" w14:textId="77777777" w:rsidR="00AB16F6" w:rsidRDefault="00AB16F6" w:rsidP="00AB16F6">
      <w:pPr>
        <w:pStyle w:val="PargrafodaLista"/>
        <w:rPr>
          <w:rFonts w:ascii="Trebuchet MS" w:hAnsi="Trebuchet MS"/>
          <w:sz w:val="20"/>
          <w:szCs w:val="20"/>
        </w:rPr>
      </w:pPr>
    </w:p>
    <w:p w14:paraId="24BA0AE3" w14:textId="77777777" w:rsidR="00C03178" w:rsidRPr="00AB16F6" w:rsidRDefault="00AB16F6" w:rsidP="00AB16F6">
      <w:pPr>
        <w:widowControl w:val="0"/>
        <w:numPr>
          <w:ilvl w:val="0"/>
          <w:numId w:val="11"/>
        </w:numPr>
        <w:tabs>
          <w:tab w:val="clear" w:pos="947"/>
          <w:tab w:val="num" w:pos="1418"/>
        </w:tabs>
        <w:spacing w:line="280" w:lineRule="exact"/>
        <w:ind w:left="1418" w:hanging="709"/>
        <w:rPr>
          <w:rFonts w:ascii="Trebuchet MS" w:hAnsi="Trebuchet MS"/>
          <w:sz w:val="20"/>
          <w:szCs w:val="20"/>
        </w:rPr>
      </w:pPr>
      <w:r w:rsidRPr="00AB16F6">
        <w:rPr>
          <w:rFonts w:ascii="Trebuchet MS" w:hAnsi="Trebuchet MS"/>
          <w:sz w:val="20"/>
          <w:szCs w:val="20"/>
        </w:rPr>
        <w:t>acompanhar a manutenção dos Índices Financeiros, podendo o Agente Fiduciário solicitar à Emissora todos os eventuais esclarecimentos adicionais que se façam necessários.</w:t>
      </w:r>
    </w:p>
    <w:p w14:paraId="10407182" w14:textId="77777777" w:rsidR="00C20F12" w:rsidRPr="00A15CFB" w:rsidRDefault="00C20F12" w:rsidP="0069607A">
      <w:pPr>
        <w:widowControl w:val="0"/>
        <w:spacing w:line="280" w:lineRule="exact"/>
        <w:ind w:left="811"/>
        <w:rPr>
          <w:rFonts w:ascii="Trebuchet MS" w:hAnsi="Trebuchet MS"/>
          <w:sz w:val="20"/>
          <w:szCs w:val="20"/>
        </w:rPr>
      </w:pPr>
    </w:p>
    <w:p w14:paraId="134F4B8D" w14:textId="77777777" w:rsidR="00B664C0" w:rsidRPr="00B664C0" w:rsidRDefault="00B664C0" w:rsidP="00DF4DD0">
      <w:pPr>
        <w:widowControl w:val="0"/>
        <w:numPr>
          <w:ilvl w:val="0"/>
          <w:numId w:val="6"/>
        </w:numPr>
        <w:tabs>
          <w:tab w:val="clear" w:pos="1080"/>
          <w:tab w:val="num" w:pos="709"/>
          <w:tab w:val="num" w:pos="1701"/>
        </w:tabs>
        <w:spacing w:line="280" w:lineRule="exact"/>
        <w:ind w:left="709" w:hanging="709"/>
        <w:rPr>
          <w:rFonts w:ascii="Trebuchet MS" w:hAnsi="Trebuchet MS"/>
          <w:sz w:val="20"/>
          <w:szCs w:val="20"/>
        </w:rPr>
      </w:pPr>
      <w:r w:rsidRPr="00B664C0">
        <w:rPr>
          <w:rFonts w:ascii="Trebuchet MS" w:hAnsi="Trebuchet MS"/>
          <w:sz w:val="20"/>
          <w:szCs w:val="20"/>
        </w:rPr>
        <w:t>disponibilizar em sua página na rede mundial de computadores o relatório de que trata o inciso (xii) acima aos Debenturistas no prazo máximo de 4 (quatro) meses a contar do encerramento do exercício social da Emissora</w:t>
      </w:r>
      <w:r>
        <w:rPr>
          <w:rFonts w:ascii="Trebuchet MS" w:hAnsi="Trebuchet MS"/>
          <w:sz w:val="20"/>
          <w:szCs w:val="20"/>
        </w:rPr>
        <w:t xml:space="preserve">. </w:t>
      </w:r>
    </w:p>
    <w:p w14:paraId="64122EB5" w14:textId="77777777" w:rsidR="00094DF4" w:rsidRPr="001638C1" w:rsidRDefault="00094DF4" w:rsidP="001638C1">
      <w:pPr>
        <w:widowControl w:val="0"/>
        <w:tabs>
          <w:tab w:val="num" w:pos="1701"/>
        </w:tabs>
        <w:spacing w:line="280" w:lineRule="exact"/>
        <w:ind w:left="709"/>
        <w:rPr>
          <w:rFonts w:ascii="Trebuchet MS" w:hAnsi="Trebuchet MS"/>
          <w:sz w:val="20"/>
          <w:szCs w:val="20"/>
        </w:rPr>
      </w:pPr>
    </w:p>
    <w:p w14:paraId="2896CD14" w14:textId="77777777" w:rsidR="00C20F12" w:rsidRPr="00A15CFB" w:rsidRDefault="00C20F12" w:rsidP="00DF4DD0">
      <w:pPr>
        <w:widowControl w:val="0"/>
        <w:numPr>
          <w:ilvl w:val="0"/>
          <w:numId w:val="6"/>
        </w:numPr>
        <w:tabs>
          <w:tab w:val="clear" w:pos="1080"/>
          <w:tab w:val="num" w:pos="709"/>
          <w:tab w:val="num" w:pos="1701"/>
        </w:tabs>
        <w:spacing w:line="280" w:lineRule="exact"/>
        <w:ind w:left="709" w:hanging="709"/>
        <w:rPr>
          <w:rFonts w:ascii="Trebuchet MS" w:hAnsi="Trebuchet MS"/>
          <w:sz w:val="20"/>
          <w:szCs w:val="20"/>
        </w:rPr>
      </w:pPr>
      <w:r w:rsidRPr="00A15CFB">
        <w:rPr>
          <w:rFonts w:ascii="Trebuchet MS" w:hAnsi="Trebuchet MS"/>
          <w:sz w:val="20"/>
          <w:szCs w:val="20"/>
        </w:rPr>
        <w:t xml:space="preserve">manter atualizada a relação dos Debenturistas e seus endereços, mediante, inclusive, solicitação de informações junto à Emissora, ao </w:t>
      </w:r>
      <w:r w:rsidR="00975F13" w:rsidRPr="00A15CFB">
        <w:rPr>
          <w:rFonts w:ascii="Trebuchet MS" w:hAnsi="Trebuchet MS"/>
          <w:sz w:val="20"/>
          <w:szCs w:val="20"/>
        </w:rPr>
        <w:t>Escriturador</w:t>
      </w:r>
      <w:r w:rsidR="003A6073" w:rsidRPr="00A15CFB">
        <w:rPr>
          <w:rFonts w:ascii="Trebuchet MS" w:hAnsi="Trebuchet MS"/>
          <w:sz w:val="20"/>
          <w:szCs w:val="20"/>
        </w:rPr>
        <w:t xml:space="preserve"> </w:t>
      </w:r>
      <w:r w:rsidRPr="00A15CFB">
        <w:rPr>
          <w:rFonts w:ascii="Trebuchet MS" w:hAnsi="Trebuchet MS"/>
          <w:sz w:val="20"/>
          <w:szCs w:val="20"/>
        </w:rPr>
        <w:t xml:space="preserve">e à </w:t>
      </w:r>
      <w:r w:rsidR="00623B10" w:rsidRPr="00A15CFB">
        <w:rPr>
          <w:rFonts w:ascii="Trebuchet MS" w:hAnsi="Trebuchet MS"/>
          <w:sz w:val="20"/>
          <w:szCs w:val="20"/>
        </w:rPr>
        <w:t>B3</w:t>
      </w:r>
      <w:r w:rsidR="001F54FE" w:rsidRPr="00A15CFB">
        <w:rPr>
          <w:rFonts w:ascii="Trebuchet MS" w:hAnsi="Trebuchet MS"/>
          <w:sz w:val="20"/>
          <w:szCs w:val="20"/>
        </w:rPr>
        <w:t xml:space="preserve">, sendo que, para fins de atendimento ao disposto neste inciso, a Emissora </w:t>
      </w:r>
      <w:r w:rsidR="007A01E4" w:rsidRPr="00A15CFB">
        <w:rPr>
          <w:rFonts w:ascii="Trebuchet MS" w:hAnsi="Trebuchet MS"/>
          <w:sz w:val="20"/>
          <w:szCs w:val="20"/>
        </w:rPr>
        <w:t xml:space="preserve">e os Debenturistas, mediante subscrição e integralização das Debêntures, </w:t>
      </w:r>
      <w:r w:rsidR="001F54FE" w:rsidRPr="00A15CFB">
        <w:rPr>
          <w:rFonts w:ascii="Trebuchet MS" w:hAnsi="Trebuchet MS"/>
          <w:sz w:val="20"/>
          <w:szCs w:val="20"/>
        </w:rPr>
        <w:t>expressamente autoriza</w:t>
      </w:r>
      <w:r w:rsidR="007A01E4" w:rsidRPr="00A15CFB">
        <w:rPr>
          <w:rFonts w:ascii="Trebuchet MS" w:hAnsi="Trebuchet MS"/>
          <w:sz w:val="20"/>
          <w:szCs w:val="20"/>
        </w:rPr>
        <w:t>m</w:t>
      </w:r>
      <w:r w:rsidR="001F54FE" w:rsidRPr="00A15CFB">
        <w:rPr>
          <w:rFonts w:ascii="Trebuchet MS" w:hAnsi="Trebuchet MS"/>
          <w:sz w:val="20"/>
          <w:szCs w:val="20"/>
        </w:rPr>
        <w:t xml:space="preserve">, desde já, o </w:t>
      </w:r>
      <w:r w:rsidR="00975F13" w:rsidRPr="00A15CFB">
        <w:rPr>
          <w:rFonts w:ascii="Trebuchet MS" w:hAnsi="Trebuchet MS"/>
          <w:sz w:val="20"/>
          <w:szCs w:val="20"/>
        </w:rPr>
        <w:t>Escriturador</w:t>
      </w:r>
      <w:r w:rsidR="003A6073" w:rsidRPr="00A15CFB">
        <w:rPr>
          <w:rFonts w:ascii="Trebuchet MS" w:hAnsi="Trebuchet MS"/>
          <w:sz w:val="20"/>
          <w:szCs w:val="20"/>
        </w:rPr>
        <w:t xml:space="preserve"> </w:t>
      </w:r>
      <w:r w:rsidR="001F54FE" w:rsidRPr="00A15CFB">
        <w:rPr>
          <w:rFonts w:ascii="Trebuchet MS" w:hAnsi="Trebuchet MS"/>
          <w:sz w:val="20"/>
          <w:szCs w:val="20"/>
        </w:rPr>
        <w:t xml:space="preserve">e a </w:t>
      </w:r>
      <w:r w:rsidR="00623B10" w:rsidRPr="00A15CFB">
        <w:rPr>
          <w:rFonts w:ascii="Trebuchet MS" w:hAnsi="Trebuchet MS"/>
          <w:sz w:val="20"/>
          <w:szCs w:val="20"/>
        </w:rPr>
        <w:t>B3</w:t>
      </w:r>
      <w:r w:rsidR="001F54FE" w:rsidRPr="00A15CFB">
        <w:rPr>
          <w:rFonts w:ascii="Trebuchet MS" w:hAnsi="Trebuchet MS"/>
          <w:sz w:val="20"/>
          <w:szCs w:val="20"/>
        </w:rPr>
        <w:t xml:space="preserve"> a atenderem quaisquer solicitações feitas pelo Agente Fiduciário, inclusive, referente à divulgação, a qualquer momento, da posição de Debenturistas e seus respectivos titulares</w:t>
      </w:r>
      <w:r w:rsidRPr="00A15CFB">
        <w:rPr>
          <w:rFonts w:ascii="Trebuchet MS" w:hAnsi="Trebuchet MS"/>
          <w:sz w:val="20"/>
          <w:szCs w:val="20"/>
        </w:rPr>
        <w:t>;</w:t>
      </w:r>
    </w:p>
    <w:p w14:paraId="3C46490A" w14:textId="77777777" w:rsidR="00C20F12" w:rsidRPr="00A15CFB" w:rsidRDefault="00C20F12" w:rsidP="0069607A">
      <w:pPr>
        <w:widowControl w:val="0"/>
        <w:tabs>
          <w:tab w:val="num" w:pos="709"/>
        </w:tabs>
        <w:spacing w:line="280" w:lineRule="exact"/>
        <w:ind w:left="709" w:hanging="709"/>
        <w:rPr>
          <w:rFonts w:ascii="Trebuchet MS" w:hAnsi="Trebuchet MS"/>
          <w:sz w:val="20"/>
          <w:szCs w:val="20"/>
        </w:rPr>
      </w:pPr>
    </w:p>
    <w:p w14:paraId="6F6CD720" w14:textId="77777777" w:rsidR="00C20F12" w:rsidRPr="00A15CFB" w:rsidRDefault="00DE2EB1" w:rsidP="00DF4DD0">
      <w:pPr>
        <w:widowControl w:val="0"/>
        <w:numPr>
          <w:ilvl w:val="0"/>
          <w:numId w:val="6"/>
        </w:numPr>
        <w:tabs>
          <w:tab w:val="clear" w:pos="1080"/>
          <w:tab w:val="num" w:pos="709"/>
          <w:tab w:val="num" w:pos="1701"/>
        </w:tabs>
        <w:spacing w:line="280" w:lineRule="exact"/>
        <w:ind w:left="709" w:hanging="709"/>
        <w:rPr>
          <w:rFonts w:ascii="Trebuchet MS" w:hAnsi="Trebuchet MS"/>
          <w:sz w:val="20"/>
          <w:szCs w:val="20"/>
        </w:rPr>
      </w:pPr>
      <w:r w:rsidRPr="00DE2EB1">
        <w:rPr>
          <w:rFonts w:ascii="Trebuchet MS" w:hAnsi="Trebuchet MS"/>
          <w:sz w:val="20"/>
          <w:szCs w:val="20"/>
        </w:rPr>
        <w:t xml:space="preserve">monitorar os prazos e </w:t>
      </w:r>
      <w:r w:rsidR="00C20F12" w:rsidRPr="00DE2EB1">
        <w:rPr>
          <w:rFonts w:ascii="Trebuchet MS" w:hAnsi="Trebuchet MS"/>
          <w:sz w:val="20"/>
          <w:szCs w:val="20"/>
        </w:rPr>
        <w:t xml:space="preserve">fiscalizar o cumprimento das </w:t>
      </w:r>
      <w:r w:rsidR="002F68C0" w:rsidRPr="00DE2EB1">
        <w:rPr>
          <w:rFonts w:ascii="Trebuchet MS" w:hAnsi="Trebuchet MS"/>
          <w:sz w:val="20"/>
          <w:szCs w:val="20"/>
        </w:rPr>
        <w:t>C</w:t>
      </w:r>
      <w:r w:rsidR="00C20F12" w:rsidRPr="00DE2EB1">
        <w:rPr>
          <w:rFonts w:ascii="Trebuchet MS" w:hAnsi="Trebuchet MS"/>
          <w:sz w:val="20"/>
          <w:szCs w:val="20"/>
        </w:rPr>
        <w:t>láusulas constantes desta Escritura de Emissão</w:t>
      </w:r>
      <w:r w:rsidR="00C52A28" w:rsidRPr="00DE2EB1">
        <w:rPr>
          <w:rFonts w:ascii="Trebuchet MS" w:hAnsi="Trebuchet MS"/>
          <w:sz w:val="20"/>
          <w:szCs w:val="20"/>
        </w:rPr>
        <w:t xml:space="preserve"> e </w:t>
      </w:r>
      <w:r w:rsidR="00100B24" w:rsidRPr="00DE2EB1">
        <w:rPr>
          <w:rFonts w:ascii="Trebuchet MS" w:hAnsi="Trebuchet MS"/>
          <w:sz w:val="20"/>
          <w:szCs w:val="20"/>
        </w:rPr>
        <w:t>d</w:t>
      </w:r>
      <w:r w:rsidR="0029408C" w:rsidRPr="00DE2EB1">
        <w:rPr>
          <w:rFonts w:ascii="Trebuchet MS" w:hAnsi="Trebuchet MS"/>
          <w:sz w:val="20"/>
          <w:szCs w:val="20"/>
        </w:rPr>
        <w:t>o</w:t>
      </w:r>
      <w:r w:rsidRPr="00DE2EB1">
        <w:rPr>
          <w:rFonts w:ascii="Trebuchet MS" w:hAnsi="Trebuchet MS"/>
          <w:sz w:val="20"/>
          <w:szCs w:val="20"/>
        </w:rPr>
        <w:t>s</w:t>
      </w:r>
      <w:r w:rsidR="0029408C" w:rsidRPr="00DE2EB1">
        <w:rPr>
          <w:rFonts w:ascii="Trebuchet MS" w:hAnsi="Trebuchet MS"/>
          <w:sz w:val="20"/>
          <w:szCs w:val="20"/>
        </w:rPr>
        <w:t xml:space="preserve"> </w:t>
      </w:r>
      <w:r w:rsidRPr="00DE2EB1">
        <w:rPr>
          <w:rFonts w:ascii="Trebuchet MS" w:hAnsi="Trebuchet MS"/>
          <w:sz w:val="20"/>
          <w:szCs w:val="20"/>
        </w:rPr>
        <w:t>Documentos da Operação, especialmente d</w:t>
      </w:r>
      <w:r w:rsidR="00C20F12" w:rsidRPr="00DE2EB1">
        <w:rPr>
          <w:rFonts w:ascii="Trebuchet MS" w:hAnsi="Trebuchet MS"/>
          <w:sz w:val="20"/>
          <w:szCs w:val="20"/>
        </w:rPr>
        <w:t>aquelas impositivas de obrigações de fazer e não fazer;</w:t>
      </w:r>
      <w:r w:rsidR="00C20F12" w:rsidRPr="00A15CFB">
        <w:rPr>
          <w:rFonts w:ascii="Trebuchet MS" w:hAnsi="Trebuchet MS"/>
          <w:sz w:val="20"/>
          <w:szCs w:val="20"/>
        </w:rPr>
        <w:t xml:space="preserve"> </w:t>
      </w:r>
    </w:p>
    <w:p w14:paraId="3D85E64E" w14:textId="77777777" w:rsidR="00C20F12" w:rsidRPr="00A15CFB" w:rsidRDefault="00C20F12" w:rsidP="0069607A">
      <w:pPr>
        <w:widowControl w:val="0"/>
        <w:tabs>
          <w:tab w:val="num" w:pos="709"/>
        </w:tabs>
        <w:spacing w:line="280" w:lineRule="exact"/>
        <w:ind w:left="709" w:hanging="709"/>
        <w:rPr>
          <w:rFonts w:ascii="Trebuchet MS" w:hAnsi="Trebuchet MS"/>
          <w:sz w:val="20"/>
          <w:szCs w:val="20"/>
        </w:rPr>
      </w:pPr>
    </w:p>
    <w:p w14:paraId="54E10597" w14:textId="77777777" w:rsidR="00C20F12" w:rsidRPr="00A15CFB" w:rsidRDefault="00C20F12" w:rsidP="00DF4DD0">
      <w:pPr>
        <w:widowControl w:val="0"/>
        <w:numPr>
          <w:ilvl w:val="0"/>
          <w:numId w:val="6"/>
        </w:numPr>
        <w:tabs>
          <w:tab w:val="clear" w:pos="1080"/>
          <w:tab w:val="num" w:pos="709"/>
          <w:tab w:val="num" w:pos="1701"/>
        </w:tabs>
        <w:spacing w:line="280" w:lineRule="exact"/>
        <w:ind w:left="709" w:hanging="709"/>
        <w:rPr>
          <w:rFonts w:ascii="Trebuchet MS" w:hAnsi="Trebuchet MS"/>
          <w:sz w:val="20"/>
          <w:szCs w:val="20"/>
        </w:rPr>
      </w:pPr>
      <w:r w:rsidRPr="00A15CFB">
        <w:rPr>
          <w:rFonts w:ascii="Trebuchet MS" w:hAnsi="Trebuchet MS"/>
          <w:sz w:val="20"/>
          <w:szCs w:val="20"/>
        </w:rPr>
        <w:t xml:space="preserve">notificar os Debenturistas, se possível individualmente, </w:t>
      </w:r>
      <w:r w:rsidR="00DE2EB1">
        <w:rPr>
          <w:rFonts w:ascii="Trebuchet MS" w:hAnsi="Trebuchet MS"/>
          <w:sz w:val="20"/>
          <w:szCs w:val="20"/>
        </w:rPr>
        <w:t>bem como a Emissora,</w:t>
      </w:r>
      <w:r w:rsidR="00DE2EB1" w:rsidRPr="00A15CFB">
        <w:rPr>
          <w:rFonts w:ascii="Trebuchet MS" w:hAnsi="Trebuchet MS"/>
          <w:sz w:val="20"/>
          <w:szCs w:val="20"/>
        </w:rPr>
        <w:t xml:space="preserve"> </w:t>
      </w:r>
      <w:r w:rsidRPr="00A15CFB">
        <w:rPr>
          <w:rFonts w:ascii="Trebuchet MS" w:hAnsi="Trebuchet MS"/>
          <w:sz w:val="20"/>
          <w:szCs w:val="20"/>
        </w:rPr>
        <w:t xml:space="preserve">no prazo máximo de </w:t>
      </w:r>
      <w:r w:rsidR="00E14899">
        <w:rPr>
          <w:rFonts w:ascii="Trebuchet MS" w:hAnsi="Trebuchet MS"/>
          <w:sz w:val="20"/>
          <w:szCs w:val="20"/>
        </w:rPr>
        <w:t>5</w:t>
      </w:r>
      <w:r w:rsidR="00F42E38" w:rsidRPr="00A15CFB">
        <w:rPr>
          <w:rFonts w:ascii="Trebuchet MS" w:hAnsi="Trebuchet MS"/>
          <w:sz w:val="20"/>
          <w:szCs w:val="20"/>
        </w:rPr>
        <w:t xml:space="preserve"> </w:t>
      </w:r>
      <w:r w:rsidRPr="00A15CFB">
        <w:rPr>
          <w:rFonts w:ascii="Trebuchet MS" w:hAnsi="Trebuchet MS"/>
          <w:sz w:val="20"/>
          <w:szCs w:val="20"/>
        </w:rPr>
        <w:t>(</w:t>
      </w:r>
      <w:r w:rsidR="00E14899">
        <w:rPr>
          <w:rFonts w:ascii="Trebuchet MS" w:hAnsi="Trebuchet MS"/>
          <w:sz w:val="20"/>
          <w:szCs w:val="20"/>
        </w:rPr>
        <w:t>cinco</w:t>
      </w:r>
      <w:r w:rsidRPr="00A15CFB">
        <w:rPr>
          <w:rFonts w:ascii="Trebuchet MS" w:hAnsi="Trebuchet MS"/>
          <w:sz w:val="20"/>
          <w:szCs w:val="20"/>
        </w:rPr>
        <w:t xml:space="preserve">) </w:t>
      </w:r>
      <w:r w:rsidR="00A95BE3" w:rsidRPr="00A15CFB">
        <w:rPr>
          <w:rFonts w:ascii="Trebuchet MS" w:hAnsi="Trebuchet MS"/>
          <w:sz w:val="20"/>
          <w:szCs w:val="20"/>
        </w:rPr>
        <w:t>Dias Úteis</w:t>
      </w:r>
      <w:r w:rsidRPr="00A15CFB">
        <w:rPr>
          <w:rFonts w:ascii="Trebuchet MS" w:hAnsi="Trebuchet MS"/>
          <w:sz w:val="20"/>
          <w:szCs w:val="20"/>
        </w:rPr>
        <w:t xml:space="preserve"> contado da data </w:t>
      </w:r>
      <w:r w:rsidR="001F54FE" w:rsidRPr="00A15CFB">
        <w:rPr>
          <w:rFonts w:ascii="Trebuchet MS" w:hAnsi="Trebuchet MS"/>
          <w:sz w:val="20"/>
          <w:szCs w:val="20"/>
        </w:rPr>
        <w:t xml:space="preserve">da ciência </w:t>
      </w:r>
      <w:r w:rsidRPr="00A15CFB">
        <w:rPr>
          <w:rFonts w:ascii="Trebuchet MS" w:hAnsi="Trebuchet MS"/>
          <w:sz w:val="20"/>
          <w:szCs w:val="20"/>
        </w:rPr>
        <w:t>d</w:t>
      </w:r>
      <w:r w:rsidR="001F54FE" w:rsidRPr="00A15CFB">
        <w:rPr>
          <w:rFonts w:ascii="Trebuchet MS" w:hAnsi="Trebuchet MS"/>
          <w:sz w:val="20"/>
          <w:szCs w:val="20"/>
        </w:rPr>
        <w:t>a</w:t>
      </w:r>
      <w:r w:rsidRPr="00A15CFB">
        <w:rPr>
          <w:rFonts w:ascii="Trebuchet MS" w:hAnsi="Trebuchet MS"/>
          <w:sz w:val="20"/>
          <w:szCs w:val="20"/>
        </w:rPr>
        <w:t xml:space="preserve"> ocorrência do evento, a respeito de qualquer inadimplemento pela Emissora de obrigações assumidas nesta Escritura de Emissão</w:t>
      </w:r>
      <w:r w:rsidR="00E14899">
        <w:rPr>
          <w:rFonts w:ascii="Trebuchet MS" w:hAnsi="Trebuchet MS"/>
          <w:sz w:val="20"/>
          <w:szCs w:val="20"/>
        </w:rPr>
        <w:t xml:space="preserve"> ou nos Documentos da Operação</w:t>
      </w:r>
      <w:r w:rsidRPr="00A15CFB">
        <w:rPr>
          <w:rFonts w:ascii="Trebuchet MS" w:hAnsi="Trebuchet MS"/>
          <w:sz w:val="20"/>
          <w:szCs w:val="20"/>
        </w:rPr>
        <w:t xml:space="preserve">, indicando o local em que fornecerá aos interessados maiores informações. Comunicação de igual teor deverá ser enviada à CVM e à </w:t>
      </w:r>
      <w:r w:rsidR="00623B10" w:rsidRPr="00A15CFB">
        <w:rPr>
          <w:rFonts w:ascii="Trebuchet MS" w:hAnsi="Trebuchet MS"/>
          <w:sz w:val="20"/>
          <w:szCs w:val="20"/>
        </w:rPr>
        <w:t>B3</w:t>
      </w:r>
      <w:r w:rsidRPr="00A15CFB">
        <w:rPr>
          <w:rFonts w:ascii="Trebuchet MS" w:hAnsi="Trebuchet MS"/>
          <w:sz w:val="20"/>
          <w:szCs w:val="20"/>
        </w:rPr>
        <w:t xml:space="preserve">, em observância aos prazos exigidos por cada qual; </w:t>
      </w:r>
    </w:p>
    <w:p w14:paraId="57A06817" w14:textId="77777777" w:rsidR="0064350C" w:rsidRPr="0064350C" w:rsidRDefault="0064350C" w:rsidP="0064350C">
      <w:pPr>
        <w:widowControl w:val="0"/>
        <w:tabs>
          <w:tab w:val="num" w:pos="1701"/>
        </w:tabs>
        <w:spacing w:line="280" w:lineRule="exact"/>
        <w:rPr>
          <w:rFonts w:ascii="Trebuchet MS" w:hAnsi="Trebuchet MS"/>
          <w:sz w:val="20"/>
          <w:szCs w:val="20"/>
        </w:rPr>
      </w:pPr>
    </w:p>
    <w:p w14:paraId="3FC62C52" w14:textId="77777777" w:rsidR="00FB0829" w:rsidRPr="00A15CFB" w:rsidRDefault="00C20F12" w:rsidP="00DF4DD0">
      <w:pPr>
        <w:widowControl w:val="0"/>
        <w:numPr>
          <w:ilvl w:val="0"/>
          <w:numId w:val="6"/>
        </w:numPr>
        <w:tabs>
          <w:tab w:val="clear" w:pos="1080"/>
          <w:tab w:val="num" w:pos="709"/>
          <w:tab w:val="num" w:pos="1701"/>
        </w:tabs>
        <w:spacing w:line="280" w:lineRule="exact"/>
        <w:ind w:left="709" w:hanging="709"/>
        <w:rPr>
          <w:rFonts w:ascii="Trebuchet MS" w:hAnsi="Trebuchet MS"/>
          <w:sz w:val="20"/>
          <w:szCs w:val="20"/>
        </w:rPr>
      </w:pPr>
      <w:r w:rsidRPr="00A15CFB">
        <w:rPr>
          <w:rFonts w:ascii="Trebuchet MS" w:hAnsi="Trebuchet MS"/>
          <w:sz w:val="20"/>
          <w:szCs w:val="20"/>
        </w:rPr>
        <w:t>emitir parecer sobre a suficiência das informações constantes de eventuais propostas de modificações nas condições das Debêntures;</w:t>
      </w:r>
      <w:r w:rsidR="009E4E9E">
        <w:rPr>
          <w:rFonts w:ascii="Trebuchet MS" w:hAnsi="Trebuchet MS"/>
          <w:sz w:val="20"/>
          <w:szCs w:val="20"/>
        </w:rPr>
        <w:t xml:space="preserve"> </w:t>
      </w:r>
    </w:p>
    <w:p w14:paraId="309F2A32" w14:textId="77777777" w:rsidR="00FB0829" w:rsidRDefault="00FB0829" w:rsidP="0069607A">
      <w:pPr>
        <w:pStyle w:val="PargrafodaLista"/>
        <w:spacing w:line="280" w:lineRule="exact"/>
        <w:rPr>
          <w:rFonts w:ascii="Trebuchet MS" w:hAnsi="Trebuchet MS"/>
          <w:sz w:val="20"/>
          <w:szCs w:val="20"/>
        </w:rPr>
      </w:pPr>
    </w:p>
    <w:p w14:paraId="652282EC" w14:textId="77777777" w:rsidR="002F2A34" w:rsidRDefault="00AA2332" w:rsidP="00DF4DD0">
      <w:pPr>
        <w:widowControl w:val="0"/>
        <w:numPr>
          <w:ilvl w:val="0"/>
          <w:numId w:val="6"/>
        </w:numPr>
        <w:tabs>
          <w:tab w:val="clear" w:pos="1080"/>
          <w:tab w:val="num" w:pos="709"/>
          <w:tab w:val="num" w:pos="1701"/>
        </w:tabs>
        <w:spacing w:line="280" w:lineRule="exact"/>
        <w:ind w:left="709" w:hanging="709"/>
        <w:rPr>
          <w:rFonts w:ascii="Trebuchet MS" w:hAnsi="Trebuchet MS"/>
          <w:sz w:val="20"/>
          <w:szCs w:val="20"/>
        </w:rPr>
      </w:pPr>
      <w:r>
        <w:rPr>
          <w:rFonts w:ascii="Trebuchet MS" w:hAnsi="Trebuchet MS"/>
          <w:sz w:val="20"/>
          <w:szCs w:val="20"/>
        </w:rPr>
        <w:lastRenderedPageBreak/>
        <w:t xml:space="preserve">verificar </w:t>
      </w:r>
      <w:r w:rsidR="000126E6">
        <w:rPr>
          <w:rFonts w:ascii="Trebuchet MS" w:hAnsi="Trebuchet MS"/>
          <w:sz w:val="20"/>
          <w:szCs w:val="20"/>
        </w:rPr>
        <w:t>o cálculo do Valor Nominal Unitário das Debêntures</w:t>
      </w:r>
      <w:r w:rsidR="00495354">
        <w:rPr>
          <w:rFonts w:ascii="Trebuchet MS" w:hAnsi="Trebuchet MS"/>
          <w:sz w:val="20"/>
          <w:szCs w:val="20"/>
        </w:rPr>
        <w:t xml:space="preserve"> ou do saldo do Valor Nominal Unitário</w:t>
      </w:r>
      <w:r w:rsidR="000126E6">
        <w:rPr>
          <w:rFonts w:ascii="Trebuchet MS" w:hAnsi="Trebuchet MS"/>
          <w:sz w:val="20"/>
          <w:szCs w:val="20"/>
        </w:rPr>
        <w:t xml:space="preserve">, acrescido </w:t>
      </w:r>
      <w:r w:rsidR="00495354">
        <w:rPr>
          <w:rFonts w:ascii="Trebuchet MS" w:hAnsi="Trebuchet MS"/>
          <w:sz w:val="20"/>
          <w:szCs w:val="20"/>
        </w:rPr>
        <w:t>dos Juros Remuneratórios</w:t>
      </w:r>
      <w:r w:rsidR="000126E6">
        <w:rPr>
          <w:rFonts w:ascii="Trebuchet MS" w:hAnsi="Trebuchet MS"/>
          <w:sz w:val="20"/>
          <w:szCs w:val="20"/>
        </w:rPr>
        <w:t xml:space="preserve">, </w:t>
      </w:r>
      <w:r>
        <w:rPr>
          <w:rFonts w:ascii="Trebuchet MS" w:hAnsi="Trebuchet MS"/>
          <w:sz w:val="20"/>
          <w:szCs w:val="20"/>
        </w:rPr>
        <w:t xml:space="preserve">a ser apurado pela Emissora, </w:t>
      </w:r>
      <w:r w:rsidR="000126E6" w:rsidRPr="00A15CFB">
        <w:rPr>
          <w:rFonts w:ascii="Trebuchet MS" w:hAnsi="Trebuchet MS"/>
          <w:sz w:val="20"/>
          <w:szCs w:val="20"/>
        </w:rPr>
        <w:t xml:space="preserve">disponibilizando-o aos Debenturistas e aos participantes do mercado, por meio de sua central de atendimento e/ou do </w:t>
      </w:r>
      <w:r w:rsidR="00495354" w:rsidRPr="00495354">
        <w:rPr>
          <w:rFonts w:ascii="Trebuchet MS" w:hAnsi="Trebuchet MS"/>
          <w:i/>
          <w:sz w:val="20"/>
          <w:szCs w:val="20"/>
        </w:rPr>
        <w:t>web</w:t>
      </w:r>
      <w:r w:rsidR="000126E6" w:rsidRPr="00495354">
        <w:rPr>
          <w:rFonts w:ascii="Trebuchet MS" w:hAnsi="Trebuchet MS"/>
          <w:i/>
          <w:sz w:val="20"/>
          <w:szCs w:val="20"/>
        </w:rPr>
        <w:t>site</w:t>
      </w:r>
      <w:r w:rsidR="000126E6" w:rsidRPr="00A15CFB">
        <w:rPr>
          <w:rFonts w:ascii="Trebuchet MS" w:hAnsi="Trebuchet MS"/>
          <w:sz w:val="20"/>
          <w:szCs w:val="20"/>
        </w:rPr>
        <w:t>:</w:t>
      </w:r>
      <w:r w:rsidR="002F2A34" w:rsidRPr="002F2A34">
        <w:rPr>
          <w:rFonts w:ascii="Trebuchet MS" w:hAnsi="Trebuchet MS"/>
          <w:sz w:val="20"/>
          <w:szCs w:val="20"/>
        </w:rPr>
        <w:t xml:space="preserve"> </w:t>
      </w:r>
      <w:r w:rsidR="002F2A34">
        <w:rPr>
          <w:rFonts w:ascii="Trebuchet MS" w:hAnsi="Trebuchet MS"/>
          <w:sz w:val="20"/>
          <w:szCs w:val="20"/>
        </w:rPr>
        <w:t>www.oliveiratrust.com.br</w:t>
      </w:r>
      <w:r w:rsidR="000239E5">
        <w:rPr>
          <w:rFonts w:ascii="Trebuchet MS" w:hAnsi="Trebuchet MS"/>
          <w:sz w:val="20"/>
          <w:szCs w:val="20"/>
        </w:rPr>
        <w:t>;</w:t>
      </w:r>
    </w:p>
    <w:p w14:paraId="780591DD" w14:textId="77777777" w:rsidR="00C20F12" w:rsidRPr="00A15CFB" w:rsidRDefault="00C20F12" w:rsidP="00537960"/>
    <w:p w14:paraId="08B9CE57" w14:textId="77777777" w:rsidR="00C20F12" w:rsidRPr="00A15CFB" w:rsidRDefault="00A8248A" w:rsidP="00DF4DD0">
      <w:pPr>
        <w:widowControl w:val="0"/>
        <w:numPr>
          <w:ilvl w:val="0"/>
          <w:numId w:val="17"/>
        </w:numPr>
        <w:tabs>
          <w:tab w:val="left" w:pos="567"/>
        </w:tabs>
        <w:spacing w:line="280" w:lineRule="exact"/>
        <w:ind w:left="0" w:firstLine="0"/>
        <w:rPr>
          <w:rFonts w:ascii="Trebuchet MS" w:hAnsi="Trebuchet MS"/>
          <w:sz w:val="20"/>
          <w:szCs w:val="20"/>
        </w:rPr>
      </w:pPr>
      <w:bookmarkStart w:id="59" w:name="_Ref261310974"/>
      <w:r w:rsidRPr="00A15CFB">
        <w:rPr>
          <w:rFonts w:ascii="Trebuchet MS" w:hAnsi="Trebuchet MS"/>
          <w:sz w:val="20"/>
          <w:szCs w:val="20"/>
        </w:rPr>
        <w:t>O</w:t>
      </w:r>
      <w:r w:rsidR="00C20F12" w:rsidRPr="00A15CFB">
        <w:rPr>
          <w:rFonts w:ascii="Trebuchet MS" w:hAnsi="Trebuchet MS"/>
          <w:sz w:val="20"/>
          <w:szCs w:val="20"/>
        </w:rPr>
        <w:t xml:space="preserve"> Agente Fiduciário usará de quaisquer procedimentos judiciais ou extrajudiciais contra a Emissora para a proteção e defesa dos interesses da comunhão dos Debenturistas na realização de seus créditos, devendo, em caso de inadimplemento da Emissora:</w:t>
      </w:r>
      <w:bookmarkEnd w:id="59"/>
    </w:p>
    <w:p w14:paraId="5B2D873E" w14:textId="77777777" w:rsidR="00C20F12" w:rsidRPr="00A15CFB" w:rsidRDefault="00C20F12" w:rsidP="0069607A">
      <w:pPr>
        <w:widowControl w:val="0"/>
        <w:spacing w:line="280" w:lineRule="exact"/>
        <w:rPr>
          <w:rFonts w:ascii="Trebuchet MS" w:hAnsi="Trebuchet MS"/>
          <w:sz w:val="20"/>
          <w:szCs w:val="20"/>
        </w:rPr>
      </w:pPr>
    </w:p>
    <w:p w14:paraId="7CAA32BB" w14:textId="77777777" w:rsidR="00C20F12" w:rsidRPr="00A15CFB" w:rsidRDefault="00C20F12" w:rsidP="00DF4DD0">
      <w:pPr>
        <w:widowControl w:val="0"/>
        <w:numPr>
          <w:ilvl w:val="0"/>
          <w:numId w:val="7"/>
        </w:numPr>
        <w:tabs>
          <w:tab w:val="clear" w:pos="1080"/>
          <w:tab w:val="num" w:pos="709"/>
        </w:tabs>
        <w:spacing w:line="280" w:lineRule="exact"/>
        <w:ind w:left="709" w:hanging="709"/>
        <w:rPr>
          <w:rFonts w:ascii="Trebuchet MS" w:hAnsi="Trebuchet MS"/>
          <w:sz w:val="20"/>
          <w:szCs w:val="20"/>
        </w:rPr>
      </w:pPr>
      <w:r w:rsidRPr="00A15CFB">
        <w:rPr>
          <w:rFonts w:ascii="Trebuchet MS" w:hAnsi="Trebuchet MS"/>
          <w:sz w:val="20"/>
          <w:szCs w:val="20"/>
        </w:rPr>
        <w:t xml:space="preserve">observados os termos e condições previstos nesta Escritura de Emissão, declarar antecipadamente vencidas as Debêntures e cobrar seu principal e acessórios, observadas as condições </w:t>
      </w:r>
      <w:r w:rsidR="00567E50" w:rsidRPr="00A15CFB">
        <w:rPr>
          <w:rFonts w:ascii="Trebuchet MS" w:hAnsi="Trebuchet MS"/>
          <w:sz w:val="20"/>
          <w:szCs w:val="20"/>
        </w:rPr>
        <w:t>desta Escritura de Emissão</w:t>
      </w:r>
      <w:r w:rsidRPr="00A15CFB">
        <w:rPr>
          <w:rFonts w:ascii="Trebuchet MS" w:hAnsi="Trebuchet MS"/>
          <w:sz w:val="20"/>
          <w:szCs w:val="20"/>
        </w:rPr>
        <w:t>;</w:t>
      </w:r>
    </w:p>
    <w:p w14:paraId="28692EA4" w14:textId="77777777" w:rsidR="00C20F12" w:rsidRPr="00A15CFB" w:rsidRDefault="00C20F12" w:rsidP="0069607A">
      <w:pPr>
        <w:widowControl w:val="0"/>
        <w:tabs>
          <w:tab w:val="num" w:pos="709"/>
        </w:tabs>
        <w:spacing w:line="280" w:lineRule="exact"/>
        <w:ind w:left="709" w:hanging="709"/>
        <w:rPr>
          <w:rFonts w:ascii="Trebuchet MS" w:hAnsi="Trebuchet MS"/>
          <w:sz w:val="20"/>
          <w:szCs w:val="20"/>
        </w:rPr>
      </w:pPr>
    </w:p>
    <w:p w14:paraId="662F030C" w14:textId="77777777" w:rsidR="00C20F12" w:rsidRPr="00652C73" w:rsidRDefault="00C20F12" w:rsidP="00DF4DD0">
      <w:pPr>
        <w:widowControl w:val="0"/>
        <w:numPr>
          <w:ilvl w:val="0"/>
          <w:numId w:val="7"/>
        </w:numPr>
        <w:tabs>
          <w:tab w:val="clear" w:pos="1080"/>
          <w:tab w:val="num" w:pos="709"/>
        </w:tabs>
        <w:spacing w:line="280" w:lineRule="exact"/>
        <w:ind w:left="709" w:hanging="709"/>
        <w:rPr>
          <w:rFonts w:ascii="Trebuchet MS" w:hAnsi="Trebuchet MS"/>
          <w:sz w:val="20"/>
          <w:szCs w:val="20"/>
        </w:rPr>
      </w:pPr>
      <w:r w:rsidRPr="00652C73">
        <w:rPr>
          <w:rFonts w:ascii="Trebuchet MS" w:hAnsi="Trebuchet MS"/>
          <w:sz w:val="20"/>
          <w:szCs w:val="20"/>
        </w:rPr>
        <w:t>requerer a falência da Emissora, nos termos da legislação aplicável;</w:t>
      </w:r>
    </w:p>
    <w:p w14:paraId="3494C96A" w14:textId="77777777" w:rsidR="00C20F12" w:rsidRPr="00652C73" w:rsidRDefault="00C20F12" w:rsidP="0069607A">
      <w:pPr>
        <w:widowControl w:val="0"/>
        <w:tabs>
          <w:tab w:val="num" w:pos="709"/>
        </w:tabs>
        <w:spacing w:line="280" w:lineRule="exact"/>
        <w:ind w:left="709" w:hanging="709"/>
        <w:rPr>
          <w:rFonts w:ascii="Trebuchet MS" w:hAnsi="Trebuchet MS"/>
          <w:sz w:val="20"/>
          <w:szCs w:val="20"/>
        </w:rPr>
      </w:pPr>
    </w:p>
    <w:p w14:paraId="4AFFAA1E" w14:textId="77777777" w:rsidR="00C82CC5" w:rsidRPr="00652C73" w:rsidRDefault="00C20F12" w:rsidP="00DF4DD0">
      <w:pPr>
        <w:widowControl w:val="0"/>
        <w:numPr>
          <w:ilvl w:val="0"/>
          <w:numId w:val="7"/>
        </w:numPr>
        <w:tabs>
          <w:tab w:val="clear" w:pos="1080"/>
          <w:tab w:val="num" w:pos="709"/>
        </w:tabs>
        <w:spacing w:line="280" w:lineRule="exact"/>
        <w:ind w:left="709" w:hanging="709"/>
        <w:rPr>
          <w:rFonts w:ascii="Trebuchet MS" w:hAnsi="Trebuchet MS"/>
          <w:sz w:val="20"/>
        </w:rPr>
      </w:pPr>
      <w:r w:rsidRPr="00652C73">
        <w:rPr>
          <w:rFonts w:ascii="Trebuchet MS" w:hAnsi="Trebuchet MS"/>
          <w:sz w:val="20"/>
          <w:szCs w:val="20"/>
        </w:rPr>
        <w:t>tomar todas as providências necessárias para a realização dos créditos dos Debenturistas; e</w:t>
      </w:r>
    </w:p>
    <w:p w14:paraId="4D2E2D18" w14:textId="77777777" w:rsidR="00C20F12" w:rsidRPr="00A15CFB" w:rsidRDefault="00C20F12" w:rsidP="0069607A">
      <w:pPr>
        <w:widowControl w:val="0"/>
        <w:tabs>
          <w:tab w:val="num" w:pos="709"/>
        </w:tabs>
        <w:spacing w:line="280" w:lineRule="exact"/>
        <w:ind w:left="709" w:hanging="709"/>
        <w:rPr>
          <w:rFonts w:ascii="Trebuchet MS" w:hAnsi="Trebuchet MS"/>
          <w:sz w:val="20"/>
          <w:szCs w:val="20"/>
        </w:rPr>
      </w:pPr>
    </w:p>
    <w:p w14:paraId="7F84D6A5" w14:textId="77777777" w:rsidR="00C20F12" w:rsidRDefault="00C20F12" w:rsidP="00DF4DD0">
      <w:pPr>
        <w:widowControl w:val="0"/>
        <w:numPr>
          <w:ilvl w:val="0"/>
          <w:numId w:val="7"/>
        </w:numPr>
        <w:tabs>
          <w:tab w:val="clear" w:pos="1080"/>
          <w:tab w:val="num" w:pos="709"/>
        </w:tabs>
        <w:spacing w:line="280" w:lineRule="exact"/>
        <w:ind w:left="709" w:hanging="709"/>
        <w:rPr>
          <w:rFonts w:ascii="Trebuchet MS" w:hAnsi="Trebuchet MS"/>
          <w:sz w:val="20"/>
          <w:szCs w:val="20"/>
        </w:rPr>
      </w:pPr>
      <w:r w:rsidRPr="00A15CFB">
        <w:rPr>
          <w:rFonts w:ascii="Trebuchet MS" w:hAnsi="Trebuchet MS"/>
          <w:sz w:val="20"/>
          <w:szCs w:val="20"/>
        </w:rPr>
        <w:t>representar os Debenturistas em processo de falência, recuperação judicial ou extrajudicial da Emissora</w:t>
      </w:r>
      <w:r w:rsidR="002D0155">
        <w:rPr>
          <w:rFonts w:ascii="Trebuchet MS" w:hAnsi="Trebuchet MS"/>
          <w:sz w:val="20"/>
          <w:szCs w:val="20"/>
        </w:rPr>
        <w:t>; e</w:t>
      </w:r>
    </w:p>
    <w:p w14:paraId="262B6B7C" w14:textId="77777777" w:rsidR="002D0155" w:rsidRDefault="002D0155" w:rsidP="002D0155">
      <w:pPr>
        <w:widowControl w:val="0"/>
        <w:spacing w:line="280" w:lineRule="exact"/>
        <w:ind w:left="709"/>
        <w:rPr>
          <w:rFonts w:ascii="Trebuchet MS" w:hAnsi="Trebuchet MS"/>
          <w:sz w:val="20"/>
          <w:szCs w:val="20"/>
        </w:rPr>
      </w:pPr>
    </w:p>
    <w:p w14:paraId="6AC72B1E" w14:textId="77777777" w:rsidR="002D0155" w:rsidRPr="00A15CFB" w:rsidRDefault="002D0155" w:rsidP="00DF4DD0">
      <w:pPr>
        <w:widowControl w:val="0"/>
        <w:numPr>
          <w:ilvl w:val="0"/>
          <w:numId w:val="7"/>
        </w:numPr>
        <w:tabs>
          <w:tab w:val="clear" w:pos="1080"/>
          <w:tab w:val="num" w:pos="709"/>
        </w:tabs>
        <w:spacing w:line="280" w:lineRule="exact"/>
        <w:ind w:left="709" w:hanging="709"/>
        <w:rPr>
          <w:rFonts w:ascii="Trebuchet MS" w:hAnsi="Trebuchet MS"/>
          <w:sz w:val="20"/>
          <w:szCs w:val="20"/>
        </w:rPr>
      </w:pPr>
      <w:r>
        <w:rPr>
          <w:rFonts w:ascii="Trebuchet MS" w:hAnsi="Trebuchet MS"/>
          <w:sz w:val="20"/>
          <w:szCs w:val="20"/>
        </w:rPr>
        <w:t>cumprir todas as obrigações atribuídas ao Agente Fiduciário nos Documentos da Operação.</w:t>
      </w:r>
    </w:p>
    <w:p w14:paraId="75CE0B24" w14:textId="77777777" w:rsidR="00C20F12" w:rsidRPr="00A15CFB" w:rsidRDefault="00C20F12" w:rsidP="0069607A">
      <w:pPr>
        <w:widowControl w:val="0"/>
        <w:spacing w:line="280" w:lineRule="exact"/>
        <w:rPr>
          <w:rFonts w:ascii="Trebuchet MS" w:hAnsi="Trebuchet MS"/>
          <w:sz w:val="20"/>
          <w:szCs w:val="20"/>
        </w:rPr>
      </w:pPr>
    </w:p>
    <w:p w14:paraId="7C8E5DFC" w14:textId="77777777" w:rsidR="00C20F12" w:rsidRPr="00A15CFB" w:rsidRDefault="00C20F12" w:rsidP="00DF4DD0">
      <w:pPr>
        <w:widowControl w:val="0"/>
        <w:numPr>
          <w:ilvl w:val="0"/>
          <w:numId w:val="19"/>
        </w:numPr>
        <w:tabs>
          <w:tab w:val="left" w:pos="567"/>
        </w:tabs>
        <w:spacing w:line="280" w:lineRule="exact"/>
        <w:ind w:left="0" w:firstLine="0"/>
        <w:rPr>
          <w:rFonts w:ascii="Trebuchet MS" w:hAnsi="Trebuchet MS"/>
          <w:sz w:val="20"/>
          <w:szCs w:val="20"/>
        </w:rPr>
      </w:pPr>
      <w:bookmarkStart w:id="60" w:name="_DV_C57"/>
      <w:r w:rsidRPr="00A15CFB">
        <w:rPr>
          <w:rFonts w:ascii="Trebuchet MS" w:hAnsi="Trebuchet MS"/>
          <w:sz w:val="20"/>
          <w:szCs w:val="20"/>
        </w:rPr>
        <w:t xml:space="preserve">O Agente Fiduciário somente se eximirá da responsabilidade pela não adoção das medidas contempladas </w:t>
      </w:r>
      <w:r w:rsidRPr="00BE1D8B">
        <w:rPr>
          <w:rFonts w:ascii="Trebuchet MS" w:hAnsi="Trebuchet MS"/>
          <w:sz w:val="20"/>
          <w:szCs w:val="20"/>
        </w:rPr>
        <w:t xml:space="preserve">nas alíneas </w:t>
      </w:r>
      <w:r w:rsidRPr="00A15CFB">
        <w:rPr>
          <w:rFonts w:ascii="Trebuchet MS" w:hAnsi="Trebuchet MS"/>
          <w:sz w:val="20"/>
          <w:szCs w:val="20"/>
        </w:rPr>
        <w:t xml:space="preserve">acima se, convocada Assembleia Geral de Debenturistas, esta assim o autorizar por deliberação da </w:t>
      </w:r>
      <w:r w:rsidR="00261DC2" w:rsidRPr="00A15CFB">
        <w:rPr>
          <w:rFonts w:ascii="Trebuchet MS" w:hAnsi="Trebuchet MS"/>
          <w:sz w:val="20"/>
          <w:szCs w:val="20"/>
        </w:rPr>
        <w:t xml:space="preserve">maioria </w:t>
      </w:r>
      <w:r w:rsidRPr="00A15CFB">
        <w:rPr>
          <w:rFonts w:ascii="Trebuchet MS" w:hAnsi="Trebuchet MS"/>
          <w:sz w:val="20"/>
          <w:szCs w:val="20"/>
        </w:rPr>
        <w:t>das Debêntures em Circulação.</w:t>
      </w:r>
      <w:bookmarkEnd w:id="60"/>
    </w:p>
    <w:p w14:paraId="7CB87AC3" w14:textId="77777777" w:rsidR="00C20F12" w:rsidRPr="00A15CFB" w:rsidRDefault="00C20F12" w:rsidP="0069607A">
      <w:pPr>
        <w:widowControl w:val="0"/>
        <w:spacing w:line="280" w:lineRule="exact"/>
        <w:rPr>
          <w:rFonts w:ascii="Trebuchet MS" w:hAnsi="Trebuchet MS"/>
          <w:sz w:val="20"/>
          <w:szCs w:val="20"/>
        </w:rPr>
      </w:pPr>
    </w:p>
    <w:p w14:paraId="4C4A9289" w14:textId="77777777" w:rsidR="00C20F12" w:rsidRPr="00A15CFB" w:rsidRDefault="00C20F12" w:rsidP="00DF4DD0">
      <w:pPr>
        <w:widowControl w:val="0"/>
        <w:numPr>
          <w:ilvl w:val="0"/>
          <w:numId w:val="17"/>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t xml:space="preserve">Nas hipóteses de ausência ou impedimentos temporários, renúncia, liquidação, dissolução ou extinção, ou qualquer outro caso de vacância na função de agente fiduciário da Emissão, será realizada, dentro do prazo máximo de 30 (trinta) dias contado do evento que a determinar, Assembleia Geral de Debenturistas para a escolha do novo agente fiduciário da Emissão, a qual poderá ser convocada pelo próprio Agente Fiduciário a ser substituído, pela Emissora, por Debenturistas que representem, no mínimo, 10% (dez por cento) das Debêntures em Circulação, ou pela CVM. Na hipótese </w:t>
      </w:r>
      <w:r w:rsidR="009D7CFB" w:rsidRPr="00A15CFB">
        <w:rPr>
          <w:rFonts w:ascii="Trebuchet MS" w:hAnsi="Trebuchet MS"/>
          <w:sz w:val="20"/>
          <w:szCs w:val="20"/>
        </w:rPr>
        <w:t xml:space="preserve">de a </w:t>
      </w:r>
      <w:r w:rsidRPr="00A15CFB">
        <w:rPr>
          <w:rFonts w:ascii="Trebuchet MS" w:hAnsi="Trebuchet MS"/>
          <w:sz w:val="20"/>
          <w:szCs w:val="20"/>
        </w:rPr>
        <w:t xml:space="preserve">convocação não ocorrer até </w:t>
      </w:r>
      <w:r w:rsidR="007146B1" w:rsidRPr="00A15CFB">
        <w:rPr>
          <w:rFonts w:ascii="Trebuchet MS" w:hAnsi="Trebuchet MS"/>
          <w:sz w:val="20"/>
          <w:szCs w:val="20"/>
        </w:rPr>
        <w:t>0</w:t>
      </w:r>
      <w:r w:rsidRPr="00A15CFB">
        <w:rPr>
          <w:rFonts w:ascii="Trebuchet MS" w:hAnsi="Trebuchet MS"/>
          <w:sz w:val="20"/>
          <w:szCs w:val="20"/>
        </w:rPr>
        <w:t xml:space="preserve">5 (cinco) </w:t>
      </w:r>
      <w:r w:rsidR="00A95BE3" w:rsidRPr="00A15CFB">
        <w:rPr>
          <w:rFonts w:ascii="Trebuchet MS" w:hAnsi="Trebuchet MS"/>
          <w:sz w:val="20"/>
          <w:szCs w:val="20"/>
        </w:rPr>
        <w:t>Dias Úteis</w:t>
      </w:r>
      <w:r w:rsidRPr="00A15CFB">
        <w:rPr>
          <w:rFonts w:ascii="Trebuchet MS" w:hAnsi="Trebuchet MS"/>
          <w:sz w:val="20"/>
          <w:szCs w:val="20"/>
        </w:rPr>
        <w:t xml:space="preserve"> antes do término do prazo acima citado, caberá à Emissora efetuá-la, sendo certo que a CVM poderá nomear substituto provisório, enquanto não se consumar o processo de escolha do novo agente fiduciário da Emissão.</w:t>
      </w:r>
    </w:p>
    <w:p w14:paraId="63E469CF" w14:textId="77777777" w:rsidR="00C20F12" w:rsidRPr="00A15CFB" w:rsidRDefault="00C20F12" w:rsidP="0069607A">
      <w:pPr>
        <w:widowControl w:val="0"/>
        <w:spacing w:line="280" w:lineRule="exact"/>
        <w:rPr>
          <w:rFonts w:ascii="Trebuchet MS" w:hAnsi="Trebuchet MS"/>
          <w:sz w:val="20"/>
          <w:szCs w:val="20"/>
        </w:rPr>
      </w:pPr>
    </w:p>
    <w:p w14:paraId="4CBC1472" w14:textId="77777777" w:rsidR="00C20F12" w:rsidRPr="00A15CFB" w:rsidRDefault="00C20F12" w:rsidP="00DF4DD0">
      <w:pPr>
        <w:widowControl w:val="0"/>
        <w:numPr>
          <w:ilvl w:val="0"/>
          <w:numId w:val="20"/>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t>Na hipótese de o Agente Fiduciário não poder continuar a exercer as suas funções por circunstâncias supervenientes a esta Escritura de Emissão, deverá este comunicar imediatamente o fato à Emissora e aos Debenturistas, solicitando sua substituição.</w:t>
      </w:r>
    </w:p>
    <w:p w14:paraId="666948FB" w14:textId="77777777" w:rsidR="00C20F12" w:rsidRPr="00A15CFB" w:rsidRDefault="00C20F12" w:rsidP="0069607A">
      <w:pPr>
        <w:widowControl w:val="0"/>
        <w:spacing w:line="280" w:lineRule="exact"/>
        <w:rPr>
          <w:rFonts w:ascii="Trebuchet MS" w:hAnsi="Trebuchet MS"/>
          <w:sz w:val="20"/>
          <w:szCs w:val="20"/>
        </w:rPr>
      </w:pPr>
    </w:p>
    <w:p w14:paraId="7021B0C7" w14:textId="77777777" w:rsidR="00C20F12" w:rsidRDefault="00C20F12" w:rsidP="00DF4DD0">
      <w:pPr>
        <w:widowControl w:val="0"/>
        <w:numPr>
          <w:ilvl w:val="0"/>
          <w:numId w:val="20"/>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t>É facultado aos Debenturistas, após o encerramento do prazo para a subscrição e integralização da totalidade das Debêntures, proceder à substituição do Agente Fiduciário e à indicação de seu substituto, em Assembleia Geral de Debenturistas especialmente convocada para esse fim.</w:t>
      </w:r>
    </w:p>
    <w:p w14:paraId="5787BC33" w14:textId="77777777" w:rsidR="00603563" w:rsidRPr="00A15CFB" w:rsidRDefault="00603563" w:rsidP="00603563">
      <w:pPr>
        <w:widowControl w:val="0"/>
        <w:tabs>
          <w:tab w:val="left" w:pos="567"/>
        </w:tabs>
        <w:spacing w:line="280" w:lineRule="exact"/>
        <w:rPr>
          <w:rFonts w:ascii="Trebuchet MS" w:hAnsi="Trebuchet MS"/>
          <w:sz w:val="20"/>
          <w:szCs w:val="20"/>
        </w:rPr>
      </w:pPr>
    </w:p>
    <w:p w14:paraId="0D4BDEC0" w14:textId="77777777" w:rsidR="00C20F12" w:rsidRPr="00A15CFB" w:rsidRDefault="00C20F12" w:rsidP="00DF4DD0">
      <w:pPr>
        <w:widowControl w:val="0"/>
        <w:numPr>
          <w:ilvl w:val="0"/>
          <w:numId w:val="20"/>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lastRenderedPageBreak/>
        <w:t xml:space="preserve">A substituição do Agente Fiduciário em caráter permanente deverá ser objeto de aditamento à Escritura de Emissão, que deverá ser registrado na </w:t>
      </w:r>
      <w:r w:rsidR="00473988" w:rsidRPr="00A15CFB">
        <w:rPr>
          <w:rFonts w:ascii="Trebuchet MS" w:hAnsi="Trebuchet MS"/>
          <w:sz w:val="20"/>
          <w:szCs w:val="20"/>
        </w:rPr>
        <w:t xml:space="preserve">JUCESP </w:t>
      </w:r>
      <w:r w:rsidRPr="00A15CFB">
        <w:rPr>
          <w:rFonts w:ascii="Trebuchet MS" w:hAnsi="Trebuchet MS"/>
          <w:sz w:val="20"/>
          <w:szCs w:val="20"/>
        </w:rPr>
        <w:t>junto com a presente.</w:t>
      </w:r>
    </w:p>
    <w:p w14:paraId="32AD26A5" w14:textId="77777777" w:rsidR="00BB2788" w:rsidRPr="00A15CFB" w:rsidRDefault="00BB2788" w:rsidP="0069607A">
      <w:pPr>
        <w:pStyle w:val="PargrafodaLista"/>
        <w:spacing w:line="280" w:lineRule="exact"/>
        <w:rPr>
          <w:rFonts w:ascii="Trebuchet MS" w:hAnsi="Trebuchet MS"/>
          <w:sz w:val="20"/>
          <w:szCs w:val="20"/>
        </w:rPr>
      </w:pPr>
    </w:p>
    <w:p w14:paraId="37B058F1" w14:textId="77777777" w:rsidR="00BB2788" w:rsidRPr="00A15CFB" w:rsidRDefault="00BB2788" w:rsidP="00DF4DD0">
      <w:pPr>
        <w:widowControl w:val="0"/>
        <w:numPr>
          <w:ilvl w:val="0"/>
          <w:numId w:val="20"/>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t xml:space="preserve">Em qualquer hipótese, a substituição do Agente Fiduciário deverá ser comunicada </w:t>
      </w:r>
      <w:r w:rsidR="00076EBE">
        <w:rPr>
          <w:rFonts w:ascii="Trebuchet MS" w:hAnsi="Trebuchet MS"/>
          <w:sz w:val="20"/>
          <w:szCs w:val="20"/>
        </w:rPr>
        <w:t xml:space="preserve">pelo agente fiduciário substituto ou, caso não seja possível, pela Emissora </w:t>
      </w:r>
      <w:r w:rsidRPr="00A15CFB">
        <w:rPr>
          <w:rFonts w:ascii="Trebuchet MS" w:hAnsi="Trebuchet MS"/>
          <w:sz w:val="20"/>
          <w:szCs w:val="20"/>
        </w:rPr>
        <w:t xml:space="preserve">à CVM no prazo de até </w:t>
      </w:r>
      <w:r w:rsidR="00603563">
        <w:rPr>
          <w:rFonts w:ascii="Trebuchet MS" w:hAnsi="Trebuchet MS"/>
          <w:sz w:val="20"/>
          <w:szCs w:val="20"/>
        </w:rPr>
        <w:t>7 (sete)</w:t>
      </w:r>
      <w:r w:rsidRPr="00A15CFB">
        <w:rPr>
          <w:rFonts w:ascii="Trebuchet MS" w:hAnsi="Trebuchet MS"/>
          <w:sz w:val="20"/>
          <w:szCs w:val="20"/>
        </w:rPr>
        <w:t xml:space="preserve"> Dias Úteis contado do registro do aditamento a esta Escritura de Emissão.</w:t>
      </w:r>
      <w:r w:rsidR="00603563">
        <w:rPr>
          <w:rFonts w:ascii="Trebuchet MS" w:hAnsi="Trebuchet MS"/>
          <w:sz w:val="20"/>
          <w:szCs w:val="20"/>
        </w:rPr>
        <w:t xml:space="preserve"> </w:t>
      </w:r>
    </w:p>
    <w:p w14:paraId="0350D698" w14:textId="77777777" w:rsidR="00C20F12" w:rsidRPr="00A15CFB" w:rsidRDefault="00C20F12" w:rsidP="0069607A">
      <w:pPr>
        <w:pStyle w:val="p0"/>
        <w:widowControl w:val="0"/>
        <w:tabs>
          <w:tab w:val="clear" w:pos="720"/>
        </w:tabs>
        <w:spacing w:line="280" w:lineRule="exact"/>
        <w:rPr>
          <w:rFonts w:ascii="Trebuchet MS" w:hAnsi="Trebuchet MS"/>
          <w:sz w:val="20"/>
          <w:szCs w:val="20"/>
        </w:rPr>
      </w:pPr>
    </w:p>
    <w:p w14:paraId="4F452BCE" w14:textId="1427907F" w:rsidR="00C20F12" w:rsidRPr="00FE4E58" w:rsidRDefault="00C20F12" w:rsidP="00FE4E58">
      <w:pPr>
        <w:pStyle w:val="PargrafodaLista"/>
        <w:widowControl w:val="0"/>
        <w:numPr>
          <w:ilvl w:val="3"/>
          <w:numId w:val="47"/>
        </w:numPr>
        <w:tabs>
          <w:tab w:val="left" w:pos="567"/>
        </w:tabs>
        <w:spacing w:line="280" w:lineRule="exact"/>
        <w:ind w:left="0" w:hanging="11"/>
        <w:rPr>
          <w:rFonts w:ascii="Trebuchet MS" w:hAnsi="Trebuchet MS"/>
          <w:sz w:val="20"/>
          <w:szCs w:val="20"/>
        </w:rPr>
      </w:pPr>
      <w:r w:rsidRPr="00FE4E58">
        <w:rPr>
          <w:rFonts w:ascii="Trebuchet MS" w:hAnsi="Trebuchet MS"/>
          <w:sz w:val="20"/>
          <w:szCs w:val="20"/>
        </w:rPr>
        <w:t xml:space="preserve">O agente fiduciário substituto deverá, imediatamente após sua nomeação, comunicá-la aos Debenturistas em forma de aviso nos termos do </w:t>
      </w:r>
      <w:r w:rsidR="0069591A" w:rsidRPr="00FE4E58">
        <w:rPr>
          <w:rFonts w:ascii="Trebuchet MS" w:hAnsi="Trebuchet MS"/>
          <w:sz w:val="20"/>
          <w:szCs w:val="20"/>
        </w:rPr>
        <w:t xml:space="preserve">Item </w:t>
      </w:r>
      <w:r w:rsidR="00FD33F5" w:rsidRPr="00FE4E58">
        <w:rPr>
          <w:rFonts w:ascii="Trebuchet MS" w:hAnsi="Trebuchet MS"/>
          <w:sz w:val="20"/>
          <w:szCs w:val="20"/>
        </w:rPr>
        <w:t>(</w:t>
      </w:r>
      <w:r w:rsidR="00A8248A" w:rsidRPr="00FE4E58">
        <w:rPr>
          <w:rFonts w:ascii="Trebuchet MS" w:hAnsi="Trebuchet MS"/>
          <w:sz w:val="20"/>
          <w:szCs w:val="20"/>
        </w:rPr>
        <w:t>5.19.1</w:t>
      </w:r>
      <w:r w:rsidR="00CC4215" w:rsidRPr="00FE4E58">
        <w:rPr>
          <w:rFonts w:ascii="Trebuchet MS" w:hAnsi="Trebuchet MS"/>
          <w:sz w:val="20"/>
          <w:szCs w:val="20"/>
        </w:rPr>
        <w:t>)</w:t>
      </w:r>
      <w:r w:rsidRPr="00FE4E58">
        <w:rPr>
          <w:rFonts w:ascii="Trebuchet MS" w:hAnsi="Trebuchet MS"/>
          <w:sz w:val="20"/>
          <w:szCs w:val="20"/>
        </w:rPr>
        <w:t>.</w:t>
      </w:r>
    </w:p>
    <w:p w14:paraId="2BAE6C95" w14:textId="77777777" w:rsidR="00C20F12" w:rsidRPr="00A15CFB" w:rsidRDefault="00C20F12" w:rsidP="0069607A">
      <w:pPr>
        <w:pStyle w:val="p0"/>
        <w:widowControl w:val="0"/>
        <w:tabs>
          <w:tab w:val="clear" w:pos="720"/>
          <w:tab w:val="left" w:pos="851"/>
        </w:tabs>
        <w:spacing w:line="280" w:lineRule="exact"/>
        <w:rPr>
          <w:rFonts w:ascii="Trebuchet MS" w:hAnsi="Trebuchet MS"/>
          <w:sz w:val="20"/>
          <w:szCs w:val="20"/>
        </w:rPr>
      </w:pPr>
    </w:p>
    <w:p w14:paraId="5D886C70" w14:textId="77777777" w:rsidR="00C20F12" w:rsidRPr="00A15CFB" w:rsidRDefault="00C20F12" w:rsidP="00FE4E58">
      <w:pPr>
        <w:pStyle w:val="PargrafodaLista"/>
        <w:widowControl w:val="0"/>
        <w:numPr>
          <w:ilvl w:val="3"/>
          <w:numId w:val="47"/>
        </w:numPr>
        <w:tabs>
          <w:tab w:val="left" w:pos="567"/>
        </w:tabs>
        <w:spacing w:line="280" w:lineRule="exact"/>
        <w:ind w:left="0" w:hanging="11"/>
        <w:rPr>
          <w:rFonts w:ascii="Trebuchet MS" w:hAnsi="Trebuchet MS"/>
          <w:sz w:val="20"/>
          <w:szCs w:val="20"/>
        </w:rPr>
      </w:pPr>
      <w:r w:rsidRPr="00A15CFB">
        <w:rPr>
          <w:rFonts w:ascii="Trebuchet MS" w:hAnsi="Trebuchet MS"/>
          <w:sz w:val="20"/>
          <w:szCs w:val="20"/>
        </w:rPr>
        <w:t xml:space="preserve">O agente fiduciário substituto exercerá suas funções a partir da data em que for celebrado o correspondente aditamento a esta Escritura de Emissão, inclusive, até sua efetiva substituição ou até que todas as obrigações contempladas </w:t>
      </w:r>
      <w:r w:rsidR="00E721F7" w:rsidRPr="00A15CFB">
        <w:rPr>
          <w:rFonts w:ascii="Trebuchet MS" w:hAnsi="Trebuchet MS"/>
          <w:sz w:val="20"/>
          <w:szCs w:val="20"/>
        </w:rPr>
        <w:t>nesta Escritura de Emissão</w:t>
      </w:r>
      <w:r w:rsidRPr="00A15CFB">
        <w:rPr>
          <w:rFonts w:ascii="Trebuchet MS" w:hAnsi="Trebuchet MS"/>
          <w:sz w:val="20"/>
          <w:szCs w:val="20"/>
        </w:rPr>
        <w:t xml:space="preserve"> sejam cumpridas.</w:t>
      </w:r>
    </w:p>
    <w:p w14:paraId="55B4FC7F" w14:textId="77777777" w:rsidR="00C20F12" w:rsidRPr="00A15CFB" w:rsidRDefault="00C20F12" w:rsidP="0069607A">
      <w:pPr>
        <w:pStyle w:val="p0"/>
        <w:widowControl w:val="0"/>
        <w:tabs>
          <w:tab w:val="clear" w:pos="720"/>
        </w:tabs>
        <w:spacing w:line="280" w:lineRule="exact"/>
        <w:rPr>
          <w:rFonts w:ascii="Trebuchet MS" w:hAnsi="Trebuchet MS"/>
          <w:sz w:val="20"/>
          <w:szCs w:val="20"/>
        </w:rPr>
      </w:pPr>
    </w:p>
    <w:p w14:paraId="1B477EFD" w14:textId="77777777" w:rsidR="002C15F7" w:rsidRDefault="00C20F12" w:rsidP="00DF4DD0">
      <w:pPr>
        <w:widowControl w:val="0"/>
        <w:numPr>
          <w:ilvl w:val="0"/>
          <w:numId w:val="17"/>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t>Aplicam-se às hipóteses de substituição do Agente Fiduciário as normas e preceitos a este respeito promulgados por atos da CVM.</w:t>
      </w:r>
    </w:p>
    <w:p w14:paraId="20DF6423" w14:textId="77777777" w:rsidR="00B35CD2" w:rsidRPr="00A15CFB" w:rsidRDefault="00B35CD2" w:rsidP="00B35CD2">
      <w:pPr>
        <w:widowControl w:val="0"/>
        <w:tabs>
          <w:tab w:val="left" w:pos="567"/>
        </w:tabs>
        <w:spacing w:line="280" w:lineRule="exact"/>
        <w:rPr>
          <w:rFonts w:ascii="Trebuchet MS" w:hAnsi="Trebuchet MS"/>
          <w:sz w:val="20"/>
          <w:szCs w:val="20"/>
        </w:rPr>
      </w:pPr>
    </w:p>
    <w:p w14:paraId="35115D58" w14:textId="77777777" w:rsidR="002C15F7" w:rsidRPr="00A15CFB" w:rsidRDefault="002C15F7" w:rsidP="0069607A">
      <w:pPr>
        <w:pStyle w:val="NormalWeb"/>
        <w:spacing w:before="0" w:beforeAutospacing="0" w:after="0" w:afterAutospacing="0" w:line="280" w:lineRule="exact"/>
        <w:jc w:val="center"/>
        <w:rPr>
          <w:rFonts w:ascii="Trebuchet MS" w:hAnsi="Trebuchet MS" w:cs="Times New Roman"/>
          <w:b/>
          <w:smallCaps/>
          <w:sz w:val="20"/>
          <w:szCs w:val="20"/>
        </w:rPr>
      </w:pPr>
      <w:r w:rsidRPr="00A15CFB">
        <w:rPr>
          <w:rFonts w:ascii="Trebuchet MS" w:hAnsi="Trebuchet MS" w:cs="Times New Roman"/>
          <w:b/>
          <w:smallCaps/>
          <w:sz w:val="20"/>
          <w:szCs w:val="20"/>
        </w:rPr>
        <w:t>Cláusula VII</w:t>
      </w:r>
      <w:r w:rsidR="00F30263" w:rsidRPr="00A15CFB">
        <w:rPr>
          <w:rFonts w:ascii="Trebuchet MS" w:hAnsi="Trebuchet MS" w:cs="Times New Roman"/>
          <w:b/>
          <w:smallCaps/>
          <w:sz w:val="20"/>
          <w:szCs w:val="20"/>
        </w:rPr>
        <w:t>I</w:t>
      </w:r>
    </w:p>
    <w:p w14:paraId="7636CF82" w14:textId="77777777" w:rsidR="002C15F7" w:rsidRPr="00A15CFB" w:rsidRDefault="001C215F" w:rsidP="0069607A">
      <w:pPr>
        <w:pStyle w:val="NormalWeb"/>
        <w:spacing w:before="0" w:beforeAutospacing="0" w:after="0" w:afterAutospacing="0" w:line="280" w:lineRule="exact"/>
        <w:jc w:val="center"/>
        <w:rPr>
          <w:rFonts w:ascii="Trebuchet MS" w:hAnsi="Trebuchet MS" w:cs="Times New Roman"/>
          <w:b/>
          <w:smallCaps/>
          <w:sz w:val="20"/>
          <w:szCs w:val="20"/>
        </w:rPr>
      </w:pPr>
      <w:r w:rsidRPr="00A15CFB">
        <w:rPr>
          <w:rFonts w:ascii="Trebuchet MS" w:hAnsi="Trebuchet MS" w:cs="Times New Roman"/>
          <w:b/>
          <w:smallCaps/>
          <w:sz w:val="20"/>
          <w:szCs w:val="20"/>
        </w:rPr>
        <w:t>Da</w:t>
      </w:r>
      <w:r w:rsidR="002C15F7" w:rsidRPr="00A15CFB">
        <w:rPr>
          <w:rFonts w:ascii="Trebuchet MS" w:hAnsi="Trebuchet MS" w:cs="Times New Roman"/>
          <w:b/>
          <w:smallCaps/>
          <w:sz w:val="20"/>
          <w:szCs w:val="20"/>
        </w:rPr>
        <w:t xml:space="preserve"> Assembleia Geral de Debenturistas </w:t>
      </w:r>
    </w:p>
    <w:p w14:paraId="2FC3A690" w14:textId="77777777" w:rsidR="00C20F12" w:rsidRPr="00A15CFB" w:rsidRDefault="00C20F12" w:rsidP="0069607A">
      <w:pPr>
        <w:widowControl w:val="0"/>
        <w:tabs>
          <w:tab w:val="left" w:pos="567"/>
        </w:tabs>
        <w:spacing w:line="280" w:lineRule="exact"/>
        <w:rPr>
          <w:rFonts w:ascii="Trebuchet MS" w:hAnsi="Trebuchet MS"/>
          <w:sz w:val="20"/>
          <w:szCs w:val="20"/>
        </w:rPr>
      </w:pPr>
    </w:p>
    <w:p w14:paraId="7FD9B15C" w14:textId="77777777" w:rsidR="00C20F12" w:rsidRPr="00A15CFB" w:rsidRDefault="00C20F12" w:rsidP="00DF4DD0">
      <w:pPr>
        <w:widowControl w:val="0"/>
        <w:numPr>
          <w:ilvl w:val="0"/>
          <w:numId w:val="22"/>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t>Os Debenturistas poderão, a qualquer tempo, reunir</w:t>
      </w:r>
      <w:r w:rsidR="009C25EB" w:rsidRPr="00A15CFB">
        <w:rPr>
          <w:rFonts w:ascii="Trebuchet MS" w:hAnsi="Trebuchet MS"/>
          <w:sz w:val="20"/>
          <w:szCs w:val="20"/>
        </w:rPr>
        <w:t>em</w:t>
      </w:r>
      <w:r w:rsidRPr="00A15CFB">
        <w:rPr>
          <w:rFonts w:ascii="Trebuchet MS" w:hAnsi="Trebuchet MS"/>
          <w:sz w:val="20"/>
          <w:szCs w:val="20"/>
        </w:rPr>
        <w:t xml:space="preserve">-se em Assembleia Geral para deliberar sobre matérias de interesse da comunhão dos </w:t>
      </w:r>
      <w:r w:rsidR="00335928" w:rsidRPr="00A15CFB">
        <w:rPr>
          <w:rFonts w:ascii="Trebuchet MS" w:hAnsi="Trebuchet MS"/>
          <w:sz w:val="20"/>
          <w:szCs w:val="20"/>
        </w:rPr>
        <w:t>Debenturistas</w:t>
      </w:r>
      <w:r w:rsidRPr="00A15CFB">
        <w:rPr>
          <w:rFonts w:ascii="Trebuchet MS" w:hAnsi="Trebuchet MS"/>
          <w:sz w:val="20"/>
          <w:szCs w:val="20"/>
        </w:rPr>
        <w:t>, de acordo com o disposto no artigo 71 da Lei das Sociedades por Ações</w:t>
      </w:r>
      <w:r w:rsidR="00891A1B" w:rsidRPr="00A15CFB">
        <w:rPr>
          <w:rFonts w:ascii="Trebuchet MS" w:hAnsi="Trebuchet MS"/>
          <w:sz w:val="20"/>
          <w:szCs w:val="20"/>
        </w:rPr>
        <w:t xml:space="preserve"> (“</w:t>
      </w:r>
      <w:r w:rsidR="00891A1B" w:rsidRPr="00A15CFB">
        <w:rPr>
          <w:rFonts w:ascii="Trebuchet MS" w:hAnsi="Trebuchet MS"/>
          <w:sz w:val="20"/>
          <w:szCs w:val="20"/>
          <w:u w:val="single"/>
        </w:rPr>
        <w:t>Assembleia Geral de Debenturistas</w:t>
      </w:r>
      <w:r w:rsidR="00891A1B" w:rsidRPr="00A15CFB">
        <w:rPr>
          <w:rFonts w:ascii="Trebuchet MS" w:hAnsi="Trebuchet MS"/>
          <w:sz w:val="20"/>
          <w:szCs w:val="20"/>
        </w:rPr>
        <w:t>”)</w:t>
      </w:r>
      <w:r w:rsidRPr="00A15CFB">
        <w:rPr>
          <w:rFonts w:ascii="Trebuchet MS" w:hAnsi="Trebuchet MS"/>
          <w:sz w:val="20"/>
          <w:szCs w:val="20"/>
        </w:rPr>
        <w:t>.</w:t>
      </w:r>
    </w:p>
    <w:p w14:paraId="5D760876" w14:textId="77777777" w:rsidR="00C20F12" w:rsidRPr="00A15CFB" w:rsidRDefault="00C20F12" w:rsidP="0069607A">
      <w:pPr>
        <w:widowControl w:val="0"/>
        <w:spacing w:line="280" w:lineRule="exact"/>
        <w:rPr>
          <w:rFonts w:ascii="Trebuchet MS" w:hAnsi="Trebuchet MS"/>
          <w:sz w:val="20"/>
          <w:szCs w:val="20"/>
        </w:rPr>
      </w:pPr>
    </w:p>
    <w:p w14:paraId="142F8264" w14:textId="77777777" w:rsidR="00C20F12" w:rsidRPr="00A15CFB" w:rsidRDefault="00C20F12" w:rsidP="00DF4DD0">
      <w:pPr>
        <w:widowControl w:val="0"/>
        <w:numPr>
          <w:ilvl w:val="0"/>
          <w:numId w:val="22"/>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t xml:space="preserve">A Assembleia Geral de Debenturistas poderá ser convocada pelo Agente Fiduciário, pela Emissora, por </w:t>
      </w:r>
      <w:r w:rsidR="00374CB8" w:rsidRPr="00A15CFB">
        <w:rPr>
          <w:rFonts w:ascii="Trebuchet MS" w:hAnsi="Trebuchet MS"/>
          <w:sz w:val="20"/>
          <w:szCs w:val="20"/>
        </w:rPr>
        <w:t xml:space="preserve">Debenturistas </w:t>
      </w:r>
      <w:r w:rsidRPr="00A15CFB">
        <w:rPr>
          <w:rFonts w:ascii="Trebuchet MS" w:hAnsi="Trebuchet MS"/>
          <w:sz w:val="20"/>
          <w:szCs w:val="20"/>
        </w:rPr>
        <w:t xml:space="preserve">que representem, no mínimo, </w:t>
      </w:r>
      <w:r w:rsidR="00C52A28" w:rsidRPr="00A15CFB">
        <w:rPr>
          <w:rFonts w:ascii="Trebuchet MS" w:hAnsi="Trebuchet MS"/>
          <w:sz w:val="20"/>
          <w:szCs w:val="20"/>
        </w:rPr>
        <w:t>10</w:t>
      </w:r>
      <w:r w:rsidRPr="00A15CFB">
        <w:rPr>
          <w:rFonts w:ascii="Trebuchet MS" w:hAnsi="Trebuchet MS"/>
          <w:sz w:val="20"/>
          <w:szCs w:val="20"/>
        </w:rPr>
        <w:t>% (</w:t>
      </w:r>
      <w:r w:rsidR="00C52A28" w:rsidRPr="00A15CFB">
        <w:rPr>
          <w:rFonts w:ascii="Trebuchet MS" w:hAnsi="Trebuchet MS"/>
          <w:sz w:val="20"/>
          <w:szCs w:val="20"/>
        </w:rPr>
        <w:t>dez por cento</w:t>
      </w:r>
      <w:r w:rsidRPr="00A15CFB">
        <w:rPr>
          <w:rFonts w:ascii="Trebuchet MS" w:hAnsi="Trebuchet MS"/>
          <w:sz w:val="20"/>
          <w:szCs w:val="20"/>
        </w:rPr>
        <w:t>) das Debêntures em Circulação, ou pela CVM</w:t>
      </w:r>
      <w:r w:rsidR="00E27A01" w:rsidRPr="00A15CFB">
        <w:rPr>
          <w:rFonts w:ascii="Trebuchet MS" w:hAnsi="Trebuchet MS"/>
          <w:sz w:val="20"/>
          <w:szCs w:val="20"/>
        </w:rPr>
        <w:t>, conforme previsto no artigo 71</w:t>
      </w:r>
      <w:r w:rsidR="00BE6F98" w:rsidRPr="00A15CFB">
        <w:rPr>
          <w:rFonts w:ascii="Trebuchet MS" w:hAnsi="Trebuchet MS"/>
          <w:sz w:val="20"/>
          <w:szCs w:val="20"/>
        </w:rPr>
        <w:t>, § 1º da Lei das Sociedades por Ações</w:t>
      </w:r>
      <w:r w:rsidRPr="00A15CFB">
        <w:rPr>
          <w:rFonts w:ascii="Trebuchet MS" w:hAnsi="Trebuchet MS"/>
          <w:sz w:val="20"/>
          <w:szCs w:val="20"/>
        </w:rPr>
        <w:t>.</w:t>
      </w:r>
    </w:p>
    <w:p w14:paraId="7DAA02E7" w14:textId="77777777" w:rsidR="00C20F12" w:rsidRPr="00A15CFB" w:rsidRDefault="00C20F12" w:rsidP="0069607A">
      <w:pPr>
        <w:widowControl w:val="0"/>
        <w:spacing w:line="280" w:lineRule="exact"/>
        <w:rPr>
          <w:rFonts w:ascii="Trebuchet MS" w:hAnsi="Trebuchet MS"/>
          <w:sz w:val="20"/>
          <w:szCs w:val="20"/>
        </w:rPr>
      </w:pPr>
    </w:p>
    <w:p w14:paraId="7E3E4A2E" w14:textId="77777777" w:rsidR="00C20F12" w:rsidRPr="00A15CFB" w:rsidRDefault="00C20F12" w:rsidP="00DF4DD0">
      <w:pPr>
        <w:widowControl w:val="0"/>
        <w:numPr>
          <w:ilvl w:val="0"/>
          <w:numId w:val="22"/>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t>Aplicar-se-á à Assembleia Geral de Debenturistas, no que couber, o disposto na Lei das Sociedades por Ações a respeito das assembleias gerais de acionistas.</w:t>
      </w:r>
    </w:p>
    <w:p w14:paraId="36B0C710" w14:textId="77777777" w:rsidR="00C20F12" w:rsidRPr="00A15CFB" w:rsidRDefault="00C20F12" w:rsidP="0069607A">
      <w:pPr>
        <w:widowControl w:val="0"/>
        <w:spacing w:line="280" w:lineRule="exact"/>
        <w:rPr>
          <w:rFonts w:ascii="Trebuchet MS" w:hAnsi="Trebuchet MS"/>
          <w:sz w:val="20"/>
          <w:szCs w:val="20"/>
        </w:rPr>
      </w:pPr>
    </w:p>
    <w:p w14:paraId="36D1907F" w14:textId="77777777" w:rsidR="00C20F12" w:rsidRPr="00A15CFB" w:rsidRDefault="00C20F12" w:rsidP="00DF4DD0">
      <w:pPr>
        <w:widowControl w:val="0"/>
        <w:numPr>
          <w:ilvl w:val="0"/>
          <w:numId w:val="22"/>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t xml:space="preserve">As Assembleias Gerais de Debenturistas </w:t>
      </w:r>
      <w:r w:rsidR="00652C73">
        <w:rPr>
          <w:rFonts w:ascii="Trebuchet MS" w:hAnsi="Trebuchet MS"/>
          <w:sz w:val="20"/>
          <w:szCs w:val="20"/>
        </w:rPr>
        <w:t xml:space="preserve">deverão ser realizadas com no mínimo 20 (vinte) dias a contar da data da primeira das 3 (três) publicações do edital relativo à primeira convocação ou no prazo de 8 (oito) dias a contar da data da primeira das 3 (três) publicações do edital relativo à segunda convocação. As publicações deverão constar </w:t>
      </w:r>
      <w:r w:rsidR="009C1ED7" w:rsidRPr="00A15CFB">
        <w:rPr>
          <w:rFonts w:ascii="Trebuchet MS" w:hAnsi="Trebuchet MS"/>
          <w:sz w:val="20"/>
          <w:szCs w:val="20"/>
        </w:rPr>
        <w:t xml:space="preserve">nos órgãos de imprensa previstos no </w:t>
      </w:r>
      <w:r w:rsidR="009C35F3" w:rsidRPr="00A15CFB">
        <w:rPr>
          <w:rFonts w:ascii="Trebuchet MS" w:hAnsi="Trebuchet MS"/>
          <w:sz w:val="20"/>
          <w:szCs w:val="20"/>
        </w:rPr>
        <w:t xml:space="preserve">Item </w:t>
      </w:r>
      <w:r w:rsidR="00FD33F5" w:rsidRPr="00A15CFB">
        <w:rPr>
          <w:rFonts w:ascii="Trebuchet MS" w:hAnsi="Trebuchet MS"/>
          <w:sz w:val="20"/>
          <w:szCs w:val="20"/>
        </w:rPr>
        <w:t>(</w:t>
      </w:r>
      <w:r w:rsidR="009C35F3" w:rsidRPr="00A15CFB">
        <w:rPr>
          <w:rFonts w:ascii="Trebuchet MS" w:hAnsi="Trebuchet MS"/>
          <w:sz w:val="20"/>
          <w:szCs w:val="20"/>
        </w:rPr>
        <w:t>5.</w:t>
      </w:r>
      <w:r w:rsidR="00E91D26" w:rsidRPr="00A15CFB">
        <w:rPr>
          <w:rFonts w:ascii="Trebuchet MS" w:hAnsi="Trebuchet MS"/>
          <w:sz w:val="20"/>
          <w:szCs w:val="20"/>
        </w:rPr>
        <w:t>19</w:t>
      </w:r>
      <w:r w:rsidR="00FD33F5" w:rsidRPr="00A15CFB">
        <w:rPr>
          <w:rFonts w:ascii="Trebuchet MS" w:hAnsi="Trebuchet MS"/>
          <w:sz w:val="20"/>
          <w:szCs w:val="20"/>
        </w:rPr>
        <w:t>)</w:t>
      </w:r>
      <w:r w:rsidR="009C1ED7" w:rsidRPr="00A15CFB">
        <w:rPr>
          <w:rFonts w:ascii="Trebuchet MS" w:hAnsi="Trebuchet MS"/>
          <w:sz w:val="20"/>
          <w:szCs w:val="20"/>
        </w:rPr>
        <w:t xml:space="preserve"> acima, respeitadas outras regras relacionadas à publicação de anúncio de convocação de assembleias gerais constantes da Lei das Sociedades por Ações, da regulamentação aplicável e desta Escritura de Emissão.</w:t>
      </w:r>
    </w:p>
    <w:p w14:paraId="20A13041" w14:textId="77777777" w:rsidR="00C20F12" w:rsidRPr="00A15CFB" w:rsidRDefault="00C20F12" w:rsidP="0069607A">
      <w:pPr>
        <w:widowControl w:val="0"/>
        <w:spacing w:line="280" w:lineRule="exact"/>
        <w:rPr>
          <w:rFonts w:ascii="Trebuchet MS" w:hAnsi="Trebuchet MS"/>
          <w:sz w:val="20"/>
          <w:szCs w:val="20"/>
        </w:rPr>
      </w:pPr>
    </w:p>
    <w:p w14:paraId="62C4F877" w14:textId="77777777" w:rsidR="00C20F12" w:rsidRPr="00A15CFB" w:rsidRDefault="00C20F12" w:rsidP="00DF4DD0">
      <w:pPr>
        <w:widowControl w:val="0"/>
        <w:numPr>
          <w:ilvl w:val="0"/>
          <w:numId w:val="22"/>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t xml:space="preserve">Nos termos do </w:t>
      </w:r>
      <w:r w:rsidR="00100B24" w:rsidRPr="00A15CFB">
        <w:rPr>
          <w:rFonts w:ascii="Trebuchet MS" w:hAnsi="Trebuchet MS"/>
          <w:sz w:val="20"/>
          <w:szCs w:val="20"/>
        </w:rPr>
        <w:t>§ 3º</w:t>
      </w:r>
      <w:r w:rsidRPr="00A15CFB">
        <w:rPr>
          <w:rFonts w:ascii="Trebuchet MS" w:hAnsi="Trebuchet MS"/>
          <w:sz w:val="20"/>
          <w:szCs w:val="20"/>
        </w:rPr>
        <w:t>, do artigo 71, da Lei das Sociedades por Ações, a Assembleia Geral de Debenturistas instalar-se-á, em primeira convocação, com a presença de Debenturistas que representem, no mínimo, metade das Debêntures em Circulação e, em segunda convocação, com qualquer número.</w:t>
      </w:r>
    </w:p>
    <w:p w14:paraId="397CD8AE" w14:textId="77777777" w:rsidR="00C20F12" w:rsidRPr="00A15CFB" w:rsidRDefault="00C20F12" w:rsidP="0069607A">
      <w:pPr>
        <w:widowControl w:val="0"/>
        <w:spacing w:line="280" w:lineRule="exact"/>
        <w:rPr>
          <w:rFonts w:ascii="Trebuchet MS" w:hAnsi="Trebuchet MS"/>
          <w:sz w:val="20"/>
          <w:szCs w:val="20"/>
        </w:rPr>
      </w:pPr>
    </w:p>
    <w:p w14:paraId="059150D3" w14:textId="77777777" w:rsidR="00C20F12" w:rsidRPr="00A15CFB" w:rsidRDefault="00C20F12" w:rsidP="00DF4DD0">
      <w:pPr>
        <w:widowControl w:val="0"/>
        <w:numPr>
          <w:ilvl w:val="0"/>
          <w:numId w:val="23"/>
        </w:numPr>
        <w:spacing w:line="280" w:lineRule="exact"/>
        <w:ind w:left="0" w:firstLine="0"/>
        <w:rPr>
          <w:rFonts w:ascii="Trebuchet MS" w:hAnsi="Trebuchet MS"/>
          <w:sz w:val="20"/>
          <w:szCs w:val="20"/>
        </w:rPr>
      </w:pPr>
      <w:r w:rsidRPr="00A15CFB">
        <w:rPr>
          <w:rFonts w:ascii="Trebuchet MS" w:hAnsi="Trebuchet MS"/>
          <w:sz w:val="20"/>
          <w:szCs w:val="20"/>
        </w:rPr>
        <w:t>Independentemente das formalidades previstas na Lei das Sociedades por Ações e nesta Escritura de Emissão, será considerada regular a Assembleia Geral de Debenturistas a que comparecer a totalidade dos</w:t>
      </w:r>
      <w:r w:rsidR="008635EF">
        <w:rPr>
          <w:rFonts w:ascii="Trebuchet MS" w:hAnsi="Trebuchet MS"/>
          <w:sz w:val="20"/>
          <w:szCs w:val="20"/>
        </w:rPr>
        <w:t xml:space="preserve"> </w:t>
      </w:r>
      <w:r w:rsidR="008635EF">
        <w:rPr>
          <w:rFonts w:ascii="Trebuchet MS" w:hAnsi="Trebuchet MS"/>
          <w:sz w:val="20"/>
          <w:szCs w:val="20"/>
        </w:rPr>
        <w:lastRenderedPageBreak/>
        <w:t>detentores das Debêntures em Circulação</w:t>
      </w:r>
      <w:r w:rsidRPr="00A15CFB">
        <w:rPr>
          <w:rFonts w:ascii="Trebuchet MS" w:hAnsi="Trebuchet MS"/>
          <w:sz w:val="20"/>
          <w:szCs w:val="20"/>
        </w:rPr>
        <w:t>.</w:t>
      </w:r>
    </w:p>
    <w:p w14:paraId="32D65850" w14:textId="77777777" w:rsidR="00C20F12" w:rsidRPr="00A15CFB" w:rsidRDefault="00C20F12" w:rsidP="0069607A">
      <w:pPr>
        <w:widowControl w:val="0"/>
        <w:spacing w:line="280" w:lineRule="exact"/>
        <w:rPr>
          <w:rFonts w:ascii="Trebuchet MS" w:hAnsi="Trebuchet MS"/>
          <w:sz w:val="20"/>
          <w:szCs w:val="20"/>
        </w:rPr>
      </w:pPr>
    </w:p>
    <w:p w14:paraId="6406CE9A" w14:textId="77777777" w:rsidR="00C20F12" w:rsidRPr="00A15CFB" w:rsidRDefault="00C20F12" w:rsidP="00DF4DD0">
      <w:pPr>
        <w:widowControl w:val="0"/>
        <w:numPr>
          <w:ilvl w:val="0"/>
          <w:numId w:val="22"/>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t xml:space="preserve">A presidência da Assembleia Geral de Debenturistas caberá ao debenturista eleito pelos titulares das Debêntures ou àquele que for designado pela CVM. </w:t>
      </w:r>
    </w:p>
    <w:p w14:paraId="7430C61B" w14:textId="77777777" w:rsidR="00C20F12" w:rsidRPr="00A15CFB" w:rsidRDefault="00C20F12" w:rsidP="0069607A">
      <w:pPr>
        <w:widowControl w:val="0"/>
        <w:spacing w:line="280" w:lineRule="exact"/>
        <w:rPr>
          <w:rFonts w:ascii="Trebuchet MS" w:hAnsi="Trebuchet MS"/>
          <w:sz w:val="20"/>
          <w:szCs w:val="20"/>
        </w:rPr>
      </w:pPr>
    </w:p>
    <w:p w14:paraId="0E2CE3B0" w14:textId="548C2089" w:rsidR="00AE3295" w:rsidRDefault="00112BC8" w:rsidP="00DF4DD0">
      <w:pPr>
        <w:widowControl w:val="0"/>
        <w:numPr>
          <w:ilvl w:val="0"/>
          <w:numId w:val="22"/>
        </w:numPr>
        <w:tabs>
          <w:tab w:val="left" w:pos="567"/>
        </w:tabs>
        <w:spacing w:line="280" w:lineRule="exact"/>
        <w:ind w:left="0" w:firstLine="0"/>
        <w:rPr>
          <w:sz w:val="24"/>
          <w:szCs w:val="24"/>
        </w:rPr>
      </w:pPr>
      <w:bookmarkStart w:id="61" w:name="_Ref261311330"/>
      <w:r w:rsidRPr="00A15CFB">
        <w:rPr>
          <w:rFonts w:ascii="Trebuchet MS" w:hAnsi="Trebuchet MS"/>
          <w:sz w:val="20"/>
          <w:szCs w:val="20"/>
        </w:rPr>
        <w:t>Cada Debênture em Circulação conferirá a seu titular o direito a um voto nas Assembleias Gerais de Debenturistas</w:t>
      </w:r>
      <w:r>
        <w:rPr>
          <w:rFonts w:ascii="Trebuchet MS" w:hAnsi="Trebuchet MS"/>
          <w:sz w:val="20"/>
          <w:szCs w:val="20"/>
        </w:rPr>
        <w:t>.</w:t>
      </w:r>
      <w:r w:rsidRPr="00A15CFB">
        <w:rPr>
          <w:rFonts w:ascii="Trebuchet MS" w:hAnsi="Trebuchet MS"/>
          <w:sz w:val="20"/>
          <w:szCs w:val="20"/>
        </w:rPr>
        <w:t xml:space="preserve"> </w:t>
      </w:r>
      <w:r w:rsidRPr="00693F5E">
        <w:rPr>
          <w:rFonts w:ascii="Trebuchet MS" w:hAnsi="Trebuchet MS"/>
          <w:sz w:val="20"/>
          <w:szCs w:val="20"/>
        </w:rPr>
        <w:t xml:space="preserve">Exceto pelo disposto no item </w:t>
      </w:r>
      <w:r>
        <w:rPr>
          <w:rFonts w:ascii="Trebuchet MS" w:hAnsi="Trebuchet MS"/>
          <w:sz w:val="20"/>
          <w:szCs w:val="20"/>
        </w:rPr>
        <w:t>8.8</w:t>
      </w:r>
      <w:r w:rsidRPr="00693F5E">
        <w:rPr>
          <w:rFonts w:ascii="Trebuchet MS" w:hAnsi="Trebuchet MS"/>
          <w:sz w:val="20"/>
          <w:szCs w:val="20"/>
        </w:rPr>
        <w:t xml:space="preserve"> abaixo e pelas deliberações cujo quórum já tenha sido estabelecido nos termos desta Escritura de Emissão, todas as deliberações a serem tomadas em Assembleia Geral</w:t>
      </w:r>
      <w:r w:rsidRPr="006B5AAE">
        <w:rPr>
          <w:rFonts w:ascii="Trebuchet MS" w:hAnsi="Trebuchet MS"/>
          <w:sz w:val="20"/>
          <w:szCs w:val="20"/>
        </w:rPr>
        <w:t xml:space="preserve"> de </w:t>
      </w:r>
      <w:r w:rsidRPr="00693F5E">
        <w:rPr>
          <w:rFonts w:ascii="Trebuchet MS" w:hAnsi="Trebuchet MS"/>
          <w:sz w:val="20"/>
          <w:szCs w:val="20"/>
        </w:rPr>
        <w:t xml:space="preserve">Debenturistas, incluindo a </w:t>
      </w:r>
      <w:r w:rsidRPr="006B5AAE">
        <w:rPr>
          <w:rFonts w:ascii="Trebuchet MS" w:hAnsi="Trebuchet MS"/>
          <w:sz w:val="20"/>
          <w:szCs w:val="20"/>
        </w:rPr>
        <w:t xml:space="preserve">renúncia ou perdão temporário </w:t>
      </w:r>
      <w:r w:rsidRPr="00693F5E">
        <w:rPr>
          <w:rFonts w:ascii="Trebuchet MS" w:hAnsi="Trebuchet MS"/>
          <w:sz w:val="20"/>
          <w:szCs w:val="20"/>
        </w:rPr>
        <w:t>(waiver),</w:t>
      </w:r>
      <w:r w:rsidRPr="006B5AAE">
        <w:rPr>
          <w:rFonts w:ascii="Trebuchet MS" w:hAnsi="Trebuchet MS"/>
          <w:sz w:val="20"/>
          <w:szCs w:val="20"/>
        </w:rPr>
        <w:t xml:space="preserve"> dependerão da aprovação de Debenturistas que representem, em primeira</w:t>
      </w:r>
      <w:r>
        <w:rPr>
          <w:rFonts w:ascii="Trebuchet MS" w:hAnsi="Trebuchet MS"/>
          <w:sz w:val="20"/>
          <w:szCs w:val="20"/>
        </w:rPr>
        <w:t xml:space="preserve"> convocação ou em segunda</w:t>
      </w:r>
      <w:r w:rsidRPr="006B5AAE">
        <w:rPr>
          <w:rFonts w:ascii="Trebuchet MS" w:hAnsi="Trebuchet MS"/>
          <w:sz w:val="20"/>
          <w:szCs w:val="20"/>
        </w:rPr>
        <w:t xml:space="preserve"> convocação, no mínimo, 50</w:t>
      </w:r>
      <w:r w:rsidR="00796D82" w:rsidRPr="006B5AAE">
        <w:rPr>
          <w:rFonts w:ascii="Trebuchet MS" w:hAnsi="Trebuchet MS"/>
          <w:sz w:val="20"/>
          <w:szCs w:val="20"/>
        </w:rPr>
        <w:t>%</w:t>
      </w:r>
      <w:r w:rsidR="00796D82">
        <w:rPr>
          <w:rFonts w:ascii="Trebuchet MS" w:hAnsi="Trebuchet MS"/>
          <w:sz w:val="20"/>
          <w:szCs w:val="20"/>
        </w:rPr>
        <w:t> </w:t>
      </w:r>
      <w:r w:rsidRPr="006B5AAE">
        <w:rPr>
          <w:rFonts w:ascii="Trebuchet MS" w:hAnsi="Trebuchet MS"/>
          <w:sz w:val="20"/>
          <w:szCs w:val="20"/>
        </w:rPr>
        <w:t>(cinquenta por cento) mais 1 (uma) das Debêntures em Circulação</w:t>
      </w:r>
      <w:r>
        <w:rPr>
          <w:rFonts w:ascii="Trebuchet MS" w:hAnsi="Trebuchet MS"/>
          <w:sz w:val="20"/>
          <w:szCs w:val="20"/>
        </w:rPr>
        <w:t xml:space="preserve">, </w:t>
      </w:r>
      <w:r w:rsidRPr="00A15CFB">
        <w:rPr>
          <w:rFonts w:ascii="Trebuchet MS" w:hAnsi="Trebuchet MS"/>
          <w:sz w:val="20"/>
          <w:szCs w:val="20"/>
        </w:rPr>
        <w:t>sendo admitida a constituição de mandatários, Debenturistas ou não</w:t>
      </w:r>
      <w:r>
        <w:rPr>
          <w:rFonts w:ascii="Trebuchet MS" w:hAnsi="Trebuchet MS"/>
          <w:sz w:val="20"/>
          <w:szCs w:val="20"/>
        </w:rPr>
        <w:t>, sendo certo que o direito à voto permanecerá restrito aos Debenturistas detentores de Debênture(s) em Circulação</w:t>
      </w:r>
      <w:r w:rsidR="00652C73">
        <w:rPr>
          <w:rFonts w:ascii="Trebuchet MS" w:hAnsi="Trebuchet MS"/>
          <w:sz w:val="20"/>
          <w:szCs w:val="20"/>
        </w:rPr>
        <w:t>.</w:t>
      </w:r>
      <w:bookmarkEnd w:id="61"/>
      <w:r w:rsidR="00A321F3">
        <w:rPr>
          <w:rFonts w:ascii="Trebuchet MS" w:hAnsi="Trebuchet MS"/>
          <w:sz w:val="20"/>
          <w:szCs w:val="20"/>
        </w:rPr>
        <w:t xml:space="preserve"> </w:t>
      </w:r>
    </w:p>
    <w:p w14:paraId="6B277D60" w14:textId="77777777" w:rsidR="006B5AAE" w:rsidRDefault="006B5AAE" w:rsidP="006B5AAE">
      <w:pPr>
        <w:pStyle w:val="PargrafodaLista"/>
        <w:rPr>
          <w:sz w:val="24"/>
          <w:szCs w:val="24"/>
        </w:rPr>
      </w:pPr>
    </w:p>
    <w:p w14:paraId="6501ACAE" w14:textId="36FB65BE" w:rsidR="006B5AAE" w:rsidRDefault="006B5AAE" w:rsidP="006B5AAE">
      <w:pPr>
        <w:widowControl w:val="0"/>
        <w:numPr>
          <w:ilvl w:val="0"/>
          <w:numId w:val="22"/>
        </w:numPr>
        <w:tabs>
          <w:tab w:val="left" w:pos="567"/>
        </w:tabs>
        <w:spacing w:line="280" w:lineRule="exact"/>
        <w:ind w:left="0" w:firstLine="0"/>
        <w:rPr>
          <w:rFonts w:ascii="Trebuchet MS" w:hAnsi="Trebuchet MS"/>
          <w:sz w:val="20"/>
          <w:szCs w:val="20"/>
        </w:rPr>
      </w:pPr>
      <w:r>
        <w:rPr>
          <w:rFonts w:ascii="Trebuchet MS" w:hAnsi="Trebuchet MS"/>
          <w:sz w:val="20"/>
          <w:szCs w:val="20"/>
        </w:rPr>
        <w:t>A</w:t>
      </w:r>
      <w:r w:rsidRPr="006B5AAE">
        <w:rPr>
          <w:rFonts w:ascii="Trebuchet MS" w:hAnsi="Trebuchet MS"/>
          <w:sz w:val="20"/>
          <w:szCs w:val="20"/>
        </w:rPr>
        <w:t xml:space="preserve">s seguintes alterações relativas às características das Debêntures, as quais dependerão da aprovação de Debenturistas representando, em primeira ou segunda convocação, </w:t>
      </w:r>
      <w:r w:rsidR="00796D82">
        <w:rPr>
          <w:rFonts w:ascii="Trebuchet MS" w:hAnsi="Trebuchet MS"/>
          <w:sz w:val="20"/>
          <w:szCs w:val="20"/>
        </w:rPr>
        <w:t>80</w:t>
      </w:r>
      <w:r w:rsidRPr="006B5AAE">
        <w:rPr>
          <w:rFonts w:ascii="Trebuchet MS" w:hAnsi="Trebuchet MS"/>
          <w:sz w:val="20"/>
          <w:szCs w:val="20"/>
        </w:rPr>
        <w:t>% (</w:t>
      </w:r>
      <w:r w:rsidR="00F42EE1">
        <w:rPr>
          <w:rFonts w:ascii="Trebuchet MS" w:hAnsi="Trebuchet MS"/>
          <w:sz w:val="20"/>
          <w:szCs w:val="20"/>
        </w:rPr>
        <w:t>oitenta</w:t>
      </w:r>
      <w:r w:rsidR="00F42EE1" w:rsidRPr="006B5AAE">
        <w:rPr>
          <w:rFonts w:ascii="Trebuchet MS" w:hAnsi="Trebuchet MS"/>
          <w:sz w:val="20"/>
          <w:szCs w:val="20"/>
        </w:rPr>
        <w:t xml:space="preserve"> </w:t>
      </w:r>
      <w:r w:rsidRPr="006B5AAE">
        <w:rPr>
          <w:rFonts w:ascii="Trebuchet MS" w:hAnsi="Trebuchet MS"/>
          <w:sz w:val="20"/>
          <w:szCs w:val="20"/>
        </w:rPr>
        <w:t>por cento) das Debêntures em Circulação</w:t>
      </w:r>
      <w:r w:rsidR="006B0A2B">
        <w:rPr>
          <w:rFonts w:ascii="Trebuchet MS" w:hAnsi="Trebuchet MS"/>
          <w:sz w:val="20"/>
          <w:szCs w:val="20"/>
        </w:rPr>
        <w:t xml:space="preserve"> em primeira convocação ou em segunda convocação</w:t>
      </w:r>
      <w:r w:rsidRPr="006B5AAE">
        <w:rPr>
          <w:rFonts w:ascii="Trebuchet MS" w:hAnsi="Trebuchet MS"/>
          <w:sz w:val="20"/>
          <w:szCs w:val="20"/>
        </w:rPr>
        <w:t xml:space="preserve">: (a) alteração de quaisquer datas de pagamento de quaisquer valores previstos nesta Escritura de Emissão; (b) alteração nos prazos de vigência das Debêntures em Circulação; (c) alteração dos quóruns qualificados expressamente previstos nesta Escritura de Emissão; (d) alteração do valor e forma de remuneração; (e) inclusão de possibilidade de resgate ou alteração das condições e procedimentos da Oferta de Resgate Antecipado Total; (f) alteração na Cláusula </w:t>
      </w:r>
      <w:r w:rsidR="00FD34E6">
        <w:rPr>
          <w:rFonts w:ascii="Trebuchet MS" w:hAnsi="Trebuchet MS"/>
          <w:sz w:val="20"/>
          <w:szCs w:val="20"/>
        </w:rPr>
        <w:t>V</w:t>
      </w:r>
      <w:r w:rsidRPr="006B5AAE">
        <w:rPr>
          <w:rFonts w:ascii="Trebuchet MS" w:hAnsi="Trebuchet MS"/>
          <w:sz w:val="20"/>
          <w:szCs w:val="20"/>
        </w:rPr>
        <w:t>;</w:t>
      </w:r>
      <w:r>
        <w:rPr>
          <w:rFonts w:ascii="Trebuchet MS" w:hAnsi="Trebuchet MS"/>
          <w:sz w:val="20"/>
          <w:szCs w:val="20"/>
        </w:rPr>
        <w:t xml:space="preserve"> e</w:t>
      </w:r>
      <w:r w:rsidRPr="006B5AAE">
        <w:rPr>
          <w:rFonts w:ascii="Trebuchet MS" w:hAnsi="Trebuchet MS"/>
          <w:sz w:val="20"/>
          <w:szCs w:val="20"/>
        </w:rPr>
        <w:t xml:space="preserve"> (g) alterações desta Cláusula </w:t>
      </w:r>
      <w:r w:rsidR="00FD34E6">
        <w:rPr>
          <w:rFonts w:ascii="Trebuchet MS" w:hAnsi="Trebuchet MS"/>
          <w:sz w:val="20"/>
          <w:szCs w:val="20"/>
        </w:rPr>
        <w:t>VIII</w:t>
      </w:r>
      <w:r>
        <w:rPr>
          <w:rFonts w:ascii="Trebuchet MS" w:hAnsi="Trebuchet MS"/>
          <w:sz w:val="20"/>
          <w:szCs w:val="20"/>
        </w:rPr>
        <w:t>.</w:t>
      </w:r>
      <w:r w:rsidR="003F0179">
        <w:rPr>
          <w:rFonts w:ascii="Trebuchet MS" w:hAnsi="Trebuchet MS"/>
          <w:sz w:val="20"/>
          <w:szCs w:val="20"/>
        </w:rPr>
        <w:t xml:space="preserve"> </w:t>
      </w:r>
    </w:p>
    <w:p w14:paraId="21953C64" w14:textId="77777777" w:rsidR="006B5AAE" w:rsidRPr="006B5AAE" w:rsidRDefault="006B5AAE" w:rsidP="00B13CE8">
      <w:pPr>
        <w:widowControl w:val="0"/>
        <w:tabs>
          <w:tab w:val="left" w:pos="567"/>
        </w:tabs>
        <w:spacing w:line="280" w:lineRule="exact"/>
        <w:rPr>
          <w:rFonts w:ascii="Trebuchet MS" w:hAnsi="Trebuchet MS"/>
          <w:sz w:val="20"/>
          <w:szCs w:val="20"/>
        </w:rPr>
      </w:pPr>
    </w:p>
    <w:p w14:paraId="753A9307" w14:textId="77777777" w:rsidR="009B1DA2" w:rsidRPr="00A15CFB" w:rsidRDefault="00C20F12" w:rsidP="00DF4DD0">
      <w:pPr>
        <w:widowControl w:val="0"/>
        <w:numPr>
          <w:ilvl w:val="0"/>
          <w:numId w:val="22"/>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t xml:space="preserve">As deliberações tomadas pelos Debenturistas reunidos em Assembleia Geral de Debenturistas, observada a devida competência legal e os </w:t>
      </w:r>
      <w:r w:rsidR="00A07747" w:rsidRPr="00F362B3">
        <w:rPr>
          <w:rFonts w:ascii="Trebuchet MS" w:hAnsi="Trebuchet MS"/>
          <w:i/>
          <w:sz w:val="20"/>
          <w:szCs w:val="20"/>
        </w:rPr>
        <w:t>quór</w:t>
      </w:r>
      <w:r w:rsidR="00A07747">
        <w:rPr>
          <w:rFonts w:ascii="Trebuchet MS" w:hAnsi="Trebuchet MS"/>
          <w:i/>
          <w:sz w:val="20"/>
          <w:szCs w:val="20"/>
        </w:rPr>
        <w:t>uns</w:t>
      </w:r>
      <w:r w:rsidR="00F362B3" w:rsidRPr="00A15CFB">
        <w:rPr>
          <w:rFonts w:ascii="Trebuchet MS" w:hAnsi="Trebuchet MS"/>
          <w:i/>
          <w:sz w:val="20"/>
          <w:szCs w:val="20"/>
        </w:rPr>
        <w:t xml:space="preserve"> </w:t>
      </w:r>
      <w:r w:rsidRPr="00A15CFB">
        <w:rPr>
          <w:rFonts w:ascii="Trebuchet MS" w:hAnsi="Trebuchet MS"/>
          <w:sz w:val="20"/>
          <w:szCs w:val="20"/>
        </w:rPr>
        <w:t>estabelecidos nesta Escritura de Emissão, serão existentes, válidas e eficazes perante a Emissora e obrigarão a todos os Debenturistas, independentemente de terem comparecido à Assembleia Geral de Debenturistas ou do voto proferido na respectiva Assembleia Geral de Debenturistas.</w:t>
      </w:r>
    </w:p>
    <w:p w14:paraId="6327776A" w14:textId="77777777" w:rsidR="00C20F12" w:rsidRPr="00A15CFB" w:rsidRDefault="00C20F12" w:rsidP="0069607A">
      <w:pPr>
        <w:widowControl w:val="0"/>
        <w:tabs>
          <w:tab w:val="left" w:pos="567"/>
        </w:tabs>
        <w:spacing w:line="280" w:lineRule="exact"/>
        <w:rPr>
          <w:rFonts w:ascii="Trebuchet MS" w:hAnsi="Trebuchet MS"/>
          <w:sz w:val="20"/>
          <w:szCs w:val="20"/>
        </w:rPr>
      </w:pPr>
    </w:p>
    <w:p w14:paraId="7C1D11B8" w14:textId="77777777" w:rsidR="009B1DA2" w:rsidRPr="00A15CFB" w:rsidRDefault="00C20F12" w:rsidP="00DF4DD0">
      <w:pPr>
        <w:widowControl w:val="0"/>
        <w:numPr>
          <w:ilvl w:val="0"/>
          <w:numId w:val="22"/>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t>Será facultada a presença dos representantes legais da Emissora nas Assembleias Gerais de Debenturistas.</w:t>
      </w:r>
    </w:p>
    <w:p w14:paraId="023DB57C" w14:textId="77777777" w:rsidR="00C20F12" w:rsidRPr="00A15CFB" w:rsidRDefault="00C20F12" w:rsidP="0069607A">
      <w:pPr>
        <w:widowControl w:val="0"/>
        <w:spacing w:line="280" w:lineRule="exact"/>
        <w:rPr>
          <w:rFonts w:ascii="Trebuchet MS" w:hAnsi="Trebuchet MS"/>
          <w:sz w:val="20"/>
          <w:szCs w:val="20"/>
        </w:rPr>
      </w:pPr>
    </w:p>
    <w:p w14:paraId="1468106B" w14:textId="77777777" w:rsidR="003E5CCE" w:rsidRPr="00A15CFB" w:rsidRDefault="00C20F12" w:rsidP="00DF4DD0">
      <w:pPr>
        <w:widowControl w:val="0"/>
        <w:numPr>
          <w:ilvl w:val="0"/>
          <w:numId w:val="22"/>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t>O Agente Fiduciário deverá comparecer às Assembleias Gerais de Debenturistas para prestar aos Debenturistas as informações que lhe forem solicitadas.</w:t>
      </w:r>
    </w:p>
    <w:p w14:paraId="774A9F74" w14:textId="77777777" w:rsidR="00562628" w:rsidRPr="00A15CFB" w:rsidRDefault="00562628" w:rsidP="0069607A">
      <w:pPr>
        <w:pStyle w:val="NormalWeb"/>
        <w:spacing w:before="0" w:beforeAutospacing="0" w:after="0" w:afterAutospacing="0" w:line="280" w:lineRule="exact"/>
        <w:jc w:val="center"/>
        <w:rPr>
          <w:rFonts w:ascii="Trebuchet MS" w:hAnsi="Trebuchet MS" w:cs="Times New Roman"/>
          <w:b/>
          <w:smallCaps/>
          <w:sz w:val="20"/>
          <w:szCs w:val="20"/>
        </w:rPr>
      </w:pPr>
    </w:p>
    <w:p w14:paraId="04D41A08" w14:textId="77777777" w:rsidR="0027405C" w:rsidRPr="00A15CFB" w:rsidRDefault="0027405C" w:rsidP="0069607A">
      <w:pPr>
        <w:pStyle w:val="NormalWeb"/>
        <w:spacing w:before="0" w:beforeAutospacing="0" w:after="0" w:afterAutospacing="0" w:line="280" w:lineRule="exact"/>
        <w:jc w:val="center"/>
        <w:rPr>
          <w:rFonts w:ascii="Trebuchet MS" w:hAnsi="Trebuchet MS" w:cs="Times New Roman"/>
          <w:b/>
          <w:smallCaps/>
          <w:sz w:val="20"/>
          <w:szCs w:val="20"/>
        </w:rPr>
      </w:pPr>
      <w:r w:rsidRPr="00A15CFB">
        <w:rPr>
          <w:rFonts w:ascii="Trebuchet MS" w:hAnsi="Trebuchet MS" w:cs="Times New Roman"/>
          <w:b/>
          <w:smallCaps/>
          <w:sz w:val="20"/>
          <w:szCs w:val="20"/>
        </w:rPr>
        <w:t xml:space="preserve">Cláusula </w:t>
      </w:r>
      <w:r w:rsidR="00F30263" w:rsidRPr="00A15CFB">
        <w:rPr>
          <w:rFonts w:ascii="Trebuchet MS" w:hAnsi="Trebuchet MS" w:cs="Times New Roman"/>
          <w:b/>
          <w:smallCaps/>
          <w:sz w:val="20"/>
          <w:szCs w:val="20"/>
        </w:rPr>
        <w:t>IX</w:t>
      </w:r>
    </w:p>
    <w:p w14:paraId="57F7662B" w14:textId="77777777" w:rsidR="0027405C" w:rsidRPr="00A15CFB" w:rsidRDefault="001C215F" w:rsidP="0069607A">
      <w:pPr>
        <w:pStyle w:val="NormalWeb"/>
        <w:spacing w:before="0" w:beforeAutospacing="0" w:after="0" w:afterAutospacing="0" w:line="280" w:lineRule="exact"/>
        <w:jc w:val="center"/>
        <w:rPr>
          <w:rFonts w:ascii="Trebuchet MS" w:hAnsi="Trebuchet MS" w:cs="Times New Roman"/>
          <w:b/>
          <w:smallCaps/>
          <w:sz w:val="20"/>
          <w:szCs w:val="20"/>
        </w:rPr>
      </w:pPr>
      <w:r w:rsidRPr="00A15CFB">
        <w:rPr>
          <w:rFonts w:ascii="Trebuchet MS" w:hAnsi="Trebuchet MS" w:cs="Times New Roman"/>
          <w:b/>
          <w:smallCaps/>
          <w:sz w:val="20"/>
          <w:szCs w:val="20"/>
        </w:rPr>
        <w:t>Das</w:t>
      </w:r>
      <w:r w:rsidR="0027405C" w:rsidRPr="00A15CFB">
        <w:rPr>
          <w:rFonts w:ascii="Trebuchet MS" w:hAnsi="Trebuchet MS" w:cs="Times New Roman"/>
          <w:b/>
          <w:smallCaps/>
          <w:sz w:val="20"/>
          <w:szCs w:val="20"/>
        </w:rPr>
        <w:t xml:space="preserve"> declarações da Emissora </w:t>
      </w:r>
    </w:p>
    <w:p w14:paraId="4917617A" w14:textId="77777777" w:rsidR="00C20F12" w:rsidRPr="00A15CFB" w:rsidRDefault="00C20F12" w:rsidP="0069607A">
      <w:pPr>
        <w:widowControl w:val="0"/>
        <w:tabs>
          <w:tab w:val="left" w:pos="567"/>
        </w:tabs>
        <w:spacing w:line="280" w:lineRule="exact"/>
        <w:rPr>
          <w:rFonts w:ascii="Trebuchet MS" w:hAnsi="Trebuchet MS"/>
          <w:b/>
          <w:sz w:val="20"/>
          <w:szCs w:val="20"/>
        </w:rPr>
      </w:pPr>
    </w:p>
    <w:p w14:paraId="210367B4" w14:textId="77777777" w:rsidR="00C20F12" w:rsidRPr="00A15CFB" w:rsidRDefault="00C20F12" w:rsidP="00DF4DD0">
      <w:pPr>
        <w:widowControl w:val="0"/>
        <w:numPr>
          <w:ilvl w:val="1"/>
          <w:numId w:val="12"/>
        </w:numPr>
        <w:tabs>
          <w:tab w:val="clear" w:pos="720"/>
          <w:tab w:val="left" w:pos="567"/>
        </w:tabs>
        <w:spacing w:line="280" w:lineRule="exact"/>
        <w:ind w:left="0" w:firstLine="0"/>
        <w:rPr>
          <w:rFonts w:ascii="Trebuchet MS" w:hAnsi="Trebuchet MS"/>
          <w:sz w:val="20"/>
          <w:szCs w:val="20"/>
        </w:rPr>
      </w:pPr>
      <w:r w:rsidRPr="00A15CFB">
        <w:rPr>
          <w:rFonts w:ascii="Trebuchet MS" w:hAnsi="Trebuchet MS"/>
          <w:sz w:val="20"/>
          <w:szCs w:val="20"/>
        </w:rPr>
        <w:t>A Emissora declara</w:t>
      </w:r>
      <w:r w:rsidR="00D1690E" w:rsidRPr="00A15CFB">
        <w:rPr>
          <w:rFonts w:ascii="Trebuchet MS" w:hAnsi="Trebuchet MS"/>
          <w:sz w:val="20"/>
          <w:szCs w:val="20"/>
        </w:rPr>
        <w:t>, neste ato</w:t>
      </w:r>
      <w:r w:rsidR="005C5048" w:rsidRPr="00A15CFB">
        <w:rPr>
          <w:rFonts w:ascii="Trebuchet MS" w:hAnsi="Trebuchet MS"/>
          <w:sz w:val="20"/>
          <w:szCs w:val="20"/>
        </w:rPr>
        <w:t xml:space="preserve">, na Data de Emissão e </w:t>
      </w:r>
      <w:r w:rsidR="003E5CCE" w:rsidRPr="00A15CFB">
        <w:rPr>
          <w:rFonts w:ascii="Trebuchet MS" w:hAnsi="Trebuchet MS"/>
          <w:sz w:val="20"/>
          <w:szCs w:val="20"/>
        </w:rPr>
        <w:t>na</w:t>
      </w:r>
      <w:r w:rsidR="005C5048" w:rsidRPr="00A15CFB">
        <w:rPr>
          <w:rFonts w:ascii="Trebuchet MS" w:hAnsi="Trebuchet MS"/>
          <w:sz w:val="20"/>
          <w:szCs w:val="20"/>
        </w:rPr>
        <w:t xml:space="preserve"> data de subscrição e integralização </w:t>
      </w:r>
      <w:r w:rsidR="002A2548" w:rsidRPr="00A15CFB">
        <w:rPr>
          <w:rFonts w:ascii="Trebuchet MS" w:hAnsi="Trebuchet MS"/>
          <w:sz w:val="20"/>
          <w:szCs w:val="20"/>
        </w:rPr>
        <w:t>das Debêntures</w:t>
      </w:r>
      <w:r w:rsidR="005C5048" w:rsidRPr="00A15CFB">
        <w:rPr>
          <w:rFonts w:ascii="Trebuchet MS" w:hAnsi="Trebuchet MS"/>
          <w:sz w:val="20"/>
          <w:szCs w:val="20"/>
        </w:rPr>
        <w:t>,</w:t>
      </w:r>
      <w:r w:rsidRPr="00A15CFB">
        <w:rPr>
          <w:rFonts w:ascii="Trebuchet MS" w:hAnsi="Trebuchet MS"/>
          <w:sz w:val="20"/>
          <w:szCs w:val="20"/>
        </w:rPr>
        <w:t xml:space="preserve"> que:</w:t>
      </w:r>
    </w:p>
    <w:p w14:paraId="1AAE2AD3" w14:textId="77777777" w:rsidR="00C20F12" w:rsidRPr="00A15CFB" w:rsidRDefault="00C20F12" w:rsidP="0069607A">
      <w:pPr>
        <w:widowControl w:val="0"/>
        <w:spacing w:line="280" w:lineRule="exact"/>
        <w:rPr>
          <w:rFonts w:ascii="Trebuchet MS" w:hAnsi="Trebuchet MS"/>
          <w:sz w:val="20"/>
          <w:szCs w:val="20"/>
        </w:rPr>
      </w:pPr>
    </w:p>
    <w:p w14:paraId="26ADB09A" w14:textId="77777777" w:rsidR="00C20F12" w:rsidRPr="00A15CFB" w:rsidRDefault="00C20F12" w:rsidP="0069607A">
      <w:pPr>
        <w:pStyle w:val="p0"/>
        <w:widowControl w:val="0"/>
        <w:numPr>
          <w:ilvl w:val="0"/>
          <w:numId w:val="3"/>
        </w:numPr>
        <w:tabs>
          <w:tab w:val="clear" w:pos="720"/>
          <w:tab w:val="clear" w:pos="1080"/>
          <w:tab w:val="left" w:pos="709"/>
          <w:tab w:val="num" w:pos="1276"/>
        </w:tabs>
        <w:spacing w:line="280" w:lineRule="exact"/>
        <w:ind w:left="709" w:hanging="709"/>
        <w:rPr>
          <w:rFonts w:ascii="Trebuchet MS" w:hAnsi="Trebuchet MS"/>
          <w:sz w:val="20"/>
          <w:szCs w:val="20"/>
        </w:rPr>
      </w:pPr>
      <w:r w:rsidRPr="00A15CFB">
        <w:rPr>
          <w:rFonts w:ascii="Trebuchet MS" w:hAnsi="Trebuchet MS"/>
          <w:sz w:val="20"/>
          <w:szCs w:val="20"/>
        </w:rPr>
        <w:t xml:space="preserve">é uma sociedade por ações devidamente organizada, constituída e existente sob a forma de </w:t>
      </w:r>
      <w:r w:rsidR="00F7646D">
        <w:rPr>
          <w:rFonts w:ascii="Trebuchet MS" w:hAnsi="Trebuchet MS"/>
          <w:sz w:val="20"/>
          <w:szCs w:val="20"/>
        </w:rPr>
        <w:t>sociedade anônima de capital aberto</w:t>
      </w:r>
      <w:r w:rsidR="00F7646D" w:rsidRPr="00A15CFB">
        <w:rPr>
          <w:rFonts w:ascii="Trebuchet MS" w:hAnsi="Trebuchet MS"/>
          <w:sz w:val="20"/>
          <w:szCs w:val="20"/>
        </w:rPr>
        <w:t xml:space="preserve"> </w:t>
      </w:r>
      <w:r w:rsidRPr="00A15CFB">
        <w:rPr>
          <w:rFonts w:ascii="Trebuchet MS" w:hAnsi="Trebuchet MS"/>
          <w:sz w:val="20"/>
          <w:szCs w:val="20"/>
        </w:rPr>
        <w:t>de acordo com as leis brasileiras;</w:t>
      </w:r>
    </w:p>
    <w:p w14:paraId="705CD683" w14:textId="77777777" w:rsidR="00C20F12" w:rsidRPr="00A15CFB" w:rsidRDefault="00C20F12" w:rsidP="0069607A">
      <w:pPr>
        <w:pStyle w:val="p0"/>
        <w:widowControl w:val="0"/>
        <w:tabs>
          <w:tab w:val="clear" w:pos="720"/>
          <w:tab w:val="left" w:pos="709"/>
        </w:tabs>
        <w:spacing w:line="280" w:lineRule="exact"/>
        <w:ind w:left="709" w:hanging="709"/>
        <w:rPr>
          <w:rFonts w:ascii="Trebuchet MS" w:hAnsi="Trebuchet MS"/>
          <w:sz w:val="20"/>
          <w:szCs w:val="20"/>
        </w:rPr>
      </w:pPr>
    </w:p>
    <w:p w14:paraId="349E663D" w14:textId="77777777" w:rsidR="00C20F12" w:rsidRPr="00A15CFB" w:rsidRDefault="005C5048" w:rsidP="0069607A">
      <w:pPr>
        <w:pStyle w:val="p0"/>
        <w:widowControl w:val="0"/>
        <w:numPr>
          <w:ilvl w:val="0"/>
          <w:numId w:val="3"/>
        </w:numPr>
        <w:tabs>
          <w:tab w:val="clear" w:pos="720"/>
          <w:tab w:val="clear" w:pos="1080"/>
          <w:tab w:val="left" w:pos="709"/>
          <w:tab w:val="num" w:pos="1276"/>
        </w:tabs>
        <w:spacing w:line="280" w:lineRule="exact"/>
        <w:ind w:left="709" w:hanging="709"/>
        <w:rPr>
          <w:rFonts w:ascii="Trebuchet MS" w:hAnsi="Trebuchet MS"/>
          <w:sz w:val="20"/>
          <w:szCs w:val="20"/>
        </w:rPr>
      </w:pPr>
      <w:r w:rsidRPr="00A15CFB">
        <w:rPr>
          <w:rFonts w:ascii="Trebuchet MS" w:hAnsi="Trebuchet MS"/>
          <w:sz w:val="20"/>
          <w:szCs w:val="20"/>
        </w:rPr>
        <w:lastRenderedPageBreak/>
        <w:t xml:space="preserve">está devidamente autorizada e obteve todas as licenças e autorizações, inclusive as societárias necessárias à celebração desta Escritura de Emissão e dos demais </w:t>
      </w:r>
      <w:r w:rsidR="007A783F" w:rsidRPr="00A15CFB">
        <w:rPr>
          <w:rFonts w:ascii="Trebuchet MS" w:hAnsi="Trebuchet MS"/>
          <w:sz w:val="20"/>
          <w:szCs w:val="20"/>
        </w:rPr>
        <w:t>Documentos da Operação</w:t>
      </w:r>
      <w:r w:rsidRPr="00A15CFB">
        <w:rPr>
          <w:rFonts w:ascii="Trebuchet MS" w:hAnsi="Trebuchet MS"/>
          <w:sz w:val="20"/>
          <w:szCs w:val="20"/>
        </w:rPr>
        <w:t xml:space="preserve">, à emissão das Debêntures, à realização da Oferta </w:t>
      </w:r>
      <w:r w:rsidR="00D1690E" w:rsidRPr="00A15CFB">
        <w:rPr>
          <w:rFonts w:ascii="Trebuchet MS" w:hAnsi="Trebuchet MS"/>
          <w:sz w:val="20"/>
          <w:szCs w:val="20"/>
        </w:rPr>
        <w:t xml:space="preserve">Restrita </w:t>
      </w:r>
      <w:r w:rsidRPr="00A15CFB">
        <w:rPr>
          <w:rFonts w:ascii="Trebuchet MS" w:hAnsi="Trebuchet MS"/>
          <w:sz w:val="20"/>
          <w:szCs w:val="20"/>
        </w:rPr>
        <w:t>e ao cumprimento de suas obrigações previstas nos referidos documentos, tendo sido plenamente satisfeitos todos os requisitos legais e estatutários necessários para tanto</w:t>
      </w:r>
      <w:r w:rsidR="00C20F12" w:rsidRPr="00A15CFB">
        <w:rPr>
          <w:rFonts w:ascii="Trebuchet MS" w:hAnsi="Trebuchet MS"/>
          <w:sz w:val="20"/>
          <w:szCs w:val="20"/>
        </w:rPr>
        <w:t>;</w:t>
      </w:r>
    </w:p>
    <w:p w14:paraId="3BC4F55F" w14:textId="77777777" w:rsidR="00C20F12" w:rsidRPr="00A15CFB" w:rsidRDefault="00C20F12" w:rsidP="0069607A">
      <w:pPr>
        <w:pStyle w:val="p0"/>
        <w:widowControl w:val="0"/>
        <w:tabs>
          <w:tab w:val="clear" w:pos="720"/>
          <w:tab w:val="left" w:pos="709"/>
        </w:tabs>
        <w:spacing w:line="280" w:lineRule="exact"/>
        <w:ind w:left="709" w:hanging="709"/>
        <w:rPr>
          <w:rFonts w:ascii="Trebuchet MS" w:hAnsi="Trebuchet MS"/>
          <w:sz w:val="20"/>
          <w:szCs w:val="20"/>
        </w:rPr>
      </w:pPr>
    </w:p>
    <w:p w14:paraId="0E0614BB" w14:textId="77777777" w:rsidR="00C20F12" w:rsidRPr="00A15CFB" w:rsidRDefault="00C20F12" w:rsidP="0069607A">
      <w:pPr>
        <w:pStyle w:val="p0"/>
        <w:widowControl w:val="0"/>
        <w:numPr>
          <w:ilvl w:val="0"/>
          <w:numId w:val="3"/>
        </w:numPr>
        <w:tabs>
          <w:tab w:val="clear" w:pos="720"/>
          <w:tab w:val="clear" w:pos="1080"/>
          <w:tab w:val="left" w:pos="709"/>
          <w:tab w:val="num" w:pos="1276"/>
        </w:tabs>
        <w:spacing w:line="280" w:lineRule="exact"/>
        <w:ind w:left="709" w:hanging="709"/>
        <w:rPr>
          <w:rFonts w:ascii="Trebuchet MS" w:hAnsi="Trebuchet MS"/>
          <w:sz w:val="20"/>
          <w:szCs w:val="20"/>
        </w:rPr>
      </w:pPr>
      <w:r w:rsidRPr="00A15CFB">
        <w:rPr>
          <w:rFonts w:ascii="Trebuchet MS" w:hAnsi="Trebuchet MS"/>
          <w:sz w:val="20"/>
          <w:szCs w:val="20"/>
        </w:rPr>
        <w:t xml:space="preserve">os representantes legais que assinam esta Escritura de Emissão </w:t>
      </w:r>
      <w:r w:rsidR="003F54C8" w:rsidRPr="00A15CFB">
        <w:rPr>
          <w:rFonts w:ascii="Trebuchet MS" w:hAnsi="Trebuchet MS"/>
          <w:sz w:val="20"/>
          <w:szCs w:val="20"/>
        </w:rPr>
        <w:t xml:space="preserve">e </w:t>
      </w:r>
      <w:r w:rsidR="003854C5" w:rsidRPr="00A15CFB">
        <w:rPr>
          <w:rFonts w:ascii="Trebuchet MS" w:hAnsi="Trebuchet MS"/>
          <w:sz w:val="20"/>
          <w:szCs w:val="20"/>
        </w:rPr>
        <w:t>o</w:t>
      </w:r>
      <w:r w:rsidR="00D1690E" w:rsidRPr="00A15CFB">
        <w:rPr>
          <w:rFonts w:ascii="Trebuchet MS" w:hAnsi="Trebuchet MS"/>
          <w:sz w:val="20"/>
          <w:szCs w:val="20"/>
        </w:rPr>
        <w:t>s</w:t>
      </w:r>
      <w:r w:rsidR="003854C5" w:rsidRPr="00A15CFB">
        <w:rPr>
          <w:rFonts w:ascii="Trebuchet MS" w:hAnsi="Trebuchet MS"/>
          <w:sz w:val="20"/>
          <w:szCs w:val="20"/>
        </w:rPr>
        <w:t xml:space="preserve"> </w:t>
      </w:r>
      <w:r w:rsidR="00D1690E" w:rsidRPr="00A15CFB">
        <w:rPr>
          <w:rFonts w:ascii="Trebuchet MS" w:hAnsi="Trebuchet MS"/>
          <w:sz w:val="20"/>
          <w:szCs w:val="20"/>
        </w:rPr>
        <w:t>demais Documentos da Operação</w:t>
      </w:r>
      <w:r w:rsidR="00682110" w:rsidRPr="00A15CFB">
        <w:rPr>
          <w:rFonts w:ascii="Trebuchet MS" w:hAnsi="Trebuchet MS"/>
          <w:sz w:val="20"/>
          <w:szCs w:val="20"/>
        </w:rPr>
        <w:t xml:space="preserve"> </w:t>
      </w:r>
      <w:r w:rsidRPr="00A15CFB">
        <w:rPr>
          <w:rFonts w:ascii="Trebuchet MS" w:hAnsi="Trebuchet MS"/>
          <w:sz w:val="20"/>
          <w:szCs w:val="20"/>
        </w:rPr>
        <w:t>têm poderes estatutários e/ou delegados para assumir, em seu nome, as obrigações ora estabelecidas e, sendo mandatários, tiveram os poderes legitimamente outorgados, estando os respectivos mandatos em pleno vigor;</w:t>
      </w:r>
    </w:p>
    <w:p w14:paraId="1A560DE5" w14:textId="77777777" w:rsidR="000C291C" w:rsidRPr="00A15CFB" w:rsidRDefault="000C291C" w:rsidP="0069607A">
      <w:pPr>
        <w:pStyle w:val="PargrafodaLista"/>
        <w:spacing w:line="280" w:lineRule="exact"/>
        <w:rPr>
          <w:rFonts w:ascii="Trebuchet MS" w:hAnsi="Trebuchet MS"/>
          <w:sz w:val="20"/>
          <w:szCs w:val="20"/>
        </w:rPr>
      </w:pPr>
    </w:p>
    <w:p w14:paraId="725FDA5D" w14:textId="77777777" w:rsidR="005C5048" w:rsidRPr="00A15CFB" w:rsidRDefault="00916869" w:rsidP="0069607A">
      <w:pPr>
        <w:pStyle w:val="p0"/>
        <w:widowControl w:val="0"/>
        <w:numPr>
          <w:ilvl w:val="0"/>
          <w:numId w:val="3"/>
        </w:numPr>
        <w:tabs>
          <w:tab w:val="clear" w:pos="1080"/>
          <w:tab w:val="num" w:pos="1276"/>
        </w:tabs>
        <w:spacing w:line="280" w:lineRule="exact"/>
        <w:ind w:left="709" w:hanging="709"/>
        <w:rPr>
          <w:rFonts w:ascii="Trebuchet MS" w:hAnsi="Trebuchet MS"/>
          <w:sz w:val="20"/>
          <w:szCs w:val="20"/>
        </w:rPr>
      </w:pPr>
      <w:r>
        <w:rPr>
          <w:rFonts w:ascii="Trebuchet MS" w:hAnsi="Trebuchet MS"/>
          <w:sz w:val="20"/>
          <w:szCs w:val="20"/>
        </w:rPr>
        <w:t xml:space="preserve">as Debêntures, </w:t>
      </w:r>
      <w:r w:rsidR="005C5048" w:rsidRPr="00A15CFB">
        <w:rPr>
          <w:rFonts w:ascii="Trebuchet MS" w:hAnsi="Trebuchet MS"/>
          <w:sz w:val="20"/>
          <w:szCs w:val="20"/>
        </w:rPr>
        <w:t>a Escritura de Emissão</w:t>
      </w:r>
      <w:r w:rsidR="00D36B3F">
        <w:rPr>
          <w:rFonts w:ascii="Trebuchet MS" w:hAnsi="Trebuchet MS"/>
          <w:sz w:val="20"/>
          <w:szCs w:val="20"/>
        </w:rPr>
        <w:t xml:space="preserve"> </w:t>
      </w:r>
      <w:r w:rsidR="005C5048" w:rsidRPr="00A15CFB">
        <w:rPr>
          <w:rFonts w:ascii="Trebuchet MS" w:hAnsi="Trebuchet MS"/>
          <w:sz w:val="20"/>
          <w:szCs w:val="20"/>
        </w:rPr>
        <w:t xml:space="preserve">e os demais </w:t>
      </w:r>
      <w:r w:rsidR="007A783F" w:rsidRPr="00A15CFB">
        <w:rPr>
          <w:rFonts w:ascii="Trebuchet MS" w:hAnsi="Trebuchet MS"/>
          <w:sz w:val="20"/>
          <w:szCs w:val="20"/>
        </w:rPr>
        <w:t xml:space="preserve">Documentos </w:t>
      </w:r>
      <w:r w:rsidR="00EA2C9B" w:rsidRPr="00A15CFB">
        <w:rPr>
          <w:rFonts w:ascii="Trebuchet MS" w:hAnsi="Trebuchet MS"/>
          <w:sz w:val="20"/>
          <w:szCs w:val="20"/>
        </w:rPr>
        <w:t xml:space="preserve">da </w:t>
      </w:r>
      <w:r w:rsidR="007A783F" w:rsidRPr="00A15CFB">
        <w:rPr>
          <w:rFonts w:ascii="Trebuchet MS" w:hAnsi="Trebuchet MS"/>
          <w:sz w:val="20"/>
          <w:szCs w:val="20"/>
        </w:rPr>
        <w:t xml:space="preserve">Operação </w:t>
      </w:r>
      <w:r w:rsidR="005C5048" w:rsidRPr="00A15CFB">
        <w:rPr>
          <w:rFonts w:ascii="Trebuchet MS" w:hAnsi="Trebuchet MS"/>
          <w:sz w:val="20"/>
          <w:szCs w:val="20"/>
        </w:rPr>
        <w:t xml:space="preserve">e as obrigações aqui e ali previstas constituem obrigações lícitas, válidas e vinculativas da Emissora, exequíveis de acordo com os seus termos e condições, com força de título executivo extrajudicial nos termos do artigo </w:t>
      </w:r>
      <w:r w:rsidR="00364729" w:rsidRPr="00A15CFB">
        <w:rPr>
          <w:rFonts w:ascii="Trebuchet MS" w:hAnsi="Trebuchet MS"/>
          <w:sz w:val="20"/>
          <w:szCs w:val="20"/>
        </w:rPr>
        <w:t>784</w:t>
      </w:r>
      <w:r w:rsidR="005C5048" w:rsidRPr="00A15CFB">
        <w:rPr>
          <w:rFonts w:ascii="Trebuchet MS" w:hAnsi="Trebuchet MS"/>
          <w:sz w:val="20"/>
          <w:szCs w:val="20"/>
        </w:rPr>
        <w:t xml:space="preserve"> do Código de Processo Civil Brasileiro;</w:t>
      </w:r>
      <w:bookmarkStart w:id="62" w:name="_DV_M298"/>
      <w:bookmarkEnd w:id="62"/>
    </w:p>
    <w:p w14:paraId="62490942" w14:textId="77777777" w:rsidR="005C5048" w:rsidRPr="00A15CFB" w:rsidRDefault="005C5048" w:rsidP="0069607A">
      <w:pPr>
        <w:widowControl w:val="0"/>
        <w:spacing w:line="280" w:lineRule="exact"/>
        <w:ind w:left="709"/>
        <w:rPr>
          <w:rFonts w:ascii="Trebuchet MS" w:hAnsi="Trebuchet MS"/>
          <w:sz w:val="20"/>
          <w:szCs w:val="20"/>
        </w:rPr>
      </w:pPr>
    </w:p>
    <w:p w14:paraId="26F52356" w14:textId="77777777" w:rsidR="005C5048" w:rsidRPr="00A15CFB" w:rsidRDefault="005C5048" w:rsidP="0069607A">
      <w:pPr>
        <w:pStyle w:val="p0"/>
        <w:widowControl w:val="0"/>
        <w:numPr>
          <w:ilvl w:val="0"/>
          <w:numId w:val="3"/>
        </w:numPr>
        <w:tabs>
          <w:tab w:val="clear" w:pos="720"/>
          <w:tab w:val="clear" w:pos="1080"/>
          <w:tab w:val="left" w:pos="709"/>
          <w:tab w:val="num" w:pos="1276"/>
        </w:tabs>
        <w:spacing w:line="280" w:lineRule="exact"/>
        <w:ind w:left="709" w:hanging="709"/>
        <w:rPr>
          <w:rFonts w:ascii="Trebuchet MS" w:hAnsi="Trebuchet MS"/>
          <w:sz w:val="20"/>
          <w:szCs w:val="20"/>
        </w:rPr>
      </w:pPr>
      <w:r w:rsidRPr="00A15CFB">
        <w:rPr>
          <w:rFonts w:ascii="Trebuchet MS" w:hAnsi="Trebuchet MS"/>
          <w:sz w:val="20"/>
          <w:szCs w:val="20"/>
        </w:rPr>
        <w:t>a Emissora encontra-se adimplente no cumprimento de todas as suas obrigações previstas nesta Escritura de Emissão</w:t>
      </w:r>
      <w:r w:rsidR="00D1690E" w:rsidRPr="00A15CFB">
        <w:rPr>
          <w:rFonts w:ascii="Trebuchet MS" w:hAnsi="Trebuchet MS"/>
          <w:sz w:val="20"/>
          <w:szCs w:val="20"/>
        </w:rPr>
        <w:t xml:space="preserve"> e</w:t>
      </w:r>
      <w:r w:rsidRPr="00A15CFB">
        <w:rPr>
          <w:rFonts w:ascii="Trebuchet MS" w:hAnsi="Trebuchet MS"/>
          <w:sz w:val="20"/>
          <w:szCs w:val="20"/>
        </w:rPr>
        <w:t xml:space="preserve"> nos demais </w:t>
      </w:r>
      <w:r w:rsidR="007A783F" w:rsidRPr="00A15CFB">
        <w:rPr>
          <w:rFonts w:ascii="Trebuchet MS" w:hAnsi="Trebuchet MS"/>
          <w:sz w:val="20"/>
          <w:szCs w:val="20"/>
        </w:rPr>
        <w:t xml:space="preserve">Documentos </w:t>
      </w:r>
      <w:r w:rsidR="00EA2C9B" w:rsidRPr="00A15CFB">
        <w:rPr>
          <w:rFonts w:ascii="Trebuchet MS" w:hAnsi="Trebuchet MS"/>
          <w:sz w:val="20"/>
          <w:szCs w:val="20"/>
        </w:rPr>
        <w:t xml:space="preserve">da </w:t>
      </w:r>
      <w:r w:rsidR="007A783F" w:rsidRPr="00A15CFB">
        <w:rPr>
          <w:rFonts w:ascii="Trebuchet MS" w:hAnsi="Trebuchet MS"/>
          <w:sz w:val="20"/>
          <w:szCs w:val="20"/>
        </w:rPr>
        <w:t>Operação</w:t>
      </w:r>
      <w:r w:rsidRPr="00A15CFB">
        <w:rPr>
          <w:rFonts w:ascii="Trebuchet MS" w:hAnsi="Trebuchet MS"/>
          <w:sz w:val="20"/>
          <w:szCs w:val="20"/>
        </w:rPr>
        <w:t>;</w:t>
      </w:r>
    </w:p>
    <w:p w14:paraId="25596579" w14:textId="77777777" w:rsidR="0085080C" w:rsidRPr="00A15CFB" w:rsidRDefault="0085080C" w:rsidP="0069607A">
      <w:pPr>
        <w:pStyle w:val="PargrafodaLista"/>
        <w:spacing w:line="280" w:lineRule="exact"/>
        <w:rPr>
          <w:rFonts w:ascii="Trebuchet MS" w:hAnsi="Trebuchet MS"/>
          <w:sz w:val="20"/>
          <w:szCs w:val="20"/>
        </w:rPr>
      </w:pPr>
    </w:p>
    <w:p w14:paraId="71969484" w14:textId="77777777" w:rsidR="00911406" w:rsidRDefault="006B0A2B" w:rsidP="00911406">
      <w:pPr>
        <w:pStyle w:val="p0"/>
        <w:widowControl w:val="0"/>
        <w:numPr>
          <w:ilvl w:val="0"/>
          <w:numId w:val="3"/>
        </w:numPr>
        <w:tabs>
          <w:tab w:val="clear" w:pos="720"/>
          <w:tab w:val="clear" w:pos="1080"/>
          <w:tab w:val="left" w:pos="709"/>
          <w:tab w:val="num" w:pos="1276"/>
        </w:tabs>
        <w:spacing w:line="280" w:lineRule="exact"/>
        <w:ind w:left="709" w:hanging="709"/>
        <w:rPr>
          <w:rFonts w:ascii="Trebuchet MS" w:hAnsi="Trebuchet MS"/>
          <w:sz w:val="20"/>
          <w:szCs w:val="20"/>
        </w:rPr>
      </w:pPr>
      <w:r>
        <w:rPr>
          <w:rFonts w:ascii="Trebuchet MS" w:hAnsi="Trebuchet MS"/>
          <w:sz w:val="20"/>
          <w:szCs w:val="20"/>
        </w:rPr>
        <w:t>t</w:t>
      </w:r>
      <w:r w:rsidRPr="006B0A2B">
        <w:rPr>
          <w:rFonts w:ascii="Trebuchet MS" w:hAnsi="Trebuchet MS"/>
          <w:sz w:val="20"/>
          <w:szCs w:val="20"/>
        </w:rPr>
        <w:t xml:space="preserve">odas as informações da Emissora, prestadas no âmbito desta Escritura de Emissão e dos demais documentos da Emissão são verdadeiras, consistentes, corretas e suficientes, permitindo aos investidores uma tomada de decisão </w:t>
      </w:r>
      <w:r w:rsidR="00911406" w:rsidRPr="00C06968">
        <w:rPr>
          <w:rFonts w:ascii="Trebuchet MS" w:hAnsi="Trebuchet MS"/>
          <w:sz w:val="20"/>
          <w:szCs w:val="20"/>
        </w:rPr>
        <w:t>de investimento sobre a Emissora, tendo sido disponibilizadas informações sobre as transações relevantes da Emissora, bem como sobre os direitos e obrigações materialmente relevantes delas decorrentes</w:t>
      </w:r>
      <w:r w:rsidR="00911406">
        <w:rPr>
          <w:rFonts w:ascii="Trebuchet MS" w:hAnsi="Trebuchet MS"/>
          <w:sz w:val="20"/>
          <w:szCs w:val="20"/>
        </w:rPr>
        <w:t>;</w:t>
      </w:r>
      <w:r w:rsidR="00930434">
        <w:rPr>
          <w:rFonts w:ascii="Trebuchet MS" w:hAnsi="Trebuchet MS"/>
          <w:sz w:val="20"/>
          <w:szCs w:val="20"/>
        </w:rPr>
        <w:t xml:space="preserve"> </w:t>
      </w:r>
    </w:p>
    <w:p w14:paraId="38CC89AF" w14:textId="77777777" w:rsidR="00911406" w:rsidRDefault="00911406" w:rsidP="00911406">
      <w:pPr>
        <w:pStyle w:val="PargrafodaLista"/>
        <w:rPr>
          <w:rFonts w:ascii="Trebuchet MS" w:hAnsi="Trebuchet MS"/>
          <w:sz w:val="20"/>
          <w:szCs w:val="20"/>
        </w:rPr>
      </w:pPr>
    </w:p>
    <w:p w14:paraId="19CAD0A0" w14:textId="77777777" w:rsidR="0085080C" w:rsidRPr="00A15CFB" w:rsidRDefault="0085080C" w:rsidP="0069607A">
      <w:pPr>
        <w:pStyle w:val="p0"/>
        <w:widowControl w:val="0"/>
        <w:numPr>
          <w:ilvl w:val="0"/>
          <w:numId w:val="3"/>
        </w:numPr>
        <w:tabs>
          <w:tab w:val="clear" w:pos="720"/>
          <w:tab w:val="clear" w:pos="1080"/>
          <w:tab w:val="left" w:pos="709"/>
          <w:tab w:val="num" w:pos="1276"/>
        </w:tabs>
        <w:spacing w:line="280" w:lineRule="exact"/>
        <w:ind w:left="709" w:hanging="709"/>
        <w:rPr>
          <w:rFonts w:ascii="Trebuchet MS" w:hAnsi="Trebuchet MS"/>
          <w:sz w:val="20"/>
          <w:szCs w:val="20"/>
        </w:rPr>
      </w:pPr>
      <w:r w:rsidRPr="00A15CFB">
        <w:rPr>
          <w:rFonts w:ascii="Trebuchet MS" w:hAnsi="Trebuchet MS"/>
          <w:sz w:val="20"/>
          <w:szCs w:val="20"/>
        </w:rPr>
        <w:t xml:space="preserve">a celebração desta Escritura de Emissão, dos demais Documentos da Operação e o cumprimento de suas respectivas obrigações aqui e ali previstos, assim como a Emissão e a Oferta </w:t>
      </w:r>
      <w:r w:rsidR="00D1690E" w:rsidRPr="00A15CFB">
        <w:rPr>
          <w:rFonts w:ascii="Trebuchet MS" w:hAnsi="Trebuchet MS"/>
          <w:sz w:val="20"/>
          <w:szCs w:val="20"/>
        </w:rPr>
        <w:t xml:space="preserve">Restrita </w:t>
      </w:r>
      <w:r w:rsidRPr="00A15CFB">
        <w:rPr>
          <w:rFonts w:ascii="Trebuchet MS" w:hAnsi="Trebuchet MS"/>
          <w:sz w:val="20"/>
          <w:szCs w:val="20"/>
        </w:rPr>
        <w:t>não infringem ou contrariam, (i) qualquer contrato ou documento no qual a Emissora seja parte ou pelo qual quaisquer de seus bens e propriedades estejam vinculados, nem irá resultar em (x) vencimento antecipado de qualquer obrigação estabelecida em qualquer destes contratos ou instrumentos; (y) criação de qualquer ônus sobre qualquer ativo ou bem da Emissora; ou (z) rescisão de qualquer desses contratos ou instrumentos; (ii) qualquer lei, decreto ou regulamento a que a Emissora ou quaisquer de seus bens e propriedades estejam sujeitos; ou (iii) qualquer ordem, decisão ou sentença administrativa, judicial ou arbitral que afete a Emissora ou quaisquer de seus bens e propriedades;</w:t>
      </w:r>
    </w:p>
    <w:p w14:paraId="14B239A2" w14:textId="77777777" w:rsidR="005C5048" w:rsidRPr="00A15CFB" w:rsidRDefault="005C5048" w:rsidP="0069607A">
      <w:pPr>
        <w:pStyle w:val="PargrafodaLista"/>
        <w:spacing w:line="280" w:lineRule="exact"/>
        <w:rPr>
          <w:rFonts w:ascii="Trebuchet MS" w:hAnsi="Trebuchet MS"/>
          <w:sz w:val="20"/>
          <w:szCs w:val="20"/>
        </w:rPr>
      </w:pPr>
    </w:p>
    <w:p w14:paraId="1459B579" w14:textId="77777777" w:rsidR="00A65B0C" w:rsidRPr="00A15CFB" w:rsidRDefault="00A65B0C" w:rsidP="0069607A">
      <w:pPr>
        <w:pStyle w:val="p0"/>
        <w:widowControl w:val="0"/>
        <w:numPr>
          <w:ilvl w:val="0"/>
          <w:numId w:val="3"/>
        </w:numPr>
        <w:tabs>
          <w:tab w:val="clear" w:pos="1080"/>
          <w:tab w:val="num" w:pos="1276"/>
        </w:tabs>
        <w:spacing w:line="280" w:lineRule="exact"/>
        <w:ind w:left="709" w:hanging="709"/>
        <w:rPr>
          <w:rFonts w:ascii="Trebuchet MS" w:hAnsi="Trebuchet MS"/>
          <w:sz w:val="20"/>
          <w:szCs w:val="20"/>
        </w:rPr>
      </w:pPr>
      <w:r w:rsidRPr="00A15CFB">
        <w:rPr>
          <w:rFonts w:ascii="Trebuchet MS" w:hAnsi="Trebuchet MS"/>
          <w:sz w:val="20"/>
          <w:szCs w:val="20"/>
        </w:rPr>
        <w:t xml:space="preserve">tem, assim como suas </w:t>
      </w:r>
      <w:r w:rsidR="0051584C" w:rsidRPr="00A15CFB">
        <w:rPr>
          <w:rFonts w:ascii="Trebuchet MS" w:hAnsi="Trebuchet MS"/>
          <w:sz w:val="20"/>
          <w:szCs w:val="20"/>
        </w:rPr>
        <w:t>controladas</w:t>
      </w:r>
      <w:r w:rsidRPr="00A15CFB">
        <w:rPr>
          <w:rFonts w:ascii="Trebuchet MS" w:hAnsi="Trebuchet MS"/>
          <w:sz w:val="20"/>
          <w:szCs w:val="20"/>
        </w:rPr>
        <w:t>, todas as autorizações e licenças (inclusive ambientais) relevantes exigidas pelas autoridades federais, estaduais e municipais para o exercício de suas atividades, sendo todas elas válidas</w:t>
      </w:r>
      <w:r w:rsidR="00F7646D">
        <w:rPr>
          <w:rFonts w:ascii="Trebuchet MS" w:hAnsi="Trebuchet MS"/>
          <w:sz w:val="20"/>
          <w:szCs w:val="20"/>
        </w:rPr>
        <w:t>, exceto</w:t>
      </w:r>
      <w:r w:rsidR="00B82D0F" w:rsidRPr="00B82D0F">
        <w:rPr>
          <w:rFonts w:ascii="Trebuchet MS" w:hAnsi="Trebuchet MS"/>
          <w:sz w:val="20"/>
          <w:szCs w:val="20"/>
        </w:rPr>
        <w:t xml:space="preserve"> </w:t>
      </w:r>
      <w:r w:rsidR="00B82D0F">
        <w:rPr>
          <w:rFonts w:ascii="Trebuchet MS" w:hAnsi="Trebuchet MS"/>
          <w:sz w:val="20"/>
          <w:szCs w:val="20"/>
        </w:rPr>
        <w:t>por aquelas</w:t>
      </w:r>
      <w:r w:rsidR="001463C0">
        <w:rPr>
          <w:rFonts w:ascii="Trebuchet MS" w:hAnsi="Trebuchet MS"/>
          <w:sz w:val="20"/>
          <w:szCs w:val="20"/>
        </w:rPr>
        <w:t xml:space="preserve">: (i) </w:t>
      </w:r>
      <w:r w:rsidR="001463C0" w:rsidRPr="006B0A2B">
        <w:rPr>
          <w:rFonts w:ascii="Trebuchet MS" w:hAnsi="Trebuchet MS"/>
          <w:sz w:val="20"/>
          <w:szCs w:val="20"/>
        </w:rPr>
        <w:t xml:space="preserve">em processo </w:t>
      </w:r>
      <w:r w:rsidR="001463C0">
        <w:rPr>
          <w:rFonts w:ascii="Trebuchet MS" w:hAnsi="Trebuchet MS"/>
          <w:sz w:val="20"/>
          <w:szCs w:val="20"/>
        </w:rPr>
        <w:t xml:space="preserve">legal de </w:t>
      </w:r>
      <w:r w:rsidR="001463C0" w:rsidRPr="006B0A2B">
        <w:rPr>
          <w:rFonts w:ascii="Trebuchet MS" w:hAnsi="Trebuchet MS"/>
          <w:sz w:val="20"/>
          <w:szCs w:val="20"/>
        </w:rPr>
        <w:t>renovação</w:t>
      </w:r>
      <w:r w:rsidR="001463C0">
        <w:rPr>
          <w:rFonts w:ascii="Trebuchet MS" w:hAnsi="Trebuchet MS"/>
          <w:sz w:val="20"/>
          <w:szCs w:val="20"/>
        </w:rPr>
        <w:t xml:space="preserve"> com </w:t>
      </w:r>
      <w:r w:rsidR="001463C0" w:rsidRPr="00B06F72">
        <w:rPr>
          <w:rFonts w:ascii="Trebuchet MS" w:hAnsi="Trebuchet MS"/>
          <w:sz w:val="20"/>
          <w:szCs w:val="20"/>
        </w:rPr>
        <w:t xml:space="preserve">protocolos </w:t>
      </w:r>
      <w:r w:rsidR="0063372B">
        <w:rPr>
          <w:rFonts w:ascii="Trebuchet MS" w:hAnsi="Trebuchet MS"/>
          <w:sz w:val="20"/>
          <w:szCs w:val="20"/>
        </w:rPr>
        <w:t xml:space="preserve">tempestivos, </w:t>
      </w:r>
      <w:r w:rsidR="001463C0" w:rsidRPr="00B06F72">
        <w:rPr>
          <w:rFonts w:ascii="Trebuchet MS" w:hAnsi="Trebuchet MS"/>
          <w:sz w:val="20"/>
          <w:szCs w:val="20"/>
        </w:rPr>
        <w:t>válidos e regulares</w:t>
      </w:r>
      <w:r w:rsidR="001463C0">
        <w:rPr>
          <w:rFonts w:ascii="Trebuchet MS" w:hAnsi="Trebuchet MS"/>
          <w:sz w:val="20"/>
          <w:szCs w:val="20"/>
        </w:rPr>
        <w:t>; e/ou (ii)</w:t>
      </w:r>
      <w:r w:rsidR="00100C4A">
        <w:rPr>
          <w:rFonts w:ascii="Trebuchet MS" w:hAnsi="Trebuchet MS"/>
          <w:sz w:val="20"/>
          <w:szCs w:val="20"/>
        </w:rPr>
        <w:t xml:space="preserve"> </w:t>
      </w:r>
      <w:r w:rsidR="00F7646D" w:rsidRPr="00F7646D">
        <w:rPr>
          <w:rFonts w:ascii="Trebuchet MS" w:hAnsi="Trebuchet MS"/>
          <w:sz w:val="20"/>
          <w:szCs w:val="20"/>
        </w:rPr>
        <w:t xml:space="preserve">cuja não obtenção </w:t>
      </w:r>
      <w:r w:rsidR="00F7646D">
        <w:rPr>
          <w:rFonts w:ascii="Trebuchet MS" w:hAnsi="Trebuchet MS"/>
          <w:sz w:val="20"/>
          <w:szCs w:val="20"/>
        </w:rPr>
        <w:t>ou</w:t>
      </w:r>
      <w:r w:rsidR="001463C0">
        <w:rPr>
          <w:rFonts w:ascii="Trebuchet MS" w:hAnsi="Trebuchet MS"/>
          <w:sz w:val="20"/>
          <w:szCs w:val="20"/>
        </w:rPr>
        <w:t xml:space="preserve"> não</w:t>
      </w:r>
      <w:r w:rsidR="00F7646D">
        <w:rPr>
          <w:rFonts w:ascii="Trebuchet MS" w:hAnsi="Trebuchet MS"/>
          <w:sz w:val="20"/>
          <w:szCs w:val="20"/>
        </w:rPr>
        <w:t xml:space="preserve"> renovação </w:t>
      </w:r>
      <w:r w:rsidR="00F7646D" w:rsidRPr="00F7646D">
        <w:rPr>
          <w:rFonts w:ascii="Trebuchet MS" w:hAnsi="Trebuchet MS"/>
          <w:sz w:val="20"/>
          <w:szCs w:val="20"/>
        </w:rPr>
        <w:t>não possa causar um</w:t>
      </w:r>
      <w:r w:rsidR="00F7646D">
        <w:rPr>
          <w:rFonts w:ascii="Trebuchet MS" w:hAnsi="Trebuchet MS"/>
          <w:sz w:val="20"/>
          <w:szCs w:val="20"/>
        </w:rPr>
        <w:t xml:space="preserve"> Efeito </w:t>
      </w:r>
      <w:r w:rsidR="00F7646D" w:rsidRPr="00F7646D">
        <w:rPr>
          <w:rFonts w:ascii="Trebuchet MS" w:hAnsi="Trebuchet MS"/>
          <w:sz w:val="20"/>
          <w:szCs w:val="20"/>
        </w:rPr>
        <w:t>Advers</w:t>
      </w:r>
      <w:r w:rsidR="00F7646D">
        <w:rPr>
          <w:rFonts w:ascii="Trebuchet MS" w:hAnsi="Trebuchet MS"/>
          <w:sz w:val="20"/>
          <w:szCs w:val="20"/>
        </w:rPr>
        <w:t>o</w:t>
      </w:r>
      <w:r w:rsidR="00F7646D" w:rsidRPr="00F7646D">
        <w:rPr>
          <w:rFonts w:ascii="Trebuchet MS" w:hAnsi="Trebuchet MS"/>
          <w:sz w:val="20"/>
          <w:szCs w:val="20"/>
        </w:rPr>
        <w:t xml:space="preserve"> Relevante</w:t>
      </w:r>
      <w:r w:rsidRPr="00A15CFB">
        <w:rPr>
          <w:rFonts w:ascii="Trebuchet MS" w:hAnsi="Trebuchet MS"/>
          <w:sz w:val="20"/>
          <w:szCs w:val="20"/>
        </w:rPr>
        <w:t>;</w:t>
      </w:r>
      <w:r w:rsidR="001463C0">
        <w:rPr>
          <w:rFonts w:ascii="Trebuchet MS" w:hAnsi="Trebuchet MS"/>
          <w:sz w:val="20"/>
          <w:szCs w:val="20"/>
        </w:rPr>
        <w:t xml:space="preserve"> </w:t>
      </w:r>
    </w:p>
    <w:p w14:paraId="5093B095" w14:textId="77777777" w:rsidR="00A65B0C" w:rsidRPr="00A15CFB" w:rsidRDefault="00A65B0C" w:rsidP="0069607A">
      <w:pPr>
        <w:widowControl w:val="0"/>
        <w:tabs>
          <w:tab w:val="num" w:pos="709"/>
        </w:tabs>
        <w:spacing w:line="280" w:lineRule="exact"/>
        <w:ind w:left="709" w:hanging="709"/>
        <w:rPr>
          <w:rFonts w:ascii="Trebuchet MS" w:hAnsi="Trebuchet MS"/>
          <w:sz w:val="20"/>
          <w:szCs w:val="20"/>
        </w:rPr>
      </w:pPr>
    </w:p>
    <w:p w14:paraId="4CEA24DC" w14:textId="77777777" w:rsidR="00A65B0C" w:rsidRPr="00A15CFB" w:rsidRDefault="00A65B0C" w:rsidP="0069607A">
      <w:pPr>
        <w:pStyle w:val="p0"/>
        <w:widowControl w:val="0"/>
        <w:numPr>
          <w:ilvl w:val="0"/>
          <w:numId w:val="3"/>
        </w:numPr>
        <w:tabs>
          <w:tab w:val="clear" w:pos="1080"/>
          <w:tab w:val="num" w:pos="1276"/>
        </w:tabs>
        <w:spacing w:line="280" w:lineRule="exact"/>
        <w:ind w:left="709" w:hanging="709"/>
        <w:rPr>
          <w:rFonts w:ascii="Trebuchet MS" w:hAnsi="Trebuchet MS"/>
          <w:sz w:val="20"/>
          <w:szCs w:val="20"/>
        </w:rPr>
      </w:pPr>
      <w:r w:rsidRPr="00A15CFB">
        <w:rPr>
          <w:rFonts w:ascii="Trebuchet MS" w:hAnsi="Trebuchet MS"/>
          <w:sz w:val="20"/>
          <w:szCs w:val="20"/>
        </w:rPr>
        <w:t>cumpre as leis, regulamentos, normas administrativas e determinações dos órgãos governamentais, autarquias ou tribunais</w:t>
      </w:r>
      <w:r w:rsidR="00F7646D">
        <w:rPr>
          <w:rFonts w:ascii="Trebuchet MS" w:hAnsi="Trebuchet MS"/>
          <w:sz w:val="20"/>
          <w:szCs w:val="20"/>
        </w:rPr>
        <w:t xml:space="preserve"> </w:t>
      </w:r>
      <w:r w:rsidR="00F7646D" w:rsidRPr="00A15CFB">
        <w:rPr>
          <w:rFonts w:ascii="Trebuchet MS" w:hAnsi="Trebuchet MS"/>
          <w:sz w:val="20"/>
          <w:szCs w:val="20"/>
        </w:rPr>
        <w:t>aplicáveis à condução de seus negócios</w:t>
      </w:r>
      <w:r w:rsidR="00F7646D">
        <w:rPr>
          <w:rFonts w:ascii="Trebuchet MS" w:hAnsi="Trebuchet MS"/>
          <w:sz w:val="20"/>
          <w:szCs w:val="20"/>
        </w:rPr>
        <w:t>,</w:t>
      </w:r>
      <w:r w:rsidR="00F7646D" w:rsidRPr="00A15CFB">
        <w:rPr>
          <w:rFonts w:ascii="Trebuchet MS" w:hAnsi="Trebuchet MS"/>
          <w:sz w:val="20"/>
          <w:szCs w:val="20"/>
        </w:rPr>
        <w:t xml:space="preserve"> </w:t>
      </w:r>
      <w:r w:rsidR="00F7646D" w:rsidRPr="00F7646D">
        <w:rPr>
          <w:rFonts w:ascii="Trebuchet MS" w:hAnsi="Trebuchet MS"/>
          <w:sz w:val="20"/>
          <w:szCs w:val="20"/>
        </w:rPr>
        <w:t xml:space="preserve">exceto </w:t>
      </w:r>
      <w:r w:rsidR="00F7646D">
        <w:rPr>
          <w:rFonts w:ascii="Trebuchet MS" w:hAnsi="Trebuchet MS"/>
          <w:sz w:val="20"/>
          <w:szCs w:val="20"/>
        </w:rPr>
        <w:t>por casos</w:t>
      </w:r>
      <w:r w:rsidR="00B82D0F">
        <w:rPr>
          <w:rFonts w:ascii="Trebuchet MS" w:hAnsi="Trebuchet MS"/>
          <w:sz w:val="20"/>
          <w:szCs w:val="20"/>
        </w:rPr>
        <w:t>:</w:t>
      </w:r>
      <w:r w:rsidR="00BC5F69" w:rsidRPr="00BC5F69">
        <w:rPr>
          <w:rFonts w:ascii="Trebuchet MS" w:hAnsi="Trebuchet MS"/>
          <w:sz w:val="20"/>
          <w:szCs w:val="20"/>
        </w:rPr>
        <w:t xml:space="preserve"> </w:t>
      </w:r>
      <w:r w:rsidR="00BC5F69" w:rsidRPr="003C5AFA">
        <w:rPr>
          <w:rFonts w:ascii="Trebuchet MS" w:hAnsi="Trebuchet MS"/>
          <w:sz w:val="20"/>
          <w:szCs w:val="20"/>
        </w:rPr>
        <w:t xml:space="preserve">(a) </w:t>
      </w:r>
      <w:r w:rsidR="00B82D0F" w:rsidRPr="003C5AFA">
        <w:rPr>
          <w:rFonts w:ascii="Trebuchet MS" w:hAnsi="Trebuchet MS"/>
          <w:sz w:val="20"/>
          <w:szCs w:val="20"/>
        </w:rPr>
        <w:t xml:space="preserve">em que </w:t>
      </w:r>
      <w:r w:rsidR="00BC5F69" w:rsidRPr="003C5AFA">
        <w:rPr>
          <w:rFonts w:ascii="Trebuchet MS" w:hAnsi="Trebuchet MS"/>
          <w:sz w:val="20"/>
          <w:szCs w:val="20"/>
        </w:rPr>
        <w:t xml:space="preserve">a aplicação </w:t>
      </w:r>
      <w:r w:rsidR="00417924">
        <w:rPr>
          <w:rFonts w:ascii="Trebuchet MS" w:hAnsi="Trebuchet MS"/>
          <w:sz w:val="20"/>
          <w:szCs w:val="20"/>
        </w:rPr>
        <w:t xml:space="preserve">do </w:t>
      </w:r>
      <w:r w:rsidR="00417924" w:rsidRPr="00417924">
        <w:rPr>
          <w:rFonts w:ascii="Trebuchet MS" w:hAnsi="Trebuchet MS"/>
          <w:sz w:val="20"/>
          <w:szCs w:val="20"/>
        </w:rPr>
        <w:t xml:space="preserve">Imposto sobre Serviços de Qualquer Natureza </w:t>
      </w:r>
      <w:r w:rsidR="00BC5F69" w:rsidRPr="003C5AFA">
        <w:rPr>
          <w:rFonts w:ascii="Trebuchet MS" w:hAnsi="Trebuchet MS"/>
          <w:sz w:val="20"/>
          <w:szCs w:val="20"/>
        </w:rPr>
        <w:t xml:space="preserve">esteja sendo </w:t>
      </w:r>
      <w:r w:rsidR="00BC5F69">
        <w:rPr>
          <w:rFonts w:ascii="Trebuchet MS" w:hAnsi="Trebuchet MS"/>
          <w:sz w:val="20"/>
          <w:szCs w:val="20"/>
        </w:rPr>
        <w:t xml:space="preserve">discutida </w:t>
      </w:r>
      <w:r w:rsidR="00BC5F69" w:rsidRPr="003C5AFA">
        <w:rPr>
          <w:rFonts w:ascii="Trebuchet MS" w:hAnsi="Trebuchet MS"/>
          <w:sz w:val="20"/>
          <w:szCs w:val="20"/>
        </w:rPr>
        <w:t xml:space="preserve">de boa-fé nas </w:t>
      </w:r>
      <w:r w:rsidR="00BC5F69" w:rsidRPr="003C5AFA">
        <w:rPr>
          <w:rFonts w:ascii="Trebuchet MS" w:hAnsi="Trebuchet MS"/>
          <w:sz w:val="20"/>
          <w:szCs w:val="20"/>
        </w:rPr>
        <w:lastRenderedPageBreak/>
        <w:t>esferas judicial e/ou administrativa pela Emissora; ou (b)</w:t>
      </w:r>
      <w:r w:rsidR="00F7646D" w:rsidRPr="00F7646D">
        <w:rPr>
          <w:rFonts w:ascii="Trebuchet MS" w:hAnsi="Trebuchet MS"/>
          <w:sz w:val="20"/>
          <w:szCs w:val="20"/>
        </w:rPr>
        <w:t xml:space="preserve"> em que o descumprimento não resulte em </w:t>
      </w:r>
      <w:r w:rsidR="00F7646D">
        <w:rPr>
          <w:rFonts w:ascii="Trebuchet MS" w:hAnsi="Trebuchet MS"/>
          <w:sz w:val="20"/>
          <w:szCs w:val="20"/>
        </w:rPr>
        <w:t>Efeito Adverso R</w:t>
      </w:r>
      <w:r w:rsidR="00F7646D" w:rsidRPr="00F7646D">
        <w:rPr>
          <w:rFonts w:ascii="Trebuchet MS" w:hAnsi="Trebuchet MS"/>
          <w:sz w:val="20"/>
          <w:szCs w:val="20"/>
        </w:rPr>
        <w:t>elevante</w:t>
      </w:r>
      <w:r w:rsidRPr="00A15CFB">
        <w:rPr>
          <w:rFonts w:ascii="Trebuchet MS" w:hAnsi="Trebuchet MS"/>
          <w:sz w:val="20"/>
          <w:szCs w:val="20"/>
        </w:rPr>
        <w:t>;</w:t>
      </w:r>
    </w:p>
    <w:p w14:paraId="4D94F8DE" w14:textId="77777777" w:rsidR="00F7646D" w:rsidRPr="00A15CFB" w:rsidRDefault="00F7646D" w:rsidP="0069607A">
      <w:pPr>
        <w:pStyle w:val="PargrafodaLista"/>
        <w:spacing w:line="280" w:lineRule="exact"/>
        <w:rPr>
          <w:rFonts w:ascii="Trebuchet MS" w:hAnsi="Trebuchet MS"/>
          <w:sz w:val="20"/>
          <w:szCs w:val="20"/>
        </w:rPr>
      </w:pPr>
    </w:p>
    <w:p w14:paraId="671C3A88" w14:textId="77777777" w:rsidR="0010591D" w:rsidRPr="00A15CFB" w:rsidRDefault="0010591D" w:rsidP="0069607A">
      <w:pPr>
        <w:pStyle w:val="p0"/>
        <w:widowControl w:val="0"/>
        <w:numPr>
          <w:ilvl w:val="0"/>
          <w:numId w:val="3"/>
        </w:numPr>
        <w:tabs>
          <w:tab w:val="clear" w:pos="1080"/>
          <w:tab w:val="num" w:pos="1276"/>
        </w:tabs>
        <w:spacing w:line="280" w:lineRule="exact"/>
        <w:ind w:left="709" w:hanging="709"/>
        <w:rPr>
          <w:rFonts w:ascii="Trebuchet MS" w:hAnsi="Trebuchet MS"/>
          <w:sz w:val="20"/>
          <w:szCs w:val="20"/>
        </w:rPr>
      </w:pPr>
      <w:r w:rsidRPr="00A15CFB">
        <w:rPr>
          <w:rFonts w:ascii="Trebuchet MS" w:hAnsi="Trebuchet MS"/>
          <w:sz w:val="20"/>
          <w:szCs w:val="20"/>
        </w:rPr>
        <w:t>a Emissora e suas controladas não possuem quaisquer passivos relevantes que já tenham sido demandados ou exigidos, nem passivos ou contingências decorrentes de operações praticadas que não estejam refletidos nas respectivas demonstrações financeiras ou em suas notas explicativas;</w:t>
      </w:r>
    </w:p>
    <w:p w14:paraId="40FE6419" w14:textId="77777777" w:rsidR="00A65B0C" w:rsidRPr="00A15CFB" w:rsidRDefault="00A65B0C" w:rsidP="0069607A">
      <w:pPr>
        <w:pStyle w:val="PargrafodaLista"/>
        <w:spacing w:line="280" w:lineRule="exact"/>
        <w:rPr>
          <w:rFonts w:ascii="Trebuchet MS" w:hAnsi="Trebuchet MS"/>
          <w:sz w:val="20"/>
          <w:szCs w:val="20"/>
        </w:rPr>
      </w:pPr>
    </w:p>
    <w:p w14:paraId="7A52F41C" w14:textId="77777777" w:rsidR="00C20F12" w:rsidRPr="00A15CFB" w:rsidRDefault="00C20F12" w:rsidP="0069607A">
      <w:pPr>
        <w:pStyle w:val="p0"/>
        <w:widowControl w:val="0"/>
        <w:numPr>
          <w:ilvl w:val="0"/>
          <w:numId w:val="3"/>
        </w:numPr>
        <w:tabs>
          <w:tab w:val="clear" w:pos="720"/>
          <w:tab w:val="clear" w:pos="1080"/>
          <w:tab w:val="left" w:pos="709"/>
          <w:tab w:val="num" w:pos="1276"/>
        </w:tabs>
        <w:spacing w:line="280" w:lineRule="exact"/>
        <w:ind w:left="709" w:hanging="709"/>
        <w:rPr>
          <w:rFonts w:ascii="Trebuchet MS" w:hAnsi="Trebuchet MS"/>
          <w:sz w:val="20"/>
          <w:szCs w:val="20"/>
        </w:rPr>
      </w:pPr>
      <w:r w:rsidRPr="00A15CFB">
        <w:rPr>
          <w:rFonts w:ascii="Trebuchet MS" w:hAnsi="Trebuchet MS"/>
          <w:sz w:val="20"/>
          <w:szCs w:val="20"/>
        </w:rPr>
        <w:t>as demonstrações financeiras da Emissora relativas ao</w:t>
      </w:r>
      <w:r w:rsidR="00F02712" w:rsidRPr="00A15CFB">
        <w:rPr>
          <w:rFonts w:ascii="Trebuchet MS" w:hAnsi="Trebuchet MS"/>
          <w:sz w:val="20"/>
          <w:szCs w:val="20"/>
        </w:rPr>
        <w:t>s</w:t>
      </w:r>
      <w:r w:rsidRPr="00A15CFB">
        <w:rPr>
          <w:rFonts w:ascii="Trebuchet MS" w:hAnsi="Trebuchet MS"/>
          <w:sz w:val="20"/>
          <w:szCs w:val="20"/>
        </w:rPr>
        <w:t xml:space="preserve"> exercício</w:t>
      </w:r>
      <w:r w:rsidR="00F02712" w:rsidRPr="00A15CFB">
        <w:rPr>
          <w:rFonts w:ascii="Trebuchet MS" w:hAnsi="Trebuchet MS"/>
          <w:sz w:val="20"/>
          <w:szCs w:val="20"/>
        </w:rPr>
        <w:t>s</w:t>
      </w:r>
      <w:r w:rsidRPr="00A15CFB">
        <w:rPr>
          <w:rFonts w:ascii="Trebuchet MS" w:hAnsi="Trebuchet MS"/>
          <w:sz w:val="20"/>
          <w:szCs w:val="20"/>
        </w:rPr>
        <w:t xml:space="preserve"> </w:t>
      </w:r>
      <w:r w:rsidR="003803E5" w:rsidRPr="00A15CFB">
        <w:rPr>
          <w:rFonts w:ascii="Trebuchet MS" w:hAnsi="Trebuchet MS"/>
          <w:sz w:val="20"/>
          <w:szCs w:val="20"/>
        </w:rPr>
        <w:t>socia</w:t>
      </w:r>
      <w:r w:rsidR="00F02712" w:rsidRPr="00A15CFB">
        <w:rPr>
          <w:rFonts w:ascii="Trebuchet MS" w:hAnsi="Trebuchet MS"/>
          <w:sz w:val="20"/>
          <w:szCs w:val="20"/>
        </w:rPr>
        <w:t>is</w:t>
      </w:r>
      <w:r w:rsidR="003803E5" w:rsidRPr="00A15CFB">
        <w:rPr>
          <w:rFonts w:ascii="Trebuchet MS" w:hAnsi="Trebuchet MS"/>
          <w:sz w:val="20"/>
          <w:szCs w:val="20"/>
        </w:rPr>
        <w:t xml:space="preserve"> </w:t>
      </w:r>
      <w:r w:rsidRPr="00A15CFB">
        <w:rPr>
          <w:rFonts w:ascii="Trebuchet MS" w:hAnsi="Trebuchet MS"/>
          <w:sz w:val="20"/>
          <w:szCs w:val="20"/>
        </w:rPr>
        <w:t>encerrado</w:t>
      </w:r>
      <w:r w:rsidR="00F02712" w:rsidRPr="00A15CFB">
        <w:rPr>
          <w:rFonts w:ascii="Trebuchet MS" w:hAnsi="Trebuchet MS"/>
          <w:sz w:val="20"/>
          <w:szCs w:val="20"/>
        </w:rPr>
        <w:t>s</w:t>
      </w:r>
      <w:r w:rsidRPr="00A15CFB">
        <w:rPr>
          <w:rFonts w:ascii="Trebuchet MS" w:hAnsi="Trebuchet MS"/>
          <w:sz w:val="20"/>
          <w:szCs w:val="20"/>
        </w:rPr>
        <w:t xml:space="preserve"> em </w:t>
      </w:r>
      <w:r w:rsidR="00A65B0C" w:rsidRPr="00A15CFB">
        <w:rPr>
          <w:rFonts w:ascii="Trebuchet MS" w:hAnsi="Trebuchet MS"/>
          <w:sz w:val="20"/>
          <w:szCs w:val="20"/>
        </w:rPr>
        <w:t xml:space="preserve">31 de dezembro de </w:t>
      </w:r>
      <w:r w:rsidR="00652C73">
        <w:rPr>
          <w:rFonts w:ascii="Trebuchet MS" w:hAnsi="Trebuchet MS"/>
          <w:sz w:val="20"/>
          <w:szCs w:val="20"/>
        </w:rPr>
        <w:t>20</w:t>
      </w:r>
      <w:r w:rsidR="00534960">
        <w:rPr>
          <w:rFonts w:ascii="Trebuchet MS" w:hAnsi="Trebuchet MS"/>
          <w:sz w:val="20"/>
          <w:szCs w:val="20"/>
        </w:rPr>
        <w:t>19</w:t>
      </w:r>
      <w:r w:rsidR="00652C73">
        <w:rPr>
          <w:rFonts w:ascii="Trebuchet MS" w:hAnsi="Trebuchet MS"/>
          <w:sz w:val="20"/>
          <w:szCs w:val="20"/>
        </w:rPr>
        <w:t xml:space="preserve">, </w:t>
      </w:r>
      <w:r w:rsidR="00984DC3" w:rsidRPr="00A15CFB">
        <w:rPr>
          <w:rFonts w:ascii="Trebuchet MS" w:hAnsi="Trebuchet MS"/>
          <w:sz w:val="20"/>
          <w:szCs w:val="20"/>
        </w:rPr>
        <w:t>201</w:t>
      </w:r>
      <w:r w:rsidR="00534960">
        <w:rPr>
          <w:rFonts w:ascii="Trebuchet MS" w:hAnsi="Trebuchet MS"/>
          <w:sz w:val="20"/>
          <w:szCs w:val="20"/>
        </w:rPr>
        <w:t>8</w:t>
      </w:r>
      <w:r w:rsidR="00652C73">
        <w:rPr>
          <w:rFonts w:ascii="Trebuchet MS" w:hAnsi="Trebuchet MS"/>
          <w:sz w:val="20"/>
          <w:szCs w:val="20"/>
        </w:rPr>
        <w:t xml:space="preserve"> e</w:t>
      </w:r>
      <w:r w:rsidR="00984DC3" w:rsidRPr="00A15CFB">
        <w:rPr>
          <w:rFonts w:ascii="Trebuchet MS" w:hAnsi="Trebuchet MS"/>
          <w:sz w:val="20"/>
          <w:szCs w:val="20"/>
        </w:rPr>
        <w:t xml:space="preserve"> 201</w:t>
      </w:r>
      <w:r w:rsidR="00534960">
        <w:rPr>
          <w:rFonts w:ascii="Trebuchet MS" w:hAnsi="Trebuchet MS"/>
          <w:sz w:val="20"/>
          <w:szCs w:val="20"/>
        </w:rPr>
        <w:t>7</w:t>
      </w:r>
      <w:r w:rsidRPr="00A15CFB">
        <w:rPr>
          <w:rFonts w:ascii="Trebuchet MS" w:hAnsi="Trebuchet MS"/>
          <w:sz w:val="20"/>
          <w:szCs w:val="20"/>
        </w:rPr>
        <w:t xml:space="preserve">, </w:t>
      </w:r>
      <w:r w:rsidR="00196399">
        <w:rPr>
          <w:rFonts w:ascii="Trebuchet MS" w:hAnsi="Trebuchet MS"/>
          <w:sz w:val="20"/>
          <w:szCs w:val="20"/>
        </w:rPr>
        <w:t>e ao</w:t>
      </w:r>
      <w:r w:rsidR="00283283">
        <w:rPr>
          <w:rFonts w:ascii="Trebuchet MS" w:hAnsi="Trebuchet MS"/>
          <w:sz w:val="20"/>
          <w:szCs w:val="20"/>
        </w:rPr>
        <w:t>s</w:t>
      </w:r>
      <w:r w:rsidR="00196399">
        <w:rPr>
          <w:rFonts w:ascii="Trebuchet MS" w:hAnsi="Trebuchet MS"/>
          <w:sz w:val="20"/>
          <w:szCs w:val="20"/>
        </w:rPr>
        <w:t xml:space="preserve"> período</w:t>
      </w:r>
      <w:r w:rsidR="00283283">
        <w:rPr>
          <w:rFonts w:ascii="Trebuchet MS" w:hAnsi="Trebuchet MS"/>
          <w:sz w:val="20"/>
          <w:szCs w:val="20"/>
        </w:rPr>
        <w:t>s</w:t>
      </w:r>
      <w:r w:rsidR="00196399">
        <w:rPr>
          <w:rFonts w:ascii="Trebuchet MS" w:hAnsi="Trebuchet MS"/>
          <w:sz w:val="20"/>
          <w:szCs w:val="20"/>
        </w:rPr>
        <w:t xml:space="preserve"> de nove meses encerrado</w:t>
      </w:r>
      <w:r w:rsidR="00283283">
        <w:rPr>
          <w:rFonts w:ascii="Trebuchet MS" w:hAnsi="Trebuchet MS"/>
          <w:sz w:val="20"/>
          <w:szCs w:val="20"/>
        </w:rPr>
        <w:t>s</w:t>
      </w:r>
      <w:r w:rsidR="00196399">
        <w:rPr>
          <w:rFonts w:ascii="Trebuchet MS" w:hAnsi="Trebuchet MS"/>
          <w:sz w:val="20"/>
          <w:szCs w:val="20"/>
        </w:rPr>
        <w:t xml:space="preserve"> em 30 de setembro de </w:t>
      </w:r>
      <w:r w:rsidR="00143194">
        <w:rPr>
          <w:rFonts w:ascii="Trebuchet MS" w:hAnsi="Trebuchet MS"/>
          <w:sz w:val="20"/>
          <w:szCs w:val="20"/>
        </w:rPr>
        <w:t>20</w:t>
      </w:r>
      <w:r w:rsidR="00534960">
        <w:rPr>
          <w:rFonts w:ascii="Trebuchet MS" w:hAnsi="Trebuchet MS"/>
          <w:sz w:val="20"/>
          <w:szCs w:val="20"/>
        </w:rPr>
        <w:t>20</w:t>
      </w:r>
      <w:r w:rsidR="00143194">
        <w:rPr>
          <w:rFonts w:ascii="Trebuchet MS" w:hAnsi="Trebuchet MS"/>
          <w:sz w:val="20"/>
          <w:szCs w:val="20"/>
        </w:rPr>
        <w:t>, 201</w:t>
      </w:r>
      <w:r w:rsidR="00534960">
        <w:rPr>
          <w:rFonts w:ascii="Trebuchet MS" w:hAnsi="Trebuchet MS"/>
          <w:sz w:val="20"/>
          <w:szCs w:val="20"/>
        </w:rPr>
        <w:t>9</w:t>
      </w:r>
      <w:r w:rsidR="00143194">
        <w:rPr>
          <w:rFonts w:ascii="Trebuchet MS" w:hAnsi="Trebuchet MS"/>
          <w:sz w:val="20"/>
          <w:szCs w:val="20"/>
        </w:rPr>
        <w:t>,</w:t>
      </w:r>
      <w:r w:rsidR="00974D45">
        <w:rPr>
          <w:rFonts w:ascii="Trebuchet MS" w:hAnsi="Trebuchet MS"/>
          <w:sz w:val="20"/>
          <w:szCs w:val="20"/>
        </w:rPr>
        <w:t xml:space="preserve"> </w:t>
      </w:r>
      <w:r w:rsidR="00196399">
        <w:rPr>
          <w:rFonts w:ascii="Trebuchet MS" w:hAnsi="Trebuchet MS"/>
          <w:sz w:val="20"/>
          <w:szCs w:val="20"/>
        </w:rPr>
        <w:t>201</w:t>
      </w:r>
      <w:r w:rsidR="00534960">
        <w:rPr>
          <w:rFonts w:ascii="Trebuchet MS" w:hAnsi="Trebuchet MS"/>
          <w:sz w:val="20"/>
          <w:szCs w:val="20"/>
        </w:rPr>
        <w:t>8</w:t>
      </w:r>
      <w:r w:rsidR="00283283">
        <w:rPr>
          <w:rFonts w:ascii="Trebuchet MS" w:hAnsi="Trebuchet MS"/>
          <w:sz w:val="20"/>
          <w:szCs w:val="20"/>
        </w:rPr>
        <w:t xml:space="preserve"> e 201</w:t>
      </w:r>
      <w:r w:rsidR="00534960">
        <w:rPr>
          <w:rFonts w:ascii="Trebuchet MS" w:hAnsi="Trebuchet MS"/>
          <w:sz w:val="20"/>
          <w:szCs w:val="20"/>
        </w:rPr>
        <w:t>7</w:t>
      </w:r>
      <w:r w:rsidR="00283283">
        <w:rPr>
          <w:rFonts w:ascii="Trebuchet MS" w:hAnsi="Trebuchet MS"/>
          <w:sz w:val="20"/>
          <w:szCs w:val="20"/>
        </w:rPr>
        <w:t xml:space="preserve">, </w:t>
      </w:r>
      <w:r w:rsidRPr="00A15CFB">
        <w:rPr>
          <w:rFonts w:ascii="Trebuchet MS" w:hAnsi="Trebuchet MS"/>
          <w:sz w:val="20"/>
          <w:szCs w:val="20"/>
        </w:rPr>
        <w:t>representam corretamente a posição financeira da Emissora naquela</w:t>
      </w:r>
      <w:r w:rsidR="00283283">
        <w:rPr>
          <w:rFonts w:ascii="Trebuchet MS" w:hAnsi="Trebuchet MS"/>
          <w:sz w:val="20"/>
          <w:szCs w:val="20"/>
        </w:rPr>
        <w:t>s</w:t>
      </w:r>
      <w:r w:rsidRPr="00A15CFB">
        <w:rPr>
          <w:rFonts w:ascii="Trebuchet MS" w:hAnsi="Trebuchet MS"/>
          <w:sz w:val="20"/>
          <w:szCs w:val="20"/>
        </w:rPr>
        <w:t xml:space="preserve"> data</w:t>
      </w:r>
      <w:r w:rsidR="00283283">
        <w:rPr>
          <w:rFonts w:ascii="Trebuchet MS" w:hAnsi="Trebuchet MS"/>
          <w:sz w:val="20"/>
          <w:szCs w:val="20"/>
        </w:rPr>
        <w:t>s</w:t>
      </w:r>
      <w:r w:rsidRPr="00A15CFB">
        <w:rPr>
          <w:rFonts w:ascii="Trebuchet MS" w:hAnsi="Trebuchet MS"/>
          <w:sz w:val="20"/>
          <w:szCs w:val="20"/>
        </w:rPr>
        <w:t xml:space="preserve"> e foram devidamente elaboradas em conformidade com os princípios fundamentais de contabilidade vigentes no Brasil à época em que foram preparadas e refletem corretamente os ativos, passivos e contingências da Emissora de forma consolidada;</w:t>
      </w:r>
    </w:p>
    <w:p w14:paraId="5B6BDEFD" w14:textId="77777777" w:rsidR="000C291C" w:rsidRPr="00A15CFB" w:rsidRDefault="000C291C" w:rsidP="0069607A">
      <w:pPr>
        <w:pStyle w:val="PargrafodaLista"/>
        <w:spacing w:line="280" w:lineRule="exact"/>
        <w:rPr>
          <w:rFonts w:ascii="Trebuchet MS" w:hAnsi="Trebuchet MS"/>
          <w:sz w:val="20"/>
          <w:szCs w:val="20"/>
        </w:rPr>
      </w:pPr>
    </w:p>
    <w:p w14:paraId="545683D3" w14:textId="77777777" w:rsidR="00C20F12" w:rsidRPr="00A15CFB" w:rsidRDefault="0030755F" w:rsidP="0069607A">
      <w:pPr>
        <w:pStyle w:val="p0"/>
        <w:widowControl w:val="0"/>
        <w:numPr>
          <w:ilvl w:val="0"/>
          <w:numId w:val="3"/>
        </w:numPr>
        <w:tabs>
          <w:tab w:val="clear" w:pos="720"/>
          <w:tab w:val="clear" w:pos="1080"/>
          <w:tab w:val="left" w:pos="709"/>
          <w:tab w:val="num" w:pos="1276"/>
        </w:tabs>
        <w:spacing w:line="280" w:lineRule="exact"/>
        <w:ind w:left="709" w:hanging="709"/>
        <w:rPr>
          <w:rFonts w:ascii="Trebuchet MS" w:hAnsi="Trebuchet MS"/>
          <w:sz w:val="20"/>
          <w:szCs w:val="20"/>
        </w:rPr>
      </w:pPr>
      <w:r w:rsidRPr="00A15CFB">
        <w:rPr>
          <w:rFonts w:ascii="Trebuchet MS" w:hAnsi="Trebuchet MS"/>
          <w:sz w:val="20"/>
          <w:szCs w:val="20"/>
        </w:rPr>
        <w:t xml:space="preserve">as </w:t>
      </w:r>
      <w:r w:rsidR="00C20F12" w:rsidRPr="00A15CFB">
        <w:rPr>
          <w:rFonts w:ascii="Trebuchet MS" w:hAnsi="Trebuchet MS"/>
          <w:sz w:val="20"/>
          <w:szCs w:val="20"/>
        </w:rPr>
        <w:t xml:space="preserve">informações públicas sobre a Emissora, constituem informações relevantes e necessárias para que os Investidores </w:t>
      </w:r>
      <w:r w:rsidR="00B172A7" w:rsidRPr="00A15CFB">
        <w:rPr>
          <w:rFonts w:ascii="Trebuchet MS" w:hAnsi="Trebuchet MS"/>
          <w:sz w:val="20"/>
          <w:szCs w:val="20"/>
        </w:rPr>
        <w:t xml:space="preserve">Profissionais </w:t>
      </w:r>
      <w:r w:rsidR="00C20F12" w:rsidRPr="00A15CFB">
        <w:rPr>
          <w:rFonts w:ascii="Trebuchet MS" w:hAnsi="Trebuchet MS"/>
          <w:sz w:val="20"/>
          <w:szCs w:val="20"/>
        </w:rPr>
        <w:t xml:space="preserve">e seus consultores tenham condições de fazer uma análise correta e suficiente com relação ao investimento nas Debêntures, não contendo declarações falsas ou omissões de fatos relevantes, nas circunstâncias em que essas declarações foram dadas; </w:t>
      </w:r>
    </w:p>
    <w:p w14:paraId="160C0F6B" w14:textId="77777777" w:rsidR="00751EC9" w:rsidRPr="00A15CFB" w:rsidRDefault="00751EC9" w:rsidP="0069607A">
      <w:pPr>
        <w:pStyle w:val="p0"/>
        <w:widowControl w:val="0"/>
        <w:tabs>
          <w:tab w:val="clear" w:pos="720"/>
          <w:tab w:val="left" w:pos="709"/>
          <w:tab w:val="num" w:pos="1276"/>
        </w:tabs>
        <w:spacing w:line="280" w:lineRule="exact"/>
        <w:rPr>
          <w:rFonts w:ascii="Trebuchet MS" w:hAnsi="Trebuchet MS"/>
          <w:sz w:val="20"/>
          <w:szCs w:val="20"/>
        </w:rPr>
      </w:pPr>
    </w:p>
    <w:p w14:paraId="67B84693" w14:textId="77777777" w:rsidR="005C5BE2" w:rsidRPr="003A0112" w:rsidRDefault="005C5BE2" w:rsidP="0069607A">
      <w:pPr>
        <w:pStyle w:val="p0"/>
        <w:widowControl w:val="0"/>
        <w:numPr>
          <w:ilvl w:val="0"/>
          <w:numId w:val="3"/>
        </w:numPr>
        <w:tabs>
          <w:tab w:val="clear" w:pos="1080"/>
          <w:tab w:val="num" w:pos="1276"/>
        </w:tabs>
        <w:spacing w:line="280" w:lineRule="exact"/>
        <w:ind w:left="709" w:hanging="709"/>
        <w:rPr>
          <w:rFonts w:ascii="Trebuchet MS" w:hAnsi="Trebuchet MS"/>
          <w:sz w:val="20"/>
          <w:szCs w:val="20"/>
        </w:rPr>
      </w:pPr>
      <w:bookmarkStart w:id="63" w:name="_DV_M304"/>
      <w:bookmarkStart w:id="64" w:name="_DV_M305"/>
      <w:bookmarkEnd w:id="63"/>
      <w:bookmarkEnd w:id="64"/>
      <w:r w:rsidRPr="003A0112">
        <w:rPr>
          <w:rFonts w:ascii="Trebuchet MS" w:hAnsi="Trebuchet MS"/>
          <w:sz w:val="20"/>
          <w:szCs w:val="20"/>
        </w:rPr>
        <w:t>não omitiu</w:t>
      </w:r>
      <w:r w:rsidR="0010591D" w:rsidRPr="003A0112">
        <w:rPr>
          <w:rFonts w:ascii="Trebuchet MS" w:hAnsi="Trebuchet MS"/>
          <w:sz w:val="20"/>
          <w:szCs w:val="20"/>
        </w:rPr>
        <w:t xml:space="preserve"> ou </w:t>
      </w:r>
      <w:r w:rsidR="0024047F" w:rsidRPr="003A0112">
        <w:rPr>
          <w:rFonts w:ascii="Trebuchet MS" w:hAnsi="Trebuchet MS"/>
          <w:sz w:val="20"/>
          <w:szCs w:val="20"/>
        </w:rPr>
        <w:t xml:space="preserve">omite </w:t>
      </w:r>
      <w:r w:rsidRPr="003A0112">
        <w:rPr>
          <w:rFonts w:ascii="Trebuchet MS" w:hAnsi="Trebuchet MS"/>
          <w:sz w:val="20"/>
          <w:szCs w:val="20"/>
        </w:rPr>
        <w:t xml:space="preserve">ao Coordenador </w:t>
      </w:r>
      <w:r w:rsidR="00E12505" w:rsidRPr="003A0112">
        <w:rPr>
          <w:rFonts w:ascii="Trebuchet MS" w:hAnsi="Trebuchet MS"/>
          <w:sz w:val="20"/>
          <w:szCs w:val="20"/>
        </w:rPr>
        <w:t>Líder</w:t>
      </w:r>
      <w:r w:rsidR="008577FC" w:rsidRPr="003A0112">
        <w:rPr>
          <w:rFonts w:ascii="Trebuchet MS" w:hAnsi="Trebuchet MS"/>
          <w:sz w:val="20"/>
          <w:szCs w:val="20"/>
        </w:rPr>
        <w:t xml:space="preserve"> </w:t>
      </w:r>
      <w:r w:rsidRPr="003A0112">
        <w:rPr>
          <w:rFonts w:ascii="Trebuchet MS" w:hAnsi="Trebuchet MS"/>
          <w:sz w:val="20"/>
          <w:szCs w:val="20"/>
        </w:rPr>
        <w:t>nenhum fato, de qualquer natureza, que seja de seu conhecimento</w:t>
      </w:r>
      <w:r w:rsidR="003A0112" w:rsidRPr="003A0112">
        <w:rPr>
          <w:rFonts w:ascii="Trebuchet MS" w:hAnsi="Trebuchet MS"/>
          <w:sz w:val="20"/>
          <w:szCs w:val="20"/>
        </w:rPr>
        <w:t xml:space="preserve"> que, se revelado poderia, baseado em razoável presunção, afetar a tomada de decisão de investimento nas Debentures pelos investidores</w:t>
      </w:r>
      <w:r w:rsidRPr="003A0112">
        <w:rPr>
          <w:rFonts w:ascii="Trebuchet MS" w:hAnsi="Trebuchet MS"/>
          <w:sz w:val="20"/>
          <w:szCs w:val="20"/>
        </w:rPr>
        <w:t>;</w:t>
      </w:r>
    </w:p>
    <w:p w14:paraId="237852EA" w14:textId="77777777" w:rsidR="005C5BE2" w:rsidRPr="00A15CFB" w:rsidRDefault="005C5BE2" w:rsidP="0069607A">
      <w:pPr>
        <w:pStyle w:val="PargrafodaLista"/>
        <w:spacing w:line="280" w:lineRule="exact"/>
        <w:rPr>
          <w:rFonts w:ascii="Trebuchet MS" w:hAnsi="Trebuchet MS"/>
          <w:sz w:val="20"/>
          <w:szCs w:val="20"/>
        </w:rPr>
      </w:pPr>
    </w:p>
    <w:p w14:paraId="5A11A8DB" w14:textId="77777777" w:rsidR="00A65B0C" w:rsidRPr="00A15CFB" w:rsidRDefault="00A65B0C" w:rsidP="0069607A">
      <w:pPr>
        <w:pStyle w:val="p0"/>
        <w:widowControl w:val="0"/>
        <w:numPr>
          <w:ilvl w:val="0"/>
          <w:numId w:val="3"/>
        </w:numPr>
        <w:tabs>
          <w:tab w:val="clear" w:pos="1080"/>
          <w:tab w:val="num" w:pos="1276"/>
        </w:tabs>
        <w:spacing w:line="280" w:lineRule="exact"/>
        <w:ind w:left="709" w:hanging="709"/>
        <w:rPr>
          <w:rFonts w:ascii="Trebuchet MS" w:hAnsi="Trebuchet MS"/>
          <w:sz w:val="20"/>
          <w:szCs w:val="20"/>
        </w:rPr>
      </w:pPr>
      <w:bookmarkStart w:id="65" w:name="_DV_M310"/>
      <w:bookmarkStart w:id="66" w:name="_DV_M308"/>
      <w:bookmarkStart w:id="67" w:name="_DV_M314"/>
      <w:bookmarkEnd w:id="65"/>
      <w:bookmarkEnd w:id="66"/>
      <w:bookmarkEnd w:id="67"/>
      <w:r w:rsidRPr="00A15CFB">
        <w:rPr>
          <w:rFonts w:ascii="Trebuchet MS" w:hAnsi="Trebuchet MS"/>
          <w:sz w:val="20"/>
          <w:szCs w:val="20"/>
        </w:rPr>
        <w:t>não produziu material de divulgação, venda ou propaganda das Debêntures de qualquer natureza;</w:t>
      </w:r>
    </w:p>
    <w:p w14:paraId="7287CF31" w14:textId="77777777" w:rsidR="00A65B0C" w:rsidRPr="00A15CFB" w:rsidRDefault="00A65B0C" w:rsidP="0069607A">
      <w:pPr>
        <w:pStyle w:val="PargrafodaLista"/>
        <w:spacing w:line="280" w:lineRule="exact"/>
        <w:rPr>
          <w:rFonts w:ascii="Trebuchet MS" w:hAnsi="Trebuchet MS"/>
          <w:sz w:val="20"/>
          <w:szCs w:val="20"/>
        </w:rPr>
      </w:pPr>
    </w:p>
    <w:p w14:paraId="5F2491BF" w14:textId="77777777" w:rsidR="00C20F12" w:rsidRPr="00A15CFB" w:rsidRDefault="005C5BE2" w:rsidP="0069607A">
      <w:pPr>
        <w:pStyle w:val="p0"/>
        <w:widowControl w:val="0"/>
        <w:numPr>
          <w:ilvl w:val="0"/>
          <w:numId w:val="3"/>
        </w:numPr>
        <w:tabs>
          <w:tab w:val="clear" w:pos="720"/>
          <w:tab w:val="clear" w:pos="1080"/>
          <w:tab w:val="left" w:pos="709"/>
          <w:tab w:val="num" w:pos="1276"/>
        </w:tabs>
        <w:spacing w:line="280" w:lineRule="exact"/>
        <w:ind w:left="709" w:hanging="709"/>
        <w:rPr>
          <w:rFonts w:ascii="Trebuchet MS" w:hAnsi="Trebuchet MS"/>
          <w:sz w:val="20"/>
          <w:szCs w:val="20"/>
        </w:rPr>
      </w:pPr>
      <w:r w:rsidRPr="00A15CFB">
        <w:rPr>
          <w:rFonts w:ascii="Trebuchet MS" w:hAnsi="Trebuchet MS"/>
          <w:sz w:val="20"/>
          <w:szCs w:val="20"/>
        </w:rPr>
        <w:t>inexiste</w:t>
      </w:r>
      <w:r w:rsidR="004E5095" w:rsidRPr="00A15CFB">
        <w:rPr>
          <w:rFonts w:ascii="Trebuchet MS" w:hAnsi="Trebuchet MS"/>
          <w:sz w:val="20"/>
          <w:szCs w:val="20"/>
        </w:rPr>
        <w:t xml:space="preserve"> </w:t>
      </w:r>
      <w:r w:rsidRPr="00A15CFB">
        <w:rPr>
          <w:rFonts w:ascii="Trebuchet MS" w:hAnsi="Trebuchet MS"/>
          <w:sz w:val="20"/>
          <w:szCs w:val="20"/>
        </w:rPr>
        <w:t>(a) descumprimento de qualquer disposição relevante contratual, legal ou de qualquer outra ordem judicial, administrativa ou arbitral; ou (b) </w:t>
      </w:r>
      <w:r w:rsidR="00C20F12" w:rsidRPr="00A15CFB">
        <w:rPr>
          <w:rFonts w:ascii="Trebuchet MS" w:hAnsi="Trebuchet MS"/>
          <w:sz w:val="20"/>
          <w:szCs w:val="20"/>
        </w:rPr>
        <w:t>qualquer ação judicial, procedimento administrativo ou arbitral, inquérito ou outro tipo de investigação governamental</w:t>
      </w:r>
      <w:r w:rsidR="006B0A2B">
        <w:rPr>
          <w:rFonts w:ascii="Trebuchet MS" w:hAnsi="Trebuchet MS"/>
          <w:sz w:val="20"/>
          <w:szCs w:val="20"/>
        </w:rPr>
        <w:t xml:space="preserve">, </w:t>
      </w:r>
      <w:r w:rsidR="006B0A2B" w:rsidRPr="006B0A2B">
        <w:rPr>
          <w:rFonts w:ascii="Trebuchet MS" w:hAnsi="Trebuchet MS"/>
          <w:sz w:val="20"/>
          <w:szCs w:val="20"/>
        </w:rPr>
        <w:t>que não esteja descrito no Formulário de Referência da Emissora na Data de Emissão ou em suas demonstrações financeiras mais recentes em relação à Data de Emissão e que</w:t>
      </w:r>
      <w:r w:rsidR="00100C4A">
        <w:rPr>
          <w:rFonts w:ascii="Trebuchet MS" w:hAnsi="Trebuchet MS"/>
          <w:sz w:val="20"/>
          <w:szCs w:val="20"/>
        </w:rPr>
        <w:t xml:space="preserve"> </w:t>
      </w:r>
      <w:r w:rsidR="006B0A2B" w:rsidRPr="006B0A2B">
        <w:rPr>
          <w:rFonts w:ascii="Trebuchet MS" w:hAnsi="Trebuchet MS"/>
          <w:sz w:val="20"/>
          <w:szCs w:val="20"/>
        </w:rPr>
        <w:t>resulte em um Efeito Adverso Relevante</w:t>
      </w:r>
      <w:r w:rsidR="00C20F12" w:rsidRPr="00A15CFB">
        <w:rPr>
          <w:rFonts w:ascii="Trebuchet MS" w:hAnsi="Trebuchet MS"/>
          <w:sz w:val="20"/>
          <w:szCs w:val="20"/>
        </w:rPr>
        <w:t>;</w:t>
      </w:r>
    </w:p>
    <w:p w14:paraId="18F82B79" w14:textId="77777777" w:rsidR="00C20F12" w:rsidRPr="00A15CFB" w:rsidRDefault="00C20F12" w:rsidP="0069607A">
      <w:pPr>
        <w:widowControl w:val="0"/>
        <w:tabs>
          <w:tab w:val="num" w:pos="570"/>
          <w:tab w:val="left" w:pos="709"/>
        </w:tabs>
        <w:spacing w:line="280" w:lineRule="exact"/>
        <w:ind w:left="709" w:hanging="709"/>
        <w:rPr>
          <w:rFonts w:ascii="Trebuchet MS" w:hAnsi="Trebuchet MS"/>
          <w:sz w:val="20"/>
          <w:szCs w:val="20"/>
        </w:rPr>
      </w:pPr>
    </w:p>
    <w:p w14:paraId="03A887B1" w14:textId="77777777" w:rsidR="005C5BE2" w:rsidRPr="00A15CFB" w:rsidRDefault="005C5BE2" w:rsidP="0069607A">
      <w:pPr>
        <w:pStyle w:val="p0"/>
        <w:widowControl w:val="0"/>
        <w:numPr>
          <w:ilvl w:val="0"/>
          <w:numId w:val="3"/>
        </w:numPr>
        <w:tabs>
          <w:tab w:val="clear" w:pos="1080"/>
          <w:tab w:val="num" w:pos="1276"/>
        </w:tabs>
        <w:spacing w:line="280" w:lineRule="exact"/>
        <w:ind w:left="709" w:hanging="709"/>
        <w:rPr>
          <w:rFonts w:ascii="Trebuchet MS" w:hAnsi="Trebuchet MS"/>
          <w:sz w:val="20"/>
          <w:szCs w:val="20"/>
        </w:rPr>
      </w:pPr>
      <w:r w:rsidRPr="00A15CFB">
        <w:rPr>
          <w:rFonts w:ascii="Trebuchet MS" w:hAnsi="Trebuchet MS"/>
          <w:sz w:val="20"/>
          <w:szCs w:val="20"/>
        </w:rPr>
        <w:t>as declarações prestadas pela Emissora nesta Escritura de Emissão</w:t>
      </w:r>
      <w:r w:rsidR="00534960">
        <w:rPr>
          <w:rFonts w:ascii="Trebuchet MS" w:hAnsi="Trebuchet MS"/>
          <w:sz w:val="20"/>
          <w:szCs w:val="20"/>
        </w:rPr>
        <w:t xml:space="preserve"> </w:t>
      </w:r>
      <w:r w:rsidRPr="00A15CFB">
        <w:rPr>
          <w:rFonts w:ascii="Trebuchet MS" w:hAnsi="Trebuchet MS"/>
          <w:sz w:val="20"/>
          <w:szCs w:val="20"/>
        </w:rPr>
        <w:t xml:space="preserve">e nos demais </w:t>
      </w:r>
      <w:r w:rsidR="007A783F" w:rsidRPr="00A15CFB">
        <w:rPr>
          <w:rFonts w:ascii="Trebuchet MS" w:hAnsi="Trebuchet MS"/>
          <w:sz w:val="20"/>
          <w:szCs w:val="20"/>
        </w:rPr>
        <w:t xml:space="preserve">Documentos </w:t>
      </w:r>
      <w:r w:rsidR="00EA2C9B" w:rsidRPr="00A15CFB">
        <w:rPr>
          <w:rFonts w:ascii="Trebuchet MS" w:hAnsi="Trebuchet MS"/>
          <w:sz w:val="20"/>
          <w:szCs w:val="20"/>
        </w:rPr>
        <w:t xml:space="preserve">da </w:t>
      </w:r>
      <w:r w:rsidR="007A783F" w:rsidRPr="00A15CFB">
        <w:rPr>
          <w:rFonts w:ascii="Trebuchet MS" w:hAnsi="Trebuchet MS"/>
          <w:sz w:val="20"/>
          <w:szCs w:val="20"/>
        </w:rPr>
        <w:t xml:space="preserve">Operação </w:t>
      </w:r>
      <w:r w:rsidRPr="00A15CFB">
        <w:rPr>
          <w:rFonts w:ascii="Trebuchet MS" w:hAnsi="Trebuchet MS"/>
          <w:sz w:val="20"/>
          <w:szCs w:val="20"/>
        </w:rPr>
        <w:t xml:space="preserve">são e permanecem nesta data integralmente </w:t>
      </w:r>
      <w:r w:rsidR="00C10541" w:rsidRPr="00C10541">
        <w:rPr>
          <w:rFonts w:ascii="Trebuchet MS" w:hAnsi="Trebuchet MS"/>
          <w:sz w:val="20"/>
          <w:szCs w:val="20"/>
        </w:rPr>
        <w:t>verdadeiras, consistentes, corretas e suficientes para os investidores</w:t>
      </w:r>
      <w:r w:rsidR="007A783F" w:rsidRPr="00A15CFB">
        <w:rPr>
          <w:rFonts w:ascii="Trebuchet MS" w:hAnsi="Trebuchet MS"/>
          <w:sz w:val="20"/>
          <w:szCs w:val="20"/>
        </w:rPr>
        <w:t>;</w:t>
      </w:r>
      <w:r w:rsidR="00C10541">
        <w:rPr>
          <w:rFonts w:ascii="Trebuchet MS" w:hAnsi="Trebuchet MS"/>
          <w:sz w:val="20"/>
          <w:szCs w:val="20"/>
        </w:rPr>
        <w:t xml:space="preserve"> </w:t>
      </w:r>
    </w:p>
    <w:p w14:paraId="736A56C2" w14:textId="77777777" w:rsidR="005C5BE2" w:rsidRPr="00A15CFB" w:rsidRDefault="005C5BE2" w:rsidP="0069607A">
      <w:pPr>
        <w:pStyle w:val="PargrafodaLista"/>
        <w:spacing w:line="280" w:lineRule="exact"/>
        <w:rPr>
          <w:rFonts w:ascii="Trebuchet MS" w:hAnsi="Trebuchet MS"/>
          <w:sz w:val="20"/>
          <w:szCs w:val="20"/>
        </w:rPr>
      </w:pPr>
    </w:p>
    <w:p w14:paraId="518F38ED" w14:textId="77777777" w:rsidR="00C20F12" w:rsidRPr="00A15CFB" w:rsidRDefault="00C20F12" w:rsidP="0069607A">
      <w:pPr>
        <w:pStyle w:val="p0"/>
        <w:widowControl w:val="0"/>
        <w:numPr>
          <w:ilvl w:val="0"/>
          <w:numId w:val="3"/>
        </w:numPr>
        <w:tabs>
          <w:tab w:val="clear" w:pos="720"/>
          <w:tab w:val="clear" w:pos="1080"/>
          <w:tab w:val="left" w:pos="709"/>
          <w:tab w:val="num" w:pos="1276"/>
        </w:tabs>
        <w:spacing w:line="280" w:lineRule="exact"/>
        <w:ind w:left="709" w:hanging="709"/>
        <w:rPr>
          <w:rFonts w:ascii="Trebuchet MS" w:hAnsi="Trebuchet MS"/>
          <w:sz w:val="20"/>
          <w:szCs w:val="20"/>
        </w:rPr>
      </w:pPr>
      <w:r w:rsidRPr="00A15CFB">
        <w:rPr>
          <w:rFonts w:ascii="Trebuchet MS" w:hAnsi="Trebuchet MS"/>
          <w:sz w:val="20"/>
          <w:szCs w:val="20"/>
        </w:rPr>
        <w:t>não há qualquer ligação entre a Emissora e o Agente Fiduciário que impeça o Agente Fiduciário de exercer plenamente suas funções;</w:t>
      </w:r>
    </w:p>
    <w:p w14:paraId="7E87BE07" w14:textId="77777777" w:rsidR="00C20F12" w:rsidRPr="00A15CFB" w:rsidRDefault="00C20F12" w:rsidP="0069607A">
      <w:pPr>
        <w:pStyle w:val="p0"/>
        <w:widowControl w:val="0"/>
        <w:tabs>
          <w:tab w:val="clear" w:pos="720"/>
          <w:tab w:val="left" w:pos="709"/>
        </w:tabs>
        <w:spacing w:line="280" w:lineRule="exact"/>
        <w:ind w:left="709" w:hanging="709"/>
        <w:rPr>
          <w:rFonts w:ascii="Trebuchet MS" w:hAnsi="Trebuchet MS"/>
          <w:sz w:val="20"/>
          <w:szCs w:val="20"/>
        </w:rPr>
      </w:pPr>
    </w:p>
    <w:p w14:paraId="3891FBE5" w14:textId="77777777" w:rsidR="00C20F12" w:rsidRPr="00A15CFB" w:rsidRDefault="00C20F12" w:rsidP="0069607A">
      <w:pPr>
        <w:pStyle w:val="p0"/>
        <w:widowControl w:val="0"/>
        <w:numPr>
          <w:ilvl w:val="0"/>
          <w:numId w:val="3"/>
        </w:numPr>
        <w:tabs>
          <w:tab w:val="clear" w:pos="720"/>
          <w:tab w:val="clear" w:pos="1080"/>
          <w:tab w:val="left" w:pos="709"/>
          <w:tab w:val="num" w:pos="1276"/>
        </w:tabs>
        <w:spacing w:line="280" w:lineRule="exact"/>
        <w:ind w:left="709" w:hanging="709"/>
        <w:rPr>
          <w:rFonts w:ascii="Trebuchet MS" w:hAnsi="Trebuchet MS"/>
          <w:sz w:val="20"/>
          <w:szCs w:val="20"/>
        </w:rPr>
      </w:pPr>
      <w:r w:rsidRPr="00A15CFB">
        <w:rPr>
          <w:rFonts w:ascii="Trebuchet MS" w:hAnsi="Trebuchet MS"/>
          <w:sz w:val="20"/>
          <w:szCs w:val="20"/>
        </w:rPr>
        <w:t>cumprirá todas as obrigações assumidas nos termos desta Escritura de Emissão</w:t>
      </w:r>
      <w:r w:rsidR="00552AC0" w:rsidRPr="00A15CFB">
        <w:rPr>
          <w:rFonts w:ascii="Trebuchet MS" w:hAnsi="Trebuchet MS"/>
          <w:sz w:val="20"/>
          <w:szCs w:val="20"/>
        </w:rPr>
        <w:t xml:space="preserve"> </w:t>
      </w:r>
      <w:r w:rsidR="003854C5" w:rsidRPr="00A15CFB">
        <w:rPr>
          <w:rFonts w:ascii="Trebuchet MS" w:hAnsi="Trebuchet MS"/>
          <w:sz w:val="20"/>
          <w:szCs w:val="20"/>
        </w:rPr>
        <w:t>e dos demais Documentos da Operação</w:t>
      </w:r>
      <w:r w:rsidRPr="00A15CFB">
        <w:rPr>
          <w:rFonts w:ascii="Trebuchet MS" w:hAnsi="Trebuchet MS"/>
          <w:sz w:val="20"/>
          <w:szCs w:val="20"/>
        </w:rPr>
        <w:t xml:space="preserve">, incluindo mas não se limitando à obrigação de destinar os recursos obtidos com a Oferta </w:t>
      </w:r>
      <w:r w:rsidR="003C5719" w:rsidRPr="00A15CFB">
        <w:rPr>
          <w:rFonts w:ascii="Trebuchet MS" w:hAnsi="Trebuchet MS"/>
          <w:sz w:val="20"/>
          <w:szCs w:val="20"/>
        </w:rPr>
        <w:t xml:space="preserve">Restrita </w:t>
      </w:r>
      <w:r w:rsidRPr="00A15CFB">
        <w:rPr>
          <w:rFonts w:ascii="Trebuchet MS" w:hAnsi="Trebuchet MS"/>
          <w:sz w:val="20"/>
          <w:szCs w:val="20"/>
        </w:rPr>
        <w:t xml:space="preserve">aos fins previstos no </w:t>
      </w:r>
      <w:r w:rsidR="00237119" w:rsidRPr="00A15CFB">
        <w:rPr>
          <w:rFonts w:ascii="Trebuchet MS" w:hAnsi="Trebuchet MS"/>
          <w:sz w:val="20"/>
          <w:szCs w:val="20"/>
        </w:rPr>
        <w:t xml:space="preserve">Item </w:t>
      </w:r>
      <w:r w:rsidR="003F54C8" w:rsidRPr="00A15CFB">
        <w:rPr>
          <w:rFonts w:ascii="Trebuchet MS" w:hAnsi="Trebuchet MS"/>
          <w:sz w:val="20"/>
          <w:szCs w:val="20"/>
        </w:rPr>
        <w:t>(</w:t>
      </w:r>
      <w:r w:rsidR="00237119" w:rsidRPr="00A15CFB">
        <w:rPr>
          <w:rFonts w:ascii="Trebuchet MS" w:hAnsi="Trebuchet MS"/>
          <w:sz w:val="20"/>
          <w:szCs w:val="20"/>
        </w:rPr>
        <w:t>4.</w:t>
      </w:r>
      <w:r w:rsidR="0072488C" w:rsidRPr="00A15CFB">
        <w:rPr>
          <w:rFonts w:ascii="Trebuchet MS" w:hAnsi="Trebuchet MS"/>
          <w:sz w:val="20"/>
          <w:szCs w:val="20"/>
        </w:rPr>
        <w:t>5</w:t>
      </w:r>
      <w:r w:rsidR="00567E50" w:rsidRPr="00A15CFB">
        <w:rPr>
          <w:rFonts w:ascii="Trebuchet MS" w:hAnsi="Trebuchet MS"/>
          <w:sz w:val="20"/>
          <w:szCs w:val="20"/>
        </w:rPr>
        <w:t>)</w:t>
      </w:r>
      <w:r w:rsidRPr="00A15CFB">
        <w:rPr>
          <w:rFonts w:ascii="Trebuchet MS" w:hAnsi="Trebuchet MS"/>
          <w:sz w:val="20"/>
          <w:szCs w:val="20"/>
        </w:rPr>
        <w:t xml:space="preserve"> desta Escritura de Emissão;</w:t>
      </w:r>
    </w:p>
    <w:p w14:paraId="537942A7" w14:textId="77777777" w:rsidR="00AF3F87" w:rsidRPr="00A15CFB" w:rsidRDefault="00AF3F87" w:rsidP="0069607A">
      <w:pPr>
        <w:pStyle w:val="PargrafodaLista"/>
        <w:spacing w:line="280" w:lineRule="exact"/>
        <w:rPr>
          <w:rFonts w:ascii="Trebuchet MS" w:hAnsi="Trebuchet MS"/>
          <w:sz w:val="20"/>
          <w:szCs w:val="20"/>
        </w:rPr>
      </w:pPr>
    </w:p>
    <w:p w14:paraId="6DFEDEED" w14:textId="77777777" w:rsidR="00C20F12" w:rsidRPr="00A15CFB" w:rsidRDefault="00C20F12" w:rsidP="0069607A">
      <w:pPr>
        <w:pStyle w:val="p0"/>
        <w:widowControl w:val="0"/>
        <w:numPr>
          <w:ilvl w:val="0"/>
          <w:numId w:val="3"/>
        </w:numPr>
        <w:tabs>
          <w:tab w:val="clear" w:pos="720"/>
          <w:tab w:val="clear" w:pos="1080"/>
          <w:tab w:val="left" w:pos="709"/>
          <w:tab w:val="num" w:pos="1276"/>
        </w:tabs>
        <w:spacing w:line="280" w:lineRule="exact"/>
        <w:ind w:left="709" w:hanging="709"/>
        <w:rPr>
          <w:rFonts w:ascii="Trebuchet MS" w:hAnsi="Trebuchet MS"/>
          <w:sz w:val="20"/>
          <w:szCs w:val="20"/>
        </w:rPr>
      </w:pPr>
      <w:r w:rsidRPr="00A15CFB">
        <w:rPr>
          <w:rFonts w:ascii="Trebuchet MS" w:hAnsi="Trebuchet MS"/>
          <w:sz w:val="20"/>
          <w:szCs w:val="20"/>
        </w:rPr>
        <w:t>tem plena ciência de que, nos termos do</w:t>
      </w:r>
      <w:r w:rsidR="0030755F" w:rsidRPr="00A15CFB">
        <w:rPr>
          <w:rFonts w:ascii="Trebuchet MS" w:hAnsi="Trebuchet MS"/>
          <w:sz w:val="20"/>
          <w:szCs w:val="20"/>
        </w:rPr>
        <w:t xml:space="preserve"> artigo 9º da Instrução CVM 476</w:t>
      </w:r>
      <w:r w:rsidRPr="00A15CFB">
        <w:rPr>
          <w:rFonts w:ascii="Trebuchet MS" w:hAnsi="Trebuchet MS"/>
          <w:sz w:val="20"/>
          <w:szCs w:val="20"/>
        </w:rPr>
        <w:t xml:space="preserve">, não poderá realizar outra oferta pública da mesma espécie de valores mobiliários </w:t>
      </w:r>
      <w:r w:rsidR="003803E5" w:rsidRPr="00A15CFB">
        <w:rPr>
          <w:rFonts w:ascii="Trebuchet MS" w:hAnsi="Trebuchet MS"/>
          <w:sz w:val="20"/>
          <w:szCs w:val="20"/>
        </w:rPr>
        <w:t xml:space="preserve">objeto </w:t>
      </w:r>
      <w:r w:rsidRPr="00A15CFB">
        <w:rPr>
          <w:rFonts w:ascii="Trebuchet MS" w:hAnsi="Trebuchet MS"/>
          <w:sz w:val="20"/>
          <w:szCs w:val="20"/>
        </w:rPr>
        <w:t>da Oferta</w:t>
      </w:r>
      <w:r w:rsidR="003C5719" w:rsidRPr="00A15CFB">
        <w:rPr>
          <w:rFonts w:ascii="Trebuchet MS" w:hAnsi="Trebuchet MS"/>
          <w:sz w:val="20"/>
          <w:szCs w:val="20"/>
        </w:rPr>
        <w:t xml:space="preserve"> Restrita</w:t>
      </w:r>
      <w:r w:rsidRPr="00A15CFB">
        <w:rPr>
          <w:rFonts w:ascii="Trebuchet MS" w:hAnsi="Trebuchet MS"/>
          <w:sz w:val="20"/>
          <w:szCs w:val="20"/>
        </w:rPr>
        <w:t xml:space="preserve"> </w:t>
      </w:r>
      <w:bookmarkStart w:id="68" w:name="_DV_M42"/>
      <w:bookmarkEnd w:id="68"/>
      <w:r w:rsidRPr="00A15CFB">
        <w:rPr>
          <w:rFonts w:ascii="Trebuchet MS" w:hAnsi="Trebuchet MS"/>
          <w:sz w:val="20"/>
          <w:szCs w:val="20"/>
        </w:rPr>
        <w:t xml:space="preserve">dentro do prazo de </w:t>
      </w:r>
      <w:bookmarkStart w:id="69" w:name="_DV_C19"/>
      <w:r w:rsidR="00984DC3" w:rsidRPr="00A15CFB">
        <w:rPr>
          <w:rFonts w:ascii="Trebuchet MS" w:hAnsi="Trebuchet MS"/>
          <w:sz w:val="20"/>
          <w:szCs w:val="20"/>
        </w:rPr>
        <w:lastRenderedPageBreak/>
        <w:t>0</w:t>
      </w:r>
      <w:r w:rsidRPr="00A15CFB">
        <w:rPr>
          <w:rFonts w:ascii="Trebuchet MS" w:hAnsi="Trebuchet MS"/>
          <w:sz w:val="20"/>
          <w:szCs w:val="20"/>
        </w:rPr>
        <w:t>4 (quatro) meses</w:t>
      </w:r>
      <w:bookmarkStart w:id="70" w:name="_DV_M43"/>
      <w:bookmarkEnd w:id="69"/>
      <w:bookmarkEnd w:id="70"/>
      <w:r w:rsidRPr="00A15CFB">
        <w:rPr>
          <w:rFonts w:ascii="Trebuchet MS" w:hAnsi="Trebuchet MS"/>
          <w:sz w:val="20"/>
          <w:szCs w:val="20"/>
        </w:rPr>
        <w:t xml:space="preserve"> contado da data do encerramento da oferta, a menos que a nova oferta sej</w:t>
      </w:r>
      <w:r w:rsidR="006B1BEA" w:rsidRPr="00A15CFB">
        <w:rPr>
          <w:rFonts w:ascii="Trebuchet MS" w:hAnsi="Trebuchet MS"/>
          <w:sz w:val="20"/>
          <w:szCs w:val="20"/>
        </w:rPr>
        <w:t xml:space="preserve">a submetida a registro na CVM; </w:t>
      </w:r>
    </w:p>
    <w:p w14:paraId="65BB1744" w14:textId="77777777" w:rsidR="00C20F12" w:rsidRPr="00A15CFB" w:rsidRDefault="00C20F12" w:rsidP="0069607A">
      <w:pPr>
        <w:pStyle w:val="p0"/>
        <w:widowControl w:val="0"/>
        <w:tabs>
          <w:tab w:val="clear" w:pos="720"/>
          <w:tab w:val="left" w:pos="709"/>
        </w:tabs>
        <w:spacing w:line="280" w:lineRule="exact"/>
        <w:ind w:left="709" w:hanging="709"/>
        <w:rPr>
          <w:rFonts w:ascii="Trebuchet MS" w:hAnsi="Trebuchet MS"/>
          <w:sz w:val="20"/>
          <w:szCs w:val="20"/>
        </w:rPr>
      </w:pPr>
    </w:p>
    <w:p w14:paraId="55787E91" w14:textId="77777777" w:rsidR="00C20F12" w:rsidRPr="00A15CFB" w:rsidRDefault="00C20F12" w:rsidP="0069607A">
      <w:pPr>
        <w:pStyle w:val="p0"/>
        <w:widowControl w:val="0"/>
        <w:numPr>
          <w:ilvl w:val="0"/>
          <w:numId w:val="3"/>
        </w:numPr>
        <w:tabs>
          <w:tab w:val="clear" w:pos="720"/>
          <w:tab w:val="clear" w:pos="1080"/>
          <w:tab w:val="left" w:pos="709"/>
          <w:tab w:val="num" w:pos="1276"/>
        </w:tabs>
        <w:spacing w:line="280" w:lineRule="exact"/>
        <w:ind w:left="709" w:hanging="709"/>
        <w:rPr>
          <w:rFonts w:ascii="Trebuchet MS" w:hAnsi="Trebuchet MS"/>
          <w:sz w:val="20"/>
          <w:szCs w:val="20"/>
        </w:rPr>
      </w:pPr>
      <w:r w:rsidRPr="00A15CFB">
        <w:rPr>
          <w:rFonts w:ascii="Trebuchet MS" w:hAnsi="Trebuchet MS"/>
          <w:sz w:val="20"/>
          <w:szCs w:val="20"/>
        </w:rPr>
        <w:t xml:space="preserve">tem plena ciência e concorda integralmente com a forma de divulgação e apuração da Taxa DI, divulgada pela </w:t>
      </w:r>
      <w:r w:rsidR="00623B10" w:rsidRPr="00A15CFB">
        <w:rPr>
          <w:rFonts w:ascii="Trebuchet MS" w:hAnsi="Trebuchet MS"/>
          <w:sz w:val="20"/>
          <w:szCs w:val="20"/>
        </w:rPr>
        <w:t>B3</w:t>
      </w:r>
      <w:r w:rsidR="00F40A07" w:rsidRPr="00A15CFB">
        <w:rPr>
          <w:rFonts w:ascii="Trebuchet MS" w:hAnsi="Trebuchet MS"/>
          <w:sz w:val="20"/>
          <w:szCs w:val="20"/>
        </w:rPr>
        <w:t xml:space="preserve">, e que a forma de cálculo </w:t>
      </w:r>
      <w:r w:rsidR="001270C6">
        <w:rPr>
          <w:rFonts w:ascii="Trebuchet MS" w:hAnsi="Trebuchet MS"/>
          <w:sz w:val="20"/>
          <w:szCs w:val="20"/>
        </w:rPr>
        <w:t xml:space="preserve">e condições de aplicação </w:t>
      </w:r>
      <w:r w:rsidR="00F40A07" w:rsidRPr="00A15CFB">
        <w:rPr>
          <w:rFonts w:ascii="Trebuchet MS" w:hAnsi="Trebuchet MS"/>
          <w:sz w:val="20"/>
          <w:szCs w:val="20"/>
        </w:rPr>
        <w:t>dos</w:t>
      </w:r>
      <w:r w:rsidRPr="00A15CFB">
        <w:rPr>
          <w:rFonts w:ascii="Trebuchet MS" w:hAnsi="Trebuchet MS"/>
          <w:sz w:val="20"/>
          <w:szCs w:val="20"/>
        </w:rPr>
        <w:t xml:space="preserve"> </w:t>
      </w:r>
      <w:r w:rsidR="00B4545B" w:rsidRPr="00A15CFB">
        <w:rPr>
          <w:rFonts w:ascii="Trebuchet MS" w:hAnsi="Trebuchet MS"/>
          <w:sz w:val="20"/>
          <w:szCs w:val="20"/>
        </w:rPr>
        <w:t>Juros Remuneratórios</w:t>
      </w:r>
      <w:r w:rsidRPr="00A15CFB">
        <w:rPr>
          <w:rFonts w:ascii="Trebuchet MS" w:hAnsi="Trebuchet MS"/>
          <w:sz w:val="20"/>
          <w:szCs w:val="20"/>
        </w:rPr>
        <w:t xml:space="preserve"> foi acordada por livre vontade da Emissora, em observância ao princípio da boa-fé</w:t>
      </w:r>
      <w:r w:rsidR="006B1BEA" w:rsidRPr="00A15CFB">
        <w:rPr>
          <w:rFonts w:ascii="Trebuchet MS" w:hAnsi="Trebuchet MS"/>
          <w:sz w:val="20"/>
          <w:szCs w:val="20"/>
        </w:rPr>
        <w:t>;</w:t>
      </w:r>
    </w:p>
    <w:p w14:paraId="0A9C6BFA" w14:textId="77777777" w:rsidR="00B6005A" w:rsidRPr="00A15CFB" w:rsidRDefault="00B6005A" w:rsidP="0069607A">
      <w:pPr>
        <w:pStyle w:val="p0"/>
        <w:widowControl w:val="0"/>
        <w:spacing w:line="280" w:lineRule="exact"/>
        <w:ind w:left="709"/>
        <w:rPr>
          <w:rFonts w:ascii="Trebuchet MS" w:hAnsi="Trebuchet MS"/>
          <w:sz w:val="20"/>
          <w:szCs w:val="20"/>
        </w:rPr>
      </w:pPr>
    </w:p>
    <w:p w14:paraId="2DE70D7E" w14:textId="77777777" w:rsidR="00B6005A" w:rsidRPr="00A15CFB" w:rsidRDefault="00B6005A" w:rsidP="0069607A">
      <w:pPr>
        <w:pStyle w:val="p0"/>
        <w:widowControl w:val="0"/>
        <w:numPr>
          <w:ilvl w:val="0"/>
          <w:numId w:val="3"/>
        </w:numPr>
        <w:tabs>
          <w:tab w:val="clear" w:pos="1080"/>
          <w:tab w:val="num" w:pos="1276"/>
        </w:tabs>
        <w:spacing w:line="280" w:lineRule="exact"/>
        <w:ind w:left="709" w:hanging="709"/>
        <w:rPr>
          <w:rFonts w:ascii="Trebuchet MS" w:hAnsi="Trebuchet MS"/>
          <w:sz w:val="20"/>
          <w:szCs w:val="20"/>
        </w:rPr>
      </w:pPr>
      <w:r w:rsidRPr="00A15CFB">
        <w:rPr>
          <w:rFonts w:ascii="Trebuchet MS" w:hAnsi="Trebuchet MS"/>
          <w:sz w:val="20"/>
          <w:szCs w:val="20"/>
        </w:rPr>
        <w:t>está familiarizada com instrumentos financeiros com características semelhantes às das Debêntures;</w:t>
      </w:r>
    </w:p>
    <w:p w14:paraId="13FD730B" w14:textId="77777777" w:rsidR="00B6005A" w:rsidRPr="00A15CFB" w:rsidRDefault="00B6005A" w:rsidP="0069607A">
      <w:pPr>
        <w:pStyle w:val="p0"/>
        <w:widowControl w:val="0"/>
        <w:spacing w:line="280" w:lineRule="exact"/>
        <w:ind w:left="709"/>
        <w:rPr>
          <w:rFonts w:ascii="Trebuchet MS" w:hAnsi="Trebuchet MS"/>
          <w:sz w:val="20"/>
          <w:szCs w:val="20"/>
        </w:rPr>
      </w:pPr>
    </w:p>
    <w:p w14:paraId="7D331F6B" w14:textId="77777777" w:rsidR="00B6005A" w:rsidRPr="00A15CFB" w:rsidRDefault="00B6005A" w:rsidP="0069607A">
      <w:pPr>
        <w:pStyle w:val="p0"/>
        <w:widowControl w:val="0"/>
        <w:numPr>
          <w:ilvl w:val="0"/>
          <w:numId w:val="3"/>
        </w:numPr>
        <w:tabs>
          <w:tab w:val="clear" w:pos="1080"/>
          <w:tab w:val="num" w:pos="1276"/>
        </w:tabs>
        <w:spacing w:line="280" w:lineRule="exact"/>
        <w:ind w:left="709" w:hanging="709"/>
        <w:rPr>
          <w:rFonts w:ascii="Trebuchet MS" w:hAnsi="Trebuchet MS"/>
          <w:sz w:val="20"/>
          <w:szCs w:val="20"/>
        </w:rPr>
      </w:pPr>
      <w:r w:rsidRPr="00A15CFB">
        <w:rPr>
          <w:rFonts w:ascii="Trebuchet MS" w:hAnsi="Trebuchet MS"/>
          <w:sz w:val="20"/>
          <w:szCs w:val="20"/>
        </w:rPr>
        <w:t xml:space="preserve">seus administradores têm ciência dos termos das Debêntures, estão familiarizados com seus propósitos e objetivos e aprovaram sua </w:t>
      </w:r>
      <w:r w:rsidR="00065BC8">
        <w:rPr>
          <w:rFonts w:ascii="Trebuchet MS" w:hAnsi="Trebuchet MS"/>
          <w:sz w:val="20"/>
          <w:szCs w:val="20"/>
        </w:rPr>
        <w:t>E</w:t>
      </w:r>
      <w:r w:rsidR="00065BC8" w:rsidRPr="00A15CFB">
        <w:rPr>
          <w:rFonts w:ascii="Trebuchet MS" w:hAnsi="Trebuchet MS"/>
          <w:sz w:val="20"/>
          <w:szCs w:val="20"/>
        </w:rPr>
        <w:t>missão</w:t>
      </w:r>
      <w:r w:rsidRPr="00A15CFB">
        <w:rPr>
          <w:rFonts w:ascii="Trebuchet MS" w:hAnsi="Trebuchet MS"/>
          <w:sz w:val="20"/>
          <w:szCs w:val="20"/>
        </w:rPr>
        <w:t>;</w:t>
      </w:r>
    </w:p>
    <w:p w14:paraId="2D495571" w14:textId="77777777" w:rsidR="00B6005A" w:rsidRPr="00A15CFB" w:rsidRDefault="00B6005A" w:rsidP="0069607A">
      <w:pPr>
        <w:pStyle w:val="p0"/>
        <w:widowControl w:val="0"/>
        <w:spacing w:line="280" w:lineRule="exact"/>
        <w:ind w:left="709"/>
        <w:rPr>
          <w:rFonts w:ascii="Trebuchet MS" w:hAnsi="Trebuchet MS"/>
          <w:sz w:val="20"/>
          <w:szCs w:val="20"/>
        </w:rPr>
      </w:pPr>
    </w:p>
    <w:p w14:paraId="715F9668" w14:textId="77777777" w:rsidR="00B6005A" w:rsidRPr="00A15CFB" w:rsidRDefault="00B6005A" w:rsidP="0069607A">
      <w:pPr>
        <w:pStyle w:val="p0"/>
        <w:widowControl w:val="0"/>
        <w:numPr>
          <w:ilvl w:val="0"/>
          <w:numId w:val="3"/>
        </w:numPr>
        <w:tabs>
          <w:tab w:val="clear" w:pos="1080"/>
          <w:tab w:val="num" w:pos="1276"/>
        </w:tabs>
        <w:spacing w:line="280" w:lineRule="exact"/>
        <w:ind w:left="709" w:hanging="709"/>
        <w:rPr>
          <w:rFonts w:ascii="Trebuchet MS" w:hAnsi="Trebuchet MS"/>
          <w:sz w:val="20"/>
          <w:szCs w:val="20"/>
        </w:rPr>
      </w:pPr>
      <w:r w:rsidRPr="00A15CFB">
        <w:rPr>
          <w:rFonts w:ascii="Trebuchet MS" w:hAnsi="Trebuchet MS"/>
          <w:sz w:val="20"/>
          <w:szCs w:val="20"/>
        </w:rPr>
        <w:t>tem o conhecimento e a experiência em assuntos financeiros e de negócios, inclusive no que diz respeito a operações da mesma natureza que as Debêntures, que a capacitam a avaliar o mérito, os riscos e a adequação das Debêntures;</w:t>
      </w:r>
    </w:p>
    <w:p w14:paraId="7B1A031F" w14:textId="77777777" w:rsidR="00B6005A" w:rsidRPr="00A15CFB" w:rsidRDefault="00B6005A" w:rsidP="0069607A">
      <w:pPr>
        <w:pStyle w:val="p0"/>
        <w:widowControl w:val="0"/>
        <w:spacing w:line="280" w:lineRule="exact"/>
        <w:ind w:left="709"/>
        <w:rPr>
          <w:rFonts w:ascii="Trebuchet MS" w:hAnsi="Trebuchet MS"/>
          <w:sz w:val="20"/>
          <w:szCs w:val="20"/>
        </w:rPr>
      </w:pPr>
    </w:p>
    <w:p w14:paraId="2FF6B978" w14:textId="77777777" w:rsidR="00B6005A" w:rsidRPr="00A15CFB" w:rsidRDefault="00B6005A" w:rsidP="0069607A">
      <w:pPr>
        <w:pStyle w:val="p0"/>
        <w:widowControl w:val="0"/>
        <w:numPr>
          <w:ilvl w:val="0"/>
          <w:numId w:val="3"/>
        </w:numPr>
        <w:tabs>
          <w:tab w:val="clear" w:pos="1080"/>
          <w:tab w:val="num" w:pos="1276"/>
        </w:tabs>
        <w:spacing w:line="280" w:lineRule="exact"/>
        <w:ind w:left="709" w:hanging="709"/>
        <w:rPr>
          <w:rFonts w:ascii="Trebuchet MS" w:hAnsi="Trebuchet MS"/>
          <w:sz w:val="20"/>
          <w:szCs w:val="20"/>
        </w:rPr>
      </w:pPr>
      <w:r w:rsidRPr="00A15CFB">
        <w:rPr>
          <w:rFonts w:ascii="Trebuchet MS" w:hAnsi="Trebuchet MS"/>
          <w:sz w:val="20"/>
          <w:szCs w:val="20"/>
        </w:rPr>
        <w:t>decidiu, por sua conta e risco, emitir as Debêntures, e está contando exclusivamente com a consultoria e recomendação de seus próprios assessores para definir o tratamento financeiro, legal, regulatório, tributário e contábil pertinentes às Debêntures, e não se baseou em qualquer opinião do Agente Fiduciário e/ou de qualquer pessoa ou entidade ligada ao Agente Fiduciário</w:t>
      </w:r>
      <w:r w:rsidR="001270C6">
        <w:rPr>
          <w:rFonts w:ascii="Trebuchet MS" w:hAnsi="Trebuchet MS"/>
          <w:sz w:val="20"/>
          <w:szCs w:val="20"/>
        </w:rPr>
        <w:t>, ou mesmo dos potenciais investidores</w:t>
      </w:r>
      <w:r w:rsidRPr="00A15CFB">
        <w:rPr>
          <w:rFonts w:ascii="Trebuchet MS" w:hAnsi="Trebuchet MS"/>
          <w:sz w:val="20"/>
          <w:szCs w:val="20"/>
        </w:rPr>
        <w:t>, para definir o tratamento contábil, fiscal, legal e regulatório aplicável às Debêntures ou para avaliar a adequação das Debêntures a seus propósitos;</w:t>
      </w:r>
    </w:p>
    <w:p w14:paraId="2735F827" w14:textId="77777777" w:rsidR="00B6005A" w:rsidRPr="00A15CFB" w:rsidRDefault="00B6005A" w:rsidP="0069607A">
      <w:pPr>
        <w:pStyle w:val="p0"/>
        <w:widowControl w:val="0"/>
        <w:spacing w:line="280" w:lineRule="exact"/>
        <w:ind w:left="709"/>
        <w:rPr>
          <w:rFonts w:ascii="Trebuchet MS" w:hAnsi="Trebuchet MS"/>
          <w:sz w:val="20"/>
          <w:szCs w:val="20"/>
        </w:rPr>
      </w:pPr>
    </w:p>
    <w:p w14:paraId="5C7DB58D" w14:textId="77777777" w:rsidR="00B6005A" w:rsidRDefault="00B6005A" w:rsidP="0069607A">
      <w:pPr>
        <w:pStyle w:val="p0"/>
        <w:widowControl w:val="0"/>
        <w:numPr>
          <w:ilvl w:val="0"/>
          <w:numId w:val="3"/>
        </w:numPr>
        <w:tabs>
          <w:tab w:val="clear" w:pos="1080"/>
          <w:tab w:val="num" w:pos="1276"/>
        </w:tabs>
        <w:spacing w:line="280" w:lineRule="exact"/>
        <w:ind w:left="709" w:hanging="709"/>
        <w:rPr>
          <w:rFonts w:ascii="Trebuchet MS" w:hAnsi="Trebuchet MS"/>
          <w:sz w:val="20"/>
          <w:szCs w:val="20"/>
        </w:rPr>
      </w:pPr>
      <w:r w:rsidRPr="00A15CFB">
        <w:rPr>
          <w:rFonts w:ascii="Trebuchet MS" w:hAnsi="Trebuchet MS"/>
          <w:sz w:val="20"/>
          <w:szCs w:val="20"/>
        </w:rPr>
        <w:t xml:space="preserve">as informações prestadas pela Emissora são </w:t>
      </w:r>
      <w:r w:rsidR="00065BC8" w:rsidRPr="00C10541">
        <w:rPr>
          <w:rFonts w:ascii="Trebuchet MS" w:hAnsi="Trebuchet MS"/>
          <w:sz w:val="20"/>
          <w:szCs w:val="20"/>
        </w:rPr>
        <w:t>verdadeiras, consistentes, corretas e suficientes</w:t>
      </w:r>
      <w:r w:rsidRPr="00A15CFB">
        <w:rPr>
          <w:rFonts w:ascii="Trebuchet MS" w:hAnsi="Trebuchet MS"/>
          <w:sz w:val="20"/>
          <w:szCs w:val="20"/>
        </w:rPr>
        <w:t>, permitindo aos investidores uma tomada de decisão fundamentada a respeito das Debêntures;</w:t>
      </w:r>
      <w:r w:rsidR="00065BC8">
        <w:rPr>
          <w:rFonts w:ascii="Trebuchet MS" w:hAnsi="Trebuchet MS"/>
          <w:sz w:val="20"/>
          <w:szCs w:val="20"/>
        </w:rPr>
        <w:t xml:space="preserve"> </w:t>
      </w:r>
    </w:p>
    <w:p w14:paraId="5DAAC3B4" w14:textId="77777777" w:rsidR="000D1AC0" w:rsidRDefault="000D1AC0" w:rsidP="00531381">
      <w:pPr>
        <w:pStyle w:val="PargrafodaLista"/>
        <w:rPr>
          <w:rFonts w:ascii="Trebuchet MS" w:hAnsi="Trebuchet MS"/>
          <w:sz w:val="20"/>
          <w:szCs w:val="20"/>
        </w:rPr>
      </w:pPr>
    </w:p>
    <w:p w14:paraId="7B22B64A" w14:textId="77777777" w:rsidR="000D1AC0" w:rsidRPr="00A15CFB" w:rsidRDefault="000D1AC0" w:rsidP="0069607A">
      <w:pPr>
        <w:pStyle w:val="p0"/>
        <w:widowControl w:val="0"/>
        <w:numPr>
          <w:ilvl w:val="0"/>
          <w:numId w:val="3"/>
        </w:numPr>
        <w:tabs>
          <w:tab w:val="clear" w:pos="1080"/>
          <w:tab w:val="num" w:pos="1276"/>
        </w:tabs>
        <w:spacing w:line="280" w:lineRule="exact"/>
        <w:ind w:left="709" w:hanging="709"/>
        <w:rPr>
          <w:rFonts w:ascii="Trebuchet MS" w:hAnsi="Trebuchet MS"/>
          <w:sz w:val="20"/>
          <w:szCs w:val="20"/>
        </w:rPr>
      </w:pPr>
      <w:bookmarkStart w:id="71" w:name="_Hlk56101359"/>
      <w:r w:rsidRPr="000D1AC0">
        <w:rPr>
          <w:rFonts w:ascii="Trebuchet MS" w:hAnsi="Trebuchet MS"/>
          <w:sz w:val="20"/>
          <w:szCs w:val="20"/>
        </w:rPr>
        <w:t xml:space="preserve">cumpre e adota as medidas descritas abaixo visando o cumprimento, por suas </w:t>
      </w:r>
      <w:r>
        <w:rPr>
          <w:rFonts w:ascii="Trebuchet MS" w:hAnsi="Trebuchet MS"/>
          <w:sz w:val="20"/>
          <w:szCs w:val="20"/>
        </w:rPr>
        <w:t>Afiliadas e por suas controladas, seus administradores, empregados,</w:t>
      </w:r>
      <w:r w:rsidRPr="000D1AC0">
        <w:rPr>
          <w:rFonts w:ascii="Trebuchet MS" w:hAnsi="Trebuchet MS"/>
          <w:sz w:val="20"/>
          <w:szCs w:val="20"/>
        </w:rPr>
        <w:t xml:space="preserve"> </w:t>
      </w:r>
      <w:r>
        <w:rPr>
          <w:rFonts w:ascii="Trebuchet MS" w:hAnsi="Trebuchet MS"/>
          <w:sz w:val="20"/>
          <w:szCs w:val="20"/>
        </w:rPr>
        <w:t>fornecedores, subcontratados</w:t>
      </w:r>
      <w:r w:rsidRPr="00D0252D">
        <w:rPr>
          <w:rFonts w:ascii="Trebuchet MS" w:hAnsi="Trebuchet MS"/>
          <w:sz w:val="20"/>
          <w:szCs w:val="20"/>
        </w:rPr>
        <w:t xml:space="preserve"> </w:t>
      </w:r>
      <w:r>
        <w:rPr>
          <w:rFonts w:ascii="Trebuchet MS" w:hAnsi="Trebuchet MS"/>
          <w:sz w:val="20"/>
          <w:szCs w:val="20"/>
        </w:rPr>
        <w:t>ou terceiros</w:t>
      </w:r>
      <w:r w:rsidRPr="00D0252D">
        <w:rPr>
          <w:rFonts w:ascii="Trebuchet MS" w:hAnsi="Trebuchet MS"/>
          <w:sz w:val="20"/>
          <w:szCs w:val="20"/>
        </w:rPr>
        <w:t xml:space="preserve"> agindo em seu nome</w:t>
      </w:r>
      <w:r w:rsidRPr="000D1AC0">
        <w:rPr>
          <w:rFonts w:ascii="Trebuchet MS" w:hAnsi="Trebuchet MS"/>
          <w:sz w:val="20"/>
          <w:szCs w:val="20"/>
        </w:rPr>
        <w:t xml:space="preserve">, das normas aplicáveis relacionadas a atos de corrupção e atos lesivos contra a administração pública, na forma das Leis Anticorrupção, </w:t>
      </w:r>
      <w:r w:rsidR="004C21E8">
        <w:rPr>
          <w:rFonts w:ascii="Trebuchet MS" w:hAnsi="Trebuchet MS"/>
          <w:sz w:val="20"/>
          <w:szCs w:val="20"/>
        </w:rPr>
        <w:t>bem como</w:t>
      </w:r>
      <w:r w:rsidRPr="000D1AC0">
        <w:rPr>
          <w:rFonts w:ascii="Trebuchet MS" w:hAnsi="Trebuchet MS"/>
          <w:sz w:val="20"/>
          <w:szCs w:val="20"/>
        </w:rPr>
        <w:t xml:space="preserve">: (i) </w:t>
      </w:r>
      <w:r w:rsidRPr="00A15CFB">
        <w:rPr>
          <w:rFonts w:ascii="Trebuchet MS" w:hAnsi="Trebuchet MS"/>
          <w:sz w:val="20"/>
          <w:szCs w:val="20"/>
        </w:rPr>
        <w:t>mant</w:t>
      </w:r>
      <w:r>
        <w:rPr>
          <w:rFonts w:ascii="Trebuchet MS" w:hAnsi="Trebuchet MS"/>
          <w:sz w:val="20"/>
          <w:szCs w:val="20"/>
        </w:rPr>
        <w:t>ém</w:t>
      </w:r>
      <w:r w:rsidRPr="00A15CFB">
        <w:rPr>
          <w:rFonts w:ascii="Trebuchet MS" w:hAnsi="Trebuchet MS"/>
          <w:sz w:val="20"/>
          <w:szCs w:val="20"/>
        </w:rPr>
        <w:t xml:space="preserve"> políticas e procedimentos internos que asseguram integral cumprimento de tais normas; (</w:t>
      </w:r>
      <w:r>
        <w:rPr>
          <w:rFonts w:ascii="Trebuchet MS" w:hAnsi="Trebuchet MS"/>
          <w:sz w:val="20"/>
          <w:szCs w:val="20"/>
        </w:rPr>
        <w:t>b</w:t>
      </w:r>
      <w:r w:rsidRPr="00A15CFB">
        <w:rPr>
          <w:rFonts w:ascii="Trebuchet MS" w:hAnsi="Trebuchet MS"/>
          <w:sz w:val="20"/>
          <w:szCs w:val="20"/>
        </w:rPr>
        <w:t xml:space="preserve">) </w:t>
      </w:r>
      <w:r>
        <w:rPr>
          <w:rFonts w:ascii="Trebuchet MS" w:hAnsi="Trebuchet MS"/>
          <w:sz w:val="20"/>
          <w:szCs w:val="20"/>
        </w:rPr>
        <w:t xml:space="preserve">dá </w:t>
      </w:r>
      <w:r w:rsidRPr="00A15CFB">
        <w:rPr>
          <w:rFonts w:ascii="Trebuchet MS" w:hAnsi="Trebuchet MS"/>
          <w:sz w:val="20"/>
          <w:szCs w:val="20"/>
        </w:rPr>
        <w:t>pleno conhecimento de tais normas a todos os profissionais</w:t>
      </w:r>
      <w:r>
        <w:rPr>
          <w:rFonts w:ascii="Trebuchet MS" w:hAnsi="Trebuchet MS"/>
          <w:sz w:val="20"/>
          <w:szCs w:val="20"/>
        </w:rPr>
        <w:t xml:space="preserve"> e/ou demais </w:t>
      </w:r>
      <w:r w:rsidRPr="00D0252D">
        <w:rPr>
          <w:rFonts w:ascii="Trebuchet MS" w:hAnsi="Trebuchet MS"/>
          <w:sz w:val="20"/>
          <w:szCs w:val="20"/>
        </w:rPr>
        <w:t>os demais prestadores de serviços</w:t>
      </w:r>
      <w:r w:rsidRPr="00A15CFB">
        <w:rPr>
          <w:rFonts w:ascii="Trebuchet MS" w:hAnsi="Trebuchet MS"/>
          <w:sz w:val="20"/>
          <w:szCs w:val="20"/>
        </w:rPr>
        <w:t xml:space="preserve"> que venham a se relacionar com a Emissora, previamente ao início de sua atuação no âmbito desta Escritura de Emissão; </w:t>
      </w:r>
      <w:r>
        <w:rPr>
          <w:rFonts w:ascii="Trebuchet MS" w:hAnsi="Trebuchet MS"/>
          <w:sz w:val="20"/>
          <w:szCs w:val="20"/>
        </w:rPr>
        <w:t xml:space="preserve">e </w:t>
      </w:r>
      <w:r w:rsidRPr="00A15CFB">
        <w:rPr>
          <w:rFonts w:ascii="Trebuchet MS" w:hAnsi="Trebuchet MS"/>
          <w:sz w:val="20"/>
          <w:szCs w:val="20"/>
        </w:rPr>
        <w:t>(</w:t>
      </w:r>
      <w:r>
        <w:rPr>
          <w:rFonts w:ascii="Trebuchet MS" w:hAnsi="Trebuchet MS"/>
          <w:sz w:val="20"/>
          <w:szCs w:val="20"/>
        </w:rPr>
        <w:t>c</w:t>
      </w:r>
      <w:r w:rsidRPr="00A15CFB">
        <w:rPr>
          <w:rFonts w:ascii="Trebuchet MS" w:hAnsi="Trebuchet MS"/>
          <w:sz w:val="20"/>
          <w:szCs w:val="20"/>
        </w:rPr>
        <w:t>) abst</w:t>
      </w:r>
      <w:r>
        <w:rPr>
          <w:rFonts w:ascii="Trebuchet MS" w:hAnsi="Trebuchet MS"/>
          <w:sz w:val="20"/>
          <w:szCs w:val="20"/>
        </w:rPr>
        <w:t>ém</w:t>
      </w:r>
      <w:r w:rsidRPr="00A15CFB">
        <w:rPr>
          <w:rFonts w:ascii="Trebuchet MS" w:hAnsi="Trebuchet MS"/>
          <w:sz w:val="20"/>
          <w:szCs w:val="20"/>
        </w:rPr>
        <w:t xml:space="preserve">-se de praticar atos de corrupção e de agir de forma lesiva à administração pública, nacional e estrangeira, </w:t>
      </w:r>
      <w:r w:rsidRPr="00D0252D">
        <w:rPr>
          <w:rFonts w:ascii="Trebuchet MS" w:hAnsi="Trebuchet MS"/>
          <w:sz w:val="20"/>
          <w:szCs w:val="20"/>
        </w:rPr>
        <w:t xml:space="preserve">ou qualquer outro ato com o oferecimento de vantagem indevida na forma das Leis Anticorrupção, </w:t>
      </w:r>
      <w:r>
        <w:rPr>
          <w:rFonts w:ascii="Trebuchet MS" w:hAnsi="Trebuchet MS"/>
          <w:sz w:val="20"/>
          <w:szCs w:val="20"/>
        </w:rPr>
        <w:t xml:space="preserve">em ambos casos </w:t>
      </w:r>
      <w:r w:rsidRPr="00A15CFB">
        <w:rPr>
          <w:rFonts w:ascii="Trebuchet MS" w:hAnsi="Trebuchet MS"/>
          <w:sz w:val="20"/>
          <w:szCs w:val="20"/>
        </w:rPr>
        <w:t>no seu interesse ou para seu benefício, exclusivo ou não</w:t>
      </w:r>
      <w:r w:rsidR="004C21E8">
        <w:rPr>
          <w:rFonts w:ascii="Trebuchet MS" w:hAnsi="Trebuchet MS"/>
          <w:sz w:val="20"/>
          <w:szCs w:val="20"/>
        </w:rPr>
        <w:t xml:space="preserve">; (d) </w:t>
      </w:r>
      <w:r w:rsidR="004C21E8" w:rsidRPr="00A15CFB">
        <w:rPr>
          <w:rFonts w:ascii="Trebuchet MS" w:hAnsi="Trebuchet MS"/>
          <w:sz w:val="20"/>
          <w:szCs w:val="20"/>
        </w:rPr>
        <w:t>caso tenha conhecimento de qualquer ato ou fato que viole aludidas normas, comunicar</w:t>
      </w:r>
      <w:r w:rsidR="004C21E8">
        <w:rPr>
          <w:rFonts w:ascii="Trebuchet MS" w:hAnsi="Trebuchet MS"/>
          <w:sz w:val="20"/>
          <w:szCs w:val="20"/>
        </w:rPr>
        <w:t>á</w:t>
      </w:r>
      <w:r w:rsidR="004C21E8" w:rsidRPr="00A15CFB">
        <w:rPr>
          <w:rFonts w:ascii="Trebuchet MS" w:hAnsi="Trebuchet MS"/>
          <w:sz w:val="20"/>
          <w:szCs w:val="20"/>
        </w:rPr>
        <w:t xml:space="preserve"> prontamente ao Agente Fiduciário, que poderá tomar todas as providências que entender necessárias; e (</w:t>
      </w:r>
      <w:r w:rsidR="004C21E8">
        <w:rPr>
          <w:rFonts w:ascii="Trebuchet MS" w:hAnsi="Trebuchet MS"/>
          <w:sz w:val="20"/>
          <w:szCs w:val="20"/>
        </w:rPr>
        <w:t>e</w:t>
      </w:r>
      <w:r w:rsidR="004C21E8" w:rsidRPr="00A15CFB">
        <w:rPr>
          <w:rFonts w:ascii="Trebuchet MS" w:hAnsi="Trebuchet MS"/>
          <w:sz w:val="20"/>
          <w:szCs w:val="20"/>
        </w:rPr>
        <w:t>) realizar</w:t>
      </w:r>
      <w:r w:rsidR="004C21E8">
        <w:rPr>
          <w:rFonts w:ascii="Trebuchet MS" w:hAnsi="Trebuchet MS"/>
          <w:sz w:val="20"/>
          <w:szCs w:val="20"/>
        </w:rPr>
        <w:t>á</w:t>
      </w:r>
      <w:r w:rsidR="004C21E8" w:rsidRPr="00A15CFB">
        <w:rPr>
          <w:rFonts w:ascii="Trebuchet MS" w:hAnsi="Trebuchet MS"/>
          <w:sz w:val="20"/>
          <w:szCs w:val="20"/>
        </w:rPr>
        <w:t xml:space="preserve"> eventuais pagamentos devidos no âmbito desta Escritura de Emissão exclusivamente por meio de transferência bancária;</w:t>
      </w:r>
      <w:r>
        <w:rPr>
          <w:rFonts w:ascii="Trebuchet MS" w:hAnsi="Trebuchet MS"/>
          <w:sz w:val="20"/>
          <w:szCs w:val="20"/>
        </w:rPr>
        <w:t xml:space="preserve"> </w:t>
      </w:r>
      <w:r w:rsidRPr="00A15CFB">
        <w:rPr>
          <w:rFonts w:ascii="Trebuchet MS" w:hAnsi="Trebuchet MS"/>
          <w:sz w:val="20"/>
          <w:szCs w:val="20"/>
        </w:rPr>
        <w:t>(conjuntamente denominadas “</w:t>
      </w:r>
      <w:r w:rsidRPr="00FE384A">
        <w:rPr>
          <w:rFonts w:ascii="Trebuchet MS" w:hAnsi="Trebuchet MS"/>
          <w:sz w:val="20"/>
          <w:szCs w:val="20"/>
          <w:u w:val="single"/>
        </w:rPr>
        <w:t>Obrigações Anticorrupção</w:t>
      </w:r>
      <w:r w:rsidRPr="00A15CFB">
        <w:rPr>
          <w:rFonts w:ascii="Trebuchet MS" w:hAnsi="Trebuchet MS"/>
          <w:sz w:val="20"/>
          <w:szCs w:val="20"/>
        </w:rPr>
        <w:t>”)</w:t>
      </w:r>
      <w:r>
        <w:rPr>
          <w:rFonts w:ascii="Trebuchet MS" w:hAnsi="Trebuchet MS"/>
          <w:sz w:val="20"/>
          <w:szCs w:val="20"/>
        </w:rPr>
        <w:t>;</w:t>
      </w:r>
      <w:bookmarkEnd w:id="71"/>
    </w:p>
    <w:p w14:paraId="7DB83648" w14:textId="77777777" w:rsidR="00B6005A" w:rsidRPr="00A15CFB" w:rsidRDefault="00B6005A" w:rsidP="0069607A">
      <w:pPr>
        <w:pStyle w:val="p0"/>
        <w:widowControl w:val="0"/>
        <w:spacing w:line="280" w:lineRule="exact"/>
        <w:ind w:left="709"/>
        <w:rPr>
          <w:rFonts w:ascii="Trebuchet MS" w:hAnsi="Trebuchet MS"/>
          <w:sz w:val="20"/>
          <w:szCs w:val="20"/>
        </w:rPr>
      </w:pPr>
    </w:p>
    <w:p w14:paraId="1F075CAC" w14:textId="14375127" w:rsidR="00B6005A" w:rsidRPr="00A15CFB" w:rsidRDefault="00B6005A" w:rsidP="0069607A">
      <w:pPr>
        <w:pStyle w:val="p0"/>
        <w:widowControl w:val="0"/>
        <w:numPr>
          <w:ilvl w:val="0"/>
          <w:numId w:val="3"/>
        </w:numPr>
        <w:tabs>
          <w:tab w:val="clear" w:pos="1080"/>
          <w:tab w:val="num" w:pos="1276"/>
        </w:tabs>
        <w:spacing w:line="280" w:lineRule="exact"/>
        <w:ind w:left="709" w:hanging="709"/>
        <w:rPr>
          <w:rFonts w:ascii="Trebuchet MS" w:hAnsi="Trebuchet MS"/>
          <w:sz w:val="20"/>
          <w:szCs w:val="20"/>
        </w:rPr>
      </w:pPr>
      <w:r w:rsidRPr="00A15CFB">
        <w:rPr>
          <w:rFonts w:ascii="Trebuchet MS" w:hAnsi="Trebuchet MS"/>
          <w:sz w:val="20"/>
          <w:szCs w:val="20"/>
        </w:rPr>
        <w:t>não est</w:t>
      </w:r>
      <w:r w:rsidR="00065BC8">
        <w:rPr>
          <w:rFonts w:ascii="Trebuchet MS" w:hAnsi="Trebuchet MS"/>
          <w:sz w:val="20"/>
          <w:szCs w:val="20"/>
        </w:rPr>
        <w:t>á</w:t>
      </w:r>
      <w:r w:rsidRPr="00A15CFB">
        <w:rPr>
          <w:rFonts w:ascii="Trebuchet MS" w:hAnsi="Trebuchet MS"/>
          <w:sz w:val="20"/>
          <w:szCs w:val="20"/>
        </w:rPr>
        <w:t xml:space="preserve"> sofrendo investigação criminal e não </w:t>
      </w:r>
      <w:r w:rsidR="0063372B">
        <w:rPr>
          <w:rFonts w:ascii="Trebuchet MS" w:hAnsi="Trebuchet MS"/>
          <w:sz w:val="20"/>
          <w:szCs w:val="20"/>
        </w:rPr>
        <w:t>está sujeita</w:t>
      </w:r>
      <w:r w:rsidRPr="00A15CFB">
        <w:rPr>
          <w:rFonts w:ascii="Trebuchet MS" w:hAnsi="Trebuchet MS"/>
          <w:sz w:val="20"/>
          <w:szCs w:val="20"/>
        </w:rPr>
        <w:t xml:space="preserve"> a quaisquer ações legais civis ou criminais, no país ou no exterior, por conduta inadequada, relacionados às Leis Anticorrupção</w:t>
      </w:r>
      <w:r w:rsidR="000D1AC0">
        <w:rPr>
          <w:rFonts w:ascii="Trebuchet MS" w:hAnsi="Trebuchet MS"/>
          <w:sz w:val="20"/>
          <w:szCs w:val="20"/>
        </w:rPr>
        <w:t>,</w:t>
      </w:r>
      <w:r w:rsidR="000D1AC0" w:rsidRPr="000A07CE">
        <w:t xml:space="preserve"> </w:t>
      </w:r>
      <w:r w:rsidR="000D1AC0" w:rsidRPr="000A07CE">
        <w:rPr>
          <w:rFonts w:ascii="Trebuchet MS" w:hAnsi="Trebuchet MS"/>
          <w:sz w:val="20"/>
          <w:szCs w:val="20"/>
        </w:rPr>
        <w:t xml:space="preserve">exceto pela Ação </w:t>
      </w:r>
      <w:r w:rsidR="000D1AC0" w:rsidRPr="000A07CE">
        <w:rPr>
          <w:rFonts w:ascii="Trebuchet MS" w:hAnsi="Trebuchet MS"/>
          <w:sz w:val="20"/>
          <w:szCs w:val="20"/>
        </w:rPr>
        <w:lastRenderedPageBreak/>
        <w:t>Civil por Atos de Improbidade Administrativa (Processos nº1016054-06.2016.8.26.0053, 1054053-22.2018.8.26.0053 e 1054746-06.2018.8.26.0053 respectivamente)</w:t>
      </w:r>
      <w:r w:rsidR="000D1AC0" w:rsidRPr="00094366">
        <w:rPr>
          <w:rFonts w:ascii="Trebuchet MS" w:hAnsi="Trebuchet MS"/>
          <w:sz w:val="20"/>
          <w:szCs w:val="20"/>
        </w:rPr>
        <w:t xml:space="preserve">; </w:t>
      </w:r>
    </w:p>
    <w:p w14:paraId="787AF757" w14:textId="77777777" w:rsidR="00B6005A" w:rsidRPr="00A15CFB" w:rsidRDefault="00B6005A" w:rsidP="0069607A">
      <w:pPr>
        <w:pStyle w:val="p0"/>
        <w:widowControl w:val="0"/>
        <w:spacing w:line="280" w:lineRule="exact"/>
        <w:ind w:left="709"/>
        <w:rPr>
          <w:rFonts w:ascii="Trebuchet MS" w:hAnsi="Trebuchet MS"/>
          <w:sz w:val="20"/>
          <w:szCs w:val="20"/>
        </w:rPr>
      </w:pPr>
    </w:p>
    <w:p w14:paraId="206FC20A" w14:textId="7A9DB68F" w:rsidR="00B6005A" w:rsidRDefault="000D1AC0" w:rsidP="0069607A">
      <w:pPr>
        <w:pStyle w:val="p0"/>
        <w:widowControl w:val="0"/>
        <w:numPr>
          <w:ilvl w:val="0"/>
          <w:numId w:val="3"/>
        </w:numPr>
        <w:tabs>
          <w:tab w:val="clear" w:pos="1080"/>
          <w:tab w:val="num" w:pos="1276"/>
        </w:tabs>
        <w:spacing w:line="280" w:lineRule="exact"/>
        <w:ind w:left="709" w:hanging="709"/>
        <w:rPr>
          <w:rFonts w:ascii="Trebuchet MS" w:hAnsi="Trebuchet MS"/>
          <w:sz w:val="20"/>
          <w:szCs w:val="20"/>
        </w:rPr>
      </w:pPr>
      <w:r w:rsidRPr="000A07CE">
        <w:rPr>
          <w:rFonts w:ascii="Trebuchet MS" w:hAnsi="Trebuchet MS"/>
          <w:sz w:val="20"/>
          <w:szCs w:val="20"/>
        </w:rPr>
        <w:t>exceto pela Ação Civil por Atos de Improbidade Administrativa (Processos nº1016054-06.2016.8.26.0053, 1054053-22.2018.8.26.0053 e 1054746-06.2018.8.26.0053 respectivamente)</w:t>
      </w:r>
      <w:r>
        <w:rPr>
          <w:rFonts w:ascii="Trebuchet MS" w:hAnsi="Trebuchet MS"/>
          <w:sz w:val="20"/>
          <w:szCs w:val="20"/>
        </w:rPr>
        <w:t>,</w:t>
      </w:r>
      <w:r w:rsidRPr="00094366">
        <w:rPr>
          <w:rFonts w:ascii="Trebuchet MS" w:hAnsi="Trebuchet MS"/>
          <w:sz w:val="20"/>
          <w:szCs w:val="20"/>
        </w:rPr>
        <w:t xml:space="preserve"> </w:t>
      </w:r>
      <w:r w:rsidR="00B6005A" w:rsidRPr="00A15CFB">
        <w:rPr>
          <w:rFonts w:ascii="Trebuchet MS" w:hAnsi="Trebuchet MS"/>
          <w:sz w:val="20"/>
          <w:szCs w:val="20"/>
        </w:rPr>
        <w:t>até a presente data, nem a Emissora e nem seus diretores, membros do conselho de administração, bem como, no seu melhor conhecimento,</w:t>
      </w:r>
      <w:r>
        <w:rPr>
          <w:rFonts w:ascii="Trebuchet MS" w:hAnsi="Trebuchet MS"/>
          <w:sz w:val="20"/>
          <w:szCs w:val="20"/>
        </w:rPr>
        <w:t xml:space="preserve"> </w:t>
      </w:r>
      <w:r w:rsidR="00B6005A" w:rsidRPr="00A15CFB">
        <w:rPr>
          <w:rFonts w:ascii="Trebuchet MS" w:hAnsi="Trebuchet MS"/>
          <w:sz w:val="20"/>
          <w:szCs w:val="20"/>
        </w:rPr>
        <w:t>quaisquer terceiros, incluindo assessores ou prestadores de serviço agindo em benefício de tais sociedades incorreram nas seguintes hipóteses, tendo ciência de que a sua prática é vedada para a Emissora e seus respectivos representantes: (i</w:t>
      </w:r>
      <w:r w:rsidRPr="00A15CFB">
        <w:rPr>
          <w:rFonts w:ascii="Trebuchet MS" w:hAnsi="Trebuchet MS"/>
          <w:sz w:val="20"/>
          <w:szCs w:val="20"/>
        </w:rPr>
        <w:t>)</w:t>
      </w:r>
      <w:r>
        <w:rPr>
          <w:rFonts w:ascii="Trebuchet MS" w:hAnsi="Trebuchet MS"/>
          <w:sz w:val="20"/>
          <w:szCs w:val="20"/>
        </w:rPr>
        <w:t> </w:t>
      </w:r>
      <w:r w:rsidR="00B6005A" w:rsidRPr="00A15CFB">
        <w:rPr>
          <w:rFonts w:ascii="Trebuchet MS" w:hAnsi="Trebuchet MS"/>
          <w:sz w:val="20"/>
          <w:szCs w:val="20"/>
        </w:rPr>
        <w:t>ter utilizado ou utilizar recursos da Emissora para o pagamento de contribuições, presentes ou atividades de entretenimento ilegais ou qualquer outra despesa ilegal relativa a atividade política; (ii) fazer ou ter feito qualquer pagamento ilegal, direto ou indireto, a empregados ou funcionários públicos, partidos políticos, políticos ou candidatos políticos (incluindo seus familiares), nacionais ou estrangeiros; (iii</w:t>
      </w:r>
      <w:r w:rsidRPr="00A15CFB">
        <w:rPr>
          <w:rFonts w:ascii="Trebuchet MS" w:hAnsi="Trebuchet MS"/>
          <w:sz w:val="20"/>
          <w:szCs w:val="20"/>
        </w:rPr>
        <w:t>)</w:t>
      </w:r>
      <w:r>
        <w:rPr>
          <w:rFonts w:ascii="Trebuchet MS" w:hAnsi="Trebuchet MS"/>
          <w:sz w:val="20"/>
          <w:szCs w:val="20"/>
        </w:rPr>
        <w:t> </w:t>
      </w:r>
      <w:r w:rsidR="00B6005A" w:rsidRPr="00A15CFB">
        <w:rPr>
          <w:rFonts w:ascii="Trebuchet MS" w:hAnsi="Trebuchet MS"/>
          <w:sz w:val="20"/>
          <w:szCs w:val="20"/>
        </w:rPr>
        <w:t xml:space="preserve">ter realizado ou realizar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(iv) praticar ou ter praticado quaisquer atos para obter ou manter qualquer negócio, transação ou vantagem comercial indevida; (v) ter realizado ou realizar qualquer pagamento ou tomar qualquer ação que viole qualquer lei ou regulamento, nacional ou estrangeiro, contra prática de corrupção ou atos lesivos à administração pública, incluindo, sem limitação, as Leis Anticorrupção, conforme aplicável; (vi) ter realizado ou realizar um ato de corrupção, pago propina ou qualquer outro valor ilegal, bem como influenciar o pagamento de qualquer valor indevido; </w:t>
      </w:r>
    </w:p>
    <w:p w14:paraId="432C5830" w14:textId="77777777" w:rsidR="00534960" w:rsidRPr="00534960" w:rsidRDefault="00534960" w:rsidP="009A53A0">
      <w:pPr>
        <w:pStyle w:val="p0"/>
        <w:widowControl w:val="0"/>
        <w:spacing w:line="280" w:lineRule="exact"/>
        <w:rPr>
          <w:rFonts w:ascii="Trebuchet MS" w:hAnsi="Trebuchet MS"/>
          <w:sz w:val="20"/>
          <w:szCs w:val="20"/>
        </w:rPr>
      </w:pPr>
    </w:p>
    <w:p w14:paraId="17400813" w14:textId="77777777" w:rsidR="00845D7D" w:rsidRDefault="00845D7D" w:rsidP="0069607A">
      <w:pPr>
        <w:pStyle w:val="p0"/>
        <w:widowControl w:val="0"/>
        <w:numPr>
          <w:ilvl w:val="0"/>
          <w:numId w:val="3"/>
        </w:numPr>
        <w:tabs>
          <w:tab w:val="clear" w:pos="720"/>
          <w:tab w:val="clear" w:pos="1080"/>
          <w:tab w:val="left" w:pos="709"/>
          <w:tab w:val="num" w:pos="1276"/>
        </w:tabs>
        <w:spacing w:line="280" w:lineRule="exact"/>
        <w:ind w:left="709" w:hanging="709"/>
        <w:rPr>
          <w:rFonts w:ascii="Trebuchet MS" w:hAnsi="Trebuchet MS"/>
          <w:sz w:val="20"/>
          <w:szCs w:val="20"/>
        </w:rPr>
      </w:pPr>
      <w:r w:rsidRPr="00534960">
        <w:rPr>
          <w:rFonts w:ascii="Trebuchet MS" w:hAnsi="Trebuchet MS"/>
          <w:sz w:val="20"/>
          <w:szCs w:val="20"/>
        </w:rPr>
        <w:t>nenhum registro, consentimento, autorização, aprovação, licença, ordem de, ou qualificação perante qualquer autoridade governamental ou órgão regulatório, é exigido para o cumprimento, pela Emissora, de suas obrigações nos termos desta Escritura de Emissão e dos demais Documentos da Operação, ou para a realização da Emissão, exceto (a) a inscrição desta Escritura de Emissão e da ata de RCA na JUCESP</w:t>
      </w:r>
      <w:r>
        <w:rPr>
          <w:rFonts w:ascii="Trebuchet MS" w:hAnsi="Trebuchet MS"/>
          <w:sz w:val="20"/>
          <w:szCs w:val="20"/>
        </w:rPr>
        <w:t>;</w:t>
      </w:r>
      <w:r w:rsidRPr="00534960">
        <w:rPr>
          <w:rFonts w:ascii="Trebuchet MS" w:hAnsi="Trebuchet MS"/>
          <w:sz w:val="20"/>
          <w:szCs w:val="20"/>
        </w:rPr>
        <w:t xml:space="preserve"> e (b) o registro das Debêntures na B3;</w:t>
      </w:r>
    </w:p>
    <w:p w14:paraId="0E828431" w14:textId="77777777" w:rsidR="00845D7D" w:rsidRDefault="00845D7D" w:rsidP="00B13CE8">
      <w:pPr>
        <w:pStyle w:val="p0"/>
        <w:widowControl w:val="0"/>
        <w:spacing w:line="280" w:lineRule="exact"/>
        <w:ind w:left="709"/>
        <w:rPr>
          <w:rFonts w:ascii="Trebuchet MS" w:hAnsi="Trebuchet MS"/>
          <w:sz w:val="20"/>
          <w:szCs w:val="20"/>
        </w:rPr>
      </w:pPr>
    </w:p>
    <w:p w14:paraId="4016039F" w14:textId="77777777" w:rsidR="006B1BEA" w:rsidRPr="00A15CFB" w:rsidRDefault="006B1BEA" w:rsidP="0069607A">
      <w:pPr>
        <w:pStyle w:val="p0"/>
        <w:widowControl w:val="0"/>
        <w:numPr>
          <w:ilvl w:val="0"/>
          <w:numId w:val="3"/>
        </w:numPr>
        <w:tabs>
          <w:tab w:val="clear" w:pos="720"/>
          <w:tab w:val="clear" w:pos="1080"/>
          <w:tab w:val="left" w:pos="709"/>
          <w:tab w:val="num" w:pos="1276"/>
        </w:tabs>
        <w:spacing w:line="280" w:lineRule="exact"/>
        <w:ind w:left="709" w:hanging="709"/>
        <w:rPr>
          <w:rFonts w:ascii="Trebuchet MS" w:hAnsi="Trebuchet MS"/>
          <w:sz w:val="20"/>
          <w:szCs w:val="20"/>
        </w:rPr>
      </w:pPr>
      <w:r w:rsidRPr="00A15CFB">
        <w:rPr>
          <w:rFonts w:ascii="Trebuchet MS" w:hAnsi="Trebuchet MS"/>
          <w:sz w:val="20"/>
          <w:szCs w:val="20"/>
        </w:rPr>
        <w:t xml:space="preserve">a sua situação econômica, financeira e patrimonial, nesta data, não sofreu qualquer alteração significativa que possa afetar de maneira adversa sua </w:t>
      </w:r>
      <w:r w:rsidR="003803E5" w:rsidRPr="00A15CFB">
        <w:rPr>
          <w:rFonts w:ascii="Trebuchet MS" w:hAnsi="Trebuchet MS"/>
          <w:sz w:val="20"/>
          <w:szCs w:val="20"/>
        </w:rPr>
        <w:t>capacidade de cumprir com as obrigações previstas nesta Escritura de Emissão</w:t>
      </w:r>
      <w:r w:rsidRPr="00A15CFB">
        <w:rPr>
          <w:rFonts w:ascii="Trebuchet MS" w:hAnsi="Trebuchet MS"/>
          <w:sz w:val="20"/>
          <w:szCs w:val="20"/>
        </w:rPr>
        <w:t>;</w:t>
      </w:r>
    </w:p>
    <w:p w14:paraId="2795D0F7" w14:textId="77777777" w:rsidR="002769EC" w:rsidRPr="00A15CFB" w:rsidRDefault="00FF068B" w:rsidP="0069607A">
      <w:pPr>
        <w:pStyle w:val="PargrafodaLista"/>
        <w:tabs>
          <w:tab w:val="left" w:pos="2680"/>
        </w:tabs>
        <w:spacing w:line="280" w:lineRule="exact"/>
        <w:rPr>
          <w:rFonts w:ascii="Trebuchet MS" w:hAnsi="Trebuchet MS"/>
          <w:sz w:val="20"/>
          <w:szCs w:val="20"/>
        </w:rPr>
      </w:pPr>
      <w:r w:rsidRPr="00A15CFB">
        <w:rPr>
          <w:rFonts w:ascii="Trebuchet MS" w:hAnsi="Trebuchet MS"/>
          <w:sz w:val="20"/>
          <w:szCs w:val="20"/>
        </w:rPr>
        <w:tab/>
      </w:r>
    </w:p>
    <w:p w14:paraId="397E6447" w14:textId="77777777" w:rsidR="009567A3" w:rsidRPr="00A15CFB" w:rsidRDefault="002769EC" w:rsidP="009567A3">
      <w:pPr>
        <w:pStyle w:val="p0"/>
        <w:widowControl w:val="0"/>
        <w:numPr>
          <w:ilvl w:val="0"/>
          <w:numId w:val="3"/>
        </w:numPr>
        <w:tabs>
          <w:tab w:val="clear" w:pos="1080"/>
          <w:tab w:val="num" w:pos="1276"/>
        </w:tabs>
        <w:spacing w:line="280" w:lineRule="exact"/>
        <w:ind w:left="709" w:hanging="709"/>
        <w:rPr>
          <w:rFonts w:ascii="Trebuchet MS" w:hAnsi="Trebuchet MS"/>
          <w:sz w:val="20"/>
          <w:szCs w:val="20"/>
        </w:rPr>
      </w:pPr>
      <w:bookmarkStart w:id="72" w:name="_Hlk56104047"/>
      <w:r w:rsidRPr="00A15CFB">
        <w:rPr>
          <w:rFonts w:ascii="Trebuchet MS" w:hAnsi="Trebuchet MS"/>
          <w:sz w:val="20"/>
          <w:szCs w:val="20"/>
        </w:rPr>
        <w:t xml:space="preserve">está cumprindo todas as leis, regulamentos, normas administrativas e determinações dos órgãos governamentais, autarquias ou tribunais, aplicáveis à condução de seus negócios, inclusive com o disposto na </w:t>
      </w:r>
      <w:r w:rsidR="006F39FD">
        <w:rPr>
          <w:rFonts w:ascii="Trebuchet MS" w:hAnsi="Trebuchet MS"/>
          <w:sz w:val="20"/>
          <w:szCs w:val="20"/>
        </w:rPr>
        <w:t>Legislação Socioambiental</w:t>
      </w:r>
      <w:r w:rsidRPr="00A15CFB">
        <w:rPr>
          <w:rFonts w:ascii="Trebuchet MS" w:hAnsi="Trebuchet MS"/>
          <w:sz w:val="20"/>
          <w:szCs w:val="20"/>
        </w:rPr>
        <w:t xml:space="preserve">, </w:t>
      </w:r>
      <w:r w:rsidR="00F7646D" w:rsidRPr="00F7646D">
        <w:rPr>
          <w:rFonts w:ascii="Trebuchet MS" w:hAnsi="Trebuchet MS"/>
          <w:sz w:val="20"/>
          <w:szCs w:val="20"/>
        </w:rPr>
        <w:t xml:space="preserve">exceto </w:t>
      </w:r>
      <w:r w:rsidR="00F7646D">
        <w:rPr>
          <w:rFonts w:ascii="Trebuchet MS" w:hAnsi="Trebuchet MS"/>
          <w:sz w:val="20"/>
          <w:szCs w:val="20"/>
        </w:rPr>
        <w:t>por casos</w:t>
      </w:r>
      <w:r w:rsidR="00B82D0F">
        <w:rPr>
          <w:rFonts w:ascii="Trebuchet MS" w:hAnsi="Trebuchet MS"/>
          <w:sz w:val="20"/>
          <w:szCs w:val="20"/>
        </w:rPr>
        <w:t>:</w:t>
      </w:r>
      <w:r w:rsidR="00F7646D">
        <w:rPr>
          <w:rFonts w:ascii="Trebuchet MS" w:hAnsi="Trebuchet MS"/>
          <w:sz w:val="20"/>
          <w:szCs w:val="20"/>
        </w:rPr>
        <w:t xml:space="preserve"> </w:t>
      </w:r>
      <w:r w:rsidR="00BC5F69" w:rsidRPr="003C5AFA">
        <w:rPr>
          <w:rFonts w:ascii="Trebuchet MS" w:hAnsi="Trebuchet MS"/>
          <w:sz w:val="20"/>
          <w:szCs w:val="20"/>
        </w:rPr>
        <w:t xml:space="preserve">(a) </w:t>
      </w:r>
      <w:r w:rsidR="00B82D0F" w:rsidRPr="003C5AFA">
        <w:rPr>
          <w:rFonts w:ascii="Trebuchet MS" w:hAnsi="Trebuchet MS"/>
          <w:sz w:val="20"/>
          <w:szCs w:val="20"/>
        </w:rPr>
        <w:t xml:space="preserve">em que </w:t>
      </w:r>
      <w:r w:rsidR="00BC5F69" w:rsidRPr="003C5AFA">
        <w:rPr>
          <w:rFonts w:ascii="Trebuchet MS" w:hAnsi="Trebuchet MS"/>
          <w:sz w:val="20"/>
          <w:szCs w:val="20"/>
        </w:rPr>
        <w:t xml:space="preserve">a aplicação </w:t>
      </w:r>
      <w:r w:rsidR="00417924">
        <w:rPr>
          <w:rFonts w:ascii="Trebuchet MS" w:hAnsi="Trebuchet MS"/>
          <w:sz w:val="20"/>
          <w:szCs w:val="20"/>
        </w:rPr>
        <w:t xml:space="preserve">do </w:t>
      </w:r>
      <w:r w:rsidR="00417924" w:rsidRPr="00417924">
        <w:rPr>
          <w:rFonts w:ascii="Trebuchet MS" w:hAnsi="Trebuchet MS"/>
          <w:sz w:val="20"/>
          <w:szCs w:val="20"/>
        </w:rPr>
        <w:t>Imposto sobre Serviços de Qualquer Natureza</w:t>
      </w:r>
      <w:r w:rsidR="00BC5F69" w:rsidRPr="003C5AFA">
        <w:rPr>
          <w:rFonts w:ascii="Trebuchet MS" w:hAnsi="Trebuchet MS"/>
          <w:sz w:val="20"/>
          <w:szCs w:val="20"/>
        </w:rPr>
        <w:t xml:space="preserve"> esteja sendo </w:t>
      </w:r>
      <w:r w:rsidR="00BC5F69">
        <w:rPr>
          <w:rFonts w:ascii="Trebuchet MS" w:hAnsi="Trebuchet MS"/>
          <w:sz w:val="20"/>
          <w:szCs w:val="20"/>
        </w:rPr>
        <w:t xml:space="preserve">discutida </w:t>
      </w:r>
      <w:r w:rsidR="00BC5F69" w:rsidRPr="003C5AFA">
        <w:rPr>
          <w:rFonts w:ascii="Trebuchet MS" w:hAnsi="Trebuchet MS"/>
          <w:sz w:val="20"/>
          <w:szCs w:val="20"/>
        </w:rPr>
        <w:t>de boa-fé nas esferas judicial e/ou administrativa pela Emissora; ou (b)</w:t>
      </w:r>
      <w:r w:rsidR="00F7646D" w:rsidRPr="00F7646D">
        <w:rPr>
          <w:rFonts w:ascii="Trebuchet MS" w:hAnsi="Trebuchet MS"/>
          <w:sz w:val="20"/>
          <w:szCs w:val="20"/>
        </w:rPr>
        <w:t xml:space="preserve"> em que o descumprimento não resulte em </w:t>
      </w:r>
      <w:r w:rsidR="00F7646D">
        <w:rPr>
          <w:rFonts w:ascii="Trebuchet MS" w:hAnsi="Trebuchet MS"/>
          <w:sz w:val="20"/>
          <w:szCs w:val="20"/>
        </w:rPr>
        <w:t>Efeito Adverso R</w:t>
      </w:r>
      <w:r w:rsidR="00F7646D" w:rsidRPr="00F7646D">
        <w:rPr>
          <w:rFonts w:ascii="Trebuchet MS" w:hAnsi="Trebuchet MS"/>
          <w:sz w:val="20"/>
          <w:szCs w:val="20"/>
        </w:rPr>
        <w:t>elevante</w:t>
      </w:r>
      <w:r w:rsidRPr="00A15CFB">
        <w:rPr>
          <w:rFonts w:ascii="Trebuchet MS" w:hAnsi="Trebuchet MS"/>
          <w:sz w:val="20"/>
          <w:szCs w:val="20"/>
        </w:rPr>
        <w:t>;</w:t>
      </w:r>
      <w:r w:rsidR="0063372B">
        <w:rPr>
          <w:rFonts w:ascii="Trebuchet MS" w:hAnsi="Trebuchet MS"/>
          <w:sz w:val="20"/>
          <w:szCs w:val="20"/>
        </w:rPr>
        <w:t xml:space="preserve"> </w:t>
      </w:r>
    </w:p>
    <w:bookmarkEnd w:id="72"/>
    <w:p w14:paraId="40D9DBBF" w14:textId="77777777" w:rsidR="002769EC" w:rsidRPr="00A15CFB" w:rsidRDefault="002769EC" w:rsidP="0069607A">
      <w:pPr>
        <w:pStyle w:val="PargrafodaLista"/>
        <w:spacing w:line="280" w:lineRule="exact"/>
        <w:rPr>
          <w:rFonts w:ascii="Trebuchet MS" w:hAnsi="Trebuchet MS"/>
          <w:sz w:val="20"/>
          <w:szCs w:val="20"/>
        </w:rPr>
      </w:pPr>
    </w:p>
    <w:p w14:paraId="00D01412" w14:textId="77777777" w:rsidR="002769EC" w:rsidRDefault="002769EC" w:rsidP="0069607A">
      <w:pPr>
        <w:pStyle w:val="p0"/>
        <w:widowControl w:val="0"/>
        <w:numPr>
          <w:ilvl w:val="0"/>
          <w:numId w:val="3"/>
        </w:numPr>
        <w:tabs>
          <w:tab w:val="clear" w:pos="720"/>
          <w:tab w:val="clear" w:pos="1080"/>
          <w:tab w:val="left" w:pos="709"/>
          <w:tab w:val="num" w:pos="1276"/>
        </w:tabs>
        <w:spacing w:line="280" w:lineRule="exact"/>
        <w:ind w:left="709" w:hanging="709"/>
        <w:rPr>
          <w:rFonts w:ascii="Trebuchet MS" w:hAnsi="Trebuchet MS"/>
          <w:sz w:val="20"/>
          <w:szCs w:val="20"/>
        </w:rPr>
      </w:pPr>
      <w:r w:rsidRPr="00A15CFB">
        <w:rPr>
          <w:rFonts w:ascii="Trebuchet MS" w:hAnsi="Trebuchet MS"/>
          <w:sz w:val="20"/>
          <w:szCs w:val="20"/>
        </w:rPr>
        <w:lastRenderedPageBreak/>
        <w:t>mantém todos seus bens relevantes adequadamente segurados, conforme práticas usualmente adotadas pela Emissora</w:t>
      </w:r>
      <w:r w:rsidR="00916869">
        <w:rPr>
          <w:rFonts w:ascii="Trebuchet MS" w:hAnsi="Trebuchet MS"/>
          <w:sz w:val="20"/>
          <w:szCs w:val="20"/>
        </w:rPr>
        <w:t xml:space="preserve"> e </w:t>
      </w:r>
      <w:r w:rsidR="006B0A2B" w:rsidRPr="006B0A2B">
        <w:rPr>
          <w:rFonts w:ascii="Trebuchet MS" w:hAnsi="Trebuchet MS"/>
          <w:sz w:val="20"/>
          <w:szCs w:val="20"/>
        </w:rPr>
        <w:t>de acordo com os padrões de mercado aplicáveis a sociedades do mesmo setor no Brasil</w:t>
      </w:r>
      <w:r w:rsidR="00693F5E">
        <w:rPr>
          <w:rFonts w:ascii="Trebuchet MS" w:hAnsi="Trebuchet MS"/>
          <w:sz w:val="20"/>
          <w:szCs w:val="20"/>
        </w:rPr>
        <w:t xml:space="preserve">, </w:t>
      </w:r>
      <w:r w:rsidR="00693F5E" w:rsidRPr="006B0A2B">
        <w:rPr>
          <w:rFonts w:ascii="Trebuchet MS" w:hAnsi="Trebuchet MS"/>
          <w:sz w:val="20"/>
          <w:szCs w:val="20"/>
        </w:rPr>
        <w:t>exceto com relação àquel</w:t>
      </w:r>
      <w:r w:rsidR="00693F5E">
        <w:rPr>
          <w:rFonts w:ascii="Trebuchet MS" w:hAnsi="Trebuchet MS"/>
          <w:sz w:val="20"/>
          <w:szCs w:val="20"/>
        </w:rPr>
        <w:t>e</w:t>
      </w:r>
      <w:r w:rsidR="00693F5E" w:rsidRPr="006B0A2B">
        <w:rPr>
          <w:rFonts w:ascii="Trebuchet MS" w:hAnsi="Trebuchet MS"/>
          <w:sz w:val="20"/>
          <w:szCs w:val="20"/>
        </w:rPr>
        <w:t>s cujo descumprimento não resulte em Efeito Adverso Relevante</w:t>
      </w:r>
      <w:r w:rsidRPr="00A15CFB">
        <w:rPr>
          <w:rFonts w:ascii="Trebuchet MS" w:hAnsi="Trebuchet MS"/>
          <w:sz w:val="20"/>
          <w:szCs w:val="20"/>
        </w:rPr>
        <w:t>;</w:t>
      </w:r>
    </w:p>
    <w:p w14:paraId="499E964F" w14:textId="77777777" w:rsidR="00292A0E" w:rsidRDefault="00292A0E" w:rsidP="00292A0E">
      <w:pPr>
        <w:pStyle w:val="PargrafodaLista"/>
        <w:rPr>
          <w:rFonts w:ascii="Trebuchet MS" w:hAnsi="Trebuchet MS"/>
          <w:sz w:val="20"/>
          <w:szCs w:val="20"/>
        </w:rPr>
      </w:pPr>
    </w:p>
    <w:p w14:paraId="63F92F23" w14:textId="77777777" w:rsidR="00292A0E" w:rsidRPr="00A15CFB" w:rsidRDefault="00292A0E" w:rsidP="00292A0E">
      <w:pPr>
        <w:pStyle w:val="PargrafodaLista"/>
        <w:spacing w:line="280" w:lineRule="exact"/>
        <w:rPr>
          <w:rFonts w:ascii="Trebuchet MS" w:hAnsi="Trebuchet MS"/>
          <w:sz w:val="20"/>
          <w:szCs w:val="20"/>
        </w:rPr>
      </w:pPr>
    </w:p>
    <w:p w14:paraId="6992403B" w14:textId="77777777" w:rsidR="00292A0E" w:rsidRPr="00292A0E" w:rsidRDefault="00292A0E" w:rsidP="00292A0E">
      <w:pPr>
        <w:pStyle w:val="p0"/>
        <w:widowControl w:val="0"/>
        <w:numPr>
          <w:ilvl w:val="0"/>
          <w:numId w:val="3"/>
        </w:numPr>
        <w:tabs>
          <w:tab w:val="clear" w:pos="720"/>
          <w:tab w:val="clear" w:pos="1080"/>
          <w:tab w:val="left" w:pos="709"/>
          <w:tab w:val="num" w:pos="1276"/>
        </w:tabs>
        <w:spacing w:line="280" w:lineRule="exact"/>
        <w:ind w:left="709" w:hanging="709"/>
        <w:rPr>
          <w:rFonts w:ascii="Trebuchet MS" w:hAnsi="Trebuchet MS"/>
          <w:sz w:val="20"/>
          <w:szCs w:val="20"/>
        </w:rPr>
      </w:pPr>
      <w:r w:rsidRPr="00A15CFB">
        <w:rPr>
          <w:rFonts w:ascii="Trebuchet MS" w:hAnsi="Trebuchet MS"/>
          <w:sz w:val="20"/>
          <w:szCs w:val="20"/>
        </w:rPr>
        <w:t>mantém um sistema de controle interno de contabilidade suficiente para garantir que: (a) as operações são executadas de acordo com as autorizações gerais e específicas de sua administração; e (b) as operações são registradas conforme exigido para permitir a elaboração das demonstrações financeiras de acordo com as práticas contábeis adotadas em sua jurisdição e para manter contabilidade de seus ativos;</w:t>
      </w:r>
      <w:r w:rsidR="00845D7D">
        <w:rPr>
          <w:rFonts w:ascii="Trebuchet MS" w:hAnsi="Trebuchet MS"/>
          <w:sz w:val="20"/>
          <w:szCs w:val="20"/>
        </w:rPr>
        <w:t xml:space="preserve"> </w:t>
      </w:r>
    </w:p>
    <w:p w14:paraId="2AB71491" w14:textId="77777777" w:rsidR="00292A0E" w:rsidRPr="00A15CFB" w:rsidRDefault="00292A0E" w:rsidP="00B13CE8">
      <w:pPr>
        <w:pStyle w:val="p0"/>
        <w:widowControl w:val="0"/>
        <w:spacing w:line="280" w:lineRule="exact"/>
        <w:rPr>
          <w:rFonts w:ascii="Trebuchet MS" w:hAnsi="Trebuchet MS"/>
          <w:sz w:val="20"/>
          <w:szCs w:val="20"/>
        </w:rPr>
      </w:pPr>
    </w:p>
    <w:p w14:paraId="4C9CBF30" w14:textId="77777777" w:rsidR="002769EC" w:rsidRPr="00A15CFB" w:rsidRDefault="002769EC" w:rsidP="0069607A">
      <w:pPr>
        <w:pStyle w:val="p0"/>
        <w:widowControl w:val="0"/>
        <w:numPr>
          <w:ilvl w:val="0"/>
          <w:numId w:val="3"/>
        </w:numPr>
        <w:tabs>
          <w:tab w:val="clear" w:pos="720"/>
          <w:tab w:val="clear" w:pos="1080"/>
          <w:tab w:val="left" w:pos="709"/>
          <w:tab w:val="num" w:pos="1276"/>
        </w:tabs>
        <w:spacing w:line="280" w:lineRule="exact"/>
        <w:ind w:left="709" w:hanging="709"/>
        <w:rPr>
          <w:rFonts w:ascii="Trebuchet MS" w:hAnsi="Trebuchet MS"/>
          <w:sz w:val="20"/>
          <w:szCs w:val="20"/>
        </w:rPr>
      </w:pPr>
      <w:r w:rsidRPr="00A15CFB">
        <w:rPr>
          <w:rFonts w:ascii="Trebuchet MS" w:hAnsi="Trebuchet MS"/>
          <w:sz w:val="20"/>
          <w:szCs w:val="20"/>
        </w:rPr>
        <w:t xml:space="preserve">todas as informações (consideradas como um todo) prestadas ao </w:t>
      </w:r>
      <w:r w:rsidR="00F869AE" w:rsidRPr="00A15CFB">
        <w:rPr>
          <w:rFonts w:ascii="Trebuchet MS" w:hAnsi="Trebuchet MS"/>
          <w:sz w:val="20"/>
          <w:szCs w:val="20"/>
        </w:rPr>
        <w:t xml:space="preserve">Coordenador </w:t>
      </w:r>
      <w:r w:rsidR="00E12505" w:rsidRPr="00A15CFB">
        <w:rPr>
          <w:rFonts w:ascii="Trebuchet MS" w:hAnsi="Trebuchet MS"/>
          <w:sz w:val="20"/>
          <w:szCs w:val="20"/>
        </w:rPr>
        <w:t>Líder</w:t>
      </w:r>
      <w:r w:rsidR="008577FC" w:rsidRPr="00A15CFB">
        <w:rPr>
          <w:rFonts w:ascii="Trebuchet MS" w:hAnsi="Trebuchet MS"/>
          <w:sz w:val="20"/>
          <w:szCs w:val="20"/>
        </w:rPr>
        <w:t xml:space="preserve"> </w:t>
      </w:r>
      <w:r w:rsidRPr="00A15CFB">
        <w:rPr>
          <w:rFonts w:ascii="Trebuchet MS" w:hAnsi="Trebuchet MS"/>
          <w:sz w:val="20"/>
          <w:szCs w:val="20"/>
        </w:rPr>
        <w:t xml:space="preserve">anteriormente, ou concomitantemente, à presente data, para fins de análise e aprovação da emissão das Debêntures, são </w:t>
      </w:r>
      <w:r w:rsidR="005C5BE2" w:rsidRPr="00A15CFB">
        <w:rPr>
          <w:rFonts w:ascii="Trebuchet MS" w:hAnsi="Trebuchet MS"/>
          <w:sz w:val="20"/>
          <w:szCs w:val="20"/>
        </w:rPr>
        <w:t xml:space="preserve">suficientes, </w:t>
      </w:r>
      <w:r w:rsidRPr="00A15CFB">
        <w:rPr>
          <w:rFonts w:ascii="Trebuchet MS" w:hAnsi="Trebuchet MS"/>
          <w:sz w:val="20"/>
          <w:szCs w:val="20"/>
        </w:rPr>
        <w:t>corretas e verdadeiras em todos os seus aspectos relevantes na data na qual referidas informações foram prestadas e não omitem qualquer fato relevante necessário para fazer com que referidas informações (consideradas como um todo) não sejam enganosas em referido tempo à luz das circunstâncias nas quais foram prestadas;</w:t>
      </w:r>
    </w:p>
    <w:p w14:paraId="345F7D57" w14:textId="77777777" w:rsidR="002769EC" w:rsidRPr="00A15CFB" w:rsidRDefault="002769EC" w:rsidP="0069607A">
      <w:pPr>
        <w:pStyle w:val="PargrafodaLista"/>
        <w:spacing w:line="280" w:lineRule="exact"/>
        <w:rPr>
          <w:rFonts w:ascii="Trebuchet MS" w:hAnsi="Trebuchet MS"/>
          <w:sz w:val="20"/>
          <w:szCs w:val="20"/>
        </w:rPr>
      </w:pPr>
    </w:p>
    <w:p w14:paraId="4E583178" w14:textId="77777777" w:rsidR="002769EC" w:rsidRDefault="002769EC" w:rsidP="0069607A">
      <w:pPr>
        <w:pStyle w:val="p0"/>
        <w:widowControl w:val="0"/>
        <w:numPr>
          <w:ilvl w:val="0"/>
          <w:numId w:val="3"/>
        </w:numPr>
        <w:tabs>
          <w:tab w:val="clear" w:pos="720"/>
          <w:tab w:val="clear" w:pos="1080"/>
          <w:tab w:val="left" w:pos="709"/>
          <w:tab w:val="num" w:pos="1276"/>
        </w:tabs>
        <w:spacing w:line="280" w:lineRule="exact"/>
        <w:ind w:left="709" w:hanging="709"/>
        <w:rPr>
          <w:rFonts w:ascii="Trebuchet MS" w:hAnsi="Trebuchet MS"/>
          <w:sz w:val="20"/>
          <w:szCs w:val="20"/>
        </w:rPr>
      </w:pPr>
      <w:r w:rsidRPr="00A15CFB">
        <w:rPr>
          <w:rFonts w:ascii="Trebuchet MS" w:hAnsi="Trebuchet MS"/>
          <w:sz w:val="20"/>
          <w:szCs w:val="20"/>
        </w:rPr>
        <w:t>seus bens não possuem qualquer imunidade em relação à competência de qualquer tribunal no Brasil ou no exterior ou em relação a qualquer ato judicial (quer por meio de citação ou notificação, penhora antes da decisão, penhora em garantia de execução da decisão judicial, quer de outra forma) nos termos das leis da jurisdição de sua constituição</w:t>
      </w:r>
      <w:r w:rsidR="00534960">
        <w:rPr>
          <w:rFonts w:ascii="Trebuchet MS" w:hAnsi="Trebuchet MS"/>
          <w:sz w:val="20"/>
          <w:szCs w:val="20"/>
        </w:rPr>
        <w:t>;</w:t>
      </w:r>
      <w:r w:rsidR="00693F5E">
        <w:rPr>
          <w:rFonts w:ascii="Trebuchet MS" w:hAnsi="Trebuchet MS"/>
          <w:sz w:val="20"/>
          <w:szCs w:val="20"/>
        </w:rPr>
        <w:t xml:space="preserve"> e</w:t>
      </w:r>
    </w:p>
    <w:p w14:paraId="286EB1A5" w14:textId="77777777" w:rsidR="00534960" w:rsidRDefault="00534960" w:rsidP="00534960">
      <w:pPr>
        <w:pStyle w:val="PargrafodaLista"/>
        <w:rPr>
          <w:rFonts w:ascii="Trebuchet MS" w:hAnsi="Trebuchet MS"/>
          <w:sz w:val="20"/>
          <w:szCs w:val="20"/>
        </w:rPr>
      </w:pPr>
    </w:p>
    <w:p w14:paraId="39A1D3BE" w14:textId="77777777" w:rsidR="00916869" w:rsidRPr="00A15CFB" w:rsidRDefault="00916869" w:rsidP="00916869">
      <w:pPr>
        <w:pStyle w:val="p0"/>
        <w:widowControl w:val="0"/>
        <w:numPr>
          <w:ilvl w:val="0"/>
          <w:numId w:val="3"/>
        </w:numPr>
        <w:tabs>
          <w:tab w:val="clear" w:pos="720"/>
          <w:tab w:val="clear" w:pos="1080"/>
          <w:tab w:val="left" w:pos="709"/>
          <w:tab w:val="num" w:pos="1276"/>
        </w:tabs>
        <w:spacing w:line="280" w:lineRule="exact"/>
        <w:ind w:left="709" w:hanging="709"/>
        <w:rPr>
          <w:rFonts w:ascii="Trebuchet MS" w:hAnsi="Trebuchet MS"/>
          <w:sz w:val="20"/>
          <w:szCs w:val="20"/>
        </w:rPr>
      </w:pPr>
      <w:r w:rsidRPr="00916869">
        <w:rPr>
          <w:rFonts w:ascii="Trebuchet MS" w:hAnsi="Trebuchet MS"/>
          <w:sz w:val="20"/>
          <w:szCs w:val="20"/>
        </w:rPr>
        <w:t xml:space="preserve">não se utiliza de trabalho ilegal e não utilizar práticas de trabalho análogo ao escravo, ou de mão de obra infantil, observadas as disposições da Consolidação das Leis do Trabalho, seja direta ou indiretamente, </w:t>
      </w:r>
      <w:r w:rsidR="0063372B">
        <w:rPr>
          <w:rFonts w:ascii="Trebuchet MS" w:hAnsi="Trebuchet MS"/>
          <w:sz w:val="20"/>
          <w:szCs w:val="20"/>
        </w:rPr>
        <w:t>e envida os melhores esforços para que</w:t>
      </w:r>
      <w:r w:rsidRPr="00916869">
        <w:rPr>
          <w:rFonts w:ascii="Trebuchet MS" w:hAnsi="Trebuchet MS"/>
          <w:sz w:val="20"/>
          <w:szCs w:val="20"/>
        </w:rPr>
        <w:t xml:space="preserve"> seus respectivos fornecedores de produtos e de serviços</w:t>
      </w:r>
      <w:r w:rsidR="0063372B">
        <w:rPr>
          <w:rFonts w:ascii="Trebuchet MS" w:hAnsi="Trebuchet MS"/>
          <w:sz w:val="20"/>
          <w:szCs w:val="20"/>
        </w:rPr>
        <w:t xml:space="preserve"> adotem as melhores práticas para a observância à Legislação Socioambiental</w:t>
      </w:r>
      <w:r w:rsidR="006B0A2B">
        <w:rPr>
          <w:rFonts w:ascii="Trebuchet MS" w:hAnsi="Trebuchet MS"/>
          <w:sz w:val="20"/>
          <w:szCs w:val="20"/>
        </w:rPr>
        <w:t>.</w:t>
      </w:r>
      <w:r w:rsidR="00CE0CE7">
        <w:rPr>
          <w:rFonts w:ascii="Trebuchet MS" w:hAnsi="Trebuchet MS"/>
          <w:sz w:val="20"/>
          <w:szCs w:val="20"/>
        </w:rPr>
        <w:t xml:space="preserve"> </w:t>
      </w:r>
    </w:p>
    <w:p w14:paraId="104500D6" w14:textId="77777777" w:rsidR="00FF068B" w:rsidRPr="00A15CFB" w:rsidRDefault="00FF068B" w:rsidP="0069607A">
      <w:pPr>
        <w:pStyle w:val="p0"/>
        <w:widowControl w:val="0"/>
        <w:tabs>
          <w:tab w:val="clear" w:pos="720"/>
        </w:tabs>
        <w:spacing w:line="280" w:lineRule="exact"/>
        <w:rPr>
          <w:rFonts w:ascii="Trebuchet MS" w:hAnsi="Trebuchet MS"/>
          <w:sz w:val="20"/>
          <w:szCs w:val="20"/>
        </w:rPr>
      </w:pPr>
    </w:p>
    <w:p w14:paraId="423DB8EE" w14:textId="77777777" w:rsidR="0027405C" w:rsidRPr="00A15CFB" w:rsidRDefault="00F30263" w:rsidP="0069607A">
      <w:pPr>
        <w:pStyle w:val="NormalWeb"/>
        <w:spacing w:before="0" w:beforeAutospacing="0" w:after="0" w:afterAutospacing="0" w:line="280" w:lineRule="exact"/>
        <w:jc w:val="center"/>
        <w:rPr>
          <w:rFonts w:ascii="Trebuchet MS" w:hAnsi="Trebuchet MS" w:cs="Times New Roman"/>
          <w:b/>
          <w:smallCaps/>
          <w:sz w:val="20"/>
          <w:szCs w:val="20"/>
        </w:rPr>
      </w:pPr>
      <w:r w:rsidRPr="00A15CFB">
        <w:rPr>
          <w:rFonts w:ascii="Trebuchet MS" w:hAnsi="Trebuchet MS" w:cs="Times New Roman"/>
          <w:b/>
          <w:smallCaps/>
          <w:sz w:val="20"/>
          <w:szCs w:val="20"/>
        </w:rPr>
        <w:t xml:space="preserve">Cláusula </w:t>
      </w:r>
      <w:r w:rsidR="0027405C" w:rsidRPr="00A15CFB">
        <w:rPr>
          <w:rFonts w:ascii="Trebuchet MS" w:hAnsi="Trebuchet MS" w:cs="Times New Roman"/>
          <w:b/>
          <w:smallCaps/>
          <w:sz w:val="20"/>
          <w:szCs w:val="20"/>
        </w:rPr>
        <w:t>X</w:t>
      </w:r>
    </w:p>
    <w:p w14:paraId="54EC5C39" w14:textId="77777777" w:rsidR="0027405C" w:rsidRPr="00A15CFB" w:rsidRDefault="0030755F" w:rsidP="0069607A">
      <w:pPr>
        <w:pStyle w:val="NormalWeb"/>
        <w:spacing w:before="0" w:beforeAutospacing="0" w:after="0" w:afterAutospacing="0" w:line="280" w:lineRule="exact"/>
        <w:jc w:val="center"/>
        <w:rPr>
          <w:rFonts w:ascii="Trebuchet MS" w:hAnsi="Trebuchet MS" w:cs="Times New Roman"/>
          <w:b/>
          <w:smallCaps/>
          <w:sz w:val="20"/>
          <w:szCs w:val="20"/>
        </w:rPr>
      </w:pPr>
      <w:r w:rsidRPr="00A15CFB">
        <w:rPr>
          <w:rFonts w:ascii="Trebuchet MS" w:hAnsi="Trebuchet MS" w:cs="Times New Roman"/>
          <w:b/>
          <w:smallCaps/>
          <w:sz w:val="20"/>
          <w:szCs w:val="20"/>
        </w:rPr>
        <w:t>Das</w:t>
      </w:r>
      <w:r w:rsidR="0027405C" w:rsidRPr="00A15CFB">
        <w:rPr>
          <w:rFonts w:ascii="Trebuchet MS" w:hAnsi="Trebuchet MS" w:cs="Times New Roman"/>
          <w:b/>
          <w:smallCaps/>
          <w:sz w:val="20"/>
          <w:szCs w:val="20"/>
        </w:rPr>
        <w:t xml:space="preserve"> </w:t>
      </w:r>
      <w:r w:rsidR="0064092F" w:rsidRPr="00A15CFB">
        <w:rPr>
          <w:rFonts w:ascii="Trebuchet MS" w:hAnsi="Trebuchet MS" w:cs="Times New Roman"/>
          <w:b/>
          <w:smallCaps/>
          <w:sz w:val="20"/>
          <w:szCs w:val="20"/>
        </w:rPr>
        <w:t xml:space="preserve">comunicações </w:t>
      </w:r>
    </w:p>
    <w:p w14:paraId="0A9AE7C7" w14:textId="77777777" w:rsidR="00C20F12" w:rsidRPr="00A15CFB" w:rsidRDefault="00C20F12" w:rsidP="0069607A">
      <w:pPr>
        <w:widowControl w:val="0"/>
        <w:tabs>
          <w:tab w:val="left" w:pos="567"/>
        </w:tabs>
        <w:spacing w:line="280" w:lineRule="exact"/>
        <w:rPr>
          <w:rFonts w:ascii="Trebuchet MS" w:hAnsi="Trebuchet MS"/>
          <w:sz w:val="20"/>
          <w:szCs w:val="20"/>
        </w:rPr>
      </w:pPr>
    </w:p>
    <w:p w14:paraId="73BA7470" w14:textId="77777777" w:rsidR="00C20F12" w:rsidRPr="00A15CFB" w:rsidRDefault="00C20F12" w:rsidP="00DF4DD0">
      <w:pPr>
        <w:widowControl w:val="0"/>
        <w:numPr>
          <w:ilvl w:val="1"/>
          <w:numId w:val="13"/>
        </w:numPr>
        <w:tabs>
          <w:tab w:val="clear" w:pos="720"/>
        </w:tabs>
        <w:spacing w:line="280" w:lineRule="exact"/>
        <w:ind w:left="0" w:firstLine="0"/>
        <w:rPr>
          <w:rFonts w:ascii="Trebuchet MS" w:hAnsi="Trebuchet MS"/>
          <w:sz w:val="20"/>
          <w:szCs w:val="20"/>
        </w:rPr>
      </w:pPr>
      <w:r w:rsidRPr="00A15CFB">
        <w:rPr>
          <w:rFonts w:ascii="Trebuchet MS" w:hAnsi="Trebuchet MS"/>
          <w:sz w:val="20"/>
          <w:szCs w:val="20"/>
        </w:rPr>
        <w:t xml:space="preserve">Todos os documentos e as comunicações, que deverão ser sempre feitos por escrito, assim como os meios físicos que contenham documentos ou comunicações, a serem enviados por qualquer das </w:t>
      </w:r>
      <w:r w:rsidR="001874C3" w:rsidRPr="00A15CFB">
        <w:rPr>
          <w:rFonts w:ascii="Trebuchet MS" w:hAnsi="Trebuchet MS"/>
          <w:sz w:val="20"/>
          <w:szCs w:val="20"/>
        </w:rPr>
        <w:t>P</w:t>
      </w:r>
      <w:r w:rsidRPr="00A15CFB">
        <w:rPr>
          <w:rFonts w:ascii="Trebuchet MS" w:hAnsi="Trebuchet MS"/>
          <w:sz w:val="20"/>
          <w:szCs w:val="20"/>
        </w:rPr>
        <w:t>artes nos termos desta Escritura de Emissão deverão ser encaminhados para os seguintes endereços:</w:t>
      </w:r>
    </w:p>
    <w:p w14:paraId="5311E0E7" w14:textId="77777777" w:rsidR="00C16DC1" w:rsidRPr="00A15CFB" w:rsidRDefault="00C16DC1" w:rsidP="0069607A">
      <w:pPr>
        <w:widowControl w:val="0"/>
        <w:spacing w:line="280" w:lineRule="exact"/>
        <w:rPr>
          <w:rFonts w:ascii="Trebuchet MS" w:hAnsi="Trebuchet MS"/>
          <w:sz w:val="20"/>
          <w:szCs w:val="20"/>
          <w:u w:val="single"/>
        </w:rPr>
      </w:pPr>
    </w:p>
    <w:p w14:paraId="6FEDCD44" w14:textId="77777777" w:rsidR="0069511E" w:rsidRPr="00A15CFB" w:rsidRDefault="00C20F12" w:rsidP="0069607A">
      <w:pPr>
        <w:widowControl w:val="0"/>
        <w:spacing w:line="280" w:lineRule="exact"/>
        <w:rPr>
          <w:rFonts w:ascii="Trebuchet MS" w:hAnsi="Trebuchet MS"/>
          <w:b/>
          <w:sz w:val="20"/>
          <w:szCs w:val="20"/>
        </w:rPr>
      </w:pPr>
      <w:r w:rsidRPr="00A15CFB">
        <w:rPr>
          <w:rFonts w:ascii="Trebuchet MS" w:hAnsi="Trebuchet MS"/>
          <w:b/>
          <w:sz w:val="20"/>
          <w:szCs w:val="20"/>
        </w:rPr>
        <w:t>Para a Emissora</w:t>
      </w:r>
      <w:r w:rsidR="0069511E" w:rsidRPr="00A15CFB">
        <w:rPr>
          <w:rFonts w:ascii="Trebuchet MS" w:hAnsi="Trebuchet MS"/>
          <w:b/>
          <w:sz w:val="20"/>
          <w:szCs w:val="20"/>
        </w:rPr>
        <w:t>:</w:t>
      </w:r>
    </w:p>
    <w:p w14:paraId="10E89142" w14:textId="77777777" w:rsidR="00E014BA" w:rsidRPr="00A15CFB" w:rsidRDefault="00E014BA" w:rsidP="0069607A">
      <w:pPr>
        <w:widowControl w:val="0"/>
        <w:spacing w:line="280" w:lineRule="exact"/>
        <w:rPr>
          <w:rFonts w:ascii="Trebuchet MS" w:hAnsi="Trebuchet MS"/>
          <w:b/>
          <w:smallCaps/>
          <w:sz w:val="20"/>
          <w:szCs w:val="20"/>
        </w:rPr>
      </w:pPr>
    </w:p>
    <w:p w14:paraId="451945A7" w14:textId="097E7B65" w:rsidR="0069511E" w:rsidRPr="00A15CFB" w:rsidRDefault="00984DC3" w:rsidP="0069607A">
      <w:pPr>
        <w:widowControl w:val="0"/>
        <w:spacing w:line="280" w:lineRule="exact"/>
        <w:rPr>
          <w:rFonts w:ascii="Trebuchet MS" w:hAnsi="Trebuchet MS"/>
          <w:b/>
          <w:sz w:val="20"/>
          <w:szCs w:val="20"/>
        </w:rPr>
      </w:pPr>
      <w:r w:rsidRPr="00501399">
        <w:rPr>
          <w:rFonts w:ascii="Trebuchet MS" w:hAnsi="Trebuchet MS"/>
          <w:b/>
          <w:smallCaps/>
          <w:sz w:val="20"/>
          <w:szCs w:val="20"/>
        </w:rPr>
        <w:t>Trisul</w:t>
      </w:r>
      <w:r w:rsidR="0069511E" w:rsidRPr="00501399">
        <w:rPr>
          <w:rFonts w:ascii="Trebuchet MS" w:hAnsi="Trebuchet MS"/>
          <w:b/>
          <w:smallCaps/>
          <w:sz w:val="20"/>
          <w:szCs w:val="20"/>
        </w:rPr>
        <w:t xml:space="preserve"> S.A.</w:t>
      </w:r>
      <w:r w:rsidR="006F39FD" w:rsidRPr="009A53A0">
        <w:rPr>
          <w:rFonts w:ascii="Trebuchet MS" w:hAnsi="Trebuchet MS"/>
          <w:b/>
          <w:i/>
          <w:sz w:val="20"/>
        </w:rPr>
        <w:t xml:space="preserve"> </w:t>
      </w:r>
    </w:p>
    <w:p w14:paraId="7591E5BE" w14:textId="77777777" w:rsidR="00984DC3" w:rsidRPr="00A15CFB" w:rsidRDefault="00984DC3" w:rsidP="0069607A">
      <w:pPr>
        <w:widowControl w:val="0"/>
        <w:spacing w:line="280" w:lineRule="exact"/>
        <w:rPr>
          <w:rFonts w:ascii="Trebuchet MS" w:hAnsi="Trebuchet MS"/>
          <w:bCs/>
          <w:sz w:val="20"/>
          <w:szCs w:val="20"/>
        </w:rPr>
      </w:pPr>
      <w:r w:rsidRPr="00A15CFB">
        <w:rPr>
          <w:rFonts w:ascii="Trebuchet MS" w:hAnsi="Trebuchet MS"/>
          <w:bCs/>
          <w:sz w:val="20"/>
          <w:szCs w:val="20"/>
        </w:rPr>
        <w:t>Avenida Paulista, nº 37, 18º andar, Bairro Paraíso</w:t>
      </w:r>
    </w:p>
    <w:p w14:paraId="79278E33" w14:textId="77777777" w:rsidR="00984DC3" w:rsidRPr="00A15CFB" w:rsidRDefault="00984DC3" w:rsidP="0069607A">
      <w:pPr>
        <w:widowControl w:val="0"/>
        <w:spacing w:line="280" w:lineRule="exact"/>
        <w:rPr>
          <w:rFonts w:ascii="Trebuchet MS" w:hAnsi="Trebuchet MS"/>
          <w:bCs/>
          <w:sz w:val="20"/>
          <w:szCs w:val="20"/>
        </w:rPr>
      </w:pPr>
      <w:r w:rsidRPr="00A15CFB">
        <w:rPr>
          <w:rFonts w:ascii="Trebuchet MS" w:hAnsi="Trebuchet MS"/>
          <w:bCs/>
          <w:sz w:val="20"/>
          <w:szCs w:val="20"/>
        </w:rPr>
        <w:t>CEP 01311-902, São Paulo - SP</w:t>
      </w:r>
    </w:p>
    <w:p w14:paraId="7D87352E" w14:textId="3603C9DE" w:rsidR="00984DC3" w:rsidRPr="00A15CFB" w:rsidRDefault="0069511E" w:rsidP="0069607A">
      <w:pPr>
        <w:widowControl w:val="0"/>
        <w:shd w:val="clear" w:color="auto" w:fill="FFFFFF"/>
        <w:spacing w:line="280" w:lineRule="exact"/>
        <w:rPr>
          <w:rFonts w:ascii="Trebuchet MS" w:hAnsi="Trebuchet MS"/>
          <w:sz w:val="20"/>
          <w:szCs w:val="20"/>
        </w:rPr>
      </w:pPr>
      <w:r w:rsidRPr="00A15CFB">
        <w:rPr>
          <w:rFonts w:ascii="Trebuchet MS" w:hAnsi="Trebuchet MS"/>
          <w:bCs/>
          <w:sz w:val="20"/>
          <w:szCs w:val="20"/>
        </w:rPr>
        <w:t xml:space="preserve">At.: </w:t>
      </w:r>
      <w:r w:rsidR="004A2742">
        <w:rPr>
          <w:rFonts w:ascii="Trebuchet MS" w:hAnsi="Trebuchet MS"/>
          <w:sz w:val="20"/>
          <w:szCs w:val="20"/>
        </w:rPr>
        <w:t>Fernand</w:t>
      </w:r>
      <w:r w:rsidR="001245CE">
        <w:rPr>
          <w:rFonts w:ascii="Trebuchet MS" w:hAnsi="Trebuchet MS"/>
          <w:sz w:val="20"/>
          <w:szCs w:val="20"/>
        </w:rPr>
        <w:t>a Schunck</w:t>
      </w:r>
      <w:r w:rsidR="00984DC3" w:rsidRPr="00A15CFB">
        <w:rPr>
          <w:rFonts w:ascii="Trebuchet MS" w:hAnsi="Trebuchet MS"/>
          <w:sz w:val="20"/>
          <w:szCs w:val="20"/>
        </w:rPr>
        <w:t xml:space="preserve"> </w:t>
      </w:r>
    </w:p>
    <w:p w14:paraId="47103340" w14:textId="6284073A" w:rsidR="0069511E" w:rsidRPr="00A15CFB" w:rsidRDefault="0069511E" w:rsidP="0069607A">
      <w:pPr>
        <w:widowControl w:val="0"/>
        <w:spacing w:line="280" w:lineRule="exact"/>
        <w:rPr>
          <w:rFonts w:ascii="Trebuchet MS" w:hAnsi="Trebuchet MS"/>
          <w:bCs/>
          <w:sz w:val="20"/>
          <w:szCs w:val="20"/>
        </w:rPr>
      </w:pPr>
      <w:r w:rsidRPr="00A15CFB">
        <w:rPr>
          <w:rFonts w:ascii="Trebuchet MS" w:hAnsi="Trebuchet MS"/>
          <w:bCs/>
          <w:sz w:val="20"/>
          <w:szCs w:val="20"/>
        </w:rPr>
        <w:t xml:space="preserve">Tel.: </w:t>
      </w:r>
      <w:r w:rsidR="004A2742">
        <w:rPr>
          <w:rFonts w:ascii="Trebuchet MS" w:hAnsi="Trebuchet MS"/>
          <w:bCs/>
          <w:sz w:val="20"/>
          <w:szCs w:val="20"/>
        </w:rPr>
        <w:t>(11) 3147-0</w:t>
      </w:r>
      <w:r w:rsidR="001245CE">
        <w:rPr>
          <w:rFonts w:ascii="Trebuchet MS" w:hAnsi="Trebuchet MS"/>
          <w:bCs/>
          <w:sz w:val="20"/>
          <w:szCs w:val="20"/>
        </w:rPr>
        <w:t>133</w:t>
      </w:r>
    </w:p>
    <w:p w14:paraId="538AFCBC" w14:textId="0629D6EF" w:rsidR="0069511E" w:rsidRPr="00A15CFB" w:rsidRDefault="0069511E" w:rsidP="0069607A">
      <w:pPr>
        <w:widowControl w:val="0"/>
        <w:spacing w:line="280" w:lineRule="exact"/>
        <w:rPr>
          <w:rFonts w:ascii="Trebuchet MS" w:hAnsi="Trebuchet MS"/>
          <w:b/>
          <w:sz w:val="20"/>
          <w:szCs w:val="20"/>
        </w:rPr>
      </w:pPr>
      <w:r w:rsidRPr="00A15CFB">
        <w:rPr>
          <w:rFonts w:ascii="Trebuchet MS" w:hAnsi="Trebuchet MS"/>
          <w:bCs/>
          <w:sz w:val="20"/>
          <w:szCs w:val="20"/>
        </w:rPr>
        <w:t xml:space="preserve">E-mail: </w:t>
      </w:r>
      <w:r w:rsidR="001245CE" w:rsidRPr="001245CE">
        <w:rPr>
          <w:rStyle w:val="Hyperlink"/>
          <w:rFonts w:ascii="Trebuchet MS" w:hAnsi="Trebuchet MS"/>
          <w:bCs/>
          <w:sz w:val="20"/>
          <w:szCs w:val="20"/>
        </w:rPr>
        <w:t>fernandaschunck@trisul-sa.com.br</w:t>
      </w:r>
      <w:r w:rsidR="004A2742" w:rsidRPr="00A15CFB" w:rsidDel="004A2742">
        <w:rPr>
          <w:rFonts w:ascii="Trebuchet MS" w:hAnsi="Trebuchet MS"/>
          <w:bCs/>
          <w:sz w:val="20"/>
          <w:szCs w:val="20"/>
        </w:rPr>
        <w:t xml:space="preserve"> </w:t>
      </w:r>
    </w:p>
    <w:p w14:paraId="160E9403" w14:textId="77777777" w:rsidR="0069511E" w:rsidRPr="00A15CFB" w:rsidRDefault="0069511E" w:rsidP="00537960">
      <w:pPr>
        <w:jc w:val="left"/>
        <w:rPr>
          <w:rFonts w:ascii="Trebuchet MS" w:hAnsi="Trebuchet MS"/>
          <w:b/>
          <w:sz w:val="20"/>
          <w:szCs w:val="20"/>
        </w:rPr>
      </w:pPr>
    </w:p>
    <w:p w14:paraId="4850F727" w14:textId="77777777" w:rsidR="00566F52" w:rsidRPr="00A15CFB" w:rsidRDefault="00566F52" w:rsidP="0069607A">
      <w:pPr>
        <w:widowControl w:val="0"/>
        <w:shd w:val="clear" w:color="auto" w:fill="FFFFFF"/>
        <w:spacing w:line="280" w:lineRule="exact"/>
        <w:rPr>
          <w:rFonts w:ascii="Trebuchet MS" w:hAnsi="Trebuchet MS"/>
          <w:b/>
          <w:sz w:val="20"/>
          <w:szCs w:val="20"/>
        </w:rPr>
      </w:pPr>
      <w:r w:rsidRPr="00A15CFB">
        <w:rPr>
          <w:rFonts w:ascii="Trebuchet MS" w:hAnsi="Trebuchet MS"/>
          <w:b/>
          <w:sz w:val="20"/>
          <w:szCs w:val="20"/>
        </w:rPr>
        <w:lastRenderedPageBreak/>
        <w:t>Para o Agente Fiduciário:</w:t>
      </w:r>
    </w:p>
    <w:p w14:paraId="6526789E" w14:textId="77777777" w:rsidR="00566F52" w:rsidRPr="00A15CFB" w:rsidRDefault="00566F52" w:rsidP="0069607A">
      <w:pPr>
        <w:widowControl w:val="0"/>
        <w:shd w:val="clear" w:color="auto" w:fill="FFFFFF"/>
        <w:spacing w:line="280" w:lineRule="exact"/>
        <w:rPr>
          <w:rFonts w:ascii="Trebuchet MS" w:hAnsi="Trebuchet MS"/>
          <w:b/>
          <w:sz w:val="20"/>
          <w:szCs w:val="20"/>
        </w:rPr>
      </w:pPr>
    </w:p>
    <w:p w14:paraId="0FEE435B" w14:textId="77777777" w:rsidR="00634B2C" w:rsidRPr="00A15CFB" w:rsidRDefault="00634B2C" w:rsidP="0069607A">
      <w:pPr>
        <w:widowControl w:val="0"/>
        <w:shd w:val="clear" w:color="auto" w:fill="FFFFFF"/>
        <w:spacing w:line="280" w:lineRule="exact"/>
        <w:rPr>
          <w:rFonts w:ascii="Trebuchet MS" w:hAnsi="Trebuchet MS"/>
          <w:sz w:val="20"/>
          <w:szCs w:val="20"/>
        </w:rPr>
      </w:pPr>
      <w:r w:rsidRPr="00634B2C">
        <w:rPr>
          <w:rFonts w:ascii="Trebuchet MS" w:hAnsi="Trebuchet MS" w:cs="Tahoma"/>
          <w:b/>
          <w:smallCaps/>
          <w:sz w:val="20"/>
          <w:szCs w:val="20"/>
        </w:rPr>
        <w:t>Oliveira Trust Distribuidora de Títulos e Valores Mobiliários S.A</w:t>
      </w:r>
      <w:r w:rsidRPr="00634B2C" w:rsidDel="00634B2C">
        <w:rPr>
          <w:rFonts w:ascii="Trebuchet MS" w:hAnsi="Trebuchet MS"/>
          <w:sz w:val="20"/>
          <w:szCs w:val="20"/>
        </w:rPr>
        <w:t xml:space="preserve"> </w:t>
      </w:r>
    </w:p>
    <w:p w14:paraId="429ABA7F" w14:textId="77777777" w:rsidR="00143194" w:rsidRDefault="00984DC3" w:rsidP="0069607A">
      <w:pPr>
        <w:widowControl w:val="0"/>
        <w:shd w:val="clear" w:color="auto" w:fill="FFFFFF"/>
        <w:spacing w:line="280" w:lineRule="exact"/>
        <w:rPr>
          <w:rFonts w:ascii="Trebuchet MS" w:hAnsi="Trebuchet MS"/>
          <w:sz w:val="20"/>
          <w:szCs w:val="20"/>
        </w:rPr>
      </w:pPr>
      <w:r w:rsidRPr="00A15CFB">
        <w:rPr>
          <w:rFonts w:ascii="Trebuchet MS" w:hAnsi="Trebuchet MS"/>
          <w:sz w:val="20"/>
          <w:szCs w:val="20"/>
        </w:rPr>
        <w:t xml:space="preserve">Endereço: </w:t>
      </w:r>
      <w:r w:rsidR="00143194" w:rsidRPr="00143194">
        <w:rPr>
          <w:rFonts w:ascii="Trebuchet MS" w:hAnsi="Trebuchet MS"/>
          <w:sz w:val="20"/>
          <w:szCs w:val="20"/>
        </w:rPr>
        <w:t>Av. das Américas, 3434 - Bl 7 – Sala 201, Cond. Mario Henrique Simonsen</w:t>
      </w:r>
    </w:p>
    <w:p w14:paraId="44F17C11" w14:textId="77777777" w:rsidR="00143194" w:rsidRDefault="00143194" w:rsidP="0069607A">
      <w:pPr>
        <w:widowControl w:val="0"/>
        <w:shd w:val="clear" w:color="auto" w:fill="FFFFFF"/>
        <w:spacing w:line="280" w:lineRule="exact"/>
        <w:rPr>
          <w:rFonts w:ascii="Trebuchet MS" w:hAnsi="Trebuchet MS"/>
          <w:sz w:val="20"/>
          <w:szCs w:val="20"/>
        </w:rPr>
      </w:pPr>
      <w:r w:rsidRPr="00143194">
        <w:rPr>
          <w:rFonts w:ascii="Trebuchet MS" w:hAnsi="Trebuchet MS"/>
          <w:sz w:val="20"/>
          <w:szCs w:val="20"/>
        </w:rPr>
        <w:t>Barra da Tijuca</w:t>
      </w:r>
      <w:r>
        <w:rPr>
          <w:rFonts w:ascii="Trebuchet MS" w:hAnsi="Trebuchet MS"/>
          <w:sz w:val="20"/>
          <w:szCs w:val="20"/>
        </w:rPr>
        <w:t>, Rio de Janeiro - RJ</w:t>
      </w:r>
    </w:p>
    <w:p w14:paraId="7F318185" w14:textId="77777777" w:rsidR="00143194" w:rsidRDefault="00143194" w:rsidP="00393F07">
      <w:pPr>
        <w:widowControl w:val="0"/>
        <w:shd w:val="clear" w:color="auto" w:fill="FFFFFF"/>
        <w:spacing w:line="280" w:lineRule="exact"/>
        <w:rPr>
          <w:rFonts w:ascii="Trebuchet MS" w:hAnsi="Trebuchet MS"/>
          <w:sz w:val="20"/>
          <w:szCs w:val="20"/>
        </w:rPr>
      </w:pPr>
      <w:r w:rsidRPr="00143194">
        <w:rPr>
          <w:rFonts w:ascii="Trebuchet MS" w:hAnsi="Trebuchet MS"/>
          <w:sz w:val="20"/>
          <w:szCs w:val="20"/>
        </w:rPr>
        <w:t>CEP 22.640-102</w:t>
      </w:r>
      <w:r w:rsidR="00393F07">
        <w:rPr>
          <w:rFonts w:ascii="Trebuchet MS" w:hAnsi="Trebuchet MS"/>
          <w:sz w:val="20"/>
          <w:szCs w:val="20"/>
        </w:rPr>
        <w:t xml:space="preserve"> </w:t>
      </w:r>
    </w:p>
    <w:p w14:paraId="2942DA5B" w14:textId="77777777" w:rsidR="00566F52" w:rsidRPr="00A15CFB" w:rsidRDefault="00566F52" w:rsidP="0069607A">
      <w:pPr>
        <w:tabs>
          <w:tab w:val="left" w:pos="851"/>
        </w:tabs>
        <w:autoSpaceDE w:val="0"/>
        <w:autoSpaceDN w:val="0"/>
        <w:adjustRightInd w:val="0"/>
        <w:spacing w:line="280" w:lineRule="exact"/>
        <w:jc w:val="left"/>
        <w:rPr>
          <w:rFonts w:ascii="Trebuchet MS" w:hAnsi="Trebuchet MS"/>
          <w:bCs/>
          <w:sz w:val="20"/>
          <w:szCs w:val="20"/>
        </w:rPr>
      </w:pPr>
      <w:r w:rsidRPr="00A15CFB">
        <w:rPr>
          <w:rFonts w:ascii="Trebuchet MS" w:hAnsi="Trebuchet MS"/>
          <w:bCs/>
          <w:sz w:val="20"/>
          <w:szCs w:val="20"/>
        </w:rPr>
        <w:t xml:space="preserve">At.: </w:t>
      </w:r>
      <w:r w:rsidR="00143194" w:rsidRPr="00143194">
        <w:rPr>
          <w:rFonts w:ascii="Trebuchet MS" w:hAnsi="Trebuchet MS"/>
          <w:bCs/>
          <w:sz w:val="20"/>
          <w:szCs w:val="20"/>
        </w:rPr>
        <w:t xml:space="preserve">Antonio Amaro </w:t>
      </w:r>
      <w:r w:rsidR="00537960">
        <w:rPr>
          <w:rFonts w:ascii="Trebuchet MS" w:hAnsi="Trebuchet MS"/>
          <w:bCs/>
          <w:sz w:val="20"/>
          <w:szCs w:val="20"/>
        </w:rPr>
        <w:t xml:space="preserve">/ Maria Carolina Abrantes </w:t>
      </w:r>
      <w:r w:rsidR="00354061">
        <w:rPr>
          <w:rFonts w:ascii="Trebuchet MS" w:hAnsi="Trebuchet MS"/>
          <w:bCs/>
          <w:sz w:val="20"/>
          <w:szCs w:val="20"/>
        </w:rPr>
        <w:t>Lodi de Oliveira</w:t>
      </w:r>
    </w:p>
    <w:p w14:paraId="04BFA576" w14:textId="77777777" w:rsidR="00566F52" w:rsidRPr="00354061" w:rsidRDefault="00566F52" w:rsidP="0069607A">
      <w:pPr>
        <w:widowControl w:val="0"/>
        <w:spacing w:line="280" w:lineRule="exact"/>
        <w:rPr>
          <w:rFonts w:ascii="Trebuchet MS" w:hAnsi="Trebuchet MS"/>
          <w:bCs/>
          <w:sz w:val="20"/>
          <w:szCs w:val="20"/>
        </w:rPr>
      </w:pPr>
      <w:r w:rsidRPr="00354061">
        <w:rPr>
          <w:rFonts w:ascii="Trebuchet MS" w:hAnsi="Trebuchet MS"/>
          <w:bCs/>
          <w:sz w:val="20"/>
          <w:szCs w:val="20"/>
        </w:rPr>
        <w:t xml:space="preserve">Tel.: </w:t>
      </w:r>
      <w:r w:rsidR="00143194" w:rsidRPr="00354061">
        <w:rPr>
          <w:rFonts w:ascii="Trebuchet MS" w:hAnsi="Trebuchet MS"/>
          <w:sz w:val="20"/>
          <w:szCs w:val="20"/>
        </w:rPr>
        <w:t>(21) 3514-0000</w:t>
      </w:r>
    </w:p>
    <w:p w14:paraId="473B4F85" w14:textId="77777777" w:rsidR="00EC0288" w:rsidRPr="00354061" w:rsidRDefault="00566F52" w:rsidP="0069607A">
      <w:pPr>
        <w:pStyle w:val="p3"/>
        <w:widowControl w:val="0"/>
        <w:tabs>
          <w:tab w:val="clear" w:pos="720"/>
          <w:tab w:val="left" w:pos="5954"/>
        </w:tabs>
        <w:spacing w:line="280" w:lineRule="exact"/>
        <w:rPr>
          <w:rStyle w:val="Hyperlink"/>
          <w:rFonts w:ascii="Trebuchet MS" w:hAnsi="Trebuchet MS"/>
          <w:sz w:val="20"/>
          <w:lang w:eastAsia="pt-BR"/>
        </w:rPr>
      </w:pPr>
      <w:r w:rsidRPr="00354061">
        <w:rPr>
          <w:rFonts w:ascii="Trebuchet MS" w:hAnsi="Trebuchet MS"/>
          <w:bCs/>
          <w:sz w:val="20"/>
        </w:rPr>
        <w:t xml:space="preserve">E-mail: </w:t>
      </w:r>
      <w:r w:rsidR="00143194" w:rsidRPr="00354061">
        <w:rPr>
          <w:rStyle w:val="Hyperlink"/>
          <w:rFonts w:ascii="Trebuchet MS" w:hAnsi="Trebuchet MS"/>
          <w:bCs/>
          <w:sz w:val="20"/>
          <w:lang w:eastAsia="pt-BR"/>
        </w:rPr>
        <w:t xml:space="preserve">ger2.agente@oliveiratrust.com.br </w:t>
      </w:r>
    </w:p>
    <w:p w14:paraId="49668F3C" w14:textId="77777777" w:rsidR="00143194" w:rsidRPr="00A15CFB" w:rsidRDefault="00143194" w:rsidP="0069607A">
      <w:pPr>
        <w:pStyle w:val="p3"/>
        <w:widowControl w:val="0"/>
        <w:tabs>
          <w:tab w:val="clear" w:pos="720"/>
          <w:tab w:val="left" w:pos="5954"/>
        </w:tabs>
        <w:spacing w:line="280" w:lineRule="exact"/>
        <w:rPr>
          <w:rFonts w:ascii="Trebuchet MS" w:hAnsi="Trebuchet MS"/>
          <w:bCs/>
          <w:sz w:val="20"/>
        </w:rPr>
      </w:pPr>
    </w:p>
    <w:p w14:paraId="7E91DC8A" w14:textId="77777777" w:rsidR="00C20F12" w:rsidRPr="00A15CFB" w:rsidRDefault="00C20F12" w:rsidP="00DF4DD0">
      <w:pPr>
        <w:widowControl w:val="0"/>
        <w:numPr>
          <w:ilvl w:val="1"/>
          <w:numId w:val="13"/>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t xml:space="preserve">As comunicações referentes a esta Escritura de Emissão serão consideradas entregues quando recebidas sob protocolo ou com “Aviso de Recebimento” expedido pelo correio ou por telegrama, nos endereços acima. As comunicações feitas por meio de fax ou correio eletrônico serão consideradas recebidas na data de seu envio, desde que seu recebimento seja confirmado </w:t>
      </w:r>
      <w:r w:rsidR="00D15F34" w:rsidRPr="00A15CFB">
        <w:rPr>
          <w:rFonts w:ascii="Trebuchet MS" w:hAnsi="Trebuchet MS"/>
          <w:sz w:val="20"/>
          <w:szCs w:val="20"/>
        </w:rPr>
        <w:t xml:space="preserve">por meio </w:t>
      </w:r>
      <w:r w:rsidRPr="00A15CFB">
        <w:rPr>
          <w:rFonts w:ascii="Trebuchet MS" w:hAnsi="Trebuchet MS"/>
          <w:sz w:val="20"/>
          <w:szCs w:val="20"/>
        </w:rPr>
        <w:t xml:space="preserve">de indicativo (recibo emitido pela máquina utilizada pelo remetente). Os respectivos originais deverão ser encaminhados para os endereços acima em até </w:t>
      </w:r>
      <w:r w:rsidR="00D15F34" w:rsidRPr="00A15CFB">
        <w:rPr>
          <w:rFonts w:ascii="Trebuchet MS" w:hAnsi="Trebuchet MS"/>
          <w:sz w:val="20"/>
          <w:szCs w:val="20"/>
        </w:rPr>
        <w:t>0</w:t>
      </w:r>
      <w:r w:rsidRPr="00A15CFB">
        <w:rPr>
          <w:rFonts w:ascii="Trebuchet MS" w:hAnsi="Trebuchet MS"/>
          <w:sz w:val="20"/>
          <w:szCs w:val="20"/>
        </w:rPr>
        <w:t xml:space="preserve">5 (cinco) </w:t>
      </w:r>
      <w:r w:rsidR="00A95BE3" w:rsidRPr="00A15CFB">
        <w:rPr>
          <w:rFonts w:ascii="Trebuchet MS" w:hAnsi="Trebuchet MS"/>
          <w:sz w:val="20"/>
          <w:szCs w:val="20"/>
        </w:rPr>
        <w:t>Dias Úteis</w:t>
      </w:r>
      <w:r w:rsidRPr="00A15CFB">
        <w:rPr>
          <w:rFonts w:ascii="Trebuchet MS" w:hAnsi="Trebuchet MS"/>
          <w:sz w:val="20"/>
          <w:szCs w:val="20"/>
        </w:rPr>
        <w:t xml:space="preserve"> após o envio da mensagem. </w:t>
      </w:r>
    </w:p>
    <w:p w14:paraId="3CC6A1FA" w14:textId="77777777" w:rsidR="00C20F12" w:rsidRPr="00A15CFB" w:rsidRDefault="00C20F12" w:rsidP="0069607A">
      <w:pPr>
        <w:widowControl w:val="0"/>
        <w:tabs>
          <w:tab w:val="left" w:pos="567"/>
        </w:tabs>
        <w:spacing w:line="280" w:lineRule="exact"/>
        <w:rPr>
          <w:rFonts w:ascii="Trebuchet MS" w:hAnsi="Trebuchet MS"/>
          <w:sz w:val="20"/>
          <w:szCs w:val="20"/>
        </w:rPr>
      </w:pPr>
    </w:p>
    <w:p w14:paraId="2B40D9CD" w14:textId="77777777" w:rsidR="00C20F12" w:rsidRPr="00A15CFB" w:rsidRDefault="00C20F12" w:rsidP="00DF4DD0">
      <w:pPr>
        <w:widowControl w:val="0"/>
        <w:numPr>
          <w:ilvl w:val="1"/>
          <w:numId w:val="13"/>
        </w:numPr>
        <w:tabs>
          <w:tab w:val="left" w:pos="567"/>
        </w:tabs>
        <w:spacing w:line="280" w:lineRule="exact"/>
        <w:ind w:left="0" w:firstLine="0"/>
        <w:rPr>
          <w:rFonts w:ascii="Trebuchet MS" w:hAnsi="Trebuchet MS"/>
          <w:sz w:val="20"/>
          <w:szCs w:val="20"/>
        </w:rPr>
      </w:pPr>
      <w:bookmarkStart w:id="73" w:name="_Ref261312082"/>
      <w:r w:rsidRPr="00A15CFB">
        <w:rPr>
          <w:rFonts w:ascii="Trebuchet MS" w:hAnsi="Trebuchet MS"/>
          <w:sz w:val="20"/>
          <w:szCs w:val="20"/>
        </w:rPr>
        <w:t xml:space="preserve">A mudança de qualquer dos endereços acima ou das pessoas responsáveis pelo recebimento das comunicações deverá ser comunicada à outra Parte pela parte que tiver seu endereço alterado ou a pessoa responsável pelo recebimento das comunicações, em até </w:t>
      </w:r>
      <w:r w:rsidR="00D15F34" w:rsidRPr="00A15CFB">
        <w:rPr>
          <w:rFonts w:ascii="Trebuchet MS" w:hAnsi="Trebuchet MS"/>
          <w:sz w:val="20"/>
          <w:szCs w:val="20"/>
        </w:rPr>
        <w:t xml:space="preserve">05 (cinco) </w:t>
      </w:r>
      <w:r w:rsidRPr="00A15CFB">
        <w:rPr>
          <w:rFonts w:ascii="Trebuchet MS" w:hAnsi="Trebuchet MS"/>
          <w:sz w:val="20"/>
          <w:szCs w:val="20"/>
        </w:rPr>
        <w:t xml:space="preserve">dias contados da sua ocorrência. </w:t>
      </w:r>
      <w:bookmarkEnd w:id="73"/>
    </w:p>
    <w:p w14:paraId="71F0491D" w14:textId="77777777" w:rsidR="00C20F12" w:rsidRPr="00A15CFB" w:rsidRDefault="00C20F12" w:rsidP="0069607A">
      <w:pPr>
        <w:widowControl w:val="0"/>
        <w:tabs>
          <w:tab w:val="left" w:pos="567"/>
        </w:tabs>
        <w:spacing w:line="280" w:lineRule="exact"/>
        <w:rPr>
          <w:rFonts w:ascii="Trebuchet MS" w:hAnsi="Trebuchet MS"/>
          <w:sz w:val="20"/>
          <w:szCs w:val="20"/>
        </w:rPr>
      </w:pPr>
    </w:p>
    <w:p w14:paraId="2A31CDDB" w14:textId="77777777" w:rsidR="00C20F12" w:rsidRPr="00A15CFB" w:rsidRDefault="00C20F12" w:rsidP="00DF4DD0">
      <w:pPr>
        <w:widowControl w:val="0"/>
        <w:numPr>
          <w:ilvl w:val="1"/>
          <w:numId w:val="13"/>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t xml:space="preserve">Eventuais prejuízos decorrentes da não observância do disposto no </w:t>
      </w:r>
      <w:r w:rsidR="0072488C" w:rsidRPr="00A15CFB">
        <w:rPr>
          <w:rFonts w:ascii="Trebuchet MS" w:hAnsi="Trebuchet MS"/>
          <w:sz w:val="20"/>
          <w:szCs w:val="20"/>
        </w:rPr>
        <w:t xml:space="preserve">Item </w:t>
      </w:r>
      <w:r w:rsidR="00AD2210" w:rsidRPr="00A15CFB">
        <w:rPr>
          <w:rFonts w:ascii="Trebuchet MS" w:hAnsi="Trebuchet MS"/>
          <w:sz w:val="20"/>
          <w:szCs w:val="20"/>
        </w:rPr>
        <w:t>(</w:t>
      </w:r>
      <w:r w:rsidR="002667ED" w:rsidRPr="00A15CFB">
        <w:rPr>
          <w:rFonts w:ascii="Trebuchet MS" w:hAnsi="Trebuchet MS"/>
          <w:sz w:val="20"/>
          <w:szCs w:val="20"/>
        </w:rPr>
        <w:t>10</w:t>
      </w:r>
      <w:r w:rsidR="00B03EC6" w:rsidRPr="00A15CFB">
        <w:rPr>
          <w:rFonts w:ascii="Trebuchet MS" w:hAnsi="Trebuchet MS"/>
          <w:sz w:val="20"/>
          <w:szCs w:val="20"/>
        </w:rPr>
        <w:t>.3)</w:t>
      </w:r>
      <w:r w:rsidRPr="00A15CFB">
        <w:rPr>
          <w:rFonts w:ascii="Trebuchet MS" w:hAnsi="Trebuchet MS"/>
          <w:sz w:val="20"/>
          <w:szCs w:val="20"/>
        </w:rPr>
        <w:t xml:space="preserve"> serão arcados pela Parte inadimplente.</w:t>
      </w:r>
    </w:p>
    <w:p w14:paraId="53B308D3" w14:textId="77777777" w:rsidR="00AF3F87" w:rsidRPr="00A15CFB" w:rsidRDefault="00AF3F87" w:rsidP="0069607A">
      <w:pPr>
        <w:pStyle w:val="PargrafodaLista"/>
        <w:spacing w:line="280" w:lineRule="exact"/>
        <w:rPr>
          <w:rFonts w:ascii="Trebuchet MS" w:hAnsi="Trebuchet MS"/>
          <w:sz w:val="20"/>
          <w:szCs w:val="20"/>
        </w:rPr>
      </w:pPr>
    </w:p>
    <w:p w14:paraId="16665E52" w14:textId="77777777" w:rsidR="0027405C" w:rsidRPr="00A15CFB" w:rsidRDefault="0027405C" w:rsidP="0069607A">
      <w:pPr>
        <w:pStyle w:val="NormalWeb"/>
        <w:spacing w:before="0" w:beforeAutospacing="0" w:after="0" w:afterAutospacing="0" w:line="280" w:lineRule="exact"/>
        <w:jc w:val="center"/>
        <w:rPr>
          <w:rFonts w:ascii="Trebuchet MS" w:hAnsi="Trebuchet MS" w:cs="Times New Roman"/>
          <w:b/>
          <w:smallCaps/>
          <w:sz w:val="20"/>
          <w:szCs w:val="20"/>
        </w:rPr>
      </w:pPr>
      <w:r w:rsidRPr="00A15CFB">
        <w:rPr>
          <w:rFonts w:ascii="Trebuchet MS" w:hAnsi="Trebuchet MS" w:cs="Times New Roman"/>
          <w:b/>
          <w:smallCaps/>
          <w:sz w:val="20"/>
          <w:szCs w:val="20"/>
        </w:rPr>
        <w:t>Cláusula X</w:t>
      </w:r>
      <w:r w:rsidR="00F30263" w:rsidRPr="00A15CFB">
        <w:rPr>
          <w:rFonts w:ascii="Trebuchet MS" w:hAnsi="Trebuchet MS" w:cs="Times New Roman"/>
          <w:b/>
          <w:smallCaps/>
          <w:sz w:val="20"/>
          <w:szCs w:val="20"/>
        </w:rPr>
        <w:t>I</w:t>
      </w:r>
    </w:p>
    <w:p w14:paraId="703D3731" w14:textId="77777777" w:rsidR="0027405C" w:rsidRPr="00A15CFB" w:rsidRDefault="0030755F" w:rsidP="0069607A">
      <w:pPr>
        <w:pStyle w:val="NormalWeb"/>
        <w:spacing w:before="0" w:beforeAutospacing="0" w:after="0" w:afterAutospacing="0" w:line="280" w:lineRule="exact"/>
        <w:jc w:val="center"/>
        <w:rPr>
          <w:rFonts w:ascii="Trebuchet MS" w:hAnsi="Trebuchet MS" w:cs="Times New Roman"/>
          <w:b/>
          <w:smallCaps/>
          <w:sz w:val="20"/>
          <w:szCs w:val="20"/>
        </w:rPr>
      </w:pPr>
      <w:r w:rsidRPr="00A15CFB">
        <w:rPr>
          <w:rFonts w:ascii="Trebuchet MS" w:hAnsi="Trebuchet MS" w:cs="Times New Roman"/>
          <w:b/>
          <w:smallCaps/>
          <w:sz w:val="20"/>
          <w:szCs w:val="20"/>
        </w:rPr>
        <w:t>Das</w:t>
      </w:r>
      <w:r w:rsidR="0027405C" w:rsidRPr="00A15CFB">
        <w:rPr>
          <w:rFonts w:ascii="Trebuchet MS" w:hAnsi="Trebuchet MS" w:cs="Times New Roman"/>
          <w:b/>
          <w:smallCaps/>
          <w:sz w:val="20"/>
          <w:szCs w:val="20"/>
        </w:rPr>
        <w:t xml:space="preserve"> disposições gerais </w:t>
      </w:r>
    </w:p>
    <w:p w14:paraId="777B56F9" w14:textId="77777777" w:rsidR="00C20F12" w:rsidRPr="00A15CFB" w:rsidRDefault="00C20F12" w:rsidP="0069607A">
      <w:pPr>
        <w:widowControl w:val="0"/>
        <w:tabs>
          <w:tab w:val="left" w:pos="567"/>
        </w:tabs>
        <w:spacing w:line="280" w:lineRule="exact"/>
        <w:rPr>
          <w:rFonts w:ascii="Trebuchet MS" w:hAnsi="Trebuchet MS"/>
          <w:sz w:val="20"/>
          <w:szCs w:val="20"/>
        </w:rPr>
      </w:pPr>
    </w:p>
    <w:p w14:paraId="51C4782E" w14:textId="77777777" w:rsidR="00C20F12" w:rsidRPr="00FD3C6C" w:rsidRDefault="00C20F12" w:rsidP="00DF4DD0">
      <w:pPr>
        <w:pStyle w:val="PargrafodaLista"/>
        <w:widowControl w:val="0"/>
        <w:numPr>
          <w:ilvl w:val="1"/>
          <w:numId w:val="41"/>
        </w:numPr>
        <w:tabs>
          <w:tab w:val="left" w:pos="0"/>
        </w:tabs>
        <w:spacing w:line="280" w:lineRule="exact"/>
        <w:ind w:left="0" w:firstLine="0"/>
        <w:rPr>
          <w:rFonts w:ascii="Trebuchet MS" w:hAnsi="Trebuchet MS"/>
          <w:sz w:val="20"/>
          <w:szCs w:val="20"/>
        </w:rPr>
      </w:pPr>
      <w:r w:rsidRPr="00FD3C6C">
        <w:rPr>
          <w:rFonts w:ascii="Trebuchet MS" w:hAnsi="Trebuchet MS"/>
          <w:sz w:val="20"/>
          <w:szCs w:val="20"/>
        </w:rPr>
        <w:t xml:space="preserve">Não se presume a renúncia a qualquer dos direitos decorrentes </w:t>
      </w:r>
      <w:r w:rsidR="00567E50" w:rsidRPr="00FD3C6C">
        <w:rPr>
          <w:rFonts w:ascii="Trebuchet MS" w:hAnsi="Trebuchet MS"/>
          <w:sz w:val="20"/>
          <w:szCs w:val="20"/>
        </w:rPr>
        <w:t>desta Escritura de Emissão</w:t>
      </w:r>
      <w:r w:rsidRPr="00FD3C6C">
        <w:rPr>
          <w:rFonts w:ascii="Trebuchet MS" w:hAnsi="Trebuchet MS"/>
          <w:sz w:val="20"/>
          <w:szCs w:val="20"/>
        </w:rPr>
        <w:t>. Dessa forma, nenhum atraso, omissão ou liberalidade no exercício de qualquer direito, faculdade ou remédio que caiba ao Agente Fiduciário e/ou aos Debenturistas em razão de qualquer inadimplemento das obrigações da Emissora, prejudicará tais direitos, faculdades ou remédios, ou será interpretado como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794361F0" w14:textId="77777777" w:rsidR="00C20F12" w:rsidRPr="00A15CFB" w:rsidRDefault="00C20F12" w:rsidP="0069607A">
      <w:pPr>
        <w:widowControl w:val="0"/>
        <w:spacing w:line="280" w:lineRule="exact"/>
        <w:rPr>
          <w:rFonts w:ascii="Trebuchet MS" w:hAnsi="Trebuchet MS"/>
          <w:sz w:val="20"/>
          <w:szCs w:val="20"/>
        </w:rPr>
      </w:pPr>
    </w:p>
    <w:p w14:paraId="29111D3D" w14:textId="77777777" w:rsidR="00C20F12" w:rsidRPr="00A15CFB" w:rsidRDefault="00C20F12" w:rsidP="00DF4DD0">
      <w:pPr>
        <w:pStyle w:val="PargrafodaLista"/>
        <w:widowControl w:val="0"/>
        <w:numPr>
          <w:ilvl w:val="1"/>
          <w:numId w:val="41"/>
        </w:numPr>
        <w:tabs>
          <w:tab w:val="left" w:pos="0"/>
        </w:tabs>
        <w:spacing w:line="280" w:lineRule="exact"/>
        <w:ind w:left="0" w:firstLine="0"/>
        <w:rPr>
          <w:rFonts w:ascii="Trebuchet MS" w:hAnsi="Trebuchet MS"/>
          <w:sz w:val="20"/>
          <w:szCs w:val="20"/>
        </w:rPr>
      </w:pPr>
      <w:r w:rsidRPr="00A15CFB">
        <w:rPr>
          <w:rFonts w:ascii="Trebuchet MS" w:hAnsi="Trebuchet MS"/>
          <w:sz w:val="20"/>
          <w:szCs w:val="20"/>
        </w:rPr>
        <w:t xml:space="preserve">A presente Escritura de Emissão é firmada em caráter irrevogável e irretratável, obrigando as Partes por si e seus sucessores, salvo na hipótese de não </w:t>
      </w:r>
      <w:r w:rsidR="004C32D0" w:rsidRPr="00A15CFB">
        <w:rPr>
          <w:rFonts w:ascii="Trebuchet MS" w:hAnsi="Trebuchet MS"/>
          <w:sz w:val="20"/>
          <w:szCs w:val="20"/>
        </w:rPr>
        <w:t xml:space="preserve">atendimento </w:t>
      </w:r>
      <w:r w:rsidRPr="00A15CFB">
        <w:rPr>
          <w:rFonts w:ascii="Trebuchet MS" w:hAnsi="Trebuchet MS"/>
          <w:sz w:val="20"/>
          <w:szCs w:val="20"/>
        </w:rPr>
        <w:t xml:space="preserve">dos requisitos relacionados na </w:t>
      </w:r>
      <w:r w:rsidR="00C32A3B" w:rsidRPr="00A15CFB">
        <w:rPr>
          <w:rFonts w:ascii="Trebuchet MS" w:hAnsi="Trebuchet MS"/>
          <w:sz w:val="20"/>
          <w:szCs w:val="20"/>
        </w:rPr>
        <w:t xml:space="preserve">Cláusula </w:t>
      </w:r>
      <w:r w:rsidR="002667ED" w:rsidRPr="00A15CFB">
        <w:rPr>
          <w:rFonts w:ascii="Trebuchet MS" w:hAnsi="Trebuchet MS"/>
          <w:sz w:val="20"/>
          <w:szCs w:val="20"/>
        </w:rPr>
        <w:t>I</w:t>
      </w:r>
      <w:r w:rsidR="003803E5" w:rsidRPr="00A15CFB">
        <w:rPr>
          <w:rFonts w:ascii="Trebuchet MS" w:hAnsi="Trebuchet MS"/>
          <w:sz w:val="20"/>
          <w:szCs w:val="20"/>
        </w:rPr>
        <w:t xml:space="preserve">II </w:t>
      </w:r>
      <w:r w:rsidR="00C32A3B" w:rsidRPr="00A15CFB">
        <w:rPr>
          <w:rFonts w:ascii="Trebuchet MS" w:hAnsi="Trebuchet MS"/>
          <w:sz w:val="20"/>
          <w:szCs w:val="20"/>
        </w:rPr>
        <w:t>acima</w:t>
      </w:r>
      <w:r w:rsidRPr="00A15CFB">
        <w:rPr>
          <w:rFonts w:ascii="Trebuchet MS" w:hAnsi="Trebuchet MS"/>
          <w:sz w:val="20"/>
          <w:szCs w:val="20"/>
        </w:rPr>
        <w:t>.</w:t>
      </w:r>
    </w:p>
    <w:p w14:paraId="109B7A1D" w14:textId="77777777" w:rsidR="00C20F12" w:rsidRPr="00A15CFB" w:rsidRDefault="00C20F12" w:rsidP="0069607A">
      <w:pPr>
        <w:widowControl w:val="0"/>
        <w:spacing w:line="280" w:lineRule="exact"/>
        <w:rPr>
          <w:rFonts w:ascii="Trebuchet MS" w:hAnsi="Trebuchet MS"/>
          <w:sz w:val="20"/>
          <w:szCs w:val="20"/>
        </w:rPr>
      </w:pPr>
    </w:p>
    <w:p w14:paraId="37A872EB" w14:textId="77777777" w:rsidR="00C20F12" w:rsidRPr="00A15CFB" w:rsidRDefault="00C20F12" w:rsidP="00DF4DD0">
      <w:pPr>
        <w:pStyle w:val="PargrafodaLista"/>
        <w:widowControl w:val="0"/>
        <w:numPr>
          <w:ilvl w:val="1"/>
          <w:numId w:val="41"/>
        </w:numPr>
        <w:tabs>
          <w:tab w:val="left" w:pos="0"/>
        </w:tabs>
        <w:spacing w:line="280" w:lineRule="exact"/>
        <w:ind w:left="0" w:firstLine="0"/>
        <w:rPr>
          <w:rFonts w:ascii="Trebuchet MS" w:hAnsi="Trebuchet MS"/>
          <w:sz w:val="20"/>
          <w:szCs w:val="20"/>
        </w:rPr>
      </w:pPr>
      <w:r w:rsidRPr="00A15CFB">
        <w:rPr>
          <w:rFonts w:ascii="Trebuchet MS" w:hAnsi="Trebuchet MS"/>
          <w:sz w:val="20"/>
          <w:szCs w:val="20"/>
        </w:rPr>
        <w:t xml:space="preserve">Caso qualquer das disposições desta Escritura de Emissão venha a ser julgada ilegal, inválida ou ineficaz, prevalecerão todas as demais disposições não afetadas por tal julgamento, comprometendo-se as </w:t>
      </w:r>
      <w:r w:rsidR="003803E5" w:rsidRPr="00A15CFB">
        <w:rPr>
          <w:rFonts w:ascii="Trebuchet MS" w:hAnsi="Trebuchet MS"/>
          <w:sz w:val="20"/>
          <w:szCs w:val="20"/>
        </w:rPr>
        <w:t>Partes</w:t>
      </w:r>
      <w:r w:rsidRPr="00A15CFB">
        <w:rPr>
          <w:rFonts w:ascii="Trebuchet MS" w:hAnsi="Trebuchet MS"/>
          <w:sz w:val="20"/>
          <w:szCs w:val="20"/>
        </w:rPr>
        <w:t>, em boa-fé, a substituir a disposição afetada por outra que, na medida do possível, produza o mesmo efeito.</w:t>
      </w:r>
    </w:p>
    <w:p w14:paraId="544D66AE" w14:textId="77777777" w:rsidR="00C20F12" w:rsidRPr="00A15CFB" w:rsidRDefault="00C20F12" w:rsidP="0069607A">
      <w:pPr>
        <w:widowControl w:val="0"/>
        <w:spacing w:line="280" w:lineRule="exact"/>
        <w:rPr>
          <w:rFonts w:ascii="Trebuchet MS" w:hAnsi="Trebuchet MS"/>
          <w:sz w:val="20"/>
          <w:szCs w:val="20"/>
        </w:rPr>
      </w:pPr>
    </w:p>
    <w:p w14:paraId="3868FBBA" w14:textId="77777777" w:rsidR="00C20F12" w:rsidRPr="00A15CFB" w:rsidRDefault="00C20F12" w:rsidP="00DF4DD0">
      <w:pPr>
        <w:pStyle w:val="PargrafodaLista"/>
        <w:widowControl w:val="0"/>
        <w:numPr>
          <w:ilvl w:val="1"/>
          <w:numId w:val="41"/>
        </w:numPr>
        <w:tabs>
          <w:tab w:val="left" w:pos="0"/>
        </w:tabs>
        <w:spacing w:line="280" w:lineRule="exact"/>
        <w:ind w:left="0" w:firstLine="0"/>
        <w:rPr>
          <w:rFonts w:ascii="Trebuchet MS" w:hAnsi="Trebuchet MS"/>
          <w:sz w:val="20"/>
          <w:szCs w:val="20"/>
        </w:rPr>
      </w:pPr>
      <w:r w:rsidRPr="00A15CFB">
        <w:rPr>
          <w:rFonts w:ascii="Trebuchet MS" w:hAnsi="Trebuchet MS"/>
          <w:sz w:val="20"/>
          <w:szCs w:val="20"/>
        </w:rPr>
        <w:lastRenderedPageBreak/>
        <w:t xml:space="preserve">A presente Escritura de Emissão e as Debêntures constituem título executivo extrajudicial, nos termos do artigo </w:t>
      </w:r>
      <w:r w:rsidR="00364729" w:rsidRPr="00A15CFB">
        <w:rPr>
          <w:rFonts w:ascii="Trebuchet MS" w:hAnsi="Trebuchet MS"/>
          <w:sz w:val="20"/>
          <w:szCs w:val="20"/>
        </w:rPr>
        <w:t>784</w:t>
      </w:r>
      <w:r w:rsidRPr="00A15CFB">
        <w:rPr>
          <w:rFonts w:ascii="Trebuchet MS" w:hAnsi="Trebuchet MS"/>
          <w:sz w:val="20"/>
          <w:szCs w:val="20"/>
        </w:rPr>
        <w:t xml:space="preserve">, incisos I e II do Código de Processo Civil, e as obrigações nela contidas estão sujeitas à execução específica, de acordo com os artigos </w:t>
      </w:r>
      <w:r w:rsidR="00364729" w:rsidRPr="00A15CFB">
        <w:rPr>
          <w:rFonts w:ascii="Trebuchet MS" w:hAnsi="Trebuchet MS"/>
          <w:sz w:val="20"/>
          <w:szCs w:val="20"/>
        </w:rPr>
        <w:t>815</w:t>
      </w:r>
      <w:r w:rsidRPr="00A15CFB">
        <w:rPr>
          <w:rFonts w:ascii="Trebuchet MS" w:hAnsi="Trebuchet MS"/>
          <w:sz w:val="20"/>
          <w:szCs w:val="20"/>
        </w:rPr>
        <w:t xml:space="preserve"> e seguintes do Código de Processo Civil</w:t>
      </w:r>
      <w:r w:rsidR="00A84932" w:rsidRPr="00A84932">
        <w:rPr>
          <w:rFonts w:ascii="Trebuchet MS" w:hAnsi="Trebuchet MS"/>
          <w:sz w:val="20"/>
          <w:szCs w:val="20"/>
        </w:rPr>
        <w:t>, sem prejuízo do direito de declarar o vencimento antecipado das Debêntures, nos termos desta Escritura de Emissão</w:t>
      </w:r>
      <w:r w:rsidRPr="00A15CFB">
        <w:rPr>
          <w:rFonts w:ascii="Trebuchet MS" w:hAnsi="Trebuchet MS"/>
          <w:sz w:val="20"/>
          <w:szCs w:val="20"/>
        </w:rPr>
        <w:t>.</w:t>
      </w:r>
    </w:p>
    <w:p w14:paraId="2E8DD23B" w14:textId="77777777" w:rsidR="00FC4697" w:rsidRPr="00A15CFB" w:rsidRDefault="00FC4697" w:rsidP="0069607A">
      <w:pPr>
        <w:spacing w:line="280" w:lineRule="exact"/>
        <w:jc w:val="left"/>
        <w:rPr>
          <w:rFonts w:ascii="Trebuchet MS" w:hAnsi="Trebuchet MS"/>
          <w:sz w:val="20"/>
          <w:szCs w:val="20"/>
        </w:rPr>
      </w:pPr>
    </w:p>
    <w:p w14:paraId="11C6FC1A" w14:textId="77777777" w:rsidR="001F54FE" w:rsidRPr="00A15CFB" w:rsidRDefault="001F54FE" w:rsidP="00DF4DD0">
      <w:pPr>
        <w:pStyle w:val="PargrafodaLista"/>
        <w:widowControl w:val="0"/>
        <w:numPr>
          <w:ilvl w:val="1"/>
          <w:numId w:val="41"/>
        </w:numPr>
        <w:tabs>
          <w:tab w:val="left" w:pos="0"/>
        </w:tabs>
        <w:spacing w:line="280" w:lineRule="exact"/>
        <w:ind w:left="0" w:firstLine="0"/>
        <w:rPr>
          <w:rFonts w:ascii="Trebuchet MS" w:hAnsi="Trebuchet MS"/>
          <w:sz w:val="20"/>
          <w:szCs w:val="20"/>
        </w:rPr>
      </w:pPr>
      <w:r w:rsidRPr="00A15CFB">
        <w:rPr>
          <w:rFonts w:ascii="Trebuchet MS" w:hAnsi="Trebuchet MS"/>
          <w:sz w:val="20"/>
          <w:szCs w:val="20"/>
        </w:rPr>
        <w:t xml:space="preserve">Sem prejuízo do dever de diligência do Agente Fiduciário,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w:t>
      </w:r>
      <w:r w:rsidR="009D7CFB" w:rsidRPr="00A15CFB">
        <w:rPr>
          <w:rFonts w:ascii="Trebuchet MS" w:hAnsi="Trebuchet MS"/>
          <w:sz w:val="20"/>
          <w:szCs w:val="20"/>
        </w:rPr>
        <w:t xml:space="preserve">sendo </w:t>
      </w:r>
      <w:r w:rsidRPr="00A15CFB">
        <w:rPr>
          <w:rFonts w:ascii="Trebuchet MS" w:hAnsi="Trebuchet MS"/>
          <w:sz w:val="20"/>
          <w:szCs w:val="20"/>
        </w:rPr>
        <w:t xml:space="preserve">que </w:t>
      </w:r>
      <w:r w:rsidR="009D7CFB" w:rsidRPr="00A15CFB">
        <w:rPr>
          <w:rFonts w:ascii="Trebuchet MS" w:hAnsi="Trebuchet MS"/>
          <w:sz w:val="20"/>
          <w:szCs w:val="20"/>
        </w:rPr>
        <w:t xml:space="preserve">estes </w:t>
      </w:r>
      <w:r w:rsidRPr="00A15CFB">
        <w:rPr>
          <w:rFonts w:ascii="Trebuchet MS" w:hAnsi="Trebuchet MS"/>
          <w:sz w:val="20"/>
          <w:szCs w:val="20"/>
        </w:rPr>
        <w:t xml:space="preserve">permanecerão sob obrigação legal e regulamentar </w:t>
      </w:r>
      <w:r w:rsidR="009D7CFB" w:rsidRPr="00A15CFB">
        <w:rPr>
          <w:rFonts w:ascii="Trebuchet MS" w:hAnsi="Trebuchet MS"/>
          <w:sz w:val="20"/>
          <w:szCs w:val="20"/>
        </w:rPr>
        <w:t xml:space="preserve">de serem elaborados pela </w:t>
      </w:r>
      <w:r w:rsidRPr="00A15CFB">
        <w:rPr>
          <w:rFonts w:ascii="Trebuchet MS" w:hAnsi="Trebuchet MS"/>
          <w:sz w:val="20"/>
          <w:szCs w:val="20"/>
        </w:rPr>
        <w:t>Emissora, nos termos da legislação aplicável</w:t>
      </w:r>
      <w:r w:rsidRPr="00A15CFB">
        <w:rPr>
          <w:rFonts w:ascii="Trebuchet MS" w:hAnsi="Trebuchet MS"/>
          <w:bCs/>
          <w:sz w:val="20"/>
          <w:szCs w:val="20"/>
        </w:rPr>
        <w:t>.</w:t>
      </w:r>
    </w:p>
    <w:p w14:paraId="19C21CAE" w14:textId="77777777" w:rsidR="001D32FD" w:rsidRPr="00A15CFB" w:rsidRDefault="001D32FD" w:rsidP="0069607A">
      <w:pPr>
        <w:pStyle w:val="PargrafodaLista"/>
        <w:spacing w:line="280" w:lineRule="exact"/>
        <w:rPr>
          <w:rFonts w:ascii="Trebuchet MS" w:hAnsi="Trebuchet MS"/>
          <w:sz w:val="20"/>
          <w:szCs w:val="20"/>
        </w:rPr>
      </w:pPr>
    </w:p>
    <w:p w14:paraId="46D311A2" w14:textId="77777777" w:rsidR="001D32FD" w:rsidRPr="00A15CFB" w:rsidRDefault="00606923" w:rsidP="00DF4DD0">
      <w:pPr>
        <w:pStyle w:val="PargrafodaLista"/>
        <w:widowControl w:val="0"/>
        <w:numPr>
          <w:ilvl w:val="1"/>
          <w:numId w:val="41"/>
        </w:numPr>
        <w:tabs>
          <w:tab w:val="left" w:pos="0"/>
        </w:tabs>
        <w:spacing w:line="280" w:lineRule="exact"/>
        <w:ind w:left="0" w:firstLine="0"/>
        <w:rPr>
          <w:rFonts w:ascii="Trebuchet MS" w:hAnsi="Trebuchet MS"/>
          <w:sz w:val="20"/>
          <w:szCs w:val="20"/>
        </w:rPr>
      </w:pPr>
      <w:r w:rsidRPr="00A15CFB">
        <w:rPr>
          <w:rFonts w:ascii="Trebuchet MS" w:hAnsi="Trebuchet MS"/>
          <w:sz w:val="20"/>
          <w:szCs w:val="20"/>
        </w:rPr>
        <w:t>Sem prejuízo do disposto na Instrução CVM</w:t>
      </w:r>
      <w:r w:rsidR="003803E5" w:rsidRPr="00A15CFB">
        <w:rPr>
          <w:rFonts w:ascii="Trebuchet MS" w:hAnsi="Trebuchet MS"/>
          <w:sz w:val="20"/>
          <w:szCs w:val="20"/>
        </w:rPr>
        <w:t xml:space="preserve"> </w:t>
      </w:r>
      <w:r w:rsidR="002667ED" w:rsidRPr="00A15CFB">
        <w:rPr>
          <w:rFonts w:ascii="Trebuchet MS" w:hAnsi="Trebuchet MS"/>
          <w:sz w:val="20"/>
          <w:szCs w:val="20"/>
        </w:rPr>
        <w:t>583</w:t>
      </w:r>
      <w:r w:rsidRPr="00A15CFB">
        <w:rPr>
          <w:rFonts w:ascii="Trebuchet MS" w:hAnsi="Trebuchet MS"/>
          <w:sz w:val="20"/>
          <w:szCs w:val="20"/>
        </w:rPr>
        <w:t>, o</w:t>
      </w:r>
      <w:r w:rsidR="001D32FD" w:rsidRPr="00A15CFB">
        <w:rPr>
          <w:rFonts w:ascii="Trebuchet MS" w:hAnsi="Trebuchet MS"/>
          <w:sz w:val="20"/>
          <w:szCs w:val="20"/>
        </w:rPr>
        <w:t xml:space="preserve"> Agente Fiduciário não será obrigado a efetuar nenhuma verificação de veracidade ou completude das informações técnicas e financeiras constantes em qualquer documento que lhe seja enviado com o fim de informar, complementar, esclarecer, retificar ou ratificar as informações presentes </w:t>
      </w:r>
      <w:r w:rsidR="00E721F7" w:rsidRPr="00A15CFB">
        <w:rPr>
          <w:rFonts w:ascii="Trebuchet MS" w:hAnsi="Trebuchet MS"/>
          <w:sz w:val="20"/>
          <w:szCs w:val="20"/>
        </w:rPr>
        <w:t>nesta Escritura de Emissão</w:t>
      </w:r>
      <w:r w:rsidR="001D32FD" w:rsidRPr="00A15CFB">
        <w:rPr>
          <w:rFonts w:ascii="Trebuchet MS" w:hAnsi="Trebuchet MS"/>
          <w:sz w:val="20"/>
          <w:szCs w:val="20"/>
        </w:rPr>
        <w:t xml:space="preserve">, bem como nas deliberações societárias e em atos da administração da Emissora ou ainda em qualquer documento ou registro que considere autêntico e que lhe tenha sido encaminhado pela Emissora ou por terceiros a seu pedido, para se basear nas suas decisões, e não será responsável pela elaboração desses documentos, que permanecerão sob obrigação legal e regulamentar da Emissora elaborá-los, nos termos da legislação aplicável. </w:t>
      </w:r>
    </w:p>
    <w:p w14:paraId="2A584633" w14:textId="77777777" w:rsidR="001F54FE" w:rsidRPr="00A15CFB" w:rsidRDefault="001F54FE" w:rsidP="0069607A">
      <w:pPr>
        <w:pStyle w:val="PargrafodaLista"/>
        <w:spacing w:line="280" w:lineRule="exact"/>
        <w:rPr>
          <w:rFonts w:ascii="Trebuchet MS" w:hAnsi="Trebuchet MS"/>
          <w:sz w:val="20"/>
          <w:szCs w:val="20"/>
        </w:rPr>
      </w:pPr>
    </w:p>
    <w:p w14:paraId="1789DDE8" w14:textId="77777777" w:rsidR="001F54FE" w:rsidRPr="00A15CFB" w:rsidRDefault="001F54FE" w:rsidP="00DF4DD0">
      <w:pPr>
        <w:pStyle w:val="PargrafodaLista"/>
        <w:widowControl w:val="0"/>
        <w:numPr>
          <w:ilvl w:val="1"/>
          <w:numId w:val="41"/>
        </w:numPr>
        <w:tabs>
          <w:tab w:val="left" w:pos="0"/>
        </w:tabs>
        <w:spacing w:line="280" w:lineRule="exact"/>
        <w:ind w:left="0" w:firstLine="0"/>
        <w:rPr>
          <w:rFonts w:ascii="Trebuchet MS" w:hAnsi="Trebuchet MS"/>
          <w:sz w:val="20"/>
          <w:szCs w:val="20"/>
        </w:rPr>
      </w:pPr>
      <w:r w:rsidRPr="00A15CFB">
        <w:rPr>
          <w:rFonts w:ascii="Trebuchet MS" w:hAnsi="Trebuchet MS"/>
          <w:sz w:val="20"/>
          <w:szCs w:val="20"/>
        </w:rPr>
        <w:t xml:space="preserve">Os atos ou manifestações por parte do Agente Fiduciário, que criarem responsabilidade para os Debenturistas e/ou exonerarem terceiros de obrigações para com eles, bem como aqueles relacionados ao devido cumprimento das obrigações assumidas </w:t>
      </w:r>
      <w:r w:rsidR="00F61808" w:rsidRPr="00A15CFB">
        <w:rPr>
          <w:rFonts w:ascii="Trebuchet MS" w:hAnsi="Trebuchet MS"/>
          <w:sz w:val="20"/>
          <w:szCs w:val="20"/>
        </w:rPr>
        <w:t>nesta Escritura de Emissão</w:t>
      </w:r>
      <w:r w:rsidRPr="00A15CFB">
        <w:rPr>
          <w:rFonts w:ascii="Trebuchet MS" w:hAnsi="Trebuchet MS"/>
          <w:sz w:val="20"/>
          <w:szCs w:val="20"/>
        </w:rPr>
        <w:t>, somente serão válidos quando previamente assim deliberado pelos Debenturistas reunidos em Assembleia Geral.</w:t>
      </w:r>
    </w:p>
    <w:p w14:paraId="1F12DCC8" w14:textId="77777777" w:rsidR="001F54FE" w:rsidRPr="00A15CFB" w:rsidRDefault="001F54FE" w:rsidP="0069607A">
      <w:pPr>
        <w:pStyle w:val="PargrafodaLista"/>
        <w:spacing w:line="280" w:lineRule="exact"/>
        <w:rPr>
          <w:rFonts w:ascii="Trebuchet MS" w:hAnsi="Trebuchet MS"/>
          <w:sz w:val="20"/>
          <w:szCs w:val="20"/>
        </w:rPr>
      </w:pPr>
    </w:p>
    <w:p w14:paraId="31ACB3C8" w14:textId="77777777" w:rsidR="001F54FE" w:rsidRPr="00A15CFB" w:rsidRDefault="001F54FE" w:rsidP="00DF4DD0">
      <w:pPr>
        <w:pStyle w:val="PargrafodaLista"/>
        <w:widowControl w:val="0"/>
        <w:numPr>
          <w:ilvl w:val="1"/>
          <w:numId w:val="41"/>
        </w:numPr>
        <w:tabs>
          <w:tab w:val="left" w:pos="0"/>
        </w:tabs>
        <w:spacing w:line="280" w:lineRule="exact"/>
        <w:ind w:left="0" w:firstLine="0"/>
        <w:rPr>
          <w:rFonts w:ascii="Trebuchet MS" w:hAnsi="Trebuchet MS"/>
          <w:sz w:val="20"/>
          <w:szCs w:val="20"/>
        </w:rPr>
      </w:pPr>
      <w:r w:rsidRPr="00A15CFB">
        <w:rPr>
          <w:rFonts w:ascii="Trebuchet MS" w:hAnsi="Trebuchet MS"/>
          <w:sz w:val="20"/>
          <w:szCs w:val="20"/>
        </w:rPr>
        <w:t>O Agente Fiduciário não emitirá qualquer tipo de opinião ou fará qualquer juízo sobre a orientação acerca de qualquer fato da emissão que seja de competência de definição pelos Debenturistas, comprometendo-se tão-somente a agir em conformidade com</w:t>
      </w:r>
      <w:r w:rsidR="00BC4AC4">
        <w:rPr>
          <w:rFonts w:ascii="Trebuchet MS" w:hAnsi="Trebuchet MS"/>
          <w:sz w:val="20"/>
          <w:szCs w:val="20"/>
        </w:rPr>
        <w:t xml:space="preserve"> os procedimentos dispostos nos Documentos da Operação e em conformidade com</w:t>
      </w:r>
      <w:r w:rsidRPr="00A15CFB">
        <w:rPr>
          <w:rFonts w:ascii="Trebuchet MS" w:hAnsi="Trebuchet MS"/>
          <w:sz w:val="20"/>
          <w:szCs w:val="20"/>
        </w:rPr>
        <w:t xml:space="preserve">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Instrução </w:t>
      </w:r>
      <w:r w:rsidR="003803E5" w:rsidRPr="00A15CFB">
        <w:rPr>
          <w:rFonts w:ascii="Trebuchet MS" w:hAnsi="Trebuchet MS"/>
          <w:sz w:val="20"/>
          <w:szCs w:val="20"/>
        </w:rPr>
        <w:t>CVM</w:t>
      </w:r>
      <w:r w:rsidRPr="00A15CFB">
        <w:rPr>
          <w:rFonts w:ascii="Trebuchet MS" w:hAnsi="Trebuchet MS"/>
          <w:sz w:val="20"/>
          <w:szCs w:val="20"/>
        </w:rPr>
        <w:t xml:space="preserve"> </w:t>
      </w:r>
      <w:r w:rsidR="002667ED" w:rsidRPr="00A15CFB">
        <w:rPr>
          <w:rFonts w:ascii="Trebuchet MS" w:hAnsi="Trebuchet MS"/>
          <w:sz w:val="20"/>
          <w:szCs w:val="20"/>
        </w:rPr>
        <w:t>583</w:t>
      </w:r>
      <w:r w:rsidRPr="00A15CFB">
        <w:rPr>
          <w:rFonts w:ascii="Trebuchet MS" w:hAnsi="Trebuchet MS"/>
          <w:sz w:val="20"/>
          <w:szCs w:val="20"/>
        </w:rPr>
        <w:t xml:space="preserve"> e dos artigos aplicáveis da Lei das Sociedades por Ações, estando este isento, sob qualquer forma ou pretexto, de qualquer responsabilidade adicional que não tenha decorrido da legislação aplicável.</w:t>
      </w:r>
    </w:p>
    <w:p w14:paraId="4979D24D" w14:textId="77777777" w:rsidR="00FE072B" w:rsidRDefault="00FE072B" w:rsidP="0069607A">
      <w:pPr>
        <w:spacing w:line="280" w:lineRule="exact"/>
        <w:jc w:val="left"/>
        <w:rPr>
          <w:rFonts w:ascii="Trebuchet MS" w:hAnsi="Trebuchet MS"/>
          <w:sz w:val="20"/>
          <w:szCs w:val="20"/>
        </w:rPr>
      </w:pPr>
    </w:p>
    <w:p w14:paraId="6185BB39" w14:textId="77777777" w:rsidR="00A84932" w:rsidRPr="00A84932" w:rsidRDefault="00A84932" w:rsidP="00DF4DD0">
      <w:pPr>
        <w:pStyle w:val="PargrafodaLista"/>
        <w:widowControl w:val="0"/>
        <w:numPr>
          <w:ilvl w:val="1"/>
          <w:numId w:val="41"/>
        </w:numPr>
        <w:tabs>
          <w:tab w:val="left" w:pos="0"/>
        </w:tabs>
        <w:spacing w:line="280" w:lineRule="exact"/>
        <w:ind w:left="0" w:firstLine="0"/>
        <w:rPr>
          <w:rFonts w:ascii="Trebuchet MS" w:hAnsi="Trebuchet MS"/>
          <w:sz w:val="20"/>
          <w:szCs w:val="20"/>
        </w:rPr>
      </w:pPr>
      <w:r w:rsidRPr="00A84932">
        <w:rPr>
          <w:rFonts w:ascii="Trebuchet MS" w:hAnsi="Trebuchet MS"/>
          <w:sz w:val="20"/>
          <w:szCs w:val="20"/>
        </w:rPr>
        <w:t>Esta Escritura de Emissão é regida pelas Leis da República Federativa do Brasil.</w:t>
      </w:r>
    </w:p>
    <w:p w14:paraId="626C5F15" w14:textId="77777777" w:rsidR="00A84932" w:rsidRPr="00A84932" w:rsidRDefault="00A84932" w:rsidP="00024D9E">
      <w:pPr>
        <w:pStyle w:val="PargrafodaLista"/>
        <w:widowControl w:val="0"/>
        <w:tabs>
          <w:tab w:val="left" w:pos="0"/>
        </w:tabs>
        <w:spacing w:line="280" w:lineRule="exact"/>
        <w:ind w:left="0"/>
        <w:rPr>
          <w:rFonts w:ascii="Trebuchet MS" w:hAnsi="Trebuchet MS"/>
          <w:sz w:val="20"/>
          <w:szCs w:val="20"/>
        </w:rPr>
      </w:pPr>
    </w:p>
    <w:p w14:paraId="72889F9D" w14:textId="0FACB328" w:rsidR="00A84932" w:rsidRDefault="00A84932" w:rsidP="00DF4DD0">
      <w:pPr>
        <w:pStyle w:val="PargrafodaLista"/>
        <w:widowControl w:val="0"/>
        <w:numPr>
          <w:ilvl w:val="1"/>
          <w:numId w:val="41"/>
        </w:numPr>
        <w:tabs>
          <w:tab w:val="left" w:pos="0"/>
        </w:tabs>
        <w:spacing w:line="280" w:lineRule="exact"/>
        <w:ind w:left="0" w:firstLine="0"/>
        <w:rPr>
          <w:rFonts w:ascii="Trebuchet MS" w:hAnsi="Trebuchet MS"/>
          <w:sz w:val="20"/>
          <w:szCs w:val="20"/>
        </w:rPr>
      </w:pPr>
      <w:r w:rsidRPr="00A84932">
        <w:rPr>
          <w:rFonts w:ascii="Trebuchet MS" w:hAnsi="Trebuchet MS"/>
          <w:sz w:val="20"/>
          <w:szCs w:val="20"/>
        </w:rPr>
        <w:t>Fica eleito o foro Comarca da Capital do Estado de São Paulo, com renúncia expressa a qualquer outro, por mais privilegiado que seja ou possa vir a ser.</w:t>
      </w:r>
      <w:r w:rsidR="00974D45">
        <w:rPr>
          <w:rFonts w:ascii="Trebuchet MS" w:hAnsi="Trebuchet MS"/>
          <w:sz w:val="20"/>
          <w:szCs w:val="20"/>
        </w:rPr>
        <w:t xml:space="preserve"> </w:t>
      </w:r>
    </w:p>
    <w:p w14:paraId="7E6034F4" w14:textId="77777777" w:rsidR="00024D9E" w:rsidRPr="00024D9E" w:rsidRDefault="00024D9E" w:rsidP="00024D9E">
      <w:pPr>
        <w:pStyle w:val="PargrafodaLista"/>
        <w:rPr>
          <w:rFonts w:ascii="Trebuchet MS" w:hAnsi="Trebuchet MS"/>
          <w:sz w:val="20"/>
          <w:szCs w:val="20"/>
        </w:rPr>
      </w:pPr>
    </w:p>
    <w:p w14:paraId="4BDC7CA3" w14:textId="77777777" w:rsidR="00A95EC3" w:rsidRPr="00A15CFB" w:rsidRDefault="00A95EC3" w:rsidP="0069607A">
      <w:pPr>
        <w:widowControl w:val="0"/>
        <w:spacing w:line="280" w:lineRule="exact"/>
        <w:rPr>
          <w:rFonts w:ascii="Trebuchet MS" w:hAnsi="Trebuchet MS"/>
          <w:sz w:val="20"/>
          <w:szCs w:val="20"/>
        </w:rPr>
      </w:pPr>
      <w:r w:rsidRPr="00A15CFB">
        <w:rPr>
          <w:rFonts w:ascii="Trebuchet MS" w:hAnsi="Trebuchet MS"/>
          <w:sz w:val="20"/>
          <w:szCs w:val="20"/>
        </w:rPr>
        <w:t xml:space="preserve">E, por estarem assim justas e contratadas, firmam a presente Escritura de Emissão a Emissora e o Agente Fiduciário em </w:t>
      </w:r>
      <w:r w:rsidR="00FF5643" w:rsidRPr="00A15CFB">
        <w:rPr>
          <w:rFonts w:ascii="Trebuchet MS" w:hAnsi="Trebuchet MS"/>
          <w:sz w:val="20"/>
          <w:szCs w:val="20"/>
        </w:rPr>
        <w:t>02</w:t>
      </w:r>
      <w:r w:rsidR="00B37F9B" w:rsidRPr="00A15CFB">
        <w:rPr>
          <w:rFonts w:ascii="Trebuchet MS" w:hAnsi="Trebuchet MS"/>
          <w:sz w:val="20"/>
          <w:szCs w:val="20"/>
        </w:rPr>
        <w:t xml:space="preserve"> </w:t>
      </w:r>
      <w:r w:rsidRPr="00A15CFB">
        <w:rPr>
          <w:rFonts w:ascii="Trebuchet MS" w:hAnsi="Trebuchet MS"/>
          <w:sz w:val="20"/>
          <w:szCs w:val="20"/>
        </w:rPr>
        <w:t>(</w:t>
      </w:r>
      <w:r w:rsidR="00FF5643" w:rsidRPr="00A15CFB">
        <w:rPr>
          <w:rFonts w:ascii="Trebuchet MS" w:hAnsi="Trebuchet MS"/>
          <w:sz w:val="20"/>
          <w:szCs w:val="20"/>
        </w:rPr>
        <w:t>duas</w:t>
      </w:r>
      <w:r w:rsidRPr="00A15CFB">
        <w:rPr>
          <w:rFonts w:ascii="Trebuchet MS" w:hAnsi="Trebuchet MS"/>
          <w:sz w:val="20"/>
          <w:szCs w:val="20"/>
        </w:rPr>
        <w:t xml:space="preserve">) vias de igual forma e teor e para o mesmo fim, em conjunto com as </w:t>
      </w:r>
      <w:r w:rsidR="00FF5643" w:rsidRPr="00A15CFB">
        <w:rPr>
          <w:rFonts w:ascii="Trebuchet MS" w:hAnsi="Trebuchet MS"/>
          <w:sz w:val="20"/>
          <w:szCs w:val="20"/>
        </w:rPr>
        <w:t>0</w:t>
      </w:r>
      <w:r w:rsidRPr="00A15CFB">
        <w:rPr>
          <w:rFonts w:ascii="Trebuchet MS" w:hAnsi="Trebuchet MS"/>
          <w:sz w:val="20"/>
          <w:szCs w:val="20"/>
        </w:rPr>
        <w:t xml:space="preserve">2 (duas) </w:t>
      </w:r>
      <w:r w:rsidRPr="00A15CFB">
        <w:rPr>
          <w:rFonts w:ascii="Trebuchet MS" w:hAnsi="Trebuchet MS"/>
          <w:sz w:val="20"/>
          <w:szCs w:val="20"/>
        </w:rPr>
        <w:lastRenderedPageBreak/>
        <w:t>testemunhas abaixo assinadas.</w:t>
      </w:r>
    </w:p>
    <w:p w14:paraId="64A646C4" w14:textId="77777777" w:rsidR="00A95EC3" w:rsidRPr="00A15CFB" w:rsidRDefault="00A95EC3" w:rsidP="0069607A">
      <w:pPr>
        <w:pStyle w:val="p0"/>
        <w:tabs>
          <w:tab w:val="clear" w:pos="720"/>
        </w:tabs>
        <w:spacing w:line="280" w:lineRule="exact"/>
        <w:rPr>
          <w:rFonts w:ascii="Trebuchet MS" w:hAnsi="Trebuchet MS"/>
          <w:sz w:val="20"/>
          <w:szCs w:val="20"/>
        </w:rPr>
      </w:pPr>
    </w:p>
    <w:p w14:paraId="59F5A6F7" w14:textId="0E4DC445" w:rsidR="00A95EC3" w:rsidRPr="00A15CFB" w:rsidRDefault="00A95EC3" w:rsidP="0069607A">
      <w:pPr>
        <w:pStyle w:val="Ttulo7"/>
        <w:spacing w:line="280" w:lineRule="exact"/>
        <w:jc w:val="center"/>
        <w:rPr>
          <w:rFonts w:ascii="Trebuchet MS" w:hAnsi="Trebuchet MS"/>
          <w:sz w:val="20"/>
          <w:szCs w:val="20"/>
          <w:u w:val="none"/>
        </w:rPr>
      </w:pPr>
      <w:r w:rsidRPr="00A15CFB">
        <w:rPr>
          <w:rFonts w:ascii="Trebuchet MS" w:hAnsi="Trebuchet MS"/>
          <w:sz w:val="20"/>
          <w:szCs w:val="20"/>
          <w:u w:val="none"/>
        </w:rPr>
        <w:t xml:space="preserve">São Paulo, </w:t>
      </w:r>
      <w:r w:rsidR="004D63CC">
        <w:rPr>
          <w:rFonts w:ascii="Trebuchet MS" w:hAnsi="Trebuchet MS"/>
          <w:sz w:val="20"/>
          <w:szCs w:val="20"/>
          <w:u w:val="none"/>
        </w:rPr>
        <w:t>0</w:t>
      </w:r>
      <w:r w:rsidR="001245CE">
        <w:rPr>
          <w:rFonts w:ascii="Trebuchet MS" w:hAnsi="Trebuchet MS"/>
          <w:sz w:val="20"/>
          <w:szCs w:val="20"/>
          <w:u w:val="none"/>
        </w:rPr>
        <w:t>2</w:t>
      </w:r>
      <w:r w:rsidR="004440D7" w:rsidRPr="00393F07">
        <w:rPr>
          <w:rFonts w:ascii="Trebuchet MS" w:hAnsi="Trebuchet MS"/>
          <w:sz w:val="20"/>
          <w:szCs w:val="20"/>
          <w:u w:val="none"/>
        </w:rPr>
        <w:t xml:space="preserve"> de </w:t>
      </w:r>
      <w:r w:rsidR="004D63CC">
        <w:rPr>
          <w:rFonts w:ascii="Trebuchet MS" w:hAnsi="Trebuchet MS"/>
          <w:sz w:val="20"/>
          <w:szCs w:val="20"/>
          <w:u w:val="none"/>
        </w:rPr>
        <w:t>dezembro</w:t>
      </w:r>
      <w:r w:rsidR="001A3865" w:rsidRPr="00393F07">
        <w:rPr>
          <w:rFonts w:ascii="Trebuchet MS" w:hAnsi="Trebuchet MS"/>
          <w:sz w:val="20"/>
          <w:szCs w:val="20"/>
          <w:u w:val="none"/>
        </w:rPr>
        <w:t xml:space="preserve"> </w:t>
      </w:r>
      <w:r w:rsidR="004C4F19" w:rsidRPr="00393F07">
        <w:rPr>
          <w:rFonts w:ascii="Trebuchet MS" w:hAnsi="Trebuchet MS"/>
          <w:sz w:val="20"/>
          <w:szCs w:val="20"/>
          <w:u w:val="none"/>
        </w:rPr>
        <w:t xml:space="preserve">de </w:t>
      </w:r>
      <w:r w:rsidR="00393F07" w:rsidRPr="00393F07">
        <w:rPr>
          <w:rFonts w:ascii="Trebuchet MS" w:hAnsi="Trebuchet MS"/>
          <w:sz w:val="20"/>
          <w:szCs w:val="20"/>
          <w:u w:val="none"/>
        </w:rPr>
        <w:t>2020</w:t>
      </w:r>
      <w:r w:rsidR="00FF5643" w:rsidRPr="00393F07">
        <w:rPr>
          <w:rFonts w:ascii="Trebuchet MS" w:hAnsi="Trebuchet MS"/>
          <w:sz w:val="20"/>
          <w:szCs w:val="20"/>
          <w:u w:val="none"/>
        </w:rPr>
        <w:t>.</w:t>
      </w:r>
    </w:p>
    <w:p w14:paraId="401342CC" w14:textId="77777777" w:rsidR="00C20F12" w:rsidRPr="00A15CFB" w:rsidRDefault="00C20F12" w:rsidP="0069607A">
      <w:pPr>
        <w:widowControl w:val="0"/>
        <w:spacing w:line="280" w:lineRule="exact"/>
        <w:rPr>
          <w:rFonts w:ascii="Trebuchet MS" w:hAnsi="Trebuchet MS"/>
          <w:sz w:val="20"/>
          <w:szCs w:val="20"/>
        </w:rPr>
      </w:pPr>
    </w:p>
    <w:p w14:paraId="3DF6699F" w14:textId="77777777" w:rsidR="00EC0288" w:rsidRPr="00A15CFB" w:rsidRDefault="00EC0288" w:rsidP="0069607A">
      <w:pPr>
        <w:widowControl w:val="0"/>
        <w:spacing w:line="280" w:lineRule="exact"/>
        <w:jc w:val="center"/>
        <w:rPr>
          <w:rFonts w:ascii="Trebuchet MS" w:hAnsi="Trebuchet MS"/>
          <w:i/>
          <w:sz w:val="20"/>
          <w:szCs w:val="20"/>
        </w:rPr>
      </w:pPr>
      <w:r w:rsidRPr="00A15CFB">
        <w:rPr>
          <w:rFonts w:ascii="Trebuchet MS" w:hAnsi="Trebuchet MS"/>
          <w:i/>
          <w:sz w:val="20"/>
          <w:szCs w:val="20"/>
        </w:rPr>
        <w:t>[o restante da página foi deixado intencionalmente em branco]</w:t>
      </w:r>
    </w:p>
    <w:p w14:paraId="313EC69D" w14:textId="77777777" w:rsidR="00EC0288" w:rsidRPr="00A15CFB" w:rsidRDefault="00EC0288" w:rsidP="0069607A">
      <w:pPr>
        <w:widowControl w:val="0"/>
        <w:spacing w:line="280" w:lineRule="exact"/>
        <w:rPr>
          <w:rFonts w:ascii="Trebuchet MS" w:hAnsi="Trebuchet MS"/>
          <w:sz w:val="20"/>
          <w:szCs w:val="20"/>
        </w:rPr>
      </w:pPr>
    </w:p>
    <w:p w14:paraId="5056444F" w14:textId="77777777" w:rsidR="00B05406" w:rsidRPr="00A15CFB" w:rsidRDefault="009D7CFB" w:rsidP="0069607A">
      <w:pPr>
        <w:widowControl w:val="0"/>
        <w:spacing w:line="280" w:lineRule="exact"/>
        <w:jc w:val="center"/>
        <w:rPr>
          <w:rFonts w:ascii="Trebuchet MS" w:hAnsi="Trebuchet MS"/>
          <w:i/>
          <w:sz w:val="20"/>
          <w:szCs w:val="20"/>
        </w:rPr>
      </w:pPr>
      <w:r w:rsidRPr="00A15CFB">
        <w:rPr>
          <w:rFonts w:ascii="Trebuchet MS" w:hAnsi="Trebuchet MS"/>
          <w:i/>
          <w:sz w:val="20"/>
          <w:szCs w:val="20"/>
        </w:rPr>
        <w:t>[as assinaturas seguem na próxima página]</w:t>
      </w:r>
    </w:p>
    <w:p w14:paraId="18876B49" w14:textId="77777777" w:rsidR="000C291C" w:rsidRPr="00A15CFB" w:rsidRDefault="000C291C" w:rsidP="0069607A">
      <w:pPr>
        <w:widowControl w:val="0"/>
        <w:spacing w:line="280" w:lineRule="exact"/>
        <w:jc w:val="center"/>
        <w:rPr>
          <w:rFonts w:ascii="Trebuchet MS" w:hAnsi="Trebuchet MS"/>
          <w:i/>
          <w:sz w:val="20"/>
          <w:szCs w:val="20"/>
        </w:rPr>
      </w:pPr>
    </w:p>
    <w:p w14:paraId="1E2B882B" w14:textId="77777777" w:rsidR="00FE384A" w:rsidRDefault="00FE384A">
      <w:pPr>
        <w:jc w:val="left"/>
        <w:rPr>
          <w:rFonts w:ascii="Trebuchet MS" w:hAnsi="Trebuchet MS"/>
          <w:i/>
          <w:sz w:val="20"/>
          <w:szCs w:val="20"/>
        </w:rPr>
      </w:pPr>
      <w:r>
        <w:rPr>
          <w:rFonts w:ascii="Trebuchet MS" w:hAnsi="Trebuchet MS"/>
          <w:i/>
          <w:sz w:val="20"/>
          <w:szCs w:val="20"/>
        </w:rPr>
        <w:br w:type="page"/>
      </w:r>
    </w:p>
    <w:p w14:paraId="07139964" w14:textId="77777777" w:rsidR="000C291C" w:rsidRPr="00A15CFB" w:rsidRDefault="000C291C" w:rsidP="0069607A">
      <w:pPr>
        <w:widowControl w:val="0"/>
        <w:spacing w:line="280" w:lineRule="exact"/>
        <w:jc w:val="center"/>
        <w:rPr>
          <w:rFonts w:ascii="Trebuchet MS" w:hAnsi="Trebuchet MS"/>
          <w:i/>
          <w:sz w:val="20"/>
          <w:szCs w:val="20"/>
        </w:rPr>
      </w:pPr>
    </w:p>
    <w:p w14:paraId="15F0348C" w14:textId="77777777" w:rsidR="000C291C" w:rsidRPr="00A15CFB" w:rsidRDefault="000C291C" w:rsidP="0069607A">
      <w:pPr>
        <w:widowControl w:val="0"/>
        <w:spacing w:line="280" w:lineRule="exact"/>
        <w:jc w:val="center"/>
        <w:rPr>
          <w:rFonts w:ascii="Trebuchet MS" w:hAnsi="Trebuchet MS"/>
          <w:i/>
          <w:sz w:val="20"/>
          <w:szCs w:val="20"/>
        </w:rPr>
      </w:pPr>
    </w:p>
    <w:p w14:paraId="3B1CA092" w14:textId="77777777" w:rsidR="0027405C" w:rsidRPr="00A15CFB" w:rsidRDefault="00BC6B70" w:rsidP="0069607A">
      <w:pPr>
        <w:widowControl w:val="0"/>
        <w:spacing w:line="280" w:lineRule="exact"/>
        <w:rPr>
          <w:rFonts w:ascii="Trebuchet MS" w:hAnsi="Trebuchet MS"/>
          <w:i/>
          <w:sz w:val="20"/>
          <w:szCs w:val="20"/>
        </w:rPr>
      </w:pPr>
      <w:r w:rsidRPr="00A15CFB">
        <w:rPr>
          <w:rFonts w:ascii="Trebuchet MS" w:hAnsi="Trebuchet MS"/>
          <w:i/>
          <w:sz w:val="20"/>
          <w:szCs w:val="20"/>
        </w:rPr>
        <w:t xml:space="preserve">Página </w:t>
      </w:r>
      <w:r w:rsidR="002521A5" w:rsidRPr="00A15CFB">
        <w:rPr>
          <w:rFonts w:ascii="Trebuchet MS" w:hAnsi="Trebuchet MS"/>
          <w:i/>
          <w:sz w:val="20"/>
          <w:szCs w:val="20"/>
        </w:rPr>
        <w:t>de assinaturas</w:t>
      </w:r>
      <w:r w:rsidR="00FF5643" w:rsidRPr="00A15CFB">
        <w:rPr>
          <w:rFonts w:ascii="Trebuchet MS" w:hAnsi="Trebuchet MS"/>
          <w:i/>
          <w:sz w:val="20"/>
          <w:szCs w:val="20"/>
        </w:rPr>
        <w:t xml:space="preserve"> </w:t>
      </w:r>
      <w:r w:rsidR="002521A5" w:rsidRPr="00A15CFB">
        <w:rPr>
          <w:rFonts w:ascii="Trebuchet MS" w:hAnsi="Trebuchet MS"/>
          <w:i/>
          <w:sz w:val="20"/>
          <w:szCs w:val="20"/>
        </w:rPr>
        <w:t xml:space="preserve">da </w:t>
      </w:r>
      <w:r w:rsidR="00B37F9B" w:rsidRPr="00A15CFB">
        <w:rPr>
          <w:rFonts w:ascii="Trebuchet MS" w:hAnsi="Trebuchet MS"/>
          <w:i/>
          <w:sz w:val="20"/>
          <w:szCs w:val="20"/>
        </w:rPr>
        <w:t>Escritura Particular da</w:t>
      </w:r>
      <w:r w:rsidR="002009A3">
        <w:rPr>
          <w:rFonts w:ascii="Trebuchet MS" w:hAnsi="Trebuchet MS"/>
          <w:i/>
          <w:sz w:val="20"/>
          <w:szCs w:val="20"/>
        </w:rPr>
        <w:t xml:space="preserve"> </w:t>
      </w:r>
      <w:r w:rsidR="006B2981">
        <w:rPr>
          <w:rFonts w:ascii="Trebuchet MS" w:hAnsi="Trebuchet MS"/>
          <w:i/>
          <w:sz w:val="20"/>
          <w:szCs w:val="20"/>
        </w:rPr>
        <w:t>7</w:t>
      </w:r>
      <w:r w:rsidR="00B37F9B" w:rsidRPr="00A15CFB">
        <w:rPr>
          <w:rFonts w:ascii="Trebuchet MS" w:hAnsi="Trebuchet MS"/>
          <w:i/>
          <w:sz w:val="20"/>
          <w:szCs w:val="20"/>
        </w:rPr>
        <w:t>ª (</w:t>
      </w:r>
      <w:r w:rsidR="006B2981">
        <w:rPr>
          <w:rFonts w:ascii="Trebuchet MS" w:hAnsi="Trebuchet MS"/>
          <w:i/>
          <w:sz w:val="20"/>
          <w:szCs w:val="20"/>
        </w:rPr>
        <w:t>sétima</w:t>
      </w:r>
      <w:r w:rsidR="00B37F9B" w:rsidRPr="00A15CFB">
        <w:rPr>
          <w:rFonts w:ascii="Trebuchet MS" w:hAnsi="Trebuchet MS"/>
          <w:i/>
          <w:sz w:val="20"/>
          <w:szCs w:val="20"/>
        </w:rPr>
        <w:t>) Emissão de Debêntures Simples, Não Conversíveis em Ações, em Série Única, da Espécie</w:t>
      </w:r>
      <w:r w:rsidR="003073E6" w:rsidRPr="00A15CFB">
        <w:rPr>
          <w:rFonts w:ascii="Trebuchet MS" w:hAnsi="Trebuchet MS"/>
          <w:i/>
          <w:sz w:val="20"/>
          <w:szCs w:val="20"/>
        </w:rPr>
        <w:t xml:space="preserve"> </w:t>
      </w:r>
      <w:r w:rsidR="006B2981">
        <w:rPr>
          <w:rFonts w:ascii="Trebuchet MS" w:hAnsi="Trebuchet MS"/>
          <w:i/>
          <w:sz w:val="20"/>
          <w:szCs w:val="20"/>
        </w:rPr>
        <w:t>Quirografária</w:t>
      </w:r>
      <w:r w:rsidR="00B37F9B" w:rsidRPr="00A15CFB">
        <w:rPr>
          <w:rFonts w:ascii="Trebuchet MS" w:hAnsi="Trebuchet MS"/>
          <w:i/>
          <w:sz w:val="20"/>
          <w:szCs w:val="20"/>
        </w:rPr>
        <w:t xml:space="preserve">, para Distribuição Pública com Esforços Restritos, da </w:t>
      </w:r>
      <w:r w:rsidR="00FF5643" w:rsidRPr="00A15CFB">
        <w:rPr>
          <w:rFonts w:ascii="Trebuchet MS" w:hAnsi="Trebuchet MS"/>
          <w:i/>
          <w:sz w:val="20"/>
          <w:szCs w:val="20"/>
        </w:rPr>
        <w:t>Trisul</w:t>
      </w:r>
      <w:r w:rsidR="00B37F9B" w:rsidRPr="00A15CFB">
        <w:rPr>
          <w:rFonts w:ascii="Trebuchet MS" w:hAnsi="Trebuchet MS"/>
          <w:i/>
          <w:sz w:val="20"/>
          <w:szCs w:val="20"/>
        </w:rPr>
        <w:t xml:space="preserve"> S.A.</w:t>
      </w:r>
    </w:p>
    <w:p w14:paraId="5448E657" w14:textId="77777777" w:rsidR="00C93D30" w:rsidRPr="00A15CFB" w:rsidRDefault="00C93D30" w:rsidP="0069607A">
      <w:pPr>
        <w:widowControl w:val="0"/>
        <w:spacing w:line="280" w:lineRule="exact"/>
        <w:rPr>
          <w:rFonts w:ascii="Trebuchet MS" w:hAnsi="Trebuchet MS"/>
          <w:sz w:val="20"/>
          <w:szCs w:val="20"/>
        </w:rPr>
      </w:pPr>
    </w:p>
    <w:p w14:paraId="0BB987A0" w14:textId="77777777" w:rsidR="00FF5643" w:rsidRPr="00A15CFB" w:rsidRDefault="00FF5643" w:rsidP="0069607A">
      <w:pPr>
        <w:widowControl w:val="0"/>
        <w:spacing w:line="280" w:lineRule="exact"/>
        <w:rPr>
          <w:rFonts w:ascii="Trebuchet MS" w:hAnsi="Trebuchet MS"/>
          <w:sz w:val="20"/>
          <w:szCs w:val="20"/>
        </w:rPr>
      </w:pPr>
    </w:p>
    <w:p w14:paraId="6794CDCE" w14:textId="77777777" w:rsidR="00FF5643" w:rsidRPr="00A15CFB" w:rsidRDefault="00FF5643" w:rsidP="0069607A">
      <w:pPr>
        <w:widowControl w:val="0"/>
        <w:spacing w:line="280" w:lineRule="exact"/>
        <w:rPr>
          <w:rFonts w:ascii="Trebuchet MS" w:hAnsi="Trebuchet MS"/>
          <w:sz w:val="20"/>
          <w:szCs w:val="20"/>
        </w:rPr>
      </w:pPr>
    </w:p>
    <w:p w14:paraId="52A83904" w14:textId="77777777" w:rsidR="00C20F12" w:rsidRPr="00A15CFB" w:rsidRDefault="00FF5643" w:rsidP="0069607A">
      <w:pPr>
        <w:widowControl w:val="0"/>
        <w:spacing w:line="280" w:lineRule="exact"/>
        <w:jc w:val="center"/>
        <w:rPr>
          <w:rFonts w:ascii="Trebuchet MS" w:hAnsi="Trebuchet MS"/>
          <w:b/>
          <w:smallCaps/>
          <w:sz w:val="20"/>
          <w:szCs w:val="20"/>
        </w:rPr>
      </w:pPr>
      <w:r w:rsidRPr="00A15CFB">
        <w:rPr>
          <w:rFonts w:ascii="Trebuchet MS" w:hAnsi="Trebuchet MS"/>
          <w:b/>
          <w:smallCaps/>
          <w:sz w:val="20"/>
          <w:szCs w:val="20"/>
        </w:rPr>
        <w:t>Trisul</w:t>
      </w:r>
      <w:r w:rsidR="00B37F9B" w:rsidRPr="00A15CFB">
        <w:rPr>
          <w:rFonts w:ascii="Trebuchet MS" w:hAnsi="Trebuchet MS"/>
          <w:b/>
          <w:smallCaps/>
          <w:sz w:val="20"/>
          <w:szCs w:val="20"/>
        </w:rPr>
        <w:t xml:space="preserve"> S.A.</w:t>
      </w:r>
    </w:p>
    <w:p w14:paraId="1AA03ED9" w14:textId="77777777" w:rsidR="00C20F12" w:rsidRPr="00A15CFB" w:rsidRDefault="00C20F12" w:rsidP="0069607A">
      <w:pPr>
        <w:widowControl w:val="0"/>
        <w:spacing w:line="280" w:lineRule="exact"/>
        <w:rPr>
          <w:rFonts w:ascii="Trebuchet MS" w:hAnsi="Trebuchet MS"/>
          <w:sz w:val="20"/>
          <w:szCs w:val="20"/>
        </w:rPr>
      </w:pPr>
    </w:p>
    <w:p w14:paraId="1097CFFE" w14:textId="77777777" w:rsidR="00C20F12" w:rsidRPr="00A15CFB" w:rsidRDefault="00C20F12" w:rsidP="0069607A">
      <w:pPr>
        <w:widowControl w:val="0"/>
        <w:spacing w:line="280" w:lineRule="exact"/>
        <w:rPr>
          <w:rFonts w:ascii="Trebuchet MS" w:hAnsi="Trebuchet MS"/>
          <w:sz w:val="20"/>
          <w:szCs w:val="20"/>
        </w:rPr>
      </w:pPr>
    </w:p>
    <w:p w14:paraId="2B130FDA" w14:textId="77777777" w:rsidR="00FF5643" w:rsidRPr="00A15CFB" w:rsidRDefault="00FF5643" w:rsidP="0069607A">
      <w:pPr>
        <w:widowControl w:val="0"/>
        <w:spacing w:line="280" w:lineRule="exact"/>
        <w:rPr>
          <w:rFonts w:ascii="Trebuchet MS" w:hAnsi="Trebuchet MS"/>
          <w:sz w:val="20"/>
          <w:szCs w:val="20"/>
        </w:rPr>
      </w:pPr>
    </w:p>
    <w:p w14:paraId="1553EA1A" w14:textId="77777777" w:rsidR="00C20F12" w:rsidRPr="00A15CFB" w:rsidRDefault="00C20F12" w:rsidP="0069607A">
      <w:pPr>
        <w:widowControl w:val="0"/>
        <w:spacing w:line="280" w:lineRule="exact"/>
        <w:rPr>
          <w:rFonts w:ascii="Trebuchet MS" w:hAnsi="Trebuchet MS"/>
          <w:sz w:val="20"/>
          <w:szCs w:val="20"/>
        </w:rPr>
      </w:pPr>
      <w:r w:rsidRPr="00A15CFB">
        <w:rPr>
          <w:rFonts w:ascii="Trebuchet MS" w:hAnsi="Trebuchet MS"/>
          <w:sz w:val="20"/>
          <w:szCs w:val="20"/>
        </w:rPr>
        <w:t>___________________________</w:t>
      </w:r>
      <w:r w:rsidRPr="00A15CFB">
        <w:rPr>
          <w:rFonts w:ascii="Trebuchet MS" w:hAnsi="Trebuchet MS"/>
          <w:sz w:val="20"/>
          <w:szCs w:val="20"/>
        </w:rPr>
        <w:tab/>
      </w:r>
      <w:r w:rsidRPr="00A15CFB">
        <w:rPr>
          <w:rFonts w:ascii="Trebuchet MS" w:hAnsi="Trebuchet MS"/>
          <w:sz w:val="20"/>
          <w:szCs w:val="20"/>
        </w:rPr>
        <w:tab/>
        <w:t>______________________________</w:t>
      </w:r>
    </w:p>
    <w:p w14:paraId="4F489AFF" w14:textId="77777777" w:rsidR="00C20F12" w:rsidRPr="00A15CFB" w:rsidRDefault="00C20F12" w:rsidP="0069607A">
      <w:pPr>
        <w:widowControl w:val="0"/>
        <w:spacing w:line="280" w:lineRule="exact"/>
        <w:rPr>
          <w:rFonts w:ascii="Trebuchet MS" w:hAnsi="Trebuchet MS"/>
          <w:sz w:val="20"/>
          <w:szCs w:val="20"/>
        </w:rPr>
      </w:pPr>
      <w:r w:rsidRPr="00A15CFB">
        <w:rPr>
          <w:rFonts w:ascii="Trebuchet MS" w:hAnsi="Trebuchet MS"/>
          <w:sz w:val="20"/>
          <w:szCs w:val="20"/>
        </w:rPr>
        <w:t>Nome:</w:t>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t>Nome:</w:t>
      </w:r>
    </w:p>
    <w:p w14:paraId="2F6F0147" w14:textId="77777777" w:rsidR="00C20F12" w:rsidRPr="00A15CFB" w:rsidRDefault="00C20F12" w:rsidP="0069607A">
      <w:pPr>
        <w:widowControl w:val="0"/>
        <w:spacing w:line="280" w:lineRule="exact"/>
        <w:rPr>
          <w:rFonts w:ascii="Trebuchet MS" w:hAnsi="Trebuchet MS"/>
          <w:sz w:val="20"/>
          <w:szCs w:val="20"/>
        </w:rPr>
      </w:pPr>
      <w:r w:rsidRPr="00A15CFB">
        <w:rPr>
          <w:rFonts w:ascii="Trebuchet MS" w:hAnsi="Trebuchet MS"/>
          <w:sz w:val="20"/>
          <w:szCs w:val="20"/>
        </w:rPr>
        <w:t>Cargo:</w:t>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t>Cargo:</w:t>
      </w:r>
    </w:p>
    <w:p w14:paraId="5090D610" w14:textId="77777777" w:rsidR="00C20F12" w:rsidRPr="00A15CFB" w:rsidRDefault="00C20F12" w:rsidP="0069607A">
      <w:pPr>
        <w:widowControl w:val="0"/>
        <w:spacing w:line="280" w:lineRule="exact"/>
        <w:rPr>
          <w:rFonts w:ascii="Trebuchet MS" w:hAnsi="Trebuchet MS"/>
          <w:b/>
          <w:sz w:val="20"/>
          <w:szCs w:val="20"/>
        </w:rPr>
      </w:pPr>
    </w:p>
    <w:p w14:paraId="5F70F269" w14:textId="77777777" w:rsidR="002E0F51" w:rsidRPr="00A15CFB" w:rsidRDefault="002E0F51" w:rsidP="0069607A">
      <w:pPr>
        <w:widowControl w:val="0"/>
        <w:spacing w:line="280" w:lineRule="exact"/>
        <w:rPr>
          <w:rFonts w:ascii="Trebuchet MS" w:hAnsi="Trebuchet MS"/>
          <w:b/>
          <w:sz w:val="20"/>
          <w:szCs w:val="20"/>
        </w:rPr>
      </w:pPr>
    </w:p>
    <w:p w14:paraId="0B1094BE" w14:textId="77777777" w:rsidR="00FF5643" w:rsidRPr="00A15CFB" w:rsidRDefault="00FF5643" w:rsidP="0069607A">
      <w:pPr>
        <w:widowControl w:val="0"/>
        <w:spacing w:line="280" w:lineRule="exact"/>
        <w:rPr>
          <w:rFonts w:ascii="Trebuchet MS" w:hAnsi="Trebuchet MS"/>
          <w:b/>
          <w:sz w:val="20"/>
          <w:szCs w:val="20"/>
        </w:rPr>
      </w:pPr>
    </w:p>
    <w:p w14:paraId="1626F466" w14:textId="77777777" w:rsidR="00C20F12" w:rsidRPr="00C31DEE" w:rsidRDefault="00143194" w:rsidP="00143194">
      <w:pPr>
        <w:pStyle w:val="Ttulo4"/>
        <w:keepNext w:val="0"/>
        <w:widowControl w:val="0"/>
        <w:spacing w:before="0" w:line="280" w:lineRule="exact"/>
        <w:rPr>
          <w:rFonts w:ascii="Trebuchet MS" w:hAnsi="Trebuchet MS"/>
          <w:bCs w:val="0"/>
          <w:smallCaps/>
          <w:sz w:val="20"/>
          <w:szCs w:val="20"/>
        </w:rPr>
      </w:pPr>
      <w:r w:rsidRPr="00C31DEE">
        <w:rPr>
          <w:rFonts w:ascii="Trebuchet MS" w:hAnsi="Trebuchet MS"/>
          <w:bCs w:val="0"/>
          <w:smallCaps/>
          <w:sz w:val="20"/>
          <w:szCs w:val="20"/>
        </w:rPr>
        <w:t>Oliveira Trust Distribuidora de Títulos e Valores Mobiliários S.A.</w:t>
      </w:r>
      <w:r w:rsidRPr="00C31DEE" w:rsidDel="00143194">
        <w:rPr>
          <w:rFonts w:ascii="Trebuchet MS" w:hAnsi="Trebuchet MS"/>
          <w:bCs w:val="0"/>
          <w:smallCaps/>
          <w:sz w:val="20"/>
          <w:szCs w:val="20"/>
        </w:rPr>
        <w:t xml:space="preserve"> </w:t>
      </w:r>
    </w:p>
    <w:p w14:paraId="6F7AA972" w14:textId="77777777" w:rsidR="00EA6656" w:rsidRPr="00A15CFB" w:rsidRDefault="00EA6656" w:rsidP="0069607A">
      <w:pPr>
        <w:spacing w:line="280" w:lineRule="exact"/>
        <w:rPr>
          <w:rFonts w:ascii="Trebuchet MS" w:hAnsi="Trebuchet MS"/>
          <w:sz w:val="20"/>
          <w:szCs w:val="20"/>
        </w:rPr>
      </w:pPr>
    </w:p>
    <w:p w14:paraId="4FC363B0" w14:textId="77777777" w:rsidR="00FF5643" w:rsidRPr="00A15CFB" w:rsidRDefault="00FF5643" w:rsidP="0069607A">
      <w:pPr>
        <w:spacing w:line="280" w:lineRule="exact"/>
        <w:rPr>
          <w:rFonts w:ascii="Trebuchet MS" w:hAnsi="Trebuchet MS"/>
          <w:sz w:val="20"/>
          <w:szCs w:val="20"/>
        </w:rPr>
      </w:pPr>
    </w:p>
    <w:p w14:paraId="15D438B9" w14:textId="77777777" w:rsidR="00FF5643" w:rsidRPr="00A15CFB" w:rsidRDefault="00FF5643" w:rsidP="0069607A">
      <w:pPr>
        <w:widowControl w:val="0"/>
        <w:spacing w:line="280" w:lineRule="exact"/>
        <w:rPr>
          <w:rFonts w:ascii="Trebuchet MS" w:hAnsi="Trebuchet MS"/>
          <w:sz w:val="20"/>
          <w:szCs w:val="20"/>
        </w:rPr>
      </w:pPr>
      <w:r w:rsidRPr="00A15CFB">
        <w:rPr>
          <w:rFonts w:ascii="Trebuchet MS" w:hAnsi="Trebuchet MS"/>
          <w:sz w:val="20"/>
          <w:szCs w:val="20"/>
        </w:rPr>
        <w:t>___________________________</w:t>
      </w:r>
      <w:r w:rsidRPr="00A15CFB">
        <w:rPr>
          <w:rFonts w:ascii="Trebuchet MS" w:hAnsi="Trebuchet MS"/>
          <w:sz w:val="20"/>
          <w:szCs w:val="20"/>
        </w:rPr>
        <w:tab/>
      </w:r>
      <w:r w:rsidRPr="00A15CFB">
        <w:rPr>
          <w:rFonts w:ascii="Trebuchet MS" w:hAnsi="Trebuchet MS"/>
          <w:sz w:val="20"/>
          <w:szCs w:val="20"/>
        </w:rPr>
        <w:tab/>
        <w:t>______________________________</w:t>
      </w:r>
    </w:p>
    <w:p w14:paraId="0990C643" w14:textId="77777777" w:rsidR="00FF5643" w:rsidRPr="00A15CFB" w:rsidRDefault="00FF5643" w:rsidP="0069607A">
      <w:pPr>
        <w:widowControl w:val="0"/>
        <w:spacing w:line="280" w:lineRule="exact"/>
        <w:rPr>
          <w:rFonts w:ascii="Trebuchet MS" w:hAnsi="Trebuchet MS"/>
          <w:sz w:val="20"/>
          <w:szCs w:val="20"/>
        </w:rPr>
      </w:pPr>
      <w:r w:rsidRPr="00A15CFB">
        <w:rPr>
          <w:rFonts w:ascii="Trebuchet MS" w:hAnsi="Trebuchet MS"/>
          <w:sz w:val="20"/>
          <w:szCs w:val="20"/>
        </w:rPr>
        <w:t>Nome:</w:t>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t>Nome:</w:t>
      </w:r>
    </w:p>
    <w:p w14:paraId="12129C89" w14:textId="77777777" w:rsidR="00FF5643" w:rsidRPr="00A15CFB" w:rsidRDefault="00FF5643" w:rsidP="0069607A">
      <w:pPr>
        <w:widowControl w:val="0"/>
        <w:spacing w:line="280" w:lineRule="exact"/>
        <w:rPr>
          <w:rFonts w:ascii="Trebuchet MS" w:hAnsi="Trebuchet MS"/>
          <w:sz w:val="20"/>
          <w:szCs w:val="20"/>
        </w:rPr>
      </w:pPr>
      <w:r w:rsidRPr="00A15CFB">
        <w:rPr>
          <w:rFonts w:ascii="Trebuchet MS" w:hAnsi="Trebuchet MS"/>
          <w:sz w:val="20"/>
          <w:szCs w:val="20"/>
        </w:rPr>
        <w:t>Cargo:</w:t>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t>Cargo:</w:t>
      </w:r>
    </w:p>
    <w:p w14:paraId="6F0BDCFA" w14:textId="77777777" w:rsidR="00FF5643" w:rsidRPr="00A15CFB" w:rsidRDefault="00FF5643" w:rsidP="0069607A">
      <w:pPr>
        <w:widowControl w:val="0"/>
        <w:spacing w:line="280" w:lineRule="exact"/>
        <w:rPr>
          <w:rFonts w:ascii="Trebuchet MS" w:hAnsi="Trebuchet MS"/>
          <w:b/>
          <w:sz w:val="20"/>
          <w:szCs w:val="20"/>
        </w:rPr>
      </w:pPr>
    </w:p>
    <w:p w14:paraId="35295F47" w14:textId="77777777" w:rsidR="00FF5643" w:rsidRPr="00A15CFB" w:rsidRDefault="00FF5643" w:rsidP="0069607A">
      <w:pPr>
        <w:widowControl w:val="0"/>
        <w:spacing w:line="280" w:lineRule="exact"/>
        <w:rPr>
          <w:rFonts w:ascii="Trebuchet MS" w:hAnsi="Trebuchet MS"/>
          <w:b/>
          <w:sz w:val="20"/>
          <w:szCs w:val="20"/>
        </w:rPr>
      </w:pPr>
    </w:p>
    <w:p w14:paraId="0F38F565" w14:textId="77777777" w:rsidR="00FF5643" w:rsidRPr="00A15CFB" w:rsidRDefault="00FF5643" w:rsidP="0069607A">
      <w:pPr>
        <w:widowControl w:val="0"/>
        <w:spacing w:line="280" w:lineRule="exact"/>
        <w:rPr>
          <w:rFonts w:ascii="Trebuchet MS" w:hAnsi="Trebuchet MS"/>
          <w:b/>
          <w:sz w:val="20"/>
          <w:szCs w:val="20"/>
        </w:rPr>
      </w:pPr>
    </w:p>
    <w:p w14:paraId="172AEBED" w14:textId="77777777" w:rsidR="00FF5643" w:rsidRPr="00A15CFB" w:rsidRDefault="00FF5643" w:rsidP="0069607A">
      <w:pPr>
        <w:spacing w:line="280" w:lineRule="exact"/>
        <w:jc w:val="left"/>
        <w:rPr>
          <w:rFonts w:ascii="Trebuchet MS" w:hAnsi="Trebuchet MS"/>
          <w:sz w:val="20"/>
          <w:szCs w:val="20"/>
          <w:u w:val="single"/>
        </w:rPr>
      </w:pPr>
    </w:p>
    <w:p w14:paraId="64A99A78" w14:textId="77777777" w:rsidR="00FF5643" w:rsidRPr="00A15CFB" w:rsidRDefault="00FF5643" w:rsidP="0069607A">
      <w:pPr>
        <w:spacing w:line="280" w:lineRule="exact"/>
        <w:jc w:val="left"/>
        <w:rPr>
          <w:rFonts w:ascii="Trebuchet MS" w:hAnsi="Trebuchet MS"/>
          <w:sz w:val="20"/>
          <w:szCs w:val="20"/>
          <w:u w:val="single"/>
        </w:rPr>
      </w:pPr>
    </w:p>
    <w:p w14:paraId="5997D059" w14:textId="77777777" w:rsidR="00FF5643" w:rsidRPr="00A15CFB" w:rsidRDefault="00FF5643" w:rsidP="0069607A">
      <w:pPr>
        <w:spacing w:line="280" w:lineRule="exact"/>
        <w:jc w:val="left"/>
        <w:rPr>
          <w:rFonts w:ascii="Trebuchet MS" w:hAnsi="Trebuchet MS"/>
          <w:sz w:val="20"/>
          <w:szCs w:val="20"/>
          <w:u w:val="single"/>
        </w:rPr>
      </w:pPr>
    </w:p>
    <w:p w14:paraId="3020CF9C" w14:textId="77777777" w:rsidR="00C20F12" w:rsidRPr="00A15CFB" w:rsidRDefault="00FF5643" w:rsidP="0069607A">
      <w:pPr>
        <w:spacing w:line="280" w:lineRule="exact"/>
        <w:jc w:val="left"/>
        <w:rPr>
          <w:rFonts w:ascii="Trebuchet MS" w:hAnsi="Trebuchet MS"/>
          <w:b/>
          <w:sz w:val="20"/>
          <w:szCs w:val="20"/>
        </w:rPr>
      </w:pPr>
      <w:r w:rsidRPr="00A15CFB">
        <w:rPr>
          <w:rFonts w:ascii="Trebuchet MS" w:hAnsi="Trebuchet MS"/>
          <w:sz w:val="20"/>
          <w:szCs w:val="20"/>
        </w:rPr>
        <w:t>TESTEMUNHAS</w:t>
      </w:r>
      <w:r w:rsidR="00C20F12" w:rsidRPr="00A15CFB">
        <w:rPr>
          <w:rFonts w:ascii="Trebuchet MS" w:hAnsi="Trebuchet MS"/>
          <w:sz w:val="20"/>
          <w:szCs w:val="20"/>
        </w:rPr>
        <w:t>:</w:t>
      </w:r>
    </w:p>
    <w:p w14:paraId="75C94F03" w14:textId="77777777" w:rsidR="00C20F12" w:rsidRPr="00A15CFB" w:rsidRDefault="00C20F12" w:rsidP="0069607A">
      <w:pPr>
        <w:widowControl w:val="0"/>
        <w:spacing w:line="280" w:lineRule="exact"/>
        <w:rPr>
          <w:rFonts w:ascii="Trebuchet MS" w:hAnsi="Trebuchet MS"/>
          <w:sz w:val="20"/>
          <w:szCs w:val="20"/>
        </w:rPr>
      </w:pPr>
    </w:p>
    <w:p w14:paraId="46E920E6" w14:textId="77777777" w:rsidR="00B2515F" w:rsidRPr="00A15CFB" w:rsidRDefault="00B2515F" w:rsidP="0069607A">
      <w:pPr>
        <w:widowControl w:val="0"/>
        <w:spacing w:line="280" w:lineRule="exact"/>
        <w:rPr>
          <w:rFonts w:ascii="Trebuchet MS" w:hAnsi="Trebuchet MS"/>
          <w:sz w:val="20"/>
          <w:szCs w:val="20"/>
        </w:rPr>
      </w:pPr>
    </w:p>
    <w:p w14:paraId="789FE64D" w14:textId="77777777" w:rsidR="00FF5643" w:rsidRPr="00A15CFB" w:rsidRDefault="00FF5643" w:rsidP="0069607A">
      <w:pPr>
        <w:widowControl w:val="0"/>
        <w:spacing w:line="280" w:lineRule="exact"/>
        <w:rPr>
          <w:rFonts w:ascii="Trebuchet MS" w:hAnsi="Trebuchet MS"/>
          <w:sz w:val="20"/>
          <w:szCs w:val="20"/>
        </w:rPr>
      </w:pPr>
    </w:p>
    <w:p w14:paraId="29531481" w14:textId="77777777" w:rsidR="00C20F12" w:rsidRPr="00A15CFB" w:rsidRDefault="00C20F12" w:rsidP="0069607A">
      <w:pPr>
        <w:widowControl w:val="0"/>
        <w:spacing w:line="280" w:lineRule="exact"/>
        <w:rPr>
          <w:rFonts w:ascii="Trebuchet MS" w:hAnsi="Trebuchet MS"/>
          <w:sz w:val="20"/>
          <w:szCs w:val="20"/>
        </w:rPr>
      </w:pPr>
      <w:r w:rsidRPr="00A15CFB">
        <w:rPr>
          <w:rFonts w:ascii="Trebuchet MS" w:hAnsi="Trebuchet MS"/>
          <w:sz w:val="20"/>
          <w:szCs w:val="20"/>
        </w:rPr>
        <w:t>___________________________</w:t>
      </w:r>
      <w:r w:rsidRPr="00A15CFB">
        <w:rPr>
          <w:rFonts w:ascii="Trebuchet MS" w:hAnsi="Trebuchet MS"/>
          <w:sz w:val="20"/>
          <w:szCs w:val="20"/>
        </w:rPr>
        <w:tab/>
      </w:r>
      <w:r w:rsidRPr="00A15CFB">
        <w:rPr>
          <w:rFonts w:ascii="Trebuchet MS" w:hAnsi="Trebuchet MS"/>
          <w:sz w:val="20"/>
          <w:szCs w:val="20"/>
        </w:rPr>
        <w:tab/>
        <w:t>______________________________</w:t>
      </w:r>
    </w:p>
    <w:p w14:paraId="73466E81" w14:textId="77777777" w:rsidR="00C20F12" w:rsidRPr="00A15CFB" w:rsidRDefault="00C20F12" w:rsidP="0069607A">
      <w:pPr>
        <w:widowControl w:val="0"/>
        <w:spacing w:line="280" w:lineRule="exact"/>
        <w:rPr>
          <w:rFonts w:ascii="Trebuchet MS" w:hAnsi="Trebuchet MS"/>
          <w:sz w:val="20"/>
          <w:szCs w:val="20"/>
        </w:rPr>
      </w:pPr>
      <w:r w:rsidRPr="00A15CFB">
        <w:rPr>
          <w:rFonts w:ascii="Trebuchet MS" w:hAnsi="Trebuchet MS"/>
          <w:sz w:val="20"/>
          <w:szCs w:val="20"/>
        </w:rPr>
        <w:t>Nome:</w:t>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t>Nome:</w:t>
      </w:r>
    </w:p>
    <w:p w14:paraId="700A3C4D" w14:textId="77777777" w:rsidR="00857437" w:rsidRPr="00A15CFB" w:rsidRDefault="00C20F12" w:rsidP="0069607A">
      <w:pPr>
        <w:widowControl w:val="0"/>
        <w:spacing w:line="280" w:lineRule="exact"/>
        <w:jc w:val="left"/>
        <w:rPr>
          <w:rFonts w:ascii="Trebuchet MS" w:hAnsi="Trebuchet MS"/>
          <w:sz w:val="20"/>
          <w:szCs w:val="20"/>
        </w:rPr>
      </w:pPr>
      <w:r w:rsidRPr="00A15CFB">
        <w:rPr>
          <w:rFonts w:ascii="Trebuchet MS" w:hAnsi="Trebuchet MS"/>
          <w:sz w:val="20"/>
          <w:szCs w:val="20"/>
        </w:rPr>
        <w:t>CPF:</w:t>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t>CPF:</w:t>
      </w:r>
    </w:p>
    <w:p w14:paraId="53B85679" w14:textId="77777777" w:rsidR="002E0F51" w:rsidRPr="00A15CFB" w:rsidRDefault="002E0F51" w:rsidP="0069607A">
      <w:pPr>
        <w:widowControl w:val="0"/>
        <w:spacing w:line="280" w:lineRule="exact"/>
        <w:jc w:val="center"/>
        <w:rPr>
          <w:rFonts w:ascii="Trebuchet MS" w:hAnsi="Trebuchet MS"/>
          <w:sz w:val="20"/>
          <w:szCs w:val="20"/>
        </w:rPr>
      </w:pPr>
    </w:p>
    <w:p w14:paraId="61DA4D93" w14:textId="77777777" w:rsidR="002E0F51" w:rsidRPr="00A15CFB" w:rsidRDefault="002E0F51" w:rsidP="0069607A">
      <w:pPr>
        <w:widowControl w:val="0"/>
        <w:spacing w:line="280" w:lineRule="exact"/>
        <w:jc w:val="center"/>
        <w:rPr>
          <w:rFonts w:ascii="Trebuchet MS" w:hAnsi="Trebuchet MS"/>
          <w:sz w:val="20"/>
          <w:szCs w:val="20"/>
        </w:rPr>
      </w:pPr>
    </w:p>
    <w:p w14:paraId="0EDEF6A4" w14:textId="77777777" w:rsidR="002E0F51" w:rsidRPr="00A15CFB" w:rsidRDefault="002E0F51" w:rsidP="0069607A">
      <w:pPr>
        <w:widowControl w:val="0"/>
        <w:spacing w:line="280" w:lineRule="exact"/>
        <w:jc w:val="center"/>
        <w:rPr>
          <w:rFonts w:ascii="Trebuchet MS" w:hAnsi="Trebuchet MS"/>
          <w:sz w:val="20"/>
          <w:szCs w:val="20"/>
        </w:rPr>
      </w:pPr>
    </w:p>
    <w:p w14:paraId="1AA8BD2F" w14:textId="77777777" w:rsidR="00C11F37" w:rsidRDefault="00C11F37">
      <w:pPr>
        <w:jc w:val="left"/>
        <w:rPr>
          <w:rFonts w:ascii="Trebuchet MS" w:hAnsi="Trebuchet MS"/>
          <w:b/>
          <w:sz w:val="20"/>
          <w:szCs w:val="20"/>
        </w:rPr>
      </w:pPr>
      <w:r>
        <w:rPr>
          <w:rFonts w:ascii="Trebuchet MS" w:hAnsi="Trebuchet MS"/>
          <w:b/>
          <w:sz w:val="20"/>
          <w:szCs w:val="20"/>
        </w:rPr>
        <w:br w:type="page"/>
      </w:r>
    </w:p>
    <w:p w14:paraId="566E721D" w14:textId="77777777" w:rsidR="006A11C1" w:rsidRPr="00C11F37" w:rsidRDefault="00C11F37" w:rsidP="00C11F37">
      <w:pPr>
        <w:spacing w:line="280" w:lineRule="exact"/>
        <w:jc w:val="center"/>
        <w:rPr>
          <w:rFonts w:ascii="Trebuchet MS" w:hAnsi="Trebuchet MS"/>
          <w:b/>
          <w:smallCaps/>
          <w:sz w:val="20"/>
          <w:szCs w:val="20"/>
        </w:rPr>
      </w:pPr>
      <w:r w:rsidRPr="00C11F37">
        <w:rPr>
          <w:rFonts w:ascii="Trebuchet MS" w:hAnsi="Trebuchet MS"/>
          <w:b/>
          <w:smallCaps/>
          <w:sz w:val="20"/>
          <w:szCs w:val="20"/>
        </w:rPr>
        <w:lastRenderedPageBreak/>
        <w:t>Anexo I</w:t>
      </w:r>
    </w:p>
    <w:p w14:paraId="661CABA8" w14:textId="77777777" w:rsidR="00C11F37" w:rsidRDefault="00C11F37" w:rsidP="00C11F37">
      <w:pPr>
        <w:spacing w:line="280" w:lineRule="exact"/>
        <w:jc w:val="center"/>
        <w:rPr>
          <w:rFonts w:ascii="Trebuchet MS" w:hAnsi="Trebuchet MS"/>
          <w:b/>
          <w:smallCaps/>
          <w:sz w:val="20"/>
          <w:szCs w:val="20"/>
        </w:rPr>
      </w:pPr>
      <w:bookmarkStart w:id="74" w:name="_Hlk57647881"/>
      <w:r w:rsidRPr="00C11F37">
        <w:rPr>
          <w:rFonts w:ascii="Trebuchet MS" w:hAnsi="Trebuchet MS"/>
          <w:b/>
          <w:smallCaps/>
          <w:sz w:val="20"/>
          <w:szCs w:val="20"/>
        </w:rPr>
        <w:t xml:space="preserve">Datas de Pagamento </w:t>
      </w:r>
    </w:p>
    <w:p w14:paraId="1D6C6705" w14:textId="1096B124" w:rsidR="000175AC" w:rsidRDefault="000175AC" w:rsidP="00911406">
      <w:pPr>
        <w:spacing w:line="280" w:lineRule="exact"/>
        <w:jc w:val="center"/>
        <w:rPr>
          <w:rFonts w:ascii="Trebuchet MS" w:hAnsi="Trebuchet MS"/>
          <w:b/>
          <w:smallCaps/>
          <w:sz w:val="20"/>
          <w:szCs w:val="20"/>
        </w:rPr>
      </w:pPr>
    </w:p>
    <w:tbl>
      <w:tblPr>
        <w:tblStyle w:val="Tabelacomgrade"/>
        <w:tblW w:w="2972" w:type="dxa"/>
        <w:jc w:val="center"/>
        <w:tblLook w:val="04A0" w:firstRow="1" w:lastRow="0" w:firstColumn="1" w:lastColumn="0" w:noHBand="0" w:noVBand="1"/>
      </w:tblPr>
      <w:tblGrid>
        <w:gridCol w:w="2972"/>
      </w:tblGrid>
      <w:tr w:rsidR="001D1D74" w14:paraId="31B2F4AF" w14:textId="77777777" w:rsidTr="001D1D74">
        <w:trPr>
          <w:jc w:val="center"/>
        </w:trPr>
        <w:tc>
          <w:tcPr>
            <w:tcW w:w="2972" w:type="dxa"/>
            <w:shd w:val="clear" w:color="auto" w:fill="D9D9D9" w:themeFill="background1" w:themeFillShade="D9"/>
            <w:vAlign w:val="bottom"/>
          </w:tcPr>
          <w:p w14:paraId="0D7A95F3" w14:textId="77777777" w:rsidR="001D1D74" w:rsidRPr="00BB0272" w:rsidRDefault="001D1D74" w:rsidP="00C838E3">
            <w:pPr>
              <w:tabs>
                <w:tab w:val="left" w:pos="709"/>
              </w:tabs>
              <w:spacing w:line="276" w:lineRule="auto"/>
              <w:jc w:val="center"/>
              <w:rPr>
                <w:rFonts w:ascii="Trebuchet MS" w:hAnsi="Trebuchet MS"/>
                <w:b/>
                <w:sz w:val="20"/>
                <w:szCs w:val="20"/>
              </w:rPr>
            </w:pPr>
            <w:r w:rsidRPr="00BB0272">
              <w:rPr>
                <w:rFonts w:ascii="Trebuchet MS" w:hAnsi="Trebuchet MS"/>
                <w:b/>
                <w:sz w:val="20"/>
                <w:szCs w:val="20"/>
              </w:rPr>
              <w:t>Data de Pagamento dos Juros Remuneratórios</w:t>
            </w:r>
          </w:p>
        </w:tc>
      </w:tr>
      <w:tr w:rsidR="001D1D74" w14:paraId="754B60B0" w14:textId="77777777" w:rsidTr="001D1D74">
        <w:trPr>
          <w:jc w:val="center"/>
        </w:trPr>
        <w:tc>
          <w:tcPr>
            <w:tcW w:w="2972" w:type="dxa"/>
          </w:tcPr>
          <w:p w14:paraId="3961BD55" w14:textId="316E7E34" w:rsidR="001D1D74" w:rsidRDefault="001D1D74" w:rsidP="006B2981">
            <w:pPr>
              <w:tabs>
                <w:tab w:val="left" w:pos="709"/>
              </w:tabs>
              <w:spacing w:line="276" w:lineRule="auto"/>
              <w:jc w:val="center"/>
              <w:rPr>
                <w:rFonts w:ascii="Trebuchet MS" w:hAnsi="Trebuchet MS"/>
                <w:sz w:val="20"/>
                <w:szCs w:val="20"/>
              </w:rPr>
            </w:pPr>
            <w:r w:rsidRPr="000175AC">
              <w:rPr>
                <w:rFonts w:ascii="Trebuchet MS" w:hAnsi="Trebuchet MS"/>
                <w:sz w:val="20"/>
                <w:szCs w:val="20"/>
              </w:rPr>
              <w:t>15/06/2021</w:t>
            </w:r>
          </w:p>
        </w:tc>
      </w:tr>
      <w:tr w:rsidR="001D1D74" w14:paraId="00F70620" w14:textId="77777777" w:rsidTr="001D1D74">
        <w:trPr>
          <w:jc w:val="center"/>
        </w:trPr>
        <w:tc>
          <w:tcPr>
            <w:tcW w:w="2972" w:type="dxa"/>
          </w:tcPr>
          <w:p w14:paraId="67C92876" w14:textId="629A09B6" w:rsidR="001D1D74" w:rsidRDefault="001D1D74" w:rsidP="006B2981">
            <w:pPr>
              <w:tabs>
                <w:tab w:val="left" w:pos="709"/>
              </w:tabs>
              <w:spacing w:line="276" w:lineRule="auto"/>
              <w:jc w:val="center"/>
              <w:rPr>
                <w:rFonts w:ascii="Trebuchet MS" w:hAnsi="Trebuchet MS"/>
                <w:sz w:val="20"/>
                <w:szCs w:val="20"/>
              </w:rPr>
            </w:pPr>
            <w:r w:rsidRPr="000175AC">
              <w:rPr>
                <w:rFonts w:ascii="Trebuchet MS" w:hAnsi="Trebuchet MS"/>
                <w:sz w:val="20"/>
                <w:szCs w:val="20"/>
              </w:rPr>
              <w:t>15/12/2021</w:t>
            </w:r>
          </w:p>
        </w:tc>
      </w:tr>
      <w:tr w:rsidR="001D1D74" w14:paraId="23B214F7" w14:textId="77777777" w:rsidTr="001D1D74">
        <w:trPr>
          <w:jc w:val="center"/>
        </w:trPr>
        <w:tc>
          <w:tcPr>
            <w:tcW w:w="2972" w:type="dxa"/>
          </w:tcPr>
          <w:p w14:paraId="1FB29FB1" w14:textId="4D6F9D90" w:rsidR="001D1D74" w:rsidRDefault="001D1D74" w:rsidP="006B2981">
            <w:pPr>
              <w:tabs>
                <w:tab w:val="left" w:pos="709"/>
              </w:tabs>
              <w:spacing w:line="276" w:lineRule="auto"/>
              <w:jc w:val="center"/>
              <w:rPr>
                <w:rFonts w:ascii="Trebuchet MS" w:hAnsi="Trebuchet MS"/>
                <w:sz w:val="20"/>
                <w:szCs w:val="20"/>
              </w:rPr>
            </w:pPr>
            <w:r w:rsidRPr="000175AC">
              <w:rPr>
                <w:rFonts w:ascii="Trebuchet MS" w:hAnsi="Trebuchet MS"/>
                <w:sz w:val="20"/>
                <w:szCs w:val="20"/>
              </w:rPr>
              <w:t>15/06/2022</w:t>
            </w:r>
          </w:p>
        </w:tc>
      </w:tr>
      <w:tr w:rsidR="001D1D74" w14:paraId="3B5EB268" w14:textId="77777777" w:rsidTr="001D1D74">
        <w:trPr>
          <w:jc w:val="center"/>
        </w:trPr>
        <w:tc>
          <w:tcPr>
            <w:tcW w:w="2972" w:type="dxa"/>
          </w:tcPr>
          <w:p w14:paraId="01DAFE18" w14:textId="4DFC8CE1" w:rsidR="001D1D74" w:rsidRDefault="001D1D74" w:rsidP="006B2981">
            <w:pPr>
              <w:tabs>
                <w:tab w:val="left" w:pos="709"/>
              </w:tabs>
              <w:spacing w:line="276" w:lineRule="auto"/>
              <w:jc w:val="center"/>
              <w:rPr>
                <w:rFonts w:ascii="Trebuchet MS" w:hAnsi="Trebuchet MS"/>
                <w:sz w:val="20"/>
                <w:szCs w:val="20"/>
              </w:rPr>
            </w:pPr>
            <w:r w:rsidRPr="000175AC">
              <w:rPr>
                <w:rFonts w:ascii="Trebuchet MS" w:hAnsi="Trebuchet MS"/>
                <w:sz w:val="20"/>
                <w:szCs w:val="20"/>
              </w:rPr>
              <w:t>15/12/2022</w:t>
            </w:r>
          </w:p>
        </w:tc>
      </w:tr>
      <w:tr w:rsidR="001D1D74" w14:paraId="0D6EC92B" w14:textId="77777777" w:rsidTr="001D1D74">
        <w:trPr>
          <w:jc w:val="center"/>
        </w:trPr>
        <w:tc>
          <w:tcPr>
            <w:tcW w:w="2972" w:type="dxa"/>
          </w:tcPr>
          <w:p w14:paraId="3AEF2409" w14:textId="6CB57F55" w:rsidR="001D1D74" w:rsidRDefault="001D1D74" w:rsidP="006B2981">
            <w:pPr>
              <w:tabs>
                <w:tab w:val="left" w:pos="709"/>
              </w:tabs>
              <w:spacing w:line="276" w:lineRule="auto"/>
              <w:jc w:val="center"/>
              <w:rPr>
                <w:rFonts w:ascii="Trebuchet MS" w:hAnsi="Trebuchet MS"/>
                <w:sz w:val="20"/>
                <w:szCs w:val="20"/>
              </w:rPr>
            </w:pPr>
            <w:r w:rsidRPr="000175AC">
              <w:rPr>
                <w:rFonts w:ascii="Trebuchet MS" w:hAnsi="Trebuchet MS"/>
                <w:sz w:val="20"/>
                <w:szCs w:val="20"/>
              </w:rPr>
              <w:t>15/06/2023</w:t>
            </w:r>
          </w:p>
        </w:tc>
      </w:tr>
      <w:tr w:rsidR="001D1D74" w14:paraId="04662284" w14:textId="77777777" w:rsidTr="001D1D74">
        <w:trPr>
          <w:jc w:val="center"/>
        </w:trPr>
        <w:tc>
          <w:tcPr>
            <w:tcW w:w="2972" w:type="dxa"/>
          </w:tcPr>
          <w:p w14:paraId="6E2828D2" w14:textId="09E2D9CA" w:rsidR="001D1D74" w:rsidRDefault="001D1D74" w:rsidP="006B2981">
            <w:pPr>
              <w:tabs>
                <w:tab w:val="left" w:pos="709"/>
              </w:tabs>
              <w:spacing w:line="276" w:lineRule="auto"/>
              <w:jc w:val="center"/>
              <w:rPr>
                <w:rFonts w:ascii="Trebuchet MS" w:hAnsi="Trebuchet MS"/>
                <w:sz w:val="20"/>
                <w:szCs w:val="20"/>
              </w:rPr>
            </w:pPr>
            <w:r w:rsidRPr="000175AC">
              <w:rPr>
                <w:rFonts w:ascii="Trebuchet MS" w:hAnsi="Trebuchet MS"/>
                <w:sz w:val="20"/>
                <w:szCs w:val="20"/>
              </w:rPr>
              <w:t>15/12/2023</w:t>
            </w:r>
          </w:p>
        </w:tc>
      </w:tr>
      <w:tr w:rsidR="001D1D74" w14:paraId="22151FAD" w14:textId="77777777" w:rsidTr="001D1D74">
        <w:trPr>
          <w:jc w:val="center"/>
        </w:trPr>
        <w:tc>
          <w:tcPr>
            <w:tcW w:w="2972" w:type="dxa"/>
          </w:tcPr>
          <w:p w14:paraId="5D46D8B9" w14:textId="5EC9E23D" w:rsidR="001D1D74" w:rsidRDefault="001D1D74" w:rsidP="006B2981">
            <w:pPr>
              <w:tabs>
                <w:tab w:val="left" w:pos="709"/>
              </w:tabs>
              <w:spacing w:line="276" w:lineRule="auto"/>
              <w:jc w:val="center"/>
              <w:rPr>
                <w:rFonts w:ascii="Trebuchet MS" w:hAnsi="Trebuchet MS"/>
                <w:sz w:val="20"/>
                <w:szCs w:val="20"/>
              </w:rPr>
            </w:pPr>
            <w:r w:rsidRPr="000175AC">
              <w:rPr>
                <w:rFonts w:ascii="Trebuchet MS" w:hAnsi="Trebuchet MS"/>
                <w:sz w:val="20"/>
                <w:szCs w:val="20"/>
              </w:rPr>
              <w:t>17/06/2024</w:t>
            </w:r>
          </w:p>
        </w:tc>
      </w:tr>
      <w:tr w:rsidR="001D1D74" w14:paraId="0CD2884C" w14:textId="77777777" w:rsidTr="001D1D74">
        <w:trPr>
          <w:jc w:val="center"/>
        </w:trPr>
        <w:tc>
          <w:tcPr>
            <w:tcW w:w="2972" w:type="dxa"/>
          </w:tcPr>
          <w:p w14:paraId="1F6CEABE" w14:textId="01F91F6C" w:rsidR="001D1D74" w:rsidRDefault="001D1D74" w:rsidP="006B2981">
            <w:pPr>
              <w:tabs>
                <w:tab w:val="left" w:pos="709"/>
              </w:tabs>
              <w:spacing w:line="276" w:lineRule="auto"/>
              <w:jc w:val="center"/>
              <w:rPr>
                <w:rFonts w:ascii="Trebuchet MS" w:hAnsi="Trebuchet MS"/>
                <w:sz w:val="20"/>
                <w:szCs w:val="20"/>
              </w:rPr>
            </w:pPr>
            <w:r w:rsidRPr="000175AC">
              <w:rPr>
                <w:rFonts w:ascii="Trebuchet MS" w:hAnsi="Trebuchet MS"/>
                <w:sz w:val="20"/>
                <w:szCs w:val="20"/>
              </w:rPr>
              <w:t>16/12/2024</w:t>
            </w:r>
          </w:p>
        </w:tc>
      </w:tr>
      <w:tr w:rsidR="001D1D74" w14:paraId="0B6F7DCB" w14:textId="77777777" w:rsidTr="001D1D74">
        <w:trPr>
          <w:jc w:val="center"/>
        </w:trPr>
        <w:tc>
          <w:tcPr>
            <w:tcW w:w="2972" w:type="dxa"/>
          </w:tcPr>
          <w:p w14:paraId="65FC31A3" w14:textId="7D955C4F" w:rsidR="001D1D74" w:rsidRPr="000175AC" w:rsidRDefault="001D1D74" w:rsidP="001D1D74">
            <w:pPr>
              <w:tabs>
                <w:tab w:val="left" w:pos="709"/>
              </w:tabs>
              <w:spacing w:line="276" w:lineRule="auto"/>
              <w:jc w:val="center"/>
              <w:rPr>
                <w:rFonts w:ascii="Trebuchet MS" w:hAnsi="Trebuchet MS"/>
                <w:sz w:val="20"/>
                <w:szCs w:val="20"/>
              </w:rPr>
            </w:pPr>
            <w:r w:rsidRPr="000175AC">
              <w:rPr>
                <w:rFonts w:ascii="Trebuchet MS" w:hAnsi="Trebuchet MS"/>
                <w:sz w:val="20"/>
                <w:szCs w:val="20"/>
              </w:rPr>
              <w:t>16/06/2025</w:t>
            </w:r>
          </w:p>
        </w:tc>
      </w:tr>
      <w:tr w:rsidR="001D1D74" w14:paraId="032C03C1" w14:textId="77777777" w:rsidTr="001D1D74">
        <w:trPr>
          <w:jc w:val="center"/>
        </w:trPr>
        <w:tc>
          <w:tcPr>
            <w:tcW w:w="2972" w:type="dxa"/>
          </w:tcPr>
          <w:p w14:paraId="01D1A0A0" w14:textId="66032AFF" w:rsidR="001D1D74" w:rsidRPr="000175AC" w:rsidRDefault="001D1D74" w:rsidP="001D1D74">
            <w:pPr>
              <w:tabs>
                <w:tab w:val="left" w:pos="709"/>
              </w:tabs>
              <w:spacing w:line="276" w:lineRule="auto"/>
              <w:jc w:val="center"/>
              <w:rPr>
                <w:rFonts w:ascii="Trebuchet MS" w:hAnsi="Trebuchet MS"/>
                <w:sz w:val="20"/>
                <w:szCs w:val="20"/>
              </w:rPr>
            </w:pPr>
            <w:r w:rsidRPr="000175AC">
              <w:rPr>
                <w:rFonts w:ascii="Trebuchet MS" w:hAnsi="Trebuchet MS"/>
                <w:sz w:val="20"/>
                <w:szCs w:val="20"/>
              </w:rPr>
              <w:t>15/12/2025</w:t>
            </w:r>
          </w:p>
        </w:tc>
      </w:tr>
    </w:tbl>
    <w:p w14:paraId="03C393FE" w14:textId="77777777" w:rsidR="00C11F37" w:rsidRDefault="00C11F37" w:rsidP="001A59AF">
      <w:pPr>
        <w:jc w:val="left"/>
        <w:rPr>
          <w:rFonts w:ascii="Trebuchet MS" w:hAnsi="Trebuchet MS"/>
          <w:b/>
          <w:smallCaps/>
          <w:sz w:val="20"/>
          <w:szCs w:val="20"/>
        </w:rPr>
      </w:pPr>
    </w:p>
    <w:p w14:paraId="01113C96" w14:textId="77777777" w:rsidR="00C11F37" w:rsidRDefault="00C11F37" w:rsidP="00C11F37">
      <w:pPr>
        <w:spacing w:line="280" w:lineRule="exact"/>
        <w:jc w:val="center"/>
        <w:rPr>
          <w:rFonts w:ascii="Trebuchet MS" w:hAnsi="Trebuchet MS"/>
          <w:b/>
          <w:smallCaps/>
          <w:sz w:val="20"/>
          <w:szCs w:val="20"/>
        </w:rPr>
      </w:pPr>
      <w:r>
        <w:rPr>
          <w:rFonts w:ascii="Trebuchet MS" w:hAnsi="Trebuchet MS"/>
          <w:b/>
          <w:smallCaps/>
          <w:sz w:val="20"/>
          <w:szCs w:val="20"/>
        </w:rPr>
        <w:t>Datas de Pagamento do Principal</w:t>
      </w:r>
    </w:p>
    <w:p w14:paraId="0D4DFAA5" w14:textId="77777777" w:rsidR="00C11F37" w:rsidRDefault="00C11F37" w:rsidP="00C11F37">
      <w:pPr>
        <w:spacing w:line="280" w:lineRule="exact"/>
        <w:jc w:val="center"/>
        <w:rPr>
          <w:rFonts w:ascii="Trebuchet MS" w:hAnsi="Trebuchet MS"/>
          <w:b/>
          <w:smallCaps/>
          <w:sz w:val="20"/>
          <w:szCs w:val="20"/>
        </w:rPr>
      </w:pPr>
    </w:p>
    <w:tbl>
      <w:tblPr>
        <w:tblStyle w:val="Tabelacomgrade"/>
        <w:tblW w:w="0" w:type="auto"/>
        <w:jc w:val="center"/>
        <w:tblLook w:val="04A0" w:firstRow="1" w:lastRow="0" w:firstColumn="1" w:lastColumn="0" w:noHBand="0" w:noVBand="1"/>
      </w:tblPr>
      <w:tblGrid>
        <w:gridCol w:w="1242"/>
        <w:gridCol w:w="3544"/>
        <w:gridCol w:w="2268"/>
      </w:tblGrid>
      <w:tr w:rsidR="00C11F37" w:rsidRPr="00A15CFB" w14:paraId="32703AB5" w14:textId="77777777" w:rsidTr="00AC545F">
        <w:trPr>
          <w:trHeight w:val="448"/>
          <w:jc w:val="center"/>
        </w:trPr>
        <w:tc>
          <w:tcPr>
            <w:tcW w:w="1242" w:type="dxa"/>
            <w:shd w:val="clear" w:color="auto" w:fill="D9D9D9" w:themeFill="background1" w:themeFillShade="D9"/>
            <w:vAlign w:val="center"/>
          </w:tcPr>
          <w:p w14:paraId="03954F9B" w14:textId="77777777" w:rsidR="00C11F37" w:rsidRPr="00A15CFB" w:rsidRDefault="00C11F37" w:rsidP="00AC545F">
            <w:pPr>
              <w:widowControl w:val="0"/>
              <w:spacing w:line="280" w:lineRule="exact"/>
              <w:jc w:val="center"/>
              <w:rPr>
                <w:rFonts w:ascii="Trebuchet MS" w:hAnsi="Trebuchet MS"/>
                <w:b/>
                <w:sz w:val="20"/>
                <w:szCs w:val="20"/>
              </w:rPr>
            </w:pPr>
            <w:r w:rsidRPr="00A15CFB">
              <w:rPr>
                <w:rFonts w:ascii="Trebuchet MS" w:hAnsi="Trebuchet MS"/>
                <w:b/>
                <w:sz w:val="20"/>
                <w:szCs w:val="20"/>
              </w:rPr>
              <w:t>Parcela</w:t>
            </w:r>
          </w:p>
        </w:tc>
        <w:tc>
          <w:tcPr>
            <w:tcW w:w="3544" w:type="dxa"/>
            <w:shd w:val="clear" w:color="auto" w:fill="D9D9D9" w:themeFill="background1" w:themeFillShade="D9"/>
            <w:vAlign w:val="center"/>
          </w:tcPr>
          <w:p w14:paraId="121BAD1D" w14:textId="77777777" w:rsidR="00C11F37" w:rsidRPr="00A15CFB" w:rsidRDefault="00C11F37" w:rsidP="00AC545F">
            <w:pPr>
              <w:widowControl w:val="0"/>
              <w:spacing w:line="280" w:lineRule="exact"/>
              <w:jc w:val="center"/>
              <w:rPr>
                <w:rFonts w:ascii="Trebuchet MS" w:hAnsi="Trebuchet MS"/>
                <w:b/>
                <w:sz w:val="20"/>
                <w:szCs w:val="20"/>
              </w:rPr>
            </w:pPr>
            <w:r w:rsidRPr="00A15CFB">
              <w:rPr>
                <w:rFonts w:ascii="Trebuchet MS" w:hAnsi="Trebuchet MS"/>
                <w:b/>
                <w:sz w:val="20"/>
                <w:szCs w:val="20"/>
              </w:rPr>
              <w:t>Data de Pagamento de Principal</w:t>
            </w:r>
          </w:p>
        </w:tc>
        <w:tc>
          <w:tcPr>
            <w:tcW w:w="2268" w:type="dxa"/>
            <w:shd w:val="clear" w:color="auto" w:fill="D9D9D9" w:themeFill="background1" w:themeFillShade="D9"/>
            <w:vAlign w:val="center"/>
          </w:tcPr>
          <w:p w14:paraId="4ACCEB6B" w14:textId="094DCEAE" w:rsidR="00C11F37" w:rsidRPr="00A15CFB" w:rsidRDefault="00C11F37" w:rsidP="00AC545F">
            <w:pPr>
              <w:widowControl w:val="0"/>
              <w:spacing w:line="280" w:lineRule="exact"/>
              <w:jc w:val="center"/>
              <w:rPr>
                <w:rFonts w:ascii="Trebuchet MS" w:hAnsi="Trebuchet MS"/>
                <w:b/>
                <w:sz w:val="20"/>
                <w:szCs w:val="20"/>
              </w:rPr>
            </w:pPr>
            <w:r w:rsidRPr="00A15CFB">
              <w:rPr>
                <w:rFonts w:ascii="Trebuchet MS" w:hAnsi="Trebuchet MS"/>
                <w:b/>
                <w:sz w:val="20"/>
                <w:szCs w:val="20"/>
              </w:rPr>
              <w:t>Percentual (% do Principal)</w:t>
            </w:r>
            <w:r w:rsidR="00446E14">
              <w:rPr>
                <w:rFonts w:ascii="Trebuchet MS" w:hAnsi="Trebuchet MS"/>
                <w:b/>
                <w:sz w:val="20"/>
                <w:szCs w:val="20"/>
              </w:rPr>
              <w:t xml:space="preserve"> (Saldo</w:t>
            </w:r>
            <w:r w:rsidR="00446E14" w:rsidRPr="00E216E1">
              <w:rPr>
                <w:rFonts w:ascii="Trebuchet MS" w:hAnsi="Trebuchet MS"/>
                <w:b/>
                <w:sz w:val="20"/>
              </w:rPr>
              <w:t xml:space="preserve"> do Valor Nominal Unitário</w:t>
            </w:r>
            <w:r w:rsidR="00446E14">
              <w:rPr>
                <w:rFonts w:ascii="Trebuchet MS" w:hAnsi="Trebuchet MS"/>
                <w:b/>
                <w:sz w:val="20"/>
                <w:szCs w:val="20"/>
              </w:rPr>
              <w:t xml:space="preserve">) </w:t>
            </w:r>
          </w:p>
        </w:tc>
      </w:tr>
      <w:tr w:rsidR="006B2981" w:rsidRPr="00A15CFB" w14:paraId="6CC55D2E" w14:textId="77777777" w:rsidTr="00AC545F">
        <w:trPr>
          <w:trHeight w:val="247"/>
          <w:jc w:val="center"/>
        </w:trPr>
        <w:tc>
          <w:tcPr>
            <w:tcW w:w="1242" w:type="dxa"/>
          </w:tcPr>
          <w:p w14:paraId="1688F0D9" w14:textId="77777777" w:rsidR="006B2981" w:rsidRPr="00A15CFB" w:rsidRDefault="006B2981" w:rsidP="006B2981">
            <w:pPr>
              <w:widowControl w:val="0"/>
              <w:tabs>
                <w:tab w:val="left" w:pos="567"/>
                <w:tab w:val="left" w:pos="851"/>
              </w:tabs>
              <w:spacing w:line="280" w:lineRule="exact"/>
              <w:jc w:val="center"/>
              <w:rPr>
                <w:rFonts w:ascii="Trebuchet MS" w:hAnsi="Trebuchet MS"/>
                <w:sz w:val="20"/>
                <w:szCs w:val="20"/>
              </w:rPr>
            </w:pPr>
            <w:r w:rsidRPr="00A15CFB">
              <w:rPr>
                <w:rFonts w:ascii="Trebuchet MS" w:hAnsi="Trebuchet MS"/>
                <w:sz w:val="20"/>
                <w:szCs w:val="20"/>
              </w:rPr>
              <w:t>1</w:t>
            </w:r>
          </w:p>
        </w:tc>
        <w:tc>
          <w:tcPr>
            <w:tcW w:w="3544" w:type="dxa"/>
          </w:tcPr>
          <w:p w14:paraId="1E8C6610" w14:textId="08FEA887" w:rsidR="006B2981" w:rsidRPr="00A15CFB" w:rsidRDefault="000175AC" w:rsidP="006B2981">
            <w:pPr>
              <w:widowControl w:val="0"/>
              <w:tabs>
                <w:tab w:val="left" w:pos="567"/>
                <w:tab w:val="left" w:pos="851"/>
              </w:tabs>
              <w:spacing w:line="280" w:lineRule="exact"/>
              <w:jc w:val="center"/>
              <w:rPr>
                <w:rFonts w:ascii="Trebuchet MS" w:hAnsi="Trebuchet MS"/>
                <w:sz w:val="20"/>
                <w:szCs w:val="20"/>
              </w:rPr>
            </w:pPr>
            <w:r w:rsidRPr="000175AC">
              <w:rPr>
                <w:rFonts w:ascii="Trebuchet MS" w:hAnsi="Trebuchet MS"/>
                <w:sz w:val="20"/>
                <w:szCs w:val="20"/>
              </w:rPr>
              <w:t>15/06/2022</w:t>
            </w:r>
          </w:p>
        </w:tc>
        <w:tc>
          <w:tcPr>
            <w:tcW w:w="2268" w:type="dxa"/>
          </w:tcPr>
          <w:p w14:paraId="0B343441" w14:textId="2C94092D" w:rsidR="006B2981" w:rsidRPr="00A15CFB" w:rsidRDefault="00446E14" w:rsidP="006B2981">
            <w:pPr>
              <w:widowControl w:val="0"/>
              <w:tabs>
                <w:tab w:val="left" w:pos="567"/>
                <w:tab w:val="left" w:pos="851"/>
              </w:tabs>
              <w:spacing w:line="280" w:lineRule="exact"/>
              <w:jc w:val="center"/>
              <w:rPr>
                <w:rFonts w:ascii="Trebuchet MS" w:hAnsi="Trebuchet MS"/>
                <w:sz w:val="20"/>
                <w:szCs w:val="20"/>
              </w:rPr>
            </w:pPr>
            <w:r>
              <w:rPr>
                <w:rFonts w:ascii="Trebuchet MS" w:hAnsi="Trebuchet MS"/>
                <w:sz w:val="20"/>
                <w:szCs w:val="20"/>
              </w:rPr>
              <w:t>12,5000%</w:t>
            </w:r>
          </w:p>
        </w:tc>
      </w:tr>
      <w:tr w:rsidR="006B2981" w:rsidRPr="00A15CFB" w14:paraId="5172B71B" w14:textId="77777777" w:rsidTr="00AC545F">
        <w:trPr>
          <w:trHeight w:val="247"/>
          <w:jc w:val="center"/>
        </w:trPr>
        <w:tc>
          <w:tcPr>
            <w:tcW w:w="1242" w:type="dxa"/>
          </w:tcPr>
          <w:p w14:paraId="6A94970F" w14:textId="77777777" w:rsidR="006B2981" w:rsidRPr="00A15CFB" w:rsidRDefault="006B2981" w:rsidP="006B2981">
            <w:pPr>
              <w:widowControl w:val="0"/>
              <w:tabs>
                <w:tab w:val="left" w:pos="567"/>
                <w:tab w:val="left" w:pos="851"/>
              </w:tabs>
              <w:spacing w:line="280" w:lineRule="exact"/>
              <w:jc w:val="center"/>
              <w:rPr>
                <w:rFonts w:ascii="Trebuchet MS" w:hAnsi="Trebuchet MS"/>
                <w:sz w:val="20"/>
                <w:szCs w:val="20"/>
              </w:rPr>
            </w:pPr>
            <w:r w:rsidRPr="00A15CFB">
              <w:rPr>
                <w:rFonts w:ascii="Trebuchet MS" w:hAnsi="Trebuchet MS"/>
                <w:sz w:val="20"/>
                <w:szCs w:val="20"/>
              </w:rPr>
              <w:t>2</w:t>
            </w:r>
          </w:p>
        </w:tc>
        <w:tc>
          <w:tcPr>
            <w:tcW w:w="3544" w:type="dxa"/>
          </w:tcPr>
          <w:p w14:paraId="61740346" w14:textId="4630DDC9" w:rsidR="006B2981" w:rsidRPr="00A15CFB" w:rsidRDefault="000175AC" w:rsidP="006B2981">
            <w:pPr>
              <w:widowControl w:val="0"/>
              <w:tabs>
                <w:tab w:val="left" w:pos="567"/>
                <w:tab w:val="left" w:pos="851"/>
              </w:tabs>
              <w:spacing w:line="280" w:lineRule="exact"/>
              <w:jc w:val="center"/>
              <w:rPr>
                <w:rFonts w:ascii="Trebuchet MS" w:hAnsi="Trebuchet MS"/>
                <w:sz w:val="20"/>
                <w:szCs w:val="20"/>
              </w:rPr>
            </w:pPr>
            <w:r w:rsidRPr="000175AC">
              <w:rPr>
                <w:rFonts w:ascii="Trebuchet MS" w:hAnsi="Trebuchet MS"/>
                <w:sz w:val="20"/>
                <w:szCs w:val="20"/>
              </w:rPr>
              <w:t>15/12/2022</w:t>
            </w:r>
          </w:p>
        </w:tc>
        <w:tc>
          <w:tcPr>
            <w:tcW w:w="2268" w:type="dxa"/>
          </w:tcPr>
          <w:p w14:paraId="3AAE72B1" w14:textId="5BB94B13" w:rsidR="006B2981" w:rsidRPr="00A15CFB" w:rsidRDefault="00446E14" w:rsidP="006B2981">
            <w:pPr>
              <w:widowControl w:val="0"/>
              <w:tabs>
                <w:tab w:val="left" w:pos="567"/>
                <w:tab w:val="left" w:pos="851"/>
              </w:tabs>
              <w:spacing w:line="280" w:lineRule="exact"/>
              <w:jc w:val="center"/>
              <w:rPr>
                <w:rFonts w:ascii="Trebuchet MS" w:hAnsi="Trebuchet MS"/>
                <w:sz w:val="20"/>
                <w:szCs w:val="20"/>
              </w:rPr>
            </w:pPr>
            <w:r>
              <w:rPr>
                <w:rFonts w:ascii="Trebuchet MS" w:hAnsi="Trebuchet MS"/>
                <w:sz w:val="20"/>
                <w:szCs w:val="20"/>
              </w:rPr>
              <w:t>14,2857%</w:t>
            </w:r>
          </w:p>
        </w:tc>
      </w:tr>
      <w:tr w:rsidR="006B2981" w:rsidRPr="00A15CFB" w14:paraId="714A225C" w14:textId="77777777" w:rsidTr="00AC545F">
        <w:trPr>
          <w:trHeight w:val="247"/>
          <w:jc w:val="center"/>
        </w:trPr>
        <w:tc>
          <w:tcPr>
            <w:tcW w:w="1242" w:type="dxa"/>
          </w:tcPr>
          <w:p w14:paraId="38E77999" w14:textId="77777777" w:rsidR="006B2981" w:rsidRPr="00A15CFB" w:rsidRDefault="006B2981" w:rsidP="006B2981">
            <w:pPr>
              <w:widowControl w:val="0"/>
              <w:tabs>
                <w:tab w:val="left" w:pos="567"/>
                <w:tab w:val="left" w:pos="851"/>
              </w:tabs>
              <w:spacing w:line="280" w:lineRule="exact"/>
              <w:jc w:val="center"/>
              <w:rPr>
                <w:rFonts w:ascii="Trebuchet MS" w:hAnsi="Trebuchet MS"/>
                <w:sz w:val="20"/>
                <w:szCs w:val="20"/>
              </w:rPr>
            </w:pPr>
            <w:r w:rsidRPr="00A15CFB">
              <w:rPr>
                <w:rFonts w:ascii="Trebuchet MS" w:hAnsi="Trebuchet MS"/>
                <w:sz w:val="20"/>
                <w:szCs w:val="20"/>
              </w:rPr>
              <w:t>3</w:t>
            </w:r>
          </w:p>
        </w:tc>
        <w:tc>
          <w:tcPr>
            <w:tcW w:w="3544" w:type="dxa"/>
          </w:tcPr>
          <w:p w14:paraId="2330C6EA" w14:textId="6E81F6AF" w:rsidR="006B2981" w:rsidRPr="00A15CFB" w:rsidRDefault="000175AC" w:rsidP="006B2981">
            <w:pPr>
              <w:widowControl w:val="0"/>
              <w:tabs>
                <w:tab w:val="left" w:pos="567"/>
                <w:tab w:val="left" w:pos="851"/>
              </w:tabs>
              <w:spacing w:line="280" w:lineRule="exact"/>
              <w:jc w:val="center"/>
              <w:rPr>
                <w:rFonts w:ascii="Trebuchet MS" w:hAnsi="Trebuchet MS"/>
                <w:sz w:val="20"/>
                <w:szCs w:val="20"/>
              </w:rPr>
            </w:pPr>
            <w:r w:rsidRPr="000175AC">
              <w:rPr>
                <w:rFonts w:ascii="Trebuchet MS" w:hAnsi="Trebuchet MS"/>
                <w:sz w:val="20"/>
                <w:szCs w:val="20"/>
              </w:rPr>
              <w:t>15/06/2023</w:t>
            </w:r>
          </w:p>
        </w:tc>
        <w:tc>
          <w:tcPr>
            <w:tcW w:w="2268" w:type="dxa"/>
          </w:tcPr>
          <w:p w14:paraId="214BBACE" w14:textId="0AE18F2A" w:rsidR="006B2981" w:rsidRPr="00A15CFB" w:rsidRDefault="00446E14" w:rsidP="006B2981">
            <w:pPr>
              <w:widowControl w:val="0"/>
              <w:tabs>
                <w:tab w:val="left" w:pos="567"/>
                <w:tab w:val="left" w:pos="851"/>
              </w:tabs>
              <w:spacing w:line="280" w:lineRule="exact"/>
              <w:jc w:val="center"/>
              <w:rPr>
                <w:rFonts w:ascii="Trebuchet MS" w:hAnsi="Trebuchet MS"/>
                <w:sz w:val="20"/>
                <w:szCs w:val="20"/>
              </w:rPr>
            </w:pPr>
            <w:r>
              <w:rPr>
                <w:rFonts w:ascii="Trebuchet MS" w:hAnsi="Trebuchet MS"/>
                <w:sz w:val="20"/>
                <w:szCs w:val="20"/>
              </w:rPr>
              <w:t>16,6667%</w:t>
            </w:r>
          </w:p>
        </w:tc>
      </w:tr>
      <w:tr w:rsidR="006B2981" w:rsidRPr="00A15CFB" w14:paraId="78224490" w14:textId="77777777" w:rsidTr="00AC545F">
        <w:trPr>
          <w:trHeight w:val="232"/>
          <w:jc w:val="center"/>
        </w:trPr>
        <w:tc>
          <w:tcPr>
            <w:tcW w:w="1242" w:type="dxa"/>
          </w:tcPr>
          <w:p w14:paraId="44152619" w14:textId="77777777" w:rsidR="006B2981" w:rsidRPr="00A15CFB" w:rsidRDefault="006B2981" w:rsidP="006B2981">
            <w:pPr>
              <w:widowControl w:val="0"/>
              <w:tabs>
                <w:tab w:val="left" w:pos="567"/>
                <w:tab w:val="left" w:pos="851"/>
              </w:tabs>
              <w:spacing w:line="280" w:lineRule="exact"/>
              <w:jc w:val="center"/>
              <w:rPr>
                <w:rFonts w:ascii="Trebuchet MS" w:hAnsi="Trebuchet MS"/>
                <w:sz w:val="20"/>
                <w:szCs w:val="20"/>
              </w:rPr>
            </w:pPr>
            <w:r w:rsidRPr="00A15CFB">
              <w:rPr>
                <w:rFonts w:ascii="Trebuchet MS" w:hAnsi="Trebuchet MS"/>
                <w:sz w:val="20"/>
                <w:szCs w:val="20"/>
              </w:rPr>
              <w:t>4</w:t>
            </w:r>
          </w:p>
        </w:tc>
        <w:tc>
          <w:tcPr>
            <w:tcW w:w="3544" w:type="dxa"/>
          </w:tcPr>
          <w:p w14:paraId="7A635E87" w14:textId="0A3DEDD7" w:rsidR="006B2981" w:rsidRPr="00A15CFB" w:rsidRDefault="000175AC" w:rsidP="006B2981">
            <w:pPr>
              <w:widowControl w:val="0"/>
              <w:tabs>
                <w:tab w:val="left" w:pos="567"/>
                <w:tab w:val="left" w:pos="851"/>
              </w:tabs>
              <w:spacing w:line="280" w:lineRule="exact"/>
              <w:jc w:val="center"/>
              <w:rPr>
                <w:rFonts w:ascii="Trebuchet MS" w:hAnsi="Trebuchet MS"/>
                <w:sz w:val="20"/>
                <w:szCs w:val="20"/>
              </w:rPr>
            </w:pPr>
            <w:r w:rsidRPr="000175AC">
              <w:rPr>
                <w:rFonts w:ascii="Trebuchet MS" w:hAnsi="Trebuchet MS"/>
                <w:sz w:val="20"/>
                <w:szCs w:val="20"/>
              </w:rPr>
              <w:t>15/12/2023</w:t>
            </w:r>
          </w:p>
        </w:tc>
        <w:tc>
          <w:tcPr>
            <w:tcW w:w="2268" w:type="dxa"/>
          </w:tcPr>
          <w:p w14:paraId="512E4BE4" w14:textId="04DA11B3" w:rsidR="006B2981" w:rsidRPr="00A15CFB" w:rsidRDefault="00446E14" w:rsidP="006B2981">
            <w:pPr>
              <w:widowControl w:val="0"/>
              <w:tabs>
                <w:tab w:val="left" w:pos="567"/>
                <w:tab w:val="left" w:pos="851"/>
              </w:tabs>
              <w:spacing w:line="280" w:lineRule="exact"/>
              <w:jc w:val="center"/>
              <w:rPr>
                <w:rFonts w:ascii="Trebuchet MS" w:hAnsi="Trebuchet MS"/>
                <w:sz w:val="20"/>
                <w:szCs w:val="20"/>
              </w:rPr>
            </w:pPr>
            <w:r>
              <w:rPr>
                <w:rFonts w:ascii="Trebuchet MS" w:hAnsi="Trebuchet MS"/>
                <w:sz w:val="20"/>
                <w:szCs w:val="20"/>
              </w:rPr>
              <w:t>20,0000%</w:t>
            </w:r>
          </w:p>
        </w:tc>
      </w:tr>
      <w:tr w:rsidR="006B2981" w:rsidRPr="00A15CFB" w14:paraId="7C7E46A9" w14:textId="77777777" w:rsidTr="00AC545F">
        <w:trPr>
          <w:trHeight w:val="247"/>
          <w:jc w:val="center"/>
        </w:trPr>
        <w:tc>
          <w:tcPr>
            <w:tcW w:w="1242" w:type="dxa"/>
          </w:tcPr>
          <w:p w14:paraId="55AD473D" w14:textId="77777777" w:rsidR="006B2981" w:rsidRPr="00A15CFB" w:rsidRDefault="006B2981" w:rsidP="006B2981">
            <w:pPr>
              <w:widowControl w:val="0"/>
              <w:tabs>
                <w:tab w:val="left" w:pos="567"/>
                <w:tab w:val="left" w:pos="851"/>
              </w:tabs>
              <w:spacing w:line="280" w:lineRule="exact"/>
              <w:jc w:val="center"/>
              <w:rPr>
                <w:rFonts w:ascii="Trebuchet MS" w:hAnsi="Trebuchet MS"/>
                <w:sz w:val="20"/>
                <w:szCs w:val="20"/>
              </w:rPr>
            </w:pPr>
            <w:r w:rsidRPr="00A15CFB">
              <w:rPr>
                <w:rFonts w:ascii="Trebuchet MS" w:hAnsi="Trebuchet MS"/>
                <w:sz w:val="20"/>
                <w:szCs w:val="20"/>
              </w:rPr>
              <w:t>5</w:t>
            </w:r>
          </w:p>
        </w:tc>
        <w:tc>
          <w:tcPr>
            <w:tcW w:w="3544" w:type="dxa"/>
          </w:tcPr>
          <w:p w14:paraId="7392E3F8" w14:textId="3CE5A32B" w:rsidR="006B2981" w:rsidRPr="00A15CFB" w:rsidRDefault="000175AC" w:rsidP="006B2981">
            <w:pPr>
              <w:widowControl w:val="0"/>
              <w:tabs>
                <w:tab w:val="left" w:pos="567"/>
                <w:tab w:val="left" w:pos="851"/>
              </w:tabs>
              <w:spacing w:line="280" w:lineRule="exact"/>
              <w:jc w:val="center"/>
              <w:rPr>
                <w:rFonts w:ascii="Trebuchet MS" w:hAnsi="Trebuchet MS"/>
                <w:sz w:val="20"/>
                <w:szCs w:val="20"/>
              </w:rPr>
            </w:pPr>
            <w:r w:rsidRPr="000175AC">
              <w:rPr>
                <w:rFonts w:ascii="Trebuchet MS" w:hAnsi="Trebuchet MS"/>
                <w:sz w:val="20"/>
                <w:szCs w:val="20"/>
              </w:rPr>
              <w:t>17/06/2024</w:t>
            </w:r>
          </w:p>
        </w:tc>
        <w:tc>
          <w:tcPr>
            <w:tcW w:w="2268" w:type="dxa"/>
          </w:tcPr>
          <w:p w14:paraId="6540A81D" w14:textId="50B189BA" w:rsidR="006B2981" w:rsidRPr="00A15CFB" w:rsidRDefault="00446E14" w:rsidP="006B2981">
            <w:pPr>
              <w:widowControl w:val="0"/>
              <w:tabs>
                <w:tab w:val="left" w:pos="567"/>
                <w:tab w:val="left" w:pos="851"/>
              </w:tabs>
              <w:spacing w:line="280" w:lineRule="exact"/>
              <w:jc w:val="center"/>
              <w:rPr>
                <w:rFonts w:ascii="Trebuchet MS" w:hAnsi="Trebuchet MS"/>
                <w:sz w:val="20"/>
                <w:szCs w:val="20"/>
              </w:rPr>
            </w:pPr>
            <w:r>
              <w:rPr>
                <w:rFonts w:ascii="Trebuchet MS" w:hAnsi="Trebuchet MS"/>
                <w:sz w:val="20"/>
                <w:szCs w:val="20"/>
              </w:rPr>
              <w:t>25,0000%</w:t>
            </w:r>
          </w:p>
        </w:tc>
      </w:tr>
      <w:tr w:rsidR="00446E14" w:rsidRPr="00A15CFB" w14:paraId="2475635F" w14:textId="77777777" w:rsidTr="00AC545F">
        <w:trPr>
          <w:trHeight w:val="263"/>
          <w:jc w:val="center"/>
        </w:trPr>
        <w:tc>
          <w:tcPr>
            <w:tcW w:w="1242" w:type="dxa"/>
          </w:tcPr>
          <w:p w14:paraId="1369B157" w14:textId="77777777" w:rsidR="00446E14" w:rsidRPr="00A15CFB" w:rsidRDefault="00446E14" w:rsidP="00446E14">
            <w:pPr>
              <w:widowControl w:val="0"/>
              <w:tabs>
                <w:tab w:val="left" w:pos="567"/>
                <w:tab w:val="left" w:pos="851"/>
              </w:tabs>
              <w:spacing w:line="280" w:lineRule="exact"/>
              <w:jc w:val="center"/>
              <w:rPr>
                <w:rFonts w:ascii="Trebuchet MS" w:hAnsi="Trebuchet MS"/>
                <w:sz w:val="20"/>
                <w:szCs w:val="20"/>
              </w:rPr>
            </w:pPr>
            <w:r w:rsidRPr="00A15CFB">
              <w:rPr>
                <w:rFonts w:ascii="Trebuchet MS" w:hAnsi="Trebuchet MS"/>
                <w:sz w:val="20"/>
                <w:szCs w:val="20"/>
              </w:rPr>
              <w:t>6</w:t>
            </w:r>
          </w:p>
        </w:tc>
        <w:tc>
          <w:tcPr>
            <w:tcW w:w="3544" w:type="dxa"/>
          </w:tcPr>
          <w:p w14:paraId="58C51877" w14:textId="45FD8DFF" w:rsidR="00446E14" w:rsidRPr="00A15CFB" w:rsidRDefault="00446E14" w:rsidP="00446E14">
            <w:pPr>
              <w:widowControl w:val="0"/>
              <w:tabs>
                <w:tab w:val="left" w:pos="567"/>
                <w:tab w:val="left" w:pos="851"/>
              </w:tabs>
              <w:spacing w:line="280" w:lineRule="exact"/>
              <w:jc w:val="center"/>
              <w:rPr>
                <w:rFonts w:ascii="Trebuchet MS" w:hAnsi="Trebuchet MS"/>
                <w:sz w:val="20"/>
                <w:szCs w:val="20"/>
              </w:rPr>
            </w:pPr>
            <w:r w:rsidRPr="000175AC">
              <w:rPr>
                <w:rFonts w:ascii="Trebuchet MS" w:hAnsi="Trebuchet MS"/>
                <w:sz w:val="20"/>
                <w:szCs w:val="20"/>
              </w:rPr>
              <w:t>16/12/2024</w:t>
            </w:r>
          </w:p>
        </w:tc>
        <w:tc>
          <w:tcPr>
            <w:tcW w:w="2268" w:type="dxa"/>
          </w:tcPr>
          <w:p w14:paraId="1C488079" w14:textId="2B3D38EB" w:rsidR="00446E14" w:rsidRPr="00A15CFB" w:rsidRDefault="00446E14" w:rsidP="00446E14">
            <w:pPr>
              <w:widowControl w:val="0"/>
              <w:tabs>
                <w:tab w:val="left" w:pos="567"/>
                <w:tab w:val="left" w:pos="851"/>
              </w:tabs>
              <w:spacing w:line="280" w:lineRule="exact"/>
              <w:jc w:val="center"/>
              <w:rPr>
                <w:rFonts w:ascii="Trebuchet MS" w:hAnsi="Trebuchet MS"/>
                <w:sz w:val="20"/>
                <w:szCs w:val="20"/>
              </w:rPr>
            </w:pPr>
            <w:r>
              <w:rPr>
                <w:rFonts w:ascii="Trebuchet MS" w:hAnsi="Trebuchet MS"/>
                <w:sz w:val="20"/>
                <w:szCs w:val="20"/>
              </w:rPr>
              <w:t>33,3333%</w:t>
            </w:r>
          </w:p>
        </w:tc>
      </w:tr>
      <w:tr w:rsidR="00446E14" w:rsidRPr="00A15CFB" w14:paraId="37BB31F4" w14:textId="77777777" w:rsidTr="00AC545F">
        <w:trPr>
          <w:trHeight w:val="263"/>
          <w:jc w:val="center"/>
        </w:trPr>
        <w:tc>
          <w:tcPr>
            <w:tcW w:w="1242" w:type="dxa"/>
          </w:tcPr>
          <w:p w14:paraId="4671FCF1" w14:textId="77777777" w:rsidR="00446E14" w:rsidRPr="00A15CFB" w:rsidRDefault="00446E14" w:rsidP="00446E14">
            <w:pPr>
              <w:widowControl w:val="0"/>
              <w:tabs>
                <w:tab w:val="left" w:pos="567"/>
                <w:tab w:val="left" w:pos="851"/>
              </w:tabs>
              <w:spacing w:line="280" w:lineRule="exact"/>
              <w:jc w:val="center"/>
              <w:rPr>
                <w:rFonts w:ascii="Trebuchet MS" w:hAnsi="Trebuchet MS"/>
                <w:sz w:val="20"/>
                <w:szCs w:val="20"/>
              </w:rPr>
            </w:pPr>
            <w:r>
              <w:rPr>
                <w:rFonts w:ascii="Trebuchet MS" w:hAnsi="Trebuchet MS"/>
                <w:sz w:val="20"/>
                <w:szCs w:val="20"/>
              </w:rPr>
              <w:t>7</w:t>
            </w:r>
          </w:p>
        </w:tc>
        <w:tc>
          <w:tcPr>
            <w:tcW w:w="3544" w:type="dxa"/>
          </w:tcPr>
          <w:p w14:paraId="1E0183B1" w14:textId="66BD5B92" w:rsidR="00446E14" w:rsidRPr="00A15CFB" w:rsidRDefault="00446E14" w:rsidP="00446E14">
            <w:pPr>
              <w:widowControl w:val="0"/>
              <w:tabs>
                <w:tab w:val="left" w:pos="567"/>
                <w:tab w:val="left" w:pos="851"/>
              </w:tabs>
              <w:spacing w:line="280" w:lineRule="exact"/>
              <w:jc w:val="center"/>
              <w:rPr>
                <w:rFonts w:ascii="Trebuchet MS" w:hAnsi="Trebuchet MS"/>
                <w:sz w:val="20"/>
                <w:szCs w:val="20"/>
              </w:rPr>
            </w:pPr>
            <w:r w:rsidRPr="000175AC">
              <w:rPr>
                <w:rFonts w:ascii="Trebuchet MS" w:hAnsi="Trebuchet MS"/>
                <w:sz w:val="20"/>
                <w:szCs w:val="20"/>
              </w:rPr>
              <w:t>16/06/2025</w:t>
            </w:r>
          </w:p>
        </w:tc>
        <w:tc>
          <w:tcPr>
            <w:tcW w:w="2268" w:type="dxa"/>
          </w:tcPr>
          <w:p w14:paraId="3B25E47C" w14:textId="096EE5D4" w:rsidR="00446E14" w:rsidRPr="00A15CFB" w:rsidRDefault="00446E14" w:rsidP="00446E14">
            <w:pPr>
              <w:widowControl w:val="0"/>
              <w:tabs>
                <w:tab w:val="left" w:pos="567"/>
                <w:tab w:val="left" w:pos="851"/>
              </w:tabs>
              <w:spacing w:line="280" w:lineRule="exact"/>
              <w:jc w:val="center"/>
              <w:rPr>
                <w:rFonts w:ascii="Trebuchet MS" w:hAnsi="Trebuchet MS"/>
                <w:sz w:val="20"/>
                <w:szCs w:val="20"/>
              </w:rPr>
            </w:pPr>
            <w:r>
              <w:rPr>
                <w:rFonts w:ascii="Trebuchet MS" w:hAnsi="Trebuchet MS"/>
                <w:sz w:val="20"/>
                <w:szCs w:val="20"/>
              </w:rPr>
              <w:t>50,0000%</w:t>
            </w:r>
          </w:p>
        </w:tc>
      </w:tr>
      <w:tr w:rsidR="00446E14" w:rsidRPr="00A15CFB" w14:paraId="7A55792B" w14:textId="77777777" w:rsidTr="00AC545F">
        <w:trPr>
          <w:trHeight w:val="263"/>
          <w:jc w:val="center"/>
        </w:trPr>
        <w:tc>
          <w:tcPr>
            <w:tcW w:w="1242" w:type="dxa"/>
          </w:tcPr>
          <w:p w14:paraId="5E172840" w14:textId="3C164F72" w:rsidR="00446E14" w:rsidRDefault="00446E14" w:rsidP="00446E14">
            <w:pPr>
              <w:widowControl w:val="0"/>
              <w:tabs>
                <w:tab w:val="left" w:pos="567"/>
                <w:tab w:val="left" w:pos="851"/>
              </w:tabs>
              <w:spacing w:line="280" w:lineRule="exact"/>
              <w:jc w:val="center"/>
              <w:rPr>
                <w:rFonts w:ascii="Trebuchet MS" w:hAnsi="Trebuchet MS"/>
                <w:sz w:val="20"/>
                <w:szCs w:val="20"/>
              </w:rPr>
            </w:pPr>
            <w:r>
              <w:rPr>
                <w:rFonts w:ascii="Trebuchet MS" w:hAnsi="Trebuchet MS"/>
                <w:sz w:val="20"/>
                <w:szCs w:val="20"/>
              </w:rPr>
              <w:t>8</w:t>
            </w:r>
          </w:p>
        </w:tc>
        <w:tc>
          <w:tcPr>
            <w:tcW w:w="3544" w:type="dxa"/>
          </w:tcPr>
          <w:p w14:paraId="396FFE69" w14:textId="1F5ABA2B" w:rsidR="00446E14" w:rsidRPr="000175AC" w:rsidRDefault="00446E14" w:rsidP="00446E14">
            <w:pPr>
              <w:widowControl w:val="0"/>
              <w:tabs>
                <w:tab w:val="left" w:pos="567"/>
                <w:tab w:val="left" w:pos="851"/>
              </w:tabs>
              <w:spacing w:line="280" w:lineRule="exact"/>
              <w:jc w:val="center"/>
              <w:rPr>
                <w:rFonts w:ascii="Trebuchet MS" w:hAnsi="Trebuchet MS"/>
                <w:sz w:val="20"/>
                <w:szCs w:val="20"/>
              </w:rPr>
            </w:pPr>
            <w:r>
              <w:rPr>
                <w:rFonts w:ascii="Trebuchet MS" w:hAnsi="Trebuchet MS"/>
                <w:sz w:val="20"/>
                <w:szCs w:val="20"/>
              </w:rPr>
              <w:t>15/12/2025</w:t>
            </w:r>
          </w:p>
        </w:tc>
        <w:tc>
          <w:tcPr>
            <w:tcW w:w="2268" w:type="dxa"/>
          </w:tcPr>
          <w:p w14:paraId="187FCFD9" w14:textId="4B99879C" w:rsidR="00446E14" w:rsidRPr="00443384" w:rsidRDefault="00446E14" w:rsidP="00446E14">
            <w:pPr>
              <w:widowControl w:val="0"/>
              <w:tabs>
                <w:tab w:val="left" w:pos="567"/>
                <w:tab w:val="left" w:pos="851"/>
              </w:tabs>
              <w:spacing w:line="280" w:lineRule="exact"/>
              <w:jc w:val="center"/>
              <w:rPr>
                <w:rFonts w:ascii="Trebuchet MS" w:hAnsi="Trebuchet MS"/>
                <w:sz w:val="20"/>
                <w:szCs w:val="20"/>
              </w:rPr>
            </w:pPr>
            <w:r>
              <w:rPr>
                <w:rFonts w:ascii="Trebuchet MS" w:hAnsi="Trebuchet MS"/>
                <w:sz w:val="20"/>
                <w:szCs w:val="20"/>
              </w:rPr>
              <w:t>100,0000%</w:t>
            </w:r>
          </w:p>
        </w:tc>
      </w:tr>
      <w:tr w:rsidR="00ED2AF6" w:rsidRPr="00A15CFB" w14:paraId="14D11436" w14:textId="77777777" w:rsidTr="00844619">
        <w:trPr>
          <w:trHeight w:val="263"/>
          <w:jc w:val="center"/>
        </w:trPr>
        <w:tc>
          <w:tcPr>
            <w:tcW w:w="4786" w:type="dxa"/>
            <w:gridSpan w:val="2"/>
            <w:shd w:val="clear" w:color="auto" w:fill="D9D9D9" w:themeFill="background1" w:themeFillShade="D9"/>
          </w:tcPr>
          <w:p w14:paraId="23782D5E" w14:textId="77777777" w:rsidR="00ED2AF6" w:rsidRPr="008A5D64" w:rsidRDefault="00ED2AF6" w:rsidP="00ED2AF6">
            <w:pPr>
              <w:widowControl w:val="0"/>
              <w:spacing w:line="280" w:lineRule="exact"/>
              <w:rPr>
                <w:rFonts w:ascii="Trebuchet MS" w:hAnsi="Trebuchet MS"/>
                <w:b/>
                <w:sz w:val="20"/>
                <w:szCs w:val="20"/>
              </w:rPr>
            </w:pPr>
            <w:r w:rsidRPr="008A5D64">
              <w:rPr>
                <w:rFonts w:ascii="Trebuchet MS" w:hAnsi="Trebuchet MS"/>
                <w:b/>
                <w:sz w:val="20"/>
                <w:szCs w:val="20"/>
              </w:rPr>
              <w:t>Total</w:t>
            </w:r>
          </w:p>
        </w:tc>
        <w:tc>
          <w:tcPr>
            <w:tcW w:w="2268" w:type="dxa"/>
            <w:shd w:val="clear" w:color="auto" w:fill="D9D9D9" w:themeFill="background1" w:themeFillShade="D9"/>
          </w:tcPr>
          <w:p w14:paraId="54712CD0" w14:textId="3C815AEE" w:rsidR="00ED2AF6" w:rsidRPr="00A15CFB" w:rsidRDefault="00ED2AF6" w:rsidP="00ED2AF6">
            <w:pPr>
              <w:widowControl w:val="0"/>
              <w:tabs>
                <w:tab w:val="left" w:pos="567"/>
                <w:tab w:val="left" w:pos="851"/>
              </w:tabs>
              <w:spacing w:line="280" w:lineRule="exact"/>
              <w:jc w:val="center"/>
              <w:rPr>
                <w:rFonts w:ascii="Trebuchet MS" w:hAnsi="Trebuchet MS"/>
                <w:b/>
                <w:sz w:val="20"/>
                <w:szCs w:val="20"/>
              </w:rPr>
            </w:pPr>
            <w:r w:rsidRPr="00A15CFB">
              <w:rPr>
                <w:rFonts w:ascii="Trebuchet MS" w:hAnsi="Trebuchet MS"/>
                <w:b/>
                <w:sz w:val="20"/>
                <w:szCs w:val="20"/>
              </w:rPr>
              <w:t>100</w:t>
            </w:r>
            <w:r w:rsidR="00137D10">
              <w:rPr>
                <w:rFonts w:ascii="Trebuchet MS" w:hAnsi="Trebuchet MS"/>
                <w:b/>
                <w:sz w:val="20"/>
                <w:szCs w:val="20"/>
              </w:rPr>
              <w:t>,0000</w:t>
            </w:r>
            <w:r w:rsidRPr="00A15CFB">
              <w:rPr>
                <w:rFonts w:ascii="Trebuchet MS" w:hAnsi="Trebuchet MS"/>
                <w:b/>
                <w:sz w:val="20"/>
                <w:szCs w:val="20"/>
              </w:rPr>
              <w:t>%</w:t>
            </w:r>
          </w:p>
        </w:tc>
      </w:tr>
    </w:tbl>
    <w:p w14:paraId="34011DA1" w14:textId="77777777" w:rsidR="00C11F37" w:rsidRDefault="00C11F37" w:rsidP="00C11F37">
      <w:pPr>
        <w:spacing w:line="280" w:lineRule="exact"/>
        <w:jc w:val="center"/>
        <w:rPr>
          <w:rFonts w:ascii="Trebuchet MS" w:hAnsi="Trebuchet MS"/>
          <w:b/>
          <w:smallCaps/>
          <w:sz w:val="20"/>
          <w:szCs w:val="20"/>
        </w:rPr>
      </w:pPr>
    </w:p>
    <w:bookmarkEnd w:id="74"/>
    <w:p w14:paraId="29DA844E" w14:textId="77777777" w:rsidR="00AE4F63" w:rsidRDefault="00AE4F63">
      <w:pPr>
        <w:jc w:val="left"/>
        <w:rPr>
          <w:rFonts w:ascii="Trebuchet MS" w:hAnsi="Trebuchet MS"/>
          <w:sz w:val="20"/>
          <w:szCs w:val="20"/>
        </w:rPr>
      </w:pPr>
      <w:r>
        <w:rPr>
          <w:rFonts w:ascii="Trebuchet MS" w:hAnsi="Trebuchet MS"/>
          <w:sz w:val="20"/>
          <w:szCs w:val="20"/>
        </w:rPr>
        <w:br w:type="page"/>
      </w:r>
    </w:p>
    <w:p w14:paraId="3F125D82" w14:textId="77777777" w:rsidR="00AC545F" w:rsidRDefault="00AC545F" w:rsidP="00844619">
      <w:pPr>
        <w:jc w:val="left"/>
        <w:rPr>
          <w:rFonts w:ascii="Trebuchet MS" w:hAnsi="Trebuchet MS"/>
          <w:sz w:val="20"/>
          <w:szCs w:val="20"/>
        </w:rPr>
      </w:pPr>
    </w:p>
    <w:p w14:paraId="3E9A0E68" w14:textId="77777777" w:rsidR="00AE4F63" w:rsidRPr="00CD1B23" w:rsidRDefault="00AE4F63" w:rsidP="00AE4F63">
      <w:pPr>
        <w:spacing w:line="280" w:lineRule="exact"/>
        <w:jc w:val="center"/>
        <w:rPr>
          <w:rFonts w:ascii="Trebuchet MS" w:hAnsi="Trebuchet MS"/>
          <w:b/>
          <w:smallCaps/>
          <w:sz w:val="20"/>
          <w:szCs w:val="20"/>
        </w:rPr>
      </w:pPr>
      <w:r w:rsidRPr="00CD1B23">
        <w:rPr>
          <w:rFonts w:ascii="Trebuchet MS" w:hAnsi="Trebuchet MS"/>
          <w:b/>
          <w:smallCaps/>
          <w:sz w:val="20"/>
          <w:szCs w:val="20"/>
        </w:rPr>
        <w:t>Anexo II</w:t>
      </w:r>
    </w:p>
    <w:p w14:paraId="37277EE1" w14:textId="77777777" w:rsidR="00AE4F63" w:rsidRPr="00CD1B23" w:rsidRDefault="00AE4F63" w:rsidP="00AE4F63">
      <w:pPr>
        <w:spacing w:line="280" w:lineRule="exact"/>
        <w:jc w:val="center"/>
        <w:rPr>
          <w:rFonts w:ascii="Trebuchet MS" w:hAnsi="Trebuchet MS"/>
          <w:b/>
          <w:smallCaps/>
          <w:sz w:val="20"/>
          <w:szCs w:val="20"/>
        </w:rPr>
      </w:pPr>
      <w:r w:rsidRPr="00CD1B23">
        <w:rPr>
          <w:rFonts w:ascii="Trebuchet MS" w:hAnsi="Trebuchet MS"/>
          <w:b/>
          <w:smallCaps/>
          <w:sz w:val="20"/>
          <w:szCs w:val="20"/>
        </w:rPr>
        <w:t>Modelo de Declaração</w:t>
      </w:r>
    </w:p>
    <w:p w14:paraId="013B4214" w14:textId="77777777" w:rsidR="00AE4F63" w:rsidRPr="00CD1B23" w:rsidRDefault="00AE4F63" w:rsidP="00AE4F63">
      <w:pPr>
        <w:spacing w:line="280" w:lineRule="exact"/>
        <w:jc w:val="center"/>
        <w:rPr>
          <w:rFonts w:ascii="Trebuchet MS" w:hAnsi="Trebuchet MS"/>
          <w:b/>
          <w:smallCaps/>
          <w:sz w:val="20"/>
          <w:szCs w:val="20"/>
        </w:rPr>
      </w:pPr>
    </w:p>
    <w:p w14:paraId="59629F8E" w14:textId="77777777" w:rsidR="00AE4F63" w:rsidRPr="00AE4F63" w:rsidRDefault="00AE4F63" w:rsidP="00AE4F63">
      <w:pPr>
        <w:jc w:val="right"/>
        <w:rPr>
          <w:rFonts w:ascii="Trebuchet MS" w:hAnsi="Trebuchet MS"/>
          <w:sz w:val="20"/>
          <w:szCs w:val="20"/>
        </w:rPr>
      </w:pPr>
      <w:r w:rsidRPr="00AE4F63">
        <w:rPr>
          <w:rFonts w:ascii="Trebuchet MS" w:hAnsi="Trebuchet MS"/>
          <w:sz w:val="20"/>
          <w:szCs w:val="20"/>
        </w:rPr>
        <w:t>[Cidade], [dia] [mês] [ano]</w:t>
      </w:r>
    </w:p>
    <w:p w14:paraId="378FDD75" w14:textId="77777777" w:rsidR="00AE4F63" w:rsidRPr="00AE4F63" w:rsidRDefault="00AE4F63" w:rsidP="00AE4F63">
      <w:pPr>
        <w:rPr>
          <w:rFonts w:ascii="Trebuchet MS" w:hAnsi="Trebuchet MS"/>
          <w:sz w:val="20"/>
          <w:szCs w:val="20"/>
        </w:rPr>
      </w:pPr>
      <w:r w:rsidRPr="00AE4F63">
        <w:rPr>
          <w:rFonts w:ascii="Trebuchet MS" w:hAnsi="Trebuchet MS"/>
          <w:sz w:val="20"/>
          <w:szCs w:val="20"/>
        </w:rPr>
        <w:t>À</w:t>
      </w:r>
    </w:p>
    <w:p w14:paraId="252FB2C3" w14:textId="77777777" w:rsidR="00AE4F63" w:rsidRPr="00AE4F63" w:rsidRDefault="00AE4F63" w:rsidP="00AE4F63">
      <w:pPr>
        <w:rPr>
          <w:rFonts w:ascii="Trebuchet MS" w:hAnsi="Trebuchet MS"/>
          <w:b/>
          <w:sz w:val="20"/>
          <w:szCs w:val="20"/>
        </w:rPr>
      </w:pPr>
      <w:r w:rsidRPr="00AE4F63">
        <w:rPr>
          <w:rFonts w:ascii="Trebuchet MS" w:hAnsi="Trebuchet MS"/>
          <w:b/>
          <w:sz w:val="20"/>
          <w:szCs w:val="20"/>
        </w:rPr>
        <w:t>OLIVEIRA TRUST DTVM S.A.</w:t>
      </w:r>
    </w:p>
    <w:p w14:paraId="31E9B3D7" w14:textId="77777777" w:rsidR="00AE4F63" w:rsidRPr="00AE4F63" w:rsidRDefault="00AE4F63" w:rsidP="00AE4F63">
      <w:pPr>
        <w:rPr>
          <w:rFonts w:ascii="Trebuchet MS" w:hAnsi="Trebuchet MS"/>
          <w:sz w:val="20"/>
          <w:szCs w:val="20"/>
        </w:rPr>
      </w:pPr>
    </w:p>
    <w:p w14:paraId="6DA50024" w14:textId="77777777" w:rsidR="00AE4F63" w:rsidRPr="00AE4F63" w:rsidRDefault="00AE4F63" w:rsidP="00AE4F63">
      <w:pPr>
        <w:rPr>
          <w:rFonts w:ascii="Trebuchet MS" w:hAnsi="Trebuchet MS"/>
          <w:sz w:val="20"/>
          <w:szCs w:val="20"/>
        </w:rPr>
      </w:pPr>
      <w:r w:rsidRPr="00AE4F63">
        <w:rPr>
          <w:rFonts w:ascii="Trebuchet MS" w:hAnsi="Trebuchet MS"/>
          <w:sz w:val="20"/>
          <w:szCs w:val="20"/>
        </w:rPr>
        <w:t xml:space="preserve">Av. das Américas, nº 3.434, Bloco 7, Sala 201 </w:t>
      </w:r>
    </w:p>
    <w:p w14:paraId="6E035864" w14:textId="77777777" w:rsidR="00AE4F63" w:rsidRPr="00AE4F63" w:rsidRDefault="00AE4F63" w:rsidP="00AE4F63">
      <w:pPr>
        <w:rPr>
          <w:rFonts w:ascii="Trebuchet MS" w:hAnsi="Trebuchet MS"/>
          <w:sz w:val="20"/>
          <w:szCs w:val="20"/>
        </w:rPr>
      </w:pPr>
      <w:r w:rsidRPr="00AE4F63">
        <w:rPr>
          <w:rFonts w:ascii="Trebuchet MS" w:hAnsi="Trebuchet MS"/>
          <w:sz w:val="20"/>
          <w:szCs w:val="20"/>
        </w:rPr>
        <w:t>Barra da Tijuca, RJ, CEP 22640-102</w:t>
      </w:r>
    </w:p>
    <w:p w14:paraId="1162E326" w14:textId="77777777" w:rsidR="00AE4F63" w:rsidRPr="00AE4F63" w:rsidRDefault="00AE4F63" w:rsidP="00AE4F63">
      <w:pPr>
        <w:rPr>
          <w:rFonts w:ascii="Trebuchet MS" w:hAnsi="Trebuchet MS"/>
          <w:sz w:val="20"/>
          <w:szCs w:val="20"/>
        </w:rPr>
      </w:pPr>
      <w:r w:rsidRPr="00AE4F63">
        <w:rPr>
          <w:rFonts w:ascii="Trebuchet MS" w:hAnsi="Trebuchet MS"/>
          <w:sz w:val="20"/>
          <w:szCs w:val="20"/>
        </w:rPr>
        <w:t xml:space="preserve">At.:  Antonio Amaro / Maria Carolina A. Lodi de Oliveira </w:t>
      </w:r>
    </w:p>
    <w:p w14:paraId="19B0F529" w14:textId="77777777" w:rsidR="00AE4F63" w:rsidRPr="00AE4F63" w:rsidRDefault="00AE4F63" w:rsidP="00AE4F63">
      <w:pPr>
        <w:rPr>
          <w:rFonts w:ascii="Trebuchet MS" w:hAnsi="Trebuchet MS"/>
          <w:sz w:val="20"/>
          <w:szCs w:val="20"/>
        </w:rPr>
      </w:pPr>
      <w:r w:rsidRPr="00AE4F63">
        <w:rPr>
          <w:rFonts w:ascii="Trebuchet MS" w:hAnsi="Trebuchet MS"/>
          <w:sz w:val="20"/>
          <w:szCs w:val="20"/>
        </w:rPr>
        <w:t>Telefone:  21 3514-0000</w:t>
      </w:r>
    </w:p>
    <w:p w14:paraId="34B9DCE5" w14:textId="77777777" w:rsidR="00AE4F63" w:rsidRPr="00AE4F63" w:rsidRDefault="00AE4F63" w:rsidP="00AE4F63">
      <w:pPr>
        <w:rPr>
          <w:rFonts w:ascii="Trebuchet MS" w:hAnsi="Trebuchet MS"/>
          <w:sz w:val="20"/>
          <w:szCs w:val="20"/>
        </w:rPr>
      </w:pPr>
      <w:r w:rsidRPr="00AE4F63">
        <w:rPr>
          <w:rFonts w:ascii="Trebuchet MS" w:hAnsi="Trebuchet MS"/>
          <w:sz w:val="20"/>
          <w:szCs w:val="20"/>
        </w:rPr>
        <w:t>e-mail:</w:t>
      </w:r>
      <w:r w:rsidRPr="00AE4F63">
        <w:rPr>
          <w:rFonts w:ascii="Trebuchet MS" w:hAnsi="Trebuchet MS"/>
          <w:sz w:val="20"/>
          <w:szCs w:val="20"/>
        </w:rPr>
        <w:tab/>
        <w:t xml:space="preserve"> ger2.agente@oliveiratrust.com.br  </w:t>
      </w:r>
    </w:p>
    <w:p w14:paraId="595BFD1B" w14:textId="77777777" w:rsidR="00AE4F63" w:rsidRPr="00AE4F63" w:rsidRDefault="00AE4F63" w:rsidP="00AE4F63">
      <w:pPr>
        <w:rPr>
          <w:rFonts w:ascii="Trebuchet MS" w:hAnsi="Trebuchet MS"/>
          <w:sz w:val="20"/>
          <w:szCs w:val="20"/>
        </w:rPr>
      </w:pPr>
    </w:p>
    <w:p w14:paraId="3909CC53" w14:textId="77777777" w:rsidR="00AE4F63" w:rsidRPr="00AE4F63" w:rsidRDefault="00AE4F63" w:rsidP="00AE4F63">
      <w:pPr>
        <w:rPr>
          <w:rFonts w:ascii="Trebuchet MS" w:hAnsi="Trebuchet MS"/>
          <w:sz w:val="20"/>
          <w:szCs w:val="20"/>
        </w:rPr>
      </w:pPr>
    </w:p>
    <w:p w14:paraId="47F06BFC" w14:textId="77777777" w:rsidR="00AE4F63" w:rsidRPr="00AE4F63" w:rsidRDefault="00AE4F63" w:rsidP="00AE4F63">
      <w:pPr>
        <w:rPr>
          <w:rFonts w:ascii="Trebuchet MS" w:hAnsi="Trebuchet MS"/>
          <w:b/>
          <w:sz w:val="20"/>
          <w:szCs w:val="20"/>
        </w:rPr>
      </w:pPr>
    </w:p>
    <w:p w14:paraId="6D6B8899" w14:textId="77777777" w:rsidR="00AE4F63" w:rsidRPr="00AE4F63" w:rsidRDefault="00AE4F63" w:rsidP="00AE4F63">
      <w:pPr>
        <w:rPr>
          <w:rFonts w:ascii="Trebuchet MS" w:hAnsi="Trebuchet MS"/>
          <w:b/>
          <w:sz w:val="20"/>
          <w:szCs w:val="20"/>
        </w:rPr>
      </w:pPr>
      <w:r w:rsidRPr="00AE4F63">
        <w:rPr>
          <w:rFonts w:ascii="Trebuchet MS" w:hAnsi="Trebuchet MS"/>
          <w:b/>
          <w:sz w:val="20"/>
          <w:szCs w:val="20"/>
        </w:rPr>
        <w:t>Ref: Declaração de cumprimento de destinação de recursos referente à 7ª (sétima) Emissão de Debêntures Simples, Não Conversíveis em Ações, em Série Única, da Espécie Quirografária, para Distribuição Pública com Esforços Restritos, da Trisul S.A.</w:t>
      </w:r>
    </w:p>
    <w:p w14:paraId="51643E8E" w14:textId="77777777" w:rsidR="00AE4F63" w:rsidRPr="00AE4F63" w:rsidRDefault="00AE4F63" w:rsidP="00AE4F63">
      <w:pPr>
        <w:jc w:val="center"/>
        <w:rPr>
          <w:rFonts w:ascii="Trebuchet MS" w:hAnsi="Trebuchet MS"/>
          <w:b/>
          <w:sz w:val="20"/>
          <w:szCs w:val="20"/>
        </w:rPr>
      </w:pPr>
    </w:p>
    <w:p w14:paraId="0DC0B9DC" w14:textId="77777777" w:rsidR="00AE4F63" w:rsidRPr="00AE4F63" w:rsidRDefault="00AE4F63" w:rsidP="00AE4F63">
      <w:pPr>
        <w:jc w:val="center"/>
        <w:rPr>
          <w:rFonts w:ascii="Trebuchet MS" w:hAnsi="Trebuchet MS"/>
          <w:b/>
          <w:sz w:val="20"/>
          <w:szCs w:val="20"/>
        </w:rPr>
      </w:pPr>
    </w:p>
    <w:p w14:paraId="35A6F275" w14:textId="77777777" w:rsidR="00AE4F63" w:rsidRPr="00AE4F63" w:rsidRDefault="00AE4F63" w:rsidP="00AE4F63">
      <w:pPr>
        <w:rPr>
          <w:rFonts w:ascii="Trebuchet MS" w:hAnsi="Trebuchet MS"/>
          <w:sz w:val="20"/>
          <w:szCs w:val="20"/>
        </w:rPr>
      </w:pPr>
      <w:r w:rsidRPr="00AE4F63">
        <w:rPr>
          <w:rFonts w:ascii="Trebuchet MS" w:hAnsi="Trebuchet MS"/>
          <w:sz w:val="20"/>
          <w:szCs w:val="20"/>
        </w:rPr>
        <w:t>Prezados,</w:t>
      </w:r>
    </w:p>
    <w:p w14:paraId="60B03B8F" w14:textId="77777777" w:rsidR="00AE4F63" w:rsidRPr="00AE4F63" w:rsidRDefault="00AE4F63" w:rsidP="00AE4F63">
      <w:pPr>
        <w:rPr>
          <w:rFonts w:ascii="Trebuchet MS" w:hAnsi="Trebuchet MS"/>
          <w:sz w:val="20"/>
          <w:szCs w:val="20"/>
        </w:rPr>
      </w:pPr>
    </w:p>
    <w:p w14:paraId="63E9BA9C" w14:textId="77777777" w:rsidR="00AE4F63" w:rsidRPr="00AE4F63" w:rsidRDefault="00AE4F63" w:rsidP="00AE4F63">
      <w:pPr>
        <w:rPr>
          <w:rFonts w:ascii="Trebuchet MS" w:hAnsi="Trebuchet MS"/>
          <w:sz w:val="20"/>
          <w:szCs w:val="20"/>
        </w:rPr>
      </w:pPr>
      <w:r w:rsidRPr="00AE4F63">
        <w:rPr>
          <w:rFonts w:ascii="Trebuchet MS" w:hAnsi="Trebuchet MS"/>
          <w:sz w:val="20"/>
          <w:szCs w:val="20"/>
        </w:rPr>
        <w:t xml:space="preserve">A </w:t>
      </w:r>
      <w:r w:rsidRPr="00AE4F63">
        <w:rPr>
          <w:rFonts w:ascii="Trebuchet MS" w:hAnsi="Trebuchet MS"/>
          <w:b/>
          <w:sz w:val="20"/>
          <w:szCs w:val="20"/>
        </w:rPr>
        <w:t>Trisul S.A</w:t>
      </w:r>
      <w:r>
        <w:rPr>
          <w:rFonts w:ascii="Trebuchet MS" w:hAnsi="Trebuchet MS"/>
          <w:b/>
          <w:sz w:val="20"/>
          <w:szCs w:val="20"/>
        </w:rPr>
        <w:t>.,</w:t>
      </w:r>
      <w:r w:rsidRPr="00AE4F63">
        <w:rPr>
          <w:rFonts w:ascii="Trebuchet MS" w:hAnsi="Trebuchet MS"/>
          <w:sz w:val="20"/>
          <w:szCs w:val="20"/>
        </w:rPr>
        <w:t xml:space="preserve"> </w:t>
      </w:r>
      <w:r>
        <w:rPr>
          <w:rFonts w:ascii="Trebuchet MS" w:hAnsi="Trebuchet MS"/>
          <w:sz w:val="20"/>
          <w:szCs w:val="20"/>
        </w:rPr>
        <w:t>[</w:t>
      </w:r>
      <w:r w:rsidRPr="00AE4F63">
        <w:rPr>
          <w:rFonts w:ascii="Trebuchet MS" w:hAnsi="Trebuchet MS"/>
          <w:sz w:val="20"/>
          <w:szCs w:val="20"/>
        </w:rPr>
        <w:t>qualificação</w:t>
      </w:r>
      <w:r>
        <w:rPr>
          <w:rFonts w:ascii="Trebuchet MS" w:hAnsi="Trebuchet MS"/>
          <w:sz w:val="20"/>
          <w:szCs w:val="20"/>
        </w:rPr>
        <w:t>]</w:t>
      </w:r>
      <w:r w:rsidRPr="00AE4F63">
        <w:rPr>
          <w:rFonts w:ascii="Trebuchet MS" w:hAnsi="Trebuchet MS"/>
          <w:sz w:val="20"/>
          <w:szCs w:val="20"/>
        </w:rPr>
        <w:t xml:space="preserve">, declara para os devidos fins que está adimplente com todas as obrigações previstas no Escritura Particular da 7ª (sétima) Emissão de Debêntures Simples, Não Conversíveis em Ações, em Série Única, da Espécie Quirografária, para Distribuição Pública com Esforços Restritos, da Trisul S.A. e os recursos captados com a Emissão foram utilizados conforme disposto na </w:t>
      </w:r>
      <w:r>
        <w:rPr>
          <w:rFonts w:ascii="Trebuchet MS" w:hAnsi="Trebuchet MS"/>
          <w:sz w:val="20"/>
          <w:szCs w:val="20"/>
        </w:rPr>
        <w:t xml:space="preserve">Cláusula </w:t>
      </w:r>
      <w:r w:rsidRPr="00AE4F63">
        <w:rPr>
          <w:rFonts w:ascii="Trebuchet MS" w:hAnsi="Trebuchet MS"/>
          <w:sz w:val="20"/>
          <w:szCs w:val="20"/>
        </w:rPr>
        <w:t>4.5. da Escritura de Emissão;</w:t>
      </w:r>
    </w:p>
    <w:p w14:paraId="18A8CE76" w14:textId="77777777" w:rsidR="00AE4F63" w:rsidRPr="00AE4F63" w:rsidRDefault="00AE4F63" w:rsidP="00AE4F63">
      <w:pPr>
        <w:pStyle w:val="NormalWeb"/>
        <w:shd w:val="clear" w:color="auto" w:fill="FFFFFF"/>
        <w:spacing w:before="0" w:beforeAutospacing="0" w:after="0" w:afterAutospacing="0"/>
        <w:ind w:left="993"/>
        <w:jc w:val="both"/>
        <w:rPr>
          <w:rFonts w:ascii="Trebuchet MS" w:eastAsiaTheme="minorHAnsi" w:hAnsi="Trebuchet MS" w:cs="Times New Roman"/>
          <w:sz w:val="20"/>
          <w:szCs w:val="20"/>
          <w:lang w:eastAsia="en-US"/>
        </w:rPr>
      </w:pPr>
      <w:r w:rsidRPr="00AE4F63">
        <w:rPr>
          <w:rFonts w:ascii="Trebuchet MS" w:eastAsiaTheme="minorHAnsi" w:hAnsi="Trebuchet MS" w:cs="Times New Roman"/>
          <w:sz w:val="20"/>
          <w:szCs w:val="20"/>
          <w:lang w:eastAsia="en-US"/>
        </w:rPr>
        <w:t>·</w:t>
      </w:r>
      <w:r w:rsidRPr="00AE4F63">
        <w:rPr>
          <w:rFonts w:ascii="Trebuchet MS" w:eastAsiaTheme="minorHAnsi" w:hAnsi="Trebuchet MS" w:cs="Times New Roman"/>
          <w:sz w:val="20"/>
          <w:szCs w:val="20"/>
          <w:lang w:eastAsia="en-US"/>
        </w:rPr>
        <w:tab/>
      </w:r>
    </w:p>
    <w:p w14:paraId="1F054BE7" w14:textId="77777777" w:rsidR="00AE4F63" w:rsidRPr="00AE4F63" w:rsidRDefault="00AE4F63" w:rsidP="00AE4F63">
      <w:pPr>
        <w:pStyle w:val="NormalWeb"/>
        <w:shd w:val="clear" w:color="auto" w:fill="FFFFFF"/>
        <w:spacing w:before="0" w:beforeAutospacing="0" w:after="0" w:afterAutospacing="0"/>
        <w:ind w:left="993"/>
        <w:jc w:val="both"/>
        <w:rPr>
          <w:rFonts w:ascii="Trebuchet MS" w:eastAsiaTheme="minorHAnsi" w:hAnsi="Trebuchet MS" w:cs="Times New Roman"/>
          <w:sz w:val="20"/>
          <w:szCs w:val="20"/>
          <w:lang w:eastAsia="en-US"/>
        </w:rPr>
      </w:pPr>
    </w:p>
    <w:p w14:paraId="293D97E3" w14:textId="77777777" w:rsidR="00AE4F63" w:rsidRPr="00AE4F63" w:rsidRDefault="00AE4F63" w:rsidP="00AE4F63">
      <w:pPr>
        <w:rPr>
          <w:rFonts w:ascii="Trebuchet MS" w:hAnsi="Trebuchet MS"/>
          <w:sz w:val="20"/>
          <w:szCs w:val="20"/>
        </w:rPr>
      </w:pPr>
    </w:p>
    <w:p w14:paraId="3AF8B76E" w14:textId="77777777" w:rsidR="00AE4F63" w:rsidRPr="00AE4F63" w:rsidRDefault="00AE4F63" w:rsidP="00AE4F63">
      <w:pPr>
        <w:rPr>
          <w:rFonts w:ascii="Trebuchet MS" w:hAnsi="Trebuchet MS"/>
          <w:sz w:val="20"/>
          <w:szCs w:val="20"/>
        </w:rPr>
      </w:pPr>
      <w:r w:rsidRPr="00AE4F63">
        <w:rPr>
          <w:rFonts w:ascii="Trebuchet MS" w:hAnsi="Trebuchet MS"/>
          <w:sz w:val="20"/>
          <w:szCs w:val="20"/>
        </w:rPr>
        <w:t>Sendo que nos cabia informar, nos colocamos à disposição para quaisquer dúvidas e/ou esclarecimentos que se fizerem necessários.</w:t>
      </w:r>
    </w:p>
    <w:p w14:paraId="72A1DA3D" w14:textId="77777777" w:rsidR="00AE4F63" w:rsidRPr="00AE4F63" w:rsidRDefault="00AE4F63" w:rsidP="00AE4F63">
      <w:pPr>
        <w:rPr>
          <w:rFonts w:ascii="Trebuchet MS" w:hAnsi="Trebuchet MS"/>
          <w:sz w:val="20"/>
          <w:szCs w:val="20"/>
        </w:rPr>
      </w:pPr>
    </w:p>
    <w:p w14:paraId="463E49D9" w14:textId="77777777" w:rsidR="00AE4F63" w:rsidRPr="00AE4F63" w:rsidRDefault="00AE4F63" w:rsidP="00AE4F63">
      <w:pPr>
        <w:rPr>
          <w:rFonts w:ascii="Trebuchet MS" w:hAnsi="Trebuchet MS"/>
          <w:sz w:val="20"/>
          <w:szCs w:val="20"/>
        </w:rPr>
      </w:pPr>
      <w:r w:rsidRPr="00AE4F63">
        <w:rPr>
          <w:rFonts w:ascii="Trebuchet MS" w:hAnsi="Trebuchet MS"/>
          <w:sz w:val="20"/>
          <w:szCs w:val="20"/>
        </w:rPr>
        <w:t>Atenciosamente,</w:t>
      </w:r>
    </w:p>
    <w:p w14:paraId="5EA3F50E" w14:textId="77777777" w:rsidR="00AE4F63" w:rsidRPr="00AE4F63" w:rsidRDefault="00AE4F63" w:rsidP="00AE4F63">
      <w:pPr>
        <w:rPr>
          <w:rFonts w:ascii="Trebuchet MS" w:hAnsi="Trebuchet MS"/>
          <w:sz w:val="20"/>
          <w:szCs w:val="20"/>
        </w:rPr>
      </w:pPr>
    </w:p>
    <w:p w14:paraId="52FCF127" w14:textId="77777777" w:rsidR="00AE4F63" w:rsidRPr="00AE4F63" w:rsidRDefault="00AE4F63" w:rsidP="00AE4F63">
      <w:pPr>
        <w:rPr>
          <w:rFonts w:ascii="Trebuchet MS" w:hAnsi="Trebuchet MS"/>
          <w:sz w:val="20"/>
          <w:szCs w:val="20"/>
        </w:rPr>
      </w:pPr>
    </w:p>
    <w:p w14:paraId="4CBC418E" w14:textId="77777777" w:rsidR="00AE4F63" w:rsidRPr="00AE4F63" w:rsidRDefault="00AE4F63" w:rsidP="00AE4F63">
      <w:pPr>
        <w:pBdr>
          <w:bottom w:val="single" w:sz="12" w:space="1" w:color="auto"/>
        </w:pBdr>
        <w:rPr>
          <w:rFonts w:ascii="Trebuchet MS" w:hAnsi="Trebuchet MS"/>
          <w:sz w:val="20"/>
          <w:szCs w:val="20"/>
        </w:rPr>
      </w:pPr>
    </w:p>
    <w:p w14:paraId="6D2BBD00" w14:textId="77777777" w:rsidR="00AE4F63" w:rsidRPr="00AE4F63" w:rsidRDefault="00AE4F63" w:rsidP="00AE4F63">
      <w:pPr>
        <w:spacing w:line="280" w:lineRule="exact"/>
        <w:jc w:val="center"/>
        <w:rPr>
          <w:rFonts w:ascii="Trebuchet MS" w:hAnsi="Trebuchet MS"/>
          <w:b/>
          <w:smallCaps/>
          <w:sz w:val="20"/>
          <w:szCs w:val="20"/>
        </w:rPr>
      </w:pPr>
      <w:r w:rsidRPr="00AE4F63">
        <w:rPr>
          <w:rFonts w:ascii="Trebuchet MS" w:hAnsi="Trebuchet MS"/>
          <w:b/>
          <w:sz w:val="20"/>
          <w:szCs w:val="20"/>
        </w:rPr>
        <w:t>Trisul S.A</w:t>
      </w:r>
      <w:r w:rsidRPr="00AE4F63">
        <w:rPr>
          <w:rFonts w:ascii="Trebuchet MS" w:hAnsi="Trebuchet MS"/>
          <w:b/>
          <w:smallCaps/>
          <w:sz w:val="20"/>
          <w:szCs w:val="20"/>
        </w:rPr>
        <w:t xml:space="preserve"> </w:t>
      </w:r>
    </w:p>
    <w:p w14:paraId="41FE8FBA" w14:textId="5FBECC9F" w:rsidR="003F0179" w:rsidRDefault="003F0179">
      <w:pPr>
        <w:jc w:val="left"/>
        <w:rPr>
          <w:rFonts w:ascii="Trebuchet MS" w:hAnsi="Trebuchet MS"/>
          <w:sz w:val="20"/>
          <w:szCs w:val="20"/>
        </w:rPr>
      </w:pPr>
      <w:r>
        <w:rPr>
          <w:rFonts w:ascii="Trebuchet MS" w:hAnsi="Trebuchet MS"/>
          <w:sz w:val="20"/>
          <w:szCs w:val="20"/>
        </w:rPr>
        <w:br w:type="page"/>
      </w:r>
    </w:p>
    <w:p w14:paraId="35BCD8E3" w14:textId="28D9503D" w:rsidR="00AE4F63" w:rsidRDefault="00AE4F63" w:rsidP="00844619">
      <w:pPr>
        <w:jc w:val="left"/>
        <w:rPr>
          <w:rFonts w:ascii="Trebuchet MS" w:hAnsi="Trebuchet MS"/>
          <w:sz w:val="20"/>
          <w:szCs w:val="20"/>
        </w:rPr>
      </w:pPr>
    </w:p>
    <w:p w14:paraId="33E7EA7C" w14:textId="66FD8BB6" w:rsidR="003F0179" w:rsidRPr="00A454C6" w:rsidRDefault="003F0179" w:rsidP="00A454C6">
      <w:pPr>
        <w:spacing w:line="280" w:lineRule="exact"/>
        <w:jc w:val="center"/>
        <w:rPr>
          <w:rFonts w:ascii="Trebuchet MS" w:hAnsi="Trebuchet MS"/>
          <w:b/>
          <w:smallCaps/>
          <w:sz w:val="20"/>
          <w:szCs w:val="20"/>
        </w:rPr>
      </w:pPr>
      <w:r w:rsidRPr="00A454C6">
        <w:rPr>
          <w:rFonts w:ascii="Trebuchet MS" w:hAnsi="Trebuchet MS"/>
          <w:b/>
          <w:smallCaps/>
          <w:sz w:val="20"/>
          <w:szCs w:val="20"/>
        </w:rPr>
        <w:t>ANEXO III</w:t>
      </w:r>
    </w:p>
    <w:p w14:paraId="6AB51060" w14:textId="689749D8" w:rsidR="003F0179" w:rsidRPr="00A454C6" w:rsidRDefault="00137D10" w:rsidP="00A454C6">
      <w:pPr>
        <w:spacing w:line="280" w:lineRule="exact"/>
        <w:jc w:val="center"/>
        <w:rPr>
          <w:rFonts w:ascii="Trebuchet MS" w:hAnsi="Trebuchet MS"/>
          <w:b/>
          <w:smallCaps/>
          <w:sz w:val="20"/>
          <w:szCs w:val="20"/>
        </w:rPr>
      </w:pPr>
      <w:r w:rsidRPr="00A454C6">
        <w:rPr>
          <w:rFonts w:ascii="Trebuchet MS" w:hAnsi="Trebuchet MS"/>
          <w:b/>
          <w:smallCaps/>
          <w:sz w:val="20"/>
          <w:szCs w:val="20"/>
        </w:rPr>
        <w:t>Minuta de Inst</w:t>
      </w:r>
      <w:r w:rsidR="00A454C6">
        <w:rPr>
          <w:rFonts w:ascii="Trebuchet MS" w:hAnsi="Trebuchet MS"/>
          <w:b/>
          <w:smallCaps/>
          <w:sz w:val="20"/>
          <w:szCs w:val="20"/>
        </w:rPr>
        <w:t>r</w:t>
      </w:r>
      <w:r w:rsidRPr="00A454C6">
        <w:rPr>
          <w:rFonts w:ascii="Trebuchet MS" w:hAnsi="Trebuchet MS"/>
          <w:b/>
          <w:smallCaps/>
          <w:sz w:val="20"/>
          <w:szCs w:val="20"/>
        </w:rPr>
        <w:t>umento</w:t>
      </w:r>
      <w:r w:rsidR="003F0179" w:rsidRPr="00A454C6">
        <w:rPr>
          <w:rFonts w:ascii="Trebuchet MS" w:hAnsi="Trebuchet MS"/>
          <w:b/>
          <w:smallCaps/>
          <w:sz w:val="20"/>
          <w:szCs w:val="20"/>
        </w:rPr>
        <w:t xml:space="preserve"> de Aditamento</w:t>
      </w:r>
      <w:r w:rsidRPr="00A454C6">
        <w:rPr>
          <w:rFonts w:ascii="Trebuchet MS" w:hAnsi="Trebuchet MS"/>
          <w:b/>
          <w:smallCaps/>
          <w:sz w:val="20"/>
          <w:szCs w:val="20"/>
        </w:rPr>
        <w:t xml:space="preserve"> à Escritura de Emissão</w:t>
      </w:r>
    </w:p>
    <w:p w14:paraId="2A46FD55" w14:textId="00716DE4" w:rsidR="003F0179" w:rsidRDefault="003F0179" w:rsidP="003F0179">
      <w:pPr>
        <w:jc w:val="center"/>
        <w:rPr>
          <w:rFonts w:ascii="Trebuchet MS" w:hAnsi="Trebuchet MS"/>
          <w:sz w:val="20"/>
          <w:szCs w:val="20"/>
        </w:rPr>
      </w:pPr>
    </w:p>
    <w:p w14:paraId="72759C15" w14:textId="4B9FE37C" w:rsidR="00137D10" w:rsidRPr="00A15CFB" w:rsidRDefault="00137D10" w:rsidP="00137D10">
      <w:pPr>
        <w:pStyle w:val="NormalWeb"/>
        <w:spacing w:before="0" w:beforeAutospacing="0" w:after="0" w:afterAutospacing="0" w:line="280" w:lineRule="exact"/>
        <w:jc w:val="both"/>
        <w:rPr>
          <w:rFonts w:ascii="Trebuchet MS" w:hAnsi="Trebuchet MS" w:cs="Times New Roman"/>
          <w:b/>
          <w:smallCaps/>
          <w:sz w:val="20"/>
          <w:szCs w:val="20"/>
        </w:rPr>
      </w:pPr>
      <w:r>
        <w:rPr>
          <w:rFonts w:ascii="Trebuchet MS" w:hAnsi="Trebuchet MS" w:cs="Times New Roman"/>
          <w:b/>
          <w:smallCaps/>
          <w:sz w:val="20"/>
          <w:szCs w:val="20"/>
        </w:rPr>
        <w:t xml:space="preserve">Instrumento de </w:t>
      </w:r>
      <w:r w:rsidRPr="00393F07">
        <w:rPr>
          <w:rFonts w:ascii="Trebuchet MS" w:hAnsi="Trebuchet MS"/>
          <w:sz w:val="20"/>
          <w:szCs w:val="20"/>
        </w:rPr>
        <w:t>[•]</w:t>
      </w:r>
      <w:r>
        <w:rPr>
          <w:rFonts w:ascii="Trebuchet MS" w:hAnsi="Trebuchet MS" w:cs="Times New Roman" w:hint="eastAsia"/>
          <w:b/>
          <w:smallCaps/>
          <w:sz w:val="20"/>
          <w:szCs w:val="20"/>
        </w:rPr>
        <w:t>º</w:t>
      </w:r>
      <w:r>
        <w:rPr>
          <w:rFonts w:ascii="Trebuchet MS" w:hAnsi="Trebuchet MS" w:cs="Times New Roman"/>
          <w:b/>
          <w:smallCaps/>
          <w:sz w:val="20"/>
          <w:szCs w:val="20"/>
        </w:rPr>
        <w:t xml:space="preserve"> Aditamento da</w:t>
      </w:r>
      <w:r w:rsidRPr="00A15CFB">
        <w:rPr>
          <w:rFonts w:ascii="Trebuchet MS" w:hAnsi="Trebuchet MS" w:cs="Times New Roman"/>
          <w:b/>
          <w:smallCaps/>
          <w:sz w:val="20"/>
          <w:szCs w:val="20"/>
        </w:rPr>
        <w:t xml:space="preserve"> Escritura Particular da </w:t>
      </w:r>
      <w:r>
        <w:rPr>
          <w:rFonts w:ascii="Trebuchet MS" w:hAnsi="Trebuchet MS" w:cs="Times New Roman"/>
          <w:b/>
          <w:smallCaps/>
          <w:sz w:val="20"/>
          <w:szCs w:val="20"/>
        </w:rPr>
        <w:t>7</w:t>
      </w:r>
      <w:r w:rsidRPr="002009A3">
        <w:rPr>
          <w:rFonts w:ascii="Trebuchet MS" w:hAnsi="Trebuchet MS" w:cs="Times New Roman"/>
          <w:b/>
          <w:smallCaps/>
          <w:sz w:val="20"/>
          <w:szCs w:val="20"/>
        </w:rPr>
        <w:t>ª (</w:t>
      </w:r>
      <w:r w:rsidR="00A20059">
        <w:rPr>
          <w:rFonts w:ascii="Trebuchet MS" w:hAnsi="Trebuchet MS" w:cs="Times New Roman"/>
          <w:b/>
          <w:smallCaps/>
          <w:sz w:val="20"/>
          <w:szCs w:val="20"/>
        </w:rPr>
        <w:t>Sétima</w:t>
      </w:r>
      <w:r w:rsidRPr="002009A3">
        <w:rPr>
          <w:rFonts w:ascii="Trebuchet MS" w:hAnsi="Trebuchet MS" w:cs="Times New Roman"/>
          <w:b/>
          <w:smallCaps/>
          <w:sz w:val="20"/>
          <w:szCs w:val="20"/>
        </w:rPr>
        <w:t xml:space="preserve">) </w:t>
      </w:r>
      <w:r w:rsidRPr="00A15CFB">
        <w:rPr>
          <w:rFonts w:ascii="Trebuchet MS" w:hAnsi="Trebuchet MS" w:cs="Times New Roman"/>
          <w:b/>
          <w:smallCaps/>
          <w:sz w:val="20"/>
          <w:szCs w:val="20"/>
        </w:rPr>
        <w:t xml:space="preserve">Emissão de Debêntures Simples, Não Conversíveis em Ações, em Série Única, da Espécie </w:t>
      </w:r>
      <w:r>
        <w:rPr>
          <w:rFonts w:ascii="Trebuchet MS" w:hAnsi="Trebuchet MS" w:cs="Times New Roman"/>
          <w:b/>
          <w:smallCaps/>
          <w:sz w:val="20"/>
          <w:szCs w:val="20"/>
        </w:rPr>
        <w:t>Quirografária</w:t>
      </w:r>
      <w:r w:rsidRPr="00A15CFB">
        <w:rPr>
          <w:rFonts w:ascii="Trebuchet MS" w:hAnsi="Trebuchet MS" w:cs="Times New Roman"/>
          <w:b/>
          <w:smallCaps/>
          <w:sz w:val="20"/>
          <w:szCs w:val="20"/>
        </w:rPr>
        <w:t>, para Distribuição Pública com Esforços Restritos, da Trisul S.A.</w:t>
      </w:r>
    </w:p>
    <w:p w14:paraId="24F1B9EE" w14:textId="77777777" w:rsidR="00137D10" w:rsidRPr="00A15CFB" w:rsidRDefault="00137D10" w:rsidP="00137D10">
      <w:pPr>
        <w:pStyle w:val="p0"/>
        <w:widowControl w:val="0"/>
        <w:tabs>
          <w:tab w:val="clear" w:pos="720"/>
        </w:tabs>
        <w:spacing w:line="280" w:lineRule="exact"/>
        <w:rPr>
          <w:rFonts w:ascii="Trebuchet MS" w:hAnsi="Trebuchet MS"/>
          <w:b/>
          <w:bCs/>
          <w:smallCaps/>
          <w:sz w:val="20"/>
          <w:szCs w:val="20"/>
        </w:rPr>
      </w:pPr>
    </w:p>
    <w:p w14:paraId="6876B34E" w14:textId="77777777" w:rsidR="00137D10" w:rsidRPr="00A15CFB" w:rsidRDefault="00137D10" w:rsidP="00137D10">
      <w:pPr>
        <w:widowControl w:val="0"/>
        <w:spacing w:line="280" w:lineRule="exact"/>
        <w:rPr>
          <w:rFonts w:ascii="Trebuchet MS" w:hAnsi="Trebuchet MS"/>
          <w:sz w:val="20"/>
          <w:szCs w:val="20"/>
        </w:rPr>
      </w:pPr>
      <w:r w:rsidRPr="00A15CFB">
        <w:rPr>
          <w:rFonts w:ascii="Trebuchet MS" w:hAnsi="Trebuchet MS"/>
          <w:sz w:val="20"/>
          <w:szCs w:val="20"/>
        </w:rPr>
        <w:t>Pelo presente instrumento particular, de um lado:</w:t>
      </w:r>
    </w:p>
    <w:p w14:paraId="2CC99AFE" w14:textId="77777777" w:rsidR="00137D10" w:rsidRPr="00A15CFB" w:rsidRDefault="00137D10" w:rsidP="00137D10">
      <w:pPr>
        <w:widowControl w:val="0"/>
        <w:spacing w:line="280" w:lineRule="exact"/>
        <w:rPr>
          <w:rFonts w:ascii="Trebuchet MS" w:hAnsi="Trebuchet MS"/>
          <w:sz w:val="20"/>
          <w:szCs w:val="20"/>
        </w:rPr>
      </w:pPr>
    </w:p>
    <w:p w14:paraId="4D4BCC14" w14:textId="77777777" w:rsidR="00137D10" w:rsidRPr="00A15CFB" w:rsidRDefault="00137D10" w:rsidP="00137D10">
      <w:pPr>
        <w:widowControl w:val="0"/>
        <w:spacing w:line="280" w:lineRule="exact"/>
        <w:rPr>
          <w:rFonts w:ascii="Trebuchet MS" w:hAnsi="Trebuchet MS"/>
          <w:sz w:val="20"/>
          <w:szCs w:val="20"/>
        </w:rPr>
      </w:pPr>
      <w:r w:rsidRPr="00A15CFB">
        <w:rPr>
          <w:rFonts w:ascii="Trebuchet MS" w:hAnsi="Trebuchet MS"/>
          <w:b/>
          <w:smallCaps/>
          <w:sz w:val="20"/>
          <w:szCs w:val="20"/>
        </w:rPr>
        <w:t>Trisul S.A.</w:t>
      </w:r>
      <w:r w:rsidRPr="00A15CFB">
        <w:rPr>
          <w:rFonts w:ascii="Trebuchet MS" w:hAnsi="Trebuchet MS"/>
          <w:snapToGrid w:val="0"/>
          <w:sz w:val="20"/>
          <w:szCs w:val="20"/>
        </w:rPr>
        <w:t xml:space="preserve">, sociedade por ações, com registro de companhia aberta perante a CVM, </w:t>
      </w:r>
      <w:r w:rsidRPr="00A15CFB">
        <w:rPr>
          <w:rFonts w:ascii="Trebuchet MS" w:hAnsi="Trebuchet MS"/>
          <w:sz w:val="20"/>
          <w:szCs w:val="20"/>
        </w:rPr>
        <w:t>com sede</w:t>
      </w:r>
      <w:r w:rsidRPr="00A15CFB">
        <w:rPr>
          <w:rFonts w:ascii="Trebuchet MS" w:hAnsi="Trebuchet MS"/>
          <w:bCs/>
          <w:sz w:val="20"/>
          <w:szCs w:val="20"/>
        </w:rPr>
        <w:t xml:space="preserve"> na cidade de São Paulo, Estado de São Paulo, na Avenida Paulista, nº 37, 18º andar, Bairro Paraíso, CEP 01311-902, </w:t>
      </w:r>
      <w:r w:rsidRPr="00A15CFB">
        <w:rPr>
          <w:rFonts w:ascii="Trebuchet MS" w:hAnsi="Trebuchet MS"/>
          <w:sz w:val="20"/>
          <w:szCs w:val="20"/>
        </w:rPr>
        <w:t>inscrita no CNPJ/MF sob o nº 08.811.643/0001-27, neste ato representada na forma de seu Estatuto Social (“</w:t>
      </w:r>
      <w:r w:rsidRPr="00A15CFB">
        <w:rPr>
          <w:rFonts w:ascii="Trebuchet MS" w:hAnsi="Trebuchet MS"/>
          <w:sz w:val="20"/>
          <w:szCs w:val="20"/>
          <w:u w:val="single"/>
        </w:rPr>
        <w:t>Emissora</w:t>
      </w:r>
      <w:r w:rsidRPr="00A15CFB">
        <w:rPr>
          <w:rFonts w:ascii="Trebuchet MS" w:hAnsi="Trebuchet MS"/>
          <w:sz w:val="20"/>
          <w:szCs w:val="20"/>
        </w:rPr>
        <w:t>”);</w:t>
      </w:r>
    </w:p>
    <w:p w14:paraId="6FE0F1E1" w14:textId="77777777" w:rsidR="00137D10" w:rsidRPr="00A15CFB" w:rsidRDefault="00137D10" w:rsidP="00137D10">
      <w:pPr>
        <w:widowControl w:val="0"/>
        <w:spacing w:line="280" w:lineRule="exact"/>
        <w:rPr>
          <w:rFonts w:ascii="Trebuchet MS" w:hAnsi="Trebuchet MS"/>
          <w:sz w:val="20"/>
          <w:szCs w:val="20"/>
        </w:rPr>
      </w:pPr>
    </w:p>
    <w:p w14:paraId="23AC440B" w14:textId="77777777" w:rsidR="00137D10" w:rsidRPr="00A15CFB" w:rsidRDefault="00137D10" w:rsidP="00137D10">
      <w:pPr>
        <w:widowControl w:val="0"/>
        <w:spacing w:line="280" w:lineRule="exact"/>
        <w:rPr>
          <w:rFonts w:ascii="Trebuchet MS" w:hAnsi="Trebuchet MS"/>
          <w:sz w:val="20"/>
          <w:szCs w:val="20"/>
        </w:rPr>
      </w:pPr>
      <w:r w:rsidRPr="00A15CFB">
        <w:rPr>
          <w:rFonts w:ascii="Trebuchet MS" w:hAnsi="Trebuchet MS"/>
          <w:sz w:val="20"/>
          <w:szCs w:val="20"/>
        </w:rPr>
        <w:t>Do outro:</w:t>
      </w:r>
    </w:p>
    <w:p w14:paraId="22BB24DA" w14:textId="77777777" w:rsidR="00137D10" w:rsidRPr="00A15CFB" w:rsidRDefault="00137D10" w:rsidP="00137D10">
      <w:pPr>
        <w:widowControl w:val="0"/>
        <w:spacing w:line="280" w:lineRule="exact"/>
        <w:rPr>
          <w:rFonts w:ascii="Trebuchet MS" w:hAnsi="Trebuchet MS"/>
          <w:sz w:val="20"/>
          <w:szCs w:val="20"/>
        </w:rPr>
      </w:pPr>
    </w:p>
    <w:p w14:paraId="2D8B507E" w14:textId="77777777" w:rsidR="00A20059" w:rsidRPr="00A15CFB" w:rsidRDefault="00A20059" w:rsidP="00A20059">
      <w:pPr>
        <w:widowControl w:val="0"/>
        <w:spacing w:line="280" w:lineRule="exact"/>
        <w:rPr>
          <w:rFonts w:ascii="Trebuchet MS" w:hAnsi="Trebuchet MS"/>
          <w:sz w:val="20"/>
          <w:szCs w:val="20"/>
        </w:rPr>
      </w:pPr>
      <w:r w:rsidRPr="00AA43AA">
        <w:rPr>
          <w:rFonts w:ascii="Trebuchet MS" w:hAnsi="Trebuchet MS"/>
          <w:b/>
          <w:smallCaps/>
          <w:snapToGrid w:val="0"/>
          <w:sz w:val="20"/>
          <w:szCs w:val="20"/>
        </w:rPr>
        <w:t>Oliveira Trust Distribuidora de Títulos e Valores Mobiliários S.A.</w:t>
      </w:r>
      <w:r w:rsidRPr="00717278">
        <w:rPr>
          <w:rFonts w:ascii="Trebuchet MS" w:hAnsi="Trebuchet MS"/>
          <w:snapToGrid w:val="0"/>
          <w:sz w:val="20"/>
          <w:szCs w:val="20"/>
        </w:rPr>
        <w:t xml:space="preserve">, </w:t>
      </w:r>
      <w:r>
        <w:rPr>
          <w:rFonts w:ascii="Trebuchet MS" w:hAnsi="Trebuchet MS"/>
          <w:snapToGrid w:val="0"/>
          <w:sz w:val="20"/>
          <w:szCs w:val="20"/>
        </w:rPr>
        <w:t xml:space="preserve">sociedade </w:t>
      </w:r>
      <w:r w:rsidRPr="00005910">
        <w:rPr>
          <w:rFonts w:ascii="Trebuchet MS" w:hAnsi="Trebuchet MS"/>
          <w:snapToGrid w:val="0"/>
          <w:sz w:val="20"/>
          <w:szCs w:val="20"/>
        </w:rPr>
        <w:t>com escritório na Cidade de São Paulo, Estado de São Paulo, na Rua Joaquim Floriano, 1052, 13º andar, CEP 04534-004</w:t>
      </w:r>
      <w:r w:rsidRPr="00717278">
        <w:rPr>
          <w:rFonts w:ascii="Trebuchet MS" w:hAnsi="Trebuchet MS"/>
          <w:bCs/>
          <w:sz w:val="20"/>
          <w:szCs w:val="20"/>
        </w:rPr>
        <w:t>, inscrita no CNPJ</w:t>
      </w:r>
      <w:r>
        <w:rPr>
          <w:rFonts w:ascii="Trebuchet MS" w:hAnsi="Trebuchet MS"/>
          <w:bCs/>
          <w:sz w:val="20"/>
          <w:szCs w:val="20"/>
        </w:rPr>
        <w:t>/ME</w:t>
      </w:r>
      <w:r w:rsidRPr="00717278">
        <w:rPr>
          <w:rFonts w:ascii="Trebuchet MS" w:hAnsi="Trebuchet MS"/>
          <w:bCs/>
          <w:sz w:val="20"/>
          <w:szCs w:val="20"/>
        </w:rPr>
        <w:t xml:space="preserve"> sob o nº </w:t>
      </w:r>
      <w:r w:rsidRPr="007D2A53">
        <w:rPr>
          <w:rFonts w:ascii="Trebuchet MS" w:hAnsi="Trebuchet MS"/>
          <w:snapToGrid w:val="0"/>
          <w:sz w:val="20"/>
          <w:szCs w:val="20"/>
        </w:rPr>
        <w:t>36.113.876/0004-34</w:t>
      </w:r>
      <w:r w:rsidRPr="00A15CFB">
        <w:rPr>
          <w:rFonts w:ascii="Trebuchet MS" w:hAnsi="Trebuchet MS" w:cs="Tahoma"/>
          <w:sz w:val="20"/>
          <w:szCs w:val="20"/>
        </w:rPr>
        <w:t xml:space="preserve">, </w:t>
      </w:r>
      <w:r>
        <w:rPr>
          <w:rFonts w:ascii="Trebuchet MS" w:hAnsi="Trebuchet MS" w:cs="Tahoma"/>
          <w:sz w:val="20"/>
          <w:szCs w:val="20"/>
        </w:rPr>
        <w:t>na qualidade de representante dos titulares das Debêntures (“</w:t>
      </w:r>
      <w:r w:rsidRPr="001A59AF">
        <w:rPr>
          <w:rFonts w:ascii="Trebuchet MS" w:hAnsi="Trebuchet MS"/>
          <w:sz w:val="20"/>
          <w:u w:val="single"/>
        </w:rPr>
        <w:t>Debenturistas</w:t>
      </w:r>
      <w:r>
        <w:rPr>
          <w:rFonts w:ascii="Trebuchet MS" w:hAnsi="Trebuchet MS" w:cs="Tahoma"/>
          <w:sz w:val="20"/>
          <w:szCs w:val="20"/>
        </w:rPr>
        <w:t xml:space="preserve">”), </w:t>
      </w:r>
      <w:r w:rsidRPr="00037802">
        <w:rPr>
          <w:rFonts w:ascii="Trebuchet MS" w:hAnsi="Trebuchet MS" w:cs="Tahoma"/>
          <w:sz w:val="20"/>
          <w:szCs w:val="20"/>
        </w:rPr>
        <w:t>neste</w:t>
      </w:r>
      <w:r w:rsidRPr="00A15CFB">
        <w:rPr>
          <w:rFonts w:ascii="Trebuchet MS" w:hAnsi="Trebuchet MS" w:cs="Tahoma"/>
          <w:sz w:val="20"/>
          <w:szCs w:val="20"/>
        </w:rPr>
        <w:t xml:space="preserve"> ato representada na forma de seu </w:t>
      </w:r>
      <w:r>
        <w:rPr>
          <w:rFonts w:ascii="Trebuchet MS" w:hAnsi="Trebuchet MS" w:cs="Tahoma"/>
          <w:sz w:val="20"/>
          <w:szCs w:val="20"/>
        </w:rPr>
        <w:t xml:space="preserve">Estatuto Social </w:t>
      </w:r>
      <w:r w:rsidRPr="00A15CFB">
        <w:rPr>
          <w:rFonts w:ascii="Trebuchet MS" w:hAnsi="Trebuchet MS" w:cs="Tahoma"/>
          <w:sz w:val="20"/>
          <w:szCs w:val="20"/>
        </w:rPr>
        <w:t>("</w:t>
      </w:r>
      <w:r w:rsidRPr="00A15CFB">
        <w:rPr>
          <w:rFonts w:ascii="Trebuchet MS" w:hAnsi="Trebuchet MS" w:cs="Tahoma"/>
          <w:sz w:val="20"/>
          <w:szCs w:val="20"/>
          <w:u w:val="single"/>
        </w:rPr>
        <w:t>Agente Fiduciário</w:t>
      </w:r>
      <w:r w:rsidRPr="00A15CFB">
        <w:rPr>
          <w:rFonts w:ascii="Trebuchet MS" w:hAnsi="Trebuchet MS" w:cs="Tahoma"/>
          <w:sz w:val="20"/>
          <w:szCs w:val="20"/>
        </w:rPr>
        <w:t>");</w:t>
      </w:r>
    </w:p>
    <w:p w14:paraId="03BC83C5" w14:textId="77777777" w:rsidR="00137D10" w:rsidRPr="00A15CFB" w:rsidRDefault="00137D10" w:rsidP="00137D10">
      <w:pPr>
        <w:widowControl w:val="0"/>
        <w:spacing w:line="280" w:lineRule="exact"/>
        <w:rPr>
          <w:rFonts w:ascii="Trebuchet MS" w:hAnsi="Trebuchet MS"/>
          <w:sz w:val="20"/>
          <w:szCs w:val="20"/>
        </w:rPr>
      </w:pPr>
    </w:p>
    <w:p w14:paraId="7217C63A" w14:textId="77777777" w:rsidR="00137D10" w:rsidRPr="00A15CFB" w:rsidRDefault="00137D10" w:rsidP="00137D10">
      <w:pPr>
        <w:widowControl w:val="0"/>
        <w:spacing w:line="280" w:lineRule="exact"/>
        <w:rPr>
          <w:rFonts w:ascii="Trebuchet MS" w:hAnsi="Trebuchet MS"/>
          <w:sz w:val="20"/>
          <w:szCs w:val="20"/>
        </w:rPr>
      </w:pPr>
      <w:r w:rsidRPr="00A15CFB">
        <w:rPr>
          <w:rFonts w:ascii="Trebuchet MS" w:hAnsi="Trebuchet MS"/>
          <w:sz w:val="20"/>
          <w:szCs w:val="20"/>
        </w:rPr>
        <w:t>sendo a Emissora e o Agente Fiduciário referidos em conjunto como “</w:t>
      </w:r>
      <w:r w:rsidRPr="00A15CFB">
        <w:rPr>
          <w:rFonts w:ascii="Trebuchet MS" w:hAnsi="Trebuchet MS"/>
          <w:sz w:val="20"/>
          <w:szCs w:val="20"/>
          <w:u w:val="single"/>
        </w:rPr>
        <w:t>Partes</w:t>
      </w:r>
      <w:r w:rsidRPr="00A15CFB">
        <w:rPr>
          <w:rFonts w:ascii="Trebuchet MS" w:hAnsi="Trebuchet MS"/>
          <w:sz w:val="20"/>
          <w:szCs w:val="20"/>
        </w:rPr>
        <w:t>” e individual e indistintamente como “</w:t>
      </w:r>
      <w:r w:rsidRPr="00A15CFB">
        <w:rPr>
          <w:rFonts w:ascii="Trebuchet MS" w:hAnsi="Trebuchet MS"/>
          <w:sz w:val="20"/>
          <w:szCs w:val="20"/>
          <w:u w:val="single"/>
        </w:rPr>
        <w:t>Parte</w:t>
      </w:r>
      <w:r w:rsidRPr="00A15CFB">
        <w:rPr>
          <w:rFonts w:ascii="Trebuchet MS" w:hAnsi="Trebuchet MS"/>
          <w:sz w:val="20"/>
          <w:szCs w:val="20"/>
        </w:rPr>
        <w:t>”;</w:t>
      </w:r>
    </w:p>
    <w:p w14:paraId="151C841C" w14:textId="77777777" w:rsidR="00137D10" w:rsidRPr="00A15CFB" w:rsidRDefault="00137D10" w:rsidP="00137D10">
      <w:pPr>
        <w:widowControl w:val="0"/>
        <w:spacing w:line="280" w:lineRule="exact"/>
        <w:rPr>
          <w:rFonts w:ascii="Trebuchet MS" w:hAnsi="Trebuchet MS"/>
          <w:snapToGrid w:val="0"/>
          <w:sz w:val="20"/>
          <w:szCs w:val="20"/>
        </w:rPr>
      </w:pPr>
    </w:p>
    <w:p w14:paraId="0204E318" w14:textId="77777777" w:rsidR="00137D10" w:rsidRDefault="00137D10" w:rsidP="00137D10">
      <w:pPr>
        <w:widowControl w:val="0"/>
        <w:spacing w:line="280" w:lineRule="exact"/>
        <w:rPr>
          <w:rFonts w:ascii="Trebuchet MS" w:hAnsi="Trebuchet MS"/>
          <w:sz w:val="20"/>
          <w:szCs w:val="20"/>
        </w:rPr>
      </w:pPr>
      <w:r w:rsidRPr="00A15CFB">
        <w:rPr>
          <w:rFonts w:ascii="Trebuchet MS" w:hAnsi="Trebuchet MS"/>
          <w:sz w:val="20"/>
          <w:szCs w:val="20"/>
        </w:rPr>
        <w:t>vêm, por meio desta e na melhor forma de direito, celebrar</w:t>
      </w:r>
      <w:r>
        <w:rPr>
          <w:rFonts w:ascii="Trebuchet MS" w:hAnsi="Trebuchet MS"/>
          <w:sz w:val="20"/>
          <w:szCs w:val="20"/>
        </w:rPr>
        <w:t xml:space="preserve"> o</w:t>
      </w:r>
      <w:r w:rsidRPr="00A15CFB">
        <w:rPr>
          <w:rFonts w:ascii="Trebuchet MS" w:hAnsi="Trebuchet MS"/>
          <w:sz w:val="20"/>
          <w:szCs w:val="20"/>
        </w:rPr>
        <w:t xml:space="preserve"> presente “</w:t>
      </w:r>
      <w:r w:rsidRPr="00044544">
        <w:rPr>
          <w:rFonts w:ascii="Trebuchet MS" w:hAnsi="Trebuchet MS"/>
          <w:i/>
          <w:sz w:val="20"/>
          <w:szCs w:val="20"/>
        </w:rPr>
        <w:t xml:space="preserve">Instrumento de </w:t>
      </w:r>
      <w:r w:rsidRPr="004D63CC">
        <w:rPr>
          <w:rFonts w:ascii="Trebuchet MS" w:hAnsi="Trebuchet MS"/>
          <w:i/>
          <w:sz w:val="20"/>
          <w:szCs w:val="20"/>
        </w:rPr>
        <w:t>[</w:t>
      </w:r>
      <w:r w:rsidRPr="00F371C2">
        <w:rPr>
          <w:rFonts w:ascii="Trebuchet MS" w:hAnsi="Trebuchet MS"/>
          <w:i/>
          <w:sz w:val="20"/>
          <w:szCs w:val="20"/>
          <w:highlight w:val="yellow"/>
        </w:rPr>
        <w:t>●</w:t>
      </w:r>
      <w:r w:rsidRPr="004D63CC">
        <w:rPr>
          <w:rFonts w:ascii="Trebuchet MS" w:hAnsi="Trebuchet MS"/>
          <w:i/>
          <w:sz w:val="20"/>
          <w:szCs w:val="20"/>
        </w:rPr>
        <w:t>]</w:t>
      </w:r>
      <w:r w:rsidRPr="00044544">
        <w:rPr>
          <w:rFonts w:ascii="Trebuchet MS" w:hAnsi="Trebuchet MS"/>
          <w:i/>
          <w:sz w:val="20"/>
          <w:szCs w:val="20"/>
        </w:rPr>
        <w:t xml:space="preserve">º Aditamento à </w:t>
      </w:r>
      <w:r w:rsidRPr="00A15CFB">
        <w:rPr>
          <w:rFonts w:ascii="Trebuchet MS" w:hAnsi="Trebuchet MS"/>
          <w:i/>
          <w:sz w:val="20"/>
          <w:szCs w:val="20"/>
        </w:rPr>
        <w:t xml:space="preserve">Escritura Particular da </w:t>
      </w:r>
      <w:r>
        <w:rPr>
          <w:rFonts w:ascii="Trebuchet MS" w:hAnsi="Trebuchet MS"/>
          <w:i/>
          <w:sz w:val="20"/>
          <w:szCs w:val="20"/>
        </w:rPr>
        <w:t>7</w:t>
      </w:r>
      <w:r w:rsidRPr="002009A3">
        <w:rPr>
          <w:rFonts w:ascii="Trebuchet MS" w:hAnsi="Trebuchet MS"/>
          <w:i/>
          <w:sz w:val="20"/>
          <w:szCs w:val="20"/>
        </w:rPr>
        <w:t>ª (</w:t>
      </w:r>
      <w:r>
        <w:rPr>
          <w:rFonts w:ascii="Trebuchet MS" w:hAnsi="Trebuchet MS"/>
          <w:i/>
          <w:sz w:val="20"/>
          <w:szCs w:val="20"/>
        </w:rPr>
        <w:t>sétima</w:t>
      </w:r>
      <w:r w:rsidRPr="002009A3">
        <w:rPr>
          <w:rFonts w:ascii="Trebuchet MS" w:hAnsi="Trebuchet MS"/>
          <w:i/>
          <w:sz w:val="20"/>
          <w:szCs w:val="20"/>
        </w:rPr>
        <w:t xml:space="preserve">) </w:t>
      </w:r>
      <w:r w:rsidRPr="00A15CFB">
        <w:rPr>
          <w:rFonts w:ascii="Trebuchet MS" w:hAnsi="Trebuchet MS"/>
          <w:i/>
          <w:sz w:val="20"/>
          <w:szCs w:val="20"/>
        </w:rPr>
        <w:t xml:space="preserve">Emissão de Debêntures Simples, Não Conversíveis em Ações, em Série Única, da Espécie </w:t>
      </w:r>
      <w:r>
        <w:rPr>
          <w:rFonts w:ascii="Trebuchet MS" w:hAnsi="Trebuchet MS"/>
          <w:i/>
          <w:sz w:val="20"/>
          <w:szCs w:val="20"/>
        </w:rPr>
        <w:t>Quirografária</w:t>
      </w:r>
      <w:r w:rsidRPr="00A15CFB">
        <w:rPr>
          <w:rFonts w:ascii="Trebuchet MS" w:hAnsi="Trebuchet MS"/>
          <w:i/>
          <w:sz w:val="20"/>
          <w:szCs w:val="20"/>
        </w:rPr>
        <w:t>, para Distribuição Pública com Esforços Restritos, da Trisul S.A.</w:t>
      </w:r>
      <w:r w:rsidRPr="00A15CFB">
        <w:rPr>
          <w:rFonts w:ascii="Trebuchet MS" w:hAnsi="Trebuchet MS"/>
          <w:sz w:val="20"/>
          <w:szCs w:val="20"/>
        </w:rPr>
        <w:t>” (“</w:t>
      </w:r>
      <w:r>
        <w:rPr>
          <w:rFonts w:ascii="Trebuchet MS" w:hAnsi="Trebuchet MS"/>
          <w:sz w:val="20"/>
          <w:szCs w:val="20"/>
          <w:u w:val="single"/>
        </w:rPr>
        <w:t>[</w:t>
      </w:r>
      <w:r w:rsidRPr="00164EA2">
        <w:rPr>
          <w:rFonts w:ascii="Trebuchet MS" w:hAnsi="Trebuchet MS"/>
          <w:sz w:val="20"/>
          <w:szCs w:val="20"/>
          <w:highlight w:val="yellow"/>
          <w:u w:val="single"/>
        </w:rPr>
        <w:t>●</w:t>
      </w:r>
      <w:r>
        <w:rPr>
          <w:rFonts w:ascii="Trebuchet MS" w:hAnsi="Trebuchet MS"/>
          <w:sz w:val="20"/>
          <w:szCs w:val="20"/>
          <w:u w:val="single"/>
        </w:rPr>
        <w:t>]º Aditamento</w:t>
      </w:r>
      <w:r w:rsidRPr="00A15CFB">
        <w:rPr>
          <w:rFonts w:ascii="Trebuchet MS" w:hAnsi="Trebuchet MS"/>
          <w:sz w:val="20"/>
          <w:szCs w:val="20"/>
        </w:rPr>
        <w:t>”), em observância às seguintes Cláusulas e condições:</w:t>
      </w:r>
    </w:p>
    <w:p w14:paraId="1088B6AF" w14:textId="77777777" w:rsidR="00137D10" w:rsidRDefault="00137D10" w:rsidP="00137D10">
      <w:pPr>
        <w:widowControl w:val="0"/>
        <w:spacing w:line="280" w:lineRule="exact"/>
        <w:rPr>
          <w:rFonts w:ascii="Trebuchet MS" w:hAnsi="Trebuchet MS"/>
          <w:sz w:val="20"/>
          <w:szCs w:val="20"/>
        </w:rPr>
      </w:pPr>
    </w:p>
    <w:p w14:paraId="67D51C6F" w14:textId="432EE5BB" w:rsidR="00137D10" w:rsidRPr="00240A3B" w:rsidRDefault="00137D10" w:rsidP="00137D10">
      <w:pPr>
        <w:widowControl w:val="0"/>
        <w:spacing w:line="280" w:lineRule="exact"/>
        <w:rPr>
          <w:rFonts w:ascii="Trebuchet MS" w:hAnsi="Trebuchet MS"/>
          <w:b/>
          <w:smallCaps/>
          <w:sz w:val="20"/>
          <w:szCs w:val="20"/>
        </w:rPr>
      </w:pPr>
      <w:r w:rsidRPr="00240A3B">
        <w:rPr>
          <w:rFonts w:ascii="Trebuchet MS" w:hAnsi="Trebuchet MS"/>
          <w:b/>
          <w:smallCaps/>
          <w:sz w:val="20"/>
          <w:szCs w:val="20"/>
        </w:rPr>
        <w:t>Considerando:</w:t>
      </w:r>
    </w:p>
    <w:p w14:paraId="75B0BC64" w14:textId="77777777" w:rsidR="00137D10" w:rsidRDefault="00137D10" w:rsidP="00137D10">
      <w:pPr>
        <w:spacing w:line="280" w:lineRule="exact"/>
        <w:jc w:val="center"/>
        <w:rPr>
          <w:rFonts w:ascii="Trebuchet MS" w:hAnsi="Trebuchet MS"/>
          <w:b/>
          <w:smallCaps/>
          <w:sz w:val="20"/>
          <w:szCs w:val="20"/>
        </w:rPr>
      </w:pPr>
    </w:p>
    <w:p w14:paraId="18384204" w14:textId="4BEF418D" w:rsidR="00137D10" w:rsidRDefault="008E4D23" w:rsidP="00137D10">
      <w:pPr>
        <w:pStyle w:val="PargrafodaLista"/>
        <w:numPr>
          <w:ilvl w:val="0"/>
          <w:numId w:val="36"/>
        </w:numPr>
        <w:spacing w:line="280" w:lineRule="exact"/>
        <w:ind w:left="709" w:hanging="709"/>
        <w:rPr>
          <w:rFonts w:ascii="Trebuchet MS" w:hAnsi="Trebuchet MS"/>
          <w:sz w:val="20"/>
          <w:szCs w:val="20"/>
        </w:rPr>
      </w:pPr>
      <w:r>
        <w:rPr>
          <w:rFonts w:ascii="Trebuchet MS" w:hAnsi="Trebuchet MS"/>
          <w:sz w:val="20"/>
          <w:szCs w:val="20"/>
        </w:rPr>
        <w:t>Que e</w:t>
      </w:r>
      <w:r w:rsidR="00137D10" w:rsidRPr="00240A3B">
        <w:rPr>
          <w:rFonts w:ascii="Trebuchet MS" w:hAnsi="Trebuchet MS"/>
          <w:sz w:val="20"/>
          <w:szCs w:val="20"/>
        </w:rPr>
        <w:t>m</w:t>
      </w:r>
      <w:r w:rsidR="00137D10">
        <w:rPr>
          <w:rFonts w:ascii="Trebuchet MS" w:hAnsi="Trebuchet MS"/>
          <w:sz w:val="20"/>
          <w:szCs w:val="20"/>
        </w:rPr>
        <w:t xml:space="preserve"> [•] de [•] de 2020, as Partes firmaram a “</w:t>
      </w:r>
      <w:r w:rsidR="00137D10" w:rsidRPr="00A15CFB">
        <w:rPr>
          <w:rFonts w:ascii="Trebuchet MS" w:hAnsi="Trebuchet MS"/>
          <w:i/>
          <w:sz w:val="20"/>
          <w:szCs w:val="20"/>
        </w:rPr>
        <w:t xml:space="preserve">Escritura Particular da </w:t>
      </w:r>
      <w:r w:rsidR="00137D10">
        <w:rPr>
          <w:rFonts w:ascii="Trebuchet MS" w:hAnsi="Trebuchet MS"/>
          <w:i/>
          <w:sz w:val="20"/>
          <w:szCs w:val="20"/>
        </w:rPr>
        <w:t>7</w:t>
      </w:r>
      <w:r w:rsidR="00137D10" w:rsidRPr="002009A3">
        <w:rPr>
          <w:rFonts w:ascii="Trebuchet MS" w:hAnsi="Trebuchet MS"/>
          <w:i/>
          <w:sz w:val="20"/>
          <w:szCs w:val="20"/>
        </w:rPr>
        <w:t>ª (</w:t>
      </w:r>
      <w:r w:rsidR="00137D10">
        <w:rPr>
          <w:rFonts w:ascii="Trebuchet MS" w:hAnsi="Trebuchet MS"/>
          <w:i/>
          <w:sz w:val="20"/>
          <w:szCs w:val="20"/>
        </w:rPr>
        <w:t>sétima</w:t>
      </w:r>
      <w:r w:rsidR="00137D10" w:rsidRPr="002009A3">
        <w:rPr>
          <w:rFonts w:ascii="Trebuchet MS" w:hAnsi="Trebuchet MS"/>
          <w:i/>
          <w:sz w:val="20"/>
          <w:szCs w:val="20"/>
        </w:rPr>
        <w:t xml:space="preserve">) </w:t>
      </w:r>
      <w:r w:rsidR="00137D10" w:rsidRPr="00A15CFB">
        <w:rPr>
          <w:rFonts w:ascii="Trebuchet MS" w:hAnsi="Trebuchet MS"/>
          <w:i/>
          <w:sz w:val="20"/>
          <w:szCs w:val="20"/>
        </w:rPr>
        <w:t xml:space="preserve">Emissão de Debêntures Simples, Não Conversíveis em Ações, em Série Única, da Espécie </w:t>
      </w:r>
      <w:r w:rsidR="00137D10">
        <w:rPr>
          <w:rFonts w:ascii="Trebuchet MS" w:hAnsi="Trebuchet MS"/>
          <w:i/>
          <w:sz w:val="20"/>
          <w:szCs w:val="20"/>
        </w:rPr>
        <w:t>Quirografária</w:t>
      </w:r>
      <w:r w:rsidR="00137D10" w:rsidRPr="00A15CFB">
        <w:rPr>
          <w:rFonts w:ascii="Trebuchet MS" w:hAnsi="Trebuchet MS"/>
          <w:i/>
          <w:sz w:val="20"/>
          <w:szCs w:val="20"/>
        </w:rPr>
        <w:t>, para Distribuição Pública com Esforços Restritos, da Trisul S.A.</w:t>
      </w:r>
      <w:r w:rsidR="00137D10" w:rsidRPr="00A15CFB">
        <w:rPr>
          <w:rFonts w:ascii="Trebuchet MS" w:hAnsi="Trebuchet MS"/>
          <w:sz w:val="20"/>
          <w:szCs w:val="20"/>
        </w:rPr>
        <w:t>”</w:t>
      </w:r>
      <w:r w:rsidR="00137D10">
        <w:rPr>
          <w:rFonts w:ascii="Trebuchet MS" w:hAnsi="Trebuchet MS"/>
          <w:sz w:val="20"/>
          <w:szCs w:val="20"/>
        </w:rPr>
        <w:t xml:space="preserve"> (“</w:t>
      </w:r>
      <w:r w:rsidR="00137D10">
        <w:rPr>
          <w:rFonts w:ascii="Trebuchet MS" w:hAnsi="Trebuchet MS"/>
          <w:sz w:val="20"/>
          <w:szCs w:val="20"/>
          <w:u w:val="single"/>
        </w:rPr>
        <w:t>Escritura de Emissão</w:t>
      </w:r>
      <w:r w:rsidR="00137D10">
        <w:rPr>
          <w:rFonts w:ascii="Trebuchet MS" w:hAnsi="Trebuchet MS"/>
          <w:sz w:val="20"/>
          <w:szCs w:val="20"/>
        </w:rPr>
        <w:t>”), por meio da qual a Emissora realizou a sua 7</w:t>
      </w:r>
      <w:r w:rsidR="00137D10" w:rsidRPr="002009A3">
        <w:rPr>
          <w:rFonts w:ascii="Trebuchet MS" w:hAnsi="Trebuchet MS"/>
          <w:sz w:val="20"/>
          <w:szCs w:val="20"/>
        </w:rPr>
        <w:t>ª (s</w:t>
      </w:r>
      <w:r w:rsidR="00137D10">
        <w:rPr>
          <w:rFonts w:ascii="Trebuchet MS" w:hAnsi="Trebuchet MS"/>
          <w:sz w:val="20"/>
          <w:szCs w:val="20"/>
        </w:rPr>
        <w:t>étima</w:t>
      </w:r>
      <w:r w:rsidR="00137D10" w:rsidRPr="002009A3">
        <w:rPr>
          <w:rFonts w:ascii="Trebuchet MS" w:hAnsi="Trebuchet MS"/>
          <w:sz w:val="20"/>
          <w:szCs w:val="20"/>
        </w:rPr>
        <w:t xml:space="preserve">) </w:t>
      </w:r>
      <w:r w:rsidR="00137D10">
        <w:rPr>
          <w:rFonts w:ascii="Trebuchet MS" w:hAnsi="Trebuchet MS"/>
          <w:sz w:val="20"/>
          <w:szCs w:val="20"/>
        </w:rPr>
        <w:t xml:space="preserve">ª emissão, para distribuição pública com esforços restritos, nos termos da </w:t>
      </w:r>
      <w:r w:rsidR="00137D10" w:rsidRPr="00A15CFB">
        <w:rPr>
          <w:rFonts w:ascii="Trebuchet MS" w:hAnsi="Trebuchet MS"/>
          <w:sz w:val="20"/>
          <w:szCs w:val="20"/>
        </w:rPr>
        <w:t xml:space="preserve">Instrução </w:t>
      </w:r>
      <w:r w:rsidR="00137D10">
        <w:rPr>
          <w:rFonts w:ascii="Trebuchet MS" w:hAnsi="Trebuchet MS"/>
          <w:sz w:val="20"/>
          <w:szCs w:val="20"/>
        </w:rPr>
        <w:t xml:space="preserve">da </w:t>
      </w:r>
      <w:r w:rsidR="00137D10" w:rsidRPr="00A15CFB">
        <w:rPr>
          <w:rFonts w:ascii="Trebuchet MS" w:hAnsi="Trebuchet MS"/>
          <w:sz w:val="20"/>
          <w:szCs w:val="20"/>
        </w:rPr>
        <w:t>C</w:t>
      </w:r>
      <w:r w:rsidR="00137D10">
        <w:rPr>
          <w:rFonts w:ascii="Trebuchet MS" w:hAnsi="Trebuchet MS"/>
          <w:sz w:val="20"/>
          <w:szCs w:val="20"/>
        </w:rPr>
        <w:t xml:space="preserve">omissão de </w:t>
      </w:r>
      <w:r w:rsidR="00137D10" w:rsidRPr="00A15CFB">
        <w:rPr>
          <w:rFonts w:ascii="Trebuchet MS" w:hAnsi="Trebuchet MS"/>
          <w:sz w:val="20"/>
          <w:szCs w:val="20"/>
        </w:rPr>
        <w:t>V</w:t>
      </w:r>
      <w:r w:rsidR="00137D10">
        <w:rPr>
          <w:rFonts w:ascii="Trebuchet MS" w:hAnsi="Trebuchet MS"/>
          <w:sz w:val="20"/>
          <w:szCs w:val="20"/>
        </w:rPr>
        <w:t xml:space="preserve">alores </w:t>
      </w:r>
      <w:r w:rsidR="00137D10" w:rsidRPr="00A15CFB">
        <w:rPr>
          <w:rFonts w:ascii="Trebuchet MS" w:hAnsi="Trebuchet MS"/>
          <w:sz w:val="20"/>
          <w:szCs w:val="20"/>
        </w:rPr>
        <w:t>M</w:t>
      </w:r>
      <w:r w:rsidR="00137D10">
        <w:rPr>
          <w:rFonts w:ascii="Trebuchet MS" w:hAnsi="Trebuchet MS"/>
          <w:sz w:val="20"/>
          <w:szCs w:val="20"/>
        </w:rPr>
        <w:t>obiliários (“</w:t>
      </w:r>
      <w:r w:rsidR="00137D10">
        <w:rPr>
          <w:rFonts w:ascii="Trebuchet MS" w:hAnsi="Trebuchet MS"/>
          <w:sz w:val="20"/>
          <w:szCs w:val="20"/>
          <w:u w:val="single"/>
        </w:rPr>
        <w:t>CVM</w:t>
      </w:r>
      <w:r w:rsidR="00137D10">
        <w:rPr>
          <w:rFonts w:ascii="Trebuchet MS" w:hAnsi="Trebuchet MS"/>
          <w:sz w:val="20"/>
          <w:szCs w:val="20"/>
        </w:rPr>
        <w:t>”)</w:t>
      </w:r>
      <w:r w:rsidR="00137D10" w:rsidRPr="00A15CFB">
        <w:rPr>
          <w:rFonts w:ascii="Trebuchet MS" w:hAnsi="Trebuchet MS"/>
          <w:sz w:val="20"/>
          <w:szCs w:val="20"/>
        </w:rPr>
        <w:t xml:space="preserve"> nº 476, de 16 de janeiro de 2009, conforme alterada</w:t>
      </w:r>
      <w:r w:rsidR="00137D10">
        <w:rPr>
          <w:rFonts w:ascii="Trebuchet MS" w:hAnsi="Trebuchet MS"/>
          <w:sz w:val="20"/>
          <w:szCs w:val="20"/>
        </w:rPr>
        <w:t>, de [•] ([•]) debêntures simples</w:t>
      </w:r>
      <w:r w:rsidR="00A20059">
        <w:rPr>
          <w:rFonts w:ascii="Trebuchet MS" w:hAnsi="Trebuchet MS"/>
          <w:sz w:val="20"/>
          <w:szCs w:val="20"/>
        </w:rPr>
        <w:t xml:space="preserve"> </w:t>
      </w:r>
      <w:r w:rsidR="00137D10">
        <w:rPr>
          <w:rFonts w:ascii="Trebuchet MS" w:hAnsi="Trebuchet MS"/>
          <w:sz w:val="20"/>
          <w:szCs w:val="20"/>
        </w:rPr>
        <w:t xml:space="preserve">, não conversíveis em ações, em série única, da espécie quirografária, com valor nominal unitário de R$ [•] ([•] reais), totalizando </w:t>
      </w:r>
      <w:r w:rsidR="00A20059">
        <w:rPr>
          <w:rFonts w:ascii="Trebuchet MS" w:hAnsi="Trebuchet MS"/>
          <w:sz w:val="20"/>
          <w:szCs w:val="20"/>
        </w:rPr>
        <w:t>de R$ [•] ([•] reais)</w:t>
      </w:r>
      <w:r w:rsidR="00137D10">
        <w:rPr>
          <w:rFonts w:ascii="Trebuchet MS" w:hAnsi="Trebuchet MS"/>
          <w:sz w:val="20"/>
          <w:szCs w:val="20"/>
        </w:rPr>
        <w:t xml:space="preserve"> (“</w:t>
      </w:r>
      <w:r w:rsidR="00137D10">
        <w:rPr>
          <w:rFonts w:ascii="Trebuchet MS" w:hAnsi="Trebuchet MS"/>
          <w:sz w:val="20"/>
          <w:szCs w:val="20"/>
          <w:u w:val="single"/>
        </w:rPr>
        <w:t>Debêntures</w:t>
      </w:r>
      <w:r w:rsidR="00137D10">
        <w:rPr>
          <w:rFonts w:ascii="Trebuchet MS" w:hAnsi="Trebuchet MS"/>
          <w:sz w:val="20"/>
          <w:szCs w:val="20"/>
        </w:rPr>
        <w:t xml:space="preserve">”); </w:t>
      </w:r>
      <w:r>
        <w:rPr>
          <w:rFonts w:ascii="Trebuchet MS" w:hAnsi="Trebuchet MS"/>
          <w:sz w:val="20"/>
          <w:szCs w:val="20"/>
        </w:rPr>
        <w:t>e</w:t>
      </w:r>
    </w:p>
    <w:p w14:paraId="6BE367D3" w14:textId="77777777" w:rsidR="008E4D23" w:rsidRDefault="008E4D23" w:rsidP="008E4D23">
      <w:pPr>
        <w:pStyle w:val="PargrafodaLista"/>
        <w:spacing w:line="280" w:lineRule="exact"/>
        <w:ind w:left="709"/>
        <w:rPr>
          <w:rFonts w:ascii="Trebuchet MS" w:hAnsi="Trebuchet MS"/>
          <w:sz w:val="20"/>
          <w:szCs w:val="20"/>
        </w:rPr>
      </w:pPr>
    </w:p>
    <w:p w14:paraId="0CF781EF" w14:textId="34B29BBC" w:rsidR="008E4D23" w:rsidRDefault="008E4D23" w:rsidP="00137D10">
      <w:pPr>
        <w:pStyle w:val="PargrafodaLista"/>
        <w:numPr>
          <w:ilvl w:val="0"/>
          <w:numId w:val="36"/>
        </w:numPr>
        <w:spacing w:line="280" w:lineRule="exact"/>
        <w:ind w:left="709" w:hanging="709"/>
        <w:rPr>
          <w:rFonts w:ascii="Trebuchet MS" w:hAnsi="Trebuchet MS"/>
          <w:sz w:val="20"/>
          <w:szCs w:val="20"/>
        </w:rPr>
      </w:pPr>
      <w:r>
        <w:rPr>
          <w:rFonts w:ascii="Trebuchet MS" w:hAnsi="Trebuchet MS"/>
          <w:sz w:val="20"/>
          <w:szCs w:val="20"/>
        </w:rPr>
        <w:t xml:space="preserve">A </w:t>
      </w:r>
      <w:r w:rsidRPr="008E4D23">
        <w:rPr>
          <w:rFonts w:ascii="Trebuchet MS" w:hAnsi="Trebuchet MS"/>
          <w:sz w:val="20"/>
          <w:szCs w:val="20"/>
          <w:lang w:bidi="pt-BR"/>
        </w:rPr>
        <w:t xml:space="preserve">conclusão do Procedimento de </w:t>
      </w:r>
      <w:r w:rsidRPr="008E4D23">
        <w:rPr>
          <w:rFonts w:ascii="Trebuchet MS" w:hAnsi="Trebuchet MS"/>
          <w:i/>
          <w:iCs/>
          <w:sz w:val="20"/>
          <w:szCs w:val="20"/>
          <w:lang w:bidi="pt-BR"/>
        </w:rPr>
        <w:t>Bookbuilding</w:t>
      </w:r>
      <w:r>
        <w:rPr>
          <w:rFonts w:ascii="Trebuchet MS" w:hAnsi="Trebuchet MS"/>
          <w:i/>
          <w:iCs/>
          <w:sz w:val="20"/>
          <w:szCs w:val="20"/>
          <w:lang w:bidi="pt-BR"/>
        </w:rPr>
        <w:t>;</w:t>
      </w:r>
    </w:p>
    <w:p w14:paraId="41494654" w14:textId="77777777" w:rsidR="00137D10" w:rsidRDefault="00137D10" w:rsidP="00137D10">
      <w:pPr>
        <w:pStyle w:val="PargrafodaLista"/>
        <w:spacing w:line="280" w:lineRule="exact"/>
        <w:ind w:left="709"/>
        <w:rPr>
          <w:rFonts w:ascii="Trebuchet MS" w:hAnsi="Trebuchet MS"/>
          <w:sz w:val="20"/>
          <w:szCs w:val="20"/>
        </w:rPr>
      </w:pPr>
    </w:p>
    <w:p w14:paraId="0E59099F" w14:textId="77777777" w:rsidR="00137D10" w:rsidRDefault="00137D10" w:rsidP="00137D10">
      <w:pPr>
        <w:spacing w:line="280" w:lineRule="exact"/>
        <w:rPr>
          <w:rFonts w:ascii="Trebuchet MS" w:hAnsi="Trebuchet MS"/>
          <w:sz w:val="20"/>
          <w:szCs w:val="20"/>
        </w:rPr>
      </w:pPr>
      <w:r w:rsidRPr="00C972DE">
        <w:rPr>
          <w:rFonts w:ascii="Trebuchet MS" w:hAnsi="Trebuchet MS"/>
          <w:b/>
          <w:sz w:val="20"/>
          <w:szCs w:val="20"/>
        </w:rPr>
        <w:lastRenderedPageBreak/>
        <w:t>RESOLVEM</w:t>
      </w:r>
      <w:r w:rsidRPr="00C972DE">
        <w:rPr>
          <w:rFonts w:ascii="Trebuchet MS" w:hAnsi="Trebuchet MS"/>
          <w:sz w:val="20"/>
          <w:szCs w:val="20"/>
        </w:rPr>
        <w:t xml:space="preserve">, as Partes, </w:t>
      </w:r>
      <w:r>
        <w:rPr>
          <w:rFonts w:ascii="Trebuchet MS" w:hAnsi="Trebuchet MS"/>
          <w:sz w:val="20"/>
          <w:szCs w:val="20"/>
        </w:rPr>
        <w:t xml:space="preserve">na melhor forma de direito, </w:t>
      </w:r>
      <w:r w:rsidRPr="00C972DE">
        <w:rPr>
          <w:rFonts w:ascii="Trebuchet MS" w:hAnsi="Trebuchet MS"/>
          <w:sz w:val="20"/>
          <w:szCs w:val="20"/>
        </w:rPr>
        <w:t xml:space="preserve">celebrar </w:t>
      </w:r>
      <w:r>
        <w:rPr>
          <w:rFonts w:ascii="Trebuchet MS" w:hAnsi="Trebuchet MS"/>
          <w:sz w:val="20"/>
          <w:szCs w:val="20"/>
        </w:rPr>
        <w:t>o presente</w:t>
      </w:r>
      <w:r w:rsidRPr="00C972DE">
        <w:rPr>
          <w:rFonts w:ascii="Trebuchet MS" w:hAnsi="Trebuchet MS"/>
          <w:sz w:val="20"/>
          <w:szCs w:val="20"/>
        </w:rPr>
        <w:t xml:space="preserve"> </w:t>
      </w:r>
      <w:r>
        <w:rPr>
          <w:rFonts w:ascii="Trebuchet MS" w:hAnsi="Trebuchet MS"/>
          <w:sz w:val="20"/>
          <w:szCs w:val="20"/>
        </w:rPr>
        <w:t>[</w:t>
      </w:r>
      <w:r w:rsidRPr="00164EA2">
        <w:rPr>
          <w:rFonts w:ascii="Trebuchet MS" w:hAnsi="Trebuchet MS"/>
          <w:sz w:val="20"/>
          <w:szCs w:val="20"/>
          <w:highlight w:val="yellow"/>
        </w:rPr>
        <w:t>●</w:t>
      </w:r>
      <w:r>
        <w:rPr>
          <w:rFonts w:ascii="Trebuchet MS" w:hAnsi="Trebuchet MS"/>
          <w:sz w:val="20"/>
          <w:szCs w:val="20"/>
        </w:rPr>
        <w:t>]º</w:t>
      </w:r>
      <w:r w:rsidRPr="00C972DE">
        <w:rPr>
          <w:rFonts w:ascii="Trebuchet MS" w:hAnsi="Trebuchet MS"/>
          <w:sz w:val="20"/>
          <w:szCs w:val="20"/>
        </w:rPr>
        <w:t xml:space="preserve"> Aditamento consoante os seguintes termos</w:t>
      </w:r>
      <w:r>
        <w:rPr>
          <w:rFonts w:ascii="Trebuchet MS" w:hAnsi="Trebuchet MS"/>
          <w:sz w:val="20"/>
          <w:szCs w:val="20"/>
        </w:rPr>
        <w:t xml:space="preserve"> e condições</w:t>
      </w:r>
      <w:r w:rsidRPr="00C972DE">
        <w:rPr>
          <w:rFonts w:ascii="Trebuchet MS" w:hAnsi="Trebuchet MS"/>
          <w:sz w:val="20"/>
          <w:szCs w:val="20"/>
        </w:rPr>
        <w:t>:</w:t>
      </w:r>
    </w:p>
    <w:p w14:paraId="08D2E199" w14:textId="77777777" w:rsidR="00137D10" w:rsidRDefault="00137D10" w:rsidP="00137D10">
      <w:pPr>
        <w:spacing w:line="280" w:lineRule="exact"/>
        <w:rPr>
          <w:rFonts w:ascii="Trebuchet MS" w:hAnsi="Trebuchet MS"/>
          <w:sz w:val="20"/>
          <w:szCs w:val="20"/>
        </w:rPr>
      </w:pPr>
    </w:p>
    <w:p w14:paraId="1D254CFA" w14:textId="77777777" w:rsidR="00137D10" w:rsidRPr="00A15CFB" w:rsidRDefault="00137D10" w:rsidP="00137D10">
      <w:pPr>
        <w:spacing w:line="280" w:lineRule="exact"/>
        <w:jc w:val="center"/>
        <w:rPr>
          <w:rFonts w:ascii="Trebuchet MS" w:hAnsi="Trebuchet MS"/>
          <w:b/>
          <w:smallCaps/>
          <w:sz w:val="20"/>
          <w:szCs w:val="20"/>
        </w:rPr>
      </w:pPr>
      <w:r w:rsidRPr="00A15CFB">
        <w:rPr>
          <w:rFonts w:ascii="Trebuchet MS" w:hAnsi="Trebuchet MS"/>
          <w:b/>
          <w:smallCaps/>
          <w:sz w:val="20"/>
          <w:szCs w:val="20"/>
        </w:rPr>
        <w:t>Cláusula I</w:t>
      </w:r>
    </w:p>
    <w:p w14:paraId="3B06D49C" w14:textId="77777777" w:rsidR="00137D10" w:rsidRPr="00A15CFB" w:rsidRDefault="00137D10" w:rsidP="00137D10">
      <w:pPr>
        <w:pStyle w:val="NormalWeb"/>
        <w:spacing w:before="0" w:beforeAutospacing="0" w:after="0" w:afterAutospacing="0" w:line="280" w:lineRule="exact"/>
        <w:jc w:val="center"/>
        <w:rPr>
          <w:rFonts w:ascii="Trebuchet MS" w:hAnsi="Trebuchet MS" w:cs="Times New Roman"/>
          <w:b/>
          <w:smallCaps/>
          <w:sz w:val="20"/>
          <w:szCs w:val="20"/>
        </w:rPr>
      </w:pPr>
      <w:r w:rsidRPr="00A15CFB">
        <w:rPr>
          <w:rFonts w:ascii="Trebuchet MS" w:hAnsi="Trebuchet MS" w:cs="Times New Roman"/>
          <w:b/>
          <w:smallCaps/>
          <w:sz w:val="20"/>
          <w:szCs w:val="20"/>
        </w:rPr>
        <w:t>Das Definições</w:t>
      </w:r>
    </w:p>
    <w:p w14:paraId="10172A95" w14:textId="77777777" w:rsidR="00137D10" w:rsidRDefault="00137D10" w:rsidP="00137D10">
      <w:pPr>
        <w:spacing w:line="280" w:lineRule="exact"/>
        <w:rPr>
          <w:rFonts w:ascii="Trebuchet MS" w:hAnsi="Trebuchet MS"/>
          <w:sz w:val="20"/>
          <w:szCs w:val="20"/>
        </w:rPr>
      </w:pPr>
    </w:p>
    <w:p w14:paraId="63C95BA9" w14:textId="77777777" w:rsidR="00137D10" w:rsidRPr="00C972DE" w:rsidRDefault="00137D10" w:rsidP="00137D10">
      <w:pPr>
        <w:pStyle w:val="PargrafodaLista"/>
        <w:numPr>
          <w:ilvl w:val="1"/>
          <w:numId w:val="37"/>
        </w:numPr>
        <w:tabs>
          <w:tab w:val="left" w:pos="709"/>
        </w:tabs>
        <w:spacing w:line="280" w:lineRule="exact"/>
        <w:ind w:left="0" w:firstLine="0"/>
        <w:rPr>
          <w:rFonts w:ascii="Trebuchet MS" w:hAnsi="Trebuchet MS"/>
          <w:sz w:val="20"/>
          <w:szCs w:val="20"/>
        </w:rPr>
      </w:pPr>
      <w:r w:rsidRPr="00C972DE">
        <w:rPr>
          <w:rFonts w:ascii="Trebuchet MS" w:hAnsi="Trebuchet MS"/>
          <w:sz w:val="20"/>
          <w:szCs w:val="20"/>
        </w:rPr>
        <w:t>Exceto se de outra forma definidos no presente [</w:t>
      </w:r>
      <w:r w:rsidRPr="00164EA2">
        <w:rPr>
          <w:rFonts w:ascii="Trebuchet MS" w:hAnsi="Trebuchet MS"/>
          <w:sz w:val="20"/>
          <w:szCs w:val="20"/>
          <w:highlight w:val="yellow"/>
        </w:rPr>
        <w:t>●</w:t>
      </w:r>
      <w:r w:rsidRPr="00C972DE">
        <w:rPr>
          <w:rFonts w:ascii="Trebuchet MS" w:hAnsi="Trebuchet MS"/>
          <w:sz w:val="20"/>
          <w:szCs w:val="20"/>
        </w:rPr>
        <w:t>]º Aditamento, os termos</w:t>
      </w:r>
      <w:r>
        <w:rPr>
          <w:rFonts w:ascii="Trebuchet MS" w:hAnsi="Trebuchet MS"/>
          <w:sz w:val="20"/>
          <w:szCs w:val="20"/>
        </w:rPr>
        <w:t xml:space="preserve"> aqui</w:t>
      </w:r>
      <w:r w:rsidRPr="00C972DE">
        <w:rPr>
          <w:rFonts w:ascii="Trebuchet MS" w:hAnsi="Trebuchet MS"/>
          <w:sz w:val="20"/>
          <w:szCs w:val="20"/>
        </w:rPr>
        <w:t xml:space="preserve"> iniciados em letra maiúscula no presente [</w:t>
      </w:r>
      <w:r w:rsidRPr="00164EA2">
        <w:rPr>
          <w:rFonts w:ascii="Trebuchet MS" w:hAnsi="Trebuchet MS"/>
          <w:sz w:val="20"/>
          <w:szCs w:val="20"/>
          <w:highlight w:val="yellow"/>
        </w:rPr>
        <w:t>●</w:t>
      </w:r>
      <w:r w:rsidRPr="00C972DE">
        <w:rPr>
          <w:rFonts w:ascii="Trebuchet MS" w:hAnsi="Trebuchet MS"/>
          <w:sz w:val="20"/>
          <w:szCs w:val="20"/>
        </w:rPr>
        <w:t>]º Aditamento, estejam no singular ou no plural,</w:t>
      </w:r>
      <w:r>
        <w:rPr>
          <w:rFonts w:ascii="Trebuchet MS" w:hAnsi="Trebuchet MS"/>
          <w:sz w:val="20"/>
          <w:szCs w:val="20"/>
        </w:rPr>
        <w:t xml:space="preserve"> que não estejam de outra forma definidos neste [</w:t>
      </w:r>
      <w:r w:rsidRPr="00164EA2">
        <w:rPr>
          <w:rFonts w:ascii="Trebuchet MS" w:hAnsi="Trebuchet MS"/>
          <w:sz w:val="20"/>
          <w:szCs w:val="20"/>
          <w:highlight w:val="yellow"/>
        </w:rPr>
        <w:t>●</w:t>
      </w:r>
      <w:r>
        <w:rPr>
          <w:rFonts w:ascii="Trebuchet MS" w:hAnsi="Trebuchet MS"/>
          <w:sz w:val="20"/>
          <w:szCs w:val="20"/>
        </w:rPr>
        <w:t>]º Aditamento,</w:t>
      </w:r>
      <w:r w:rsidRPr="00C972DE">
        <w:rPr>
          <w:rFonts w:ascii="Trebuchet MS" w:hAnsi="Trebuchet MS"/>
          <w:sz w:val="20"/>
          <w:szCs w:val="20"/>
        </w:rPr>
        <w:t xml:space="preserve"> terão o significado a eles atribuídos na Escritura de Emissão.</w:t>
      </w:r>
    </w:p>
    <w:p w14:paraId="3ECE51D0" w14:textId="77777777" w:rsidR="00137D10" w:rsidRDefault="00137D10" w:rsidP="00137D10">
      <w:pPr>
        <w:spacing w:line="280" w:lineRule="exact"/>
        <w:rPr>
          <w:rFonts w:ascii="Trebuchet MS" w:hAnsi="Trebuchet MS"/>
          <w:sz w:val="20"/>
          <w:szCs w:val="20"/>
        </w:rPr>
      </w:pPr>
    </w:p>
    <w:p w14:paraId="0C25763A" w14:textId="77777777" w:rsidR="00137D10" w:rsidRPr="00A15CFB" w:rsidRDefault="00137D10" w:rsidP="00137D10">
      <w:pPr>
        <w:spacing w:line="280" w:lineRule="exact"/>
        <w:jc w:val="center"/>
        <w:rPr>
          <w:rFonts w:ascii="Trebuchet MS" w:hAnsi="Trebuchet MS"/>
          <w:b/>
          <w:smallCaps/>
          <w:sz w:val="20"/>
          <w:szCs w:val="20"/>
        </w:rPr>
      </w:pPr>
      <w:r w:rsidRPr="00A15CFB">
        <w:rPr>
          <w:rFonts w:ascii="Trebuchet MS" w:hAnsi="Trebuchet MS"/>
          <w:b/>
          <w:smallCaps/>
          <w:sz w:val="20"/>
          <w:szCs w:val="20"/>
        </w:rPr>
        <w:t>Cláusula I</w:t>
      </w:r>
      <w:r>
        <w:rPr>
          <w:rFonts w:ascii="Trebuchet MS" w:hAnsi="Trebuchet MS"/>
          <w:b/>
          <w:smallCaps/>
          <w:sz w:val="20"/>
          <w:szCs w:val="20"/>
        </w:rPr>
        <w:t>I</w:t>
      </w:r>
    </w:p>
    <w:p w14:paraId="1435447F" w14:textId="77777777" w:rsidR="00137D10" w:rsidRDefault="00137D10" w:rsidP="00137D10">
      <w:pPr>
        <w:spacing w:line="280" w:lineRule="exact"/>
        <w:jc w:val="center"/>
        <w:rPr>
          <w:rFonts w:ascii="Trebuchet MS" w:hAnsi="Trebuchet MS"/>
          <w:b/>
          <w:smallCaps/>
          <w:sz w:val="20"/>
          <w:szCs w:val="20"/>
        </w:rPr>
      </w:pPr>
      <w:r>
        <w:rPr>
          <w:rFonts w:ascii="Trebuchet MS" w:hAnsi="Trebuchet MS"/>
          <w:b/>
          <w:smallCaps/>
          <w:sz w:val="20"/>
          <w:szCs w:val="20"/>
        </w:rPr>
        <w:t>Autorizações</w:t>
      </w:r>
    </w:p>
    <w:p w14:paraId="5A91832B" w14:textId="77777777" w:rsidR="00137D10" w:rsidRDefault="00137D10" w:rsidP="00137D10">
      <w:pPr>
        <w:spacing w:line="280" w:lineRule="exact"/>
        <w:jc w:val="center"/>
        <w:rPr>
          <w:rFonts w:ascii="Trebuchet MS" w:hAnsi="Trebuchet MS"/>
          <w:sz w:val="20"/>
          <w:szCs w:val="20"/>
        </w:rPr>
      </w:pPr>
    </w:p>
    <w:p w14:paraId="1B61E9F5" w14:textId="1149CE05" w:rsidR="00137D10" w:rsidRPr="00C01FF5" w:rsidRDefault="00137D10" w:rsidP="00137D10">
      <w:pPr>
        <w:pStyle w:val="PargrafodaLista"/>
        <w:numPr>
          <w:ilvl w:val="1"/>
          <w:numId w:val="38"/>
        </w:numPr>
        <w:tabs>
          <w:tab w:val="left" w:pos="709"/>
        </w:tabs>
        <w:spacing w:line="276" w:lineRule="auto"/>
        <w:ind w:left="0" w:firstLine="0"/>
        <w:rPr>
          <w:rFonts w:ascii="Trebuchet MS" w:hAnsi="Trebuchet MS"/>
          <w:sz w:val="20"/>
          <w:szCs w:val="20"/>
        </w:rPr>
      </w:pPr>
      <w:r w:rsidRPr="00C01FF5">
        <w:rPr>
          <w:rFonts w:ascii="Trebuchet MS" w:hAnsi="Trebuchet MS"/>
          <w:sz w:val="20"/>
          <w:szCs w:val="20"/>
        </w:rPr>
        <w:t>A celebração deste [</w:t>
      </w:r>
      <w:r w:rsidRPr="00164EA2">
        <w:rPr>
          <w:rFonts w:ascii="Trebuchet MS" w:hAnsi="Trebuchet MS"/>
          <w:sz w:val="20"/>
          <w:szCs w:val="20"/>
          <w:highlight w:val="yellow"/>
        </w:rPr>
        <w:t>●</w:t>
      </w:r>
      <w:r w:rsidRPr="00C01FF5">
        <w:rPr>
          <w:rFonts w:ascii="Trebuchet MS" w:hAnsi="Trebuchet MS"/>
          <w:sz w:val="20"/>
          <w:szCs w:val="20"/>
        </w:rPr>
        <w:t>]º</w:t>
      </w:r>
      <w:r>
        <w:rPr>
          <w:rFonts w:ascii="Trebuchet MS" w:hAnsi="Trebuchet MS"/>
          <w:sz w:val="20"/>
          <w:szCs w:val="20"/>
        </w:rPr>
        <w:t xml:space="preserve"> </w:t>
      </w:r>
      <w:r w:rsidRPr="00C01FF5">
        <w:rPr>
          <w:rFonts w:ascii="Trebuchet MS" w:hAnsi="Trebuchet MS"/>
          <w:sz w:val="20"/>
          <w:szCs w:val="20"/>
        </w:rPr>
        <w:t xml:space="preserve">Aditamento independe de aprovação pela Assembleia Geral de Debenturistas ou de aprovação pelos órgãos societários da Emissora, </w:t>
      </w:r>
      <w:r>
        <w:rPr>
          <w:rFonts w:ascii="Trebuchet MS" w:hAnsi="Trebuchet MS"/>
          <w:sz w:val="20"/>
          <w:szCs w:val="20"/>
        </w:rPr>
        <w:t xml:space="preserve">posto que celebrado em conformidade com o </w:t>
      </w:r>
      <w:r w:rsidRPr="00C01FF5">
        <w:rPr>
          <w:rFonts w:ascii="Trebuchet MS" w:hAnsi="Trebuchet MS"/>
          <w:sz w:val="20"/>
          <w:szCs w:val="20"/>
        </w:rPr>
        <w:t>disposto no</w:t>
      </w:r>
      <w:r w:rsidR="007A2DDF">
        <w:rPr>
          <w:rFonts w:ascii="Trebuchet MS" w:hAnsi="Trebuchet MS"/>
          <w:sz w:val="20"/>
          <w:szCs w:val="20"/>
        </w:rPr>
        <w:t xml:space="preserve"> Item </w:t>
      </w:r>
      <w:r w:rsidR="003F3B4B">
        <w:rPr>
          <w:rFonts w:ascii="Trebuchet MS" w:hAnsi="Trebuchet MS"/>
          <w:sz w:val="20"/>
          <w:szCs w:val="20"/>
        </w:rPr>
        <w:t>4.4.4.</w:t>
      </w:r>
      <w:r>
        <w:rPr>
          <w:rFonts w:ascii="Trebuchet MS" w:hAnsi="Trebuchet MS"/>
          <w:sz w:val="20"/>
          <w:szCs w:val="20"/>
        </w:rPr>
        <w:t xml:space="preserve"> da Escritura de Emissão.</w:t>
      </w:r>
    </w:p>
    <w:p w14:paraId="16590D9C" w14:textId="77777777" w:rsidR="00137D10" w:rsidRDefault="00137D10" w:rsidP="00137D10">
      <w:pPr>
        <w:spacing w:line="280" w:lineRule="exact"/>
        <w:jc w:val="center"/>
        <w:rPr>
          <w:rFonts w:ascii="Trebuchet MS" w:hAnsi="Trebuchet MS"/>
          <w:sz w:val="20"/>
          <w:szCs w:val="20"/>
        </w:rPr>
      </w:pPr>
    </w:p>
    <w:p w14:paraId="716BD696" w14:textId="77777777" w:rsidR="00137D10" w:rsidRPr="00A15CFB" w:rsidRDefault="00137D10" w:rsidP="00137D10">
      <w:pPr>
        <w:spacing w:line="280" w:lineRule="exact"/>
        <w:jc w:val="center"/>
        <w:rPr>
          <w:rFonts w:ascii="Trebuchet MS" w:hAnsi="Trebuchet MS"/>
          <w:b/>
          <w:smallCaps/>
          <w:sz w:val="20"/>
          <w:szCs w:val="20"/>
        </w:rPr>
      </w:pPr>
      <w:r w:rsidRPr="00A15CFB">
        <w:rPr>
          <w:rFonts w:ascii="Trebuchet MS" w:hAnsi="Trebuchet MS"/>
          <w:b/>
          <w:smallCaps/>
          <w:sz w:val="20"/>
          <w:szCs w:val="20"/>
        </w:rPr>
        <w:t>Cláusula I</w:t>
      </w:r>
      <w:r>
        <w:rPr>
          <w:rFonts w:ascii="Trebuchet MS" w:hAnsi="Trebuchet MS"/>
          <w:b/>
          <w:smallCaps/>
          <w:sz w:val="20"/>
          <w:szCs w:val="20"/>
        </w:rPr>
        <w:t>II</w:t>
      </w:r>
    </w:p>
    <w:p w14:paraId="51142C2E" w14:textId="77777777" w:rsidR="00137D10" w:rsidRPr="003F3B4B" w:rsidRDefault="00137D10" w:rsidP="00137D10">
      <w:pPr>
        <w:spacing w:line="280" w:lineRule="exact"/>
        <w:jc w:val="center"/>
        <w:rPr>
          <w:rFonts w:ascii="Trebuchet MS" w:hAnsi="Trebuchet MS"/>
          <w:b/>
          <w:smallCaps/>
          <w:sz w:val="20"/>
          <w:szCs w:val="20"/>
        </w:rPr>
      </w:pPr>
      <w:r w:rsidRPr="003F3B4B">
        <w:rPr>
          <w:rFonts w:ascii="Trebuchet MS" w:hAnsi="Trebuchet MS"/>
          <w:b/>
          <w:smallCaps/>
          <w:sz w:val="20"/>
          <w:szCs w:val="20"/>
        </w:rPr>
        <w:t>Dos Aditamentos à Escritura de Emissão</w:t>
      </w:r>
    </w:p>
    <w:p w14:paraId="0DEFCBF0" w14:textId="77777777" w:rsidR="00137D10" w:rsidRPr="003F3B4B" w:rsidRDefault="00137D10" w:rsidP="00137D10">
      <w:pPr>
        <w:spacing w:line="280" w:lineRule="exact"/>
        <w:jc w:val="center"/>
        <w:rPr>
          <w:rFonts w:ascii="Trebuchet MS" w:hAnsi="Trebuchet MS"/>
          <w:sz w:val="20"/>
          <w:szCs w:val="20"/>
        </w:rPr>
      </w:pPr>
    </w:p>
    <w:p w14:paraId="0F3F5FD4" w14:textId="064933E7" w:rsidR="003F3B4B" w:rsidRPr="003F3B4B" w:rsidRDefault="003F3B4B" w:rsidP="00137D10">
      <w:pPr>
        <w:pStyle w:val="PargrafodaLista"/>
        <w:numPr>
          <w:ilvl w:val="1"/>
          <w:numId w:val="39"/>
        </w:numPr>
        <w:tabs>
          <w:tab w:val="left" w:pos="709"/>
        </w:tabs>
        <w:spacing w:line="276" w:lineRule="auto"/>
        <w:ind w:left="0" w:firstLine="0"/>
        <w:rPr>
          <w:rFonts w:ascii="Trebuchet MS" w:hAnsi="Trebuchet MS"/>
          <w:sz w:val="20"/>
          <w:szCs w:val="20"/>
        </w:rPr>
      </w:pPr>
      <w:r w:rsidRPr="003F3B4B">
        <w:rPr>
          <w:rFonts w:ascii="Trebuchet MS" w:hAnsi="Trebuchet MS" w:cstheme="minorHAnsi"/>
          <w:sz w:val="20"/>
          <w:szCs w:val="20"/>
        </w:rPr>
        <w:t xml:space="preserve">Alterar a Cláusula </w:t>
      </w:r>
      <w:r>
        <w:rPr>
          <w:rFonts w:ascii="Trebuchet MS" w:hAnsi="Trebuchet MS" w:cstheme="minorHAnsi"/>
          <w:sz w:val="20"/>
          <w:szCs w:val="20"/>
        </w:rPr>
        <w:t>3.3.1.</w:t>
      </w:r>
      <w:r w:rsidRPr="003F3B4B">
        <w:rPr>
          <w:rFonts w:ascii="Trebuchet MS" w:hAnsi="Trebuchet MS" w:cstheme="minorHAnsi"/>
          <w:sz w:val="20"/>
          <w:szCs w:val="20"/>
        </w:rPr>
        <w:t xml:space="preserve"> da Escritura de Emissão, que passará a vigorar com a seguinte redação:</w:t>
      </w:r>
    </w:p>
    <w:p w14:paraId="7A483A9F" w14:textId="3FFDD45B" w:rsidR="003F3B4B" w:rsidRDefault="003F3B4B" w:rsidP="003F3B4B">
      <w:pPr>
        <w:pStyle w:val="PargrafodaLista"/>
        <w:tabs>
          <w:tab w:val="left" w:pos="709"/>
        </w:tabs>
        <w:spacing w:line="276" w:lineRule="auto"/>
        <w:ind w:left="0"/>
        <w:rPr>
          <w:rFonts w:ascii="Trebuchet MS" w:hAnsi="Trebuchet MS" w:cstheme="minorHAnsi"/>
          <w:sz w:val="20"/>
          <w:szCs w:val="20"/>
        </w:rPr>
      </w:pPr>
    </w:p>
    <w:p w14:paraId="54834460" w14:textId="5EBEEF72" w:rsidR="003F3B4B" w:rsidRDefault="0031268F" w:rsidP="003F3B4B">
      <w:pPr>
        <w:pStyle w:val="PargrafodaLista"/>
        <w:tabs>
          <w:tab w:val="left" w:pos="709"/>
        </w:tabs>
        <w:spacing w:line="276" w:lineRule="auto"/>
        <w:ind w:left="0"/>
        <w:rPr>
          <w:rFonts w:ascii="Trebuchet MS" w:hAnsi="Trebuchet MS"/>
          <w:sz w:val="20"/>
          <w:szCs w:val="20"/>
        </w:rPr>
      </w:pPr>
      <w:r w:rsidRPr="0031268F">
        <w:rPr>
          <w:rFonts w:ascii="Trebuchet MS" w:hAnsi="Trebuchet MS"/>
          <w:i/>
          <w:iCs/>
          <w:sz w:val="20"/>
          <w:szCs w:val="20"/>
        </w:rPr>
        <w:t>“3.3.1. A presente Escritura de Emissão e seus eventuais aditamentos serão inscritos pela Emissora na JUCESP, nos termos do artigo 62, inciso II, da Lei das Sociedades por Ações, sendo que cópia dos protocolos de registro da Escritura de Emissão e da RCA da Emissora serão enviados pela Emissora ao Agente Fiduciário previamente à liquidação financeira das Debêntures.”</w:t>
      </w:r>
      <w:r w:rsidRPr="0031268F" w:rsidDel="0031268F">
        <w:rPr>
          <w:rFonts w:ascii="Trebuchet MS" w:hAnsi="Trebuchet MS"/>
          <w:i/>
          <w:iCs/>
          <w:sz w:val="20"/>
          <w:szCs w:val="20"/>
        </w:rPr>
        <w:t xml:space="preserve"> </w:t>
      </w:r>
    </w:p>
    <w:p w14:paraId="18183DAD" w14:textId="1919C824" w:rsidR="003F3B4B" w:rsidRDefault="003F3B4B" w:rsidP="003F3B4B">
      <w:pPr>
        <w:pStyle w:val="PargrafodaLista"/>
        <w:tabs>
          <w:tab w:val="left" w:pos="709"/>
        </w:tabs>
        <w:spacing w:line="276" w:lineRule="auto"/>
        <w:ind w:left="0"/>
        <w:rPr>
          <w:rFonts w:ascii="Trebuchet MS" w:hAnsi="Trebuchet MS"/>
          <w:sz w:val="20"/>
          <w:szCs w:val="20"/>
        </w:rPr>
      </w:pPr>
    </w:p>
    <w:p w14:paraId="167875C5" w14:textId="050C6B90" w:rsidR="003F3B4B" w:rsidRPr="003F3B4B" w:rsidRDefault="003F3B4B" w:rsidP="003F3B4B">
      <w:pPr>
        <w:pStyle w:val="PargrafodaLista"/>
        <w:numPr>
          <w:ilvl w:val="1"/>
          <w:numId w:val="39"/>
        </w:numPr>
        <w:tabs>
          <w:tab w:val="left" w:pos="709"/>
        </w:tabs>
        <w:spacing w:line="276" w:lineRule="auto"/>
        <w:ind w:left="0" w:firstLine="0"/>
        <w:rPr>
          <w:rFonts w:ascii="Trebuchet MS" w:hAnsi="Trebuchet MS"/>
          <w:sz w:val="20"/>
          <w:szCs w:val="20"/>
        </w:rPr>
      </w:pPr>
      <w:r w:rsidRPr="003F3B4B">
        <w:rPr>
          <w:rFonts w:ascii="Trebuchet MS" w:hAnsi="Trebuchet MS" w:cstheme="minorHAnsi"/>
          <w:sz w:val="20"/>
          <w:szCs w:val="20"/>
        </w:rPr>
        <w:t xml:space="preserve">Alterar a Cláusula </w:t>
      </w:r>
      <w:r>
        <w:rPr>
          <w:rFonts w:ascii="Trebuchet MS" w:hAnsi="Trebuchet MS" w:cstheme="minorHAnsi"/>
          <w:sz w:val="20"/>
          <w:szCs w:val="20"/>
        </w:rPr>
        <w:t>4.8.</w:t>
      </w:r>
      <w:r w:rsidR="00924A7E">
        <w:rPr>
          <w:rFonts w:ascii="Trebuchet MS" w:hAnsi="Trebuchet MS" w:cstheme="minorHAnsi"/>
          <w:sz w:val="20"/>
          <w:szCs w:val="20"/>
        </w:rPr>
        <w:t>2</w:t>
      </w:r>
      <w:r>
        <w:rPr>
          <w:rFonts w:ascii="Trebuchet MS" w:hAnsi="Trebuchet MS" w:cstheme="minorHAnsi"/>
          <w:sz w:val="20"/>
          <w:szCs w:val="20"/>
        </w:rPr>
        <w:t xml:space="preserve"> </w:t>
      </w:r>
      <w:r w:rsidRPr="003F3B4B">
        <w:rPr>
          <w:rFonts w:ascii="Trebuchet MS" w:hAnsi="Trebuchet MS" w:cstheme="minorHAnsi"/>
          <w:sz w:val="20"/>
          <w:szCs w:val="20"/>
        </w:rPr>
        <w:t>da Escritura de Emissão, que passará a vigorar com a seguinte redação:</w:t>
      </w:r>
    </w:p>
    <w:p w14:paraId="264ABD6A" w14:textId="77777777" w:rsidR="003F3B4B" w:rsidRDefault="003F3B4B" w:rsidP="003F3B4B">
      <w:pPr>
        <w:pStyle w:val="PargrafodaLista"/>
        <w:tabs>
          <w:tab w:val="left" w:pos="709"/>
        </w:tabs>
        <w:spacing w:line="276" w:lineRule="auto"/>
        <w:ind w:left="0"/>
        <w:rPr>
          <w:rFonts w:ascii="Trebuchet MS" w:hAnsi="Trebuchet MS"/>
          <w:sz w:val="20"/>
          <w:szCs w:val="20"/>
        </w:rPr>
      </w:pPr>
    </w:p>
    <w:p w14:paraId="4147BD2B" w14:textId="0BEBE112" w:rsidR="00924A7E" w:rsidRPr="00924A7E" w:rsidRDefault="00924A7E" w:rsidP="003F3B4B">
      <w:pPr>
        <w:pStyle w:val="PargrafodaLista"/>
        <w:tabs>
          <w:tab w:val="left" w:pos="709"/>
        </w:tabs>
        <w:spacing w:line="276" w:lineRule="auto"/>
        <w:ind w:left="0"/>
        <w:rPr>
          <w:rFonts w:ascii="Trebuchet MS" w:hAnsi="Trebuchet MS"/>
          <w:i/>
          <w:iCs/>
          <w:sz w:val="20"/>
          <w:szCs w:val="20"/>
        </w:rPr>
      </w:pPr>
      <w:r w:rsidRPr="00924A7E">
        <w:rPr>
          <w:rFonts w:ascii="Trebuchet MS" w:hAnsi="Trebuchet MS"/>
          <w:i/>
          <w:iCs/>
          <w:sz w:val="20"/>
          <w:szCs w:val="20"/>
        </w:rPr>
        <w:t>“4.8.2.</w:t>
      </w:r>
      <w:r w:rsidRPr="00924A7E">
        <w:rPr>
          <w:rFonts w:ascii="Trebuchet MS" w:hAnsi="Trebuchet MS"/>
          <w:i/>
          <w:iCs/>
          <w:sz w:val="20"/>
          <w:szCs w:val="20"/>
        </w:rPr>
        <w:tab/>
        <w:t>Nos termos do Contrato de Distribuição, o Coordenador Líder organizou o procedimento de coleta de intenções de investimento, sem recebimento de reservas, sem lotes mínimos ou máximos, observado o disposto no artigo 3º da Instrução CVM 476, para verificação, junto aos Investidores Profissionais, da demanda pelas Debêntures em diferentes níveis de taxas de juros (“</w:t>
      </w:r>
      <w:r w:rsidRPr="00924A7E">
        <w:rPr>
          <w:rFonts w:ascii="Trebuchet MS" w:hAnsi="Trebuchet MS"/>
          <w:i/>
          <w:iCs/>
          <w:sz w:val="20"/>
          <w:szCs w:val="20"/>
          <w:u w:val="single"/>
        </w:rPr>
        <w:t>Procedimento de Bookbuilding</w:t>
      </w:r>
      <w:r w:rsidRPr="00924A7E">
        <w:rPr>
          <w:rFonts w:ascii="Trebuchet MS" w:hAnsi="Trebuchet MS"/>
          <w:i/>
          <w:iCs/>
          <w:sz w:val="20"/>
          <w:szCs w:val="20"/>
        </w:rPr>
        <w:t xml:space="preserve">”), de forma a definir os Juros Remuneratórios (conforme definido abaixo). O resultado do Procedimento de Bookbuilding foi ratificado por meio de aditamento a esta Escritura de Emissão, que deverá ser levado a registro perante a JUCESP, conforme item 3.3 acima, estando desde já as Partes autorizadas e obrigadas a celebrar tal aditamento, sem a necessidade de prévia deliberação pelo Conselho de Administração da Emissora e sem necessidade de prévia Assembleia Geral de Debenturistas (conforme definido abaixo), tendo em vista que o limite dos Juros Remuneratórios já </w:t>
      </w:r>
      <w:r w:rsidR="001D1D74">
        <w:rPr>
          <w:rFonts w:ascii="Trebuchet MS" w:hAnsi="Trebuchet MS"/>
          <w:i/>
          <w:iCs/>
          <w:sz w:val="20"/>
          <w:szCs w:val="20"/>
        </w:rPr>
        <w:t>foi</w:t>
      </w:r>
      <w:r w:rsidRPr="00924A7E">
        <w:rPr>
          <w:rFonts w:ascii="Trebuchet MS" w:hAnsi="Trebuchet MS"/>
          <w:i/>
          <w:iCs/>
          <w:sz w:val="20"/>
          <w:szCs w:val="20"/>
        </w:rPr>
        <w:t xml:space="preserve"> deliberad</w:t>
      </w:r>
      <w:r w:rsidR="001D1D74">
        <w:rPr>
          <w:rFonts w:ascii="Trebuchet MS" w:hAnsi="Trebuchet MS"/>
          <w:i/>
          <w:iCs/>
          <w:sz w:val="20"/>
          <w:szCs w:val="20"/>
        </w:rPr>
        <w:t>a</w:t>
      </w:r>
      <w:r w:rsidRPr="00924A7E">
        <w:rPr>
          <w:rFonts w:ascii="Trebuchet MS" w:hAnsi="Trebuchet MS"/>
          <w:i/>
          <w:iCs/>
          <w:sz w:val="20"/>
          <w:szCs w:val="20"/>
        </w:rPr>
        <w:t xml:space="preserve"> por meio da ata de RCA.”</w:t>
      </w:r>
    </w:p>
    <w:p w14:paraId="0D1FC295" w14:textId="7370B49B" w:rsidR="003F3B4B" w:rsidRPr="003F3B4B" w:rsidRDefault="00924A7E" w:rsidP="003F3B4B">
      <w:pPr>
        <w:pStyle w:val="PargrafodaLista"/>
        <w:tabs>
          <w:tab w:val="left" w:pos="709"/>
        </w:tabs>
        <w:spacing w:line="276" w:lineRule="auto"/>
        <w:ind w:left="0"/>
        <w:rPr>
          <w:rFonts w:ascii="Trebuchet MS" w:hAnsi="Trebuchet MS"/>
          <w:sz w:val="20"/>
          <w:szCs w:val="20"/>
        </w:rPr>
      </w:pPr>
      <w:r w:rsidRPr="00924A7E" w:rsidDel="00924A7E">
        <w:rPr>
          <w:rFonts w:ascii="Trebuchet MS" w:hAnsi="Trebuchet MS"/>
          <w:sz w:val="20"/>
          <w:szCs w:val="20"/>
          <w:highlight w:val="yellow"/>
        </w:rPr>
        <w:t xml:space="preserve"> </w:t>
      </w:r>
    </w:p>
    <w:p w14:paraId="4559BC73" w14:textId="483002F0" w:rsidR="002025F8" w:rsidRPr="003F3B4B" w:rsidRDefault="002025F8" w:rsidP="002025F8">
      <w:pPr>
        <w:pStyle w:val="PargrafodaLista"/>
        <w:numPr>
          <w:ilvl w:val="1"/>
          <w:numId w:val="39"/>
        </w:numPr>
        <w:tabs>
          <w:tab w:val="left" w:pos="709"/>
        </w:tabs>
        <w:spacing w:line="276" w:lineRule="auto"/>
        <w:ind w:left="0" w:firstLine="0"/>
        <w:rPr>
          <w:rFonts w:ascii="Trebuchet MS" w:hAnsi="Trebuchet MS"/>
          <w:sz w:val="20"/>
          <w:szCs w:val="20"/>
        </w:rPr>
      </w:pPr>
      <w:r w:rsidRPr="003F3B4B">
        <w:rPr>
          <w:rFonts w:ascii="Trebuchet MS" w:hAnsi="Trebuchet MS" w:cstheme="minorHAnsi"/>
          <w:sz w:val="20"/>
          <w:szCs w:val="20"/>
        </w:rPr>
        <w:t xml:space="preserve">Alterar a Cláusula </w:t>
      </w:r>
      <w:r>
        <w:rPr>
          <w:rFonts w:ascii="Trebuchet MS" w:hAnsi="Trebuchet MS" w:cstheme="minorHAnsi"/>
          <w:sz w:val="20"/>
          <w:szCs w:val="20"/>
        </w:rPr>
        <w:t>5.9.</w:t>
      </w:r>
      <w:r w:rsidR="00924A7E">
        <w:rPr>
          <w:rFonts w:ascii="Trebuchet MS" w:hAnsi="Trebuchet MS" w:cstheme="minorHAnsi"/>
          <w:sz w:val="20"/>
          <w:szCs w:val="20"/>
        </w:rPr>
        <w:t>1</w:t>
      </w:r>
      <w:r>
        <w:rPr>
          <w:rFonts w:ascii="Trebuchet MS" w:hAnsi="Trebuchet MS" w:cstheme="minorHAnsi"/>
          <w:sz w:val="20"/>
          <w:szCs w:val="20"/>
        </w:rPr>
        <w:t xml:space="preserve"> </w:t>
      </w:r>
      <w:r w:rsidRPr="003F3B4B">
        <w:rPr>
          <w:rFonts w:ascii="Trebuchet MS" w:hAnsi="Trebuchet MS" w:cstheme="minorHAnsi"/>
          <w:sz w:val="20"/>
          <w:szCs w:val="20"/>
        </w:rPr>
        <w:t>da Escritura de Emissão, que passará a vigorar com a seguinte redação:</w:t>
      </w:r>
    </w:p>
    <w:p w14:paraId="1E9F6E95" w14:textId="77777777" w:rsidR="002025F8" w:rsidRDefault="002025F8" w:rsidP="002025F8">
      <w:pPr>
        <w:pStyle w:val="PargrafodaLista"/>
        <w:tabs>
          <w:tab w:val="left" w:pos="709"/>
        </w:tabs>
        <w:spacing w:line="276" w:lineRule="auto"/>
        <w:ind w:left="0"/>
        <w:rPr>
          <w:rFonts w:ascii="Trebuchet MS" w:hAnsi="Trebuchet MS"/>
          <w:sz w:val="20"/>
          <w:szCs w:val="20"/>
        </w:rPr>
      </w:pPr>
    </w:p>
    <w:p w14:paraId="7D954F09" w14:textId="17C88A5F" w:rsidR="00924A7E" w:rsidRPr="009B1F15" w:rsidRDefault="00924A7E" w:rsidP="00924A7E">
      <w:pPr>
        <w:widowControl w:val="0"/>
        <w:tabs>
          <w:tab w:val="left" w:pos="567"/>
        </w:tabs>
        <w:spacing w:line="280" w:lineRule="exact"/>
        <w:rPr>
          <w:rFonts w:ascii="Trebuchet MS" w:hAnsi="Trebuchet MS"/>
          <w:i/>
          <w:iCs/>
          <w:sz w:val="20"/>
          <w:szCs w:val="20"/>
        </w:rPr>
      </w:pPr>
      <w:r w:rsidRPr="009B1F15">
        <w:rPr>
          <w:rFonts w:ascii="Trebuchet MS" w:hAnsi="Trebuchet MS"/>
          <w:i/>
          <w:iCs/>
          <w:sz w:val="20"/>
          <w:szCs w:val="20"/>
        </w:rPr>
        <w:t>“5.9.1.</w:t>
      </w:r>
      <w:r w:rsidRPr="009B1F15">
        <w:rPr>
          <w:rFonts w:ascii="Trebuchet MS" w:hAnsi="Trebuchet MS"/>
          <w:i/>
          <w:iCs/>
          <w:sz w:val="20"/>
          <w:szCs w:val="20"/>
        </w:rPr>
        <w:tab/>
        <w:t>O</w:t>
      </w:r>
      <w:r w:rsidRPr="009B1F15">
        <w:rPr>
          <w:rFonts w:ascii="Trebuchet MS" w:hAnsi="Trebuchet MS"/>
          <w:bCs/>
          <w:i/>
          <w:iCs/>
          <w:sz w:val="20"/>
          <w:szCs w:val="20"/>
        </w:rPr>
        <w:t xml:space="preserve"> Valor Nominal Unitário das Debêntures não será atualizado monetariamente. A remuneração das Debêntures contemplará juros remuneratórios, calculados a partir da primeira Data de Integralização, equivalentes a </w:t>
      </w:r>
      <w:r w:rsidRPr="009B1F15">
        <w:rPr>
          <w:rFonts w:ascii="Trebuchet MS" w:hAnsi="Trebuchet MS"/>
          <w:i/>
          <w:iCs/>
          <w:sz w:val="20"/>
          <w:szCs w:val="20"/>
        </w:rPr>
        <w:t>100</w:t>
      </w:r>
      <w:r w:rsidRPr="009B1F15">
        <w:rPr>
          <w:rFonts w:ascii="Trebuchet MS" w:hAnsi="Trebuchet MS"/>
          <w:bCs/>
          <w:i/>
          <w:iCs/>
          <w:sz w:val="20"/>
          <w:szCs w:val="20"/>
        </w:rPr>
        <w:t>% (</w:t>
      </w:r>
      <w:r w:rsidRPr="009B1F15">
        <w:rPr>
          <w:rFonts w:ascii="Trebuchet MS" w:hAnsi="Trebuchet MS"/>
          <w:i/>
          <w:iCs/>
          <w:sz w:val="20"/>
          <w:szCs w:val="20"/>
        </w:rPr>
        <w:t>cem por cento</w:t>
      </w:r>
      <w:r w:rsidRPr="009B1F15">
        <w:rPr>
          <w:rFonts w:ascii="Trebuchet MS" w:hAnsi="Trebuchet MS"/>
          <w:bCs/>
          <w:i/>
          <w:iCs/>
          <w:sz w:val="20"/>
          <w:szCs w:val="20"/>
        </w:rPr>
        <w:t xml:space="preserve">) da variação acumulada das taxas médias referenciais para depósitos </w:t>
      </w:r>
      <w:r w:rsidRPr="009B1F15">
        <w:rPr>
          <w:rFonts w:ascii="Trebuchet MS" w:hAnsi="Trebuchet MS"/>
          <w:bCs/>
          <w:i/>
          <w:iCs/>
          <w:sz w:val="20"/>
          <w:szCs w:val="20"/>
        </w:rPr>
        <w:lastRenderedPageBreak/>
        <w:t>interfinanceiros no Brasil - Certificados de Depósito Interfinanceiro – DI de um dia over extra grupo apuradas e divulgadas pela B3 S.A. – Brasil, Bolsa, Balcão, no informativo diário disponível em sua página na Internet (</w:t>
      </w:r>
      <w:hyperlink r:id="rId13" w:history="1">
        <w:r w:rsidRPr="009B1F15">
          <w:rPr>
            <w:rStyle w:val="Hyperlink"/>
            <w:rFonts w:ascii="Trebuchet MS" w:hAnsi="Trebuchet MS"/>
            <w:bCs/>
            <w:i/>
            <w:iCs/>
            <w:color w:val="auto"/>
            <w:sz w:val="20"/>
            <w:szCs w:val="20"/>
          </w:rPr>
          <w:t>http://www.b3.com.br/pt_br/</w:t>
        </w:r>
      </w:hyperlink>
      <w:r w:rsidRPr="009B1F15">
        <w:rPr>
          <w:rFonts w:ascii="Trebuchet MS" w:hAnsi="Trebuchet MS"/>
          <w:bCs/>
          <w:i/>
          <w:iCs/>
          <w:sz w:val="20"/>
          <w:szCs w:val="20"/>
        </w:rPr>
        <w:t xml:space="preserve">) expressas na forma percentual e calculadas diariamente sob forma de capitalização composta, com base em um ano de 252 (duzentos e cinquenta e dois) Dias Úteis </w:t>
      </w:r>
      <w:r w:rsidRPr="009B1F15">
        <w:rPr>
          <w:rFonts w:ascii="Trebuchet MS" w:hAnsi="Trebuchet MS"/>
          <w:i/>
          <w:iCs/>
          <w:sz w:val="20"/>
          <w:szCs w:val="20"/>
        </w:rPr>
        <w:t>(“</w:t>
      </w:r>
      <w:r w:rsidRPr="009B1F15">
        <w:rPr>
          <w:rFonts w:ascii="Trebuchet MS" w:hAnsi="Trebuchet MS"/>
          <w:i/>
          <w:iCs/>
          <w:sz w:val="20"/>
          <w:szCs w:val="20"/>
          <w:u w:val="single"/>
        </w:rPr>
        <w:t>Taxa DI</w:t>
      </w:r>
      <w:r w:rsidRPr="009B1F15">
        <w:rPr>
          <w:rFonts w:ascii="Trebuchet MS" w:hAnsi="Trebuchet MS"/>
          <w:i/>
          <w:iCs/>
          <w:sz w:val="20"/>
          <w:szCs w:val="20"/>
        </w:rPr>
        <w:t>”)</w:t>
      </w:r>
      <w:r w:rsidRPr="009B1F15">
        <w:rPr>
          <w:rFonts w:ascii="Trebuchet MS" w:hAnsi="Trebuchet MS"/>
          <w:bCs/>
          <w:i/>
          <w:iCs/>
          <w:sz w:val="20"/>
          <w:szCs w:val="20"/>
        </w:rPr>
        <w:t xml:space="preserve">, capitalizada exponencialmente, acrescida de sobretaxa </w:t>
      </w:r>
      <w:r w:rsidR="009B1F15" w:rsidRPr="009B1F15">
        <w:rPr>
          <w:rFonts w:ascii="Trebuchet MS" w:hAnsi="Trebuchet MS"/>
          <w:bCs/>
          <w:i/>
          <w:iCs/>
          <w:sz w:val="20"/>
          <w:szCs w:val="20"/>
        </w:rPr>
        <w:t>equivalente a [</w:t>
      </w:r>
      <w:r w:rsidR="009B1F15" w:rsidRPr="009B1F15">
        <w:rPr>
          <w:rFonts w:ascii="Trebuchet MS" w:hAnsi="Trebuchet MS"/>
          <w:bCs/>
          <w:i/>
          <w:iCs/>
          <w:sz w:val="20"/>
          <w:szCs w:val="20"/>
          <w:highlight w:val="yellow"/>
        </w:rPr>
        <w:t>●</w:t>
      </w:r>
      <w:r w:rsidR="009B1F15" w:rsidRPr="009B1F15">
        <w:rPr>
          <w:rFonts w:ascii="Trebuchet MS" w:hAnsi="Trebuchet MS"/>
          <w:bCs/>
          <w:i/>
          <w:iCs/>
          <w:sz w:val="20"/>
          <w:szCs w:val="20"/>
        </w:rPr>
        <w:t>] ([</w:t>
      </w:r>
      <w:r w:rsidR="009B1F15" w:rsidRPr="009B1F15">
        <w:rPr>
          <w:rFonts w:ascii="Trebuchet MS" w:hAnsi="Trebuchet MS"/>
          <w:bCs/>
          <w:i/>
          <w:iCs/>
          <w:sz w:val="20"/>
          <w:szCs w:val="20"/>
          <w:highlight w:val="yellow"/>
        </w:rPr>
        <w:t>●</w:t>
      </w:r>
      <w:r w:rsidR="009B1F15" w:rsidRPr="009B1F15">
        <w:rPr>
          <w:rFonts w:ascii="Trebuchet MS" w:hAnsi="Trebuchet MS"/>
          <w:bCs/>
          <w:i/>
          <w:iCs/>
          <w:sz w:val="20"/>
          <w:szCs w:val="20"/>
        </w:rPr>
        <w:t>] por cento)</w:t>
      </w:r>
      <w:r w:rsidRPr="009B1F15">
        <w:rPr>
          <w:rFonts w:ascii="Trebuchet MS" w:hAnsi="Trebuchet MS"/>
          <w:bCs/>
          <w:i/>
          <w:iCs/>
          <w:sz w:val="20"/>
          <w:szCs w:val="20"/>
        </w:rPr>
        <w:t xml:space="preserve"> ao ano</w:t>
      </w:r>
      <w:r w:rsidRPr="009B1F15">
        <w:rPr>
          <w:rFonts w:ascii="Trebuchet MS" w:hAnsi="Trebuchet MS"/>
          <w:i/>
          <w:iCs/>
          <w:sz w:val="20"/>
          <w:szCs w:val="20"/>
        </w:rPr>
        <w:t xml:space="preserve"> base 252 (duzentos e cinquenta e dois) Dias Úteis por ano (“</w:t>
      </w:r>
      <w:r w:rsidRPr="009B1F15">
        <w:rPr>
          <w:rFonts w:ascii="Trebuchet MS" w:hAnsi="Trebuchet MS"/>
          <w:i/>
          <w:iCs/>
          <w:sz w:val="20"/>
          <w:szCs w:val="20"/>
          <w:u w:val="single"/>
        </w:rPr>
        <w:t>Juros Remuneratórios</w:t>
      </w:r>
      <w:r w:rsidRPr="009B1F15">
        <w:rPr>
          <w:rFonts w:ascii="Trebuchet MS" w:hAnsi="Trebuchet MS"/>
          <w:i/>
          <w:iCs/>
          <w:sz w:val="20"/>
          <w:szCs w:val="20"/>
        </w:rPr>
        <w:t>”).</w:t>
      </w:r>
      <w:r w:rsidRPr="009B1F15">
        <w:rPr>
          <w:rFonts w:ascii="Trebuchet MS" w:hAnsi="Trebuchet MS"/>
          <w:bCs/>
          <w:i/>
          <w:iCs/>
          <w:sz w:val="20"/>
          <w:szCs w:val="20"/>
        </w:rPr>
        <w:t xml:space="preserve"> Os Juros Remuneratórios serão calculados de forma exponencial e cumulativa pro rata temporis, por Dias Úteis decorridos, </w:t>
      </w:r>
      <w:r w:rsidRPr="009B1F15">
        <w:rPr>
          <w:rFonts w:ascii="Trebuchet MS" w:hAnsi="Trebuchet MS"/>
          <w:i/>
          <w:iCs/>
          <w:sz w:val="20"/>
          <w:szCs w:val="20"/>
        </w:rPr>
        <w:t xml:space="preserve">incidentes sobre o Valor Nominal Unitário ou saldo do Valor Nominal Unitário, conforme o caso, desde a primeira Data de Integralização ou a data de vencimento do Período de Capitalização imediatamente anterior, conforme o caso, até a data de seu efetivo pagamento, de acordo com a fórmula abaixo:  </w:t>
      </w:r>
    </w:p>
    <w:p w14:paraId="6405F53E" w14:textId="77777777" w:rsidR="00924A7E" w:rsidRPr="009B1F15" w:rsidRDefault="00924A7E" w:rsidP="00924A7E">
      <w:pPr>
        <w:widowControl w:val="0"/>
        <w:suppressAutoHyphens/>
        <w:spacing w:line="280" w:lineRule="exact"/>
        <w:jc w:val="center"/>
        <w:rPr>
          <w:rFonts w:ascii="Trebuchet MS" w:hAnsi="Trebuchet MS"/>
          <w:i/>
          <w:iCs/>
          <w:sz w:val="20"/>
          <w:szCs w:val="20"/>
        </w:rPr>
      </w:pPr>
    </w:p>
    <w:p w14:paraId="539E37CB" w14:textId="77777777" w:rsidR="00924A7E" w:rsidRPr="009B1F15" w:rsidRDefault="00924A7E" w:rsidP="00924A7E">
      <w:pPr>
        <w:widowControl w:val="0"/>
        <w:suppressAutoHyphens/>
        <w:spacing w:line="280" w:lineRule="exact"/>
        <w:jc w:val="center"/>
        <w:rPr>
          <w:rFonts w:ascii="Trebuchet MS" w:hAnsi="Trebuchet MS"/>
          <w:b/>
          <w:i/>
          <w:iCs/>
          <w:sz w:val="20"/>
          <w:szCs w:val="20"/>
        </w:rPr>
      </w:pPr>
      <w:r w:rsidRPr="009B1F15">
        <w:rPr>
          <w:rFonts w:ascii="Trebuchet MS" w:hAnsi="Trebuchet MS"/>
          <w:b/>
          <w:i/>
          <w:iCs/>
          <w:sz w:val="20"/>
          <w:szCs w:val="20"/>
        </w:rPr>
        <w:t>J = VNe x (Fator Juros – 1)</w:t>
      </w:r>
      <w:r w:rsidRPr="009B1F15">
        <w:rPr>
          <w:rFonts w:ascii="Trebuchet MS" w:hAnsi="Trebuchet MS"/>
          <w:i/>
          <w:iCs/>
          <w:sz w:val="20"/>
          <w:szCs w:val="20"/>
        </w:rPr>
        <w:t>;</w:t>
      </w:r>
    </w:p>
    <w:p w14:paraId="77CF52A4" w14:textId="77777777" w:rsidR="00924A7E" w:rsidRPr="009B1F15" w:rsidRDefault="00924A7E" w:rsidP="00924A7E">
      <w:pPr>
        <w:widowControl w:val="0"/>
        <w:suppressAutoHyphens/>
        <w:spacing w:line="280" w:lineRule="exact"/>
        <w:rPr>
          <w:rFonts w:ascii="Trebuchet MS" w:hAnsi="Trebuchet MS"/>
          <w:i/>
          <w:iCs/>
          <w:sz w:val="20"/>
          <w:szCs w:val="20"/>
        </w:rPr>
      </w:pPr>
    </w:p>
    <w:p w14:paraId="67A24CFF" w14:textId="77777777" w:rsidR="00924A7E" w:rsidRPr="009B1F15" w:rsidRDefault="00924A7E" w:rsidP="00924A7E">
      <w:pPr>
        <w:widowControl w:val="0"/>
        <w:suppressAutoHyphens/>
        <w:spacing w:line="280" w:lineRule="exact"/>
        <w:ind w:left="1418" w:hanging="1418"/>
        <w:rPr>
          <w:rFonts w:ascii="Trebuchet MS" w:hAnsi="Trebuchet MS"/>
          <w:i/>
          <w:iCs/>
          <w:sz w:val="20"/>
          <w:szCs w:val="20"/>
        </w:rPr>
      </w:pPr>
      <w:r w:rsidRPr="009B1F15">
        <w:rPr>
          <w:rFonts w:ascii="Trebuchet MS" w:hAnsi="Trebuchet MS"/>
          <w:b/>
          <w:i/>
          <w:iCs/>
          <w:sz w:val="20"/>
          <w:szCs w:val="20"/>
        </w:rPr>
        <w:t>J</w:t>
      </w:r>
      <w:r w:rsidRPr="009B1F15">
        <w:rPr>
          <w:rFonts w:ascii="Trebuchet MS" w:hAnsi="Trebuchet MS"/>
          <w:i/>
          <w:iCs/>
          <w:sz w:val="20"/>
          <w:szCs w:val="20"/>
        </w:rPr>
        <w:tab/>
        <w:t>Valor unitário dos Juros Remuneratórios, devidos no final de cada Período de Capitalização, calculado com 8 (oito) casas decimais, sem arredondamento;</w:t>
      </w:r>
    </w:p>
    <w:p w14:paraId="5870B05F" w14:textId="77777777" w:rsidR="00924A7E" w:rsidRPr="009B1F15" w:rsidRDefault="00924A7E" w:rsidP="00924A7E">
      <w:pPr>
        <w:widowControl w:val="0"/>
        <w:suppressAutoHyphens/>
        <w:spacing w:line="280" w:lineRule="exact"/>
        <w:ind w:left="1418" w:hanging="1418"/>
        <w:rPr>
          <w:rFonts w:ascii="Trebuchet MS" w:hAnsi="Trebuchet MS"/>
          <w:i/>
          <w:iCs/>
          <w:sz w:val="20"/>
          <w:szCs w:val="20"/>
        </w:rPr>
      </w:pPr>
    </w:p>
    <w:p w14:paraId="762B0F44" w14:textId="77777777" w:rsidR="00924A7E" w:rsidRPr="009B1F15" w:rsidRDefault="00924A7E" w:rsidP="00924A7E">
      <w:pPr>
        <w:widowControl w:val="0"/>
        <w:suppressAutoHyphens/>
        <w:spacing w:line="280" w:lineRule="exact"/>
        <w:ind w:left="1418" w:hanging="1418"/>
        <w:rPr>
          <w:rFonts w:ascii="Trebuchet MS" w:hAnsi="Trebuchet MS"/>
          <w:i/>
          <w:iCs/>
          <w:sz w:val="20"/>
          <w:szCs w:val="20"/>
        </w:rPr>
      </w:pPr>
      <w:r w:rsidRPr="009B1F15">
        <w:rPr>
          <w:rFonts w:ascii="Trebuchet MS" w:hAnsi="Trebuchet MS"/>
          <w:b/>
          <w:i/>
          <w:iCs/>
          <w:sz w:val="20"/>
          <w:szCs w:val="20"/>
        </w:rPr>
        <w:t>VNe</w:t>
      </w:r>
      <w:r w:rsidRPr="009B1F15">
        <w:rPr>
          <w:rFonts w:ascii="Trebuchet MS" w:hAnsi="Trebuchet MS"/>
          <w:b/>
          <w:i/>
          <w:iCs/>
          <w:sz w:val="20"/>
          <w:szCs w:val="20"/>
        </w:rPr>
        <w:tab/>
      </w:r>
      <w:r w:rsidRPr="009B1F15">
        <w:rPr>
          <w:rFonts w:ascii="Trebuchet MS" w:hAnsi="Trebuchet MS"/>
          <w:i/>
          <w:iCs/>
          <w:sz w:val="20"/>
          <w:szCs w:val="20"/>
        </w:rPr>
        <w:t>Valor Nominal Unitário ou saldo do Valor Nominal Unitário, no início de cada Período de Capitalização, informado/calculado com 8 (oito) casas decimais, sem arredondamento;</w:t>
      </w:r>
    </w:p>
    <w:p w14:paraId="6CF58CFA" w14:textId="77777777" w:rsidR="00924A7E" w:rsidRPr="009B1F15" w:rsidRDefault="00924A7E" w:rsidP="00924A7E">
      <w:pPr>
        <w:widowControl w:val="0"/>
        <w:suppressAutoHyphens/>
        <w:spacing w:line="280" w:lineRule="exact"/>
        <w:ind w:left="1418" w:hanging="1418"/>
        <w:rPr>
          <w:rFonts w:ascii="Trebuchet MS" w:hAnsi="Trebuchet MS"/>
          <w:i/>
          <w:iCs/>
          <w:sz w:val="20"/>
          <w:szCs w:val="20"/>
        </w:rPr>
      </w:pPr>
    </w:p>
    <w:p w14:paraId="232E349B" w14:textId="77777777" w:rsidR="00924A7E" w:rsidRPr="009B1F15" w:rsidRDefault="00924A7E" w:rsidP="00924A7E">
      <w:pPr>
        <w:widowControl w:val="0"/>
        <w:suppressAutoHyphens/>
        <w:spacing w:line="280" w:lineRule="exact"/>
        <w:ind w:left="1418" w:hanging="1418"/>
        <w:rPr>
          <w:rFonts w:ascii="Trebuchet MS" w:hAnsi="Trebuchet MS"/>
          <w:i/>
          <w:iCs/>
          <w:sz w:val="20"/>
          <w:szCs w:val="20"/>
        </w:rPr>
      </w:pPr>
      <w:r w:rsidRPr="009B1F15">
        <w:rPr>
          <w:rFonts w:ascii="Trebuchet MS" w:hAnsi="Trebuchet MS"/>
          <w:b/>
          <w:i/>
          <w:iCs/>
          <w:sz w:val="20"/>
          <w:szCs w:val="20"/>
        </w:rPr>
        <w:t xml:space="preserve">Fator Juros </w:t>
      </w:r>
      <w:r w:rsidRPr="009B1F15">
        <w:rPr>
          <w:rFonts w:ascii="Trebuchet MS" w:hAnsi="Trebuchet MS"/>
          <w:b/>
          <w:i/>
          <w:iCs/>
          <w:sz w:val="20"/>
          <w:szCs w:val="20"/>
        </w:rPr>
        <w:tab/>
      </w:r>
      <w:r w:rsidRPr="009B1F15">
        <w:rPr>
          <w:rFonts w:ascii="Trebuchet MS" w:hAnsi="Trebuchet MS"/>
          <w:i/>
          <w:iCs/>
          <w:sz w:val="20"/>
          <w:szCs w:val="20"/>
        </w:rPr>
        <w:t>Fator de juros composto pelo parâmetro de flutuação acrescido de spread calculado com 9 (nove) casas decimais, com arredondamento, apurado da seguinte forma:</w:t>
      </w:r>
    </w:p>
    <w:p w14:paraId="3EA4D36F" w14:textId="77777777" w:rsidR="00924A7E" w:rsidRPr="009B1F15" w:rsidRDefault="00924A7E" w:rsidP="00924A7E">
      <w:pPr>
        <w:widowControl w:val="0"/>
        <w:suppressAutoHyphens/>
        <w:spacing w:line="280" w:lineRule="exact"/>
        <w:ind w:left="1418" w:hanging="1418"/>
        <w:rPr>
          <w:rFonts w:ascii="Trebuchet MS" w:hAnsi="Trebuchet MS"/>
          <w:i/>
          <w:iCs/>
          <w:sz w:val="20"/>
          <w:szCs w:val="20"/>
        </w:rPr>
      </w:pPr>
    </w:p>
    <w:p w14:paraId="54501AD8" w14:textId="77777777" w:rsidR="00924A7E" w:rsidRPr="009B1F15" w:rsidRDefault="00924A7E" w:rsidP="00924A7E">
      <w:pPr>
        <w:widowControl w:val="0"/>
        <w:suppressAutoHyphens/>
        <w:spacing w:line="280" w:lineRule="exact"/>
        <w:jc w:val="center"/>
        <w:rPr>
          <w:rFonts w:ascii="Trebuchet MS" w:hAnsi="Trebuchet MS"/>
          <w:b/>
          <w:i/>
          <w:iCs/>
          <w:sz w:val="20"/>
          <w:szCs w:val="20"/>
        </w:rPr>
      </w:pPr>
      <w:r w:rsidRPr="009B1F15">
        <w:rPr>
          <w:rFonts w:ascii="Trebuchet MS" w:hAnsi="Trebuchet MS"/>
          <w:b/>
          <w:i/>
          <w:iCs/>
          <w:sz w:val="20"/>
          <w:szCs w:val="20"/>
        </w:rPr>
        <w:t>FatorJuros = (FatorDI x FatorSpread)</w:t>
      </w:r>
      <w:r w:rsidRPr="009B1F15">
        <w:rPr>
          <w:rFonts w:ascii="Trebuchet MS" w:hAnsi="Trebuchet MS"/>
          <w:i/>
          <w:iCs/>
          <w:sz w:val="20"/>
          <w:szCs w:val="20"/>
        </w:rPr>
        <w:t>;</w:t>
      </w:r>
    </w:p>
    <w:p w14:paraId="2022C249" w14:textId="77777777" w:rsidR="00924A7E" w:rsidRPr="009B1F15" w:rsidRDefault="00924A7E" w:rsidP="00924A7E">
      <w:pPr>
        <w:widowControl w:val="0"/>
        <w:suppressAutoHyphens/>
        <w:spacing w:line="280" w:lineRule="exact"/>
        <w:ind w:left="1418" w:hanging="1418"/>
        <w:jc w:val="center"/>
        <w:rPr>
          <w:rFonts w:ascii="Trebuchet MS" w:hAnsi="Trebuchet MS"/>
          <w:i/>
          <w:iCs/>
          <w:sz w:val="20"/>
          <w:szCs w:val="20"/>
        </w:rPr>
      </w:pPr>
    </w:p>
    <w:p w14:paraId="708440FC" w14:textId="77777777" w:rsidR="00924A7E" w:rsidRPr="009B1F15" w:rsidRDefault="00924A7E" w:rsidP="00924A7E">
      <w:pPr>
        <w:widowControl w:val="0"/>
        <w:suppressAutoHyphens/>
        <w:spacing w:line="280" w:lineRule="exact"/>
        <w:ind w:left="1418" w:hanging="1418"/>
        <w:rPr>
          <w:rFonts w:ascii="Trebuchet MS" w:hAnsi="Trebuchet MS"/>
          <w:bCs/>
          <w:i/>
          <w:iCs/>
          <w:sz w:val="20"/>
          <w:szCs w:val="20"/>
        </w:rPr>
      </w:pPr>
      <w:r w:rsidRPr="009B1F15">
        <w:rPr>
          <w:rFonts w:ascii="Trebuchet MS" w:hAnsi="Trebuchet MS"/>
          <w:bCs/>
          <w:i/>
          <w:iCs/>
          <w:sz w:val="20"/>
          <w:szCs w:val="20"/>
        </w:rPr>
        <w:t xml:space="preserve">Onde: </w:t>
      </w:r>
    </w:p>
    <w:p w14:paraId="1CBDF4EA" w14:textId="77777777" w:rsidR="00924A7E" w:rsidRPr="009B1F15" w:rsidRDefault="00924A7E" w:rsidP="00924A7E">
      <w:pPr>
        <w:widowControl w:val="0"/>
        <w:suppressAutoHyphens/>
        <w:spacing w:line="280" w:lineRule="exact"/>
        <w:ind w:left="1418" w:hanging="1418"/>
        <w:rPr>
          <w:rFonts w:ascii="Trebuchet MS" w:hAnsi="Trebuchet MS"/>
          <w:b/>
          <w:i/>
          <w:iCs/>
          <w:sz w:val="20"/>
          <w:szCs w:val="20"/>
        </w:rPr>
      </w:pPr>
    </w:p>
    <w:p w14:paraId="3E69881B" w14:textId="77777777" w:rsidR="00924A7E" w:rsidRPr="009B1F15" w:rsidRDefault="00924A7E" w:rsidP="00924A7E">
      <w:pPr>
        <w:widowControl w:val="0"/>
        <w:suppressAutoHyphens/>
        <w:spacing w:line="280" w:lineRule="exact"/>
        <w:ind w:left="1418" w:hanging="1418"/>
        <w:rPr>
          <w:rFonts w:ascii="Trebuchet MS" w:hAnsi="Trebuchet MS"/>
          <w:bCs/>
          <w:i/>
          <w:iCs/>
          <w:sz w:val="20"/>
          <w:szCs w:val="20"/>
        </w:rPr>
      </w:pPr>
      <w:r w:rsidRPr="009B1F15">
        <w:rPr>
          <w:rFonts w:ascii="Trebuchet MS" w:hAnsi="Trebuchet MS"/>
          <w:b/>
          <w:i/>
          <w:iCs/>
          <w:sz w:val="20"/>
          <w:szCs w:val="20"/>
        </w:rPr>
        <w:t>FatorDI</w:t>
      </w:r>
      <w:r w:rsidRPr="009B1F15">
        <w:rPr>
          <w:rFonts w:ascii="Trebuchet MS" w:hAnsi="Trebuchet MS"/>
          <w:b/>
          <w:i/>
          <w:iCs/>
          <w:sz w:val="20"/>
          <w:szCs w:val="20"/>
        </w:rPr>
        <w:tab/>
      </w:r>
      <w:r w:rsidRPr="009B1F15">
        <w:rPr>
          <w:rFonts w:ascii="Trebuchet MS" w:hAnsi="Trebuchet MS"/>
          <w:i/>
          <w:iCs/>
          <w:sz w:val="20"/>
          <w:szCs w:val="20"/>
        </w:rPr>
        <w:t>P</w:t>
      </w:r>
      <w:r w:rsidRPr="009B1F15">
        <w:rPr>
          <w:rFonts w:ascii="Trebuchet MS" w:hAnsi="Trebuchet MS"/>
          <w:bCs/>
          <w:i/>
          <w:iCs/>
          <w:sz w:val="20"/>
          <w:szCs w:val="20"/>
        </w:rPr>
        <w:t>rodutório das Taxas DI, da data de início do Período de Capitalização, inclusive, até a data de cálculo, exclusive, calculado com 8 (oito) casas decimais, com arredondamento, apurado da seguinte forma:</w:t>
      </w:r>
    </w:p>
    <w:p w14:paraId="71973824" w14:textId="77777777" w:rsidR="00924A7E" w:rsidRPr="009B1F15" w:rsidRDefault="00924A7E" w:rsidP="00924A7E">
      <w:pPr>
        <w:widowControl w:val="0"/>
        <w:suppressAutoHyphens/>
        <w:spacing w:line="280" w:lineRule="exact"/>
        <w:ind w:left="1411" w:hanging="1411"/>
        <w:jc w:val="center"/>
        <w:rPr>
          <w:rFonts w:ascii="Trebuchet MS" w:hAnsi="Trebuchet MS"/>
          <w:i/>
          <w:iCs/>
          <w:sz w:val="20"/>
          <w:szCs w:val="20"/>
        </w:rPr>
      </w:pPr>
    </w:p>
    <w:p w14:paraId="5151B018" w14:textId="043B2DD0" w:rsidR="00924A7E" w:rsidRPr="009B1F15" w:rsidRDefault="009B1F15" w:rsidP="00924A7E">
      <w:pPr>
        <w:rPr>
          <w:rFonts w:ascii="Trebuchet MS" w:hAnsi="Trebuchet MS"/>
          <w:i/>
          <w:iCs/>
        </w:rPr>
      </w:pPr>
      <m:oMathPara>
        <m:oMath>
          <m:r>
            <w:rPr>
              <w:rFonts w:ascii="Cambria Math" w:hAnsi="Cambria Math"/>
            </w:rPr>
            <m:t>FatorDI=</m:t>
          </m:r>
          <m:nary>
            <m:naryPr>
              <m:chr m:val="∏"/>
              <m:limLoc m:val="undOvr"/>
              <m:ctrlPr>
                <w:rPr>
                  <w:rFonts w:ascii="Cambria Math" w:hAnsi="Cambria Math"/>
                  <w:i/>
                  <w:iCs/>
                </w:rPr>
              </m:ctrlPr>
            </m:naryPr>
            <m:sub>
              <m:r>
                <w:rPr>
                  <w:rFonts w:ascii="Cambria Math" w:hAnsi="Cambria Math"/>
                </w:rPr>
                <m:t>k=1</m:t>
              </m:r>
            </m:sub>
            <m:sup>
              <m:r>
                <w:rPr>
                  <w:rFonts w:ascii="Cambria Math" w:hAnsi="Cambria Math"/>
                </w:rPr>
                <m:t>n</m:t>
              </m:r>
            </m:sup>
            <m:e>
              <m:d>
                <m:dPr>
                  <m:ctrlPr>
                    <w:rPr>
                      <w:rFonts w:ascii="Cambria Math" w:hAnsi="Cambria Math"/>
                      <w:i/>
                      <w:iCs/>
                    </w:rPr>
                  </m:ctrlPr>
                </m:dPr>
                <m:e>
                  <m:r>
                    <w:rPr>
                      <w:rFonts w:ascii="Cambria Math" w:hAnsi="Cambria Math"/>
                    </w:rPr>
                    <m:t>1+</m:t>
                  </m:r>
                  <m:sSub>
                    <m:sSubPr>
                      <m:ctrlPr>
                        <w:rPr>
                          <w:rFonts w:ascii="Cambria Math" w:hAnsi="Cambria Math"/>
                          <w:i/>
                          <w:iCs/>
                        </w:rPr>
                      </m:ctrlPr>
                    </m:sSubPr>
                    <m:e>
                      <m:r>
                        <w:rPr>
                          <w:rFonts w:ascii="Cambria Math" w:hAnsi="Cambria Math"/>
                        </w:rPr>
                        <m:t>TDI</m:t>
                      </m:r>
                    </m:e>
                    <m:sub>
                      <m:r>
                        <w:rPr>
                          <w:rFonts w:ascii="Cambria Math" w:hAnsi="Cambria Math"/>
                        </w:rPr>
                        <m:t>k</m:t>
                      </m:r>
                    </m:sub>
                  </m:sSub>
                </m:e>
              </m:d>
            </m:e>
          </m:nary>
        </m:oMath>
      </m:oMathPara>
    </w:p>
    <w:p w14:paraId="45DD5BAA" w14:textId="77777777" w:rsidR="00924A7E" w:rsidRPr="009B1F15" w:rsidRDefault="00924A7E" w:rsidP="00924A7E">
      <w:pPr>
        <w:widowControl w:val="0"/>
        <w:suppressAutoHyphens/>
        <w:spacing w:line="280" w:lineRule="exact"/>
        <w:ind w:left="1411" w:hanging="1411"/>
        <w:jc w:val="center"/>
        <w:rPr>
          <w:rFonts w:ascii="Trebuchet MS" w:hAnsi="Trebuchet MS"/>
          <w:i/>
          <w:iCs/>
          <w:sz w:val="20"/>
          <w:szCs w:val="20"/>
        </w:rPr>
      </w:pPr>
    </w:p>
    <w:p w14:paraId="58126585" w14:textId="77777777" w:rsidR="00924A7E" w:rsidRPr="009B1F15" w:rsidRDefault="00924A7E" w:rsidP="00924A7E">
      <w:pPr>
        <w:widowControl w:val="0"/>
        <w:suppressAutoHyphens/>
        <w:spacing w:line="280" w:lineRule="exact"/>
        <w:ind w:left="1418" w:hanging="1418"/>
        <w:rPr>
          <w:rFonts w:ascii="Trebuchet MS" w:hAnsi="Trebuchet MS"/>
          <w:bCs/>
          <w:i/>
          <w:iCs/>
          <w:sz w:val="20"/>
          <w:szCs w:val="20"/>
        </w:rPr>
      </w:pPr>
      <w:r w:rsidRPr="009B1F15">
        <w:rPr>
          <w:rFonts w:ascii="Trebuchet MS" w:hAnsi="Trebuchet MS"/>
          <w:bCs/>
          <w:i/>
          <w:iCs/>
          <w:sz w:val="20"/>
          <w:szCs w:val="20"/>
        </w:rPr>
        <w:t xml:space="preserve">Onde: </w:t>
      </w:r>
    </w:p>
    <w:p w14:paraId="54CD7436" w14:textId="77777777" w:rsidR="00924A7E" w:rsidRPr="009B1F15" w:rsidRDefault="00924A7E" w:rsidP="00924A7E">
      <w:pPr>
        <w:widowControl w:val="0"/>
        <w:suppressAutoHyphens/>
        <w:spacing w:line="280" w:lineRule="exact"/>
        <w:ind w:left="1418" w:hanging="1418"/>
        <w:rPr>
          <w:rFonts w:ascii="Trebuchet MS" w:hAnsi="Trebuchet MS"/>
          <w:i/>
          <w:iCs/>
          <w:sz w:val="20"/>
          <w:szCs w:val="20"/>
        </w:rPr>
      </w:pPr>
    </w:p>
    <w:p w14:paraId="68F00DBD" w14:textId="77777777" w:rsidR="00924A7E" w:rsidRPr="009B1F15" w:rsidRDefault="00924A7E" w:rsidP="00924A7E">
      <w:pPr>
        <w:widowControl w:val="0"/>
        <w:suppressAutoHyphens/>
        <w:spacing w:line="280" w:lineRule="exact"/>
        <w:ind w:left="1418" w:hanging="1418"/>
        <w:rPr>
          <w:rFonts w:ascii="Trebuchet MS" w:hAnsi="Trebuchet MS"/>
          <w:i/>
          <w:iCs/>
          <w:sz w:val="20"/>
          <w:szCs w:val="20"/>
        </w:rPr>
      </w:pPr>
      <w:r w:rsidRPr="009B1F15">
        <w:rPr>
          <w:rFonts w:ascii="Trebuchet MS" w:hAnsi="Trebuchet MS"/>
          <w:b/>
          <w:i/>
          <w:iCs/>
          <w:sz w:val="20"/>
          <w:szCs w:val="20"/>
        </w:rPr>
        <w:t>n</w:t>
      </w:r>
      <w:r w:rsidRPr="009B1F15">
        <w:rPr>
          <w:rFonts w:ascii="Trebuchet MS" w:hAnsi="Trebuchet MS"/>
          <w:i/>
          <w:iCs/>
          <w:sz w:val="20"/>
          <w:szCs w:val="20"/>
        </w:rPr>
        <w:tab/>
        <w:t>Número total de Taxas DI consideradas em cada Período de Capitalização, sendo “n” um número inteiro;</w:t>
      </w:r>
    </w:p>
    <w:p w14:paraId="5C4BE87F" w14:textId="77777777" w:rsidR="00924A7E" w:rsidRPr="009B1F15" w:rsidRDefault="00924A7E" w:rsidP="00924A7E">
      <w:pPr>
        <w:widowControl w:val="0"/>
        <w:suppressAutoHyphens/>
        <w:spacing w:line="280" w:lineRule="exact"/>
        <w:ind w:left="1418" w:hanging="1418"/>
        <w:rPr>
          <w:rFonts w:ascii="Trebuchet MS" w:hAnsi="Trebuchet MS"/>
          <w:i/>
          <w:iCs/>
          <w:sz w:val="20"/>
          <w:szCs w:val="20"/>
        </w:rPr>
      </w:pPr>
    </w:p>
    <w:p w14:paraId="67232BFF" w14:textId="77777777" w:rsidR="00924A7E" w:rsidRPr="009B1F15" w:rsidRDefault="00924A7E" w:rsidP="00924A7E">
      <w:pPr>
        <w:widowControl w:val="0"/>
        <w:suppressAutoHyphens/>
        <w:spacing w:line="280" w:lineRule="exact"/>
        <w:ind w:left="1418" w:hanging="1418"/>
        <w:rPr>
          <w:rFonts w:ascii="Trebuchet MS" w:hAnsi="Trebuchet MS"/>
          <w:i/>
          <w:iCs/>
          <w:sz w:val="20"/>
          <w:szCs w:val="20"/>
        </w:rPr>
      </w:pPr>
      <w:r w:rsidRPr="009B1F15">
        <w:rPr>
          <w:rFonts w:ascii="Trebuchet MS" w:hAnsi="Trebuchet MS"/>
          <w:b/>
          <w:i/>
          <w:iCs/>
          <w:sz w:val="20"/>
          <w:szCs w:val="20"/>
        </w:rPr>
        <w:t>k</w:t>
      </w:r>
      <w:r w:rsidRPr="009B1F15">
        <w:rPr>
          <w:rFonts w:ascii="Trebuchet MS" w:hAnsi="Trebuchet MS"/>
          <w:i/>
          <w:iCs/>
          <w:sz w:val="20"/>
          <w:szCs w:val="20"/>
        </w:rPr>
        <w:tab/>
        <w:t>Número de ordem das Taxas DI, variando de 1 até n;</w:t>
      </w:r>
    </w:p>
    <w:p w14:paraId="4B5BCA00" w14:textId="77777777" w:rsidR="00924A7E" w:rsidRPr="009B1F15" w:rsidRDefault="00924A7E" w:rsidP="00924A7E">
      <w:pPr>
        <w:widowControl w:val="0"/>
        <w:suppressAutoHyphens/>
        <w:spacing w:line="280" w:lineRule="exact"/>
        <w:ind w:left="1418" w:hanging="1418"/>
        <w:rPr>
          <w:rFonts w:ascii="Trebuchet MS" w:hAnsi="Trebuchet MS"/>
          <w:i/>
          <w:iCs/>
          <w:sz w:val="20"/>
          <w:szCs w:val="20"/>
        </w:rPr>
      </w:pPr>
    </w:p>
    <w:p w14:paraId="1B613F37" w14:textId="77777777" w:rsidR="00924A7E" w:rsidRPr="009B1F15" w:rsidRDefault="00924A7E" w:rsidP="00924A7E">
      <w:pPr>
        <w:widowControl w:val="0"/>
        <w:suppressAutoHyphens/>
        <w:spacing w:line="280" w:lineRule="exact"/>
        <w:ind w:left="1418" w:hanging="1418"/>
        <w:rPr>
          <w:rFonts w:ascii="Trebuchet MS" w:hAnsi="Trebuchet MS"/>
          <w:i/>
          <w:iCs/>
          <w:sz w:val="20"/>
          <w:szCs w:val="20"/>
        </w:rPr>
      </w:pPr>
      <w:r w:rsidRPr="009B1F15">
        <w:rPr>
          <w:rFonts w:ascii="Trebuchet MS" w:hAnsi="Trebuchet MS"/>
          <w:b/>
          <w:i/>
          <w:iCs/>
          <w:sz w:val="20"/>
          <w:szCs w:val="20"/>
        </w:rPr>
        <w:t>TDI</w:t>
      </w:r>
      <w:r w:rsidRPr="009B1F15">
        <w:rPr>
          <w:rFonts w:ascii="Trebuchet MS" w:hAnsi="Trebuchet MS"/>
          <w:b/>
          <w:i/>
          <w:iCs/>
          <w:position w:val="-12"/>
          <w:sz w:val="20"/>
          <w:szCs w:val="20"/>
        </w:rPr>
        <w:object w:dxaOrig="160" w:dyaOrig="360" w14:anchorId="1717D744">
          <v:shape id="_x0000_i1027" type="#_x0000_t75" style="width:6.7pt;height:22.1pt" o:ole="">
            <v:imagedata r:id="rId10" o:title=""/>
          </v:shape>
          <o:OLEObject Type="Embed" ProgID="Equation.3" ShapeID="_x0000_i1027" DrawAspect="Content" ObjectID="_1668407944" r:id="rId14"/>
        </w:object>
      </w:r>
      <w:r w:rsidRPr="009B1F15">
        <w:rPr>
          <w:rFonts w:ascii="Trebuchet MS" w:hAnsi="Trebuchet MS"/>
          <w:i/>
          <w:iCs/>
          <w:sz w:val="20"/>
          <w:szCs w:val="20"/>
        </w:rPr>
        <w:tab/>
        <w:t>Taxa DI de ordem k, expressa ao dia, calculada com 8 (oito) casas decimais com arredondamento, da seguinte forma:</w:t>
      </w:r>
    </w:p>
    <w:p w14:paraId="7CC2D2F4" w14:textId="77777777" w:rsidR="00924A7E" w:rsidRPr="009B1F15" w:rsidRDefault="00924A7E" w:rsidP="00924A7E">
      <w:pPr>
        <w:widowControl w:val="0"/>
        <w:suppressAutoHyphens/>
        <w:spacing w:line="280" w:lineRule="exact"/>
        <w:ind w:left="1418" w:hanging="1418"/>
        <w:rPr>
          <w:rFonts w:ascii="Trebuchet MS" w:hAnsi="Trebuchet MS"/>
          <w:i/>
          <w:iCs/>
          <w:sz w:val="20"/>
          <w:szCs w:val="20"/>
        </w:rPr>
      </w:pPr>
    </w:p>
    <w:p w14:paraId="5923E0C3" w14:textId="3105AD0A" w:rsidR="00924A7E" w:rsidRPr="009B1F15" w:rsidRDefault="00F371C2" w:rsidP="00924A7E">
      <w:pPr>
        <w:jc w:val="center"/>
        <w:rPr>
          <w:rFonts w:ascii="Trebuchet MS" w:hAnsi="Trebuchet MS"/>
          <w:i/>
          <w:iCs/>
        </w:rPr>
      </w:pPr>
      <m:oMathPara>
        <m:oMath>
          <m:sSub>
            <m:sSubPr>
              <m:ctrlPr>
                <w:rPr>
                  <w:rFonts w:ascii="Cambria Math" w:hAnsi="Cambria Math"/>
                  <w:i/>
                  <w:iCs/>
                </w:rPr>
              </m:ctrlPr>
            </m:sSubPr>
            <m:e>
              <m:r>
                <w:rPr>
                  <w:rFonts w:ascii="Cambria Math" w:hAnsi="Cambria Math"/>
                </w:rPr>
                <m:t>TDI</m:t>
              </m:r>
            </m:e>
            <m:sub>
              <m:r>
                <w:rPr>
                  <w:rFonts w:ascii="Cambria Math" w:hAnsi="Cambria Math"/>
                </w:rPr>
                <m:t>k</m:t>
              </m:r>
            </m:sub>
          </m:sSub>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1+</m:t>
                  </m:r>
                  <m:f>
                    <m:fPr>
                      <m:ctrlPr>
                        <w:rPr>
                          <w:rFonts w:ascii="Cambria Math" w:hAnsi="Cambria Math"/>
                          <w:i/>
                          <w:iCs/>
                        </w:rPr>
                      </m:ctrlPr>
                    </m:fPr>
                    <m:num>
                      <m:sSub>
                        <m:sSubPr>
                          <m:ctrlPr>
                            <w:rPr>
                              <w:rFonts w:ascii="Cambria Math" w:hAnsi="Cambria Math"/>
                              <w:i/>
                              <w:iCs/>
                            </w:rPr>
                          </m:ctrlPr>
                        </m:sSubPr>
                        <m:e>
                          <m:r>
                            <w:rPr>
                              <w:rFonts w:ascii="Cambria Math" w:hAnsi="Cambria Math"/>
                            </w:rPr>
                            <m:t>DI</m:t>
                          </m:r>
                        </m:e>
                        <m:sub>
                          <m:r>
                            <w:rPr>
                              <w:rFonts w:ascii="Cambria Math" w:hAnsi="Cambria Math"/>
                            </w:rPr>
                            <m:t>k</m:t>
                          </m:r>
                        </m:sub>
                      </m:sSub>
                    </m:num>
                    <m:den>
                      <m:r>
                        <w:rPr>
                          <w:rFonts w:ascii="Cambria Math" w:hAnsi="Cambria Math"/>
                        </w:rPr>
                        <m:t>100</m:t>
                      </m:r>
                    </m:den>
                  </m:f>
                </m:e>
              </m:d>
            </m:e>
            <m:sup>
              <m:f>
                <m:fPr>
                  <m:ctrlPr>
                    <w:rPr>
                      <w:rFonts w:ascii="Cambria Math" w:hAnsi="Cambria Math"/>
                      <w:i/>
                      <w:iCs/>
                    </w:rPr>
                  </m:ctrlPr>
                </m:fPr>
                <m:num>
                  <m:r>
                    <w:rPr>
                      <w:rFonts w:ascii="Cambria Math" w:hAnsi="Cambria Math"/>
                    </w:rPr>
                    <m:t>1</m:t>
                  </m:r>
                </m:num>
                <m:den>
                  <m:r>
                    <w:rPr>
                      <w:rFonts w:ascii="Cambria Math" w:hAnsi="Cambria Math"/>
                    </w:rPr>
                    <m:t>252</m:t>
                  </m:r>
                </m:den>
              </m:f>
            </m:sup>
          </m:sSup>
          <m:r>
            <w:rPr>
              <w:rFonts w:ascii="Cambria Math" w:hAnsi="Cambria Math"/>
            </w:rPr>
            <m:t>-1</m:t>
          </m:r>
        </m:oMath>
      </m:oMathPara>
    </w:p>
    <w:p w14:paraId="50727813" w14:textId="77777777" w:rsidR="00924A7E" w:rsidRPr="009B1F15" w:rsidRDefault="00924A7E" w:rsidP="00924A7E">
      <w:pPr>
        <w:widowControl w:val="0"/>
        <w:suppressAutoHyphens/>
        <w:spacing w:line="280" w:lineRule="exact"/>
        <w:ind w:left="1411" w:hanging="1411"/>
        <w:rPr>
          <w:rFonts w:ascii="Trebuchet MS" w:hAnsi="Trebuchet MS"/>
          <w:i/>
          <w:iCs/>
          <w:sz w:val="20"/>
          <w:szCs w:val="20"/>
        </w:rPr>
      </w:pPr>
    </w:p>
    <w:p w14:paraId="52754592" w14:textId="77777777" w:rsidR="00924A7E" w:rsidRPr="009B1F15" w:rsidRDefault="00924A7E" w:rsidP="00924A7E">
      <w:pPr>
        <w:widowControl w:val="0"/>
        <w:suppressAutoHyphens/>
        <w:spacing w:line="280" w:lineRule="exact"/>
        <w:ind w:left="1418" w:hanging="1418"/>
        <w:rPr>
          <w:rFonts w:ascii="Trebuchet MS" w:hAnsi="Trebuchet MS"/>
          <w:i/>
          <w:iCs/>
          <w:sz w:val="20"/>
          <w:szCs w:val="20"/>
        </w:rPr>
      </w:pPr>
      <w:r w:rsidRPr="009B1F15">
        <w:rPr>
          <w:rFonts w:ascii="Trebuchet MS" w:hAnsi="Trebuchet MS"/>
          <w:i/>
          <w:iCs/>
          <w:sz w:val="20"/>
          <w:szCs w:val="20"/>
        </w:rPr>
        <w:t>Onde:</w:t>
      </w:r>
    </w:p>
    <w:p w14:paraId="77FAD59E" w14:textId="77777777" w:rsidR="00924A7E" w:rsidRPr="009B1F15" w:rsidRDefault="00924A7E" w:rsidP="00924A7E">
      <w:pPr>
        <w:widowControl w:val="0"/>
        <w:suppressAutoHyphens/>
        <w:spacing w:line="280" w:lineRule="exact"/>
        <w:ind w:left="1418" w:hanging="1418"/>
        <w:rPr>
          <w:rFonts w:ascii="Trebuchet MS" w:hAnsi="Trebuchet MS"/>
          <w:i/>
          <w:iCs/>
          <w:sz w:val="20"/>
          <w:szCs w:val="20"/>
        </w:rPr>
      </w:pPr>
    </w:p>
    <w:p w14:paraId="6CE1F798" w14:textId="77777777" w:rsidR="00924A7E" w:rsidRPr="009B1F15" w:rsidRDefault="00924A7E" w:rsidP="00924A7E">
      <w:pPr>
        <w:widowControl w:val="0"/>
        <w:suppressAutoHyphens/>
        <w:spacing w:line="280" w:lineRule="exact"/>
        <w:ind w:left="1418" w:hanging="1418"/>
        <w:rPr>
          <w:rFonts w:ascii="Trebuchet MS" w:hAnsi="Trebuchet MS"/>
          <w:i/>
          <w:iCs/>
          <w:sz w:val="20"/>
          <w:szCs w:val="20"/>
        </w:rPr>
      </w:pPr>
      <w:r w:rsidRPr="009B1F15">
        <w:rPr>
          <w:rFonts w:ascii="Trebuchet MS" w:hAnsi="Trebuchet MS"/>
          <w:b/>
          <w:i/>
          <w:iCs/>
          <w:sz w:val="20"/>
          <w:szCs w:val="20"/>
        </w:rPr>
        <w:t>DI</w:t>
      </w:r>
      <w:r w:rsidRPr="009B1F15">
        <w:rPr>
          <w:rFonts w:ascii="Trebuchet MS" w:hAnsi="Trebuchet MS"/>
          <w:b/>
          <w:i/>
          <w:iCs/>
          <w:position w:val="-12"/>
          <w:sz w:val="20"/>
          <w:szCs w:val="20"/>
        </w:rPr>
        <w:object w:dxaOrig="160" w:dyaOrig="360" w14:anchorId="08AA052D">
          <v:shape id="_x0000_i1028" type="#_x0000_t75" style="width:6.7pt;height:22.1pt" o:ole="">
            <v:imagedata r:id="rId10" o:title=""/>
          </v:shape>
          <o:OLEObject Type="Embed" ProgID="Equation.3" ShapeID="_x0000_i1028" DrawAspect="Content" ObjectID="_1668407945" r:id="rId15"/>
        </w:object>
      </w:r>
      <w:r w:rsidRPr="009B1F15">
        <w:rPr>
          <w:rFonts w:ascii="Trebuchet MS" w:hAnsi="Trebuchet MS"/>
          <w:b/>
          <w:i/>
          <w:iCs/>
          <w:sz w:val="20"/>
          <w:szCs w:val="20"/>
        </w:rPr>
        <w:tab/>
      </w:r>
      <w:r w:rsidRPr="009B1F15">
        <w:rPr>
          <w:rFonts w:ascii="Trebuchet MS" w:hAnsi="Trebuchet MS"/>
          <w:i/>
          <w:iCs/>
          <w:sz w:val="20"/>
          <w:szCs w:val="20"/>
        </w:rPr>
        <w:t>Taxa DI divulgada pela B3, válida por 1 (um) Dia Útil (overnight), utilizada com 2 (duas) casas decimais;</w:t>
      </w:r>
    </w:p>
    <w:p w14:paraId="33E48352" w14:textId="77777777" w:rsidR="00924A7E" w:rsidRPr="009B1F15" w:rsidRDefault="00924A7E" w:rsidP="00924A7E">
      <w:pPr>
        <w:widowControl w:val="0"/>
        <w:suppressAutoHyphens/>
        <w:spacing w:line="280" w:lineRule="exact"/>
        <w:ind w:left="1418" w:hanging="1418"/>
        <w:rPr>
          <w:rFonts w:ascii="Trebuchet MS" w:hAnsi="Trebuchet MS"/>
          <w:i/>
          <w:iCs/>
          <w:sz w:val="20"/>
          <w:szCs w:val="20"/>
        </w:rPr>
      </w:pPr>
    </w:p>
    <w:p w14:paraId="608EB96D" w14:textId="77777777" w:rsidR="00924A7E" w:rsidRPr="009B1F15" w:rsidRDefault="00924A7E" w:rsidP="00924A7E">
      <w:pPr>
        <w:widowControl w:val="0"/>
        <w:suppressAutoHyphens/>
        <w:spacing w:line="280" w:lineRule="exact"/>
        <w:ind w:left="1418" w:hanging="1418"/>
        <w:rPr>
          <w:rFonts w:ascii="Trebuchet MS" w:hAnsi="Trebuchet MS"/>
          <w:i/>
          <w:iCs/>
          <w:sz w:val="20"/>
          <w:szCs w:val="20"/>
        </w:rPr>
      </w:pPr>
      <w:r w:rsidRPr="009B1F15">
        <w:rPr>
          <w:rFonts w:ascii="Trebuchet MS" w:hAnsi="Trebuchet MS"/>
          <w:b/>
          <w:i/>
          <w:iCs/>
          <w:sz w:val="20"/>
          <w:szCs w:val="20"/>
        </w:rPr>
        <w:t>FatorSpread</w:t>
      </w:r>
      <w:r w:rsidRPr="009B1F15">
        <w:rPr>
          <w:rFonts w:ascii="Trebuchet MS" w:hAnsi="Trebuchet MS"/>
          <w:i/>
          <w:iCs/>
          <w:sz w:val="20"/>
          <w:szCs w:val="20"/>
        </w:rPr>
        <w:tab/>
        <w:t>Sobretaxa de juros fixos calculada com 9 (nove) casas decimais, com arredondamento, conforme fórmula abaixo:</w:t>
      </w:r>
    </w:p>
    <w:p w14:paraId="5E6C863A" w14:textId="77777777" w:rsidR="00924A7E" w:rsidRPr="009B1F15" w:rsidRDefault="00924A7E" w:rsidP="00924A7E">
      <w:pPr>
        <w:widowControl w:val="0"/>
        <w:suppressAutoHyphens/>
        <w:spacing w:line="280" w:lineRule="exact"/>
        <w:ind w:left="1411" w:hanging="1411"/>
        <w:jc w:val="center"/>
        <w:rPr>
          <w:rFonts w:ascii="Trebuchet MS" w:hAnsi="Trebuchet MS"/>
          <w:i/>
          <w:iCs/>
          <w:sz w:val="20"/>
          <w:szCs w:val="20"/>
        </w:rPr>
      </w:pPr>
    </w:p>
    <w:p w14:paraId="0466540A" w14:textId="3E1B8D7F" w:rsidR="00924A7E" w:rsidRPr="009B1F15" w:rsidRDefault="009B1F15" w:rsidP="00924A7E">
      <w:pPr>
        <w:jc w:val="center"/>
        <w:rPr>
          <w:rFonts w:ascii="Trebuchet MS" w:hAnsi="Trebuchet MS"/>
          <w:i/>
          <w:iCs/>
        </w:rPr>
      </w:pPr>
      <m:oMathPara>
        <m:oMath>
          <m:r>
            <w:rPr>
              <w:rFonts w:ascii="Cambria Math" w:hAnsi="Cambria Math"/>
            </w:rPr>
            <m:t>FatorSpread=</m:t>
          </m:r>
          <m:sSup>
            <m:sSupPr>
              <m:ctrlPr>
                <w:rPr>
                  <w:rFonts w:ascii="Cambria Math" w:hAnsi="Cambria Math"/>
                  <w:i/>
                  <w:iCs/>
                </w:rPr>
              </m:ctrlPr>
            </m:sSupPr>
            <m:e>
              <m:d>
                <m:dPr>
                  <m:ctrlPr>
                    <w:rPr>
                      <w:rFonts w:ascii="Cambria Math" w:hAnsi="Cambria Math"/>
                      <w:i/>
                      <w:iCs/>
                    </w:rPr>
                  </m:ctrlPr>
                </m:dPr>
                <m:e>
                  <m:r>
                    <w:rPr>
                      <w:rFonts w:ascii="Cambria Math" w:hAnsi="Cambria Math"/>
                    </w:rPr>
                    <m:t>1+</m:t>
                  </m:r>
                  <m:f>
                    <m:fPr>
                      <m:ctrlPr>
                        <w:rPr>
                          <w:rFonts w:ascii="Cambria Math" w:hAnsi="Cambria Math"/>
                          <w:i/>
                          <w:iCs/>
                        </w:rPr>
                      </m:ctrlPr>
                    </m:fPr>
                    <m:num>
                      <m:r>
                        <w:rPr>
                          <w:rFonts w:ascii="Cambria Math" w:hAnsi="Cambria Math"/>
                        </w:rPr>
                        <m:t>Spread</m:t>
                      </m:r>
                    </m:num>
                    <m:den>
                      <m:r>
                        <w:rPr>
                          <w:rFonts w:ascii="Cambria Math" w:hAnsi="Cambria Math"/>
                        </w:rPr>
                        <m:t>100</m:t>
                      </m:r>
                    </m:den>
                  </m:f>
                </m:e>
              </m:d>
            </m:e>
            <m:sup>
              <m:f>
                <m:fPr>
                  <m:ctrlPr>
                    <w:rPr>
                      <w:rFonts w:ascii="Cambria Math" w:hAnsi="Cambria Math"/>
                      <w:i/>
                      <w:iCs/>
                    </w:rPr>
                  </m:ctrlPr>
                </m:fPr>
                <m:num>
                  <m:r>
                    <w:rPr>
                      <w:rFonts w:ascii="Cambria Math" w:hAnsi="Cambria Math"/>
                    </w:rPr>
                    <m:t>DP</m:t>
                  </m:r>
                </m:num>
                <m:den>
                  <m:r>
                    <w:rPr>
                      <w:rFonts w:ascii="Cambria Math" w:hAnsi="Cambria Math"/>
                    </w:rPr>
                    <m:t>252</m:t>
                  </m:r>
                </m:den>
              </m:f>
            </m:sup>
          </m:sSup>
        </m:oMath>
      </m:oMathPara>
    </w:p>
    <w:p w14:paraId="64B2A580" w14:textId="77777777" w:rsidR="00924A7E" w:rsidRPr="009B1F15" w:rsidRDefault="00924A7E" w:rsidP="00924A7E">
      <w:pPr>
        <w:widowControl w:val="0"/>
        <w:suppressAutoHyphens/>
        <w:spacing w:line="280" w:lineRule="exact"/>
        <w:ind w:left="1418" w:hanging="1418"/>
        <w:rPr>
          <w:rFonts w:ascii="Trebuchet MS" w:hAnsi="Trebuchet MS"/>
          <w:i/>
          <w:iCs/>
          <w:sz w:val="20"/>
          <w:szCs w:val="20"/>
        </w:rPr>
      </w:pPr>
    </w:p>
    <w:p w14:paraId="3483FD3C" w14:textId="77777777" w:rsidR="00924A7E" w:rsidRPr="009B1F15" w:rsidRDefault="00924A7E" w:rsidP="00924A7E">
      <w:pPr>
        <w:widowControl w:val="0"/>
        <w:suppressAutoHyphens/>
        <w:spacing w:line="280" w:lineRule="exact"/>
        <w:ind w:left="1418" w:hanging="1418"/>
        <w:rPr>
          <w:rFonts w:ascii="Trebuchet MS" w:hAnsi="Trebuchet MS"/>
          <w:i/>
          <w:iCs/>
          <w:sz w:val="20"/>
          <w:szCs w:val="20"/>
        </w:rPr>
      </w:pPr>
      <w:r w:rsidRPr="009B1F15">
        <w:rPr>
          <w:rFonts w:ascii="Trebuchet MS" w:hAnsi="Trebuchet MS"/>
          <w:i/>
          <w:iCs/>
          <w:sz w:val="20"/>
          <w:szCs w:val="20"/>
        </w:rPr>
        <w:t>Onde:</w:t>
      </w:r>
    </w:p>
    <w:p w14:paraId="4696C98D" w14:textId="77777777" w:rsidR="00924A7E" w:rsidRPr="009B1F15" w:rsidRDefault="00924A7E" w:rsidP="00924A7E">
      <w:pPr>
        <w:widowControl w:val="0"/>
        <w:suppressAutoHyphens/>
        <w:spacing w:line="280" w:lineRule="exact"/>
        <w:ind w:left="1418" w:hanging="1418"/>
        <w:rPr>
          <w:rFonts w:ascii="Trebuchet MS" w:hAnsi="Trebuchet MS"/>
          <w:i/>
          <w:iCs/>
          <w:sz w:val="20"/>
          <w:szCs w:val="20"/>
        </w:rPr>
      </w:pPr>
    </w:p>
    <w:p w14:paraId="21BF0F80" w14:textId="5C4B1CA1" w:rsidR="00924A7E" w:rsidRPr="009B1F15" w:rsidRDefault="00924A7E" w:rsidP="00924A7E">
      <w:pPr>
        <w:widowControl w:val="0"/>
        <w:suppressAutoHyphens/>
        <w:spacing w:line="280" w:lineRule="exact"/>
        <w:ind w:left="1418" w:hanging="1418"/>
        <w:rPr>
          <w:rFonts w:ascii="Trebuchet MS" w:hAnsi="Trebuchet MS"/>
          <w:i/>
          <w:iCs/>
          <w:sz w:val="20"/>
          <w:szCs w:val="20"/>
        </w:rPr>
      </w:pPr>
      <w:r w:rsidRPr="009B1F15">
        <w:rPr>
          <w:rFonts w:ascii="Trebuchet MS" w:hAnsi="Trebuchet MS"/>
          <w:b/>
          <w:i/>
          <w:iCs/>
          <w:sz w:val="20"/>
          <w:szCs w:val="20"/>
        </w:rPr>
        <w:t>Spread</w:t>
      </w:r>
      <w:r w:rsidRPr="009B1F15">
        <w:rPr>
          <w:rFonts w:ascii="Trebuchet MS" w:hAnsi="Trebuchet MS"/>
          <w:b/>
          <w:i/>
          <w:iCs/>
          <w:sz w:val="20"/>
          <w:szCs w:val="20"/>
        </w:rPr>
        <w:tab/>
      </w:r>
      <w:r w:rsidR="009B1F15" w:rsidRPr="009B1F15">
        <w:rPr>
          <w:rFonts w:ascii="Trebuchet MS" w:hAnsi="Trebuchet MS"/>
          <w:bCs/>
          <w:i/>
          <w:iCs/>
          <w:sz w:val="20"/>
          <w:szCs w:val="20"/>
        </w:rPr>
        <w:t>[●] ([●] por cento)</w:t>
      </w:r>
      <w:r w:rsidRPr="009B1F15">
        <w:rPr>
          <w:rFonts w:ascii="Trebuchet MS" w:hAnsi="Trebuchet MS"/>
          <w:i/>
          <w:iCs/>
          <w:sz w:val="20"/>
          <w:szCs w:val="20"/>
        </w:rPr>
        <w:t xml:space="preserve">; e </w:t>
      </w:r>
    </w:p>
    <w:p w14:paraId="39C25CD8" w14:textId="77777777" w:rsidR="00924A7E" w:rsidRPr="009B1F15" w:rsidRDefault="00924A7E" w:rsidP="00924A7E">
      <w:pPr>
        <w:widowControl w:val="0"/>
        <w:suppressAutoHyphens/>
        <w:spacing w:line="280" w:lineRule="exact"/>
        <w:ind w:left="1418" w:hanging="1418"/>
        <w:rPr>
          <w:rFonts w:ascii="Trebuchet MS" w:hAnsi="Trebuchet MS"/>
          <w:i/>
          <w:iCs/>
          <w:sz w:val="20"/>
          <w:szCs w:val="20"/>
        </w:rPr>
      </w:pPr>
    </w:p>
    <w:p w14:paraId="70709EE9" w14:textId="77777777" w:rsidR="00924A7E" w:rsidRPr="009B1F15" w:rsidRDefault="00924A7E" w:rsidP="00924A7E">
      <w:pPr>
        <w:widowControl w:val="0"/>
        <w:suppressAutoHyphens/>
        <w:spacing w:line="280" w:lineRule="exact"/>
        <w:ind w:left="1418" w:hanging="1418"/>
        <w:rPr>
          <w:rFonts w:ascii="Trebuchet MS" w:hAnsi="Trebuchet MS"/>
          <w:i/>
          <w:iCs/>
          <w:sz w:val="20"/>
          <w:szCs w:val="20"/>
        </w:rPr>
      </w:pPr>
      <w:r w:rsidRPr="009B1F15">
        <w:rPr>
          <w:rFonts w:ascii="Trebuchet MS" w:hAnsi="Trebuchet MS"/>
          <w:b/>
          <w:i/>
          <w:iCs/>
          <w:sz w:val="20"/>
          <w:szCs w:val="20"/>
        </w:rPr>
        <w:t>DP</w:t>
      </w:r>
      <w:r w:rsidRPr="009B1F15">
        <w:rPr>
          <w:rFonts w:ascii="Trebuchet MS" w:hAnsi="Trebuchet MS"/>
          <w:b/>
          <w:i/>
          <w:iCs/>
          <w:sz w:val="20"/>
          <w:szCs w:val="20"/>
        </w:rPr>
        <w:tab/>
      </w:r>
      <w:r w:rsidRPr="009B1F15">
        <w:rPr>
          <w:rFonts w:ascii="Trebuchet MS" w:hAnsi="Trebuchet MS"/>
          <w:i/>
          <w:iCs/>
          <w:sz w:val="20"/>
          <w:szCs w:val="20"/>
        </w:rPr>
        <w:t>Número de Dias Úteis entre a primeira Data de Integralização imediatamente anterior, conforme o caso, e a data de cálculo, sendo “DP” um número inteiro.</w:t>
      </w:r>
    </w:p>
    <w:p w14:paraId="2B8D45AF" w14:textId="77777777" w:rsidR="00924A7E" w:rsidRPr="009B1F15" w:rsidRDefault="00924A7E" w:rsidP="00924A7E">
      <w:pPr>
        <w:widowControl w:val="0"/>
        <w:suppressAutoHyphens/>
        <w:spacing w:line="280" w:lineRule="exact"/>
        <w:ind w:left="1276" w:hanging="1276"/>
        <w:rPr>
          <w:rFonts w:ascii="Trebuchet MS" w:hAnsi="Trebuchet MS"/>
          <w:i/>
          <w:iCs/>
          <w:sz w:val="20"/>
          <w:szCs w:val="20"/>
        </w:rPr>
      </w:pPr>
    </w:p>
    <w:p w14:paraId="65B719EC" w14:textId="77777777" w:rsidR="00924A7E" w:rsidRPr="009B1F15" w:rsidRDefault="00924A7E" w:rsidP="00924A7E">
      <w:pPr>
        <w:widowControl w:val="0"/>
        <w:suppressAutoHyphens/>
        <w:spacing w:line="280" w:lineRule="exact"/>
        <w:rPr>
          <w:rFonts w:ascii="Trebuchet MS" w:hAnsi="Trebuchet MS"/>
          <w:i/>
          <w:iCs/>
          <w:sz w:val="20"/>
          <w:szCs w:val="20"/>
        </w:rPr>
      </w:pPr>
      <w:r w:rsidRPr="009B1F15">
        <w:rPr>
          <w:rFonts w:ascii="Trebuchet MS" w:hAnsi="Trebuchet MS"/>
          <w:i/>
          <w:iCs/>
          <w:sz w:val="20"/>
          <w:szCs w:val="20"/>
        </w:rPr>
        <w:t xml:space="preserve">Observações: </w:t>
      </w:r>
    </w:p>
    <w:p w14:paraId="3C6A5A49" w14:textId="77777777" w:rsidR="00924A7E" w:rsidRPr="009B1F15" w:rsidRDefault="00924A7E" w:rsidP="00924A7E">
      <w:pPr>
        <w:widowControl w:val="0"/>
        <w:suppressAutoHyphens/>
        <w:spacing w:line="280" w:lineRule="exact"/>
        <w:rPr>
          <w:rFonts w:ascii="Trebuchet MS" w:hAnsi="Trebuchet MS"/>
          <w:i/>
          <w:iCs/>
          <w:sz w:val="20"/>
          <w:szCs w:val="20"/>
        </w:rPr>
      </w:pPr>
    </w:p>
    <w:p w14:paraId="57167D68" w14:textId="77777777" w:rsidR="00924A7E" w:rsidRPr="009B1F15" w:rsidRDefault="00924A7E" w:rsidP="00924A7E">
      <w:pPr>
        <w:widowControl w:val="0"/>
        <w:numPr>
          <w:ilvl w:val="0"/>
          <w:numId w:val="9"/>
        </w:numPr>
        <w:spacing w:line="280" w:lineRule="exact"/>
        <w:rPr>
          <w:rFonts w:ascii="Trebuchet MS" w:hAnsi="Trebuchet MS"/>
          <w:i/>
          <w:iCs/>
          <w:sz w:val="20"/>
          <w:szCs w:val="20"/>
        </w:rPr>
      </w:pPr>
      <w:r w:rsidRPr="009B1F15">
        <w:rPr>
          <w:rFonts w:ascii="Trebuchet MS" w:hAnsi="Trebuchet MS"/>
          <w:i/>
          <w:iCs/>
          <w:sz w:val="20"/>
          <w:szCs w:val="20"/>
        </w:rPr>
        <w:t>O fator resultante da expressão (1 + TDI</w:t>
      </w:r>
      <w:r w:rsidRPr="009B1F15">
        <w:rPr>
          <w:rFonts w:ascii="Trebuchet MS" w:hAnsi="Trebuchet MS"/>
          <w:i/>
          <w:iCs/>
          <w:sz w:val="20"/>
          <w:szCs w:val="20"/>
          <w:vertAlign w:val="subscript"/>
        </w:rPr>
        <w:t>k</w:t>
      </w:r>
      <w:r w:rsidRPr="009B1F15">
        <w:rPr>
          <w:rFonts w:ascii="Trebuchet MS" w:hAnsi="Trebuchet MS"/>
          <w:i/>
          <w:iCs/>
          <w:sz w:val="20"/>
          <w:szCs w:val="20"/>
        </w:rPr>
        <w:t>) é considerado com 16 (dezesseis) casas decimais, sem arredondamento;</w:t>
      </w:r>
    </w:p>
    <w:p w14:paraId="14D5E549" w14:textId="77777777" w:rsidR="00924A7E" w:rsidRPr="009B1F15" w:rsidRDefault="00924A7E" w:rsidP="00924A7E">
      <w:pPr>
        <w:widowControl w:val="0"/>
        <w:tabs>
          <w:tab w:val="num" w:pos="567"/>
        </w:tabs>
        <w:spacing w:line="280" w:lineRule="exact"/>
        <w:ind w:left="567" w:hanging="283"/>
        <w:rPr>
          <w:rFonts w:ascii="Trebuchet MS" w:hAnsi="Trebuchet MS"/>
          <w:i/>
          <w:iCs/>
          <w:sz w:val="20"/>
          <w:szCs w:val="20"/>
        </w:rPr>
      </w:pPr>
    </w:p>
    <w:p w14:paraId="6CC9E793" w14:textId="77777777" w:rsidR="00924A7E" w:rsidRPr="009B1F15" w:rsidRDefault="00924A7E" w:rsidP="00924A7E">
      <w:pPr>
        <w:widowControl w:val="0"/>
        <w:numPr>
          <w:ilvl w:val="0"/>
          <w:numId w:val="9"/>
        </w:numPr>
        <w:spacing w:line="280" w:lineRule="exact"/>
        <w:rPr>
          <w:rFonts w:ascii="Trebuchet MS" w:hAnsi="Trebuchet MS"/>
          <w:i/>
          <w:iCs/>
          <w:sz w:val="20"/>
          <w:szCs w:val="20"/>
        </w:rPr>
      </w:pPr>
      <w:r w:rsidRPr="009B1F15">
        <w:rPr>
          <w:rFonts w:ascii="Trebuchet MS" w:hAnsi="Trebuchet MS"/>
          <w:i/>
          <w:iCs/>
          <w:sz w:val="20"/>
          <w:szCs w:val="20"/>
        </w:rPr>
        <w:t>Efetua-se o produtório dos fatores diários (1 + TDI</w:t>
      </w:r>
      <w:r w:rsidRPr="009B1F15">
        <w:rPr>
          <w:rFonts w:ascii="Trebuchet MS" w:hAnsi="Trebuchet MS"/>
          <w:i/>
          <w:iCs/>
          <w:sz w:val="20"/>
          <w:szCs w:val="20"/>
          <w:vertAlign w:val="subscript"/>
        </w:rPr>
        <w:t>k</w:t>
      </w:r>
      <w:r w:rsidRPr="009B1F15">
        <w:rPr>
          <w:rFonts w:ascii="Trebuchet MS" w:hAnsi="Trebuchet MS"/>
          <w:i/>
          <w:iCs/>
          <w:sz w:val="20"/>
          <w:szCs w:val="20"/>
        </w:rPr>
        <w:t>), sendo que a cada fator diário acumulado, trunca-se o resultado com 16 (dezesseis) casas decimais, aplicando-se o próximo fator diário, e assim por diante até o último considerado;</w:t>
      </w:r>
    </w:p>
    <w:p w14:paraId="18C5EC3D" w14:textId="77777777" w:rsidR="00924A7E" w:rsidRPr="009B1F15" w:rsidRDefault="00924A7E" w:rsidP="00924A7E">
      <w:pPr>
        <w:widowControl w:val="0"/>
        <w:tabs>
          <w:tab w:val="num" w:pos="567"/>
        </w:tabs>
        <w:spacing w:line="280" w:lineRule="exact"/>
        <w:ind w:left="567" w:hanging="283"/>
        <w:rPr>
          <w:rFonts w:ascii="Trebuchet MS" w:hAnsi="Trebuchet MS"/>
          <w:i/>
          <w:iCs/>
          <w:sz w:val="20"/>
          <w:szCs w:val="20"/>
        </w:rPr>
      </w:pPr>
    </w:p>
    <w:p w14:paraId="7C04A11F" w14:textId="77777777" w:rsidR="00924A7E" w:rsidRPr="009B1F15" w:rsidRDefault="00924A7E" w:rsidP="00924A7E">
      <w:pPr>
        <w:widowControl w:val="0"/>
        <w:numPr>
          <w:ilvl w:val="0"/>
          <w:numId w:val="9"/>
        </w:numPr>
        <w:spacing w:line="280" w:lineRule="exact"/>
        <w:rPr>
          <w:rFonts w:ascii="Trebuchet MS" w:hAnsi="Trebuchet MS"/>
          <w:i/>
          <w:iCs/>
          <w:sz w:val="20"/>
          <w:szCs w:val="20"/>
        </w:rPr>
      </w:pPr>
      <w:r w:rsidRPr="009B1F15">
        <w:rPr>
          <w:rFonts w:ascii="Trebuchet MS" w:hAnsi="Trebuchet MS"/>
          <w:i/>
          <w:iCs/>
          <w:sz w:val="20"/>
          <w:szCs w:val="20"/>
        </w:rPr>
        <w:t xml:space="preserve">Uma vez os fatores estando acumulados, considera-se o fator resultante “Fator DI” com 8 (oito) casas decimais, com arredondamento; </w:t>
      </w:r>
    </w:p>
    <w:p w14:paraId="58A60E9B" w14:textId="77777777" w:rsidR="00924A7E" w:rsidRPr="009B1F15" w:rsidRDefault="00924A7E" w:rsidP="00924A7E">
      <w:pPr>
        <w:pStyle w:val="PargrafodaLista"/>
        <w:spacing w:line="280" w:lineRule="exact"/>
        <w:rPr>
          <w:rFonts w:ascii="Trebuchet MS" w:hAnsi="Trebuchet MS"/>
          <w:i/>
          <w:iCs/>
          <w:sz w:val="20"/>
          <w:szCs w:val="20"/>
        </w:rPr>
      </w:pPr>
    </w:p>
    <w:p w14:paraId="758B4352" w14:textId="77777777" w:rsidR="00924A7E" w:rsidRPr="009B1F15" w:rsidRDefault="00924A7E" w:rsidP="00924A7E">
      <w:pPr>
        <w:widowControl w:val="0"/>
        <w:numPr>
          <w:ilvl w:val="0"/>
          <w:numId w:val="9"/>
        </w:numPr>
        <w:spacing w:line="280" w:lineRule="exact"/>
        <w:rPr>
          <w:rFonts w:ascii="Trebuchet MS" w:hAnsi="Trebuchet MS"/>
          <w:i/>
          <w:iCs/>
          <w:sz w:val="20"/>
          <w:szCs w:val="20"/>
        </w:rPr>
      </w:pPr>
      <w:r w:rsidRPr="009B1F15">
        <w:rPr>
          <w:rFonts w:ascii="Trebuchet MS" w:hAnsi="Trebuchet MS"/>
          <w:i/>
          <w:iCs/>
          <w:sz w:val="20"/>
          <w:szCs w:val="20"/>
        </w:rPr>
        <w:t>O fator resultante da expressão (Fator DI x FatorSpread) deve ser considerado com 9 (nove) casas decimais, com arredondamento; e</w:t>
      </w:r>
    </w:p>
    <w:p w14:paraId="7AA29A05" w14:textId="77777777" w:rsidR="00924A7E" w:rsidRPr="009B1F15" w:rsidRDefault="00924A7E" w:rsidP="00924A7E">
      <w:pPr>
        <w:widowControl w:val="0"/>
        <w:tabs>
          <w:tab w:val="num" w:pos="567"/>
        </w:tabs>
        <w:spacing w:line="280" w:lineRule="exact"/>
        <w:ind w:left="567" w:hanging="283"/>
        <w:rPr>
          <w:rFonts w:ascii="Trebuchet MS" w:hAnsi="Trebuchet MS"/>
          <w:i/>
          <w:iCs/>
          <w:sz w:val="20"/>
          <w:szCs w:val="20"/>
        </w:rPr>
      </w:pPr>
    </w:p>
    <w:p w14:paraId="7E3E5C8F" w14:textId="7C4C9913" w:rsidR="00137D10" w:rsidRDefault="00924A7E" w:rsidP="00924A7E">
      <w:pPr>
        <w:tabs>
          <w:tab w:val="left" w:pos="709"/>
        </w:tabs>
        <w:spacing w:line="276" w:lineRule="auto"/>
        <w:rPr>
          <w:rFonts w:ascii="Trebuchet MS" w:hAnsi="Trebuchet MS"/>
          <w:sz w:val="20"/>
          <w:szCs w:val="20"/>
        </w:rPr>
      </w:pPr>
      <w:r w:rsidRPr="009B1F15">
        <w:rPr>
          <w:rFonts w:ascii="Trebuchet MS" w:hAnsi="Trebuchet MS"/>
          <w:i/>
          <w:iCs/>
          <w:sz w:val="20"/>
          <w:szCs w:val="20"/>
        </w:rPr>
        <w:t>A Taxa DI deverá ser utilizada considerando idêntico número de casas decimais divulgado pela entidade responsável pelo seu cálculo.</w:t>
      </w:r>
      <w:r w:rsidR="009B1F15" w:rsidRPr="009B1F15">
        <w:rPr>
          <w:rFonts w:ascii="Trebuchet MS" w:hAnsi="Trebuchet MS"/>
          <w:i/>
          <w:iCs/>
          <w:sz w:val="20"/>
          <w:szCs w:val="20"/>
        </w:rPr>
        <w:t>”</w:t>
      </w:r>
      <w:r w:rsidRPr="00924A7E" w:rsidDel="00924A7E">
        <w:rPr>
          <w:rFonts w:ascii="Trebuchet MS" w:hAnsi="Trebuchet MS"/>
          <w:sz w:val="20"/>
          <w:szCs w:val="20"/>
          <w:highlight w:val="yellow"/>
        </w:rPr>
        <w:t xml:space="preserve"> </w:t>
      </w:r>
    </w:p>
    <w:p w14:paraId="3971D8CE" w14:textId="77777777" w:rsidR="00137D10" w:rsidRPr="00A15CFB" w:rsidRDefault="00137D10" w:rsidP="00137D10">
      <w:pPr>
        <w:spacing w:line="280" w:lineRule="exact"/>
        <w:jc w:val="center"/>
        <w:rPr>
          <w:rFonts w:ascii="Trebuchet MS" w:hAnsi="Trebuchet MS"/>
          <w:b/>
          <w:smallCaps/>
          <w:sz w:val="20"/>
          <w:szCs w:val="20"/>
        </w:rPr>
      </w:pPr>
      <w:r w:rsidRPr="00A15CFB">
        <w:rPr>
          <w:rFonts w:ascii="Trebuchet MS" w:hAnsi="Trebuchet MS"/>
          <w:b/>
          <w:smallCaps/>
          <w:sz w:val="20"/>
          <w:szCs w:val="20"/>
        </w:rPr>
        <w:t>Cláusula I</w:t>
      </w:r>
      <w:r>
        <w:rPr>
          <w:rFonts w:ascii="Trebuchet MS" w:hAnsi="Trebuchet MS"/>
          <w:b/>
          <w:smallCaps/>
          <w:sz w:val="20"/>
          <w:szCs w:val="20"/>
        </w:rPr>
        <w:t>V</w:t>
      </w:r>
    </w:p>
    <w:p w14:paraId="5F971E3E" w14:textId="77777777" w:rsidR="00137D10" w:rsidRDefault="00137D10" w:rsidP="00137D10">
      <w:pPr>
        <w:spacing w:line="280" w:lineRule="exact"/>
        <w:jc w:val="center"/>
        <w:rPr>
          <w:rFonts w:ascii="Trebuchet MS" w:hAnsi="Trebuchet MS"/>
          <w:b/>
          <w:smallCaps/>
          <w:sz w:val="20"/>
          <w:szCs w:val="20"/>
        </w:rPr>
      </w:pPr>
      <w:r>
        <w:rPr>
          <w:rFonts w:ascii="Trebuchet MS" w:hAnsi="Trebuchet MS"/>
          <w:b/>
          <w:smallCaps/>
          <w:sz w:val="20"/>
          <w:szCs w:val="20"/>
        </w:rPr>
        <w:t>Requisitos</w:t>
      </w:r>
    </w:p>
    <w:p w14:paraId="43700E55" w14:textId="77777777" w:rsidR="00137D10" w:rsidRPr="005D28AA" w:rsidRDefault="00137D10" w:rsidP="00137D10">
      <w:pPr>
        <w:widowControl w:val="0"/>
        <w:tabs>
          <w:tab w:val="left" w:pos="1134"/>
        </w:tabs>
        <w:spacing w:line="276" w:lineRule="auto"/>
        <w:rPr>
          <w:rFonts w:ascii="Garamond" w:hAnsi="Garamond" w:cs="Tahoma"/>
          <w:sz w:val="24"/>
          <w:szCs w:val="24"/>
        </w:rPr>
      </w:pPr>
    </w:p>
    <w:p w14:paraId="3CE2BC9A" w14:textId="77777777" w:rsidR="00137D10" w:rsidRPr="00844619" w:rsidRDefault="00137D10" w:rsidP="00137D10">
      <w:pPr>
        <w:pStyle w:val="PargrafodaLista"/>
        <w:widowControl w:val="0"/>
        <w:numPr>
          <w:ilvl w:val="1"/>
          <w:numId w:val="40"/>
        </w:numPr>
        <w:tabs>
          <w:tab w:val="left" w:pos="709"/>
        </w:tabs>
        <w:spacing w:line="276" w:lineRule="auto"/>
        <w:ind w:left="0" w:firstLine="0"/>
        <w:rPr>
          <w:rFonts w:ascii="Trebuchet MS" w:hAnsi="Trebuchet MS"/>
          <w:sz w:val="20"/>
          <w:szCs w:val="20"/>
        </w:rPr>
      </w:pPr>
      <w:r w:rsidRPr="00844619">
        <w:rPr>
          <w:rFonts w:ascii="Trebuchet MS" w:hAnsi="Trebuchet MS"/>
          <w:sz w:val="20"/>
          <w:szCs w:val="20"/>
        </w:rPr>
        <w:t>Nos termos do artigo 62, inciso II e § 3º, da Lei das Sociedades por Ações, este [</w:t>
      </w:r>
      <w:r w:rsidRPr="00164EA2">
        <w:rPr>
          <w:rFonts w:ascii="Trebuchet MS" w:hAnsi="Trebuchet MS"/>
          <w:sz w:val="20"/>
          <w:szCs w:val="20"/>
          <w:highlight w:val="yellow"/>
        </w:rPr>
        <w:t>●</w:t>
      </w:r>
      <w:r w:rsidRPr="00844619">
        <w:rPr>
          <w:rFonts w:ascii="Trebuchet MS" w:hAnsi="Trebuchet MS"/>
          <w:sz w:val="20"/>
          <w:szCs w:val="20"/>
        </w:rPr>
        <w:t>]º Adiamento será arquivados na JUCESP pela Emissora, no prazo de até 5 (cinco) Dias Úteis contados da presente data.</w:t>
      </w:r>
    </w:p>
    <w:p w14:paraId="616A4519" w14:textId="77777777" w:rsidR="00137D10" w:rsidRDefault="00137D10" w:rsidP="00137D10">
      <w:pPr>
        <w:pStyle w:val="PargrafodaLista"/>
        <w:widowControl w:val="0"/>
        <w:tabs>
          <w:tab w:val="left" w:pos="1134"/>
        </w:tabs>
        <w:spacing w:line="276" w:lineRule="auto"/>
        <w:ind w:left="1134"/>
        <w:rPr>
          <w:rFonts w:ascii="Garamond" w:hAnsi="Garamond" w:cs="Tahoma"/>
          <w:b/>
          <w:sz w:val="24"/>
          <w:szCs w:val="24"/>
        </w:rPr>
      </w:pPr>
    </w:p>
    <w:p w14:paraId="44E9B22A" w14:textId="77777777" w:rsidR="00137D10" w:rsidRPr="00A15CFB" w:rsidRDefault="00137D10" w:rsidP="00137D10">
      <w:pPr>
        <w:spacing w:line="280" w:lineRule="exact"/>
        <w:jc w:val="center"/>
        <w:rPr>
          <w:rFonts w:ascii="Trebuchet MS" w:hAnsi="Trebuchet MS"/>
          <w:b/>
          <w:smallCaps/>
          <w:sz w:val="20"/>
          <w:szCs w:val="20"/>
        </w:rPr>
      </w:pPr>
      <w:r w:rsidRPr="00A15CFB">
        <w:rPr>
          <w:rFonts w:ascii="Trebuchet MS" w:hAnsi="Trebuchet MS"/>
          <w:b/>
          <w:smallCaps/>
          <w:sz w:val="20"/>
          <w:szCs w:val="20"/>
        </w:rPr>
        <w:t xml:space="preserve">Cláusula </w:t>
      </w:r>
      <w:r>
        <w:rPr>
          <w:rFonts w:ascii="Trebuchet MS" w:hAnsi="Trebuchet MS"/>
          <w:b/>
          <w:smallCaps/>
          <w:sz w:val="20"/>
          <w:szCs w:val="20"/>
        </w:rPr>
        <w:t>V</w:t>
      </w:r>
    </w:p>
    <w:p w14:paraId="5464C62E" w14:textId="77777777" w:rsidR="00137D10" w:rsidRDefault="00137D10" w:rsidP="00137D10">
      <w:pPr>
        <w:spacing w:line="280" w:lineRule="exact"/>
        <w:jc w:val="center"/>
        <w:rPr>
          <w:rFonts w:ascii="Trebuchet MS" w:hAnsi="Trebuchet MS"/>
          <w:b/>
          <w:smallCaps/>
          <w:sz w:val="20"/>
          <w:szCs w:val="20"/>
        </w:rPr>
      </w:pPr>
      <w:r>
        <w:rPr>
          <w:rFonts w:ascii="Trebuchet MS" w:hAnsi="Trebuchet MS"/>
          <w:b/>
          <w:smallCaps/>
          <w:sz w:val="20"/>
          <w:szCs w:val="20"/>
        </w:rPr>
        <w:t>Disposições Gerais</w:t>
      </w:r>
    </w:p>
    <w:p w14:paraId="3913B325" w14:textId="77777777" w:rsidR="00137D10" w:rsidRPr="005D28AA" w:rsidRDefault="00137D10" w:rsidP="00137D10">
      <w:pPr>
        <w:widowControl w:val="0"/>
        <w:tabs>
          <w:tab w:val="left" w:pos="1134"/>
        </w:tabs>
        <w:spacing w:line="276" w:lineRule="auto"/>
        <w:rPr>
          <w:rFonts w:ascii="Garamond" w:hAnsi="Garamond" w:cs="Tahoma"/>
          <w:sz w:val="24"/>
          <w:szCs w:val="24"/>
        </w:rPr>
      </w:pPr>
    </w:p>
    <w:p w14:paraId="3442CEB0" w14:textId="7410D2EE" w:rsidR="002025F8" w:rsidRDefault="00137D10" w:rsidP="00137D10">
      <w:pPr>
        <w:widowControl w:val="0"/>
        <w:tabs>
          <w:tab w:val="left" w:pos="709"/>
        </w:tabs>
        <w:spacing w:line="276" w:lineRule="auto"/>
        <w:rPr>
          <w:rFonts w:ascii="Trebuchet MS" w:hAnsi="Trebuchet MS"/>
          <w:sz w:val="20"/>
          <w:szCs w:val="20"/>
        </w:rPr>
      </w:pPr>
      <w:r>
        <w:rPr>
          <w:rFonts w:ascii="Trebuchet MS" w:hAnsi="Trebuchet MS"/>
          <w:sz w:val="20"/>
          <w:szCs w:val="20"/>
        </w:rPr>
        <w:t>5.1.</w:t>
      </w:r>
      <w:r>
        <w:rPr>
          <w:rFonts w:ascii="Trebuchet MS" w:hAnsi="Trebuchet MS"/>
          <w:sz w:val="20"/>
          <w:szCs w:val="20"/>
        </w:rPr>
        <w:tab/>
      </w:r>
      <w:r w:rsidR="002025F8" w:rsidRPr="002025F8">
        <w:rPr>
          <w:rFonts w:ascii="Trebuchet MS" w:hAnsi="Trebuchet MS"/>
          <w:sz w:val="20"/>
          <w:szCs w:val="20"/>
        </w:rPr>
        <w:t>As Partes, neste ato, ratificam e renovam todas as declarações prestadas na Escritura de Emissão, que se aplicam a este Aditamento, como se aqui estivessem transcritas.</w:t>
      </w:r>
    </w:p>
    <w:p w14:paraId="57F9D07F" w14:textId="77777777" w:rsidR="002025F8" w:rsidRDefault="002025F8" w:rsidP="00137D10">
      <w:pPr>
        <w:widowControl w:val="0"/>
        <w:tabs>
          <w:tab w:val="left" w:pos="709"/>
        </w:tabs>
        <w:spacing w:line="276" w:lineRule="auto"/>
        <w:rPr>
          <w:rFonts w:ascii="Trebuchet MS" w:hAnsi="Trebuchet MS"/>
          <w:sz w:val="20"/>
          <w:szCs w:val="20"/>
        </w:rPr>
      </w:pPr>
    </w:p>
    <w:p w14:paraId="43CC6384" w14:textId="4688837A" w:rsidR="00137D10" w:rsidRPr="00844619" w:rsidRDefault="002025F8" w:rsidP="00137D10">
      <w:pPr>
        <w:widowControl w:val="0"/>
        <w:tabs>
          <w:tab w:val="left" w:pos="709"/>
        </w:tabs>
        <w:spacing w:line="276" w:lineRule="auto"/>
        <w:rPr>
          <w:rFonts w:ascii="Trebuchet MS" w:hAnsi="Trebuchet MS"/>
          <w:sz w:val="20"/>
          <w:szCs w:val="20"/>
        </w:rPr>
      </w:pPr>
      <w:r>
        <w:rPr>
          <w:rFonts w:ascii="Trebuchet MS" w:hAnsi="Trebuchet MS"/>
          <w:sz w:val="20"/>
          <w:szCs w:val="20"/>
        </w:rPr>
        <w:t>5.2.</w:t>
      </w:r>
      <w:r>
        <w:rPr>
          <w:rFonts w:ascii="Trebuchet MS" w:hAnsi="Trebuchet MS"/>
          <w:sz w:val="20"/>
          <w:szCs w:val="20"/>
        </w:rPr>
        <w:tab/>
      </w:r>
      <w:r w:rsidR="00137D10" w:rsidRPr="00844619">
        <w:rPr>
          <w:rFonts w:ascii="Trebuchet MS" w:hAnsi="Trebuchet MS"/>
          <w:sz w:val="20"/>
          <w:szCs w:val="20"/>
        </w:rPr>
        <w:t xml:space="preserve">As Partes ratificam integralmente </w:t>
      </w:r>
      <w:r w:rsidR="00137D10">
        <w:rPr>
          <w:rFonts w:ascii="Trebuchet MS" w:hAnsi="Trebuchet MS"/>
          <w:sz w:val="20"/>
          <w:szCs w:val="20"/>
        </w:rPr>
        <w:t>todas as Cláusulas e Itens da Escritura de Emissão que não tenham sido expressamente alterados por este [</w:t>
      </w:r>
      <w:r w:rsidR="00137D10" w:rsidRPr="00164EA2">
        <w:rPr>
          <w:rFonts w:ascii="Trebuchet MS" w:hAnsi="Trebuchet MS"/>
          <w:sz w:val="20"/>
          <w:szCs w:val="20"/>
          <w:highlight w:val="yellow"/>
        </w:rPr>
        <w:t>●</w:t>
      </w:r>
      <w:r w:rsidR="00137D10">
        <w:rPr>
          <w:rFonts w:ascii="Trebuchet MS" w:hAnsi="Trebuchet MS"/>
          <w:sz w:val="20"/>
          <w:szCs w:val="20"/>
        </w:rPr>
        <w:t>]º Aditamento</w:t>
      </w:r>
      <w:r w:rsidR="00137D10" w:rsidRPr="00844619">
        <w:rPr>
          <w:rFonts w:ascii="Trebuchet MS" w:hAnsi="Trebuchet MS"/>
          <w:sz w:val="20"/>
          <w:szCs w:val="20"/>
        </w:rPr>
        <w:t>, os quais permanecem inalterados</w:t>
      </w:r>
      <w:r>
        <w:rPr>
          <w:rFonts w:ascii="Trebuchet MS" w:hAnsi="Trebuchet MS"/>
          <w:sz w:val="20"/>
          <w:szCs w:val="20"/>
        </w:rPr>
        <w:t xml:space="preserve">, </w:t>
      </w:r>
      <w:r w:rsidRPr="002025F8">
        <w:rPr>
          <w:rFonts w:ascii="Trebuchet MS" w:hAnsi="Trebuchet MS"/>
          <w:sz w:val="20"/>
          <w:szCs w:val="20"/>
        </w:rPr>
        <w:t xml:space="preserve">consolidado conforme o Anexo I a este </w:t>
      </w:r>
      <w:r>
        <w:rPr>
          <w:rFonts w:ascii="Trebuchet MS" w:hAnsi="Trebuchet MS"/>
          <w:sz w:val="20"/>
          <w:szCs w:val="20"/>
        </w:rPr>
        <w:t>[</w:t>
      </w:r>
      <w:r w:rsidRPr="00164EA2">
        <w:rPr>
          <w:rFonts w:ascii="Trebuchet MS" w:hAnsi="Trebuchet MS"/>
          <w:sz w:val="20"/>
          <w:szCs w:val="20"/>
          <w:highlight w:val="yellow"/>
        </w:rPr>
        <w:t>●</w:t>
      </w:r>
      <w:r>
        <w:rPr>
          <w:rFonts w:ascii="Trebuchet MS" w:hAnsi="Trebuchet MS"/>
          <w:sz w:val="20"/>
          <w:szCs w:val="20"/>
        </w:rPr>
        <w:t>]º</w:t>
      </w:r>
      <w:r w:rsidRPr="002025F8">
        <w:rPr>
          <w:rFonts w:ascii="Trebuchet MS" w:hAnsi="Trebuchet MS"/>
          <w:sz w:val="20"/>
          <w:szCs w:val="20"/>
        </w:rPr>
        <w:t xml:space="preserve"> Aditamento</w:t>
      </w:r>
      <w:r w:rsidR="00137D10" w:rsidRPr="00844619">
        <w:rPr>
          <w:rFonts w:ascii="Trebuchet MS" w:hAnsi="Trebuchet MS"/>
          <w:sz w:val="20"/>
          <w:szCs w:val="20"/>
        </w:rPr>
        <w:t>.</w:t>
      </w:r>
    </w:p>
    <w:p w14:paraId="131286F6" w14:textId="77777777" w:rsidR="00137D10" w:rsidRPr="00844619" w:rsidRDefault="00137D10" w:rsidP="00137D10">
      <w:pPr>
        <w:widowControl w:val="0"/>
        <w:tabs>
          <w:tab w:val="left" w:pos="1134"/>
        </w:tabs>
        <w:spacing w:line="276" w:lineRule="auto"/>
        <w:rPr>
          <w:rFonts w:ascii="Trebuchet MS" w:hAnsi="Trebuchet MS"/>
          <w:sz w:val="20"/>
          <w:szCs w:val="20"/>
        </w:rPr>
      </w:pPr>
    </w:p>
    <w:p w14:paraId="48D05433" w14:textId="77777777" w:rsidR="00137D10" w:rsidRPr="00844619" w:rsidRDefault="00137D10" w:rsidP="00137D10">
      <w:pPr>
        <w:widowControl w:val="0"/>
        <w:spacing w:line="276" w:lineRule="auto"/>
        <w:rPr>
          <w:rFonts w:ascii="Trebuchet MS" w:hAnsi="Trebuchet MS"/>
          <w:sz w:val="20"/>
          <w:szCs w:val="20"/>
        </w:rPr>
      </w:pPr>
      <w:r>
        <w:rPr>
          <w:rFonts w:ascii="Trebuchet MS" w:hAnsi="Trebuchet MS"/>
          <w:sz w:val="20"/>
          <w:szCs w:val="20"/>
        </w:rPr>
        <w:t>5.2.</w:t>
      </w:r>
      <w:r>
        <w:rPr>
          <w:rFonts w:ascii="Trebuchet MS" w:hAnsi="Trebuchet MS"/>
          <w:sz w:val="20"/>
          <w:szCs w:val="20"/>
        </w:rPr>
        <w:tab/>
      </w:r>
      <w:r w:rsidRPr="00844619">
        <w:rPr>
          <w:rFonts w:ascii="Trebuchet MS" w:hAnsi="Trebuchet MS"/>
          <w:sz w:val="20"/>
          <w:szCs w:val="20"/>
        </w:rPr>
        <w:t xml:space="preserve">O </w:t>
      </w:r>
      <w:r>
        <w:rPr>
          <w:rFonts w:ascii="Trebuchet MS" w:hAnsi="Trebuchet MS"/>
          <w:sz w:val="20"/>
          <w:szCs w:val="20"/>
        </w:rPr>
        <w:t>[</w:t>
      </w:r>
      <w:r w:rsidRPr="00164EA2">
        <w:rPr>
          <w:rFonts w:ascii="Trebuchet MS" w:hAnsi="Trebuchet MS"/>
          <w:sz w:val="20"/>
          <w:szCs w:val="20"/>
          <w:highlight w:val="yellow"/>
        </w:rPr>
        <w:t>●</w:t>
      </w:r>
      <w:r>
        <w:rPr>
          <w:rFonts w:ascii="Trebuchet MS" w:hAnsi="Trebuchet MS"/>
          <w:sz w:val="20"/>
          <w:szCs w:val="20"/>
        </w:rPr>
        <w:t>]º</w:t>
      </w:r>
      <w:r w:rsidRPr="00844619">
        <w:rPr>
          <w:rFonts w:ascii="Trebuchet MS" w:hAnsi="Trebuchet MS"/>
          <w:sz w:val="20"/>
          <w:szCs w:val="20"/>
        </w:rPr>
        <w:t xml:space="preserve"> Adiamento entra em vigor na data da sua assinatura, termo inicial dos seus efeitos, permanecendo em vigor todas as demais disposições da Escritura de Emissão </w:t>
      </w:r>
      <w:r>
        <w:rPr>
          <w:rFonts w:ascii="Trebuchet MS" w:hAnsi="Trebuchet MS"/>
          <w:sz w:val="20"/>
          <w:szCs w:val="20"/>
        </w:rPr>
        <w:t>que não tenham sido expressamente alteradas</w:t>
      </w:r>
      <w:r w:rsidRPr="00844619">
        <w:rPr>
          <w:rFonts w:ascii="Trebuchet MS" w:hAnsi="Trebuchet MS"/>
          <w:sz w:val="20"/>
          <w:szCs w:val="20"/>
        </w:rPr>
        <w:t xml:space="preserve"> pelo presente </w:t>
      </w:r>
      <w:r>
        <w:rPr>
          <w:rFonts w:ascii="Trebuchet MS" w:hAnsi="Trebuchet MS"/>
          <w:sz w:val="20"/>
          <w:szCs w:val="20"/>
        </w:rPr>
        <w:t>[</w:t>
      </w:r>
      <w:r w:rsidRPr="00164EA2">
        <w:rPr>
          <w:rFonts w:ascii="Trebuchet MS" w:hAnsi="Trebuchet MS"/>
          <w:sz w:val="20"/>
          <w:szCs w:val="20"/>
          <w:highlight w:val="yellow"/>
        </w:rPr>
        <w:t>●</w:t>
      </w:r>
      <w:r>
        <w:rPr>
          <w:rFonts w:ascii="Trebuchet MS" w:hAnsi="Trebuchet MS"/>
          <w:sz w:val="20"/>
          <w:szCs w:val="20"/>
        </w:rPr>
        <w:t>]º</w:t>
      </w:r>
      <w:r w:rsidRPr="00844619">
        <w:rPr>
          <w:rFonts w:ascii="Trebuchet MS" w:hAnsi="Trebuchet MS"/>
          <w:sz w:val="20"/>
          <w:szCs w:val="20"/>
        </w:rPr>
        <w:t xml:space="preserve"> Aditamento, aplicando-se a este </w:t>
      </w:r>
      <w:r>
        <w:rPr>
          <w:rFonts w:ascii="Trebuchet MS" w:hAnsi="Trebuchet MS"/>
          <w:sz w:val="20"/>
          <w:szCs w:val="20"/>
        </w:rPr>
        <w:t>[</w:t>
      </w:r>
      <w:r w:rsidRPr="00164EA2">
        <w:rPr>
          <w:rFonts w:ascii="Trebuchet MS" w:hAnsi="Trebuchet MS"/>
          <w:sz w:val="20"/>
          <w:szCs w:val="20"/>
          <w:highlight w:val="yellow"/>
        </w:rPr>
        <w:t>●</w:t>
      </w:r>
      <w:r>
        <w:rPr>
          <w:rFonts w:ascii="Trebuchet MS" w:hAnsi="Trebuchet MS"/>
          <w:sz w:val="20"/>
          <w:szCs w:val="20"/>
        </w:rPr>
        <w:t>]º</w:t>
      </w:r>
      <w:r w:rsidRPr="00844619">
        <w:rPr>
          <w:rFonts w:ascii="Trebuchet MS" w:hAnsi="Trebuchet MS"/>
          <w:sz w:val="20"/>
          <w:szCs w:val="20"/>
        </w:rPr>
        <w:t xml:space="preserve"> Aditamento as </w:t>
      </w:r>
      <w:r>
        <w:rPr>
          <w:rFonts w:ascii="Trebuchet MS" w:hAnsi="Trebuchet MS"/>
          <w:sz w:val="20"/>
          <w:szCs w:val="20"/>
        </w:rPr>
        <w:t>“</w:t>
      </w:r>
      <w:r w:rsidRPr="00844619">
        <w:rPr>
          <w:rFonts w:ascii="Trebuchet MS" w:hAnsi="Trebuchet MS"/>
          <w:sz w:val="20"/>
          <w:szCs w:val="20"/>
        </w:rPr>
        <w:t>Disposições Gerais</w:t>
      </w:r>
      <w:r>
        <w:rPr>
          <w:rFonts w:ascii="Trebuchet MS" w:hAnsi="Trebuchet MS"/>
          <w:sz w:val="20"/>
          <w:szCs w:val="20"/>
        </w:rPr>
        <w:t>”</w:t>
      </w:r>
      <w:r w:rsidRPr="00844619">
        <w:rPr>
          <w:rFonts w:ascii="Trebuchet MS" w:hAnsi="Trebuchet MS"/>
          <w:sz w:val="20"/>
          <w:szCs w:val="20"/>
        </w:rPr>
        <w:t xml:space="preserve"> previstas na Cláusula </w:t>
      </w:r>
      <w:r>
        <w:rPr>
          <w:rFonts w:ascii="Trebuchet MS" w:hAnsi="Trebuchet MS"/>
          <w:sz w:val="20"/>
          <w:szCs w:val="20"/>
        </w:rPr>
        <w:t>XI</w:t>
      </w:r>
      <w:r w:rsidRPr="00844619">
        <w:rPr>
          <w:rFonts w:ascii="Trebuchet MS" w:hAnsi="Trebuchet MS"/>
          <w:sz w:val="20"/>
          <w:szCs w:val="20"/>
        </w:rPr>
        <w:t xml:space="preserve"> da Escritura de Emissão como se aqui estivessem transcritas.</w:t>
      </w:r>
    </w:p>
    <w:p w14:paraId="7B3AF148" w14:textId="77777777" w:rsidR="00137D10" w:rsidRPr="00844619" w:rsidRDefault="00137D10" w:rsidP="00137D10">
      <w:pPr>
        <w:widowControl w:val="0"/>
        <w:tabs>
          <w:tab w:val="left" w:pos="1134"/>
        </w:tabs>
        <w:spacing w:line="276" w:lineRule="auto"/>
        <w:rPr>
          <w:rFonts w:ascii="Trebuchet MS" w:hAnsi="Trebuchet MS"/>
          <w:sz w:val="20"/>
          <w:szCs w:val="20"/>
        </w:rPr>
      </w:pPr>
    </w:p>
    <w:p w14:paraId="1F473F4F" w14:textId="049FB611" w:rsidR="00137D10" w:rsidRDefault="00137D10" w:rsidP="00137D10">
      <w:pPr>
        <w:widowControl w:val="0"/>
        <w:tabs>
          <w:tab w:val="left" w:pos="1134"/>
        </w:tabs>
        <w:spacing w:line="276" w:lineRule="auto"/>
        <w:rPr>
          <w:rFonts w:ascii="Trebuchet MS" w:hAnsi="Trebuchet MS"/>
          <w:sz w:val="20"/>
          <w:szCs w:val="20"/>
        </w:rPr>
      </w:pPr>
      <w:r>
        <w:rPr>
          <w:rFonts w:ascii="Trebuchet MS" w:hAnsi="Trebuchet MS"/>
          <w:sz w:val="20"/>
          <w:szCs w:val="20"/>
        </w:rPr>
        <w:t>5.3.</w:t>
      </w:r>
      <w:r>
        <w:rPr>
          <w:rFonts w:ascii="Trebuchet MS" w:hAnsi="Trebuchet MS"/>
          <w:sz w:val="20"/>
          <w:szCs w:val="20"/>
        </w:rPr>
        <w:tab/>
        <w:t>A</w:t>
      </w:r>
      <w:r w:rsidRPr="00844619">
        <w:rPr>
          <w:rFonts w:ascii="Trebuchet MS" w:hAnsi="Trebuchet MS"/>
          <w:sz w:val="20"/>
          <w:szCs w:val="20"/>
        </w:rPr>
        <w:t xml:space="preserve"> Emissora arcará com todos os custos de registro e arquivamento previstos </w:t>
      </w:r>
      <w:r>
        <w:rPr>
          <w:rFonts w:ascii="Trebuchet MS" w:hAnsi="Trebuchet MS"/>
          <w:sz w:val="20"/>
          <w:szCs w:val="20"/>
        </w:rPr>
        <w:t>no Item 4.1</w:t>
      </w:r>
      <w:r w:rsidRPr="00844619">
        <w:rPr>
          <w:rFonts w:ascii="Trebuchet MS" w:hAnsi="Trebuchet MS"/>
          <w:sz w:val="20"/>
          <w:szCs w:val="20"/>
        </w:rPr>
        <w:t xml:space="preserve"> deste </w:t>
      </w:r>
      <w:r>
        <w:rPr>
          <w:rFonts w:ascii="Trebuchet MS" w:hAnsi="Trebuchet MS"/>
          <w:sz w:val="20"/>
          <w:szCs w:val="20"/>
        </w:rPr>
        <w:t>[</w:t>
      </w:r>
      <w:r w:rsidRPr="00164EA2">
        <w:rPr>
          <w:rFonts w:ascii="Trebuchet MS" w:hAnsi="Trebuchet MS"/>
          <w:sz w:val="20"/>
          <w:szCs w:val="20"/>
          <w:highlight w:val="yellow"/>
        </w:rPr>
        <w:t>●</w:t>
      </w:r>
      <w:r>
        <w:rPr>
          <w:rFonts w:ascii="Trebuchet MS" w:hAnsi="Trebuchet MS"/>
          <w:sz w:val="20"/>
          <w:szCs w:val="20"/>
        </w:rPr>
        <w:t>]º</w:t>
      </w:r>
      <w:r w:rsidRPr="00844619">
        <w:rPr>
          <w:rFonts w:ascii="Trebuchet MS" w:hAnsi="Trebuchet MS"/>
          <w:sz w:val="20"/>
          <w:szCs w:val="20"/>
        </w:rPr>
        <w:t xml:space="preserve"> Aditamento.</w:t>
      </w:r>
    </w:p>
    <w:p w14:paraId="7E184DD7" w14:textId="77777777" w:rsidR="00DA59FD" w:rsidRPr="005D28AA" w:rsidRDefault="00DA59FD" w:rsidP="00137D10">
      <w:pPr>
        <w:widowControl w:val="0"/>
        <w:tabs>
          <w:tab w:val="left" w:pos="1134"/>
        </w:tabs>
        <w:spacing w:line="276" w:lineRule="auto"/>
        <w:rPr>
          <w:rFonts w:ascii="Garamond" w:hAnsi="Garamond" w:cs="Tahoma"/>
          <w:sz w:val="24"/>
          <w:szCs w:val="24"/>
        </w:rPr>
      </w:pPr>
    </w:p>
    <w:p w14:paraId="448CEBF3" w14:textId="13E8E7AC" w:rsidR="008E4D23" w:rsidRDefault="008E4D23" w:rsidP="00DA59FD">
      <w:pPr>
        <w:widowControl w:val="0"/>
        <w:tabs>
          <w:tab w:val="left" w:pos="1134"/>
        </w:tabs>
        <w:spacing w:line="276" w:lineRule="auto"/>
        <w:rPr>
          <w:rFonts w:ascii="Trebuchet MS" w:hAnsi="Trebuchet MS"/>
          <w:sz w:val="20"/>
          <w:szCs w:val="20"/>
        </w:rPr>
      </w:pPr>
      <w:r>
        <w:rPr>
          <w:rFonts w:ascii="Trebuchet MS" w:hAnsi="Trebuchet MS"/>
          <w:sz w:val="20"/>
          <w:szCs w:val="20"/>
        </w:rPr>
        <w:t>5.4.</w:t>
      </w:r>
      <w:r>
        <w:rPr>
          <w:rFonts w:ascii="Trebuchet MS" w:hAnsi="Trebuchet MS"/>
          <w:sz w:val="20"/>
          <w:szCs w:val="20"/>
        </w:rPr>
        <w:tab/>
      </w:r>
      <w:r w:rsidRPr="00A84932">
        <w:rPr>
          <w:rFonts w:ascii="Trebuchet MS" w:hAnsi="Trebuchet MS"/>
          <w:sz w:val="20"/>
          <w:szCs w:val="20"/>
        </w:rPr>
        <w:t>Fica eleito o foro Comarca da Capital do Estado de São Paulo, com renúncia expressa a qualquer outro, por mais privilegiado que seja ou possa vir a ser.</w:t>
      </w:r>
      <w:r>
        <w:rPr>
          <w:rFonts w:ascii="Trebuchet MS" w:hAnsi="Trebuchet MS"/>
          <w:sz w:val="20"/>
          <w:szCs w:val="20"/>
        </w:rPr>
        <w:t xml:space="preserve"> </w:t>
      </w:r>
    </w:p>
    <w:p w14:paraId="5CCCF1CB" w14:textId="77777777" w:rsidR="00137D10" w:rsidRPr="00A15CFB" w:rsidRDefault="00137D10" w:rsidP="00137D10">
      <w:pPr>
        <w:spacing w:line="280" w:lineRule="exact"/>
        <w:rPr>
          <w:rFonts w:ascii="Trebuchet MS" w:hAnsi="Trebuchet MS"/>
          <w:sz w:val="20"/>
          <w:szCs w:val="20"/>
        </w:rPr>
      </w:pPr>
    </w:p>
    <w:p w14:paraId="3D64E1B9" w14:textId="77777777" w:rsidR="00137D10" w:rsidRPr="00A15CFB" w:rsidRDefault="00137D10" w:rsidP="00137D10">
      <w:pPr>
        <w:widowControl w:val="0"/>
        <w:spacing w:line="280" w:lineRule="exact"/>
        <w:rPr>
          <w:rFonts w:ascii="Trebuchet MS" w:hAnsi="Trebuchet MS"/>
          <w:sz w:val="20"/>
          <w:szCs w:val="20"/>
        </w:rPr>
      </w:pPr>
      <w:r w:rsidRPr="00A15CFB">
        <w:rPr>
          <w:rFonts w:ascii="Trebuchet MS" w:hAnsi="Trebuchet MS"/>
          <w:sz w:val="20"/>
          <w:szCs w:val="20"/>
        </w:rPr>
        <w:t xml:space="preserve">E, por estarem assim justas e contratadas, firmam </w:t>
      </w:r>
      <w:r>
        <w:rPr>
          <w:rFonts w:ascii="Trebuchet MS" w:hAnsi="Trebuchet MS"/>
          <w:sz w:val="20"/>
          <w:szCs w:val="20"/>
        </w:rPr>
        <w:t>o</w:t>
      </w:r>
      <w:r w:rsidRPr="00A15CFB">
        <w:rPr>
          <w:rFonts w:ascii="Trebuchet MS" w:hAnsi="Trebuchet MS"/>
          <w:sz w:val="20"/>
          <w:szCs w:val="20"/>
        </w:rPr>
        <w:t xml:space="preserve"> presente </w:t>
      </w:r>
      <w:r>
        <w:rPr>
          <w:rFonts w:ascii="Trebuchet MS" w:hAnsi="Trebuchet MS"/>
          <w:sz w:val="20"/>
          <w:szCs w:val="20"/>
        </w:rPr>
        <w:t>[</w:t>
      </w:r>
      <w:r w:rsidRPr="00164EA2">
        <w:rPr>
          <w:rFonts w:ascii="Trebuchet MS" w:hAnsi="Trebuchet MS"/>
          <w:sz w:val="20"/>
          <w:szCs w:val="20"/>
          <w:highlight w:val="yellow"/>
        </w:rPr>
        <w:t>●</w:t>
      </w:r>
      <w:r>
        <w:rPr>
          <w:rFonts w:ascii="Trebuchet MS" w:hAnsi="Trebuchet MS"/>
          <w:sz w:val="20"/>
          <w:szCs w:val="20"/>
        </w:rPr>
        <w:t xml:space="preserve">]º Aditamento </w:t>
      </w:r>
      <w:r w:rsidRPr="00A15CFB">
        <w:rPr>
          <w:rFonts w:ascii="Trebuchet MS" w:hAnsi="Trebuchet MS"/>
          <w:sz w:val="20"/>
          <w:szCs w:val="20"/>
        </w:rPr>
        <w:t>a Emissora e o Agente Fiduciário em 02 (duas) vias de igual forma e teor e para o mesmo fim, em conjunto com as 02 (duas) testemunhas abaixo assinadas.</w:t>
      </w:r>
    </w:p>
    <w:p w14:paraId="62343C0A" w14:textId="77777777" w:rsidR="00137D10" w:rsidRPr="00A15CFB" w:rsidRDefault="00137D10" w:rsidP="00137D10">
      <w:pPr>
        <w:pStyle w:val="p0"/>
        <w:tabs>
          <w:tab w:val="clear" w:pos="720"/>
        </w:tabs>
        <w:spacing w:line="280" w:lineRule="exact"/>
        <w:rPr>
          <w:rFonts w:ascii="Trebuchet MS" w:hAnsi="Trebuchet MS"/>
          <w:sz w:val="20"/>
          <w:szCs w:val="20"/>
        </w:rPr>
      </w:pPr>
    </w:p>
    <w:p w14:paraId="08F03091" w14:textId="77777777" w:rsidR="00137D10" w:rsidRPr="00A15CFB" w:rsidRDefault="00137D10" w:rsidP="00137D10">
      <w:pPr>
        <w:pStyle w:val="Ttulo7"/>
        <w:spacing w:line="280" w:lineRule="exact"/>
        <w:jc w:val="center"/>
        <w:rPr>
          <w:rFonts w:ascii="Trebuchet MS" w:hAnsi="Trebuchet MS"/>
          <w:sz w:val="20"/>
          <w:szCs w:val="20"/>
          <w:u w:val="none"/>
        </w:rPr>
      </w:pPr>
      <w:r w:rsidRPr="00A15CFB">
        <w:rPr>
          <w:rFonts w:ascii="Trebuchet MS" w:hAnsi="Trebuchet MS"/>
          <w:sz w:val="20"/>
          <w:szCs w:val="20"/>
          <w:u w:val="none"/>
        </w:rPr>
        <w:t>São Paulo, [</w:t>
      </w:r>
      <w:r w:rsidRPr="00164EA2">
        <w:rPr>
          <w:rFonts w:ascii="Trebuchet MS" w:hAnsi="Trebuchet MS"/>
          <w:sz w:val="20"/>
          <w:szCs w:val="20"/>
          <w:highlight w:val="yellow"/>
          <w:u w:val="none"/>
        </w:rPr>
        <w:t>●</w:t>
      </w:r>
      <w:r w:rsidRPr="00A15CFB">
        <w:rPr>
          <w:rFonts w:ascii="Trebuchet MS" w:hAnsi="Trebuchet MS"/>
          <w:sz w:val="20"/>
          <w:szCs w:val="20"/>
          <w:u w:val="none"/>
        </w:rPr>
        <w:t>] de [</w:t>
      </w:r>
      <w:r w:rsidRPr="00164EA2">
        <w:rPr>
          <w:rFonts w:ascii="Trebuchet MS" w:hAnsi="Trebuchet MS"/>
          <w:sz w:val="20"/>
          <w:szCs w:val="20"/>
          <w:highlight w:val="yellow"/>
          <w:u w:val="none"/>
        </w:rPr>
        <w:t>●</w:t>
      </w:r>
      <w:r w:rsidRPr="00A15CFB">
        <w:rPr>
          <w:rFonts w:ascii="Trebuchet MS" w:hAnsi="Trebuchet MS"/>
          <w:sz w:val="20"/>
          <w:szCs w:val="20"/>
          <w:u w:val="none"/>
        </w:rPr>
        <w:t>] de 20</w:t>
      </w:r>
      <w:r>
        <w:rPr>
          <w:rFonts w:ascii="Trebuchet MS" w:hAnsi="Trebuchet MS"/>
          <w:sz w:val="20"/>
          <w:szCs w:val="20"/>
          <w:u w:val="none"/>
        </w:rPr>
        <w:t>[</w:t>
      </w:r>
      <w:r w:rsidRPr="00164EA2">
        <w:rPr>
          <w:rFonts w:ascii="Trebuchet MS" w:hAnsi="Trebuchet MS"/>
          <w:sz w:val="20"/>
          <w:szCs w:val="20"/>
          <w:highlight w:val="yellow"/>
          <w:u w:val="none"/>
        </w:rPr>
        <w:t>●</w:t>
      </w:r>
      <w:r>
        <w:rPr>
          <w:rFonts w:ascii="Trebuchet MS" w:hAnsi="Trebuchet MS"/>
          <w:sz w:val="20"/>
          <w:szCs w:val="20"/>
          <w:u w:val="none"/>
        </w:rPr>
        <w:t>]</w:t>
      </w:r>
      <w:r w:rsidRPr="00A15CFB">
        <w:rPr>
          <w:rFonts w:ascii="Trebuchet MS" w:hAnsi="Trebuchet MS"/>
          <w:sz w:val="20"/>
          <w:szCs w:val="20"/>
          <w:u w:val="none"/>
        </w:rPr>
        <w:t>.</w:t>
      </w:r>
    </w:p>
    <w:p w14:paraId="0183D17E" w14:textId="77777777" w:rsidR="00137D10" w:rsidRPr="00A15CFB" w:rsidRDefault="00137D10" w:rsidP="00137D10">
      <w:pPr>
        <w:widowControl w:val="0"/>
        <w:spacing w:line="280" w:lineRule="exact"/>
        <w:rPr>
          <w:rFonts w:ascii="Trebuchet MS" w:hAnsi="Trebuchet MS"/>
          <w:sz w:val="20"/>
          <w:szCs w:val="20"/>
        </w:rPr>
      </w:pPr>
    </w:p>
    <w:p w14:paraId="390885B2" w14:textId="77777777" w:rsidR="00137D10" w:rsidRPr="00A15CFB" w:rsidRDefault="00137D10" w:rsidP="00137D10">
      <w:pPr>
        <w:widowControl w:val="0"/>
        <w:spacing w:line="280" w:lineRule="exact"/>
        <w:jc w:val="center"/>
        <w:rPr>
          <w:rFonts w:ascii="Trebuchet MS" w:hAnsi="Trebuchet MS"/>
          <w:i/>
          <w:sz w:val="20"/>
          <w:szCs w:val="20"/>
        </w:rPr>
      </w:pPr>
      <w:r w:rsidRPr="00A15CFB">
        <w:rPr>
          <w:rFonts w:ascii="Trebuchet MS" w:hAnsi="Trebuchet MS"/>
          <w:i/>
          <w:sz w:val="20"/>
          <w:szCs w:val="20"/>
        </w:rPr>
        <w:t>[o restante da página foi deixado intencionalmente em branco]</w:t>
      </w:r>
    </w:p>
    <w:p w14:paraId="16FDDCFA" w14:textId="77777777" w:rsidR="00137D10" w:rsidRDefault="00137D10" w:rsidP="00137D10">
      <w:pPr>
        <w:jc w:val="left"/>
        <w:rPr>
          <w:rFonts w:ascii="Trebuchet MS" w:hAnsi="Trebuchet MS"/>
          <w:i/>
          <w:sz w:val="20"/>
          <w:szCs w:val="20"/>
        </w:rPr>
      </w:pPr>
      <w:r>
        <w:rPr>
          <w:rFonts w:ascii="Trebuchet MS" w:hAnsi="Trebuchet MS"/>
          <w:i/>
          <w:sz w:val="20"/>
          <w:szCs w:val="20"/>
        </w:rPr>
        <w:br w:type="page"/>
      </w:r>
    </w:p>
    <w:p w14:paraId="2413238F" w14:textId="77777777" w:rsidR="00137D10" w:rsidRDefault="00137D10" w:rsidP="00137D10">
      <w:pPr>
        <w:jc w:val="left"/>
        <w:rPr>
          <w:rFonts w:ascii="Trebuchet MS" w:hAnsi="Trebuchet MS"/>
          <w:i/>
          <w:sz w:val="20"/>
          <w:szCs w:val="20"/>
        </w:rPr>
      </w:pPr>
    </w:p>
    <w:p w14:paraId="0D47FC65" w14:textId="77777777" w:rsidR="00137D10" w:rsidRPr="00A15CFB" w:rsidRDefault="00137D10" w:rsidP="00137D10">
      <w:pPr>
        <w:widowControl w:val="0"/>
        <w:spacing w:line="280" w:lineRule="exact"/>
        <w:rPr>
          <w:rFonts w:ascii="Trebuchet MS" w:hAnsi="Trebuchet MS"/>
          <w:i/>
          <w:sz w:val="20"/>
          <w:szCs w:val="20"/>
        </w:rPr>
      </w:pPr>
      <w:r w:rsidRPr="00A15CFB">
        <w:rPr>
          <w:rFonts w:ascii="Trebuchet MS" w:hAnsi="Trebuchet MS"/>
          <w:i/>
          <w:sz w:val="20"/>
          <w:szCs w:val="20"/>
        </w:rPr>
        <w:t>Página de assinaturas d</w:t>
      </w:r>
      <w:r>
        <w:rPr>
          <w:rFonts w:ascii="Trebuchet MS" w:hAnsi="Trebuchet MS"/>
          <w:i/>
          <w:sz w:val="20"/>
          <w:szCs w:val="20"/>
        </w:rPr>
        <w:t>o Instrumento de [</w:t>
      </w:r>
      <w:r w:rsidRPr="00164EA2">
        <w:rPr>
          <w:rFonts w:ascii="Trebuchet MS" w:hAnsi="Trebuchet MS"/>
          <w:i/>
          <w:sz w:val="20"/>
          <w:szCs w:val="20"/>
          <w:highlight w:val="yellow"/>
        </w:rPr>
        <w:t>●</w:t>
      </w:r>
      <w:r>
        <w:rPr>
          <w:rFonts w:ascii="Trebuchet MS" w:hAnsi="Trebuchet MS"/>
          <w:i/>
          <w:sz w:val="20"/>
          <w:szCs w:val="20"/>
        </w:rPr>
        <w:t>]º Aditamento</w:t>
      </w:r>
      <w:r w:rsidRPr="00A15CFB">
        <w:rPr>
          <w:rFonts w:ascii="Trebuchet MS" w:hAnsi="Trebuchet MS"/>
          <w:i/>
          <w:sz w:val="20"/>
          <w:szCs w:val="20"/>
        </w:rPr>
        <w:t xml:space="preserve"> </w:t>
      </w:r>
      <w:r>
        <w:rPr>
          <w:rFonts w:ascii="Trebuchet MS" w:hAnsi="Trebuchet MS"/>
          <w:i/>
          <w:sz w:val="20"/>
          <w:szCs w:val="20"/>
        </w:rPr>
        <w:t xml:space="preserve">à </w:t>
      </w:r>
      <w:r w:rsidRPr="00A15CFB">
        <w:rPr>
          <w:rFonts w:ascii="Trebuchet MS" w:hAnsi="Trebuchet MS"/>
          <w:i/>
          <w:sz w:val="20"/>
          <w:szCs w:val="20"/>
        </w:rPr>
        <w:t xml:space="preserve">Escritura Particular da </w:t>
      </w:r>
      <w:r>
        <w:rPr>
          <w:rFonts w:ascii="Trebuchet MS" w:hAnsi="Trebuchet MS"/>
          <w:i/>
          <w:sz w:val="20"/>
          <w:szCs w:val="20"/>
        </w:rPr>
        <w:t>7</w:t>
      </w:r>
      <w:r w:rsidRPr="002009A3">
        <w:rPr>
          <w:rFonts w:ascii="Trebuchet MS" w:hAnsi="Trebuchet MS"/>
          <w:i/>
          <w:sz w:val="20"/>
          <w:szCs w:val="20"/>
        </w:rPr>
        <w:t>ª (s</w:t>
      </w:r>
      <w:r>
        <w:rPr>
          <w:rFonts w:ascii="Trebuchet MS" w:hAnsi="Trebuchet MS"/>
          <w:i/>
          <w:sz w:val="20"/>
          <w:szCs w:val="20"/>
        </w:rPr>
        <w:t>étima)</w:t>
      </w:r>
      <w:r w:rsidRPr="00A15CFB">
        <w:rPr>
          <w:rFonts w:ascii="Trebuchet MS" w:hAnsi="Trebuchet MS"/>
          <w:i/>
          <w:sz w:val="20"/>
          <w:szCs w:val="20"/>
        </w:rPr>
        <w:t xml:space="preserve"> Emissão de Debêntures Simples, Não Conversíveis em Ações, em Série Única, da Espécie</w:t>
      </w:r>
      <w:r>
        <w:rPr>
          <w:rFonts w:ascii="Trebuchet MS" w:hAnsi="Trebuchet MS"/>
          <w:i/>
          <w:sz w:val="20"/>
          <w:szCs w:val="20"/>
        </w:rPr>
        <w:t xml:space="preserve"> Quirografária</w:t>
      </w:r>
      <w:r w:rsidRPr="00A15CFB">
        <w:rPr>
          <w:rFonts w:ascii="Trebuchet MS" w:hAnsi="Trebuchet MS"/>
          <w:i/>
          <w:sz w:val="20"/>
          <w:szCs w:val="20"/>
        </w:rPr>
        <w:t>, para Distribuição Pública com Esforços Restritos, da Trisul S.A.</w:t>
      </w:r>
    </w:p>
    <w:p w14:paraId="1DAA6132" w14:textId="77777777" w:rsidR="00137D10" w:rsidRPr="00A15CFB" w:rsidRDefault="00137D10" w:rsidP="00137D10">
      <w:pPr>
        <w:widowControl w:val="0"/>
        <w:spacing w:line="280" w:lineRule="exact"/>
        <w:rPr>
          <w:rFonts w:ascii="Trebuchet MS" w:hAnsi="Trebuchet MS"/>
          <w:sz w:val="20"/>
          <w:szCs w:val="20"/>
        </w:rPr>
      </w:pPr>
    </w:p>
    <w:p w14:paraId="2C5F7EFA" w14:textId="77777777" w:rsidR="00137D10" w:rsidRPr="00A15CFB" w:rsidRDefault="00137D10" w:rsidP="00137D10">
      <w:pPr>
        <w:widowControl w:val="0"/>
        <w:spacing w:line="280" w:lineRule="exact"/>
        <w:rPr>
          <w:rFonts w:ascii="Trebuchet MS" w:hAnsi="Trebuchet MS"/>
          <w:sz w:val="20"/>
          <w:szCs w:val="20"/>
        </w:rPr>
      </w:pPr>
    </w:p>
    <w:p w14:paraId="6696FF0E" w14:textId="77777777" w:rsidR="00137D10" w:rsidRPr="00A15CFB" w:rsidRDefault="00137D10" w:rsidP="00137D10">
      <w:pPr>
        <w:widowControl w:val="0"/>
        <w:spacing w:line="280" w:lineRule="exact"/>
        <w:rPr>
          <w:rFonts w:ascii="Trebuchet MS" w:hAnsi="Trebuchet MS"/>
          <w:sz w:val="20"/>
          <w:szCs w:val="20"/>
        </w:rPr>
      </w:pPr>
    </w:p>
    <w:p w14:paraId="49C3ABCE" w14:textId="77777777" w:rsidR="00137D10" w:rsidRPr="00A15CFB" w:rsidRDefault="00137D10" w:rsidP="00137D10">
      <w:pPr>
        <w:widowControl w:val="0"/>
        <w:spacing w:line="280" w:lineRule="exact"/>
        <w:jc w:val="center"/>
        <w:rPr>
          <w:rFonts w:ascii="Trebuchet MS" w:hAnsi="Trebuchet MS"/>
          <w:b/>
          <w:smallCaps/>
          <w:sz w:val="20"/>
          <w:szCs w:val="20"/>
        </w:rPr>
      </w:pPr>
      <w:r w:rsidRPr="00A15CFB">
        <w:rPr>
          <w:rFonts w:ascii="Trebuchet MS" w:hAnsi="Trebuchet MS"/>
          <w:b/>
          <w:smallCaps/>
          <w:sz w:val="20"/>
          <w:szCs w:val="20"/>
        </w:rPr>
        <w:t>Trisul S.A.</w:t>
      </w:r>
    </w:p>
    <w:p w14:paraId="72A2D101" w14:textId="77777777" w:rsidR="00137D10" w:rsidRPr="00A15CFB" w:rsidRDefault="00137D10" w:rsidP="00137D10">
      <w:pPr>
        <w:widowControl w:val="0"/>
        <w:spacing w:line="280" w:lineRule="exact"/>
        <w:rPr>
          <w:rFonts w:ascii="Trebuchet MS" w:hAnsi="Trebuchet MS"/>
          <w:sz w:val="20"/>
          <w:szCs w:val="20"/>
        </w:rPr>
      </w:pPr>
    </w:p>
    <w:p w14:paraId="6B390507" w14:textId="77777777" w:rsidR="00137D10" w:rsidRPr="00A15CFB" w:rsidRDefault="00137D10" w:rsidP="00137D10">
      <w:pPr>
        <w:widowControl w:val="0"/>
        <w:spacing w:line="280" w:lineRule="exact"/>
        <w:rPr>
          <w:rFonts w:ascii="Trebuchet MS" w:hAnsi="Trebuchet MS"/>
          <w:sz w:val="20"/>
          <w:szCs w:val="20"/>
        </w:rPr>
      </w:pPr>
    </w:p>
    <w:p w14:paraId="0582CC84" w14:textId="77777777" w:rsidR="00137D10" w:rsidRPr="00A15CFB" w:rsidRDefault="00137D10" w:rsidP="00137D10">
      <w:pPr>
        <w:widowControl w:val="0"/>
        <w:spacing w:line="280" w:lineRule="exact"/>
        <w:rPr>
          <w:rFonts w:ascii="Trebuchet MS" w:hAnsi="Trebuchet MS"/>
          <w:sz w:val="20"/>
          <w:szCs w:val="20"/>
        </w:rPr>
      </w:pPr>
    </w:p>
    <w:p w14:paraId="05EC97E2" w14:textId="77777777" w:rsidR="00137D10" w:rsidRPr="00A15CFB" w:rsidRDefault="00137D10" w:rsidP="00137D10">
      <w:pPr>
        <w:widowControl w:val="0"/>
        <w:spacing w:line="280" w:lineRule="exact"/>
        <w:rPr>
          <w:rFonts w:ascii="Trebuchet MS" w:hAnsi="Trebuchet MS"/>
          <w:sz w:val="20"/>
          <w:szCs w:val="20"/>
        </w:rPr>
      </w:pPr>
      <w:r w:rsidRPr="00A15CFB">
        <w:rPr>
          <w:rFonts w:ascii="Trebuchet MS" w:hAnsi="Trebuchet MS"/>
          <w:sz w:val="20"/>
          <w:szCs w:val="20"/>
        </w:rPr>
        <w:t>___________________________</w:t>
      </w:r>
      <w:r w:rsidRPr="00A15CFB">
        <w:rPr>
          <w:rFonts w:ascii="Trebuchet MS" w:hAnsi="Trebuchet MS"/>
          <w:sz w:val="20"/>
          <w:szCs w:val="20"/>
        </w:rPr>
        <w:tab/>
      </w:r>
      <w:r w:rsidRPr="00A15CFB">
        <w:rPr>
          <w:rFonts w:ascii="Trebuchet MS" w:hAnsi="Trebuchet MS"/>
          <w:sz w:val="20"/>
          <w:szCs w:val="20"/>
        </w:rPr>
        <w:tab/>
        <w:t>______________________________</w:t>
      </w:r>
    </w:p>
    <w:p w14:paraId="608B67DB" w14:textId="77777777" w:rsidR="00137D10" w:rsidRPr="00A15CFB" w:rsidRDefault="00137D10" w:rsidP="00137D10">
      <w:pPr>
        <w:widowControl w:val="0"/>
        <w:spacing w:line="280" w:lineRule="exact"/>
        <w:rPr>
          <w:rFonts w:ascii="Trebuchet MS" w:hAnsi="Trebuchet MS"/>
          <w:sz w:val="20"/>
          <w:szCs w:val="20"/>
        </w:rPr>
      </w:pPr>
      <w:r w:rsidRPr="00A15CFB">
        <w:rPr>
          <w:rFonts w:ascii="Trebuchet MS" w:hAnsi="Trebuchet MS"/>
          <w:sz w:val="20"/>
          <w:szCs w:val="20"/>
        </w:rPr>
        <w:t>Nome:</w:t>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t>Nome:</w:t>
      </w:r>
    </w:p>
    <w:p w14:paraId="5F1C2395" w14:textId="77777777" w:rsidR="00137D10" w:rsidRPr="00A15CFB" w:rsidRDefault="00137D10" w:rsidP="00137D10">
      <w:pPr>
        <w:widowControl w:val="0"/>
        <w:spacing w:line="280" w:lineRule="exact"/>
        <w:rPr>
          <w:rFonts w:ascii="Trebuchet MS" w:hAnsi="Trebuchet MS"/>
          <w:sz w:val="20"/>
          <w:szCs w:val="20"/>
        </w:rPr>
      </w:pPr>
      <w:r w:rsidRPr="00A15CFB">
        <w:rPr>
          <w:rFonts w:ascii="Trebuchet MS" w:hAnsi="Trebuchet MS"/>
          <w:sz w:val="20"/>
          <w:szCs w:val="20"/>
        </w:rPr>
        <w:t>Cargo:</w:t>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t>Cargo:</w:t>
      </w:r>
    </w:p>
    <w:p w14:paraId="558E01F7" w14:textId="77777777" w:rsidR="00137D10" w:rsidRPr="00A15CFB" w:rsidRDefault="00137D10" w:rsidP="00137D10">
      <w:pPr>
        <w:widowControl w:val="0"/>
        <w:spacing w:line="280" w:lineRule="exact"/>
        <w:rPr>
          <w:rFonts w:ascii="Trebuchet MS" w:hAnsi="Trebuchet MS"/>
          <w:b/>
          <w:sz w:val="20"/>
          <w:szCs w:val="20"/>
        </w:rPr>
      </w:pPr>
    </w:p>
    <w:p w14:paraId="43EE3DB7" w14:textId="77777777" w:rsidR="00137D10" w:rsidRDefault="00137D10" w:rsidP="00137D10">
      <w:pPr>
        <w:widowControl w:val="0"/>
        <w:spacing w:line="280" w:lineRule="exact"/>
        <w:rPr>
          <w:rFonts w:ascii="Trebuchet MS" w:hAnsi="Trebuchet MS"/>
          <w:b/>
          <w:sz w:val="20"/>
          <w:szCs w:val="20"/>
        </w:rPr>
      </w:pPr>
    </w:p>
    <w:p w14:paraId="25C27F48" w14:textId="77777777" w:rsidR="00137D10" w:rsidRPr="00A15CFB" w:rsidRDefault="00137D10" w:rsidP="00137D10">
      <w:pPr>
        <w:widowControl w:val="0"/>
        <w:spacing w:line="280" w:lineRule="exact"/>
        <w:rPr>
          <w:rFonts w:ascii="Trebuchet MS" w:hAnsi="Trebuchet MS"/>
          <w:b/>
          <w:sz w:val="20"/>
          <w:szCs w:val="20"/>
        </w:rPr>
      </w:pPr>
    </w:p>
    <w:p w14:paraId="3199B2EA" w14:textId="77777777" w:rsidR="00137D10" w:rsidRPr="00C9551F" w:rsidRDefault="00137D10" w:rsidP="00137D10">
      <w:pPr>
        <w:widowControl w:val="0"/>
        <w:spacing w:line="280" w:lineRule="exact"/>
        <w:jc w:val="center"/>
        <w:rPr>
          <w:rFonts w:ascii="Trebuchet MS" w:hAnsi="Trebuchet MS"/>
          <w:b/>
          <w:smallCaps/>
          <w:sz w:val="20"/>
          <w:szCs w:val="20"/>
        </w:rPr>
      </w:pPr>
      <w:r w:rsidRPr="00C9551F">
        <w:rPr>
          <w:rFonts w:ascii="Trebuchet MS" w:hAnsi="Trebuchet MS"/>
          <w:b/>
          <w:smallCaps/>
          <w:sz w:val="20"/>
          <w:szCs w:val="20"/>
        </w:rPr>
        <w:t>Oliveira Trust Distribuidora de Títulos e Valores Mobiliários S.A.</w:t>
      </w:r>
    </w:p>
    <w:p w14:paraId="707198F7" w14:textId="77777777" w:rsidR="00137D10" w:rsidRPr="00A15CFB" w:rsidRDefault="00137D10" w:rsidP="00137D10">
      <w:pPr>
        <w:pStyle w:val="Ttulo4"/>
        <w:keepNext w:val="0"/>
        <w:widowControl w:val="0"/>
        <w:spacing w:before="0" w:line="280" w:lineRule="exact"/>
        <w:jc w:val="both"/>
        <w:rPr>
          <w:rFonts w:ascii="Trebuchet MS" w:hAnsi="Trebuchet MS"/>
          <w:bCs w:val="0"/>
          <w:smallCaps/>
          <w:sz w:val="20"/>
          <w:szCs w:val="20"/>
        </w:rPr>
      </w:pPr>
    </w:p>
    <w:p w14:paraId="51063364" w14:textId="77777777" w:rsidR="00137D10" w:rsidRPr="00A15CFB" w:rsidRDefault="00137D10" w:rsidP="00137D10">
      <w:pPr>
        <w:spacing w:line="280" w:lineRule="exact"/>
        <w:rPr>
          <w:rFonts w:ascii="Trebuchet MS" w:hAnsi="Trebuchet MS"/>
          <w:sz w:val="20"/>
          <w:szCs w:val="20"/>
        </w:rPr>
      </w:pPr>
    </w:p>
    <w:p w14:paraId="75EE6050" w14:textId="77777777" w:rsidR="00137D10" w:rsidRPr="00A15CFB" w:rsidRDefault="00137D10" w:rsidP="00137D10">
      <w:pPr>
        <w:spacing w:line="280" w:lineRule="exact"/>
        <w:rPr>
          <w:rFonts w:ascii="Trebuchet MS" w:hAnsi="Trebuchet MS"/>
          <w:sz w:val="20"/>
          <w:szCs w:val="20"/>
        </w:rPr>
      </w:pPr>
    </w:p>
    <w:p w14:paraId="54F1C6DC" w14:textId="77777777" w:rsidR="00137D10" w:rsidRPr="00A15CFB" w:rsidRDefault="00137D10" w:rsidP="00137D10">
      <w:pPr>
        <w:widowControl w:val="0"/>
        <w:spacing w:line="280" w:lineRule="exact"/>
        <w:rPr>
          <w:rFonts w:ascii="Trebuchet MS" w:hAnsi="Trebuchet MS"/>
          <w:sz w:val="20"/>
          <w:szCs w:val="20"/>
        </w:rPr>
      </w:pPr>
      <w:r w:rsidRPr="00A15CFB">
        <w:rPr>
          <w:rFonts w:ascii="Trebuchet MS" w:hAnsi="Trebuchet MS"/>
          <w:sz w:val="20"/>
          <w:szCs w:val="20"/>
        </w:rPr>
        <w:t>___________________________</w:t>
      </w:r>
      <w:r w:rsidRPr="00A15CFB">
        <w:rPr>
          <w:rFonts w:ascii="Trebuchet MS" w:hAnsi="Trebuchet MS"/>
          <w:sz w:val="20"/>
          <w:szCs w:val="20"/>
        </w:rPr>
        <w:tab/>
      </w:r>
      <w:r w:rsidRPr="00A15CFB">
        <w:rPr>
          <w:rFonts w:ascii="Trebuchet MS" w:hAnsi="Trebuchet MS"/>
          <w:sz w:val="20"/>
          <w:szCs w:val="20"/>
        </w:rPr>
        <w:tab/>
        <w:t>______________________________</w:t>
      </w:r>
    </w:p>
    <w:p w14:paraId="5A66D20B" w14:textId="77777777" w:rsidR="00137D10" w:rsidRPr="00A15CFB" w:rsidRDefault="00137D10" w:rsidP="00137D10">
      <w:pPr>
        <w:widowControl w:val="0"/>
        <w:spacing w:line="280" w:lineRule="exact"/>
        <w:rPr>
          <w:rFonts w:ascii="Trebuchet MS" w:hAnsi="Trebuchet MS"/>
          <w:sz w:val="20"/>
          <w:szCs w:val="20"/>
        </w:rPr>
      </w:pPr>
      <w:r w:rsidRPr="00A15CFB">
        <w:rPr>
          <w:rFonts w:ascii="Trebuchet MS" w:hAnsi="Trebuchet MS"/>
          <w:sz w:val="20"/>
          <w:szCs w:val="20"/>
        </w:rPr>
        <w:t>Nome:</w:t>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t>Nome:</w:t>
      </w:r>
    </w:p>
    <w:p w14:paraId="3594CDF5" w14:textId="77777777" w:rsidR="00137D10" w:rsidRPr="00A15CFB" w:rsidRDefault="00137D10" w:rsidP="00137D10">
      <w:pPr>
        <w:widowControl w:val="0"/>
        <w:spacing w:line="280" w:lineRule="exact"/>
        <w:rPr>
          <w:rFonts w:ascii="Trebuchet MS" w:hAnsi="Trebuchet MS"/>
          <w:sz w:val="20"/>
          <w:szCs w:val="20"/>
        </w:rPr>
      </w:pPr>
      <w:r w:rsidRPr="00A15CFB">
        <w:rPr>
          <w:rFonts w:ascii="Trebuchet MS" w:hAnsi="Trebuchet MS"/>
          <w:sz w:val="20"/>
          <w:szCs w:val="20"/>
        </w:rPr>
        <w:t>Cargo:</w:t>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t>Cargo:</w:t>
      </w:r>
    </w:p>
    <w:p w14:paraId="28AE014E" w14:textId="77777777" w:rsidR="00137D10" w:rsidRPr="00A15CFB" w:rsidRDefault="00137D10" w:rsidP="00137D10">
      <w:pPr>
        <w:widowControl w:val="0"/>
        <w:spacing w:line="280" w:lineRule="exact"/>
        <w:rPr>
          <w:rFonts w:ascii="Trebuchet MS" w:hAnsi="Trebuchet MS"/>
          <w:b/>
          <w:sz w:val="20"/>
          <w:szCs w:val="20"/>
        </w:rPr>
      </w:pPr>
    </w:p>
    <w:p w14:paraId="3674C3E2" w14:textId="77777777" w:rsidR="00137D10" w:rsidRPr="00A15CFB" w:rsidRDefault="00137D10" w:rsidP="00137D10">
      <w:pPr>
        <w:widowControl w:val="0"/>
        <w:spacing w:line="280" w:lineRule="exact"/>
        <w:rPr>
          <w:rFonts w:ascii="Trebuchet MS" w:hAnsi="Trebuchet MS"/>
          <w:b/>
          <w:sz w:val="20"/>
          <w:szCs w:val="20"/>
        </w:rPr>
      </w:pPr>
    </w:p>
    <w:p w14:paraId="388B97EF" w14:textId="77777777" w:rsidR="00137D10" w:rsidRPr="00A15CFB" w:rsidRDefault="00137D10" w:rsidP="00137D10">
      <w:pPr>
        <w:widowControl w:val="0"/>
        <w:spacing w:line="280" w:lineRule="exact"/>
        <w:rPr>
          <w:rFonts w:ascii="Trebuchet MS" w:hAnsi="Trebuchet MS"/>
          <w:b/>
          <w:sz w:val="20"/>
          <w:szCs w:val="20"/>
        </w:rPr>
      </w:pPr>
    </w:p>
    <w:p w14:paraId="5E5075B4" w14:textId="77777777" w:rsidR="00137D10" w:rsidRPr="00A15CFB" w:rsidRDefault="00137D10" w:rsidP="00137D10">
      <w:pPr>
        <w:spacing w:line="280" w:lineRule="exact"/>
        <w:jc w:val="left"/>
        <w:rPr>
          <w:rFonts w:ascii="Trebuchet MS" w:hAnsi="Trebuchet MS"/>
          <w:sz w:val="20"/>
          <w:szCs w:val="20"/>
          <w:u w:val="single"/>
        </w:rPr>
      </w:pPr>
    </w:p>
    <w:p w14:paraId="4FC057FA" w14:textId="77777777" w:rsidR="00137D10" w:rsidRPr="00A15CFB" w:rsidRDefault="00137D10" w:rsidP="00137D10">
      <w:pPr>
        <w:spacing w:line="280" w:lineRule="exact"/>
        <w:jc w:val="left"/>
        <w:rPr>
          <w:rFonts w:ascii="Trebuchet MS" w:hAnsi="Trebuchet MS"/>
          <w:sz w:val="20"/>
          <w:szCs w:val="20"/>
          <w:u w:val="single"/>
        </w:rPr>
      </w:pPr>
    </w:p>
    <w:p w14:paraId="20FBE6A4" w14:textId="77777777" w:rsidR="00137D10" w:rsidRPr="00A15CFB" w:rsidRDefault="00137D10" w:rsidP="00137D10">
      <w:pPr>
        <w:spacing w:line="280" w:lineRule="exact"/>
        <w:jc w:val="left"/>
        <w:rPr>
          <w:rFonts w:ascii="Trebuchet MS" w:hAnsi="Trebuchet MS"/>
          <w:sz w:val="20"/>
          <w:szCs w:val="20"/>
          <w:u w:val="single"/>
        </w:rPr>
      </w:pPr>
    </w:p>
    <w:p w14:paraId="7ACBECBA" w14:textId="77777777" w:rsidR="00137D10" w:rsidRPr="00A15CFB" w:rsidRDefault="00137D10" w:rsidP="00137D10">
      <w:pPr>
        <w:spacing w:line="280" w:lineRule="exact"/>
        <w:jc w:val="left"/>
        <w:rPr>
          <w:rFonts w:ascii="Trebuchet MS" w:hAnsi="Trebuchet MS"/>
          <w:b/>
          <w:sz w:val="20"/>
          <w:szCs w:val="20"/>
        </w:rPr>
      </w:pPr>
      <w:r w:rsidRPr="00A15CFB">
        <w:rPr>
          <w:rFonts w:ascii="Trebuchet MS" w:hAnsi="Trebuchet MS"/>
          <w:sz w:val="20"/>
          <w:szCs w:val="20"/>
        </w:rPr>
        <w:t>TESTEMUNHAS:</w:t>
      </w:r>
    </w:p>
    <w:p w14:paraId="7C45A2E3" w14:textId="77777777" w:rsidR="00137D10" w:rsidRPr="00A15CFB" w:rsidRDefault="00137D10" w:rsidP="00137D10">
      <w:pPr>
        <w:widowControl w:val="0"/>
        <w:spacing w:line="280" w:lineRule="exact"/>
        <w:rPr>
          <w:rFonts w:ascii="Trebuchet MS" w:hAnsi="Trebuchet MS"/>
          <w:sz w:val="20"/>
          <w:szCs w:val="20"/>
        </w:rPr>
      </w:pPr>
    </w:p>
    <w:p w14:paraId="1686E078" w14:textId="77777777" w:rsidR="00137D10" w:rsidRPr="00A15CFB" w:rsidRDefault="00137D10" w:rsidP="00137D10">
      <w:pPr>
        <w:widowControl w:val="0"/>
        <w:spacing w:line="280" w:lineRule="exact"/>
        <w:rPr>
          <w:rFonts w:ascii="Trebuchet MS" w:hAnsi="Trebuchet MS"/>
          <w:sz w:val="20"/>
          <w:szCs w:val="20"/>
        </w:rPr>
      </w:pPr>
    </w:p>
    <w:p w14:paraId="4F5E14C3" w14:textId="77777777" w:rsidR="00137D10" w:rsidRPr="00A15CFB" w:rsidRDefault="00137D10" w:rsidP="00137D10">
      <w:pPr>
        <w:widowControl w:val="0"/>
        <w:spacing w:line="280" w:lineRule="exact"/>
        <w:rPr>
          <w:rFonts w:ascii="Trebuchet MS" w:hAnsi="Trebuchet MS"/>
          <w:sz w:val="20"/>
          <w:szCs w:val="20"/>
        </w:rPr>
      </w:pPr>
    </w:p>
    <w:p w14:paraId="674F6D61" w14:textId="77777777" w:rsidR="00137D10" w:rsidRPr="00A15CFB" w:rsidRDefault="00137D10" w:rsidP="00137D10">
      <w:pPr>
        <w:widowControl w:val="0"/>
        <w:spacing w:line="280" w:lineRule="exact"/>
        <w:rPr>
          <w:rFonts w:ascii="Trebuchet MS" w:hAnsi="Trebuchet MS"/>
          <w:sz w:val="20"/>
          <w:szCs w:val="20"/>
        </w:rPr>
      </w:pPr>
      <w:r w:rsidRPr="00A15CFB">
        <w:rPr>
          <w:rFonts w:ascii="Trebuchet MS" w:hAnsi="Trebuchet MS"/>
          <w:sz w:val="20"/>
          <w:szCs w:val="20"/>
        </w:rPr>
        <w:t>___________________________</w:t>
      </w:r>
      <w:r w:rsidRPr="00A15CFB">
        <w:rPr>
          <w:rFonts w:ascii="Trebuchet MS" w:hAnsi="Trebuchet MS"/>
          <w:sz w:val="20"/>
          <w:szCs w:val="20"/>
        </w:rPr>
        <w:tab/>
      </w:r>
      <w:r w:rsidRPr="00A15CFB">
        <w:rPr>
          <w:rFonts w:ascii="Trebuchet MS" w:hAnsi="Trebuchet MS"/>
          <w:sz w:val="20"/>
          <w:szCs w:val="20"/>
        </w:rPr>
        <w:tab/>
        <w:t>______________________________</w:t>
      </w:r>
    </w:p>
    <w:p w14:paraId="6D241BB2" w14:textId="77777777" w:rsidR="00137D10" w:rsidRPr="00A15CFB" w:rsidRDefault="00137D10" w:rsidP="00137D10">
      <w:pPr>
        <w:widowControl w:val="0"/>
        <w:spacing w:line="280" w:lineRule="exact"/>
        <w:rPr>
          <w:rFonts w:ascii="Trebuchet MS" w:hAnsi="Trebuchet MS"/>
          <w:sz w:val="20"/>
          <w:szCs w:val="20"/>
        </w:rPr>
      </w:pPr>
      <w:r w:rsidRPr="00A15CFB">
        <w:rPr>
          <w:rFonts w:ascii="Trebuchet MS" w:hAnsi="Trebuchet MS"/>
          <w:sz w:val="20"/>
          <w:szCs w:val="20"/>
        </w:rPr>
        <w:t>Nome:</w:t>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t>Nome:</w:t>
      </w:r>
    </w:p>
    <w:p w14:paraId="1D47665D" w14:textId="77777777" w:rsidR="00137D10" w:rsidRPr="00A15CFB" w:rsidRDefault="00137D10" w:rsidP="00137D10">
      <w:pPr>
        <w:widowControl w:val="0"/>
        <w:spacing w:line="280" w:lineRule="exact"/>
        <w:jc w:val="left"/>
        <w:rPr>
          <w:rFonts w:ascii="Trebuchet MS" w:hAnsi="Trebuchet MS"/>
          <w:sz w:val="20"/>
          <w:szCs w:val="20"/>
        </w:rPr>
      </w:pPr>
      <w:r w:rsidRPr="00A15CFB">
        <w:rPr>
          <w:rFonts w:ascii="Trebuchet MS" w:hAnsi="Trebuchet MS"/>
          <w:sz w:val="20"/>
          <w:szCs w:val="20"/>
        </w:rPr>
        <w:t>CPF:</w:t>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t>CPF:</w:t>
      </w:r>
    </w:p>
    <w:p w14:paraId="572ECA70" w14:textId="77777777" w:rsidR="00137D10" w:rsidRPr="00A15CFB" w:rsidRDefault="00137D10" w:rsidP="00E216E1">
      <w:pPr>
        <w:widowControl w:val="0"/>
        <w:spacing w:line="280" w:lineRule="exact"/>
        <w:jc w:val="center"/>
        <w:rPr>
          <w:rFonts w:ascii="Trebuchet MS" w:hAnsi="Trebuchet MS"/>
          <w:sz w:val="20"/>
          <w:szCs w:val="20"/>
        </w:rPr>
      </w:pPr>
    </w:p>
    <w:sectPr w:rsidR="00137D10" w:rsidRPr="00A15CFB" w:rsidSect="003B0791">
      <w:headerReference w:type="default" r:id="rId16"/>
      <w:footerReference w:type="even" r:id="rId17"/>
      <w:footerReference w:type="default" r:id="rId18"/>
      <w:headerReference w:type="first" r:id="rId19"/>
      <w:footerReference w:type="first" r:id="rId20"/>
      <w:pgSz w:w="12242" w:h="15842" w:code="1"/>
      <w:pgMar w:top="1247" w:right="1185" w:bottom="1701" w:left="1276" w:header="567" w:footer="851" w:gutter="0"/>
      <w:paperSrc w:first="15" w:other="15"/>
      <w:pgNumType w:chapStyle="1"/>
      <w:cols w:space="720"/>
      <w:noEndnote/>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621835" w14:textId="77777777" w:rsidR="00F50742" w:rsidRDefault="00F50742">
      <w:r>
        <w:separator/>
      </w:r>
    </w:p>
    <w:p w14:paraId="5F4787F6" w14:textId="77777777" w:rsidR="00F50742" w:rsidRDefault="00F50742"/>
  </w:endnote>
  <w:endnote w:type="continuationSeparator" w:id="0">
    <w:p w14:paraId="378C159D" w14:textId="77777777" w:rsidR="00F50742" w:rsidRDefault="00F50742">
      <w:r>
        <w:continuationSeparator/>
      </w:r>
    </w:p>
    <w:p w14:paraId="1425E840" w14:textId="77777777" w:rsidR="00F50742" w:rsidRDefault="00F50742"/>
  </w:endnote>
  <w:endnote w:type="continuationNotice" w:id="1">
    <w:p w14:paraId="2B1CEF25" w14:textId="77777777" w:rsidR="00F50742" w:rsidRDefault="00F507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 Light">
    <w:altName w:val="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
    <w:altName w:val="MS Mincho"/>
    <w:panose1 w:val="00000000000000000000"/>
    <w:charset w:val="80"/>
    <w:family w:val="auto"/>
    <w:notTrueType/>
    <w:pitch w:val="variable"/>
    <w:sig w:usb0="00000000" w:usb1="08070000" w:usb2="00000010" w:usb3="00000000" w:csb0="00020000" w:csb1="00000000"/>
  </w:font>
  <w:font w:name="Univers (W1)">
    <w:altName w:val="Arial"/>
    <w:panose1 w:val="00000000000000000000"/>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10001BF" w:csb1="00000000"/>
  </w:font>
  <w:font w:name="ヒラギノ角ゴ Pro W3">
    <w:altName w:val="MS Mincho"/>
    <w:panose1 w:val="00000000000000000000"/>
    <w:charset w:val="80"/>
    <w:family w:val="auto"/>
    <w:notTrueType/>
    <w:pitch w:val="variable"/>
    <w:sig w:usb0="00000000" w:usb1="08070000" w:usb2="00000010" w:usb3="00000000" w:csb0="00020000" w:csb1="00000000"/>
  </w:font>
  <w:font w:name="Times New Roman Negrito">
    <w:panose1 w:val="020208030705050203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FAED7" w14:textId="77777777" w:rsidR="00F50742" w:rsidRDefault="00F50742" w:rsidP="00301A66">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26</w:t>
    </w:r>
    <w:r>
      <w:rPr>
        <w:rStyle w:val="Nmerodepgina"/>
      </w:rPr>
      <w:fldChar w:fldCharType="end"/>
    </w:r>
  </w:p>
  <w:p w14:paraId="35B34121" w14:textId="77777777" w:rsidR="00F50742" w:rsidRDefault="00F50742">
    <w:pPr>
      <w:pStyle w:val="Rodap"/>
      <w:ind w:right="360"/>
    </w:pPr>
  </w:p>
  <w:p w14:paraId="38D64C5B" w14:textId="77777777" w:rsidR="00F50742" w:rsidRDefault="00F5074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3830DF" w14:textId="69EC60B8" w:rsidR="00F50742" w:rsidRPr="005A6E4E" w:rsidRDefault="00F50742" w:rsidP="00EF711D">
    <w:pPr>
      <w:pStyle w:val="Rodap"/>
      <w:jc w:val="center"/>
      <w:rPr>
        <w:rFonts w:ascii="Trebuchet MS" w:hAnsi="Trebuchet MS"/>
        <w:sz w:val="20"/>
        <w:szCs w:val="20"/>
      </w:rPr>
    </w:pPr>
    <w:r w:rsidRPr="005A6E4E">
      <w:rPr>
        <w:rFonts w:ascii="Trebuchet MS" w:hAnsi="Trebuchet MS"/>
        <w:sz w:val="20"/>
        <w:szCs w:val="20"/>
      </w:rPr>
      <w:fldChar w:fldCharType="begin"/>
    </w:r>
    <w:r w:rsidRPr="005A6E4E">
      <w:rPr>
        <w:rFonts w:ascii="Trebuchet MS" w:hAnsi="Trebuchet MS"/>
        <w:sz w:val="20"/>
        <w:szCs w:val="20"/>
      </w:rPr>
      <w:instrText>PAGE   \* MERGEFORMAT</w:instrText>
    </w:r>
    <w:r w:rsidRPr="005A6E4E">
      <w:rPr>
        <w:rFonts w:ascii="Trebuchet MS" w:hAnsi="Trebuchet MS"/>
        <w:sz w:val="20"/>
        <w:szCs w:val="20"/>
      </w:rPr>
      <w:fldChar w:fldCharType="separate"/>
    </w:r>
    <w:r w:rsidRPr="005A6E4E">
      <w:rPr>
        <w:rFonts w:ascii="Trebuchet MS" w:hAnsi="Trebuchet MS"/>
        <w:noProof/>
        <w:sz w:val="20"/>
        <w:szCs w:val="20"/>
      </w:rPr>
      <w:t>39</w:t>
    </w:r>
    <w:r w:rsidRPr="005A6E4E">
      <w:rPr>
        <w:rFonts w:ascii="Trebuchet MS" w:hAnsi="Trebuchet MS"/>
        <w:noProof/>
        <w:sz w:val="20"/>
        <w:szCs w:val="20"/>
      </w:rPr>
      <w:fldChar w:fldCharType="end"/>
    </w:r>
  </w:p>
  <w:p w14:paraId="65B7DAB0" w14:textId="204A90EE" w:rsidR="00F50742" w:rsidRPr="00CD20A4" w:rsidRDefault="00F50742" w:rsidP="00E754DD">
    <w:pPr>
      <w:pStyle w:val="Rodap"/>
      <w:rPr>
        <w:rFonts w:ascii="Arial" w:hAnsi="Arial"/>
        <w:color w:val="FFFFFF" w:themeColor="background1"/>
        <w:sz w:val="10"/>
      </w:rPr>
    </w:pPr>
    <w:r w:rsidRPr="00CD20A4">
      <w:rPr>
        <w:rFonts w:ascii="Arial" w:hAnsi="Arial" w:cs="Arial"/>
        <w:color w:val="FFFFFF" w:themeColor="background1"/>
        <w:sz w:val="10"/>
      </w:rPr>
      <w:fldChar w:fldCharType="begin"/>
    </w:r>
    <w:r w:rsidRPr="00CD20A4">
      <w:rPr>
        <w:rFonts w:ascii="Arial" w:hAnsi="Arial" w:cs="Arial"/>
        <w:color w:val="FFFFFF" w:themeColor="background1"/>
        <w:sz w:val="10"/>
      </w:rPr>
      <w:instrText xml:space="preserve"> DOCPROPERTY "iManageFooter"  \* MERGEFORMAT </w:instrText>
    </w:r>
    <w:r w:rsidRPr="00CD20A4">
      <w:rPr>
        <w:rFonts w:ascii="Arial" w:hAnsi="Arial" w:cs="Arial"/>
        <w:color w:val="FFFFFF" w:themeColor="background1"/>
        <w:sz w:val="10"/>
      </w:rPr>
      <w:fldChar w:fldCharType="separate"/>
    </w:r>
    <w:r w:rsidR="00126F7F" w:rsidRPr="00CD20A4">
      <w:rPr>
        <w:rFonts w:ascii="Arial" w:hAnsi="Arial" w:cs="Arial"/>
        <w:color w:val="FFFFFF" w:themeColor="background1"/>
        <w:sz w:val="10"/>
      </w:rPr>
      <w:t>#52819822v35&lt;TEXT&gt; - Trisul - Escritura da 7ª Emissão - Debentures (Versão de Sig...docx</w:t>
    </w:r>
    <w:r w:rsidRPr="00CD20A4">
      <w:rPr>
        <w:rFonts w:ascii="Arial" w:hAnsi="Arial" w:cs="Arial"/>
        <w:color w:val="FFFFFF" w:themeColor="background1"/>
        <w:sz w:val="1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D6775" w14:textId="11E67C39" w:rsidR="00F50742" w:rsidRDefault="00F50742" w:rsidP="002F05EE">
    <w:pPr>
      <w:pStyle w:val="Rodap"/>
      <w:jc w:val="right"/>
    </w:pPr>
    <w:r>
      <w:fldChar w:fldCharType="begin"/>
    </w:r>
    <w:r>
      <w:instrText>PAGE   \* MERGEFORMAT</w:instrText>
    </w:r>
    <w:r>
      <w:fldChar w:fldCharType="separate"/>
    </w:r>
    <w:r>
      <w:rPr>
        <w:noProof/>
      </w:rPr>
      <w:t>1</w:t>
    </w:r>
    <w:r>
      <w:rPr>
        <w:noProof/>
      </w:rPr>
      <w:fldChar w:fldCharType="end"/>
    </w:r>
  </w:p>
  <w:p w14:paraId="3C36C16E" w14:textId="77777777" w:rsidR="00F50742" w:rsidRDefault="00F50742" w:rsidP="002F05EE">
    <w:pPr>
      <w:pStyle w:val="Rodap"/>
      <w:rPr>
        <w:rFonts w:ascii="Times New Roman" w:hAnsi="Times New Roman"/>
        <w:sz w:val="16"/>
      </w:rPr>
    </w:pPr>
  </w:p>
  <w:p w14:paraId="1BA76F35" w14:textId="466E7554" w:rsidR="00F50742" w:rsidRPr="003B0791" w:rsidRDefault="00F50742" w:rsidP="003B0791">
    <w:pPr>
      <w:pStyle w:val="Rodap"/>
      <w:rPr>
        <w:rFonts w:ascii="Arial" w:hAnsi="Arial" w:cs="Arial"/>
        <w:sz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D21DAB" w14:textId="77777777" w:rsidR="00F50742" w:rsidRDefault="00F50742">
      <w:r>
        <w:separator/>
      </w:r>
    </w:p>
    <w:p w14:paraId="69C9140B" w14:textId="77777777" w:rsidR="00F50742" w:rsidRDefault="00F50742"/>
  </w:footnote>
  <w:footnote w:type="continuationSeparator" w:id="0">
    <w:p w14:paraId="061AACF8" w14:textId="77777777" w:rsidR="00F50742" w:rsidRDefault="00F50742">
      <w:r>
        <w:continuationSeparator/>
      </w:r>
    </w:p>
    <w:p w14:paraId="486A5287" w14:textId="77777777" w:rsidR="00F50742" w:rsidRDefault="00F50742"/>
  </w:footnote>
  <w:footnote w:type="continuationNotice" w:id="1">
    <w:p w14:paraId="6588C8C8" w14:textId="77777777" w:rsidR="00F50742" w:rsidRDefault="00F507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4E42C" w14:textId="77777777" w:rsidR="00F50742" w:rsidRDefault="00F50742" w:rsidP="00531381">
    <w:pPr>
      <w:pStyle w:val="Cabealho"/>
      <w:jc w:val="left"/>
      <w:rPr>
        <w:rFonts w:ascii="Tahoma" w:hAnsi="Tahoma" w:cs="Tahoma"/>
        <w:b/>
        <w:sz w:val="18"/>
        <w:szCs w:val="18"/>
      </w:rPr>
    </w:pPr>
    <w:r>
      <w:rPr>
        <w:noProof/>
      </w:rPr>
      <w:drawing>
        <wp:inline distT="0" distB="0" distL="0" distR="0" wp14:anchorId="4ECA97DF" wp14:editId="4D312CDA">
          <wp:extent cx="857002" cy="490828"/>
          <wp:effectExtent l="0" t="0" r="635" b="5080"/>
          <wp:docPr id="3" name="Image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o-Agente-Fiduciario-Colorido-01.png"/>
                  <pic:cNvPicPr/>
                </pic:nvPicPr>
                <pic:blipFill>
                  <a:blip r:embed="rId1">
                    <a:extLst>
                      <a:ext uri="{28A0092B-C50C-407E-A947-70E740481C1C}">
                        <a14:useLocalDpi xmlns:a14="http://schemas.microsoft.com/office/drawing/2010/main" val="0"/>
                      </a:ext>
                    </a:extLst>
                  </a:blip>
                  <a:stretch>
                    <a:fillRect/>
                  </a:stretch>
                </pic:blipFill>
                <pic:spPr>
                  <a:xfrm>
                    <a:off x="0" y="0"/>
                    <a:ext cx="868119" cy="497195"/>
                  </a:xfrm>
                  <a:prstGeom prst="rect">
                    <a:avLst/>
                  </a:prstGeom>
                </pic:spPr>
              </pic:pic>
            </a:graphicData>
          </a:graphic>
        </wp:inline>
      </w:drawing>
    </w:r>
  </w:p>
  <w:p w14:paraId="70122E5E" w14:textId="77777777" w:rsidR="00F50742" w:rsidRDefault="00F50742" w:rsidP="001F0B79">
    <w:pPr>
      <w:pStyle w:val="Cabealh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64A42" w14:textId="77777777" w:rsidR="00F50742" w:rsidRDefault="00F50742" w:rsidP="002F05EE">
    <w:pPr>
      <w:pStyle w:val="Cabealho"/>
      <w:jc w:val="center"/>
      <w:rPr>
        <w:rFonts w:ascii="Tahoma" w:hAnsi="Tahoma" w:cs="Tahoma"/>
        <w:b/>
        <w:sz w:val="18"/>
        <w:szCs w:val="18"/>
      </w:rPr>
    </w:pPr>
  </w:p>
  <w:p w14:paraId="209B8405" w14:textId="77777777" w:rsidR="00F50742" w:rsidRDefault="00F50742" w:rsidP="003117D5">
    <w:pPr>
      <w:pStyle w:val="Cabealho"/>
    </w:pPr>
    <w:r>
      <w:rPr>
        <w:noProof/>
      </w:rPr>
      <w:drawing>
        <wp:inline distT="0" distB="0" distL="0" distR="0" wp14:anchorId="72927977" wp14:editId="784AB500">
          <wp:extent cx="857002" cy="490828"/>
          <wp:effectExtent l="0" t="0" r="635" b="5080"/>
          <wp:docPr id="4"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o-Agente-Fiduciario-Colorido-01.png"/>
                  <pic:cNvPicPr/>
                </pic:nvPicPr>
                <pic:blipFill>
                  <a:blip r:embed="rId1">
                    <a:extLst>
                      <a:ext uri="{28A0092B-C50C-407E-A947-70E740481C1C}">
                        <a14:useLocalDpi xmlns:a14="http://schemas.microsoft.com/office/drawing/2010/main" val="0"/>
                      </a:ext>
                    </a:extLst>
                  </a:blip>
                  <a:stretch>
                    <a:fillRect/>
                  </a:stretch>
                </pic:blipFill>
                <pic:spPr>
                  <a:xfrm>
                    <a:off x="0" y="0"/>
                    <a:ext cx="868119" cy="497195"/>
                  </a:xfrm>
                  <a:prstGeom prst="rect">
                    <a:avLst/>
                  </a:prstGeom>
                </pic:spPr>
              </pic:pic>
            </a:graphicData>
          </a:graphic>
        </wp:inline>
      </w:drawing>
    </w:r>
  </w:p>
  <w:p w14:paraId="09247695" w14:textId="1026A6EB" w:rsidR="00F50742" w:rsidRPr="00A84932" w:rsidRDefault="00F50742" w:rsidP="004D63CC">
    <w:pPr>
      <w:pStyle w:val="Cabealho"/>
      <w:rPr>
        <w:rFonts w:ascii="Trebuchet MS" w:hAnsi="Trebuchet MS"/>
        <w:b/>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FFC24B8"/>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2DC66FF"/>
    <w:multiLevelType w:val="multilevel"/>
    <w:tmpl w:val="7A360EB2"/>
    <w:lvl w:ilvl="0">
      <w:start w:val="1"/>
      <w:numFmt w:val="decimal"/>
      <w:lvlText w:val="CLÁUSULA %1"/>
      <w:lvlJc w:val="left"/>
      <w:pPr>
        <w:ind w:left="3763" w:hanging="360"/>
      </w:pPr>
      <w:rPr>
        <w:rFonts w:ascii="Times New Roman" w:hAnsi="Times New Roman" w:cs="Times New Roman" w:hint="default"/>
        <w:b/>
        <w:smallCaps/>
      </w:rPr>
    </w:lvl>
    <w:lvl w:ilvl="1">
      <w:start w:val="1"/>
      <w:numFmt w:val="decimal"/>
      <w:lvlText w:val="%1.%2."/>
      <w:lvlJc w:val="left"/>
      <w:pPr>
        <w:ind w:left="792" w:hanging="432"/>
      </w:pPr>
      <w:rPr>
        <w:rFonts w:cs="Times New Roman"/>
        <w:b w:val="0"/>
      </w:rPr>
    </w:lvl>
    <w:lvl w:ilvl="2">
      <w:start w:val="1"/>
      <w:numFmt w:val="decimal"/>
      <w:lvlText w:val="%1.%2.%3."/>
      <w:lvlJc w:val="left"/>
      <w:pPr>
        <w:ind w:left="4190" w:hanging="504"/>
      </w:pPr>
      <w:rPr>
        <w:rFonts w:cs="Times New Roman"/>
        <w:b w:val="0"/>
        <w:sz w:val="24"/>
        <w:szCs w:val="24"/>
        <w:u w:val="none"/>
      </w:rPr>
    </w:lvl>
    <w:lvl w:ilvl="3">
      <w:start w:val="1"/>
      <w:numFmt w:val="lowerLetter"/>
      <w:lvlText w:val="%4)"/>
      <w:lvlJc w:val="left"/>
      <w:pPr>
        <w:ind w:left="932" w:hanging="648"/>
      </w:pPr>
      <w:rPr>
        <w:rFonts w:cs="Times New Roman"/>
        <w:b w:val="0"/>
        <w:sz w:val="24"/>
        <w:szCs w:val="24"/>
      </w:rPr>
    </w:lvl>
    <w:lvl w:ilvl="4">
      <w:start w:val="1"/>
      <w:numFmt w:val="lowerRoman"/>
      <w:lvlText w:val="(%5)"/>
      <w:lvlJc w:val="left"/>
      <w:pPr>
        <w:ind w:left="1643" w:hanging="792"/>
      </w:pPr>
      <w:rPr>
        <w:rFonts w:cs="Times New Roman"/>
        <w:b w:val="0"/>
        <w:i w:val="0"/>
      </w:rPr>
    </w:lvl>
    <w:lvl w:ilvl="5">
      <w:start w:val="1"/>
      <w:numFmt w:val="upperLetter"/>
      <w:lvlText w:val="%6."/>
      <w:lvlJc w:val="left"/>
      <w:pPr>
        <w:ind w:left="2736" w:hanging="936"/>
      </w:pPr>
      <w:rPr>
        <w:rFonts w:cs="Times New Roman"/>
        <w:b w:val="0"/>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15:restartNumberingAfterBreak="0">
    <w:nsid w:val="0773030E"/>
    <w:multiLevelType w:val="hybridMultilevel"/>
    <w:tmpl w:val="48FC82CE"/>
    <w:lvl w:ilvl="0" w:tplc="A9CEE0CE">
      <w:start w:val="1"/>
      <w:numFmt w:val="decimal"/>
      <w:lvlText w:val="8.%1."/>
      <w:lvlJc w:val="left"/>
      <w:pPr>
        <w:ind w:left="2629" w:hanging="360"/>
      </w:pPr>
      <w:rPr>
        <w:rFonts w:ascii="Trebuchet MS" w:hAnsi="Trebuchet M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8264F3C"/>
    <w:multiLevelType w:val="hybridMultilevel"/>
    <w:tmpl w:val="D7EC2392"/>
    <w:lvl w:ilvl="0" w:tplc="EEFCBCD4">
      <w:start w:val="1"/>
      <w:numFmt w:val="lowerRoman"/>
      <w:lvlText w:val="(%1)"/>
      <w:lvlJc w:val="left"/>
      <w:pPr>
        <w:ind w:left="1287" w:hanging="360"/>
      </w:pPr>
      <w:rPr>
        <w:rFonts w:hint="default"/>
        <w:u w:val="none"/>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09AA00BF"/>
    <w:multiLevelType w:val="hybridMultilevel"/>
    <w:tmpl w:val="396418D6"/>
    <w:lvl w:ilvl="0" w:tplc="22E4C954">
      <w:start w:val="1"/>
      <w:numFmt w:val="decimal"/>
      <w:lvlText w:val="7.7.%1."/>
      <w:lvlJc w:val="left"/>
      <w:pPr>
        <w:ind w:left="502"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E1867A8"/>
    <w:multiLevelType w:val="multilevel"/>
    <w:tmpl w:val="E9725F5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320E03"/>
    <w:multiLevelType w:val="hybridMultilevel"/>
    <w:tmpl w:val="6394BCBA"/>
    <w:lvl w:ilvl="0" w:tplc="41B2D804">
      <w:start w:val="1"/>
      <w:numFmt w:val="lowerRoman"/>
      <w:lvlText w:val="(%1)"/>
      <w:lvlJc w:val="left"/>
      <w:pPr>
        <w:tabs>
          <w:tab w:val="num" w:pos="947"/>
        </w:tabs>
        <w:ind w:left="851" w:hanging="624"/>
      </w:pPr>
      <w:rPr>
        <w:b w:val="0"/>
        <w:i w:val="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15:restartNumberingAfterBreak="0">
    <w:nsid w:val="1C8B2672"/>
    <w:multiLevelType w:val="singleLevel"/>
    <w:tmpl w:val="27BEF732"/>
    <w:lvl w:ilvl="0">
      <w:start w:val="1"/>
      <w:numFmt w:val="decimal"/>
      <w:pStyle w:val="MF2"/>
      <w:lvlText w:val="%1."/>
      <w:lvlJc w:val="left"/>
      <w:pPr>
        <w:tabs>
          <w:tab w:val="num" w:pos="360"/>
        </w:tabs>
        <w:ind w:left="360" w:hanging="360"/>
      </w:pPr>
      <w:rPr>
        <w:rFonts w:hint="default"/>
      </w:rPr>
    </w:lvl>
  </w:abstractNum>
  <w:abstractNum w:abstractNumId="8" w15:restartNumberingAfterBreak="0">
    <w:nsid w:val="1F617F4A"/>
    <w:multiLevelType w:val="hybridMultilevel"/>
    <w:tmpl w:val="3272C428"/>
    <w:lvl w:ilvl="0" w:tplc="D406A36C">
      <w:start w:val="1"/>
      <w:numFmt w:val="lowerLetter"/>
      <w:lvlText w:val="(%1)"/>
      <w:lvlJc w:val="left"/>
      <w:pPr>
        <w:tabs>
          <w:tab w:val="num" w:pos="2496"/>
        </w:tabs>
        <w:ind w:left="2496" w:hanging="360"/>
      </w:pPr>
      <w:rPr>
        <w:rFonts w:hint="default"/>
      </w:rPr>
    </w:lvl>
    <w:lvl w:ilvl="1" w:tplc="04160019">
      <w:start w:val="1"/>
      <w:numFmt w:val="lowerLetter"/>
      <w:lvlText w:val="%2."/>
      <w:lvlJc w:val="left"/>
      <w:pPr>
        <w:tabs>
          <w:tab w:val="num" w:pos="2856"/>
        </w:tabs>
        <w:ind w:left="2856" w:hanging="360"/>
      </w:pPr>
    </w:lvl>
    <w:lvl w:ilvl="2" w:tplc="0416001B" w:tentative="1">
      <w:start w:val="1"/>
      <w:numFmt w:val="lowerRoman"/>
      <w:lvlText w:val="%3."/>
      <w:lvlJc w:val="right"/>
      <w:pPr>
        <w:tabs>
          <w:tab w:val="num" w:pos="3576"/>
        </w:tabs>
        <w:ind w:left="3576" w:hanging="180"/>
      </w:pPr>
    </w:lvl>
    <w:lvl w:ilvl="3" w:tplc="0416000F" w:tentative="1">
      <w:start w:val="1"/>
      <w:numFmt w:val="decimal"/>
      <w:lvlText w:val="%4."/>
      <w:lvlJc w:val="left"/>
      <w:pPr>
        <w:tabs>
          <w:tab w:val="num" w:pos="4296"/>
        </w:tabs>
        <w:ind w:left="4296" w:hanging="360"/>
      </w:pPr>
    </w:lvl>
    <w:lvl w:ilvl="4" w:tplc="04160019" w:tentative="1">
      <w:start w:val="1"/>
      <w:numFmt w:val="lowerLetter"/>
      <w:lvlText w:val="%5."/>
      <w:lvlJc w:val="left"/>
      <w:pPr>
        <w:tabs>
          <w:tab w:val="num" w:pos="5016"/>
        </w:tabs>
        <w:ind w:left="5016" w:hanging="360"/>
      </w:pPr>
    </w:lvl>
    <w:lvl w:ilvl="5" w:tplc="0416001B" w:tentative="1">
      <w:start w:val="1"/>
      <w:numFmt w:val="lowerRoman"/>
      <w:lvlText w:val="%6."/>
      <w:lvlJc w:val="right"/>
      <w:pPr>
        <w:tabs>
          <w:tab w:val="num" w:pos="5736"/>
        </w:tabs>
        <w:ind w:left="5736" w:hanging="180"/>
      </w:pPr>
    </w:lvl>
    <w:lvl w:ilvl="6" w:tplc="0416000F" w:tentative="1">
      <w:start w:val="1"/>
      <w:numFmt w:val="decimal"/>
      <w:lvlText w:val="%7."/>
      <w:lvlJc w:val="left"/>
      <w:pPr>
        <w:tabs>
          <w:tab w:val="num" w:pos="6456"/>
        </w:tabs>
        <w:ind w:left="6456" w:hanging="360"/>
      </w:pPr>
    </w:lvl>
    <w:lvl w:ilvl="7" w:tplc="04160019" w:tentative="1">
      <w:start w:val="1"/>
      <w:numFmt w:val="lowerLetter"/>
      <w:lvlText w:val="%8."/>
      <w:lvlJc w:val="left"/>
      <w:pPr>
        <w:tabs>
          <w:tab w:val="num" w:pos="7176"/>
        </w:tabs>
        <w:ind w:left="7176" w:hanging="360"/>
      </w:pPr>
    </w:lvl>
    <w:lvl w:ilvl="8" w:tplc="0416001B" w:tentative="1">
      <w:start w:val="1"/>
      <w:numFmt w:val="lowerRoman"/>
      <w:lvlText w:val="%9."/>
      <w:lvlJc w:val="right"/>
      <w:pPr>
        <w:tabs>
          <w:tab w:val="num" w:pos="7896"/>
        </w:tabs>
        <w:ind w:left="7896" w:hanging="180"/>
      </w:pPr>
    </w:lvl>
  </w:abstractNum>
  <w:abstractNum w:abstractNumId="9" w15:restartNumberingAfterBreak="0">
    <w:nsid w:val="2381382C"/>
    <w:multiLevelType w:val="hybridMultilevel"/>
    <w:tmpl w:val="54024210"/>
    <w:lvl w:ilvl="0" w:tplc="1E9CCEEE">
      <w:start w:val="1"/>
      <w:numFmt w:val="lowerLetter"/>
      <w:lvlText w:val="(%1)"/>
      <w:lvlJc w:val="left"/>
      <w:pPr>
        <w:tabs>
          <w:tab w:val="num" w:pos="1080"/>
        </w:tabs>
        <w:ind w:left="1080" w:hanging="360"/>
      </w:pPr>
      <w:rPr>
        <w:rFonts w:hint="default"/>
      </w:rPr>
    </w:lvl>
    <w:lvl w:ilvl="1" w:tplc="1F14CA72" w:tentative="1">
      <w:start w:val="1"/>
      <w:numFmt w:val="lowerLetter"/>
      <w:lvlText w:val="%2."/>
      <w:lvlJc w:val="left"/>
      <w:pPr>
        <w:tabs>
          <w:tab w:val="num" w:pos="1440"/>
        </w:tabs>
        <w:ind w:left="1440" w:hanging="360"/>
      </w:pPr>
    </w:lvl>
    <w:lvl w:ilvl="2" w:tplc="F2A2F6E0" w:tentative="1">
      <w:start w:val="1"/>
      <w:numFmt w:val="lowerRoman"/>
      <w:lvlText w:val="%3."/>
      <w:lvlJc w:val="right"/>
      <w:pPr>
        <w:tabs>
          <w:tab w:val="num" w:pos="2160"/>
        </w:tabs>
        <w:ind w:left="2160" w:hanging="180"/>
      </w:pPr>
    </w:lvl>
    <w:lvl w:ilvl="3" w:tplc="AB50AD8E" w:tentative="1">
      <w:start w:val="1"/>
      <w:numFmt w:val="decimal"/>
      <w:lvlText w:val="%4."/>
      <w:lvlJc w:val="left"/>
      <w:pPr>
        <w:tabs>
          <w:tab w:val="num" w:pos="2880"/>
        </w:tabs>
        <w:ind w:left="2880" w:hanging="360"/>
      </w:pPr>
    </w:lvl>
    <w:lvl w:ilvl="4" w:tplc="CC2A25AC" w:tentative="1">
      <w:start w:val="1"/>
      <w:numFmt w:val="lowerLetter"/>
      <w:lvlText w:val="%5."/>
      <w:lvlJc w:val="left"/>
      <w:pPr>
        <w:tabs>
          <w:tab w:val="num" w:pos="3600"/>
        </w:tabs>
        <w:ind w:left="3600" w:hanging="360"/>
      </w:pPr>
    </w:lvl>
    <w:lvl w:ilvl="5" w:tplc="B114DCC0" w:tentative="1">
      <w:start w:val="1"/>
      <w:numFmt w:val="lowerRoman"/>
      <w:lvlText w:val="%6."/>
      <w:lvlJc w:val="right"/>
      <w:pPr>
        <w:tabs>
          <w:tab w:val="num" w:pos="4320"/>
        </w:tabs>
        <w:ind w:left="4320" w:hanging="180"/>
      </w:pPr>
    </w:lvl>
    <w:lvl w:ilvl="6" w:tplc="612418F8" w:tentative="1">
      <w:start w:val="1"/>
      <w:numFmt w:val="decimal"/>
      <w:lvlText w:val="%7."/>
      <w:lvlJc w:val="left"/>
      <w:pPr>
        <w:tabs>
          <w:tab w:val="num" w:pos="5040"/>
        </w:tabs>
        <w:ind w:left="5040" w:hanging="360"/>
      </w:pPr>
    </w:lvl>
    <w:lvl w:ilvl="7" w:tplc="4E2C81A2" w:tentative="1">
      <w:start w:val="1"/>
      <w:numFmt w:val="lowerLetter"/>
      <w:lvlText w:val="%8."/>
      <w:lvlJc w:val="left"/>
      <w:pPr>
        <w:tabs>
          <w:tab w:val="num" w:pos="5760"/>
        </w:tabs>
        <w:ind w:left="5760" w:hanging="360"/>
      </w:pPr>
    </w:lvl>
    <w:lvl w:ilvl="8" w:tplc="921601A2" w:tentative="1">
      <w:start w:val="1"/>
      <w:numFmt w:val="lowerRoman"/>
      <w:lvlText w:val="%9."/>
      <w:lvlJc w:val="right"/>
      <w:pPr>
        <w:tabs>
          <w:tab w:val="num" w:pos="6480"/>
        </w:tabs>
        <w:ind w:left="6480" w:hanging="180"/>
      </w:pPr>
    </w:lvl>
  </w:abstractNum>
  <w:abstractNum w:abstractNumId="10" w15:restartNumberingAfterBreak="0">
    <w:nsid w:val="269C666B"/>
    <w:multiLevelType w:val="multilevel"/>
    <w:tmpl w:val="D61C69D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8D47EA1"/>
    <w:multiLevelType w:val="hybridMultilevel"/>
    <w:tmpl w:val="0AD62380"/>
    <w:lvl w:ilvl="0" w:tplc="88489C26">
      <w:start w:val="1"/>
      <w:numFmt w:val="decimal"/>
      <w:lvlText w:val="7.%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DED296C"/>
    <w:multiLevelType w:val="hybridMultilevel"/>
    <w:tmpl w:val="EF0A05AA"/>
    <w:lvl w:ilvl="0" w:tplc="C5BC6A1A">
      <w:start w:val="1"/>
      <w:numFmt w:val="lowerLetter"/>
      <w:lvlText w:val="%1)"/>
      <w:lvlJc w:val="left"/>
      <w:pPr>
        <w:ind w:left="8015" w:hanging="360"/>
      </w:pPr>
      <w:rPr>
        <w:rFonts w:ascii="Trebuchet MS" w:hAnsi="Trebuchet M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3E51B99"/>
    <w:multiLevelType w:val="hybridMultilevel"/>
    <w:tmpl w:val="647453EC"/>
    <w:lvl w:ilvl="0" w:tplc="0416000F">
      <w:start w:val="1"/>
      <w:numFmt w:val="decimal"/>
      <w:lvlText w:val="%1."/>
      <w:lvlJc w:val="left"/>
      <w:pPr>
        <w:ind w:left="360" w:hanging="360"/>
      </w:pPr>
      <w:rPr>
        <w:rFonts w:cs="Times New Roman"/>
      </w:rPr>
    </w:lvl>
    <w:lvl w:ilvl="1" w:tplc="04160019">
      <w:start w:val="1"/>
      <w:numFmt w:val="lowerLetter"/>
      <w:lvlText w:val="%2."/>
      <w:lvlJc w:val="left"/>
      <w:pPr>
        <w:ind w:left="1441" w:hanging="360"/>
      </w:pPr>
      <w:rPr>
        <w:rFonts w:cs="Times New Roman"/>
      </w:rPr>
    </w:lvl>
    <w:lvl w:ilvl="2" w:tplc="0416001B">
      <w:start w:val="1"/>
      <w:numFmt w:val="lowerRoman"/>
      <w:lvlText w:val="%3."/>
      <w:lvlJc w:val="right"/>
      <w:pPr>
        <w:ind w:left="2161" w:hanging="180"/>
      </w:pPr>
      <w:rPr>
        <w:rFonts w:cs="Times New Roman"/>
      </w:rPr>
    </w:lvl>
    <w:lvl w:ilvl="3" w:tplc="0416000F">
      <w:start w:val="1"/>
      <w:numFmt w:val="decimal"/>
      <w:lvlText w:val="%4."/>
      <w:lvlJc w:val="left"/>
      <w:pPr>
        <w:ind w:left="2881" w:hanging="360"/>
      </w:pPr>
      <w:rPr>
        <w:rFonts w:cs="Times New Roman"/>
      </w:rPr>
    </w:lvl>
    <w:lvl w:ilvl="4" w:tplc="04160019" w:tentative="1">
      <w:start w:val="1"/>
      <w:numFmt w:val="lowerLetter"/>
      <w:lvlText w:val="%5."/>
      <w:lvlJc w:val="left"/>
      <w:pPr>
        <w:ind w:left="3601" w:hanging="360"/>
      </w:pPr>
      <w:rPr>
        <w:rFonts w:cs="Times New Roman"/>
      </w:rPr>
    </w:lvl>
    <w:lvl w:ilvl="5" w:tplc="0416001B" w:tentative="1">
      <w:start w:val="1"/>
      <w:numFmt w:val="lowerRoman"/>
      <w:lvlText w:val="%6."/>
      <w:lvlJc w:val="right"/>
      <w:pPr>
        <w:ind w:left="4321" w:hanging="180"/>
      </w:pPr>
      <w:rPr>
        <w:rFonts w:cs="Times New Roman"/>
      </w:rPr>
    </w:lvl>
    <w:lvl w:ilvl="6" w:tplc="0416000F" w:tentative="1">
      <w:start w:val="1"/>
      <w:numFmt w:val="decimal"/>
      <w:lvlText w:val="%7."/>
      <w:lvlJc w:val="left"/>
      <w:pPr>
        <w:ind w:left="5041" w:hanging="360"/>
      </w:pPr>
      <w:rPr>
        <w:rFonts w:cs="Times New Roman"/>
      </w:rPr>
    </w:lvl>
    <w:lvl w:ilvl="7" w:tplc="04160019" w:tentative="1">
      <w:start w:val="1"/>
      <w:numFmt w:val="lowerLetter"/>
      <w:lvlText w:val="%8."/>
      <w:lvlJc w:val="left"/>
      <w:pPr>
        <w:ind w:left="5761" w:hanging="360"/>
      </w:pPr>
      <w:rPr>
        <w:rFonts w:cs="Times New Roman"/>
      </w:rPr>
    </w:lvl>
    <w:lvl w:ilvl="8" w:tplc="0416001B" w:tentative="1">
      <w:start w:val="1"/>
      <w:numFmt w:val="lowerRoman"/>
      <w:lvlText w:val="%9."/>
      <w:lvlJc w:val="right"/>
      <w:pPr>
        <w:ind w:left="6481" w:hanging="180"/>
      </w:pPr>
      <w:rPr>
        <w:rFonts w:cs="Times New Roman"/>
      </w:rPr>
    </w:lvl>
  </w:abstractNum>
  <w:abstractNum w:abstractNumId="14" w15:restartNumberingAfterBreak="0">
    <w:nsid w:val="34A55184"/>
    <w:multiLevelType w:val="multilevel"/>
    <w:tmpl w:val="0FC087FE"/>
    <w:lvl w:ilvl="0">
      <w:start w:val="4"/>
      <w:numFmt w:val="decimal"/>
      <w:lvlText w:val="%1."/>
      <w:lvlJc w:val="left"/>
      <w:pPr>
        <w:ind w:left="360" w:hanging="360"/>
      </w:pPr>
      <w:rPr>
        <w:rFonts w:hint="default"/>
        <w:b w:val="0"/>
      </w:rPr>
    </w:lvl>
    <w:lvl w:ilvl="1">
      <w:start w:val="1"/>
      <w:numFmt w:val="decimal"/>
      <w:lvlText w:val="5.%2."/>
      <w:lvlJc w:val="left"/>
      <w:pPr>
        <w:ind w:left="360" w:hanging="360"/>
      </w:pPr>
      <w:rPr>
        <w:rFonts w:hint="default"/>
        <w:b/>
      </w:rPr>
    </w:lvl>
    <w:lvl w:ilvl="2">
      <w:start w:val="1"/>
      <w:numFmt w:val="decimal"/>
      <w:lvlText w:val="%1.%2.%3."/>
      <w:lvlJc w:val="left"/>
      <w:pPr>
        <w:ind w:left="1146"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5" w15:restartNumberingAfterBreak="0">
    <w:nsid w:val="39721BA6"/>
    <w:multiLevelType w:val="hybridMultilevel"/>
    <w:tmpl w:val="39B8BC9A"/>
    <w:lvl w:ilvl="0" w:tplc="EDA0B3B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AEC2C0E"/>
    <w:multiLevelType w:val="hybridMultilevel"/>
    <w:tmpl w:val="200CB602"/>
    <w:lvl w:ilvl="0" w:tplc="D1402AC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E3250B3"/>
    <w:multiLevelType w:val="hybridMultilevel"/>
    <w:tmpl w:val="1EA85980"/>
    <w:lvl w:ilvl="0" w:tplc="D406A36C">
      <w:start w:val="1"/>
      <w:numFmt w:val="lowerLetter"/>
      <w:lvlText w:val="(%1)"/>
      <w:lvlJc w:val="left"/>
      <w:pPr>
        <w:tabs>
          <w:tab w:val="num" w:pos="1080"/>
        </w:tabs>
        <w:ind w:left="108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3EFB71B8"/>
    <w:multiLevelType w:val="hybridMultilevel"/>
    <w:tmpl w:val="4426CFB8"/>
    <w:lvl w:ilvl="0" w:tplc="D406A36C">
      <w:start w:val="1"/>
      <w:numFmt w:val="lowerLetter"/>
      <w:lvlText w:val="(%1)"/>
      <w:lvlJc w:val="left"/>
      <w:pPr>
        <w:tabs>
          <w:tab w:val="num" w:pos="1080"/>
        </w:tabs>
        <w:ind w:left="108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15:restartNumberingAfterBreak="0">
    <w:nsid w:val="3EFE60E0"/>
    <w:multiLevelType w:val="multilevel"/>
    <w:tmpl w:val="87564F78"/>
    <w:lvl w:ilvl="0">
      <w:start w:val="1"/>
      <w:numFmt w:val="decimal"/>
      <w:suff w:val="space"/>
      <w:lvlText w:val="CLÁUSULA %1 -"/>
      <w:lvlJc w:val="center"/>
      <w:pPr>
        <w:ind w:left="69" w:hanging="69"/>
      </w:pPr>
      <w:rPr>
        <w:rFonts w:ascii="Verdana" w:hAnsi="Verdana" w:cs="Tahoma" w:hint="default"/>
        <w:b/>
        <w:i w:val="0"/>
        <w:sz w:val="20"/>
        <w:szCs w:val="20"/>
      </w:rPr>
    </w:lvl>
    <w:lvl w:ilvl="1">
      <w:start w:val="1"/>
      <w:numFmt w:val="decimal"/>
      <w:lvlText w:val="%1.%2."/>
      <w:lvlJc w:val="left"/>
      <w:pPr>
        <w:tabs>
          <w:tab w:val="num" w:pos="1134"/>
        </w:tabs>
        <w:ind w:left="680" w:hanging="680"/>
      </w:pPr>
      <w:rPr>
        <w:rFonts w:ascii="Verdana" w:hAnsi="Verdana" w:cs="Tahoma" w:hint="default"/>
        <w:b w:val="0"/>
        <w:i w:val="0"/>
        <w:sz w:val="20"/>
        <w:szCs w:val="20"/>
      </w:rPr>
    </w:lvl>
    <w:lvl w:ilvl="2">
      <w:start w:val="1"/>
      <w:numFmt w:val="decimal"/>
      <w:lvlText w:val="%1.%2.%3."/>
      <w:lvlJc w:val="left"/>
      <w:pPr>
        <w:tabs>
          <w:tab w:val="num" w:pos="1134"/>
        </w:tabs>
        <w:ind w:left="0" w:firstLine="0"/>
      </w:pPr>
      <w:rPr>
        <w:rFonts w:ascii="Verdana" w:hAnsi="Verdana" w:cs="Tahoma" w:hint="default"/>
        <w:b w:val="0"/>
        <w:i w:val="0"/>
        <w:sz w:val="20"/>
        <w:szCs w:val="20"/>
      </w:rPr>
    </w:lvl>
    <w:lvl w:ilvl="3">
      <w:start w:val="1"/>
      <w:numFmt w:val="lowerLetter"/>
      <w:lvlText w:val="(%4)"/>
      <w:lvlJc w:val="left"/>
      <w:pPr>
        <w:ind w:left="1134" w:hanging="709"/>
      </w:pPr>
      <w:rPr>
        <w:rFonts w:ascii="Verdana" w:hAnsi="Verdana" w:cs="Tahoma" w:hint="default"/>
        <w:b w:val="0"/>
        <w:i w:val="0"/>
        <w:sz w:val="20"/>
        <w:szCs w:val="20"/>
      </w:rPr>
    </w:lvl>
    <w:lvl w:ilvl="4">
      <w:start w:val="1"/>
      <w:numFmt w:val="decimal"/>
      <w:lvlText w:val="%1.%2.%3.%5."/>
      <w:lvlJc w:val="left"/>
      <w:pPr>
        <w:tabs>
          <w:tab w:val="num" w:pos="1134"/>
        </w:tabs>
        <w:ind w:left="0" w:firstLine="0"/>
      </w:pPr>
      <w:rPr>
        <w:rFonts w:ascii="Verdana" w:hAnsi="Verdana" w:cs="Tahoma" w:hint="default"/>
        <w:b w:val="0"/>
        <w:i w:val="0"/>
        <w:sz w:val="20"/>
        <w:szCs w:val="20"/>
      </w:rPr>
    </w:lvl>
    <w:lvl w:ilvl="5">
      <w:start w:val="1"/>
      <w:numFmt w:val="lowerRoman"/>
      <w:lvlText w:val="(%6)"/>
      <w:lvlJc w:val="left"/>
      <w:pPr>
        <w:ind w:left="680" w:hanging="680"/>
      </w:pPr>
      <w:rPr>
        <w:rFonts w:ascii="Tahoma" w:hAnsi="Tahoma" w:hint="default"/>
        <w:b w:val="0"/>
        <w:i w:val="0"/>
        <w:sz w:val="22"/>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0" w15:restartNumberingAfterBreak="0">
    <w:nsid w:val="40426EC1"/>
    <w:multiLevelType w:val="multilevel"/>
    <w:tmpl w:val="6E5EA5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15B0488"/>
    <w:multiLevelType w:val="multilevel"/>
    <w:tmpl w:val="A2865C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100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2B97B1B"/>
    <w:multiLevelType w:val="hybridMultilevel"/>
    <w:tmpl w:val="64822CAA"/>
    <w:lvl w:ilvl="0" w:tplc="2828D492">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43A1A63"/>
    <w:multiLevelType w:val="singleLevel"/>
    <w:tmpl w:val="41B2D804"/>
    <w:lvl w:ilvl="0">
      <w:start w:val="1"/>
      <w:numFmt w:val="lowerRoman"/>
      <w:lvlText w:val="(%1)"/>
      <w:lvlJc w:val="left"/>
      <w:pPr>
        <w:tabs>
          <w:tab w:val="num" w:pos="947"/>
        </w:tabs>
        <w:ind w:left="851" w:hanging="624"/>
      </w:pPr>
      <w:rPr>
        <w:b w:val="0"/>
        <w:i w:val="0"/>
      </w:rPr>
    </w:lvl>
  </w:abstractNum>
  <w:abstractNum w:abstractNumId="24" w15:restartNumberingAfterBreak="0">
    <w:nsid w:val="493113A9"/>
    <w:multiLevelType w:val="multilevel"/>
    <w:tmpl w:val="E04EC102"/>
    <w:lvl w:ilvl="0">
      <w:start w:val="19"/>
      <w:numFmt w:val="decimal"/>
      <w:lvlText w:val="%1"/>
      <w:lvlJc w:val="left"/>
      <w:pPr>
        <w:tabs>
          <w:tab w:val="num" w:pos="450"/>
        </w:tabs>
        <w:ind w:left="450" w:hanging="450"/>
      </w:pPr>
      <w:rPr>
        <w:rFonts w:hint="default"/>
      </w:rPr>
    </w:lvl>
    <w:lvl w:ilvl="1">
      <w:start w:val="1"/>
      <w:numFmt w:val="decimal"/>
      <w:pStyle w:val="TEXTO"/>
      <w:lvlText w:val="%1.%2"/>
      <w:lvlJc w:val="left"/>
      <w:pPr>
        <w:tabs>
          <w:tab w:val="num" w:pos="450"/>
        </w:tabs>
        <w:ind w:left="450" w:hanging="450"/>
      </w:pPr>
      <w:rPr>
        <w:rFonts w:hint="default"/>
      </w:rPr>
    </w:lvl>
    <w:lvl w:ilvl="2">
      <w:start w:val="1"/>
      <w:numFmt w:val="upp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49F87143"/>
    <w:multiLevelType w:val="multilevel"/>
    <w:tmpl w:val="41BAE90A"/>
    <w:lvl w:ilvl="0">
      <w:start w:val="8"/>
      <w:numFmt w:val="decimal"/>
      <w:lvlText w:val="%1."/>
      <w:lvlJc w:val="left"/>
      <w:pPr>
        <w:tabs>
          <w:tab w:val="num" w:pos="360"/>
        </w:tabs>
        <w:ind w:left="360" w:hanging="360"/>
      </w:pPr>
      <w:rPr>
        <w:rFonts w:hint="default"/>
      </w:rPr>
    </w:lvl>
    <w:lvl w:ilvl="1">
      <w:start w:val="1"/>
      <w:numFmt w:val="decimal"/>
      <w:lvlText w:val="9.%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6" w15:restartNumberingAfterBreak="0">
    <w:nsid w:val="4CDE2503"/>
    <w:multiLevelType w:val="multilevel"/>
    <w:tmpl w:val="3ABED466"/>
    <w:lvl w:ilvl="0">
      <w:start w:val="7"/>
      <w:numFmt w:val="decimal"/>
      <w:lvlText w:val="%1."/>
      <w:lvlJc w:val="left"/>
      <w:pPr>
        <w:ind w:left="720" w:hanging="720"/>
      </w:pPr>
      <w:rPr>
        <w:rFonts w:hint="default"/>
      </w:rPr>
    </w:lvl>
    <w:lvl w:ilvl="1">
      <w:start w:val="7"/>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06F0A9E"/>
    <w:multiLevelType w:val="multilevel"/>
    <w:tmpl w:val="B6FC51A8"/>
    <w:lvl w:ilvl="0">
      <w:start w:val="5"/>
      <w:numFmt w:val="decimal"/>
      <w:lvlText w:val="%1."/>
      <w:lvlJc w:val="left"/>
      <w:pPr>
        <w:ind w:left="360" w:hanging="360"/>
      </w:pPr>
      <w:rPr>
        <w:rFonts w:hint="default"/>
      </w:rPr>
    </w:lvl>
    <w:lvl w:ilvl="1">
      <w:start w:val="1"/>
      <w:numFmt w:val="decimal"/>
      <w:lvlText w:val="6.%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14C0A9B"/>
    <w:multiLevelType w:val="multilevel"/>
    <w:tmpl w:val="0792B2EE"/>
    <w:lvl w:ilvl="0">
      <w:start w:val="1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6F65199"/>
    <w:multiLevelType w:val="hybridMultilevel"/>
    <w:tmpl w:val="395AAB5E"/>
    <w:lvl w:ilvl="0" w:tplc="B406E150">
      <w:start w:val="1"/>
      <w:numFmt w:val="bullet"/>
      <w:lvlText w:val=""/>
      <w:lvlJc w:val="left"/>
      <w:pPr>
        <w:tabs>
          <w:tab w:val="num" w:pos="720"/>
        </w:tabs>
        <w:ind w:left="720" w:hanging="360"/>
      </w:pPr>
      <w:rPr>
        <w:rFonts w:ascii="Symbol" w:hAnsi="Symbol" w:hint="default"/>
        <w:b w:val="0"/>
        <w:i w:val="0"/>
        <w:color w:val="auto"/>
        <w:sz w:val="22"/>
        <w:szCs w:val="22"/>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7065BC3"/>
    <w:multiLevelType w:val="hybridMultilevel"/>
    <w:tmpl w:val="001C6B78"/>
    <w:lvl w:ilvl="0" w:tplc="A0EAD6CC">
      <w:start w:val="1"/>
      <w:numFmt w:val="decimal"/>
      <w:lvlText w:val="7.6.%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58557BD1"/>
    <w:multiLevelType w:val="multilevel"/>
    <w:tmpl w:val="4A9E132C"/>
    <w:lvl w:ilvl="0">
      <w:start w:val="9"/>
      <w:numFmt w:val="decimal"/>
      <w:lvlText w:val="%1."/>
      <w:lvlJc w:val="left"/>
      <w:pPr>
        <w:tabs>
          <w:tab w:val="num" w:pos="360"/>
        </w:tabs>
        <w:ind w:left="360" w:hanging="360"/>
      </w:pPr>
      <w:rPr>
        <w:rFonts w:hint="default"/>
      </w:rPr>
    </w:lvl>
    <w:lvl w:ilvl="1">
      <w:start w:val="1"/>
      <w:numFmt w:val="decimal"/>
      <w:lvlText w:val="10.%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2" w15:restartNumberingAfterBreak="0">
    <w:nsid w:val="59EF7C90"/>
    <w:multiLevelType w:val="multilevel"/>
    <w:tmpl w:val="07048D1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3AE68F4"/>
    <w:multiLevelType w:val="hybridMultilevel"/>
    <w:tmpl w:val="650A987A"/>
    <w:lvl w:ilvl="0" w:tplc="2848A620">
      <w:start w:val="1"/>
      <w:numFmt w:val="lowerLetter"/>
      <w:lvlText w:val="(%1)"/>
      <w:lvlJc w:val="left"/>
      <w:pPr>
        <w:tabs>
          <w:tab w:val="num" w:pos="1080"/>
        </w:tabs>
        <w:ind w:left="1080" w:hanging="360"/>
      </w:pPr>
      <w:rPr>
        <w:rFonts w:hint="default"/>
        <w:b w:val="0"/>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445738D"/>
    <w:multiLevelType w:val="hybridMultilevel"/>
    <w:tmpl w:val="690093DC"/>
    <w:lvl w:ilvl="0" w:tplc="00644CA2">
      <w:start w:val="1"/>
      <w:numFmt w:val="decimal"/>
      <w:lvlText w:val="7.7.5.%1."/>
      <w:lvlJc w:val="left"/>
      <w:pPr>
        <w:ind w:left="6740" w:hanging="360"/>
      </w:pPr>
      <w:rPr>
        <w:rFonts w:hint="default"/>
        <w:color w:val="auto"/>
      </w:rPr>
    </w:lvl>
    <w:lvl w:ilvl="1" w:tplc="04160019" w:tentative="1">
      <w:start w:val="1"/>
      <w:numFmt w:val="lowerLetter"/>
      <w:lvlText w:val="%2."/>
      <w:lvlJc w:val="left"/>
      <w:pPr>
        <w:ind w:left="7460" w:hanging="360"/>
      </w:pPr>
    </w:lvl>
    <w:lvl w:ilvl="2" w:tplc="0416001B" w:tentative="1">
      <w:start w:val="1"/>
      <w:numFmt w:val="lowerRoman"/>
      <w:lvlText w:val="%3."/>
      <w:lvlJc w:val="right"/>
      <w:pPr>
        <w:ind w:left="8180" w:hanging="180"/>
      </w:pPr>
    </w:lvl>
    <w:lvl w:ilvl="3" w:tplc="0416000F" w:tentative="1">
      <w:start w:val="1"/>
      <w:numFmt w:val="decimal"/>
      <w:lvlText w:val="%4."/>
      <w:lvlJc w:val="left"/>
      <w:pPr>
        <w:ind w:left="8900" w:hanging="360"/>
      </w:pPr>
    </w:lvl>
    <w:lvl w:ilvl="4" w:tplc="04160019" w:tentative="1">
      <w:start w:val="1"/>
      <w:numFmt w:val="lowerLetter"/>
      <w:lvlText w:val="%5."/>
      <w:lvlJc w:val="left"/>
      <w:pPr>
        <w:ind w:left="9620" w:hanging="360"/>
      </w:pPr>
    </w:lvl>
    <w:lvl w:ilvl="5" w:tplc="0416001B" w:tentative="1">
      <w:start w:val="1"/>
      <w:numFmt w:val="lowerRoman"/>
      <w:lvlText w:val="%6."/>
      <w:lvlJc w:val="right"/>
      <w:pPr>
        <w:ind w:left="10340" w:hanging="180"/>
      </w:pPr>
    </w:lvl>
    <w:lvl w:ilvl="6" w:tplc="0416000F" w:tentative="1">
      <w:start w:val="1"/>
      <w:numFmt w:val="decimal"/>
      <w:lvlText w:val="%7."/>
      <w:lvlJc w:val="left"/>
      <w:pPr>
        <w:ind w:left="11060" w:hanging="360"/>
      </w:pPr>
    </w:lvl>
    <w:lvl w:ilvl="7" w:tplc="04160019" w:tentative="1">
      <w:start w:val="1"/>
      <w:numFmt w:val="lowerLetter"/>
      <w:lvlText w:val="%8."/>
      <w:lvlJc w:val="left"/>
      <w:pPr>
        <w:ind w:left="11780" w:hanging="360"/>
      </w:pPr>
    </w:lvl>
    <w:lvl w:ilvl="8" w:tplc="0416001B" w:tentative="1">
      <w:start w:val="1"/>
      <w:numFmt w:val="lowerRoman"/>
      <w:lvlText w:val="%9."/>
      <w:lvlJc w:val="right"/>
      <w:pPr>
        <w:ind w:left="12500" w:hanging="180"/>
      </w:pPr>
    </w:lvl>
  </w:abstractNum>
  <w:abstractNum w:abstractNumId="35" w15:restartNumberingAfterBreak="0">
    <w:nsid w:val="6AB5776E"/>
    <w:multiLevelType w:val="multilevel"/>
    <w:tmpl w:val="36CC99C8"/>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2564" w:hanging="720"/>
      </w:pPr>
      <w:rPr>
        <w:rFonts w:hint="default"/>
        <w:b w:val="0"/>
        <w:color w:val="auto"/>
        <w:sz w:val="20"/>
        <w:szCs w:val="2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E5501DF"/>
    <w:multiLevelType w:val="hybridMultilevel"/>
    <w:tmpl w:val="D2825F00"/>
    <w:lvl w:ilvl="0" w:tplc="DA462826">
      <w:start w:val="1"/>
      <w:numFmt w:val="upperRoman"/>
      <w:pStyle w:val="Parties"/>
      <w:lvlText w:val="%1."/>
      <w:lvlJc w:val="left"/>
      <w:pPr>
        <w:tabs>
          <w:tab w:val="num" w:pos="709"/>
        </w:tabs>
        <w:ind w:left="709" w:hanging="709"/>
      </w:pPr>
      <w:rPr>
        <w:rFonts w:cs="Times New Roman" w:hint="default"/>
        <w:b/>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7236523B"/>
    <w:multiLevelType w:val="multilevel"/>
    <w:tmpl w:val="FE1E7DB4"/>
    <w:lvl w:ilvl="0">
      <w:start w:val="1"/>
      <w:numFmt w:val="decimal"/>
      <w:lvlText w:val="CLÁUSULA %1"/>
      <w:lvlJc w:val="left"/>
      <w:pPr>
        <w:ind w:left="360" w:hanging="360"/>
      </w:pPr>
      <w:rPr>
        <w:rFonts w:ascii="Times New Roman" w:hAnsi="Times New Roman" w:cs="Times New Roman" w:hint="default"/>
        <w:b/>
        <w:smallCaps/>
      </w:rPr>
    </w:lvl>
    <w:lvl w:ilvl="1">
      <w:start w:val="1"/>
      <w:numFmt w:val="decimal"/>
      <w:pStyle w:val="MGINvel2"/>
      <w:lvlText w:val="%1.%2."/>
      <w:lvlJc w:val="left"/>
      <w:pPr>
        <w:ind w:left="792" w:hanging="432"/>
      </w:pPr>
      <w:rPr>
        <w:rFonts w:cs="Times New Roman"/>
      </w:rPr>
    </w:lvl>
    <w:lvl w:ilvl="2">
      <w:start w:val="1"/>
      <w:numFmt w:val="decimal"/>
      <w:pStyle w:val="MGINvel3"/>
      <w:lvlText w:val="%1.%2.%3."/>
      <w:lvlJc w:val="left"/>
      <w:pPr>
        <w:ind w:left="4190" w:hanging="504"/>
      </w:pPr>
      <w:rPr>
        <w:rFonts w:cs="Times New Roman"/>
        <w:b w:val="0"/>
      </w:rPr>
    </w:lvl>
    <w:lvl w:ilvl="3">
      <w:start w:val="1"/>
      <w:numFmt w:val="decimal"/>
      <w:pStyle w:val="MGINvel4"/>
      <w:lvlText w:val="%1.%2.%3.%4."/>
      <w:lvlJc w:val="left"/>
      <w:pPr>
        <w:ind w:left="64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8" w15:restartNumberingAfterBreak="0">
    <w:nsid w:val="74006CB4"/>
    <w:multiLevelType w:val="multilevel"/>
    <w:tmpl w:val="6EC27F52"/>
    <w:lvl w:ilvl="0">
      <w:start w:val="6"/>
      <w:numFmt w:val="decimal"/>
      <w:lvlText w:val="%1"/>
      <w:lvlJc w:val="left"/>
      <w:pPr>
        <w:ind w:left="465" w:hanging="465"/>
      </w:pPr>
      <w:rPr>
        <w:rFonts w:cs="Times New Roman" w:hint="default"/>
        <w:i/>
      </w:rPr>
    </w:lvl>
    <w:lvl w:ilvl="1">
      <w:start w:val="20"/>
      <w:numFmt w:val="decimal"/>
      <w:pStyle w:val="Legal2L2"/>
      <w:lvlText w:val="%1.%2"/>
      <w:lvlJc w:val="left"/>
      <w:pPr>
        <w:ind w:left="1170" w:hanging="465"/>
      </w:pPr>
      <w:rPr>
        <w:rFonts w:cs="Times New Roman" w:hint="default"/>
        <w:i w:val="0"/>
      </w:rPr>
    </w:lvl>
    <w:lvl w:ilvl="2">
      <w:start w:val="1"/>
      <w:numFmt w:val="decimal"/>
      <w:lvlText w:val="%1.%2.%3"/>
      <w:lvlJc w:val="left"/>
      <w:pPr>
        <w:ind w:left="2130" w:hanging="720"/>
      </w:pPr>
      <w:rPr>
        <w:rFonts w:cs="Times New Roman" w:hint="default"/>
        <w:i w:val="0"/>
      </w:rPr>
    </w:lvl>
    <w:lvl w:ilvl="3">
      <w:start w:val="1"/>
      <w:numFmt w:val="decimal"/>
      <w:lvlText w:val="%1.%2.%3.%4"/>
      <w:lvlJc w:val="left"/>
      <w:pPr>
        <w:ind w:left="2835" w:hanging="720"/>
      </w:pPr>
      <w:rPr>
        <w:rFonts w:cs="Times New Roman" w:hint="default"/>
        <w:i/>
      </w:rPr>
    </w:lvl>
    <w:lvl w:ilvl="4">
      <w:start w:val="1"/>
      <w:numFmt w:val="decimal"/>
      <w:lvlText w:val="%1.%2.%3.%4.%5"/>
      <w:lvlJc w:val="left"/>
      <w:pPr>
        <w:ind w:left="3900" w:hanging="1080"/>
      </w:pPr>
      <w:rPr>
        <w:rFonts w:cs="Times New Roman" w:hint="default"/>
        <w:i/>
      </w:rPr>
    </w:lvl>
    <w:lvl w:ilvl="5">
      <w:start w:val="1"/>
      <w:numFmt w:val="decimal"/>
      <w:lvlText w:val="%1.%2.%3.%4.%5.%6"/>
      <w:lvlJc w:val="left"/>
      <w:pPr>
        <w:ind w:left="4965" w:hanging="1440"/>
      </w:pPr>
      <w:rPr>
        <w:rFonts w:cs="Times New Roman" w:hint="default"/>
        <w:i/>
      </w:rPr>
    </w:lvl>
    <w:lvl w:ilvl="6">
      <w:start w:val="1"/>
      <w:numFmt w:val="decimal"/>
      <w:lvlText w:val="%1.%2.%3.%4.%5.%6.%7"/>
      <w:lvlJc w:val="left"/>
      <w:pPr>
        <w:ind w:left="5670" w:hanging="1440"/>
      </w:pPr>
      <w:rPr>
        <w:rFonts w:cs="Times New Roman" w:hint="default"/>
        <w:i/>
      </w:rPr>
    </w:lvl>
    <w:lvl w:ilvl="7">
      <w:start w:val="1"/>
      <w:numFmt w:val="decimal"/>
      <w:lvlText w:val="%1.%2.%3.%4.%5.%6.%7.%8"/>
      <w:lvlJc w:val="left"/>
      <w:pPr>
        <w:ind w:left="6735" w:hanging="1800"/>
      </w:pPr>
      <w:rPr>
        <w:rFonts w:cs="Times New Roman" w:hint="default"/>
        <w:i/>
      </w:rPr>
    </w:lvl>
    <w:lvl w:ilvl="8">
      <w:start w:val="1"/>
      <w:numFmt w:val="decimal"/>
      <w:lvlText w:val="%1.%2.%3.%4.%5.%6.%7.%8.%9"/>
      <w:lvlJc w:val="left"/>
      <w:pPr>
        <w:ind w:left="7440" w:hanging="1800"/>
      </w:pPr>
      <w:rPr>
        <w:rFonts w:cs="Times New Roman" w:hint="default"/>
        <w:i/>
      </w:rPr>
    </w:lvl>
  </w:abstractNum>
  <w:abstractNum w:abstractNumId="39" w15:restartNumberingAfterBreak="0">
    <w:nsid w:val="774550E5"/>
    <w:multiLevelType w:val="multilevel"/>
    <w:tmpl w:val="3B849A3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939539F"/>
    <w:multiLevelType w:val="multilevel"/>
    <w:tmpl w:val="71B49BFE"/>
    <w:lvl w:ilvl="0">
      <w:start w:val="4"/>
      <w:numFmt w:val="decimal"/>
      <w:lvlText w:val="%1"/>
      <w:lvlJc w:val="left"/>
      <w:pPr>
        <w:ind w:left="973" w:hanging="567"/>
      </w:pPr>
      <w:rPr>
        <w:rFonts w:hint="default"/>
        <w:lang w:val="pt-BR" w:eastAsia="pt-BR" w:bidi="pt-BR"/>
      </w:rPr>
    </w:lvl>
    <w:lvl w:ilvl="1">
      <w:start w:val="1"/>
      <w:numFmt w:val="decimal"/>
      <w:lvlText w:val="%1.%2."/>
      <w:lvlJc w:val="left"/>
      <w:pPr>
        <w:ind w:left="973" w:hanging="567"/>
      </w:pPr>
      <w:rPr>
        <w:rFonts w:ascii="Calibri" w:eastAsia="Calibri" w:hAnsi="Calibri" w:cs="Calibri" w:hint="default"/>
        <w:b w:val="0"/>
        <w:bCs/>
        <w:i w:val="0"/>
        <w:iCs/>
        <w:color w:val="auto"/>
        <w:spacing w:val="0"/>
        <w:w w:val="100"/>
        <w:sz w:val="24"/>
        <w:szCs w:val="24"/>
        <w:lang w:val="pt-BR" w:eastAsia="pt-BR" w:bidi="pt-BR"/>
      </w:rPr>
    </w:lvl>
    <w:lvl w:ilvl="2">
      <w:start w:val="1"/>
      <w:numFmt w:val="decimal"/>
      <w:lvlText w:val="%1.%2.%3."/>
      <w:lvlJc w:val="left"/>
      <w:pPr>
        <w:ind w:left="973" w:hanging="567"/>
      </w:pPr>
      <w:rPr>
        <w:rFonts w:ascii="Calibri" w:eastAsia="Calibri" w:hAnsi="Calibri" w:cs="Calibri" w:hint="default"/>
        <w:color w:val="auto"/>
        <w:spacing w:val="-1"/>
        <w:w w:val="100"/>
        <w:sz w:val="24"/>
        <w:szCs w:val="24"/>
        <w:lang w:val="pt-BR" w:eastAsia="pt-BR" w:bidi="pt-BR"/>
      </w:rPr>
    </w:lvl>
    <w:lvl w:ilvl="3">
      <w:numFmt w:val="bullet"/>
      <w:lvlText w:val="•"/>
      <w:lvlJc w:val="left"/>
      <w:pPr>
        <w:ind w:left="3903" w:hanging="567"/>
      </w:pPr>
      <w:rPr>
        <w:rFonts w:hint="default"/>
        <w:lang w:val="pt-BR" w:eastAsia="pt-BR" w:bidi="pt-BR"/>
      </w:rPr>
    </w:lvl>
    <w:lvl w:ilvl="4">
      <w:numFmt w:val="bullet"/>
      <w:lvlText w:val="•"/>
      <w:lvlJc w:val="left"/>
      <w:pPr>
        <w:ind w:left="4878" w:hanging="567"/>
      </w:pPr>
      <w:rPr>
        <w:rFonts w:hint="default"/>
        <w:lang w:val="pt-BR" w:eastAsia="pt-BR" w:bidi="pt-BR"/>
      </w:rPr>
    </w:lvl>
    <w:lvl w:ilvl="5">
      <w:numFmt w:val="bullet"/>
      <w:lvlText w:val="•"/>
      <w:lvlJc w:val="left"/>
      <w:pPr>
        <w:ind w:left="5853" w:hanging="567"/>
      </w:pPr>
      <w:rPr>
        <w:rFonts w:hint="default"/>
        <w:lang w:val="pt-BR" w:eastAsia="pt-BR" w:bidi="pt-BR"/>
      </w:rPr>
    </w:lvl>
    <w:lvl w:ilvl="6">
      <w:numFmt w:val="bullet"/>
      <w:lvlText w:val="•"/>
      <w:lvlJc w:val="left"/>
      <w:pPr>
        <w:ind w:left="6827" w:hanging="567"/>
      </w:pPr>
      <w:rPr>
        <w:rFonts w:hint="default"/>
        <w:lang w:val="pt-BR" w:eastAsia="pt-BR" w:bidi="pt-BR"/>
      </w:rPr>
    </w:lvl>
    <w:lvl w:ilvl="7">
      <w:numFmt w:val="bullet"/>
      <w:lvlText w:val="•"/>
      <w:lvlJc w:val="left"/>
      <w:pPr>
        <w:ind w:left="7802" w:hanging="567"/>
      </w:pPr>
      <w:rPr>
        <w:rFonts w:hint="default"/>
        <w:lang w:val="pt-BR" w:eastAsia="pt-BR" w:bidi="pt-BR"/>
      </w:rPr>
    </w:lvl>
    <w:lvl w:ilvl="8">
      <w:numFmt w:val="bullet"/>
      <w:lvlText w:val="•"/>
      <w:lvlJc w:val="left"/>
      <w:pPr>
        <w:ind w:left="8777" w:hanging="567"/>
      </w:pPr>
      <w:rPr>
        <w:rFonts w:hint="default"/>
        <w:lang w:val="pt-BR" w:eastAsia="pt-BR" w:bidi="pt-BR"/>
      </w:rPr>
    </w:lvl>
  </w:abstractNum>
  <w:abstractNum w:abstractNumId="41" w15:restartNumberingAfterBreak="0">
    <w:nsid w:val="794C289F"/>
    <w:multiLevelType w:val="hybridMultilevel"/>
    <w:tmpl w:val="23246E28"/>
    <w:lvl w:ilvl="0" w:tplc="D406A36C">
      <w:start w:val="1"/>
      <w:numFmt w:val="lowerLetter"/>
      <w:lvlText w:val="(%1)"/>
      <w:lvlJc w:val="left"/>
      <w:pPr>
        <w:tabs>
          <w:tab w:val="num" w:pos="1080"/>
        </w:tabs>
        <w:ind w:left="108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2" w15:restartNumberingAfterBreak="0">
    <w:nsid w:val="7AA845F8"/>
    <w:multiLevelType w:val="multilevel"/>
    <w:tmpl w:val="1E3AF2F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6958"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B844973"/>
    <w:multiLevelType w:val="hybridMultilevel"/>
    <w:tmpl w:val="FF424FEA"/>
    <w:lvl w:ilvl="0" w:tplc="36ACE110">
      <w:start w:val="1"/>
      <w:numFmt w:val="decimal"/>
      <w:lvlText w:val="7.4.%1."/>
      <w:lvlJc w:val="left"/>
      <w:pPr>
        <w:ind w:left="720" w:hanging="360"/>
      </w:pPr>
      <w:rPr>
        <w:rFonts w:ascii="Trebuchet MS" w:hAnsi="Trebuchet MS" w:hint="default"/>
        <w:sz w:val="2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7F07081E"/>
    <w:multiLevelType w:val="multilevel"/>
    <w:tmpl w:val="358454A0"/>
    <w:lvl w:ilvl="0">
      <w:start w:val="1"/>
      <w:numFmt w:val="upperRoman"/>
      <w:pStyle w:val="EstiloContratoN1PretoVersalete"/>
      <w:lvlText w:val="CLÁUSULA %1."/>
      <w:lvlJc w:val="center"/>
      <w:pPr>
        <w:tabs>
          <w:tab w:val="num" w:pos="0"/>
        </w:tabs>
        <w:ind w:firstLine="288"/>
      </w:pPr>
      <w:rPr>
        <w:rFonts w:cs="Times New Roman" w:hint="default"/>
        <w:b w:val="0"/>
        <w:i w:val="0"/>
      </w:rPr>
    </w:lvl>
    <w:lvl w:ilvl="1">
      <w:start w:val="1"/>
      <w:numFmt w:val="decimal"/>
      <w:pStyle w:val="ContratoN2"/>
      <w:lvlText w:val="%1.%2."/>
      <w:lvlJc w:val="left"/>
      <w:pPr>
        <w:tabs>
          <w:tab w:val="num" w:pos="1134"/>
        </w:tabs>
      </w:pPr>
      <w:rPr>
        <w:rFonts w:cs="Times New Roman" w:hint="default"/>
      </w:rPr>
    </w:lvl>
    <w:lvl w:ilvl="2">
      <w:start w:val="1"/>
      <w:numFmt w:val="decimal"/>
      <w:pStyle w:val="ContratoN3"/>
      <w:lvlText w:val="%1.%2.%3."/>
      <w:lvlJc w:val="left"/>
      <w:pPr>
        <w:tabs>
          <w:tab w:val="num" w:pos="1854"/>
        </w:tabs>
        <w:ind w:left="1638" w:hanging="504"/>
      </w:pPr>
      <w:rPr>
        <w:rFonts w:cs="Times New Roman" w:hint="default"/>
      </w:rPr>
    </w:lvl>
    <w:lvl w:ilvl="3">
      <w:start w:val="1"/>
      <w:numFmt w:val="decimal"/>
      <w:lvlText w:val="%1.%2.%3.%4."/>
      <w:lvlJc w:val="left"/>
      <w:pPr>
        <w:tabs>
          <w:tab w:val="num" w:pos="1440"/>
        </w:tabs>
        <w:ind w:left="1368" w:hanging="648"/>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52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60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abstractNum w:abstractNumId="45" w15:restartNumberingAfterBreak="0">
    <w:nsid w:val="7F497961"/>
    <w:multiLevelType w:val="hybridMultilevel"/>
    <w:tmpl w:val="B226DD88"/>
    <w:lvl w:ilvl="0" w:tplc="9DB0F962">
      <w:start w:val="1"/>
      <w:numFmt w:val="decimal"/>
      <w:lvlText w:val="8.5.%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7F762CE4"/>
    <w:multiLevelType w:val="hybridMultilevel"/>
    <w:tmpl w:val="67D60EC0"/>
    <w:lvl w:ilvl="0" w:tplc="9020949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23"/>
  </w:num>
  <w:num w:numId="3">
    <w:abstractNumId w:val="9"/>
  </w:num>
  <w:num w:numId="4">
    <w:abstractNumId w:val="8"/>
  </w:num>
  <w:num w:numId="5">
    <w:abstractNumId w:val="18"/>
  </w:num>
  <w:num w:numId="6">
    <w:abstractNumId w:val="17"/>
  </w:num>
  <w:num w:numId="7">
    <w:abstractNumId w:val="41"/>
  </w:num>
  <w:num w:numId="8">
    <w:abstractNumId w:val="24"/>
  </w:num>
  <w:num w:numId="9">
    <w:abstractNumId w:val="29"/>
  </w:num>
  <w:num w:numId="10">
    <w:abstractNumId w:val="33"/>
  </w:num>
  <w:num w:numId="11">
    <w:abstractNumId w:val="6"/>
  </w:num>
  <w:num w:numId="12">
    <w:abstractNumId w:val="25"/>
  </w:num>
  <w:num w:numId="13">
    <w:abstractNumId w:val="31"/>
  </w:num>
  <w:num w:numId="14">
    <w:abstractNumId w:val="14"/>
  </w:num>
  <w:num w:numId="15">
    <w:abstractNumId w:val="27"/>
  </w:num>
  <w:num w:numId="16">
    <w:abstractNumId w:val="15"/>
  </w:num>
  <w:num w:numId="17">
    <w:abstractNumId w:val="11"/>
  </w:num>
  <w:num w:numId="18">
    <w:abstractNumId w:val="43"/>
  </w:num>
  <w:num w:numId="19">
    <w:abstractNumId w:val="30"/>
  </w:num>
  <w:num w:numId="20">
    <w:abstractNumId w:val="4"/>
  </w:num>
  <w:num w:numId="21">
    <w:abstractNumId w:val="34"/>
  </w:num>
  <w:num w:numId="22">
    <w:abstractNumId w:val="2"/>
  </w:num>
  <w:num w:numId="23">
    <w:abstractNumId w:val="45"/>
  </w:num>
  <w:num w:numId="24">
    <w:abstractNumId w:val="12"/>
  </w:num>
  <w:num w:numId="25">
    <w:abstractNumId w:val="1"/>
  </w:num>
  <w:num w:numId="26">
    <w:abstractNumId w:val="37"/>
  </w:num>
  <w:num w:numId="27">
    <w:abstractNumId w:val="13"/>
  </w:num>
  <w:num w:numId="28">
    <w:abstractNumId w:val="36"/>
  </w:num>
  <w:num w:numId="29">
    <w:abstractNumId w:val="0"/>
  </w:num>
  <w:num w:numId="30">
    <w:abstractNumId w:val="21"/>
  </w:num>
  <w:num w:numId="31">
    <w:abstractNumId w:val="42"/>
  </w:num>
  <w:num w:numId="32">
    <w:abstractNumId w:val="35"/>
  </w:num>
  <w:num w:numId="33">
    <w:abstractNumId w:val="38"/>
  </w:num>
  <w:num w:numId="34">
    <w:abstractNumId w:val="44"/>
  </w:num>
  <w:num w:numId="35">
    <w:abstractNumId w:val="22"/>
  </w:num>
  <w:num w:numId="36">
    <w:abstractNumId w:val="16"/>
  </w:num>
  <w:num w:numId="37">
    <w:abstractNumId w:val="39"/>
  </w:num>
  <w:num w:numId="38">
    <w:abstractNumId w:val="10"/>
  </w:num>
  <w:num w:numId="39">
    <w:abstractNumId w:val="32"/>
  </w:num>
  <w:num w:numId="40">
    <w:abstractNumId w:val="20"/>
  </w:num>
  <w:num w:numId="41">
    <w:abstractNumId w:val="28"/>
  </w:num>
  <w:num w:numId="42">
    <w:abstractNumId w:val="5"/>
  </w:num>
  <w:num w:numId="43">
    <w:abstractNumId w:val="40"/>
  </w:num>
  <w:num w:numId="44">
    <w:abstractNumId w:val="46"/>
  </w:num>
  <w:num w:numId="45">
    <w:abstractNumId w:val="3"/>
  </w:num>
  <w:num w:numId="46">
    <w:abstractNumId w:val="19"/>
  </w:num>
  <w:num w:numId="47">
    <w:abstractNumId w:val="2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2"/>
  <w:embedSystemFonts/>
  <w:activeWritingStyle w:appName="MSWord" w:lang="pt-BR" w:vendorID="1" w:dllVersion="513" w:checkStyle="1"/>
  <w:activeWritingStyle w:appName="MSWord" w:lang="pt-PT"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6"/>
  <w:hyphenationZone w:val="142"/>
  <w:doNotHyphenateCaps/>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13D"/>
    <w:rsid w:val="000000D3"/>
    <w:rsid w:val="00000CA5"/>
    <w:rsid w:val="0000164D"/>
    <w:rsid w:val="00001742"/>
    <w:rsid w:val="00001DF6"/>
    <w:rsid w:val="00001FBA"/>
    <w:rsid w:val="000021C5"/>
    <w:rsid w:val="0000232A"/>
    <w:rsid w:val="000028C5"/>
    <w:rsid w:val="00002E95"/>
    <w:rsid w:val="0000310E"/>
    <w:rsid w:val="0000335B"/>
    <w:rsid w:val="00004581"/>
    <w:rsid w:val="00004A05"/>
    <w:rsid w:val="00004D6D"/>
    <w:rsid w:val="00005910"/>
    <w:rsid w:val="00005A21"/>
    <w:rsid w:val="0000618A"/>
    <w:rsid w:val="0000627A"/>
    <w:rsid w:val="00006464"/>
    <w:rsid w:val="000065BA"/>
    <w:rsid w:val="00007824"/>
    <w:rsid w:val="00007CBA"/>
    <w:rsid w:val="0001053E"/>
    <w:rsid w:val="00011B49"/>
    <w:rsid w:val="0001208D"/>
    <w:rsid w:val="0001219E"/>
    <w:rsid w:val="000126E6"/>
    <w:rsid w:val="00012814"/>
    <w:rsid w:val="0001285E"/>
    <w:rsid w:val="0001299F"/>
    <w:rsid w:val="00012B3C"/>
    <w:rsid w:val="00012C6B"/>
    <w:rsid w:val="00012DF5"/>
    <w:rsid w:val="00013928"/>
    <w:rsid w:val="00013DD6"/>
    <w:rsid w:val="0001411A"/>
    <w:rsid w:val="00014581"/>
    <w:rsid w:val="00014CC9"/>
    <w:rsid w:val="000151A4"/>
    <w:rsid w:val="00015DC5"/>
    <w:rsid w:val="0001683B"/>
    <w:rsid w:val="00016B06"/>
    <w:rsid w:val="000175AC"/>
    <w:rsid w:val="000178E6"/>
    <w:rsid w:val="000179F2"/>
    <w:rsid w:val="0002094C"/>
    <w:rsid w:val="00021246"/>
    <w:rsid w:val="0002125C"/>
    <w:rsid w:val="000213DC"/>
    <w:rsid w:val="0002256D"/>
    <w:rsid w:val="000231AE"/>
    <w:rsid w:val="000239E5"/>
    <w:rsid w:val="00023DB1"/>
    <w:rsid w:val="0002448B"/>
    <w:rsid w:val="00024D9E"/>
    <w:rsid w:val="0002570C"/>
    <w:rsid w:val="0002595C"/>
    <w:rsid w:val="0002595D"/>
    <w:rsid w:val="00025F2C"/>
    <w:rsid w:val="00025FE6"/>
    <w:rsid w:val="00027909"/>
    <w:rsid w:val="00027CB0"/>
    <w:rsid w:val="000305C8"/>
    <w:rsid w:val="00031553"/>
    <w:rsid w:val="00032736"/>
    <w:rsid w:val="00033A9C"/>
    <w:rsid w:val="00034E25"/>
    <w:rsid w:val="00034EA5"/>
    <w:rsid w:val="000358C0"/>
    <w:rsid w:val="00035A2E"/>
    <w:rsid w:val="00035F67"/>
    <w:rsid w:val="000363CC"/>
    <w:rsid w:val="000367F6"/>
    <w:rsid w:val="00036EC9"/>
    <w:rsid w:val="00037802"/>
    <w:rsid w:val="0004020D"/>
    <w:rsid w:val="000406C5"/>
    <w:rsid w:val="000418D9"/>
    <w:rsid w:val="000431DD"/>
    <w:rsid w:val="00043A0C"/>
    <w:rsid w:val="00044544"/>
    <w:rsid w:val="00045419"/>
    <w:rsid w:val="00045583"/>
    <w:rsid w:val="0004615E"/>
    <w:rsid w:val="000470FA"/>
    <w:rsid w:val="0004739B"/>
    <w:rsid w:val="00047E44"/>
    <w:rsid w:val="000501C6"/>
    <w:rsid w:val="00050F76"/>
    <w:rsid w:val="00051006"/>
    <w:rsid w:val="000518CF"/>
    <w:rsid w:val="00051A12"/>
    <w:rsid w:val="00051DBF"/>
    <w:rsid w:val="00051F48"/>
    <w:rsid w:val="000522CE"/>
    <w:rsid w:val="00052441"/>
    <w:rsid w:val="00052519"/>
    <w:rsid w:val="00052780"/>
    <w:rsid w:val="00053F3B"/>
    <w:rsid w:val="0005499D"/>
    <w:rsid w:val="00054BCE"/>
    <w:rsid w:val="00054DA3"/>
    <w:rsid w:val="000550E1"/>
    <w:rsid w:val="000561B0"/>
    <w:rsid w:val="000565C3"/>
    <w:rsid w:val="0005670C"/>
    <w:rsid w:val="00056CB8"/>
    <w:rsid w:val="00057093"/>
    <w:rsid w:val="00057B72"/>
    <w:rsid w:val="0006002B"/>
    <w:rsid w:val="0006148C"/>
    <w:rsid w:val="000616DF"/>
    <w:rsid w:val="00061C40"/>
    <w:rsid w:val="00061D31"/>
    <w:rsid w:val="000625AE"/>
    <w:rsid w:val="00062709"/>
    <w:rsid w:val="00063C37"/>
    <w:rsid w:val="0006455D"/>
    <w:rsid w:val="000647DD"/>
    <w:rsid w:val="00064CB9"/>
    <w:rsid w:val="00064FB9"/>
    <w:rsid w:val="00064FF6"/>
    <w:rsid w:val="00065BC8"/>
    <w:rsid w:val="00065C36"/>
    <w:rsid w:val="00066162"/>
    <w:rsid w:val="0006653D"/>
    <w:rsid w:val="00066CEC"/>
    <w:rsid w:val="00067753"/>
    <w:rsid w:val="00067E40"/>
    <w:rsid w:val="00070E7D"/>
    <w:rsid w:val="0007118C"/>
    <w:rsid w:val="000727DB"/>
    <w:rsid w:val="00072DE2"/>
    <w:rsid w:val="00072E37"/>
    <w:rsid w:val="000732FF"/>
    <w:rsid w:val="00073861"/>
    <w:rsid w:val="000762AB"/>
    <w:rsid w:val="00076527"/>
    <w:rsid w:val="00076614"/>
    <w:rsid w:val="00076EBE"/>
    <w:rsid w:val="000770F1"/>
    <w:rsid w:val="00077CDE"/>
    <w:rsid w:val="00077E1E"/>
    <w:rsid w:val="00080315"/>
    <w:rsid w:val="000803E8"/>
    <w:rsid w:val="00080962"/>
    <w:rsid w:val="000817BD"/>
    <w:rsid w:val="00082638"/>
    <w:rsid w:val="00083869"/>
    <w:rsid w:val="00083E63"/>
    <w:rsid w:val="00083F1B"/>
    <w:rsid w:val="00083F7C"/>
    <w:rsid w:val="000842A6"/>
    <w:rsid w:val="000849FD"/>
    <w:rsid w:val="00084D44"/>
    <w:rsid w:val="0008512B"/>
    <w:rsid w:val="00085966"/>
    <w:rsid w:val="00086BA3"/>
    <w:rsid w:val="00086D6C"/>
    <w:rsid w:val="00086DC1"/>
    <w:rsid w:val="0008704D"/>
    <w:rsid w:val="000876A1"/>
    <w:rsid w:val="000907F4"/>
    <w:rsid w:val="000908F3"/>
    <w:rsid w:val="0009196A"/>
    <w:rsid w:val="000919A8"/>
    <w:rsid w:val="00093AF4"/>
    <w:rsid w:val="00094366"/>
    <w:rsid w:val="00094DF4"/>
    <w:rsid w:val="00094F89"/>
    <w:rsid w:val="00095713"/>
    <w:rsid w:val="00095791"/>
    <w:rsid w:val="000957BE"/>
    <w:rsid w:val="00096D16"/>
    <w:rsid w:val="00096DD0"/>
    <w:rsid w:val="00096F3F"/>
    <w:rsid w:val="00097833"/>
    <w:rsid w:val="000A07CE"/>
    <w:rsid w:val="000A1631"/>
    <w:rsid w:val="000A1747"/>
    <w:rsid w:val="000A1D76"/>
    <w:rsid w:val="000A23CF"/>
    <w:rsid w:val="000A2C04"/>
    <w:rsid w:val="000A31F4"/>
    <w:rsid w:val="000A3B2E"/>
    <w:rsid w:val="000A5183"/>
    <w:rsid w:val="000A630A"/>
    <w:rsid w:val="000A6339"/>
    <w:rsid w:val="000A6722"/>
    <w:rsid w:val="000A6A07"/>
    <w:rsid w:val="000A7A75"/>
    <w:rsid w:val="000B024F"/>
    <w:rsid w:val="000B09AF"/>
    <w:rsid w:val="000B1AE1"/>
    <w:rsid w:val="000B1AE8"/>
    <w:rsid w:val="000B2AFD"/>
    <w:rsid w:val="000B32AC"/>
    <w:rsid w:val="000B3BC9"/>
    <w:rsid w:val="000B411E"/>
    <w:rsid w:val="000B5257"/>
    <w:rsid w:val="000B5314"/>
    <w:rsid w:val="000B5CEA"/>
    <w:rsid w:val="000B78B0"/>
    <w:rsid w:val="000C07B1"/>
    <w:rsid w:val="000C099B"/>
    <w:rsid w:val="000C1B45"/>
    <w:rsid w:val="000C2125"/>
    <w:rsid w:val="000C291C"/>
    <w:rsid w:val="000C2FA0"/>
    <w:rsid w:val="000C3D88"/>
    <w:rsid w:val="000C487B"/>
    <w:rsid w:val="000C4937"/>
    <w:rsid w:val="000C49E8"/>
    <w:rsid w:val="000C4A38"/>
    <w:rsid w:val="000C651E"/>
    <w:rsid w:val="000C67DB"/>
    <w:rsid w:val="000C6831"/>
    <w:rsid w:val="000C6942"/>
    <w:rsid w:val="000C70D4"/>
    <w:rsid w:val="000C71D3"/>
    <w:rsid w:val="000C784C"/>
    <w:rsid w:val="000C7B0B"/>
    <w:rsid w:val="000C7CAF"/>
    <w:rsid w:val="000C7EDB"/>
    <w:rsid w:val="000D0272"/>
    <w:rsid w:val="000D1AC0"/>
    <w:rsid w:val="000D1E14"/>
    <w:rsid w:val="000D2085"/>
    <w:rsid w:val="000D215E"/>
    <w:rsid w:val="000D2D0D"/>
    <w:rsid w:val="000D2E16"/>
    <w:rsid w:val="000D3041"/>
    <w:rsid w:val="000D3076"/>
    <w:rsid w:val="000D3E61"/>
    <w:rsid w:val="000D527A"/>
    <w:rsid w:val="000D5CFF"/>
    <w:rsid w:val="000D6156"/>
    <w:rsid w:val="000D6E6F"/>
    <w:rsid w:val="000D77E7"/>
    <w:rsid w:val="000E04F3"/>
    <w:rsid w:val="000E1840"/>
    <w:rsid w:val="000E1B28"/>
    <w:rsid w:val="000E25AE"/>
    <w:rsid w:val="000E2E4A"/>
    <w:rsid w:val="000E3004"/>
    <w:rsid w:val="000E440C"/>
    <w:rsid w:val="000E487D"/>
    <w:rsid w:val="000E5184"/>
    <w:rsid w:val="000E5418"/>
    <w:rsid w:val="000F1350"/>
    <w:rsid w:val="000F26AF"/>
    <w:rsid w:val="000F27F3"/>
    <w:rsid w:val="000F36BE"/>
    <w:rsid w:val="000F384A"/>
    <w:rsid w:val="000F3B47"/>
    <w:rsid w:val="000F43DC"/>
    <w:rsid w:val="000F4F66"/>
    <w:rsid w:val="000F50A3"/>
    <w:rsid w:val="000F5347"/>
    <w:rsid w:val="000F55EF"/>
    <w:rsid w:val="000F58F9"/>
    <w:rsid w:val="000F5BEB"/>
    <w:rsid w:val="000F66BA"/>
    <w:rsid w:val="000F6C44"/>
    <w:rsid w:val="000F75B5"/>
    <w:rsid w:val="001006E5"/>
    <w:rsid w:val="001008BA"/>
    <w:rsid w:val="00100B24"/>
    <w:rsid w:val="00100C4A"/>
    <w:rsid w:val="001011C5"/>
    <w:rsid w:val="001017BB"/>
    <w:rsid w:val="0010282F"/>
    <w:rsid w:val="00102CD7"/>
    <w:rsid w:val="00104F7A"/>
    <w:rsid w:val="001052B7"/>
    <w:rsid w:val="00105774"/>
    <w:rsid w:val="0010591D"/>
    <w:rsid w:val="00106E23"/>
    <w:rsid w:val="00107B33"/>
    <w:rsid w:val="00110EF5"/>
    <w:rsid w:val="00111123"/>
    <w:rsid w:val="00112205"/>
    <w:rsid w:val="00112400"/>
    <w:rsid w:val="00112633"/>
    <w:rsid w:val="00112BC8"/>
    <w:rsid w:val="0011311F"/>
    <w:rsid w:val="0011371D"/>
    <w:rsid w:val="001157C0"/>
    <w:rsid w:val="00116A70"/>
    <w:rsid w:val="00116DE3"/>
    <w:rsid w:val="00120F92"/>
    <w:rsid w:val="0012162B"/>
    <w:rsid w:val="00121822"/>
    <w:rsid w:val="0012215E"/>
    <w:rsid w:val="001225F5"/>
    <w:rsid w:val="0012273D"/>
    <w:rsid w:val="00122D61"/>
    <w:rsid w:val="00122F18"/>
    <w:rsid w:val="001233B8"/>
    <w:rsid w:val="001236FE"/>
    <w:rsid w:val="001245CE"/>
    <w:rsid w:val="00124636"/>
    <w:rsid w:val="00125B68"/>
    <w:rsid w:val="00125DE0"/>
    <w:rsid w:val="00126F7F"/>
    <w:rsid w:val="001270C6"/>
    <w:rsid w:val="0012738A"/>
    <w:rsid w:val="00127E00"/>
    <w:rsid w:val="00130765"/>
    <w:rsid w:val="001307C3"/>
    <w:rsid w:val="00130DC8"/>
    <w:rsid w:val="0013179B"/>
    <w:rsid w:val="001320F0"/>
    <w:rsid w:val="00132548"/>
    <w:rsid w:val="00132A2C"/>
    <w:rsid w:val="00132AC2"/>
    <w:rsid w:val="00132DC2"/>
    <w:rsid w:val="00135031"/>
    <w:rsid w:val="0013571B"/>
    <w:rsid w:val="00135B3F"/>
    <w:rsid w:val="00135BEB"/>
    <w:rsid w:val="00135EBE"/>
    <w:rsid w:val="001360A9"/>
    <w:rsid w:val="001368AA"/>
    <w:rsid w:val="00136DF1"/>
    <w:rsid w:val="001370D8"/>
    <w:rsid w:val="00137756"/>
    <w:rsid w:val="00137769"/>
    <w:rsid w:val="00137D10"/>
    <w:rsid w:val="00140027"/>
    <w:rsid w:val="0014004B"/>
    <w:rsid w:val="001405A8"/>
    <w:rsid w:val="00142927"/>
    <w:rsid w:val="00142B16"/>
    <w:rsid w:val="00143194"/>
    <w:rsid w:val="00143636"/>
    <w:rsid w:val="00143F0C"/>
    <w:rsid w:val="001440B6"/>
    <w:rsid w:val="001445A6"/>
    <w:rsid w:val="00144A9E"/>
    <w:rsid w:val="00144CAA"/>
    <w:rsid w:val="00144D79"/>
    <w:rsid w:val="0014562E"/>
    <w:rsid w:val="001463C0"/>
    <w:rsid w:val="00146F26"/>
    <w:rsid w:val="00146F87"/>
    <w:rsid w:val="0014715E"/>
    <w:rsid w:val="00147CB3"/>
    <w:rsid w:val="00147EF1"/>
    <w:rsid w:val="001509B6"/>
    <w:rsid w:val="00150A41"/>
    <w:rsid w:val="00150EBC"/>
    <w:rsid w:val="00151041"/>
    <w:rsid w:val="0015135B"/>
    <w:rsid w:val="001517CC"/>
    <w:rsid w:val="00151BBA"/>
    <w:rsid w:val="00151E9E"/>
    <w:rsid w:val="00152433"/>
    <w:rsid w:val="0015351D"/>
    <w:rsid w:val="00154966"/>
    <w:rsid w:val="00155843"/>
    <w:rsid w:val="001564E8"/>
    <w:rsid w:val="001572D0"/>
    <w:rsid w:val="001613E9"/>
    <w:rsid w:val="00162806"/>
    <w:rsid w:val="0016287B"/>
    <w:rsid w:val="00162C40"/>
    <w:rsid w:val="001638C1"/>
    <w:rsid w:val="00164EA2"/>
    <w:rsid w:val="00165203"/>
    <w:rsid w:val="001661C0"/>
    <w:rsid w:val="00166922"/>
    <w:rsid w:val="00166C98"/>
    <w:rsid w:val="00167406"/>
    <w:rsid w:val="00167C15"/>
    <w:rsid w:val="00170E2F"/>
    <w:rsid w:val="001719B7"/>
    <w:rsid w:val="0017283D"/>
    <w:rsid w:val="00172FF3"/>
    <w:rsid w:val="00173090"/>
    <w:rsid w:val="00173192"/>
    <w:rsid w:val="00173C1A"/>
    <w:rsid w:val="00174234"/>
    <w:rsid w:val="001746F4"/>
    <w:rsid w:val="00175764"/>
    <w:rsid w:val="00175FBD"/>
    <w:rsid w:val="00176372"/>
    <w:rsid w:val="001766AB"/>
    <w:rsid w:val="00176B48"/>
    <w:rsid w:val="00177511"/>
    <w:rsid w:val="001818D0"/>
    <w:rsid w:val="00181AEB"/>
    <w:rsid w:val="00181DCF"/>
    <w:rsid w:val="00181FA1"/>
    <w:rsid w:val="001822D6"/>
    <w:rsid w:val="00182D49"/>
    <w:rsid w:val="0018393B"/>
    <w:rsid w:val="001849B5"/>
    <w:rsid w:val="00185EC1"/>
    <w:rsid w:val="001865B6"/>
    <w:rsid w:val="001869C8"/>
    <w:rsid w:val="001874C3"/>
    <w:rsid w:val="00187B51"/>
    <w:rsid w:val="00190F79"/>
    <w:rsid w:val="00191496"/>
    <w:rsid w:val="0019153E"/>
    <w:rsid w:val="00192DAF"/>
    <w:rsid w:val="00194181"/>
    <w:rsid w:val="00194209"/>
    <w:rsid w:val="0019424E"/>
    <w:rsid w:val="00194364"/>
    <w:rsid w:val="001953F9"/>
    <w:rsid w:val="00195B81"/>
    <w:rsid w:val="00196399"/>
    <w:rsid w:val="0019778F"/>
    <w:rsid w:val="001977AB"/>
    <w:rsid w:val="00197944"/>
    <w:rsid w:val="001A257F"/>
    <w:rsid w:val="001A2826"/>
    <w:rsid w:val="001A37A8"/>
    <w:rsid w:val="001A3865"/>
    <w:rsid w:val="001A4E07"/>
    <w:rsid w:val="001A50B1"/>
    <w:rsid w:val="001A53E1"/>
    <w:rsid w:val="001A59AF"/>
    <w:rsid w:val="001A656C"/>
    <w:rsid w:val="001A65C4"/>
    <w:rsid w:val="001A66CA"/>
    <w:rsid w:val="001A6D9F"/>
    <w:rsid w:val="001A7B9E"/>
    <w:rsid w:val="001B00B9"/>
    <w:rsid w:val="001B029D"/>
    <w:rsid w:val="001B181E"/>
    <w:rsid w:val="001B1A0B"/>
    <w:rsid w:val="001B1DA9"/>
    <w:rsid w:val="001B2E2E"/>
    <w:rsid w:val="001B31BF"/>
    <w:rsid w:val="001B39E1"/>
    <w:rsid w:val="001B45FD"/>
    <w:rsid w:val="001B591A"/>
    <w:rsid w:val="001B6FD6"/>
    <w:rsid w:val="001B75D8"/>
    <w:rsid w:val="001C0021"/>
    <w:rsid w:val="001C0088"/>
    <w:rsid w:val="001C215F"/>
    <w:rsid w:val="001C2747"/>
    <w:rsid w:val="001C5027"/>
    <w:rsid w:val="001C5D7D"/>
    <w:rsid w:val="001C5F32"/>
    <w:rsid w:val="001C65DC"/>
    <w:rsid w:val="001C74F9"/>
    <w:rsid w:val="001C7554"/>
    <w:rsid w:val="001D0662"/>
    <w:rsid w:val="001D1D5E"/>
    <w:rsid w:val="001D1D74"/>
    <w:rsid w:val="001D25C3"/>
    <w:rsid w:val="001D2FAF"/>
    <w:rsid w:val="001D317A"/>
    <w:rsid w:val="001D32FD"/>
    <w:rsid w:val="001D3488"/>
    <w:rsid w:val="001D3E02"/>
    <w:rsid w:val="001D460A"/>
    <w:rsid w:val="001D54AB"/>
    <w:rsid w:val="001D5C50"/>
    <w:rsid w:val="001D5C5F"/>
    <w:rsid w:val="001D5C8D"/>
    <w:rsid w:val="001D65E2"/>
    <w:rsid w:val="001D6816"/>
    <w:rsid w:val="001D6B6B"/>
    <w:rsid w:val="001D7225"/>
    <w:rsid w:val="001D7229"/>
    <w:rsid w:val="001D757A"/>
    <w:rsid w:val="001E04A7"/>
    <w:rsid w:val="001E0A1F"/>
    <w:rsid w:val="001E0ACE"/>
    <w:rsid w:val="001E1F37"/>
    <w:rsid w:val="001E3CC9"/>
    <w:rsid w:val="001E3CF7"/>
    <w:rsid w:val="001E3D9F"/>
    <w:rsid w:val="001E4E48"/>
    <w:rsid w:val="001E5195"/>
    <w:rsid w:val="001E5774"/>
    <w:rsid w:val="001E592F"/>
    <w:rsid w:val="001E5E2E"/>
    <w:rsid w:val="001E6744"/>
    <w:rsid w:val="001E6FF8"/>
    <w:rsid w:val="001E73D4"/>
    <w:rsid w:val="001E7421"/>
    <w:rsid w:val="001E7652"/>
    <w:rsid w:val="001E7F3C"/>
    <w:rsid w:val="001F00FA"/>
    <w:rsid w:val="001F08B0"/>
    <w:rsid w:val="001F0B24"/>
    <w:rsid w:val="001F0B79"/>
    <w:rsid w:val="001F1518"/>
    <w:rsid w:val="001F1B5E"/>
    <w:rsid w:val="001F1B8B"/>
    <w:rsid w:val="001F2525"/>
    <w:rsid w:val="001F2554"/>
    <w:rsid w:val="001F2C1B"/>
    <w:rsid w:val="001F341D"/>
    <w:rsid w:val="001F3D54"/>
    <w:rsid w:val="001F4F91"/>
    <w:rsid w:val="001F5271"/>
    <w:rsid w:val="001F54FE"/>
    <w:rsid w:val="001F667A"/>
    <w:rsid w:val="001F7111"/>
    <w:rsid w:val="002000B1"/>
    <w:rsid w:val="00200167"/>
    <w:rsid w:val="002009A3"/>
    <w:rsid w:val="00200F80"/>
    <w:rsid w:val="002014BB"/>
    <w:rsid w:val="002015D9"/>
    <w:rsid w:val="0020179A"/>
    <w:rsid w:val="002025F8"/>
    <w:rsid w:val="002028FE"/>
    <w:rsid w:val="00203CAA"/>
    <w:rsid w:val="00203D84"/>
    <w:rsid w:val="00203E44"/>
    <w:rsid w:val="00204224"/>
    <w:rsid w:val="00205048"/>
    <w:rsid w:val="0020506E"/>
    <w:rsid w:val="0020581E"/>
    <w:rsid w:val="00206113"/>
    <w:rsid w:val="00206A7D"/>
    <w:rsid w:val="00206D64"/>
    <w:rsid w:val="00206E98"/>
    <w:rsid w:val="00210401"/>
    <w:rsid w:val="00211510"/>
    <w:rsid w:val="002115DE"/>
    <w:rsid w:val="00212283"/>
    <w:rsid w:val="00212ECA"/>
    <w:rsid w:val="0021306B"/>
    <w:rsid w:val="00213BB1"/>
    <w:rsid w:val="00214183"/>
    <w:rsid w:val="00214711"/>
    <w:rsid w:val="002148CF"/>
    <w:rsid w:val="002157F5"/>
    <w:rsid w:val="00215E5C"/>
    <w:rsid w:val="00215F8C"/>
    <w:rsid w:val="0021601B"/>
    <w:rsid w:val="0021657F"/>
    <w:rsid w:val="00216876"/>
    <w:rsid w:val="00216BF3"/>
    <w:rsid w:val="00216D34"/>
    <w:rsid w:val="00216E03"/>
    <w:rsid w:val="002177B2"/>
    <w:rsid w:val="00220B58"/>
    <w:rsid w:val="00221315"/>
    <w:rsid w:val="00222145"/>
    <w:rsid w:val="0022243B"/>
    <w:rsid w:val="00223894"/>
    <w:rsid w:val="00224699"/>
    <w:rsid w:val="002259E5"/>
    <w:rsid w:val="00225C96"/>
    <w:rsid w:val="00225FB2"/>
    <w:rsid w:val="0022641F"/>
    <w:rsid w:val="00226FEF"/>
    <w:rsid w:val="002272A7"/>
    <w:rsid w:val="00227EFD"/>
    <w:rsid w:val="00230FD7"/>
    <w:rsid w:val="00231049"/>
    <w:rsid w:val="00232940"/>
    <w:rsid w:val="00232D70"/>
    <w:rsid w:val="002332CF"/>
    <w:rsid w:val="002334EC"/>
    <w:rsid w:val="00234222"/>
    <w:rsid w:val="00234384"/>
    <w:rsid w:val="00234395"/>
    <w:rsid w:val="00234621"/>
    <w:rsid w:val="002347CE"/>
    <w:rsid w:val="00235479"/>
    <w:rsid w:val="0023607F"/>
    <w:rsid w:val="0023647A"/>
    <w:rsid w:val="0023653C"/>
    <w:rsid w:val="002370D4"/>
    <w:rsid w:val="00237119"/>
    <w:rsid w:val="00237D15"/>
    <w:rsid w:val="00237D32"/>
    <w:rsid w:val="002400A2"/>
    <w:rsid w:val="0024047F"/>
    <w:rsid w:val="00240A3B"/>
    <w:rsid w:val="002427FA"/>
    <w:rsid w:val="002429EA"/>
    <w:rsid w:val="00242D38"/>
    <w:rsid w:val="00242D82"/>
    <w:rsid w:val="00242EB1"/>
    <w:rsid w:val="00243FC8"/>
    <w:rsid w:val="0024476F"/>
    <w:rsid w:val="00247821"/>
    <w:rsid w:val="00247ABA"/>
    <w:rsid w:val="00250481"/>
    <w:rsid w:val="00251246"/>
    <w:rsid w:val="00251E0D"/>
    <w:rsid w:val="00251E74"/>
    <w:rsid w:val="00251EAA"/>
    <w:rsid w:val="002521A5"/>
    <w:rsid w:val="00252ACE"/>
    <w:rsid w:val="00252B8E"/>
    <w:rsid w:val="0025384E"/>
    <w:rsid w:val="00255C7A"/>
    <w:rsid w:val="002564DA"/>
    <w:rsid w:val="0025676A"/>
    <w:rsid w:val="00256F34"/>
    <w:rsid w:val="00256F3A"/>
    <w:rsid w:val="00257AE5"/>
    <w:rsid w:val="00260296"/>
    <w:rsid w:val="00260601"/>
    <w:rsid w:val="00260EBC"/>
    <w:rsid w:val="00261D34"/>
    <w:rsid w:val="00261DC2"/>
    <w:rsid w:val="00261F61"/>
    <w:rsid w:val="002620D6"/>
    <w:rsid w:val="00262B1F"/>
    <w:rsid w:val="00262F1E"/>
    <w:rsid w:val="00263460"/>
    <w:rsid w:val="00263AF4"/>
    <w:rsid w:val="00263BD0"/>
    <w:rsid w:val="00265131"/>
    <w:rsid w:val="00265A32"/>
    <w:rsid w:val="002663F3"/>
    <w:rsid w:val="00266798"/>
    <w:rsid w:val="002667ED"/>
    <w:rsid w:val="00266EBF"/>
    <w:rsid w:val="0027185E"/>
    <w:rsid w:val="00271CF9"/>
    <w:rsid w:val="00272156"/>
    <w:rsid w:val="00272502"/>
    <w:rsid w:val="002730DC"/>
    <w:rsid w:val="0027405C"/>
    <w:rsid w:val="00275080"/>
    <w:rsid w:val="002754BD"/>
    <w:rsid w:val="00275643"/>
    <w:rsid w:val="00275A54"/>
    <w:rsid w:val="00275FF9"/>
    <w:rsid w:val="0027628F"/>
    <w:rsid w:val="002769EC"/>
    <w:rsid w:val="00280778"/>
    <w:rsid w:val="00280926"/>
    <w:rsid w:val="0028113C"/>
    <w:rsid w:val="002819A9"/>
    <w:rsid w:val="00281BD6"/>
    <w:rsid w:val="00281DC5"/>
    <w:rsid w:val="00282412"/>
    <w:rsid w:val="00282924"/>
    <w:rsid w:val="00283283"/>
    <w:rsid w:val="002842A5"/>
    <w:rsid w:val="00284751"/>
    <w:rsid w:val="00285389"/>
    <w:rsid w:val="00285933"/>
    <w:rsid w:val="00290936"/>
    <w:rsid w:val="0029153A"/>
    <w:rsid w:val="00292A0E"/>
    <w:rsid w:val="00294014"/>
    <w:rsid w:val="0029408C"/>
    <w:rsid w:val="00294438"/>
    <w:rsid w:val="002959C7"/>
    <w:rsid w:val="00295B13"/>
    <w:rsid w:val="0029650A"/>
    <w:rsid w:val="00296543"/>
    <w:rsid w:val="00296A53"/>
    <w:rsid w:val="00297498"/>
    <w:rsid w:val="002A0332"/>
    <w:rsid w:val="002A07D7"/>
    <w:rsid w:val="002A119B"/>
    <w:rsid w:val="002A1DBA"/>
    <w:rsid w:val="002A216E"/>
    <w:rsid w:val="002A2548"/>
    <w:rsid w:val="002A3234"/>
    <w:rsid w:val="002A3600"/>
    <w:rsid w:val="002A42B8"/>
    <w:rsid w:val="002A4413"/>
    <w:rsid w:val="002A44F0"/>
    <w:rsid w:val="002A4B76"/>
    <w:rsid w:val="002A5F75"/>
    <w:rsid w:val="002A635C"/>
    <w:rsid w:val="002A6CDE"/>
    <w:rsid w:val="002B03C4"/>
    <w:rsid w:val="002B2307"/>
    <w:rsid w:val="002B246B"/>
    <w:rsid w:val="002B262F"/>
    <w:rsid w:val="002B31A9"/>
    <w:rsid w:val="002B3C91"/>
    <w:rsid w:val="002B3DC1"/>
    <w:rsid w:val="002B46D2"/>
    <w:rsid w:val="002B48F8"/>
    <w:rsid w:val="002B4F34"/>
    <w:rsid w:val="002B540B"/>
    <w:rsid w:val="002B57CF"/>
    <w:rsid w:val="002B7A48"/>
    <w:rsid w:val="002C0D1A"/>
    <w:rsid w:val="002C1585"/>
    <w:rsid w:val="002C15F7"/>
    <w:rsid w:val="002C282E"/>
    <w:rsid w:val="002C2FE2"/>
    <w:rsid w:val="002C3777"/>
    <w:rsid w:val="002C40F9"/>
    <w:rsid w:val="002C47C3"/>
    <w:rsid w:val="002C4C69"/>
    <w:rsid w:val="002C6C71"/>
    <w:rsid w:val="002C7436"/>
    <w:rsid w:val="002D0155"/>
    <w:rsid w:val="002D0263"/>
    <w:rsid w:val="002D047C"/>
    <w:rsid w:val="002D0C37"/>
    <w:rsid w:val="002D1278"/>
    <w:rsid w:val="002D15A0"/>
    <w:rsid w:val="002D1774"/>
    <w:rsid w:val="002D17E1"/>
    <w:rsid w:val="002D1810"/>
    <w:rsid w:val="002D1AEF"/>
    <w:rsid w:val="002D1FE7"/>
    <w:rsid w:val="002D228B"/>
    <w:rsid w:val="002D3290"/>
    <w:rsid w:val="002D3D9C"/>
    <w:rsid w:val="002D446B"/>
    <w:rsid w:val="002D4B0C"/>
    <w:rsid w:val="002D57D0"/>
    <w:rsid w:val="002D5927"/>
    <w:rsid w:val="002D6D33"/>
    <w:rsid w:val="002D6F78"/>
    <w:rsid w:val="002D737A"/>
    <w:rsid w:val="002D7610"/>
    <w:rsid w:val="002E059F"/>
    <w:rsid w:val="002E0F51"/>
    <w:rsid w:val="002E103E"/>
    <w:rsid w:val="002E1178"/>
    <w:rsid w:val="002E1437"/>
    <w:rsid w:val="002E19FE"/>
    <w:rsid w:val="002E1D1D"/>
    <w:rsid w:val="002E1EF6"/>
    <w:rsid w:val="002E2564"/>
    <w:rsid w:val="002E2D14"/>
    <w:rsid w:val="002E2ECE"/>
    <w:rsid w:val="002E3094"/>
    <w:rsid w:val="002E43B2"/>
    <w:rsid w:val="002E45E1"/>
    <w:rsid w:val="002E524D"/>
    <w:rsid w:val="002E5292"/>
    <w:rsid w:val="002E638A"/>
    <w:rsid w:val="002E6D07"/>
    <w:rsid w:val="002E6E89"/>
    <w:rsid w:val="002E7991"/>
    <w:rsid w:val="002E7CC1"/>
    <w:rsid w:val="002E7E9B"/>
    <w:rsid w:val="002F046C"/>
    <w:rsid w:val="002F05EE"/>
    <w:rsid w:val="002F0BB7"/>
    <w:rsid w:val="002F1468"/>
    <w:rsid w:val="002F1880"/>
    <w:rsid w:val="002F1CA5"/>
    <w:rsid w:val="002F1DAE"/>
    <w:rsid w:val="002F2284"/>
    <w:rsid w:val="002F2621"/>
    <w:rsid w:val="002F2A34"/>
    <w:rsid w:val="002F2D45"/>
    <w:rsid w:val="002F314B"/>
    <w:rsid w:val="002F341F"/>
    <w:rsid w:val="002F5242"/>
    <w:rsid w:val="002F5DEA"/>
    <w:rsid w:val="002F5F2E"/>
    <w:rsid w:val="002F65CC"/>
    <w:rsid w:val="002F6617"/>
    <w:rsid w:val="002F68C0"/>
    <w:rsid w:val="002F692A"/>
    <w:rsid w:val="002F69E4"/>
    <w:rsid w:val="002F7757"/>
    <w:rsid w:val="002F7FAC"/>
    <w:rsid w:val="00300068"/>
    <w:rsid w:val="0030056B"/>
    <w:rsid w:val="00300DEB"/>
    <w:rsid w:val="00301A66"/>
    <w:rsid w:val="00301C78"/>
    <w:rsid w:val="00302C04"/>
    <w:rsid w:val="00303672"/>
    <w:rsid w:val="003051A0"/>
    <w:rsid w:val="003056FF"/>
    <w:rsid w:val="00305F00"/>
    <w:rsid w:val="003068CB"/>
    <w:rsid w:val="003069B4"/>
    <w:rsid w:val="00306F5A"/>
    <w:rsid w:val="00307194"/>
    <w:rsid w:val="003073E6"/>
    <w:rsid w:val="0030755F"/>
    <w:rsid w:val="003077D6"/>
    <w:rsid w:val="00307ECA"/>
    <w:rsid w:val="00310B61"/>
    <w:rsid w:val="00310DD2"/>
    <w:rsid w:val="003110FA"/>
    <w:rsid w:val="003117D5"/>
    <w:rsid w:val="00311D05"/>
    <w:rsid w:val="0031215C"/>
    <w:rsid w:val="0031225A"/>
    <w:rsid w:val="003122EE"/>
    <w:rsid w:val="003123FD"/>
    <w:rsid w:val="003125E7"/>
    <w:rsid w:val="0031268F"/>
    <w:rsid w:val="00313BEB"/>
    <w:rsid w:val="00314035"/>
    <w:rsid w:val="00314156"/>
    <w:rsid w:val="003141A1"/>
    <w:rsid w:val="003145B2"/>
    <w:rsid w:val="003147EA"/>
    <w:rsid w:val="00314861"/>
    <w:rsid w:val="00314BD6"/>
    <w:rsid w:val="00315CA5"/>
    <w:rsid w:val="00316612"/>
    <w:rsid w:val="003166E5"/>
    <w:rsid w:val="00316BD4"/>
    <w:rsid w:val="00317560"/>
    <w:rsid w:val="0031760F"/>
    <w:rsid w:val="003203AB"/>
    <w:rsid w:val="00322A80"/>
    <w:rsid w:val="00322CDD"/>
    <w:rsid w:val="00323759"/>
    <w:rsid w:val="00323CA4"/>
    <w:rsid w:val="00324E84"/>
    <w:rsid w:val="003259A7"/>
    <w:rsid w:val="00326536"/>
    <w:rsid w:val="00326E1D"/>
    <w:rsid w:val="00330673"/>
    <w:rsid w:val="003307FC"/>
    <w:rsid w:val="00330A32"/>
    <w:rsid w:val="00330BDD"/>
    <w:rsid w:val="00331647"/>
    <w:rsid w:val="00333C2E"/>
    <w:rsid w:val="0033429C"/>
    <w:rsid w:val="00334551"/>
    <w:rsid w:val="00334CD4"/>
    <w:rsid w:val="00335928"/>
    <w:rsid w:val="003368CF"/>
    <w:rsid w:val="003376DC"/>
    <w:rsid w:val="003401D7"/>
    <w:rsid w:val="003403A4"/>
    <w:rsid w:val="0034053A"/>
    <w:rsid w:val="00340A15"/>
    <w:rsid w:val="00341AC8"/>
    <w:rsid w:val="00341BC4"/>
    <w:rsid w:val="003420E1"/>
    <w:rsid w:val="00342D7E"/>
    <w:rsid w:val="00343A15"/>
    <w:rsid w:val="003443CE"/>
    <w:rsid w:val="00344B02"/>
    <w:rsid w:val="00344BD7"/>
    <w:rsid w:val="003455CF"/>
    <w:rsid w:val="003465F4"/>
    <w:rsid w:val="00346B2C"/>
    <w:rsid w:val="00346E48"/>
    <w:rsid w:val="003473EC"/>
    <w:rsid w:val="003476AB"/>
    <w:rsid w:val="00347A92"/>
    <w:rsid w:val="00347AF7"/>
    <w:rsid w:val="00347BB9"/>
    <w:rsid w:val="00350396"/>
    <w:rsid w:val="00350495"/>
    <w:rsid w:val="003505E3"/>
    <w:rsid w:val="00350695"/>
    <w:rsid w:val="003511C3"/>
    <w:rsid w:val="0035127A"/>
    <w:rsid w:val="0035137A"/>
    <w:rsid w:val="00351A83"/>
    <w:rsid w:val="00351F09"/>
    <w:rsid w:val="003527E6"/>
    <w:rsid w:val="00352860"/>
    <w:rsid w:val="00353331"/>
    <w:rsid w:val="003534EB"/>
    <w:rsid w:val="0035374F"/>
    <w:rsid w:val="00353AE7"/>
    <w:rsid w:val="00354061"/>
    <w:rsid w:val="00354AA7"/>
    <w:rsid w:val="00355040"/>
    <w:rsid w:val="003557E7"/>
    <w:rsid w:val="00356B48"/>
    <w:rsid w:val="003575B4"/>
    <w:rsid w:val="00357666"/>
    <w:rsid w:val="003576E4"/>
    <w:rsid w:val="003578E7"/>
    <w:rsid w:val="00357F19"/>
    <w:rsid w:val="0036043B"/>
    <w:rsid w:val="0036085E"/>
    <w:rsid w:val="003609F5"/>
    <w:rsid w:val="00360E97"/>
    <w:rsid w:val="003610E4"/>
    <w:rsid w:val="003613AF"/>
    <w:rsid w:val="00362AA0"/>
    <w:rsid w:val="00363D82"/>
    <w:rsid w:val="00364729"/>
    <w:rsid w:val="003647D5"/>
    <w:rsid w:val="0036638D"/>
    <w:rsid w:val="0036700F"/>
    <w:rsid w:val="00367A54"/>
    <w:rsid w:val="00367CA1"/>
    <w:rsid w:val="00367E9D"/>
    <w:rsid w:val="00370750"/>
    <w:rsid w:val="00371C51"/>
    <w:rsid w:val="0037237F"/>
    <w:rsid w:val="00372ACC"/>
    <w:rsid w:val="0037348A"/>
    <w:rsid w:val="003742E1"/>
    <w:rsid w:val="00374CB8"/>
    <w:rsid w:val="00374D20"/>
    <w:rsid w:val="00375DAA"/>
    <w:rsid w:val="00375E8A"/>
    <w:rsid w:val="0037603B"/>
    <w:rsid w:val="0037635C"/>
    <w:rsid w:val="003764C1"/>
    <w:rsid w:val="003775B3"/>
    <w:rsid w:val="00377834"/>
    <w:rsid w:val="00377964"/>
    <w:rsid w:val="003803E5"/>
    <w:rsid w:val="00380445"/>
    <w:rsid w:val="00380FD6"/>
    <w:rsid w:val="00381504"/>
    <w:rsid w:val="00381BF4"/>
    <w:rsid w:val="0038218A"/>
    <w:rsid w:val="0038218B"/>
    <w:rsid w:val="00382F5D"/>
    <w:rsid w:val="0038317F"/>
    <w:rsid w:val="00383976"/>
    <w:rsid w:val="00383A75"/>
    <w:rsid w:val="0038439D"/>
    <w:rsid w:val="00384A01"/>
    <w:rsid w:val="00384A29"/>
    <w:rsid w:val="00385073"/>
    <w:rsid w:val="003854C5"/>
    <w:rsid w:val="00385B26"/>
    <w:rsid w:val="003860F7"/>
    <w:rsid w:val="00387ACC"/>
    <w:rsid w:val="00387F22"/>
    <w:rsid w:val="0039084E"/>
    <w:rsid w:val="003908EB"/>
    <w:rsid w:val="00390EF3"/>
    <w:rsid w:val="0039116A"/>
    <w:rsid w:val="00391291"/>
    <w:rsid w:val="003914C6"/>
    <w:rsid w:val="0039188F"/>
    <w:rsid w:val="00392229"/>
    <w:rsid w:val="00393086"/>
    <w:rsid w:val="003932D1"/>
    <w:rsid w:val="00393354"/>
    <w:rsid w:val="00393A65"/>
    <w:rsid w:val="00393BDC"/>
    <w:rsid w:val="00393F07"/>
    <w:rsid w:val="00393FA4"/>
    <w:rsid w:val="00394852"/>
    <w:rsid w:val="00395028"/>
    <w:rsid w:val="003950AD"/>
    <w:rsid w:val="00396086"/>
    <w:rsid w:val="003963C0"/>
    <w:rsid w:val="00396D28"/>
    <w:rsid w:val="00396FB9"/>
    <w:rsid w:val="003A0112"/>
    <w:rsid w:val="003A0412"/>
    <w:rsid w:val="003A0446"/>
    <w:rsid w:val="003A0C11"/>
    <w:rsid w:val="003A0C25"/>
    <w:rsid w:val="003A0E9A"/>
    <w:rsid w:val="003A16B5"/>
    <w:rsid w:val="003A1A16"/>
    <w:rsid w:val="003A1D34"/>
    <w:rsid w:val="003A1DA6"/>
    <w:rsid w:val="003A2A35"/>
    <w:rsid w:val="003A2E08"/>
    <w:rsid w:val="003A316A"/>
    <w:rsid w:val="003A4D06"/>
    <w:rsid w:val="003A5716"/>
    <w:rsid w:val="003A5AC4"/>
    <w:rsid w:val="003A6073"/>
    <w:rsid w:val="003A7100"/>
    <w:rsid w:val="003A7EDD"/>
    <w:rsid w:val="003B0791"/>
    <w:rsid w:val="003B08AA"/>
    <w:rsid w:val="003B0B27"/>
    <w:rsid w:val="003B0E03"/>
    <w:rsid w:val="003B1202"/>
    <w:rsid w:val="003B1DBD"/>
    <w:rsid w:val="003B40FE"/>
    <w:rsid w:val="003B462A"/>
    <w:rsid w:val="003B467B"/>
    <w:rsid w:val="003B5236"/>
    <w:rsid w:val="003B5788"/>
    <w:rsid w:val="003B5D3D"/>
    <w:rsid w:val="003B6991"/>
    <w:rsid w:val="003B6A42"/>
    <w:rsid w:val="003B6B6A"/>
    <w:rsid w:val="003B7188"/>
    <w:rsid w:val="003C0569"/>
    <w:rsid w:val="003C06FB"/>
    <w:rsid w:val="003C0BC0"/>
    <w:rsid w:val="003C1120"/>
    <w:rsid w:val="003C12A9"/>
    <w:rsid w:val="003C1607"/>
    <w:rsid w:val="003C2575"/>
    <w:rsid w:val="003C37E1"/>
    <w:rsid w:val="003C41E9"/>
    <w:rsid w:val="003C4CB9"/>
    <w:rsid w:val="003C4CF2"/>
    <w:rsid w:val="003C5719"/>
    <w:rsid w:val="003C5A5E"/>
    <w:rsid w:val="003C5AFA"/>
    <w:rsid w:val="003C5C32"/>
    <w:rsid w:val="003C5EE3"/>
    <w:rsid w:val="003C60FD"/>
    <w:rsid w:val="003C6E9B"/>
    <w:rsid w:val="003C7B22"/>
    <w:rsid w:val="003D0613"/>
    <w:rsid w:val="003D06BF"/>
    <w:rsid w:val="003D0AA2"/>
    <w:rsid w:val="003D1057"/>
    <w:rsid w:val="003D1177"/>
    <w:rsid w:val="003D1205"/>
    <w:rsid w:val="003D183A"/>
    <w:rsid w:val="003D1AA3"/>
    <w:rsid w:val="003D1E79"/>
    <w:rsid w:val="003D27DE"/>
    <w:rsid w:val="003D34E5"/>
    <w:rsid w:val="003D34F5"/>
    <w:rsid w:val="003D35B6"/>
    <w:rsid w:val="003D4024"/>
    <w:rsid w:val="003D403E"/>
    <w:rsid w:val="003D4263"/>
    <w:rsid w:val="003D4790"/>
    <w:rsid w:val="003D480D"/>
    <w:rsid w:val="003D5315"/>
    <w:rsid w:val="003D5A68"/>
    <w:rsid w:val="003D691C"/>
    <w:rsid w:val="003D6F03"/>
    <w:rsid w:val="003D702F"/>
    <w:rsid w:val="003E0F3D"/>
    <w:rsid w:val="003E0F68"/>
    <w:rsid w:val="003E1A90"/>
    <w:rsid w:val="003E2670"/>
    <w:rsid w:val="003E3805"/>
    <w:rsid w:val="003E39D7"/>
    <w:rsid w:val="003E49B9"/>
    <w:rsid w:val="003E5283"/>
    <w:rsid w:val="003E53AC"/>
    <w:rsid w:val="003E5CCE"/>
    <w:rsid w:val="003E62BE"/>
    <w:rsid w:val="003E64EC"/>
    <w:rsid w:val="003E69E0"/>
    <w:rsid w:val="003E717B"/>
    <w:rsid w:val="003E7449"/>
    <w:rsid w:val="003E7603"/>
    <w:rsid w:val="003F0179"/>
    <w:rsid w:val="003F02A5"/>
    <w:rsid w:val="003F0663"/>
    <w:rsid w:val="003F119B"/>
    <w:rsid w:val="003F11F0"/>
    <w:rsid w:val="003F131F"/>
    <w:rsid w:val="003F1581"/>
    <w:rsid w:val="003F2807"/>
    <w:rsid w:val="003F2BB6"/>
    <w:rsid w:val="003F2C90"/>
    <w:rsid w:val="003F2D39"/>
    <w:rsid w:val="003F3B4B"/>
    <w:rsid w:val="003F3F94"/>
    <w:rsid w:val="003F4710"/>
    <w:rsid w:val="003F4906"/>
    <w:rsid w:val="003F4DB0"/>
    <w:rsid w:val="003F5273"/>
    <w:rsid w:val="003F54C8"/>
    <w:rsid w:val="003F5E8E"/>
    <w:rsid w:val="003F5EB0"/>
    <w:rsid w:val="003F61D7"/>
    <w:rsid w:val="003F64FE"/>
    <w:rsid w:val="003F65D3"/>
    <w:rsid w:val="003F6604"/>
    <w:rsid w:val="003F70CD"/>
    <w:rsid w:val="003F716C"/>
    <w:rsid w:val="003F753D"/>
    <w:rsid w:val="0040162F"/>
    <w:rsid w:val="00401BCB"/>
    <w:rsid w:val="00402313"/>
    <w:rsid w:val="0040291C"/>
    <w:rsid w:val="00402EA8"/>
    <w:rsid w:val="004031B4"/>
    <w:rsid w:val="004042E1"/>
    <w:rsid w:val="00404396"/>
    <w:rsid w:val="004071E4"/>
    <w:rsid w:val="0040779B"/>
    <w:rsid w:val="004101EA"/>
    <w:rsid w:val="004105D1"/>
    <w:rsid w:val="004107D1"/>
    <w:rsid w:val="0041165A"/>
    <w:rsid w:val="00412B64"/>
    <w:rsid w:val="00413997"/>
    <w:rsid w:val="00414125"/>
    <w:rsid w:val="0041431A"/>
    <w:rsid w:val="00414601"/>
    <w:rsid w:val="004146B3"/>
    <w:rsid w:val="0041473C"/>
    <w:rsid w:val="00414AC5"/>
    <w:rsid w:val="0041544A"/>
    <w:rsid w:val="004156FA"/>
    <w:rsid w:val="0041579B"/>
    <w:rsid w:val="00416610"/>
    <w:rsid w:val="00416CF6"/>
    <w:rsid w:val="0041726A"/>
    <w:rsid w:val="00417924"/>
    <w:rsid w:val="00420558"/>
    <w:rsid w:val="00421932"/>
    <w:rsid w:val="0042290D"/>
    <w:rsid w:val="00422F52"/>
    <w:rsid w:val="0042346B"/>
    <w:rsid w:val="004234DF"/>
    <w:rsid w:val="00424CE5"/>
    <w:rsid w:val="004255C2"/>
    <w:rsid w:val="00425BB3"/>
    <w:rsid w:val="00426F3A"/>
    <w:rsid w:val="0042745A"/>
    <w:rsid w:val="00427879"/>
    <w:rsid w:val="00427B63"/>
    <w:rsid w:val="00427E05"/>
    <w:rsid w:val="00430242"/>
    <w:rsid w:val="0043062B"/>
    <w:rsid w:val="00432118"/>
    <w:rsid w:val="004321DF"/>
    <w:rsid w:val="0043226C"/>
    <w:rsid w:val="004325AB"/>
    <w:rsid w:val="00432825"/>
    <w:rsid w:val="004336CF"/>
    <w:rsid w:val="00433C9B"/>
    <w:rsid w:val="00433E1C"/>
    <w:rsid w:val="00433ECD"/>
    <w:rsid w:val="004341C8"/>
    <w:rsid w:val="0043440A"/>
    <w:rsid w:val="00436700"/>
    <w:rsid w:val="00436CDD"/>
    <w:rsid w:val="00436E6D"/>
    <w:rsid w:val="004370C9"/>
    <w:rsid w:val="004375E8"/>
    <w:rsid w:val="004376D2"/>
    <w:rsid w:val="004376DE"/>
    <w:rsid w:val="004406E8"/>
    <w:rsid w:val="004406F3"/>
    <w:rsid w:val="00440A3E"/>
    <w:rsid w:val="0044183A"/>
    <w:rsid w:val="00442282"/>
    <w:rsid w:val="0044250D"/>
    <w:rsid w:val="00442A4B"/>
    <w:rsid w:val="004440D7"/>
    <w:rsid w:val="004445AF"/>
    <w:rsid w:val="004445E0"/>
    <w:rsid w:val="00445258"/>
    <w:rsid w:val="0044541A"/>
    <w:rsid w:val="004457B8"/>
    <w:rsid w:val="00445C68"/>
    <w:rsid w:val="00445F13"/>
    <w:rsid w:val="004465C8"/>
    <w:rsid w:val="00446D65"/>
    <w:rsid w:val="00446E14"/>
    <w:rsid w:val="00446F38"/>
    <w:rsid w:val="004472DF"/>
    <w:rsid w:val="004473D4"/>
    <w:rsid w:val="00447A67"/>
    <w:rsid w:val="00447E56"/>
    <w:rsid w:val="0045001A"/>
    <w:rsid w:val="004502C4"/>
    <w:rsid w:val="0045084F"/>
    <w:rsid w:val="00450B27"/>
    <w:rsid w:val="004517F7"/>
    <w:rsid w:val="004529E5"/>
    <w:rsid w:val="00452A54"/>
    <w:rsid w:val="00452B3D"/>
    <w:rsid w:val="00452FF4"/>
    <w:rsid w:val="004534F9"/>
    <w:rsid w:val="00453B09"/>
    <w:rsid w:val="00453EC0"/>
    <w:rsid w:val="00455FCB"/>
    <w:rsid w:val="004574AB"/>
    <w:rsid w:val="004602FA"/>
    <w:rsid w:val="0046059C"/>
    <w:rsid w:val="00460C17"/>
    <w:rsid w:val="004612CC"/>
    <w:rsid w:val="00462339"/>
    <w:rsid w:val="00462D74"/>
    <w:rsid w:val="00463BA0"/>
    <w:rsid w:val="0046448B"/>
    <w:rsid w:val="004645EB"/>
    <w:rsid w:val="00464868"/>
    <w:rsid w:val="00464AE4"/>
    <w:rsid w:val="0046525A"/>
    <w:rsid w:val="00465377"/>
    <w:rsid w:val="0046575E"/>
    <w:rsid w:val="004659A2"/>
    <w:rsid w:val="00465E97"/>
    <w:rsid w:val="004663BF"/>
    <w:rsid w:val="00466493"/>
    <w:rsid w:val="0046694D"/>
    <w:rsid w:val="00466C13"/>
    <w:rsid w:val="00466C33"/>
    <w:rsid w:val="004677A9"/>
    <w:rsid w:val="00467C9E"/>
    <w:rsid w:val="004701B5"/>
    <w:rsid w:val="00470BA4"/>
    <w:rsid w:val="00471269"/>
    <w:rsid w:val="0047193F"/>
    <w:rsid w:val="00472B21"/>
    <w:rsid w:val="00472E9E"/>
    <w:rsid w:val="00473988"/>
    <w:rsid w:val="00473E83"/>
    <w:rsid w:val="00474FBF"/>
    <w:rsid w:val="0047535F"/>
    <w:rsid w:val="00475488"/>
    <w:rsid w:val="0047593C"/>
    <w:rsid w:val="004763F2"/>
    <w:rsid w:val="004767CC"/>
    <w:rsid w:val="00476DD0"/>
    <w:rsid w:val="00477358"/>
    <w:rsid w:val="00477ACE"/>
    <w:rsid w:val="00480A65"/>
    <w:rsid w:val="00480AFB"/>
    <w:rsid w:val="00480E15"/>
    <w:rsid w:val="004814BA"/>
    <w:rsid w:val="004817F2"/>
    <w:rsid w:val="00483027"/>
    <w:rsid w:val="00483180"/>
    <w:rsid w:val="00483932"/>
    <w:rsid w:val="00483A29"/>
    <w:rsid w:val="00483BF3"/>
    <w:rsid w:val="00483F2D"/>
    <w:rsid w:val="004857AD"/>
    <w:rsid w:val="00485CA6"/>
    <w:rsid w:val="00485CB3"/>
    <w:rsid w:val="00487371"/>
    <w:rsid w:val="00487CCB"/>
    <w:rsid w:val="00490114"/>
    <w:rsid w:val="004903D0"/>
    <w:rsid w:val="00490A08"/>
    <w:rsid w:val="00490A96"/>
    <w:rsid w:val="00490DDA"/>
    <w:rsid w:val="00490EE2"/>
    <w:rsid w:val="0049127F"/>
    <w:rsid w:val="004922A3"/>
    <w:rsid w:val="004926E8"/>
    <w:rsid w:val="00492BAF"/>
    <w:rsid w:val="00493F74"/>
    <w:rsid w:val="00495354"/>
    <w:rsid w:val="00495D89"/>
    <w:rsid w:val="00495D9F"/>
    <w:rsid w:val="004A0683"/>
    <w:rsid w:val="004A0AB1"/>
    <w:rsid w:val="004A0AF5"/>
    <w:rsid w:val="004A0E40"/>
    <w:rsid w:val="004A19CB"/>
    <w:rsid w:val="004A25E4"/>
    <w:rsid w:val="004A2742"/>
    <w:rsid w:val="004A2A96"/>
    <w:rsid w:val="004A3391"/>
    <w:rsid w:val="004A33D2"/>
    <w:rsid w:val="004A459F"/>
    <w:rsid w:val="004A5088"/>
    <w:rsid w:val="004A566C"/>
    <w:rsid w:val="004A70ED"/>
    <w:rsid w:val="004A759C"/>
    <w:rsid w:val="004A76AC"/>
    <w:rsid w:val="004B08BA"/>
    <w:rsid w:val="004B0CED"/>
    <w:rsid w:val="004B2A7F"/>
    <w:rsid w:val="004B2E5B"/>
    <w:rsid w:val="004B37A8"/>
    <w:rsid w:val="004B3A61"/>
    <w:rsid w:val="004B3AB3"/>
    <w:rsid w:val="004B3E89"/>
    <w:rsid w:val="004B42E5"/>
    <w:rsid w:val="004B46A1"/>
    <w:rsid w:val="004B53B1"/>
    <w:rsid w:val="004B5B57"/>
    <w:rsid w:val="004B62B8"/>
    <w:rsid w:val="004B6A24"/>
    <w:rsid w:val="004C09A1"/>
    <w:rsid w:val="004C1431"/>
    <w:rsid w:val="004C1806"/>
    <w:rsid w:val="004C1929"/>
    <w:rsid w:val="004C1D7D"/>
    <w:rsid w:val="004C21E8"/>
    <w:rsid w:val="004C2C07"/>
    <w:rsid w:val="004C32D0"/>
    <w:rsid w:val="004C3469"/>
    <w:rsid w:val="004C357F"/>
    <w:rsid w:val="004C3DA8"/>
    <w:rsid w:val="004C4422"/>
    <w:rsid w:val="004C4AAC"/>
    <w:rsid w:val="004C4F19"/>
    <w:rsid w:val="004C4F20"/>
    <w:rsid w:val="004C61E2"/>
    <w:rsid w:val="004C679F"/>
    <w:rsid w:val="004C6B98"/>
    <w:rsid w:val="004C7931"/>
    <w:rsid w:val="004C7D81"/>
    <w:rsid w:val="004D0899"/>
    <w:rsid w:val="004D0ECA"/>
    <w:rsid w:val="004D1494"/>
    <w:rsid w:val="004D1798"/>
    <w:rsid w:val="004D2507"/>
    <w:rsid w:val="004D2F65"/>
    <w:rsid w:val="004D34A5"/>
    <w:rsid w:val="004D34EE"/>
    <w:rsid w:val="004D3782"/>
    <w:rsid w:val="004D3821"/>
    <w:rsid w:val="004D39C9"/>
    <w:rsid w:val="004D5384"/>
    <w:rsid w:val="004D5BB0"/>
    <w:rsid w:val="004D5CB8"/>
    <w:rsid w:val="004D63CC"/>
    <w:rsid w:val="004D674D"/>
    <w:rsid w:val="004D6A75"/>
    <w:rsid w:val="004D6AFD"/>
    <w:rsid w:val="004D7A9F"/>
    <w:rsid w:val="004E088E"/>
    <w:rsid w:val="004E0A9A"/>
    <w:rsid w:val="004E15DB"/>
    <w:rsid w:val="004E20E4"/>
    <w:rsid w:val="004E228D"/>
    <w:rsid w:val="004E4FDF"/>
    <w:rsid w:val="004E5095"/>
    <w:rsid w:val="004E5778"/>
    <w:rsid w:val="004E5B44"/>
    <w:rsid w:val="004E5F41"/>
    <w:rsid w:val="004E6012"/>
    <w:rsid w:val="004E61D7"/>
    <w:rsid w:val="004E79AE"/>
    <w:rsid w:val="004F01A0"/>
    <w:rsid w:val="004F06CE"/>
    <w:rsid w:val="004F0938"/>
    <w:rsid w:val="004F0CE0"/>
    <w:rsid w:val="004F0F93"/>
    <w:rsid w:val="004F1721"/>
    <w:rsid w:val="004F1CC3"/>
    <w:rsid w:val="004F2B75"/>
    <w:rsid w:val="004F35AE"/>
    <w:rsid w:val="004F3695"/>
    <w:rsid w:val="004F3DF2"/>
    <w:rsid w:val="004F40C7"/>
    <w:rsid w:val="004F41E5"/>
    <w:rsid w:val="004F4226"/>
    <w:rsid w:val="004F4951"/>
    <w:rsid w:val="004F4DF3"/>
    <w:rsid w:val="004F6B33"/>
    <w:rsid w:val="004F6F0F"/>
    <w:rsid w:val="004F703D"/>
    <w:rsid w:val="004F72C4"/>
    <w:rsid w:val="004F7656"/>
    <w:rsid w:val="004F7FFD"/>
    <w:rsid w:val="00500183"/>
    <w:rsid w:val="0050043C"/>
    <w:rsid w:val="00500B0E"/>
    <w:rsid w:val="00501399"/>
    <w:rsid w:val="00501C19"/>
    <w:rsid w:val="00501E59"/>
    <w:rsid w:val="00502190"/>
    <w:rsid w:val="0050239E"/>
    <w:rsid w:val="00503DED"/>
    <w:rsid w:val="0050512B"/>
    <w:rsid w:val="00505DDC"/>
    <w:rsid w:val="00506134"/>
    <w:rsid w:val="00506FAD"/>
    <w:rsid w:val="005070BC"/>
    <w:rsid w:val="005073AE"/>
    <w:rsid w:val="00507883"/>
    <w:rsid w:val="00507FCF"/>
    <w:rsid w:val="00511147"/>
    <w:rsid w:val="0051250D"/>
    <w:rsid w:val="00512C32"/>
    <w:rsid w:val="005134F1"/>
    <w:rsid w:val="00513762"/>
    <w:rsid w:val="0051376F"/>
    <w:rsid w:val="0051521E"/>
    <w:rsid w:val="0051566E"/>
    <w:rsid w:val="005156F3"/>
    <w:rsid w:val="0051584C"/>
    <w:rsid w:val="00516E89"/>
    <w:rsid w:val="00516FBC"/>
    <w:rsid w:val="005174BA"/>
    <w:rsid w:val="0051792E"/>
    <w:rsid w:val="005179DF"/>
    <w:rsid w:val="00517CE9"/>
    <w:rsid w:val="00520000"/>
    <w:rsid w:val="00520D6D"/>
    <w:rsid w:val="00521137"/>
    <w:rsid w:val="00521AAE"/>
    <w:rsid w:val="00521B23"/>
    <w:rsid w:val="00522718"/>
    <w:rsid w:val="005229A5"/>
    <w:rsid w:val="0052331C"/>
    <w:rsid w:val="00523649"/>
    <w:rsid w:val="00524177"/>
    <w:rsid w:val="005258AB"/>
    <w:rsid w:val="00526107"/>
    <w:rsid w:val="00527F3F"/>
    <w:rsid w:val="00530055"/>
    <w:rsid w:val="00530BFA"/>
    <w:rsid w:val="00530DCD"/>
    <w:rsid w:val="00530FAF"/>
    <w:rsid w:val="00531289"/>
    <w:rsid w:val="00531381"/>
    <w:rsid w:val="00531674"/>
    <w:rsid w:val="00532F7B"/>
    <w:rsid w:val="00532FD0"/>
    <w:rsid w:val="0053399C"/>
    <w:rsid w:val="005340B4"/>
    <w:rsid w:val="005344CE"/>
    <w:rsid w:val="0053455E"/>
    <w:rsid w:val="00534960"/>
    <w:rsid w:val="00534AC5"/>
    <w:rsid w:val="00534C39"/>
    <w:rsid w:val="00536807"/>
    <w:rsid w:val="0053694D"/>
    <w:rsid w:val="00536971"/>
    <w:rsid w:val="00537240"/>
    <w:rsid w:val="00537255"/>
    <w:rsid w:val="005373D9"/>
    <w:rsid w:val="00537960"/>
    <w:rsid w:val="00537C8A"/>
    <w:rsid w:val="00537E7C"/>
    <w:rsid w:val="0054023C"/>
    <w:rsid w:val="0054089C"/>
    <w:rsid w:val="005409EE"/>
    <w:rsid w:val="00542660"/>
    <w:rsid w:val="00542EC9"/>
    <w:rsid w:val="00543054"/>
    <w:rsid w:val="00543459"/>
    <w:rsid w:val="00543839"/>
    <w:rsid w:val="0054407E"/>
    <w:rsid w:val="005447E0"/>
    <w:rsid w:val="00544A02"/>
    <w:rsid w:val="00545FCF"/>
    <w:rsid w:val="00546173"/>
    <w:rsid w:val="005461D7"/>
    <w:rsid w:val="005470D8"/>
    <w:rsid w:val="00547204"/>
    <w:rsid w:val="00551BF8"/>
    <w:rsid w:val="00551CE3"/>
    <w:rsid w:val="00551E56"/>
    <w:rsid w:val="00551F23"/>
    <w:rsid w:val="00552AC0"/>
    <w:rsid w:val="00552E98"/>
    <w:rsid w:val="00552F6D"/>
    <w:rsid w:val="00553A3C"/>
    <w:rsid w:val="00553B22"/>
    <w:rsid w:val="00553B39"/>
    <w:rsid w:val="00554927"/>
    <w:rsid w:val="00554BE2"/>
    <w:rsid w:val="00554E59"/>
    <w:rsid w:val="005556E6"/>
    <w:rsid w:val="00555AFA"/>
    <w:rsid w:val="005569F4"/>
    <w:rsid w:val="00557356"/>
    <w:rsid w:val="00557530"/>
    <w:rsid w:val="00557EF5"/>
    <w:rsid w:val="0056004E"/>
    <w:rsid w:val="00560259"/>
    <w:rsid w:val="00560CE6"/>
    <w:rsid w:val="00560FA3"/>
    <w:rsid w:val="00561233"/>
    <w:rsid w:val="0056129F"/>
    <w:rsid w:val="00561729"/>
    <w:rsid w:val="005620FE"/>
    <w:rsid w:val="00562628"/>
    <w:rsid w:val="005628F7"/>
    <w:rsid w:val="00562CDF"/>
    <w:rsid w:val="00562FE3"/>
    <w:rsid w:val="00563555"/>
    <w:rsid w:val="00563B54"/>
    <w:rsid w:val="0056450F"/>
    <w:rsid w:val="00564618"/>
    <w:rsid w:val="00564757"/>
    <w:rsid w:val="005655AC"/>
    <w:rsid w:val="0056647F"/>
    <w:rsid w:val="00566BF4"/>
    <w:rsid w:val="00566F52"/>
    <w:rsid w:val="00567A4F"/>
    <w:rsid w:val="00567B1C"/>
    <w:rsid w:val="00567B9E"/>
    <w:rsid w:val="00567CA0"/>
    <w:rsid w:val="00567E50"/>
    <w:rsid w:val="005700F2"/>
    <w:rsid w:val="00571511"/>
    <w:rsid w:val="005727D6"/>
    <w:rsid w:val="005728B0"/>
    <w:rsid w:val="00572D99"/>
    <w:rsid w:val="0057323A"/>
    <w:rsid w:val="00574C0A"/>
    <w:rsid w:val="005750CF"/>
    <w:rsid w:val="005762D3"/>
    <w:rsid w:val="00576CFF"/>
    <w:rsid w:val="005774E5"/>
    <w:rsid w:val="0057757D"/>
    <w:rsid w:val="00577A50"/>
    <w:rsid w:val="00577C9C"/>
    <w:rsid w:val="005801EB"/>
    <w:rsid w:val="00580408"/>
    <w:rsid w:val="00580F91"/>
    <w:rsid w:val="00581892"/>
    <w:rsid w:val="00581943"/>
    <w:rsid w:val="005836B0"/>
    <w:rsid w:val="00583E13"/>
    <w:rsid w:val="00583FA5"/>
    <w:rsid w:val="00584059"/>
    <w:rsid w:val="005841FE"/>
    <w:rsid w:val="00584216"/>
    <w:rsid w:val="00584912"/>
    <w:rsid w:val="00584EB0"/>
    <w:rsid w:val="00584EE3"/>
    <w:rsid w:val="00585B3A"/>
    <w:rsid w:val="00585B90"/>
    <w:rsid w:val="00586C5C"/>
    <w:rsid w:val="0058722F"/>
    <w:rsid w:val="005910D5"/>
    <w:rsid w:val="005912D3"/>
    <w:rsid w:val="00592EDF"/>
    <w:rsid w:val="00593031"/>
    <w:rsid w:val="005933A8"/>
    <w:rsid w:val="00594F71"/>
    <w:rsid w:val="0059535A"/>
    <w:rsid w:val="00595415"/>
    <w:rsid w:val="00595462"/>
    <w:rsid w:val="00596071"/>
    <w:rsid w:val="005964A5"/>
    <w:rsid w:val="00596A07"/>
    <w:rsid w:val="00596D2B"/>
    <w:rsid w:val="005971D7"/>
    <w:rsid w:val="0059731C"/>
    <w:rsid w:val="00597443"/>
    <w:rsid w:val="0059755D"/>
    <w:rsid w:val="005979CE"/>
    <w:rsid w:val="00597F3C"/>
    <w:rsid w:val="005A0761"/>
    <w:rsid w:val="005A127A"/>
    <w:rsid w:val="005A1AB4"/>
    <w:rsid w:val="005A1C13"/>
    <w:rsid w:val="005A29FE"/>
    <w:rsid w:val="005A2C9B"/>
    <w:rsid w:val="005A2D90"/>
    <w:rsid w:val="005A4979"/>
    <w:rsid w:val="005A5C7D"/>
    <w:rsid w:val="005A663E"/>
    <w:rsid w:val="005A6C52"/>
    <w:rsid w:val="005A6E4E"/>
    <w:rsid w:val="005B19B4"/>
    <w:rsid w:val="005B1ECE"/>
    <w:rsid w:val="005B284B"/>
    <w:rsid w:val="005B29A1"/>
    <w:rsid w:val="005B3D48"/>
    <w:rsid w:val="005B3F73"/>
    <w:rsid w:val="005B4D3F"/>
    <w:rsid w:val="005B5661"/>
    <w:rsid w:val="005B5E3F"/>
    <w:rsid w:val="005B5EFF"/>
    <w:rsid w:val="005C10C0"/>
    <w:rsid w:val="005C139B"/>
    <w:rsid w:val="005C192F"/>
    <w:rsid w:val="005C23D4"/>
    <w:rsid w:val="005C2FFB"/>
    <w:rsid w:val="005C3576"/>
    <w:rsid w:val="005C370E"/>
    <w:rsid w:val="005C3F24"/>
    <w:rsid w:val="005C4054"/>
    <w:rsid w:val="005C4ECE"/>
    <w:rsid w:val="005C5048"/>
    <w:rsid w:val="005C5BE2"/>
    <w:rsid w:val="005C7A57"/>
    <w:rsid w:val="005D1A7D"/>
    <w:rsid w:val="005D2191"/>
    <w:rsid w:val="005D25B9"/>
    <w:rsid w:val="005D2737"/>
    <w:rsid w:val="005D286D"/>
    <w:rsid w:val="005D3751"/>
    <w:rsid w:val="005D4828"/>
    <w:rsid w:val="005D50E7"/>
    <w:rsid w:val="005D67F5"/>
    <w:rsid w:val="005D6EE0"/>
    <w:rsid w:val="005D71EC"/>
    <w:rsid w:val="005D7339"/>
    <w:rsid w:val="005D7381"/>
    <w:rsid w:val="005D7ABA"/>
    <w:rsid w:val="005E0CDA"/>
    <w:rsid w:val="005E14AB"/>
    <w:rsid w:val="005E18D3"/>
    <w:rsid w:val="005E317A"/>
    <w:rsid w:val="005E3392"/>
    <w:rsid w:val="005E3793"/>
    <w:rsid w:val="005E3B77"/>
    <w:rsid w:val="005E4C78"/>
    <w:rsid w:val="005E5172"/>
    <w:rsid w:val="005E6658"/>
    <w:rsid w:val="005E6AF2"/>
    <w:rsid w:val="005E6D8B"/>
    <w:rsid w:val="005E7A4C"/>
    <w:rsid w:val="005F069E"/>
    <w:rsid w:val="005F0E49"/>
    <w:rsid w:val="005F1589"/>
    <w:rsid w:val="005F1EC0"/>
    <w:rsid w:val="005F2309"/>
    <w:rsid w:val="005F2548"/>
    <w:rsid w:val="005F2F84"/>
    <w:rsid w:val="005F3735"/>
    <w:rsid w:val="005F40A4"/>
    <w:rsid w:val="005F466A"/>
    <w:rsid w:val="005F4EF1"/>
    <w:rsid w:val="005F50B2"/>
    <w:rsid w:val="005F5A80"/>
    <w:rsid w:val="005F6425"/>
    <w:rsid w:val="005F6BA1"/>
    <w:rsid w:val="005F7047"/>
    <w:rsid w:val="005F71AE"/>
    <w:rsid w:val="005F74A7"/>
    <w:rsid w:val="005F74E4"/>
    <w:rsid w:val="005F79A0"/>
    <w:rsid w:val="005F79D3"/>
    <w:rsid w:val="005F7B49"/>
    <w:rsid w:val="00601BD9"/>
    <w:rsid w:val="00601FBD"/>
    <w:rsid w:val="006025B7"/>
    <w:rsid w:val="00602BD9"/>
    <w:rsid w:val="006030F2"/>
    <w:rsid w:val="006033F6"/>
    <w:rsid w:val="00603563"/>
    <w:rsid w:val="0060519C"/>
    <w:rsid w:val="006054C6"/>
    <w:rsid w:val="00605EA1"/>
    <w:rsid w:val="006066C5"/>
    <w:rsid w:val="00606923"/>
    <w:rsid w:val="006074E5"/>
    <w:rsid w:val="006107E6"/>
    <w:rsid w:val="00610A42"/>
    <w:rsid w:val="00610BA6"/>
    <w:rsid w:val="00610E1C"/>
    <w:rsid w:val="006110DC"/>
    <w:rsid w:val="00613169"/>
    <w:rsid w:val="00613C21"/>
    <w:rsid w:val="00614A5B"/>
    <w:rsid w:val="006150DB"/>
    <w:rsid w:val="0061541F"/>
    <w:rsid w:val="00617116"/>
    <w:rsid w:val="00617F59"/>
    <w:rsid w:val="006203FE"/>
    <w:rsid w:val="00620855"/>
    <w:rsid w:val="00621055"/>
    <w:rsid w:val="006217D5"/>
    <w:rsid w:val="006217E8"/>
    <w:rsid w:val="00621E2A"/>
    <w:rsid w:val="006224AB"/>
    <w:rsid w:val="0062250C"/>
    <w:rsid w:val="00623984"/>
    <w:rsid w:val="00623B10"/>
    <w:rsid w:val="00625552"/>
    <w:rsid w:val="0062587C"/>
    <w:rsid w:val="00625BF4"/>
    <w:rsid w:val="006260BF"/>
    <w:rsid w:val="00630327"/>
    <w:rsid w:val="006303BD"/>
    <w:rsid w:val="006309B2"/>
    <w:rsid w:val="00630CD1"/>
    <w:rsid w:val="006320F5"/>
    <w:rsid w:val="00632DA0"/>
    <w:rsid w:val="0063304E"/>
    <w:rsid w:val="00633502"/>
    <w:rsid w:val="0063372B"/>
    <w:rsid w:val="0063429C"/>
    <w:rsid w:val="00634568"/>
    <w:rsid w:val="0063475C"/>
    <w:rsid w:val="00634B2C"/>
    <w:rsid w:val="00634BD2"/>
    <w:rsid w:val="00634CAC"/>
    <w:rsid w:val="00634D8A"/>
    <w:rsid w:val="00635B1E"/>
    <w:rsid w:val="00635EA8"/>
    <w:rsid w:val="00635EF4"/>
    <w:rsid w:val="0063644E"/>
    <w:rsid w:val="00636B62"/>
    <w:rsid w:val="00636C30"/>
    <w:rsid w:val="00637126"/>
    <w:rsid w:val="006403E7"/>
    <w:rsid w:val="00640749"/>
    <w:rsid w:val="0064092F"/>
    <w:rsid w:val="00640DF4"/>
    <w:rsid w:val="006413C3"/>
    <w:rsid w:val="00641FCC"/>
    <w:rsid w:val="00642E9D"/>
    <w:rsid w:val="0064350C"/>
    <w:rsid w:val="00643CB3"/>
    <w:rsid w:val="006447AC"/>
    <w:rsid w:val="006450FE"/>
    <w:rsid w:val="00645321"/>
    <w:rsid w:val="00646099"/>
    <w:rsid w:val="00646A44"/>
    <w:rsid w:val="00646C08"/>
    <w:rsid w:val="00646E7C"/>
    <w:rsid w:val="00647983"/>
    <w:rsid w:val="00647B4C"/>
    <w:rsid w:val="00647DFF"/>
    <w:rsid w:val="00647EFD"/>
    <w:rsid w:val="006503CC"/>
    <w:rsid w:val="0065055E"/>
    <w:rsid w:val="006505E5"/>
    <w:rsid w:val="006518FC"/>
    <w:rsid w:val="00651CFD"/>
    <w:rsid w:val="00651FC2"/>
    <w:rsid w:val="00652560"/>
    <w:rsid w:val="006526DA"/>
    <w:rsid w:val="00652C73"/>
    <w:rsid w:val="00653FA2"/>
    <w:rsid w:val="006540A6"/>
    <w:rsid w:val="0065469D"/>
    <w:rsid w:val="00654977"/>
    <w:rsid w:val="00655EAB"/>
    <w:rsid w:val="00655EDB"/>
    <w:rsid w:val="00656407"/>
    <w:rsid w:val="0065699A"/>
    <w:rsid w:val="00656D66"/>
    <w:rsid w:val="0065772A"/>
    <w:rsid w:val="006609C8"/>
    <w:rsid w:val="00660EBC"/>
    <w:rsid w:val="00661270"/>
    <w:rsid w:val="0066330A"/>
    <w:rsid w:val="006635B9"/>
    <w:rsid w:val="00664513"/>
    <w:rsid w:val="00664CA3"/>
    <w:rsid w:val="00666070"/>
    <w:rsid w:val="006661F3"/>
    <w:rsid w:val="00666626"/>
    <w:rsid w:val="00666866"/>
    <w:rsid w:val="00666D94"/>
    <w:rsid w:val="006673B3"/>
    <w:rsid w:val="006704E6"/>
    <w:rsid w:val="00670D44"/>
    <w:rsid w:val="006710C1"/>
    <w:rsid w:val="00671298"/>
    <w:rsid w:val="00671D82"/>
    <w:rsid w:val="006724D9"/>
    <w:rsid w:val="00672558"/>
    <w:rsid w:val="0067260A"/>
    <w:rsid w:val="006726CF"/>
    <w:rsid w:val="00673507"/>
    <w:rsid w:val="00673699"/>
    <w:rsid w:val="00673E93"/>
    <w:rsid w:val="00674065"/>
    <w:rsid w:val="0067438F"/>
    <w:rsid w:val="00674DAF"/>
    <w:rsid w:val="00675593"/>
    <w:rsid w:val="00675B9C"/>
    <w:rsid w:val="00675C1B"/>
    <w:rsid w:val="00675C62"/>
    <w:rsid w:val="0067645C"/>
    <w:rsid w:val="00676707"/>
    <w:rsid w:val="00676C46"/>
    <w:rsid w:val="00677907"/>
    <w:rsid w:val="00677BFE"/>
    <w:rsid w:val="0068012F"/>
    <w:rsid w:val="00680655"/>
    <w:rsid w:val="00680A9A"/>
    <w:rsid w:val="00680B50"/>
    <w:rsid w:val="00680B51"/>
    <w:rsid w:val="00682110"/>
    <w:rsid w:val="00683172"/>
    <w:rsid w:val="00683B44"/>
    <w:rsid w:val="00683B73"/>
    <w:rsid w:val="00684384"/>
    <w:rsid w:val="00685B55"/>
    <w:rsid w:val="0068690E"/>
    <w:rsid w:val="00686B2E"/>
    <w:rsid w:val="00687113"/>
    <w:rsid w:val="0068712B"/>
    <w:rsid w:val="006901B6"/>
    <w:rsid w:val="0069057E"/>
    <w:rsid w:val="00691694"/>
    <w:rsid w:val="00691D7F"/>
    <w:rsid w:val="006922F2"/>
    <w:rsid w:val="00693F5E"/>
    <w:rsid w:val="00694028"/>
    <w:rsid w:val="00694524"/>
    <w:rsid w:val="00694E04"/>
    <w:rsid w:val="0069511E"/>
    <w:rsid w:val="0069591A"/>
    <w:rsid w:val="0069607A"/>
    <w:rsid w:val="00696244"/>
    <w:rsid w:val="00696802"/>
    <w:rsid w:val="00696CD0"/>
    <w:rsid w:val="006972E8"/>
    <w:rsid w:val="006976F5"/>
    <w:rsid w:val="00697B96"/>
    <w:rsid w:val="006A00B6"/>
    <w:rsid w:val="006A11C1"/>
    <w:rsid w:val="006A1C79"/>
    <w:rsid w:val="006A21AD"/>
    <w:rsid w:val="006A3292"/>
    <w:rsid w:val="006A40CD"/>
    <w:rsid w:val="006A4788"/>
    <w:rsid w:val="006A7186"/>
    <w:rsid w:val="006A784F"/>
    <w:rsid w:val="006B0A2B"/>
    <w:rsid w:val="006B172F"/>
    <w:rsid w:val="006B1A78"/>
    <w:rsid w:val="006B1ABF"/>
    <w:rsid w:val="006B1BEA"/>
    <w:rsid w:val="006B2645"/>
    <w:rsid w:val="006B2966"/>
    <w:rsid w:val="006B2981"/>
    <w:rsid w:val="006B3905"/>
    <w:rsid w:val="006B3AC2"/>
    <w:rsid w:val="006B4137"/>
    <w:rsid w:val="006B5160"/>
    <w:rsid w:val="006B5AAE"/>
    <w:rsid w:val="006B5C20"/>
    <w:rsid w:val="006B5C26"/>
    <w:rsid w:val="006B60CF"/>
    <w:rsid w:val="006B667F"/>
    <w:rsid w:val="006B6D11"/>
    <w:rsid w:val="006B6D18"/>
    <w:rsid w:val="006B7A7D"/>
    <w:rsid w:val="006C1169"/>
    <w:rsid w:val="006C13B3"/>
    <w:rsid w:val="006C34FC"/>
    <w:rsid w:val="006C356F"/>
    <w:rsid w:val="006C4040"/>
    <w:rsid w:val="006C4D26"/>
    <w:rsid w:val="006C4FF9"/>
    <w:rsid w:val="006C5384"/>
    <w:rsid w:val="006C5D3E"/>
    <w:rsid w:val="006C65D2"/>
    <w:rsid w:val="006C6D29"/>
    <w:rsid w:val="006C758D"/>
    <w:rsid w:val="006C76E6"/>
    <w:rsid w:val="006C7D52"/>
    <w:rsid w:val="006D022B"/>
    <w:rsid w:val="006D03D9"/>
    <w:rsid w:val="006D0928"/>
    <w:rsid w:val="006D1EDC"/>
    <w:rsid w:val="006D217C"/>
    <w:rsid w:val="006D2571"/>
    <w:rsid w:val="006D27D0"/>
    <w:rsid w:val="006D2F3C"/>
    <w:rsid w:val="006D3956"/>
    <w:rsid w:val="006D3CDD"/>
    <w:rsid w:val="006D482C"/>
    <w:rsid w:val="006D4FC5"/>
    <w:rsid w:val="006D549D"/>
    <w:rsid w:val="006D5B70"/>
    <w:rsid w:val="006D5E8A"/>
    <w:rsid w:val="006D6285"/>
    <w:rsid w:val="006D636A"/>
    <w:rsid w:val="006D6D79"/>
    <w:rsid w:val="006D6DF6"/>
    <w:rsid w:val="006D79F1"/>
    <w:rsid w:val="006E035D"/>
    <w:rsid w:val="006E174B"/>
    <w:rsid w:val="006E1F7C"/>
    <w:rsid w:val="006E2265"/>
    <w:rsid w:val="006E2328"/>
    <w:rsid w:val="006E24FF"/>
    <w:rsid w:val="006E2E7E"/>
    <w:rsid w:val="006E3177"/>
    <w:rsid w:val="006E38A7"/>
    <w:rsid w:val="006E3B87"/>
    <w:rsid w:val="006E3F22"/>
    <w:rsid w:val="006E4CCE"/>
    <w:rsid w:val="006E5554"/>
    <w:rsid w:val="006E567F"/>
    <w:rsid w:val="006E5EAB"/>
    <w:rsid w:val="006E6C6B"/>
    <w:rsid w:val="006E72EC"/>
    <w:rsid w:val="006E7615"/>
    <w:rsid w:val="006E77EB"/>
    <w:rsid w:val="006E7A01"/>
    <w:rsid w:val="006E7E1E"/>
    <w:rsid w:val="006F1381"/>
    <w:rsid w:val="006F151E"/>
    <w:rsid w:val="006F17CA"/>
    <w:rsid w:val="006F1E70"/>
    <w:rsid w:val="006F39FD"/>
    <w:rsid w:val="006F3BB8"/>
    <w:rsid w:val="006F4026"/>
    <w:rsid w:val="006F4526"/>
    <w:rsid w:val="006F4DC9"/>
    <w:rsid w:val="006F4E38"/>
    <w:rsid w:val="006F5F4A"/>
    <w:rsid w:val="006F6CC9"/>
    <w:rsid w:val="006F7761"/>
    <w:rsid w:val="006F787C"/>
    <w:rsid w:val="006F7E95"/>
    <w:rsid w:val="00700196"/>
    <w:rsid w:val="00702455"/>
    <w:rsid w:val="007025C9"/>
    <w:rsid w:val="007047F6"/>
    <w:rsid w:val="007048EE"/>
    <w:rsid w:val="00704987"/>
    <w:rsid w:val="00704D86"/>
    <w:rsid w:val="00704D94"/>
    <w:rsid w:val="00704FFB"/>
    <w:rsid w:val="00705EB3"/>
    <w:rsid w:val="00706C94"/>
    <w:rsid w:val="0070770B"/>
    <w:rsid w:val="00707962"/>
    <w:rsid w:val="00707E90"/>
    <w:rsid w:val="0071088C"/>
    <w:rsid w:val="007113EE"/>
    <w:rsid w:val="00711F11"/>
    <w:rsid w:val="00712ABE"/>
    <w:rsid w:val="00713BED"/>
    <w:rsid w:val="007146B1"/>
    <w:rsid w:val="00714CF6"/>
    <w:rsid w:val="007152C2"/>
    <w:rsid w:val="00715865"/>
    <w:rsid w:val="00716801"/>
    <w:rsid w:val="00716AAA"/>
    <w:rsid w:val="00716F2D"/>
    <w:rsid w:val="00717278"/>
    <w:rsid w:val="00717666"/>
    <w:rsid w:val="00717667"/>
    <w:rsid w:val="007179C5"/>
    <w:rsid w:val="00717EDD"/>
    <w:rsid w:val="0072069A"/>
    <w:rsid w:val="00722486"/>
    <w:rsid w:val="007227EE"/>
    <w:rsid w:val="00723AE0"/>
    <w:rsid w:val="00724035"/>
    <w:rsid w:val="0072413A"/>
    <w:rsid w:val="0072488C"/>
    <w:rsid w:val="007251EE"/>
    <w:rsid w:val="00725B0C"/>
    <w:rsid w:val="00725DEF"/>
    <w:rsid w:val="00726956"/>
    <w:rsid w:val="00726A3D"/>
    <w:rsid w:val="00727369"/>
    <w:rsid w:val="007277EB"/>
    <w:rsid w:val="0073032D"/>
    <w:rsid w:val="00730AF9"/>
    <w:rsid w:val="007317E0"/>
    <w:rsid w:val="007318B7"/>
    <w:rsid w:val="007325E8"/>
    <w:rsid w:val="007336F3"/>
    <w:rsid w:val="00733B84"/>
    <w:rsid w:val="00733D1F"/>
    <w:rsid w:val="0073441E"/>
    <w:rsid w:val="007356B1"/>
    <w:rsid w:val="00735E63"/>
    <w:rsid w:val="00736594"/>
    <w:rsid w:val="00736B38"/>
    <w:rsid w:val="00737669"/>
    <w:rsid w:val="007379FD"/>
    <w:rsid w:val="007418C7"/>
    <w:rsid w:val="00741DA3"/>
    <w:rsid w:val="007423FA"/>
    <w:rsid w:val="007428E3"/>
    <w:rsid w:val="00742A85"/>
    <w:rsid w:val="00742FF5"/>
    <w:rsid w:val="00743F0A"/>
    <w:rsid w:val="007448B3"/>
    <w:rsid w:val="00745485"/>
    <w:rsid w:val="0074603E"/>
    <w:rsid w:val="007463D9"/>
    <w:rsid w:val="007467E2"/>
    <w:rsid w:val="00746A2E"/>
    <w:rsid w:val="00746F8B"/>
    <w:rsid w:val="00747B9B"/>
    <w:rsid w:val="00747C68"/>
    <w:rsid w:val="00747C9E"/>
    <w:rsid w:val="00747D3D"/>
    <w:rsid w:val="00747F38"/>
    <w:rsid w:val="00750856"/>
    <w:rsid w:val="00750C29"/>
    <w:rsid w:val="0075115F"/>
    <w:rsid w:val="00751387"/>
    <w:rsid w:val="0075175F"/>
    <w:rsid w:val="00751EC9"/>
    <w:rsid w:val="00752772"/>
    <w:rsid w:val="00752F09"/>
    <w:rsid w:val="0075409E"/>
    <w:rsid w:val="007542F9"/>
    <w:rsid w:val="007550F0"/>
    <w:rsid w:val="00755412"/>
    <w:rsid w:val="007569FC"/>
    <w:rsid w:val="00757969"/>
    <w:rsid w:val="00761220"/>
    <w:rsid w:val="00761776"/>
    <w:rsid w:val="00761F46"/>
    <w:rsid w:val="007624E5"/>
    <w:rsid w:val="00762AD0"/>
    <w:rsid w:val="00763096"/>
    <w:rsid w:val="00763B3E"/>
    <w:rsid w:val="0076432F"/>
    <w:rsid w:val="00764655"/>
    <w:rsid w:val="007649C4"/>
    <w:rsid w:val="007649D2"/>
    <w:rsid w:val="00765061"/>
    <w:rsid w:val="0076516A"/>
    <w:rsid w:val="007654F8"/>
    <w:rsid w:val="00765935"/>
    <w:rsid w:val="00766605"/>
    <w:rsid w:val="00770231"/>
    <w:rsid w:val="00770407"/>
    <w:rsid w:val="00770FE3"/>
    <w:rsid w:val="00772062"/>
    <w:rsid w:val="00772EED"/>
    <w:rsid w:val="00773479"/>
    <w:rsid w:val="00774DB4"/>
    <w:rsid w:val="007757BF"/>
    <w:rsid w:val="00775CB8"/>
    <w:rsid w:val="00775E3F"/>
    <w:rsid w:val="00776D96"/>
    <w:rsid w:val="007777ED"/>
    <w:rsid w:val="007778EB"/>
    <w:rsid w:val="00777A25"/>
    <w:rsid w:val="00777A6C"/>
    <w:rsid w:val="007800B6"/>
    <w:rsid w:val="007801CF"/>
    <w:rsid w:val="00780A65"/>
    <w:rsid w:val="007811BA"/>
    <w:rsid w:val="007813A9"/>
    <w:rsid w:val="007815F2"/>
    <w:rsid w:val="00784407"/>
    <w:rsid w:val="00784F65"/>
    <w:rsid w:val="00785D66"/>
    <w:rsid w:val="00785E21"/>
    <w:rsid w:val="00785FBA"/>
    <w:rsid w:val="0078657A"/>
    <w:rsid w:val="007865E5"/>
    <w:rsid w:val="00790286"/>
    <w:rsid w:val="007903AC"/>
    <w:rsid w:val="00790DFF"/>
    <w:rsid w:val="00791222"/>
    <w:rsid w:val="007920F6"/>
    <w:rsid w:val="00792472"/>
    <w:rsid w:val="0079309A"/>
    <w:rsid w:val="007932DA"/>
    <w:rsid w:val="00794371"/>
    <w:rsid w:val="00794F3C"/>
    <w:rsid w:val="00795CEB"/>
    <w:rsid w:val="007960CA"/>
    <w:rsid w:val="00796446"/>
    <w:rsid w:val="0079644F"/>
    <w:rsid w:val="00796699"/>
    <w:rsid w:val="00796D82"/>
    <w:rsid w:val="00797408"/>
    <w:rsid w:val="00797965"/>
    <w:rsid w:val="00797BCA"/>
    <w:rsid w:val="00797D6B"/>
    <w:rsid w:val="007A01E4"/>
    <w:rsid w:val="007A1E38"/>
    <w:rsid w:val="007A2192"/>
    <w:rsid w:val="007A23A2"/>
    <w:rsid w:val="007A2DDF"/>
    <w:rsid w:val="007A3142"/>
    <w:rsid w:val="007A4484"/>
    <w:rsid w:val="007A5D15"/>
    <w:rsid w:val="007A5EE6"/>
    <w:rsid w:val="007A625C"/>
    <w:rsid w:val="007A6347"/>
    <w:rsid w:val="007A6D76"/>
    <w:rsid w:val="007A783F"/>
    <w:rsid w:val="007A7A2D"/>
    <w:rsid w:val="007A7BD4"/>
    <w:rsid w:val="007B0BDF"/>
    <w:rsid w:val="007B1183"/>
    <w:rsid w:val="007B17EB"/>
    <w:rsid w:val="007B1AC4"/>
    <w:rsid w:val="007B1DD4"/>
    <w:rsid w:val="007B2766"/>
    <w:rsid w:val="007B29AF"/>
    <w:rsid w:val="007B35F7"/>
    <w:rsid w:val="007B3B66"/>
    <w:rsid w:val="007B43AC"/>
    <w:rsid w:val="007B48D8"/>
    <w:rsid w:val="007B492A"/>
    <w:rsid w:val="007B51CD"/>
    <w:rsid w:val="007B6FD0"/>
    <w:rsid w:val="007B77FE"/>
    <w:rsid w:val="007C19F2"/>
    <w:rsid w:val="007C1FAD"/>
    <w:rsid w:val="007C205B"/>
    <w:rsid w:val="007C2478"/>
    <w:rsid w:val="007C2C47"/>
    <w:rsid w:val="007C3A03"/>
    <w:rsid w:val="007C3B46"/>
    <w:rsid w:val="007C4710"/>
    <w:rsid w:val="007C4A26"/>
    <w:rsid w:val="007C6196"/>
    <w:rsid w:val="007C68BD"/>
    <w:rsid w:val="007C6B3D"/>
    <w:rsid w:val="007C6B86"/>
    <w:rsid w:val="007C7699"/>
    <w:rsid w:val="007D02F9"/>
    <w:rsid w:val="007D06BE"/>
    <w:rsid w:val="007D0E5C"/>
    <w:rsid w:val="007D10BE"/>
    <w:rsid w:val="007D11F2"/>
    <w:rsid w:val="007D14EE"/>
    <w:rsid w:val="007D1D21"/>
    <w:rsid w:val="007D2B6E"/>
    <w:rsid w:val="007D3061"/>
    <w:rsid w:val="007D4311"/>
    <w:rsid w:val="007D50E7"/>
    <w:rsid w:val="007D52AC"/>
    <w:rsid w:val="007D6781"/>
    <w:rsid w:val="007D6861"/>
    <w:rsid w:val="007D6A7F"/>
    <w:rsid w:val="007D772A"/>
    <w:rsid w:val="007E0598"/>
    <w:rsid w:val="007E15F0"/>
    <w:rsid w:val="007E1ABA"/>
    <w:rsid w:val="007E275A"/>
    <w:rsid w:val="007E2FB7"/>
    <w:rsid w:val="007E30BA"/>
    <w:rsid w:val="007E3D4D"/>
    <w:rsid w:val="007E417F"/>
    <w:rsid w:val="007E4D76"/>
    <w:rsid w:val="007E4FF7"/>
    <w:rsid w:val="007E6333"/>
    <w:rsid w:val="007E7545"/>
    <w:rsid w:val="007E77C5"/>
    <w:rsid w:val="007E77F5"/>
    <w:rsid w:val="007F061C"/>
    <w:rsid w:val="007F0986"/>
    <w:rsid w:val="007F0BE2"/>
    <w:rsid w:val="007F0FEE"/>
    <w:rsid w:val="007F172E"/>
    <w:rsid w:val="007F1B46"/>
    <w:rsid w:val="007F3570"/>
    <w:rsid w:val="007F4AD1"/>
    <w:rsid w:val="007F4EFC"/>
    <w:rsid w:val="007F5162"/>
    <w:rsid w:val="007F544F"/>
    <w:rsid w:val="007F5678"/>
    <w:rsid w:val="007F56F5"/>
    <w:rsid w:val="007F6A91"/>
    <w:rsid w:val="007F6C15"/>
    <w:rsid w:val="00800917"/>
    <w:rsid w:val="008011CF"/>
    <w:rsid w:val="0080124C"/>
    <w:rsid w:val="008013FB"/>
    <w:rsid w:val="008026CB"/>
    <w:rsid w:val="00802951"/>
    <w:rsid w:val="00802FA5"/>
    <w:rsid w:val="008030BA"/>
    <w:rsid w:val="008031CE"/>
    <w:rsid w:val="00803373"/>
    <w:rsid w:val="008039B5"/>
    <w:rsid w:val="00804BFE"/>
    <w:rsid w:val="0080544A"/>
    <w:rsid w:val="0080648D"/>
    <w:rsid w:val="0080700E"/>
    <w:rsid w:val="0080757B"/>
    <w:rsid w:val="0080761D"/>
    <w:rsid w:val="00807662"/>
    <w:rsid w:val="008100C3"/>
    <w:rsid w:val="008100C6"/>
    <w:rsid w:val="00810FC6"/>
    <w:rsid w:val="008113B3"/>
    <w:rsid w:val="00811923"/>
    <w:rsid w:val="00811F92"/>
    <w:rsid w:val="00812A01"/>
    <w:rsid w:val="008134E3"/>
    <w:rsid w:val="008136A9"/>
    <w:rsid w:val="0081394B"/>
    <w:rsid w:val="008150CA"/>
    <w:rsid w:val="00815354"/>
    <w:rsid w:val="008168D9"/>
    <w:rsid w:val="00816ED7"/>
    <w:rsid w:val="00817ABA"/>
    <w:rsid w:val="0082061A"/>
    <w:rsid w:val="00820B9F"/>
    <w:rsid w:val="00822842"/>
    <w:rsid w:val="00822E71"/>
    <w:rsid w:val="00822E7D"/>
    <w:rsid w:val="008234DA"/>
    <w:rsid w:val="0082391C"/>
    <w:rsid w:val="00824380"/>
    <w:rsid w:val="00824451"/>
    <w:rsid w:val="0082445F"/>
    <w:rsid w:val="00824513"/>
    <w:rsid w:val="00824730"/>
    <w:rsid w:val="00824C4E"/>
    <w:rsid w:val="008254DB"/>
    <w:rsid w:val="00825908"/>
    <w:rsid w:val="00826814"/>
    <w:rsid w:val="00826AFC"/>
    <w:rsid w:val="00827B11"/>
    <w:rsid w:val="00827ECB"/>
    <w:rsid w:val="0083062C"/>
    <w:rsid w:val="008308D8"/>
    <w:rsid w:val="00830E2F"/>
    <w:rsid w:val="00830EB1"/>
    <w:rsid w:val="00831021"/>
    <w:rsid w:val="00831151"/>
    <w:rsid w:val="008315B9"/>
    <w:rsid w:val="008322AE"/>
    <w:rsid w:val="008324FF"/>
    <w:rsid w:val="00832716"/>
    <w:rsid w:val="008336E7"/>
    <w:rsid w:val="0083464B"/>
    <w:rsid w:val="00834B7D"/>
    <w:rsid w:val="00835A43"/>
    <w:rsid w:val="00835FB7"/>
    <w:rsid w:val="00836F42"/>
    <w:rsid w:val="00837161"/>
    <w:rsid w:val="00840447"/>
    <w:rsid w:val="00840B35"/>
    <w:rsid w:val="00840ED7"/>
    <w:rsid w:val="0084164D"/>
    <w:rsid w:val="00841CF5"/>
    <w:rsid w:val="00842352"/>
    <w:rsid w:val="00842387"/>
    <w:rsid w:val="00843019"/>
    <w:rsid w:val="008430BD"/>
    <w:rsid w:val="008438F4"/>
    <w:rsid w:val="008444DE"/>
    <w:rsid w:val="00844619"/>
    <w:rsid w:val="00844D69"/>
    <w:rsid w:val="00844F80"/>
    <w:rsid w:val="00845003"/>
    <w:rsid w:val="00845997"/>
    <w:rsid w:val="00845D7D"/>
    <w:rsid w:val="0084676D"/>
    <w:rsid w:val="0084681E"/>
    <w:rsid w:val="00846894"/>
    <w:rsid w:val="008468E0"/>
    <w:rsid w:val="0084716C"/>
    <w:rsid w:val="00847C0B"/>
    <w:rsid w:val="00847E3A"/>
    <w:rsid w:val="00850665"/>
    <w:rsid w:val="0085080C"/>
    <w:rsid w:val="008514D3"/>
    <w:rsid w:val="008527C4"/>
    <w:rsid w:val="00853077"/>
    <w:rsid w:val="00853082"/>
    <w:rsid w:val="008538C5"/>
    <w:rsid w:val="00853E5C"/>
    <w:rsid w:val="008545F0"/>
    <w:rsid w:val="0085469B"/>
    <w:rsid w:val="008554EC"/>
    <w:rsid w:val="008562D5"/>
    <w:rsid w:val="0085644B"/>
    <w:rsid w:val="00857424"/>
    <w:rsid w:val="00857437"/>
    <w:rsid w:val="0085753F"/>
    <w:rsid w:val="008577FC"/>
    <w:rsid w:val="00860493"/>
    <w:rsid w:val="00860665"/>
    <w:rsid w:val="00860EDD"/>
    <w:rsid w:val="00861489"/>
    <w:rsid w:val="00861DA2"/>
    <w:rsid w:val="00862396"/>
    <w:rsid w:val="0086296E"/>
    <w:rsid w:val="00862DF6"/>
    <w:rsid w:val="008635EF"/>
    <w:rsid w:val="00863D89"/>
    <w:rsid w:val="008643D8"/>
    <w:rsid w:val="00864814"/>
    <w:rsid w:val="00864CAA"/>
    <w:rsid w:val="00864DAA"/>
    <w:rsid w:val="00865B15"/>
    <w:rsid w:val="00865F56"/>
    <w:rsid w:val="00866E16"/>
    <w:rsid w:val="00867521"/>
    <w:rsid w:val="0086752D"/>
    <w:rsid w:val="00870A56"/>
    <w:rsid w:val="0087137F"/>
    <w:rsid w:val="00871545"/>
    <w:rsid w:val="00871ACB"/>
    <w:rsid w:val="00872C71"/>
    <w:rsid w:val="00872D5D"/>
    <w:rsid w:val="008739D0"/>
    <w:rsid w:val="00873F32"/>
    <w:rsid w:val="00873FA2"/>
    <w:rsid w:val="0087473D"/>
    <w:rsid w:val="0087545B"/>
    <w:rsid w:val="0087620C"/>
    <w:rsid w:val="00876F3F"/>
    <w:rsid w:val="00876F6A"/>
    <w:rsid w:val="0087700A"/>
    <w:rsid w:val="008770FD"/>
    <w:rsid w:val="008774E0"/>
    <w:rsid w:val="00877F16"/>
    <w:rsid w:val="00880057"/>
    <w:rsid w:val="00880D07"/>
    <w:rsid w:val="00881FF5"/>
    <w:rsid w:val="008822F7"/>
    <w:rsid w:val="008829F2"/>
    <w:rsid w:val="00882EFA"/>
    <w:rsid w:val="00883C3E"/>
    <w:rsid w:val="00883E8B"/>
    <w:rsid w:val="00884F17"/>
    <w:rsid w:val="008855EA"/>
    <w:rsid w:val="0088593A"/>
    <w:rsid w:val="00886ED4"/>
    <w:rsid w:val="00887097"/>
    <w:rsid w:val="008908D5"/>
    <w:rsid w:val="00891114"/>
    <w:rsid w:val="008912BF"/>
    <w:rsid w:val="00891541"/>
    <w:rsid w:val="00891A1B"/>
    <w:rsid w:val="00891C3C"/>
    <w:rsid w:val="00891D54"/>
    <w:rsid w:val="00892635"/>
    <w:rsid w:val="008928AB"/>
    <w:rsid w:val="00892AD4"/>
    <w:rsid w:val="008931C4"/>
    <w:rsid w:val="008937DC"/>
    <w:rsid w:val="008939A0"/>
    <w:rsid w:val="00893AFC"/>
    <w:rsid w:val="00895184"/>
    <w:rsid w:val="008952FC"/>
    <w:rsid w:val="008954B1"/>
    <w:rsid w:val="008954F8"/>
    <w:rsid w:val="0089574A"/>
    <w:rsid w:val="00895C50"/>
    <w:rsid w:val="008961DB"/>
    <w:rsid w:val="00896473"/>
    <w:rsid w:val="00896787"/>
    <w:rsid w:val="00896AA6"/>
    <w:rsid w:val="008A014A"/>
    <w:rsid w:val="008A059D"/>
    <w:rsid w:val="008A1BF7"/>
    <w:rsid w:val="008A2AF7"/>
    <w:rsid w:val="008A2B98"/>
    <w:rsid w:val="008A2C26"/>
    <w:rsid w:val="008A2DFB"/>
    <w:rsid w:val="008A42A7"/>
    <w:rsid w:val="008A4DB8"/>
    <w:rsid w:val="008A4F19"/>
    <w:rsid w:val="008A5348"/>
    <w:rsid w:val="008A589C"/>
    <w:rsid w:val="008A5D64"/>
    <w:rsid w:val="008A6B00"/>
    <w:rsid w:val="008B0DF9"/>
    <w:rsid w:val="008B137E"/>
    <w:rsid w:val="008B185D"/>
    <w:rsid w:val="008B1F39"/>
    <w:rsid w:val="008B2160"/>
    <w:rsid w:val="008B25CA"/>
    <w:rsid w:val="008B33A6"/>
    <w:rsid w:val="008B42FD"/>
    <w:rsid w:val="008B62F0"/>
    <w:rsid w:val="008B66B0"/>
    <w:rsid w:val="008B6864"/>
    <w:rsid w:val="008B715C"/>
    <w:rsid w:val="008B753A"/>
    <w:rsid w:val="008C01FD"/>
    <w:rsid w:val="008C0A07"/>
    <w:rsid w:val="008C0F11"/>
    <w:rsid w:val="008C1C7A"/>
    <w:rsid w:val="008C2511"/>
    <w:rsid w:val="008C4236"/>
    <w:rsid w:val="008C4A4B"/>
    <w:rsid w:val="008C4DEE"/>
    <w:rsid w:val="008C541D"/>
    <w:rsid w:val="008C636D"/>
    <w:rsid w:val="008C64B5"/>
    <w:rsid w:val="008C6D51"/>
    <w:rsid w:val="008C6E34"/>
    <w:rsid w:val="008C70D5"/>
    <w:rsid w:val="008C7A5C"/>
    <w:rsid w:val="008D075F"/>
    <w:rsid w:val="008D1936"/>
    <w:rsid w:val="008D1C8C"/>
    <w:rsid w:val="008D23A9"/>
    <w:rsid w:val="008D2AF2"/>
    <w:rsid w:val="008D368E"/>
    <w:rsid w:val="008D3842"/>
    <w:rsid w:val="008D3A95"/>
    <w:rsid w:val="008D3AFC"/>
    <w:rsid w:val="008D5209"/>
    <w:rsid w:val="008D5211"/>
    <w:rsid w:val="008D55AF"/>
    <w:rsid w:val="008D599C"/>
    <w:rsid w:val="008D5CAC"/>
    <w:rsid w:val="008D7574"/>
    <w:rsid w:val="008E070F"/>
    <w:rsid w:val="008E0909"/>
    <w:rsid w:val="008E16BA"/>
    <w:rsid w:val="008E1F7B"/>
    <w:rsid w:val="008E3315"/>
    <w:rsid w:val="008E38EB"/>
    <w:rsid w:val="008E437D"/>
    <w:rsid w:val="008E4BCA"/>
    <w:rsid w:val="008E4D11"/>
    <w:rsid w:val="008E4D23"/>
    <w:rsid w:val="008E5AFB"/>
    <w:rsid w:val="008E5B02"/>
    <w:rsid w:val="008E5E9E"/>
    <w:rsid w:val="008E6847"/>
    <w:rsid w:val="008E6F6C"/>
    <w:rsid w:val="008E779D"/>
    <w:rsid w:val="008F0136"/>
    <w:rsid w:val="008F0F58"/>
    <w:rsid w:val="008F1004"/>
    <w:rsid w:val="008F1D65"/>
    <w:rsid w:val="008F2009"/>
    <w:rsid w:val="008F2112"/>
    <w:rsid w:val="008F2296"/>
    <w:rsid w:val="008F2579"/>
    <w:rsid w:val="008F2FA1"/>
    <w:rsid w:val="008F33B2"/>
    <w:rsid w:val="008F36FC"/>
    <w:rsid w:val="008F3A8A"/>
    <w:rsid w:val="008F3F34"/>
    <w:rsid w:val="008F427C"/>
    <w:rsid w:val="008F4657"/>
    <w:rsid w:val="008F55B5"/>
    <w:rsid w:val="008F5886"/>
    <w:rsid w:val="008F58CA"/>
    <w:rsid w:val="008F65FD"/>
    <w:rsid w:val="008F79AB"/>
    <w:rsid w:val="008F7BCE"/>
    <w:rsid w:val="008F7E73"/>
    <w:rsid w:val="009010F4"/>
    <w:rsid w:val="009012F8"/>
    <w:rsid w:val="009020ED"/>
    <w:rsid w:val="00902780"/>
    <w:rsid w:val="0090286C"/>
    <w:rsid w:val="00903707"/>
    <w:rsid w:val="00903C8E"/>
    <w:rsid w:val="009040AF"/>
    <w:rsid w:val="009040F0"/>
    <w:rsid w:val="009046D8"/>
    <w:rsid w:val="00904B1F"/>
    <w:rsid w:val="00904B7F"/>
    <w:rsid w:val="00904DBC"/>
    <w:rsid w:val="0090584C"/>
    <w:rsid w:val="0090598B"/>
    <w:rsid w:val="00905C51"/>
    <w:rsid w:val="00905FFA"/>
    <w:rsid w:val="00906055"/>
    <w:rsid w:val="00906F4E"/>
    <w:rsid w:val="00907007"/>
    <w:rsid w:val="009071A0"/>
    <w:rsid w:val="0090744E"/>
    <w:rsid w:val="009077FA"/>
    <w:rsid w:val="0090784F"/>
    <w:rsid w:val="009079B6"/>
    <w:rsid w:val="00907BF1"/>
    <w:rsid w:val="009109C8"/>
    <w:rsid w:val="00911406"/>
    <w:rsid w:val="009115F2"/>
    <w:rsid w:val="0091206C"/>
    <w:rsid w:val="00912E3B"/>
    <w:rsid w:val="0091303E"/>
    <w:rsid w:val="009133B0"/>
    <w:rsid w:val="00913FD2"/>
    <w:rsid w:val="0091459B"/>
    <w:rsid w:val="009157A4"/>
    <w:rsid w:val="00915826"/>
    <w:rsid w:val="009159AB"/>
    <w:rsid w:val="00915DCD"/>
    <w:rsid w:val="00915E93"/>
    <w:rsid w:val="00916302"/>
    <w:rsid w:val="00916610"/>
    <w:rsid w:val="00916789"/>
    <w:rsid w:val="00916869"/>
    <w:rsid w:val="009178DE"/>
    <w:rsid w:val="0092006B"/>
    <w:rsid w:val="00921131"/>
    <w:rsid w:val="009211EA"/>
    <w:rsid w:val="00921947"/>
    <w:rsid w:val="00921E95"/>
    <w:rsid w:val="009220B1"/>
    <w:rsid w:val="009222A5"/>
    <w:rsid w:val="009227B0"/>
    <w:rsid w:val="009230C7"/>
    <w:rsid w:val="00923120"/>
    <w:rsid w:val="009234DD"/>
    <w:rsid w:val="00924A7E"/>
    <w:rsid w:val="00924E63"/>
    <w:rsid w:val="00925A32"/>
    <w:rsid w:val="00925DCA"/>
    <w:rsid w:val="00926327"/>
    <w:rsid w:val="00927705"/>
    <w:rsid w:val="00927AE8"/>
    <w:rsid w:val="00927DFE"/>
    <w:rsid w:val="00930434"/>
    <w:rsid w:val="00930764"/>
    <w:rsid w:val="00930D54"/>
    <w:rsid w:val="00931689"/>
    <w:rsid w:val="00931A5B"/>
    <w:rsid w:val="00932623"/>
    <w:rsid w:val="00933406"/>
    <w:rsid w:val="009338BC"/>
    <w:rsid w:val="009339E0"/>
    <w:rsid w:val="00935F63"/>
    <w:rsid w:val="0093630D"/>
    <w:rsid w:val="0093644A"/>
    <w:rsid w:val="00936568"/>
    <w:rsid w:val="00936BE8"/>
    <w:rsid w:val="009375A4"/>
    <w:rsid w:val="0094049E"/>
    <w:rsid w:val="009404C6"/>
    <w:rsid w:val="00940E68"/>
    <w:rsid w:val="00942666"/>
    <w:rsid w:val="00942D6D"/>
    <w:rsid w:val="009439E0"/>
    <w:rsid w:val="00943ED1"/>
    <w:rsid w:val="0094463E"/>
    <w:rsid w:val="00944856"/>
    <w:rsid w:val="00946231"/>
    <w:rsid w:val="009463D8"/>
    <w:rsid w:val="009464B5"/>
    <w:rsid w:val="00946847"/>
    <w:rsid w:val="00946960"/>
    <w:rsid w:val="00946976"/>
    <w:rsid w:val="00946C5F"/>
    <w:rsid w:val="009471D0"/>
    <w:rsid w:val="009476D1"/>
    <w:rsid w:val="009505D5"/>
    <w:rsid w:val="00950FFE"/>
    <w:rsid w:val="009510AD"/>
    <w:rsid w:val="00951E4A"/>
    <w:rsid w:val="009521A0"/>
    <w:rsid w:val="009522F1"/>
    <w:rsid w:val="00952711"/>
    <w:rsid w:val="00952853"/>
    <w:rsid w:val="00952CB7"/>
    <w:rsid w:val="00952CCB"/>
    <w:rsid w:val="009537F8"/>
    <w:rsid w:val="00955647"/>
    <w:rsid w:val="009556C0"/>
    <w:rsid w:val="009564B9"/>
    <w:rsid w:val="009567A3"/>
    <w:rsid w:val="009578DF"/>
    <w:rsid w:val="00957B36"/>
    <w:rsid w:val="0096013F"/>
    <w:rsid w:val="009605FD"/>
    <w:rsid w:val="009607A9"/>
    <w:rsid w:val="00960848"/>
    <w:rsid w:val="009608CE"/>
    <w:rsid w:val="00960BB5"/>
    <w:rsid w:val="009612DA"/>
    <w:rsid w:val="00961626"/>
    <w:rsid w:val="0096276C"/>
    <w:rsid w:val="009629AC"/>
    <w:rsid w:val="00963ED2"/>
    <w:rsid w:val="00965244"/>
    <w:rsid w:val="0097098F"/>
    <w:rsid w:val="00970D67"/>
    <w:rsid w:val="00972A0C"/>
    <w:rsid w:val="00972C66"/>
    <w:rsid w:val="00973140"/>
    <w:rsid w:val="00974698"/>
    <w:rsid w:val="00974D45"/>
    <w:rsid w:val="00974E1B"/>
    <w:rsid w:val="00975727"/>
    <w:rsid w:val="00975C57"/>
    <w:rsid w:val="00975F13"/>
    <w:rsid w:val="009760CE"/>
    <w:rsid w:val="009763BE"/>
    <w:rsid w:val="00976755"/>
    <w:rsid w:val="00976F1D"/>
    <w:rsid w:val="00977206"/>
    <w:rsid w:val="00980383"/>
    <w:rsid w:val="009819C5"/>
    <w:rsid w:val="009827F4"/>
    <w:rsid w:val="00983438"/>
    <w:rsid w:val="009838CF"/>
    <w:rsid w:val="00983AB3"/>
    <w:rsid w:val="00984DC3"/>
    <w:rsid w:val="0098555E"/>
    <w:rsid w:val="00985C7A"/>
    <w:rsid w:val="00985F24"/>
    <w:rsid w:val="00986C04"/>
    <w:rsid w:val="00986C2C"/>
    <w:rsid w:val="00987CBD"/>
    <w:rsid w:val="00987D4D"/>
    <w:rsid w:val="00990B09"/>
    <w:rsid w:val="0099168D"/>
    <w:rsid w:val="00991C6D"/>
    <w:rsid w:val="00991D66"/>
    <w:rsid w:val="00992628"/>
    <w:rsid w:val="009928B7"/>
    <w:rsid w:val="0099294E"/>
    <w:rsid w:val="00992F60"/>
    <w:rsid w:val="0099324E"/>
    <w:rsid w:val="009934EB"/>
    <w:rsid w:val="00994710"/>
    <w:rsid w:val="00995535"/>
    <w:rsid w:val="00995F81"/>
    <w:rsid w:val="009962C7"/>
    <w:rsid w:val="00996DF1"/>
    <w:rsid w:val="009A0E7B"/>
    <w:rsid w:val="009A1300"/>
    <w:rsid w:val="009A135F"/>
    <w:rsid w:val="009A237D"/>
    <w:rsid w:val="009A317E"/>
    <w:rsid w:val="009A53A0"/>
    <w:rsid w:val="009A68E4"/>
    <w:rsid w:val="009A6ADA"/>
    <w:rsid w:val="009A7456"/>
    <w:rsid w:val="009B0CEC"/>
    <w:rsid w:val="009B1DA2"/>
    <w:rsid w:val="009B1DF4"/>
    <w:rsid w:val="009B1F15"/>
    <w:rsid w:val="009B3B5B"/>
    <w:rsid w:val="009B5163"/>
    <w:rsid w:val="009B524D"/>
    <w:rsid w:val="009B5845"/>
    <w:rsid w:val="009B6457"/>
    <w:rsid w:val="009B66AC"/>
    <w:rsid w:val="009B72FF"/>
    <w:rsid w:val="009B74AA"/>
    <w:rsid w:val="009B7CAB"/>
    <w:rsid w:val="009B7DF1"/>
    <w:rsid w:val="009C08B8"/>
    <w:rsid w:val="009C0AA1"/>
    <w:rsid w:val="009C0B2F"/>
    <w:rsid w:val="009C1102"/>
    <w:rsid w:val="009C1107"/>
    <w:rsid w:val="009C1693"/>
    <w:rsid w:val="009C196F"/>
    <w:rsid w:val="009C1AA2"/>
    <w:rsid w:val="009C1ED7"/>
    <w:rsid w:val="009C25EB"/>
    <w:rsid w:val="009C2AC0"/>
    <w:rsid w:val="009C2F8F"/>
    <w:rsid w:val="009C35F3"/>
    <w:rsid w:val="009C3F75"/>
    <w:rsid w:val="009C400D"/>
    <w:rsid w:val="009C47C9"/>
    <w:rsid w:val="009C4ACB"/>
    <w:rsid w:val="009C5634"/>
    <w:rsid w:val="009C6F3C"/>
    <w:rsid w:val="009C7182"/>
    <w:rsid w:val="009C7AE6"/>
    <w:rsid w:val="009D0681"/>
    <w:rsid w:val="009D0B7D"/>
    <w:rsid w:val="009D16AB"/>
    <w:rsid w:val="009D1E5D"/>
    <w:rsid w:val="009D22BC"/>
    <w:rsid w:val="009D25D9"/>
    <w:rsid w:val="009D3A11"/>
    <w:rsid w:val="009D3D2E"/>
    <w:rsid w:val="009D405F"/>
    <w:rsid w:val="009D42FC"/>
    <w:rsid w:val="009D4B54"/>
    <w:rsid w:val="009D5086"/>
    <w:rsid w:val="009D508A"/>
    <w:rsid w:val="009D653B"/>
    <w:rsid w:val="009D678E"/>
    <w:rsid w:val="009D6E9A"/>
    <w:rsid w:val="009D7066"/>
    <w:rsid w:val="009D7CFB"/>
    <w:rsid w:val="009E065B"/>
    <w:rsid w:val="009E0F67"/>
    <w:rsid w:val="009E101A"/>
    <w:rsid w:val="009E140A"/>
    <w:rsid w:val="009E198F"/>
    <w:rsid w:val="009E1B72"/>
    <w:rsid w:val="009E2555"/>
    <w:rsid w:val="009E2A5F"/>
    <w:rsid w:val="009E3774"/>
    <w:rsid w:val="009E44C2"/>
    <w:rsid w:val="009E4910"/>
    <w:rsid w:val="009E4C8F"/>
    <w:rsid w:val="009E4E9E"/>
    <w:rsid w:val="009E5D5B"/>
    <w:rsid w:val="009E77AD"/>
    <w:rsid w:val="009E799A"/>
    <w:rsid w:val="009E7C59"/>
    <w:rsid w:val="009F000D"/>
    <w:rsid w:val="009F0DB7"/>
    <w:rsid w:val="009F1228"/>
    <w:rsid w:val="009F1269"/>
    <w:rsid w:val="009F12B2"/>
    <w:rsid w:val="009F140E"/>
    <w:rsid w:val="009F1535"/>
    <w:rsid w:val="009F17E9"/>
    <w:rsid w:val="009F190F"/>
    <w:rsid w:val="009F1BCF"/>
    <w:rsid w:val="009F2B82"/>
    <w:rsid w:val="009F2D7F"/>
    <w:rsid w:val="009F3423"/>
    <w:rsid w:val="009F4053"/>
    <w:rsid w:val="009F410A"/>
    <w:rsid w:val="009F42F2"/>
    <w:rsid w:val="009F5301"/>
    <w:rsid w:val="009F530E"/>
    <w:rsid w:val="009F728F"/>
    <w:rsid w:val="009F7359"/>
    <w:rsid w:val="009F794A"/>
    <w:rsid w:val="009F79FA"/>
    <w:rsid w:val="00A00198"/>
    <w:rsid w:val="00A00D8A"/>
    <w:rsid w:val="00A017F5"/>
    <w:rsid w:val="00A01BF4"/>
    <w:rsid w:val="00A01D5F"/>
    <w:rsid w:val="00A01D85"/>
    <w:rsid w:val="00A02EB4"/>
    <w:rsid w:val="00A02EDB"/>
    <w:rsid w:val="00A0430C"/>
    <w:rsid w:val="00A04586"/>
    <w:rsid w:val="00A047A6"/>
    <w:rsid w:val="00A04D6D"/>
    <w:rsid w:val="00A05799"/>
    <w:rsid w:val="00A05A1C"/>
    <w:rsid w:val="00A05CB1"/>
    <w:rsid w:val="00A0604C"/>
    <w:rsid w:val="00A06358"/>
    <w:rsid w:val="00A07019"/>
    <w:rsid w:val="00A07747"/>
    <w:rsid w:val="00A11076"/>
    <w:rsid w:val="00A12D6A"/>
    <w:rsid w:val="00A13E76"/>
    <w:rsid w:val="00A140C6"/>
    <w:rsid w:val="00A14D55"/>
    <w:rsid w:val="00A15254"/>
    <w:rsid w:val="00A159A0"/>
    <w:rsid w:val="00A15CFB"/>
    <w:rsid w:val="00A16843"/>
    <w:rsid w:val="00A16974"/>
    <w:rsid w:val="00A16EC3"/>
    <w:rsid w:val="00A1721F"/>
    <w:rsid w:val="00A172C2"/>
    <w:rsid w:val="00A17ABC"/>
    <w:rsid w:val="00A20059"/>
    <w:rsid w:val="00A2014D"/>
    <w:rsid w:val="00A20562"/>
    <w:rsid w:val="00A207C4"/>
    <w:rsid w:val="00A20A5D"/>
    <w:rsid w:val="00A22EFF"/>
    <w:rsid w:val="00A23094"/>
    <w:rsid w:val="00A2313F"/>
    <w:rsid w:val="00A23731"/>
    <w:rsid w:val="00A24482"/>
    <w:rsid w:val="00A24659"/>
    <w:rsid w:val="00A24682"/>
    <w:rsid w:val="00A2583A"/>
    <w:rsid w:val="00A25B5B"/>
    <w:rsid w:val="00A26E0F"/>
    <w:rsid w:val="00A27FD9"/>
    <w:rsid w:val="00A303D1"/>
    <w:rsid w:val="00A304E2"/>
    <w:rsid w:val="00A308D4"/>
    <w:rsid w:val="00A30C32"/>
    <w:rsid w:val="00A321F3"/>
    <w:rsid w:val="00A32AA6"/>
    <w:rsid w:val="00A32AB4"/>
    <w:rsid w:val="00A33FAB"/>
    <w:rsid w:val="00A34EBC"/>
    <w:rsid w:val="00A350F4"/>
    <w:rsid w:val="00A35C88"/>
    <w:rsid w:val="00A360AC"/>
    <w:rsid w:val="00A362AB"/>
    <w:rsid w:val="00A40E67"/>
    <w:rsid w:val="00A4146F"/>
    <w:rsid w:val="00A41DF2"/>
    <w:rsid w:val="00A41FF1"/>
    <w:rsid w:val="00A42DE8"/>
    <w:rsid w:val="00A43CCF"/>
    <w:rsid w:val="00A44498"/>
    <w:rsid w:val="00A454C6"/>
    <w:rsid w:val="00A45F88"/>
    <w:rsid w:val="00A465B7"/>
    <w:rsid w:val="00A465E7"/>
    <w:rsid w:val="00A47C5D"/>
    <w:rsid w:val="00A50E45"/>
    <w:rsid w:val="00A51345"/>
    <w:rsid w:val="00A517D4"/>
    <w:rsid w:val="00A51F37"/>
    <w:rsid w:val="00A51F8C"/>
    <w:rsid w:val="00A521B2"/>
    <w:rsid w:val="00A521E4"/>
    <w:rsid w:val="00A52221"/>
    <w:rsid w:val="00A52BA9"/>
    <w:rsid w:val="00A52E88"/>
    <w:rsid w:val="00A534AF"/>
    <w:rsid w:val="00A54358"/>
    <w:rsid w:val="00A550CD"/>
    <w:rsid w:val="00A554D3"/>
    <w:rsid w:val="00A55673"/>
    <w:rsid w:val="00A558C9"/>
    <w:rsid w:val="00A56395"/>
    <w:rsid w:val="00A5657F"/>
    <w:rsid w:val="00A5698A"/>
    <w:rsid w:val="00A56D92"/>
    <w:rsid w:val="00A57299"/>
    <w:rsid w:val="00A5781A"/>
    <w:rsid w:val="00A60149"/>
    <w:rsid w:val="00A60BDE"/>
    <w:rsid w:val="00A61C16"/>
    <w:rsid w:val="00A627A8"/>
    <w:rsid w:val="00A63712"/>
    <w:rsid w:val="00A6395E"/>
    <w:rsid w:val="00A64EB7"/>
    <w:rsid w:val="00A65B0C"/>
    <w:rsid w:val="00A66088"/>
    <w:rsid w:val="00A660A5"/>
    <w:rsid w:val="00A66305"/>
    <w:rsid w:val="00A6671E"/>
    <w:rsid w:val="00A70402"/>
    <w:rsid w:val="00A7064A"/>
    <w:rsid w:val="00A70D38"/>
    <w:rsid w:val="00A71469"/>
    <w:rsid w:val="00A715AF"/>
    <w:rsid w:val="00A71753"/>
    <w:rsid w:val="00A7180B"/>
    <w:rsid w:val="00A71C22"/>
    <w:rsid w:val="00A71D3A"/>
    <w:rsid w:val="00A71E7F"/>
    <w:rsid w:val="00A73D58"/>
    <w:rsid w:val="00A75314"/>
    <w:rsid w:val="00A753CA"/>
    <w:rsid w:val="00A7709C"/>
    <w:rsid w:val="00A775A2"/>
    <w:rsid w:val="00A77796"/>
    <w:rsid w:val="00A77B6F"/>
    <w:rsid w:val="00A81063"/>
    <w:rsid w:val="00A82348"/>
    <w:rsid w:val="00A8248A"/>
    <w:rsid w:val="00A8281F"/>
    <w:rsid w:val="00A82C0B"/>
    <w:rsid w:val="00A82EF8"/>
    <w:rsid w:val="00A83DED"/>
    <w:rsid w:val="00A84202"/>
    <w:rsid w:val="00A84932"/>
    <w:rsid w:val="00A851D7"/>
    <w:rsid w:val="00A853EB"/>
    <w:rsid w:val="00A85F4E"/>
    <w:rsid w:val="00A86943"/>
    <w:rsid w:val="00A86D88"/>
    <w:rsid w:val="00A87875"/>
    <w:rsid w:val="00A90466"/>
    <w:rsid w:val="00A905CE"/>
    <w:rsid w:val="00A91829"/>
    <w:rsid w:val="00A918FD"/>
    <w:rsid w:val="00A91CBB"/>
    <w:rsid w:val="00A91F02"/>
    <w:rsid w:val="00A91F53"/>
    <w:rsid w:val="00A920A0"/>
    <w:rsid w:val="00A921DD"/>
    <w:rsid w:val="00A92B76"/>
    <w:rsid w:val="00A92D24"/>
    <w:rsid w:val="00A93BF7"/>
    <w:rsid w:val="00A93F0A"/>
    <w:rsid w:val="00A944E4"/>
    <w:rsid w:val="00A95534"/>
    <w:rsid w:val="00A95618"/>
    <w:rsid w:val="00A95BE3"/>
    <w:rsid w:val="00A95BE6"/>
    <w:rsid w:val="00A95C3D"/>
    <w:rsid w:val="00A95D08"/>
    <w:rsid w:val="00A95EC3"/>
    <w:rsid w:val="00A96F7C"/>
    <w:rsid w:val="00A974B5"/>
    <w:rsid w:val="00AA006D"/>
    <w:rsid w:val="00AA010F"/>
    <w:rsid w:val="00AA09D9"/>
    <w:rsid w:val="00AA0BB2"/>
    <w:rsid w:val="00AA0C13"/>
    <w:rsid w:val="00AA0D82"/>
    <w:rsid w:val="00AA1874"/>
    <w:rsid w:val="00AA1BA6"/>
    <w:rsid w:val="00AA1C47"/>
    <w:rsid w:val="00AA2303"/>
    <w:rsid w:val="00AA2332"/>
    <w:rsid w:val="00AA2D03"/>
    <w:rsid w:val="00AA2D2A"/>
    <w:rsid w:val="00AA35D1"/>
    <w:rsid w:val="00AA3653"/>
    <w:rsid w:val="00AA374D"/>
    <w:rsid w:val="00AA43AA"/>
    <w:rsid w:val="00AA44D3"/>
    <w:rsid w:val="00AA7019"/>
    <w:rsid w:val="00AA7E8F"/>
    <w:rsid w:val="00AB1140"/>
    <w:rsid w:val="00AB1384"/>
    <w:rsid w:val="00AB15CE"/>
    <w:rsid w:val="00AB16F6"/>
    <w:rsid w:val="00AB2C40"/>
    <w:rsid w:val="00AB2EE5"/>
    <w:rsid w:val="00AB3BC6"/>
    <w:rsid w:val="00AB3EA2"/>
    <w:rsid w:val="00AB428D"/>
    <w:rsid w:val="00AB42D2"/>
    <w:rsid w:val="00AB43DE"/>
    <w:rsid w:val="00AB4430"/>
    <w:rsid w:val="00AB46BE"/>
    <w:rsid w:val="00AB51AA"/>
    <w:rsid w:val="00AB598C"/>
    <w:rsid w:val="00AB5BF4"/>
    <w:rsid w:val="00AB5D71"/>
    <w:rsid w:val="00AB6804"/>
    <w:rsid w:val="00AB69D8"/>
    <w:rsid w:val="00AB7997"/>
    <w:rsid w:val="00AC02B2"/>
    <w:rsid w:val="00AC0546"/>
    <w:rsid w:val="00AC0920"/>
    <w:rsid w:val="00AC09A8"/>
    <w:rsid w:val="00AC1342"/>
    <w:rsid w:val="00AC1360"/>
    <w:rsid w:val="00AC140C"/>
    <w:rsid w:val="00AC174B"/>
    <w:rsid w:val="00AC231D"/>
    <w:rsid w:val="00AC33F8"/>
    <w:rsid w:val="00AC4868"/>
    <w:rsid w:val="00AC4F55"/>
    <w:rsid w:val="00AC545F"/>
    <w:rsid w:val="00AC5591"/>
    <w:rsid w:val="00AC6458"/>
    <w:rsid w:val="00AC79DA"/>
    <w:rsid w:val="00AC7F77"/>
    <w:rsid w:val="00AD045D"/>
    <w:rsid w:val="00AD1576"/>
    <w:rsid w:val="00AD1C71"/>
    <w:rsid w:val="00AD1CAF"/>
    <w:rsid w:val="00AD1FA5"/>
    <w:rsid w:val="00AD2210"/>
    <w:rsid w:val="00AD2A54"/>
    <w:rsid w:val="00AD301A"/>
    <w:rsid w:val="00AD3320"/>
    <w:rsid w:val="00AD3475"/>
    <w:rsid w:val="00AD396A"/>
    <w:rsid w:val="00AD402A"/>
    <w:rsid w:val="00AD439D"/>
    <w:rsid w:val="00AD450A"/>
    <w:rsid w:val="00AD5616"/>
    <w:rsid w:val="00AD6925"/>
    <w:rsid w:val="00AD6E64"/>
    <w:rsid w:val="00AD70D6"/>
    <w:rsid w:val="00AE036A"/>
    <w:rsid w:val="00AE0EA5"/>
    <w:rsid w:val="00AE1431"/>
    <w:rsid w:val="00AE1D47"/>
    <w:rsid w:val="00AE2484"/>
    <w:rsid w:val="00AE29DB"/>
    <w:rsid w:val="00AE3295"/>
    <w:rsid w:val="00AE4C22"/>
    <w:rsid w:val="00AE4CD5"/>
    <w:rsid w:val="00AE4F63"/>
    <w:rsid w:val="00AE5082"/>
    <w:rsid w:val="00AE5523"/>
    <w:rsid w:val="00AE5D0A"/>
    <w:rsid w:val="00AE6FBB"/>
    <w:rsid w:val="00AE755A"/>
    <w:rsid w:val="00AF0320"/>
    <w:rsid w:val="00AF051E"/>
    <w:rsid w:val="00AF078E"/>
    <w:rsid w:val="00AF07FB"/>
    <w:rsid w:val="00AF1210"/>
    <w:rsid w:val="00AF12F9"/>
    <w:rsid w:val="00AF2939"/>
    <w:rsid w:val="00AF2D48"/>
    <w:rsid w:val="00AF3100"/>
    <w:rsid w:val="00AF369F"/>
    <w:rsid w:val="00AF3F87"/>
    <w:rsid w:val="00AF4272"/>
    <w:rsid w:val="00AF4423"/>
    <w:rsid w:val="00AF4C6D"/>
    <w:rsid w:val="00AF5276"/>
    <w:rsid w:val="00AF5ED6"/>
    <w:rsid w:val="00AF6156"/>
    <w:rsid w:val="00AF6296"/>
    <w:rsid w:val="00AF65B3"/>
    <w:rsid w:val="00AF68A0"/>
    <w:rsid w:val="00AF6925"/>
    <w:rsid w:val="00AF7250"/>
    <w:rsid w:val="00AF7690"/>
    <w:rsid w:val="00AF79F6"/>
    <w:rsid w:val="00B0046B"/>
    <w:rsid w:val="00B00837"/>
    <w:rsid w:val="00B00908"/>
    <w:rsid w:val="00B00C65"/>
    <w:rsid w:val="00B01320"/>
    <w:rsid w:val="00B014D2"/>
    <w:rsid w:val="00B02B99"/>
    <w:rsid w:val="00B03EC6"/>
    <w:rsid w:val="00B04406"/>
    <w:rsid w:val="00B0452E"/>
    <w:rsid w:val="00B04ABE"/>
    <w:rsid w:val="00B04BD4"/>
    <w:rsid w:val="00B05406"/>
    <w:rsid w:val="00B05598"/>
    <w:rsid w:val="00B05A01"/>
    <w:rsid w:val="00B05B0C"/>
    <w:rsid w:val="00B06522"/>
    <w:rsid w:val="00B0664B"/>
    <w:rsid w:val="00B067DC"/>
    <w:rsid w:val="00B068B5"/>
    <w:rsid w:val="00B06DD0"/>
    <w:rsid w:val="00B06ED7"/>
    <w:rsid w:val="00B07BDD"/>
    <w:rsid w:val="00B10E8B"/>
    <w:rsid w:val="00B112C2"/>
    <w:rsid w:val="00B125BA"/>
    <w:rsid w:val="00B12663"/>
    <w:rsid w:val="00B12EAE"/>
    <w:rsid w:val="00B134D7"/>
    <w:rsid w:val="00B13AC4"/>
    <w:rsid w:val="00B13CE8"/>
    <w:rsid w:val="00B13E6C"/>
    <w:rsid w:val="00B14C3D"/>
    <w:rsid w:val="00B14C6C"/>
    <w:rsid w:val="00B153CA"/>
    <w:rsid w:val="00B15F8F"/>
    <w:rsid w:val="00B1610E"/>
    <w:rsid w:val="00B17235"/>
    <w:rsid w:val="00B172A7"/>
    <w:rsid w:val="00B17779"/>
    <w:rsid w:val="00B178B8"/>
    <w:rsid w:val="00B17BD1"/>
    <w:rsid w:val="00B207AC"/>
    <w:rsid w:val="00B2109C"/>
    <w:rsid w:val="00B21C3C"/>
    <w:rsid w:val="00B22105"/>
    <w:rsid w:val="00B225EA"/>
    <w:rsid w:val="00B2268B"/>
    <w:rsid w:val="00B2288E"/>
    <w:rsid w:val="00B22AA6"/>
    <w:rsid w:val="00B22BB8"/>
    <w:rsid w:val="00B22C01"/>
    <w:rsid w:val="00B23404"/>
    <w:rsid w:val="00B23C57"/>
    <w:rsid w:val="00B24AB6"/>
    <w:rsid w:val="00B2515F"/>
    <w:rsid w:val="00B25460"/>
    <w:rsid w:val="00B257C2"/>
    <w:rsid w:val="00B27476"/>
    <w:rsid w:val="00B279A4"/>
    <w:rsid w:val="00B27A10"/>
    <w:rsid w:val="00B301A7"/>
    <w:rsid w:val="00B30EC3"/>
    <w:rsid w:val="00B32339"/>
    <w:rsid w:val="00B32B65"/>
    <w:rsid w:val="00B34222"/>
    <w:rsid w:val="00B34DD4"/>
    <w:rsid w:val="00B34DDD"/>
    <w:rsid w:val="00B351C0"/>
    <w:rsid w:val="00B351FE"/>
    <w:rsid w:val="00B358D4"/>
    <w:rsid w:val="00B35904"/>
    <w:rsid w:val="00B359BD"/>
    <w:rsid w:val="00B35CD2"/>
    <w:rsid w:val="00B36A1D"/>
    <w:rsid w:val="00B3701F"/>
    <w:rsid w:val="00B37404"/>
    <w:rsid w:val="00B37AA3"/>
    <w:rsid w:val="00B37F9B"/>
    <w:rsid w:val="00B4040F"/>
    <w:rsid w:val="00B405EA"/>
    <w:rsid w:val="00B41D7E"/>
    <w:rsid w:val="00B426FD"/>
    <w:rsid w:val="00B42AB9"/>
    <w:rsid w:val="00B42B16"/>
    <w:rsid w:val="00B43346"/>
    <w:rsid w:val="00B43926"/>
    <w:rsid w:val="00B4427F"/>
    <w:rsid w:val="00B4469C"/>
    <w:rsid w:val="00B44FF6"/>
    <w:rsid w:val="00B45383"/>
    <w:rsid w:val="00B4545B"/>
    <w:rsid w:val="00B45507"/>
    <w:rsid w:val="00B45675"/>
    <w:rsid w:val="00B456D0"/>
    <w:rsid w:val="00B4778E"/>
    <w:rsid w:val="00B479FF"/>
    <w:rsid w:val="00B47C9A"/>
    <w:rsid w:val="00B50EAD"/>
    <w:rsid w:val="00B513AA"/>
    <w:rsid w:val="00B51CE3"/>
    <w:rsid w:val="00B527A2"/>
    <w:rsid w:val="00B531C3"/>
    <w:rsid w:val="00B5435E"/>
    <w:rsid w:val="00B55993"/>
    <w:rsid w:val="00B55A1F"/>
    <w:rsid w:val="00B55C84"/>
    <w:rsid w:val="00B57E49"/>
    <w:rsid w:val="00B6005A"/>
    <w:rsid w:val="00B604E9"/>
    <w:rsid w:val="00B610DD"/>
    <w:rsid w:val="00B61646"/>
    <w:rsid w:val="00B619F5"/>
    <w:rsid w:val="00B6217E"/>
    <w:rsid w:val="00B625CE"/>
    <w:rsid w:val="00B62C75"/>
    <w:rsid w:val="00B6370B"/>
    <w:rsid w:val="00B63A46"/>
    <w:rsid w:val="00B641B4"/>
    <w:rsid w:val="00B64BDD"/>
    <w:rsid w:val="00B650AE"/>
    <w:rsid w:val="00B65D58"/>
    <w:rsid w:val="00B65EB7"/>
    <w:rsid w:val="00B664C0"/>
    <w:rsid w:val="00B66E80"/>
    <w:rsid w:val="00B67F8A"/>
    <w:rsid w:val="00B7000F"/>
    <w:rsid w:val="00B70066"/>
    <w:rsid w:val="00B70AA4"/>
    <w:rsid w:val="00B7113C"/>
    <w:rsid w:val="00B71267"/>
    <w:rsid w:val="00B72174"/>
    <w:rsid w:val="00B7231A"/>
    <w:rsid w:val="00B73B2E"/>
    <w:rsid w:val="00B74A28"/>
    <w:rsid w:val="00B7551C"/>
    <w:rsid w:val="00B75543"/>
    <w:rsid w:val="00B76274"/>
    <w:rsid w:val="00B76357"/>
    <w:rsid w:val="00B76D57"/>
    <w:rsid w:val="00B77D0B"/>
    <w:rsid w:val="00B8170F"/>
    <w:rsid w:val="00B81CA0"/>
    <w:rsid w:val="00B81E81"/>
    <w:rsid w:val="00B828F7"/>
    <w:rsid w:val="00B82D0F"/>
    <w:rsid w:val="00B834A8"/>
    <w:rsid w:val="00B838AA"/>
    <w:rsid w:val="00B84280"/>
    <w:rsid w:val="00B842CA"/>
    <w:rsid w:val="00B84B29"/>
    <w:rsid w:val="00B85508"/>
    <w:rsid w:val="00B8567D"/>
    <w:rsid w:val="00B863A0"/>
    <w:rsid w:val="00B867DF"/>
    <w:rsid w:val="00B87207"/>
    <w:rsid w:val="00B902D2"/>
    <w:rsid w:val="00B90A77"/>
    <w:rsid w:val="00B90F9A"/>
    <w:rsid w:val="00B910D9"/>
    <w:rsid w:val="00B9116F"/>
    <w:rsid w:val="00B92418"/>
    <w:rsid w:val="00B924AE"/>
    <w:rsid w:val="00B92860"/>
    <w:rsid w:val="00B934A2"/>
    <w:rsid w:val="00B93E99"/>
    <w:rsid w:val="00B945B8"/>
    <w:rsid w:val="00B958C6"/>
    <w:rsid w:val="00B959F2"/>
    <w:rsid w:val="00B95D8B"/>
    <w:rsid w:val="00B96045"/>
    <w:rsid w:val="00B961F8"/>
    <w:rsid w:val="00B96462"/>
    <w:rsid w:val="00B966B5"/>
    <w:rsid w:val="00B96A42"/>
    <w:rsid w:val="00B96C32"/>
    <w:rsid w:val="00B97BB0"/>
    <w:rsid w:val="00BA01E7"/>
    <w:rsid w:val="00BA047A"/>
    <w:rsid w:val="00BA060F"/>
    <w:rsid w:val="00BA0902"/>
    <w:rsid w:val="00BA0C16"/>
    <w:rsid w:val="00BA10E1"/>
    <w:rsid w:val="00BA119B"/>
    <w:rsid w:val="00BA13F8"/>
    <w:rsid w:val="00BA1541"/>
    <w:rsid w:val="00BA1922"/>
    <w:rsid w:val="00BA1D57"/>
    <w:rsid w:val="00BA244C"/>
    <w:rsid w:val="00BA2F1E"/>
    <w:rsid w:val="00BA302D"/>
    <w:rsid w:val="00BA317C"/>
    <w:rsid w:val="00BA319F"/>
    <w:rsid w:val="00BA3C7B"/>
    <w:rsid w:val="00BA4CA7"/>
    <w:rsid w:val="00BA4FE9"/>
    <w:rsid w:val="00BA5254"/>
    <w:rsid w:val="00BA5391"/>
    <w:rsid w:val="00BA58F2"/>
    <w:rsid w:val="00BA7A9C"/>
    <w:rsid w:val="00BB0272"/>
    <w:rsid w:val="00BB09FA"/>
    <w:rsid w:val="00BB0E49"/>
    <w:rsid w:val="00BB1432"/>
    <w:rsid w:val="00BB19AE"/>
    <w:rsid w:val="00BB1B89"/>
    <w:rsid w:val="00BB1DC9"/>
    <w:rsid w:val="00BB2011"/>
    <w:rsid w:val="00BB26AB"/>
    <w:rsid w:val="00BB2788"/>
    <w:rsid w:val="00BB291A"/>
    <w:rsid w:val="00BB2FC0"/>
    <w:rsid w:val="00BB3BB2"/>
    <w:rsid w:val="00BB3BFC"/>
    <w:rsid w:val="00BB4002"/>
    <w:rsid w:val="00BB4E13"/>
    <w:rsid w:val="00BB588B"/>
    <w:rsid w:val="00BB5945"/>
    <w:rsid w:val="00BB6F7C"/>
    <w:rsid w:val="00BB7C40"/>
    <w:rsid w:val="00BC0A6E"/>
    <w:rsid w:val="00BC0F64"/>
    <w:rsid w:val="00BC12AD"/>
    <w:rsid w:val="00BC2D07"/>
    <w:rsid w:val="00BC3477"/>
    <w:rsid w:val="00BC3F51"/>
    <w:rsid w:val="00BC4AC4"/>
    <w:rsid w:val="00BC4FBE"/>
    <w:rsid w:val="00BC513E"/>
    <w:rsid w:val="00BC591C"/>
    <w:rsid w:val="00BC5C9F"/>
    <w:rsid w:val="00BC5F69"/>
    <w:rsid w:val="00BC63C3"/>
    <w:rsid w:val="00BC65B7"/>
    <w:rsid w:val="00BC6674"/>
    <w:rsid w:val="00BC6711"/>
    <w:rsid w:val="00BC694C"/>
    <w:rsid w:val="00BC6B70"/>
    <w:rsid w:val="00BC754A"/>
    <w:rsid w:val="00BD0045"/>
    <w:rsid w:val="00BD0230"/>
    <w:rsid w:val="00BD03CF"/>
    <w:rsid w:val="00BD09C7"/>
    <w:rsid w:val="00BD0BFF"/>
    <w:rsid w:val="00BD0CDD"/>
    <w:rsid w:val="00BD1BFC"/>
    <w:rsid w:val="00BD20C3"/>
    <w:rsid w:val="00BD29D3"/>
    <w:rsid w:val="00BD29D4"/>
    <w:rsid w:val="00BD2C11"/>
    <w:rsid w:val="00BD304A"/>
    <w:rsid w:val="00BD3494"/>
    <w:rsid w:val="00BD35AD"/>
    <w:rsid w:val="00BD36FE"/>
    <w:rsid w:val="00BD3899"/>
    <w:rsid w:val="00BD3D9F"/>
    <w:rsid w:val="00BD4ADE"/>
    <w:rsid w:val="00BD655B"/>
    <w:rsid w:val="00BD6577"/>
    <w:rsid w:val="00BD65C2"/>
    <w:rsid w:val="00BD696D"/>
    <w:rsid w:val="00BE01AA"/>
    <w:rsid w:val="00BE04D6"/>
    <w:rsid w:val="00BE05CF"/>
    <w:rsid w:val="00BE08A1"/>
    <w:rsid w:val="00BE0C1F"/>
    <w:rsid w:val="00BE1347"/>
    <w:rsid w:val="00BE1936"/>
    <w:rsid w:val="00BE1954"/>
    <w:rsid w:val="00BE1B21"/>
    <w:rsid w:val="00BE1D8B"/>
    <w:rsid w:val="00BE248C"/>
    <w:rsid w:val="00BE25B4"/>
    <w:rsid w:val="00BE2A99"/>
    <w:rsid w:val="00BE2E04"/>
    <w:rsid w:val="00BE2FBD"/>
    <w:rsid w:val="00BE2FC5"/>
    <w:rsid w:val="00BE342C"/>
    <w:rsid w:val="00BE463C"/>
    <w:rsid w:val="00BE4A79"/>
    <w:rsid w:val="00BE5BEA"/>
    <w:rsid w:val="00BE6BDD"/>
    <w:rsid w:val="00BE6C90"/>
    <w:rsid w:val="00BE6DA9"/>
    <w:rsid w:val="00BE6F98"/>
    <w:rsid w:val="00BE72AC"/>
    <w:rsid w:val="00BE74F8"/>
    <w:rsid w:val="00BE78EC"/>
    <w:rsid w:val="00BE7E92"/>
    <w:rsid w:val="00BF022D"/>
    <w:rsid w:val="00BF02A9"/>
    <w:rsid w:val="00BF0518"/>
    <w:rsid w:val="00BF0817"/>
    <w:rsid w:val="00BF1303"/>
    <w:rsid w:val="00BF1748"/>
    <w:rsid w:val="00BF1ADF"/>
    <w:rsid w:val="00BF2ABA"/>
    <w:rsid w:val="00BF3B9F"/>
    <w:rsid w:val="00BF406B"/>
    <w:rsid w:val="00BF4D36"/>
    <w:rsid w:val="00BF5D2E"/>
    <w:rsid w:val="00BF65AE"/>
    <w:rsid w:val="00BF6CCC"/>
    <w:rsid w:val="00BF6F44"/>
    <w:rsid w:val="00BF70C8"/>
    <w:rsid w:val="00BF72E0"/>
    <w:rsid w:val="00BF74BA"/>
    <w:rsid w:val="00BF78B5"/>
    <w:rsid w:val="00BF7E1E"/>
    <w:rsid w:val="00C01670"/>
    <w:rsid w:val="00C0173D"/>
    <w:rsid w:val="00C01FF5"/>
    <w:rsid w:val="00C021B4"/>
    <w:rsid w:val="00C024A2"/>
    <w:rsid w:val="00C028B8"/>
    <w:rsid w:val="00C02B1D"/>
    <w:rsid w:val="00C02B5B"/>
    <w:rsid w:val="00C03178"/>
    <w:rsid w:val="00C0542D"/>
    <w:rsid w:val="00C05D30"/>
    <w:rsid w:val="00C073F1"/>
    <w:rsid w:val="00C0740B"/>
    <w:rsid w:val="00C0745F"/>
    <w:rsid w:val="00C079C8"/>
    <w:rsid w:val="00C07A68"/>
    <w:rsid w:val="00C07DA5"/>
    <w:rsid w:val="00C10541"/>
    <w:rsid w:val="00C10F1E"/>
    <w:rsid w:val="00C10FAF"/>
    <w:rsid w:val="00C116C9"/>
    <w:rsid w:val="00C11C8A"/>
    <w:rsid w:val="00C11F37"/>
    <w:rsid w:val="00C13D9E"/>
    <w:rsid w:val="00C1546A"/>
    <w:rsid w:val="00C15F83"/>
    <w:rsid w:val="00C16327"/>
    <w:rsid w:val="00C16896"/>
    <w:rsid w:val="00C16DC1"/>
    <w:rsid w:val="00C172CD"/>
    <w:rsid w:val="00C17AD4"/>
    <w:rsid w:val="00C17AD8"/>
    <w:rsid w:val="00C206F1"/>
    <w:rsid w:val="00C20F12"/>
    <w:rsid w:val="00C21708"/>
    <w:rsid w:val="00C21764"/>
    <w:rsid w:val="00C2188C"/>
    <w:rsid w:val="00C21F82"/>
    <w:rsid w:val="00C221D9"/>
    <w:rsid w:val="00C23BB5"/>
    <w:rsid w:val="00C23EBC"/>
    <w:rsid w:val="00C24389"/>
    <w:rsid w:val="00C2453F"/>
    <w:rsid w:val="00C247E0"/>
    <w:rsid w:val="00C2497A"/>
    <w:rsid w:val="00C24EAF"/>
    <w:rsid w:val="00C2631C"/>
    <w:rsid w:val="00C27044"/>
    <w:rsid w:val="00C271CF"/>
    <w:rsid w:val="00C27533"/>
    <w:rsid w:val="00C27F3A"/>
    <w:rsid w:val="00C302E6"/>
    <w:rsid w:val="00C30729"/>
    <w:rsid w:val="00C31DEE"/>
    <w:rsid w:val="00C32512"/>
    <w:rsid w:val="00C325CE"/>
    <w:rsid w:val="00C32A3B"/>
    <w:rsid w:val="00C32CF8"/>
    <w:rsid w:val="00C342E3"/>
    <w:rsid w:val="00C34A71"/>
    <w:rsid w:val="00C355F2"/>
    <w:rsid w:val="00C35729"/>
    <w:rsid w:val="00C35C5D"/>
    <w:rsid w:val="00C361EC"/>
    <w:rsid w:val="00C365E5"/>
    <w:rsid w:val="00C36780"/>
    <w:rsid w:val="00C368C5"/>
    <w:rsid w:val="00C36D0B"/>
    <w:rsid w:val="00C401D3"/>
    <w:rsid w:val="00C403B2"/>
    <w:rsid w:val="00C40531"/>
    <w:rsid w:val="00C41638"/>
    <w:rsid w:val="00C4186A"/>
    <w:rsid w:val="00C4451F"/>
    <w:rsid w:val="00C44966"/>
    <w:rsid w:val="00C46B2A"/>
    <w:rsid w:val="00C47078"/>
    <w:rsid w:val="00C4737F"/>
    <w:rsid w:val="00C475A3"/>
    <w:rsid w:val="00C47BDB"/>
    <w:rsid w:val="00C47DCF"/>
    <w:rsid w:val="00C47E35"/>
    <w:rsid w:val="00C50272"/>
    <w:rsid w:val="00C505F2"/>
    <w:rsid w:val="00C509A0"/>
    <w:rsid w:val="00C50E8D"/>
    <w:rsid w:val="00C51B86"/>
    <w:rsid w:val="00C52A28"/>
    <w:rsid w:val="00C52ABD"/>
    <w:rsid w:val="00C52AD3"/>
    <w:rsid w:val="00C531A2"/>
    <w:rsid w:val="00C532AC"/>
    <w:rsid w:val="00C5395C"/>
    <w:rsid w:val="00C53D94"/>
    <w:rsid w:val="00C545B4"/>
    <w:rsid w:val="00C551BB"/>
    <w:rsid w:val="00C55794"/>
    <w:rsid w:val="00C55978"/>
    <w:rsid w:val="00C55F28"/>
    <w:rsid w:val="00C56170"/>
    <w:rsid w:val="00C562BA"/>
    <w:rsid w:val="00C56B11"/>
    <w:rsid w:val="00C56C28"/>
    <w:rsid w:val="00C56CC3"/>
    <w:rsid w:val="00C57357"/>
    <w:rsid w:val="00C60034"/>
    <w:rsid w:val="00C60107"/>
    <w:rsid w:val="00C614F2"/>
    <w:rsid w:val="00C61CFC"/>
    <w:rsid w:val="00C62025"/>
    <w:rsid w:val="00C620B3"/>
    <w:rsid w:val="00C62514"/>
    <w:rsid w:val="00C626C7"/>
    <w:rsid w:val="00C62FA3"/>
    <w:rsid w:val="00C632DC"/>
    <w:rsid w:val="00C642CB"/>
    <w:rsid w:val="00C64EC6"/>
    <w:rsid w:val="00C65292"/>
    <w:rsid w:val="00C65B76"/>
    <w:rsid w:val="00C65B81"/>
    <w:rsid w:val="00C663D7"/>
    <w:rsid w:val="00C678A4"/>
    <w:rsid w:val="00C678AA"/>
    <w:rsid w:val="00C70077"/>
    <w:rsid w:val="00C704C9"/>
    <w:rsid w:val="00C710D7"/>
    <w:rsid w:val="00C713B8"/>
    <w:rsid w:val="00C713E7"/>
    <w:rsid w:val="00C72181"/>
    <w:rsid w:val="00C7250C"/>
    <w:rsid w:val="00C725E3"/>
    <w:rsid w:val="00C72E00"/>
    <w:rsid w:val="00C72F22"/>
    <w:rsid w:val="00C7305B"/>
    <w:rsid w:val="00C73238"/>
    <w:rsid w:val="00C73B31"/>
    <w:rsid w:val="00C7466D"/>
    <w:rsid w:val="00C752B5"/>
    <w:rsid w:val="00C7565C"/>
    <w:rsid w:val="00C75B6C"/>
    <w:rsid w:val="00C76EE3"/>
    <w:rsid w:val="00C7734A"/>
    <w:rsid w:val="00C7776D"/>
    <w:rsid w:val="00C77BA1"/>
    <w:rsid w:val="00C77E83"/>
    <w:rsid w:val="00C8022F"/>
    <w:rsid w:val="00C81763"/>
    <w:rsid w:val="00C81D91"/>
    <w:rsid w:val="00C82190"/>
    <w:rsid w:val="00C8246D"/>
    <w:rsid w:val="00C824D8"/>
    <w:rsid w:val="00C82CC5"/>
    <w:rsid w:val="00C82E28"/>
    <w:rsid w:val="00C83088"/>
    <w:rsid w:val="00C838E3"/>
    <w:rsid w:val="00C839D7"/>
    <w:rsid w:val="00C83B65"/>
    <w:rsid w:val="00C84652"/>
    <w:rsid w:val="00C8607B"/>
    <w:rsid w:val="00C8614C"/>
    <w:rsid w:val="00C867C1"/>
    <w:rsid w:val="00C86A04"/>
    <w:rsid w:val="00C86B46"/>
    <w:rsid w:val="00C87015"/>
    <w:rsid w:val="00C8711C"/>
    <w:rsid w:val="00C9039C"/>
    <w:rsid w:val="00C906D5"/>
    <w:rsid w:val="00C909CF"/>
    <w:rsid w:val="00C90D57"/>
    <w:rsid w:val="00C914D7"/>
    <w:rsid w:val="00C91EB3"/>
    <w:rsid w:val="00C92141"/>
    <w:rsid w:val="00C9223D"/>
    <w:rsid w:val="00C925CE"/>
    <w:rsid w:val="00C92A40"/>
    <w:rsid w:val="00C93B9E"/>
    <w:rsid w:val="00C93CF4"/>
    <w:rsid w:val="00C93D30"/>
    <w:rsid w:val="00C93F24"/>
    <w:rsid w:val="00C94A24"/>
    <w:rsid w:val="00C95360"/>
    <w:rsid w:val="00C9551F"/>
    <w:rsid w:val="00C95B98"/>
    <w:rsid w:val="00C95E4E"/>
    <w:rsid w:val="00C96527"/>
    <w:rsid w:val="00C972DE"/>
    <w:rsid w:val="00C97726"/>
    <w:rsid w:val="00C97C30"/>
    <w:rsid w:val="00CA1006"/>
    <w:rsid w:val="00CA1154"/>
    <w:rsid w:val="00CA15EF"/>
    <w:rsid w:val="00CA1CC3"/>
    <w:rsid w:val="00CA1E6A"/>
    <w:rsid w:val="00CA1EA1"/>
    <w:rsid w:val="00CA1F2C"/>
    <w:rsid w:val="00CA2D1C"/>
    <w:rsid w:val="00CA2DFD"/>
    <w:rsid w:val="00CA2F2A"/>
    <w:rsid w:val="00CA31DF"/>
    <w:rsid w:val="00CA3DDC"/>
    <w:rsid w:val="00CA4A9B"/>
    <w:rsid w:val="00CA4F22"/>
    <w:rsid w:val="00CA606A"/>
    <w:rsid w:val="00CA6231"/>
    <w:rsid w:val="00CA648A"/>
    <w:rsid w:val="00CA655F"/>
    <w:rsid w:val="00CB084F"/>
    <w:rsid w:val="00CB08BB"/>
    <w:rsid w:val="00CB1429"/>
    <w:rsid w:val="00CB21DA"/>
    <w:rsid w:val="00CB2F85"/>
    <w:rsid w:val="00CB46D2"/>
    <w:rsid w:val="00CB4F4D"/>
    <w:rsid w:val="00CB570B"/>
    <w:rsid w:val="00CB58E1"/>
    <w:rsid w:val="00CB68AF"/>
    <w:rsid w:val="00CB721D"/>
    <w:rsid w:val="00CB7358"/>
    <w:rsid w:val="00CB7A68"/>
    <w:rsid w:val="00CC0334"/>
    <w:rsid w:val="00CC0A29"/>
    <w:rsid w:val="00CC1464"/>
    <w:rsid w:val="00CC14AC"/>
    <w:rsid w:val="00CC19CB"/>
    <w:rsid w:val="00CC1E5E"/>
    <w:rsid w:val="00CC3332"/>
    <w:rsid w:val="00CC4113"/>
    <w:rsid w:val="00CC4215"/>
    <w:rsid w:val="00CC443A"/>
    <w:rsid w:val="00CC460D"/>
    <w:rsid w:val="00CC508F"/>
    <w:rsid w:val="00CC58EF"/>
    <w:rsid w:val="00CC7F99"/>
    <w:rsid w:val="00CD05D1"/>
    <w:rsid w:val="00CD0ECD"/>
    <w:rsid w:val="00CD1A8D"/>
    <w:rsid w:val="00CD20A4"/>
    <w:rsid w:val="00CD2E7B"/>
    <w:rsid w:val="00CD2FC6"/>
    <w:rsid w:val="00CD3100"/>
    <w:rsid w:val="00CD3282"/>
    <w:rsid w:val="00CD34D5"/>
    <w:rsid w:val="00CD4505"/>
    <w:rsid w:val="00CD5259"/>
    <w:rsid w:val="00CD55F4"/>
    <w:rsid w:val="00CD56C2"/>
    <w:rsid w:val="00CD5E53"/>
    <w:rsid w:val="00CD6D82"/>
    <w:rsid w:val="00CD6DAC"/>
    <w:rsid w:val="00CD6EDD"/>
    <w:rsid w:val="00CE00DE"/>
    <w:rsid w:val="00CE0652"/>
    <w:rsid w:val="00CE0CE7"/>
    <w:rsid w:val="00CE1330"/>
    <w:rsid w:val="00CE241F"/>
    <w:rsid w:val="00CE2E12"/>
    <w:rsid w:val="00CE32AC"/>
    <w:rsid w:val="00CE41E6"/>
    <w:rsid w:val="00CE44E7"/>
    <w:rsid w:val="00CE4760"/>
    <w:rsid w:val="00CE4C4A"/>
    <w:rsid w:val="00CE5190"/>
    <w:rsid w:val="00CE5964"/>
    <w:rsid w:val="00CE7AF7"/>
    <w:rsid w:val="00CE7B2F"/>
    <w:rsid w:val="00CE7E57"/>
    <w:rsid w:val="00CF0A37"/>
    <w:rsid w:val="00CF11FA"/>
    <w:rsid w:val="00CF13D1"/>
    <w:rsid w:val="00CF1B92"/>
    <w:rsid w:val="00CF1BD7"/>
    <w:rsid w:val="00CF1D1E"/>
    <w:rsid w:val="00CF260B"/>
    <w:rsid w:val="00CF26FC"/>
    <w:rsid w:val="00CF3498"/>
    <w:rsid w:val="00CF3654"/>
    <w:rsid w:val="00CF3DFD"/>
    <w:rsid w:val="00CF48F4"/>
    <w:rsid w:val="00CF4FB7"/>
    <w:rsid w:val="00CF52F4"/>
    <w:rsid w:val="00CF5304"/>
    <w:rsid w:val="00CF540B"/>
    <w:rsid w:val="00CF68BC"/>
    <w:rsid w:val="00CF6C71"/>
    <w:rsid w:val="00D00216"/>
    <w:rsid w:val="00D01B25"/>
    <w:rsid w:val="00D020E3"/>
    <w:rsid w:val="00D0252D"/>
    <w:rsid w:val="00D02EEE"/>
    <w:rsid w:val="00D0355B"/>
    <w:rsid w:val="00D039EE"/>
    <w:rsid w:val="00D04027"/>
    <w:rsid w:val="00D044C6"/>
    <w:rsid w:val="00D04A87"/>
    <w:rsid w:val="00D04DDD"/>
    <w:rsid w:val="00D04FC2"/>
    <w:rsid w:val="00D0538F"/>
    <w:rsid w:val="00D055DA"/>
    <w:rsid w:val="00D05D43"/>
    <w:rsid w:val="00D05F29"/>
    <w:rsid w:val="00D06781"/>
    <w:rsid w:val="00D06A5D"/>
    <w:rsid w:val="00D11009"/>
    <w:rsid w:val="00D112D8"/>
    <w:rsid w:val="00D11F08"/>
    <w:rsid w:val="00D13310"/>
    <w:rsid w:val="00D15AA3"/>
    <w:rsid w:val="00D15F34"/>
    <w:rsid w:val="00D163CB"/>
    <w:rsid w:val="00D1690E"/>
    <w:rsid w:val="00D16CF7"/>
    <w:rsid w:val="00D16ED6"/>
    <w:rsid w:val="00D171D4"/>
    <w:rsid w:val="00D1721E"/>
    <w:rsid w:val="00D20076"/>
    <w:rsid w:val="00D202FD"/>
    <w:rsid w:val="00D2061D"/>
    <w:rsid w:val="00D20A40"/>
    <w:rsid w:val="00D20CBF"/>
    <w:rsid w:val="00D20CF4"/>
    <w:rsid w:val="00D217F4"/>
    <w:rsid w:val="00D21BAB"/>
    <w:rsid w:val="00D2225A"/>
    <w:rsid w:val="00D22BDB"/>
    <w:rsid w:val="00D22EC7"/>
    <w:rsid w:val="00D2388C"/>
    <w:rsid w:val="00D23B6C"/>
    <w:rsid w:val="00D2427A"/>
    <w:rsid w:val="00D252A9"/>
    <w:rsid w:val="00D25A2A"/>
    <w:rsid w:val="00D2656E"/>
    <w:rsid w:val="00D26B0E"/>
    <w:rsid w:val="00D271A1"/>
    <w:rsid w:val="00D27B6E"/>
    <w:rsid w:val="00D300DC"/>
    <w:rsid w:val="00D30932"/>
    <w:rsid w:val="00D31006"/>
    <w:rsid w:val="00D31597"/>
    <w:rsid w:val="00D31F99"/>
    <w:rsid w:val="00D324A9"/>
    <w:rsid w:val="00D32ED8"/>
    <w:rsid w:val="00D33909"/>
    <w:rsid w:val="00D364F1"/>
    <w:rsid w:val="00D36B3F"/>
    <w:rsid w:val="00D36CAC"/>
    <w:rsid w:val="00D3767D"/>
    <w:rsid w:val="00D41BD4"/>
    <w:rsid w:val="00D420BA"/>
    <w:rsid w:val="00D4249D"/>
    <w:rsid w:val="00D42B83"/>
    <w:rsid w:val="00D43A01"/>
    <w:rsid w:val="00D449AD"/>
    <w:rsid w:val="00D44B8A"/>
    <w:rsid w:val="00D455CF"/>
    <w:rsid w:val="00D46213"/>
    <w:rsid w:val="00D46420"/>
    <w:rsid w:val="00D4696E"/>
    <w:rsid w:val="00D501B7"/>
    <w:rsid w:val="00D502F8"/>
    <w:rsid w:val="00D5174B"/>
    <w:rsid w:val="00D5175A"/>
    <w:rsid w:val="00D51CF9"/>
    <w:rsid w:val="00D52197"/>
    <w:rsid w:val="00D5230D"/>
    <w:rsid w:val="00D523AA"/>
    <w:rsid w:val="00D52FBB"/>
    <w:rsid w:val="00D533C2"/>
    <w:rsid w:val="00D549FF"/>
    <w:rsid w:val="00D564FD"/>
    <w:rsid w:val="00D572B2"/>
    <w:rsid w:val="00D60B40"/>
    <w:rsid w:val="00D60E31"/>
    <w:rsid w:val="00D6122D"/>
    <w:rsid w:val="00D618AD"/>
    <w:rsid w:val="00D625D2"/>
    <w:rsid w:val="00D628DA"/>
    <w:rsid w:val="00D63062"/>
    <w:rsid w:val="00D6335D"/>
    <w:rsid w:val="00D635A4"/>
    <w:rsid w:val="00D63811"/>
    <w:rsid w:val="00D638B0"/>
    <w:rsid w:val="00D639EF"/>
    <w:rsid w:val="00D63BF5"/>
    <w:rsid w:val="00D63CC8"/>
    <w:rsid w:val="00D64456"/>
    <w:rsid w:val="00D6520F"/>
    <w:rsid w:val="00D65B31"/>
    <w:rsid w:val="00D65F75"/>
    <w:rsid w:val="00D678FF"/>
    <w:rsid w:val="00D67BF3"/>
    <w:rsid w:val="00D67DAC"/>
    <w:rsid w:val="00D70442"/>
    <w:rsid w:val="00D70515"/>
    <w:rsid w:val="00D70B55"/>
    <w:rsid w:val="00D7120C"/>
    <w:rsid w:val="00D712F9"/>
    <w:rsid w:val="00D723C4"/>
    <w:rsid w:val="00D727AA"/>
    <w:rsid w:val="00D72D8A"/>
    <w:rsid w:val="00D73F29"/>
    <w:rsid w:val="00D74775"/>
    <w:rsid w:val="00D74DAA"/>
    <w:rsid w:val="00D75963"/>
    <w:rsid w:val="00D76170"/>
    <w:rsid w:val="00D76641"/>
    <w:rsid w:val="00D77159"/>
    <w:rsid w:val="00D77193"/>
    <w:rsid w:val="00D77C23"/>
    <w:rsid w:val="00D806F1"/>
    <w:rsid w:val="00D8089F"/>
    <w:rsid w:val="00D815EF"/>
    <w:rsid w:val="00D816A5"/>
    <w:rsid w:val="00D829DE"/>
    <w:rsid w:val="00D837E2"/>
    <w:rsid w:val="00D84D69"/>
    <w:rsid w:val="00D862F8"/>
    <w:rsid w:val="00D8651E"/>
    <w:rsid w:val="00D86FE7"/>
    <w:rsid w:val="00D878B4"/>
    <w:rsid w:val="00D87E0D"/>
    <w:rsid w:val="00D9017A"/>
    <w:rsid w:val="00D90385"/>
    <w:rsid w:val="00D90921"/>
    <w:rsid w:val="00D91251"/>
    <w:rsid w:val="00D91D0E"/>
    <w:rsid w:val="00D93519"/>
    <w:rsid w:val="00D93A06"/>
    <w:rsid w:val="00D93E9D"/>
    <w:rsid w:val="00D95166"/>
    <w:rsid w:val="00D9551E"/>
    <w:rsid w:val="00D962A5"/>
    <w:rsid w:val="00D96B35"/>
    <w:rsid w:val="00D96EB1"/>
    <w:rsid w:val="00D97933"/>
    <w:rsid w:val="00D97D73"/>
    <w:rsid w:val="00D97DB6"/>
    <w:rsid w:val="00DA0371"/>
    <w:rsid w:val="00DA0568"/>
    <w:rsid w:val="00DA07B9"/>
    <w:rsid w:val="00DA0C0E"/>
    <w:rsid w:val="00DA134C"/>
    <w:rsid w:val="00DA1606"/>
    <w:rsid w:val="00DA1650"/>
    <w:rsid w:val="00DA1E41"/>
    <w:rsid w:val="00DA2A0F"/>
    <w:rsid w:val="00DA355A"/>
    <w:rsid w:val="00DA59F2"/>
    <w:rsid w:val="00DA59FD"/>
    <w:rsid w:val="00DA626B"/>
    <w:rsid w:val="00DB03A6"/>
    <w:rsid w:val="00DB0C70"/>
    <w:rsid w:val="00DB1A52"/>
    <w:rsid w:val="00DB1E34"/>
    <w:rsid w:val="00DB1E7E"/>
    <w:rsid w:val="00DB1FDD"/>
    <w:rsid w:val="00DB2815"/>
    <w:rsid w:val="00DB2A2C"/>
    <w:rsid w:val="00DB2B80"/>
    <w:rsid w:val="00DB36C6"/>
    <w:rsid w:val="00DB3811"/>
    <w:rsid w:val="00DB4205"/>
    <w:rsid w:val="00DB4AEB"/>
    <w:rsid w:val="00DB5456"/>
    <w:rsid w:val="00DB5BAF"/>
    <w:rsid w:val="00DB5CCC"/>
    <w:rsid w:val="00DB6F26"/>
    <w:rsid w:val="00DB78AC"/>
    <w:rsid w:val="00DC0DFF"/>
    <w:rsid w:val="00DC1DD7"/>
    <w:rsid w:val="00DC2076"/>
    <w:rsid w:val="00DC27F5"/>
    <w:rsid w:val="00DC2A95"/>
    <w:rsid w:val="00DC2BD3"/>
    <w:rsid w:val="00DC2EA3"/>
    <w:rsid w:val="00DC35E2"/>
    <w:rsid w:val="00DC36B4"/>
    <w:rsid w:val="00DC3846"/>
    <w:rsid w:val="00DC3D6B"/>
    <w:rsid w:val="00DC3E29"/>
    <w:rsid w:val="00DC45C8"/>
    <w:rsid w:val="00DC4639"/>
    <w:rsid w:val="00DC464D"/>
    <w:rsid w:val="00DC50CA"/>
    <w:rsid w:val="00DC63CF"/>
    <w:rsid w:val="00DC6C0B"/>
    <w:rsid w:val="00DC6DFE"/>
    <w:rsid w:val="00DC77DA"/>
    <w:rsid w:val="00DC7A16"/>
    <w:rsid w:val="00DD01DD"/>
    <w:rsid w:val="00DD06FF"/>
    <w:rsid w:val="00DD09AE"/>
    <w:rsid w:val="00DD1062"/>
    <w:rsid w:val="00DD1087"/>
    <w:rsid w:val="00DD1A73"/>
    <w:rsid w:val="00DD1B3A"/>
    <w:rsid w:val="00DD274E"/>
    <w:rsid w:val="00DD2F7A"/>
    <w:rsid w:val="00DD3B9A"/>
    <w:rsid w:val="00DD3BBE"/>
    <w:rsid w:val="00DD3CFE"/>
    <w:rsid w:val="00DD429B"/>
    <w:rsid w:val="00DD483B"/>
    <w:rsid w:val="00DD56EB"/>
    <w:rsid w:val="00DD57CE"/>
    <w:rsid w:val="00DD6B56"/>
    <w:rsid w:val="00DD70DF"/>
    <w:rsid w:val="00DD728C"/>
    <w:rsid w:val="00DD7901"/>
    <w:rsid w:val="00DD7CC7"/>
    <w:rsid w:val="00DD7FC8"/>
    <w:rsid w:val="00DE199B"/>
    <w:rsid w:val="00DE1EAF"/>
    <w:rsid w:val="00DE24BC"/>
    <w:rsid w:val="00DE2AA1"/>
    <w:rsid w:val="00DE2EB1"/>
    <w:rsid w:val="00DE34E8"/>
    <w:rsid w:val="00DE3F59"/>
    <w:rsid w:val="00DE63DE"/>
    <w:rsid w:val="00DE6B6E"/>
    <w:rsid w:val="00DE743C"/>
    <w:rsid w:val="00DE79F1"/>
    <w:rsid w:val="00DE7D0C"/>
    <w:rsid w:val="00DF130E"/>
    <w:rsid w:val="00DF1374"/>
    <w:rsid w:val="00DF14D4"/>
    <w:rsid w:val="00DF1691"/>
    <w:rsid w:val="00DF20F2"/>
    <w:rsid w:val="00DF23C1"/>
    <w:rsid w:val="00DF2826"/>
    <w:rsid w:val="00DF2FF8"/>
    <w:rsid w:val="00DF3A05"/>
    <w:rsid w:val="00DF4DD0"/>
    <w:rsid w:val="00DF6E80"/>
    <w:rsid w:val="00DF6ED1"/>
    <w:rsid w:val="00DF72D7"/>
    <w:rsid w:val="00DF79D2"/>
    <w:rsid w:val="00E00F30"/>
    <w:rsid w:val="00E014BA"/>
    <w:rsid w:val="00E022E6"/>
    <w:rsid w:val="00E0230D"/>
    <w:rsid w:val="00E026F0"/>
    <w:rsid w:val="00E02720"/>
    <w:rsid w:val="00E02D45"/>
    <w:rsid w:val="00E02EAE"/>
    <w:rsid w:val="00E030B5"/>
    <w:rsid w:val="00E042A0"/>
    <w:rsid w:val="00E04521"/>
    <w:rsid w:val="00E04CA9"/>
    <w:rsid w:val="00E05922"/>
    <w:rsid w:val="00E06BD6"/>
    <w:rsid w:val="00E07435"/>
    <w:rsid w:val="00E120A0"/>
    <w:rsid w:val="00E1210C"/>
    <w:rsid w:val="00E12505"/>
    <w:rsid w:val="00E12B80"/>
    <w:rsid w:val="00E12DC4"/>
    <w:rsid w:val="00E13D1A"/>
    <w:rsid w:val="00E14899"/>
    <w:rsid w:val="00E14ACE"/>
    <w:rsid w:val="00E14DF0"/>
    <w:rsid w:val="00E15D49"/>
    <w:rsid w:val="00E16088"/>
    <w:rsid w:val="00E168AD"/>
    <w:rsid w:val="00E168AF"/>
    <w:rsid w:val="00E17162"/>
    <w:rsid w:val="00E173CB"/>
    <w:rsid w:val="00E17563"/>
    <w:rsid w:val="00E17AD0"/>
    <w:rsid w:val="00E17D6F"/>
    <w:rsid w:val="00E2051E"/>
    <w:rsid w:val="00E20E9D"/>
    <w:rsid w:val="00E216E1"/>
    <w:rsid w:val="00E22030"/>
    <w:rsid w:val="00E22BBE"/>
    <w:rsid w:val="00E22D55"/>
    <w:rsid w:val="00E23848"/>
    <w:rsid w:val="00E23ABE"/>
    <w:rsid w:val="00E23D66"/>
    <w:rsid w:val="00E23EE5"/>
    <w:rsid w:val="00E2420C"/>
    <w:rsid w:val="00E24408"/>
    <w:rsid w:val="00E252F0"/>
    <w:rsid w:val="00E2587B"/>
    <w:rsid w:val="00E258C6"/>
    <w:rsid w:val="00E25EB7"/>
    <w:rsid w:val="00E260AE"/>
    <w:rsid w:val="00E260C6"/>
    <w:rsid w:val="00E2682A"/>
    <w:rsid w:val="00E27709"/>
    <w:rsid w:val="00E27799"/>
    <w:rsid w:val="00E27A01"/>
    <w:rsid w:val="00E30C3F"/>
    <w:rsid w:val="00E31484"/>
    <w:rsid w:val="00E31909"/>
    <w:rsid w:val="00E31D8F"/>
    <w:rsid w:val="00E3239D"/>
    <w:rsid w:val="00E3260A"/>
    <w:rsid w:val="00E349A2"/>
    <w:rsid w:val="00E361F1"/>
    <w:rsid w:val="00E3626D"/>
    <w:rsid w:val="00E36A42"/>
    <w:rsid w:val="00E36F42"/>
    <w:rsid w:val="00E37116"/>
    <w:rsid w:val="00E372FB"/>
    <w:rsid w:val="00E37ED1"/>
    <w:rsid w:val="00E409A3"/>
    <w:rsid w:val="00E40E28"/>
    <w:rsid w:val="00E4139F"/>
    <w:rsid w:val="00E41C87"/>
    <w:rsid w:val="00E42182"/>
    <w:rsid w:val="00E421CB"/>
    <w:rsid w:val="00E43581"/>
    <w:rsid w:val="00E43A30"/>
    <w:rsid w:val="00E43C35"/>
    <w:rsid w:val="00E44AC4"/>
    <w:rsid w:val="00E44D5C"/>
    <w:rsid w:val="00E450CF"/>
    <w:rsid w:val="00E4534B"/>
    <w:rsid w:val="00E461C8"/>
    <w:rsid w:val="00E46305"/>
    <w:rsid w:val="00E46841"/>
    <w:rsid w:val="00E475E9"/>
    <w:rsid w:val="00E500C1"/>
    <w:rsid w:val="00E50C9C"/>
    <w:rsid w:val="00E50D5D"/>
    <w:rsid w:val="00E514D1"/>
    <w:rsid w:val="00E516CD"/>
    <w:rsid w:val="00E519EF"/>
    <w:rsid w:val="00E52640"/>
    <w:rsid w:val="00E53260"/>
    <w:rsid w:val="00E53411"/>
    <w:rsid w:val="00E547D4"/>
    <w:rsid w:val="00E54977"/>
    <w:rsid w:val="00E554EB"/>
    <w:rsid w:val="00E5553E"/>
    <w:rsid w:val="00E569D8"/>
    <w:rsid w:val="00E57215"/>
    <w:rsid w:val="00E57D5F"/>
    <w:rsid w:val="00E619A1"/>
    <w:rsid w:val="00E62F91"/>
    <w:rsid w:val="00E63E14"/>
    <w:rsid w:val="00E63FCF"/>
    <w:rsid w:val="00E64459"/>
    <w:rsid w:val="00E64EA7"/>
    <w:rsid w:val="00E64FBF"/>
    <w:rsid w:val="00E65580"/>
    <w:rsid w:val="00E65D9A"/>
    <w:rsid w:val="00E66085"/>
    <w:rsid w:val="00E67650"/>
    <w:rsid w:val="00E676F1"/>
    <w:rsid w:val="00E679D8"/>
    <w:rsid w:val="00E67B45"/>
    <w:rsid w:val="00E70E6F"/>
    <w:rsid w:val="00E716EA"/>
    <w:rsid w:val="00E72169"/>
    <w:rsid w:val="00E721F7"/>
    <w:rsid w:val="00E726F5"/>
    <w:rsid w:val="00E73465"/>
    <w:rsid w:val="00E74187"/>
    <w:rsid w:val="00E742B4"/>
    <w:rsid w:val="00E7469F"/>
    <w:rsid w:val="00E75394"/>
    <w:rsid w:val="00E754DD"/>
    <w:rsid w:val="00E7576A"/>
    <w:rsid w:val="00E7583E"/>
    <w:rsid w:val="00E75857"/>
    <w:rsid w:val="00E76766"/>
    <w:rsid w:val="00E773DF"/>
    <w:rsid w:val="00E80D59"/>
    <w:rsid w:val="00E81165"/>
    <w:rsid w:val="00E815E3"/>
    <w:rsid w:val="00E81ED4"/>
    <w:rsid w:val="00E82785"/>
    <w:rsid w:val="00E837AD"/>
    <w:rsid w:val="00E8396D"/>
    <w:rsid w:val="00E83DBC"/>
    <w:rsid w:val="00E845EE"/>
    <w:rsid w:val="00E84894"/>
    <w:rsid w:val="00E85EC8"/>
    <w:rsid w:val="00E862A8"/>
    <w:rsid w:val="00E86FEA"/>
    <w:rsid w:val="00E870AF"/>
    <w:rsid w:val="00E87680"/>
    <w:rsid w:val="00E87E90"/>
    <w:rsid w:val="00E90435"/>
    <w:rsid w:val="00E9068A"/>
    <w:rsid w:val="00E911BB"/>
    <w:rsid w:val="00E91388"/>
    <w:rsid w:val="00E91BE0"/>
    <w:rsid w:val="00E91D26"/>
    <w:rsid w:val="00E9338A"/>
    <w:rsid w:val="00E94256"/>
    <w:rsid w:val="00E9463E"/>
    <w:rsid w:val="00E94B2A"/>
    <w:rsid w:val="00E94C6C"/>
    <w:rsid w:val="00E950EE"/>
    <w:rsid w:val="00E9514F"/>
    <w:rsid w:val="00E95578"/>
    <w:rsid w:val="00E960EA"/>
    <w:rsid w:val="00E96400"/>
    <w:rsid w:val="00E96543"/>
    <w:rsid w:val="00E96C15"/>
    <w:rsid w:val="00E970FC"/>
    <w:rsid w:val="00E977AB"/>
    <w:rsid w:val="00E9785D"/>
    <w:rsid w:val="00E978E6"/>
    <w:rsid w:val="00E978F4"/>
    <w:rsid w:val="00EA0636"/>
    <w:rsid w:val="00EA0927"/>
    <w:rsid w:val="00EA0B92"/>
    <w:rsid w:val="00EA18F9"/>
    <w:rsid w:val="00EA2343"/>
    <w:rsid w:val="00EA2467"/>
    <w:rsid w:val="00EA26A9"/>
    <w:rsid w:val="00EA2C06"/>
    <w:rsid w:val="00EA2C9B"/>
    <w:rsid w:val="00EA2F3A"/>
    <w:rsid w:val="00EA300F"/>
    <w:rsid w:val="00EA30FC"/>
    <w:rsid w:val="00EA3C7B"/>
    <w:rsid w:val="00EA4048"/>
    <w:rsid w:val="00EA4391"/>
    <w:rsid w:val="00EA5843"/>
    <w:rsid w:val="00EA6656"/>
    <w:rsid w:val="00EA6CF9"/>
    <w:rsid w:val="00EA6EA6"/>
    <w:rsid w:val="00EA71F8"/>
    <w:rsid w:val="00EA73CB"/>
    <w:rsid w:val="00EA7808"/>
    <w:rsid w:val="00EB0021"/>
    <w:rsid w:val="00EB0466"/>
    <w:rsid w:val="00EB05DD"/>
    <w:rsid w:val="00EB0B01"/>
    <w:rsid w:val="00EB0BA3"/>
    <w:rsid w:val="00EB0E43"/>
    <w:rsid w:val="00EB0E58"/>
    <w:rsid w:val="00EB0F81"/>
    <w:rsid w:val="00EB13BA"/>
    <w:rsid w:val="00EB1B84"/>
    <w:rsid w:val="00EB1BCD"/>
    <w:rsid w:val="00EB41D6"/>
    <w:rsid w:val="00EB526B"/>
    <w:rsid w:val="00EB5587"/>
    <w:rsid w:val="00EB5C0C"/>
    <w:rsid w:val="00EB5DB6"/>
    <w:rsid w:val="00EB6570"/>
    <w:rsid w:val="00EB79AF"/>
    <w:rsid w:val="00EB7D9A"/>
    <w:rsid w:val="00EC0048"/>
    <w:rsid w:val="00EC0288"/>
    <w:rsid w:val="00EC060A"/>
    <w:rsid w:val="00EC273B"/>
    <w:rsid w:val="00EC2AAC"/>
    <w:rsid w:val="00EC2CE3"/>
    <w:rsid w:val="00EC30B2"/>
    <w:rsid w:val="00EC34A8"/>
    <w:rsid w:val="00EC3A80"/>
    <w:rsid w:val="00EC3F90"/>
    <w:rsid w:val="00EC41C5"/>
    <w:rsid w:val="00EC48CA"/>
    <w:rsid w:val="00EC520C"/>
    <w:rsid w:val="00EC529D"/>
    <w:rsid w:val="00EC5992"/>
    <w:rsid w:val="00EC6CDA"/>
    <w:rsid w:val="00EC6E59"/>
    <w:rsid w:val="00EC7D25"/>
    <w:rsid w:val="00ED1871"/>
    <w:rsid w:val="00ED1CF5"/>
    <w:rsid w:val="00ED230D"/>
    <w:rsid w:val="00ED2AF6"/>
    <w:rsid w:val="00ED2ECC"/>
    <w:rsid w:val="00ED334A"/>
    <w:rsid w:val="00ED3488"/>
    <w:rsid w:val="00ED3F49"/>
    <w:rsid w:val="00ED48E0"/>
    <w:rsid w:val="00ED4D5B"/>
    <w:rsid w:val="00ED55B5"/>
    <w:rsid w:val="00ED5828"/>
    <w:rsid w:val="00ED674D"/>
    <w:rsid w:val="00ED67DD"/>
    <w:rsid w:val="00ED6D0A"/>
    <w:rsid w:val="00ED7073"/>
    <w:rsid w:val="00EE1071"/>
    <w:rsid w:val="00EE19FE"/>
    <w:rsid w:val="00EE1A6B"/>
    <w:rsid w:val="00EE3797"/>
    <w:rsid w:val="00EE3867"/>
    <w:rsid w:val="00EE3889"/>
    <w:rsid w:val="00EE476A"/>
    <w:rsid w:val="00EE49E7"/>
    <w:rsid w:val="00EE4A25"/>
    <w:rsid w:val="00EE4C25"/>
    <w:rsid w:val="00EE5180"/>
    <w:rsid w:val="00EE55F2"/>
    <w:rsid w:val="00EE69F7"/>
    <w:rsid w:val="00EE7174"/>
    <w:rsid w:val="00EE7AF9"/>
    <w:rsid w:val="00EF008A"/>
    <w:rsid w:val="00EF05A0"/>
    <w:rsid w:val="00EF220D"/>
    <w:rsid w:val="00EF22D9"/>
    <w:rsid w:val="00EF2753"/>
    <w:rsid w:val="00EF2FD2"/>
    <w:rsid w:val="00EF36A2"/>
    <w:rsid w:val="00EF3FB7"/>
    <w:rsid w:val="00EF4615"/>
    <w:rsid w:val="00EF476E"/>
    <w:rsid w:val="00EF4D51"/>
    <w:rsid w:val="00EF5E8B"/>
    <w:rsid w:val="00EF6A89"/>
    <w:rsid w:val="00EF711D"/>
    <w:rsid w:val="00EF71B3"/>
    <w:rsid w:val="00F006BC"/>
    <w:rsid w:val="00F00E1B"/>
    <w:rsid w:val="00F00E2F"/>
    <w:rsid w:val="00F00EB5"/>
    <w:rsid w:val="00F01EBB"/>
    <w:rsid w:val="00F02583"/>
    <w:rsid w:val="00F02599"/>
    <w:rsid w:val="00F02712"/>
    <w:rsid w:val="00F028B2"/>
    <w:rsid w:val="00F02D1F"/>
    <w:rsid w:val="00F030F8"/>
    <w:rsid w:val="00F03942"/>
    <w:rsid w:val="00F03F82"/>
    <w:rsid w:val="00F0401C"/>
    <w:rsid w:val="00F0448B"/>
    <w:rsid w:val="00F049EA"/>
    <w:rsid w:val="00F04DBD"/>
    <w:rsid w:val="00F0597C"/>
    <w:rsid w:val="00F05B3C"/>
    <w:rsid w:val="00F05E13"/>
    <w:rsid w:val="00F0609A"/>
    <w:rsid w:val="00F07E75"/>
    <w:rsid w:val="00F1031E"/>
    <w:rsid w:val="00F1044F"/>
    <w:rsid w:val="00F10922"/>
    <w:rsid w:val="00F10C49"/>
    <w:rsid w:val="00F10E6F"/>
    <w:rsid w:val="00F11E8F"/>
    <w:rsid w:val="00F12812"/>
    <w:rsid w:val="00F12BA3"/>
    <w:rsid w:val="00F135E5"/>
    <w:rsid w:val="00F1380E"/>
    <w:rsid w:val="00F1380F"/>
    <w:rsid w:val="00F13C9E"/>
    <w:rsid w:val="00F144B7"/>
    <w:rsid w:val="00F1498D"/>
    <w:rsid w:val="00F1499F"/>
    <w:rsid w:val="00F15C9F"/>
    <w:rsid w:val="00F15DA8"/>
    <w:rsid w:val="00F1621C"/>
    <w:rsid w:val="00F17F26"/>
    <w:rsid w:val="00F20F38"/>
    <w:rsid w:val="00F2120D"/>
    <w:rsid w:val="00F2182C"/>
    <w:rsid w:val="00F22AA6"/>
    <w:rsid w:val="00F24400"/>
    <w:rsid w:val="00F24700"/>
    <w:rsid w:val="00F24707"/>
    <w:rsid w:val="00F267CC"/>
    <w:rsid w:val="00F27258"/>
    <w:rsid w:val="00F276FD"/>
    <w:rsid w:val="00F30263"/>
    <w:rsid w:val="00F31142"/>
    <w:rsid w:val="00F31212"/>
    <w:rsid w:val="00F314BD"/>
    <w:rsid w:val="00F316AA"/>
    <w:rsid w:val="00F32730"/>
    <w:rsid w:val="00F32A91"/>
    <w:rsid w:val="00F32B4F"/>
    <w:rsid w:val="00F33392"/>
    <w:rsid w:val="00F3402A"/>
    <w:rsid w:val="00F34F5A"/>
    <w:rsid w:val="00F351FC"/>
    <w:rsid w:val="00F3627F"/>
    <w:rsid w:val="00F362B3"/>
    <w:rsid w:val="00F36337"/>
    <w:rsid w:val="00F371C2"/>
    <w:rsid w:val="00F40A07"/>
    <w:rsid w:val="00F40D45"/>
    <w:rsid w:val="00F41DF2"/>
    <w:rsid w:val="00F422BE"/>
    <w:rsid w:val="00F42E38"/>
    <w:rsid w:val="00F42EE1"/>
    <w:rsid w:val="00F4353F"/>
    <w:rsid w:val="00F4371D"/>
    <w:rsid w:val="00F43E62"/>
    <w:rsid w:val="00F44353"/>
    <w:rsid w:val="00F454BD"/>
    <w:rsid w:val="00F45563"/>
    <w:rsid w:val="00F460C3"/>
    <w:rsid w:val="00F46888"/>
    <w:rsid w:val="00F468D3"/>
    <w:rsid w:val="00F46D88"/>
    <w:rsid w:val="00F470DD"/>
    <w:rsid w:val="00F47BEA"/>
    <w:rsid w:val="00F47C12"/>
    <w:rsid w:val="00F50742"/>
    <w:rsid w:val="00F519A2"/>
    <w:rsid w:val="00F52934"/>
    <w:rsid w:val="00F53EB2"/>
    <w:rsid w:val="00F54C78"/>
    <w:rsid w:val="00F55A3D"/>
    <w:rsid w:val="00F56987"/>
    <w:rsid w:val="00F57539"/>
    <w:rsid w:val="00F57772"/>
    <w:rsid w:val="00F600C0"/>
    <w:rsid w:val="00F601ED"/>
    <w:rsid w:val="00F607B9"/>
    <w:rsid w:val="00F61688"/>
    <w:rsid w:val="00F61808"/>
    <w:rsid w:val="00F61924"/>
    <w:rsid w:val="00F62D59"/>
    <w:rsid w:val="00F63375"/>
    <w:rsid w:val="00F64E92"/>
    <w:rsid w:val="00F6613D"/>
    <w:rsid w:val="00F66270"/>
    <w:rsid w:val="00F664E5"/>
    <w:rsid w:val="00F66D23"/>
    <w:rsid w:val="00F67D8D"/>
    <w:rsid w:val="00F7066D"/>
    <w:rsid w:val="00F70C4A"/>
    <w:rsid w:val="00F70FBB"/>
    <w:rsid w:val="00F71232"/>
    <w:rsid w:val="00F7169E"/>
    <w:rsid w:val="00F722D9"/>
    <w:rsid w:val="00F72E28"/>
    <w:rsid w:val="00F73060"/>
    <w:rsid w:val="00F7307D"/>
    <w:rsid w:val="00F738B1"/>
    <w:rsid w:val="00F73C39"/>
    <w:rsid w:val="00F753FC"/>
    <w:rsid w:val="00F7563B"/>
    <w:rsid w:val="00F75C62"/>
    <w:rsid w:val="00F75E1B"/>
    <w:rsid w:val="00F76053"/>
    <w:rsid w:val="00F7630D"/>
    <w:rsid w:val="00F7646D"/>
    <w:rsid w:val="00F76680"/>
    <w:rsid w:val="00F775FF"/>
    <w:rsid w:val="00F77E7E"/>
    <w:rsid w:val="00F80857"/>
    <w:rsid w:val="00F80CA6"/>
    <w:rsid w:val="00F80DE2"/>
    <w:rsid w:val="00F810A3"/>
    <w:rsid w:val="00F8207A"/>
    <w:rsid w:val="00F82E0A"/>
    <w:rsid w:val="00F82FB5"/>
    <w:rsid w:val="00F8308D"/>
    <w:rsid w:val="00F83182"/>
    <w:rsid w:val="00F83DA1"/>
    <w:rsid w:val="00F84E59"/>
    <w:rsid w:val="00F8559C"/>
    <w:rsid w:val="00F858C7"/>
    <w:rsid w:val="00F85C98"/>
    <w:rsid w:val="00F85DCB"/>
    <w:rsid w:val="00F862CC"/>
    <w:rsid w:val="00F86440"/>
    <w:rsid w:val="00F869AE"/>
    <w:rsid w:val="00F87361"/>
    <w:rsid w:val="00F87393"/>
    <w:rsid w:val="00F87871"/>
    <w:rsid w:val="00F9050A"/>
    <w:rsid w:val="00F91327"/>
    <w:rsid w:val="00F92917"/>
    <w:rsid w:val="00F92FC2"/>
    <w:rsid w:val="00F930D3"/>
    <w:rsid w:val="00F930E9"/>
    <w:rsid w:val="00F934FD"/>
    <w:rsid w:val="00F93E09"/>
    <w:rsid w:val="00F94043"/>
    <w:rsid w:val="00F94049"/>
    <w:rsid w:val="00F95057"/>
    <w:rsid w:val="00F95558"/>
    <w:rsid w:val="00F97566"/>
    <w:rsid w:val="00FA00C9"/>
    <w:rsid w:val="00FA0B51"/>
    <w:rsid w:val="00FA18CC"/>
    <w:rsid w:val="00FA25A5"/>
    <w:rsid w:val="00FA299A"/>
    <w:rsid w:val="00FA29CE"/>
    <w:rsid w:val="00FA29EB"/>
    <w:rsid w:val="00FA4452"/>
    <w:rsid w:val="00FA458F"/>
    <w:rsid w:val="00FA5458"/>
    <w:rsid w:val="00FA55F3"/>
    <w:rsid w:val="00FA5988"/>
    <w:rsid w:val="00FA5A25"/>
    <w:rsid w:val="00FA69A1"/>
    <w:rsid w:val="00FA6F1C"/>
    <w:rsid w:val="00FA7B52"/>
    <w:rsid w:val="00FB0380"/>
    <w:rsid w:val="00FB050A"/>
    <w:rsid w:val="00FB0829"/>
    <w:rsid w:val="00FB1508"/>
    <w:rsid w:val="00FB1AB0"/>
    <w:rsid w:val="00FB1D56"/>
    <w:rsid w:val="00FB1F27"/>
    <w:rsid w:val="00FB1FAC"/>
    <w:rsid w:val="00FB2A09"/>
    <w:rsid w:val="00FB3295"/>
    <w:rsid w:val="00FB437C"/>
    <w:rsid w:val="00FB453C"/>
    <w:rsid w:val="00FB5558"/>
    <w:rsid w:val="00FB5E6D"/>
    <w:rsid w:val="00FB7529"/>
    <w:rsid w:val="00FB7B32"/>
    <w:rsid w:val="00FB7F4B"/>
    <w:rsid w:val="00FC0601"/>
    <w:rsid w:val="00FC0ADD"/>
    <w:rsid w:val="00FC0CFD"/>
    <w:rsid w:val="00FC1A25"/>
    <w:rsid w:val="00FC1AF3"/>
    <w:rsid w:val="00FC1BE6"/>
    <w:rsid w:val="00FC1C52"/>
    <w:rsid w:val="00FC334B"/>
    <w:rsid w:val="00FC3BDC"/>
    <w:rsid w:val="00FC4697"/>
    <w:rsid w:val="00FC4892"/>
    <w:rsid w:val="00FC4A6C"/>
    <w:rsid w:val="00FC5D0D"/>
    <w:rsid w:val="00FC5F50"/>
    <w:rsid w:val="00FC651A"/>
    <w:rsid w:val="00FC6D4E"/>
    <w:rsid w:val="00FC7486"/>
    <w:rsid w:val="00FD0076"/>
    <w:rsid w:val="00FD0155"/>
    <w:rsid w:val="00FD033C"/>
    <w:rsid w:val="00FD07A9"/>
    <w:rsid w:val="00FD0E99"/>
    <w:rsid w:val="00FD10A0"/>
    <w:rsid w:val="00FD15D8"/>
    <w:rsid w:val="00FD20BD"/>
    <w:rsid w:val="00FD25F0"/>
    <w:rsid w:val="00FD2768"/>
    <w:rsid w:val="00FD2E14"/>
    <w:rsid w:val="00FD33F5"/>
    <w:rsid w:val="00FD34E6"/>
    <w:rsid w:val="00FD3C6C"/>
    <w:rsid w:val="00FD3EAA"/>
    <w:rsid w:val="00FD41F2"/>
    <w:rsid w:val="00FD475D"/>
    <w:rsid w:val="00FD52EB"/>
    <w:rsid w:val="00FD5AB7"/>
    <w:rsid w:val="00FD6F6C"/>
    <w:rsid w:val="00FD7638"/>
    <w:rsid w:val="00FE0124"/>
    <w:rsid w:val="00FE01F8"/>
    <w:rsid w:val="00FE072B"/>
    <w:rsid w:val="00FE073D"/>
    <w:rsid w:val="00FE1362"/>
    <w:rsid w:val="00FE1AB1"/>
    <w:rsid w:val="00FE1B84"/>
    <w:rsid w:val="00FE1F09"/>
    <w:rsid w:val="00FE384A"/>
    <w:rsid w:val="00FE3B04"/>
    <w:rsid w:val="00FE4782"/>
    <w:rsid w:val="00FE4E58"/>
    <w:rsid w:val="00FE502D"/>
    <w:rsid w:val="00FE5AF0"/>
    <w:rsid w:val="00FE65A6"/>
    <w:rsid w:val="00FE68C7"/>
    <w:rsid w:val="00FE6D38"/>
    <w:rsid w:val="00FF034B"/>
    <w:rsid w:val="00FF068B"/>
    <w:rsid w:val="00FF0A31"/>
    <w:rsid w:val="00FF1EF4"/>
    <w:rsid w:val="00FF220C"/>
    <w:rsid w:val="00FF2336"/>
    <w:rsid w:val="00FF2A87"/>
    <w:rsid w:val="00FF3AAD"/>
    <w:rsid w:val="00FF4748"/>
    <w:rsid w:val="00FF4D5E"/>
    <w:rsid w:val="00FF5643"/>
    <w:rsid w:val="00FF5F86"/>
    <w:rsid w:val="00FF688E"/>
    <w:rsid w:val="00FF73F4"/>
    <w:rsid w:val="00FF7546"/>
    <w:rsid w:val="00FF780C"/>
  </w:rsids>
  <m:mathPr>
    <m:mathFont m:val="Cambria Math"/>
    <m:brkBin m:val="before"/>
    <m:brkBinSub m:val="--"/>
    <m:smallFrac/>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012B043F"/>
  <w15:docId w15:val="{4D8935E4-4D64-4FF6-B392-6A25189E4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99"/>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4A7E"/>
    <w:pPr>
      <w:jc w:val="both"/>
    </w:pPr>
    <w:rPr>
      <w:sz w:val="26"/>
      <w:szCs w:val="26"/>
    </w:rPr>
  </w:style>
  <w:style w:type="paragraph" w:styleId="Ttulo1">
    <w:name w:val="heading 1"/>
    <w:basedOn w:val="Normal"/>
    <w:next w:val="Normal"/>
    <w:link w:val="Ttulo1Char"/>
    <w:uiPriority w:val="99"/>
    <w:qFormat/>
    <w:rsid w:val="006309B2"/>
    <w:pPr>
      <w:keepNext/>
      <w:spacing w:line="360" w:lineRule="exact"/>
      <w:jc w:val="left"/>
      <w:outlineLvl w:val="0"/>
    </w:pPr>
    <w:rPr>
      <w:b/>
      <w:bCs/>
      <w:sz w:val="24"/>
      <w:szCs w:val="24"/>
    </w:rPr>
  </w:style>
  <w:style w:type="paragraph" w:styleId="Ttulo2">
    <w:name w:val="heading 2"/>
    <w:basedOn w:val="Normal"/>
    <w:next w:val="Normal"/>
    <w:link w:val="Ttulo2Char"/>
    <w:uiPriority w:val="99"/>
    <w:qFormat/>
    <w:rsid w:val="006309B2"/>
    <w:pPr>
      <w:keepNext/>
      <w:spacing w:line="360" w:lineRule="exact"/>
      <w:jc w:val="center"/>
      <w:outlineLvl w:val="1"/>
    </w:pPr>
    <w:rPr>
      <w:b/>
      <w:bCs/>
      <w:sz w:val="24"/>
      <w:szCs w:val="24"/>
    </w:rPr>
  </w:style>
  <w:style w:type="paragraph" w:styleId="Ttulo3">
    <w:name w:val="heading 3"/>
    <w:basedOn w:val="Normal"/>
    <w:next w:val="Normal"/>
    <w:link w:val="Ttulo3Char"/>
    <w:uiPriority w:val="99"/>
    <w:qFormat/>
    <w:rsid w:val="006309B2"/>
    <w:pPr>
      <w:keepNext/>
      <w:spacing w:line="360" w:lineRule="exact"/>
      <w:outlineLvl w:val="2"/>
    </w:pPr>
    <w:rPr>
      <w:b/>
      <w:bCs/>
      <w:sz w:val="24"/>
      <w:szCs w:val="24"/>
    </w:rPr>
  </w:style>
  <w:style w:type="paragraph" w:styleId="Ttulo4">
    <w:name w:val="heading 4"/>
    <w:basedOn w:val="Normal"/>
    <w:next w:val="Normal"/>
    <w:link w:val="Ttulo4Char"/>
    <w:uiPriority w:val="99"/>
    <w:qFormat/>
    <w:rsid w:val="006309B2"/>
    <w:pPr>
      <w:keepNext/>
      <w:spacing w:before="120" w:line="320" w:lineRule="exact"/>
      <w:jc w:val="center"/>
      <w:outlineLvl w:val="3"/>
    </w:pPr>
    <w:rPr>
      <w:b/>
      <w:bCs/>
    </w:rPr>
  </w:style>
  <w:style w:type="paragraph" w:styleId="Ttulo5">
    <w:name w:val="heading 5"/>
    <w:basedOn w:val="Normal"/>
    <w:next w:val="Normal"/>
    <w:link w:val="Ttulo5Char"/>
    <w:uiPriority w:val="99"/>
    <w:qFormat/>
    <w:rsid w:val="006309B2"/>
    <w:pPr>
      <w:keepNext/>
      <w:spacing w:before="600" w:line="320" w:lineRule="atLeast"/>
      <w:jc w:val="center"/>
      <w:outlineLvl w:val="4"/>
    </w:pPr>
    <w:rPr>
      <w:b/>
      <w:bCs/>
      <w:sz w:val="23"/>
      <w:szCs w:val="23"/>
    </w:rPr>
  </w:style>
  <w:style w:type="paragraph" w:styleId="Ttulo6">
    <w:name w:val="heading 6"/>
    <w:basedOn w:val="Normal"/>
    <w:next w:val="Normal"/>
    <w:link w:val="Ttulo6Char"/>
    <w:uiPriority w:val="99"/>
    <w:qFormat/>
    <w:rsid w:val="006309B2"/>
    <w:pPr>
      <w:keepNext/>
      <w:spacing w:line="320" w:lineRule="exact"/>
      <w:ind w:left="708"/>
      <w:outlineLvl w:val="5"/>
    </w:pPr>
  </w:style>
  <w:style w:type="paragraph" w:styleId="Ttulo7">
    <w:name w:val="heading 7"/>
    <w:basedOn w:val="Normal"/>
    <w:next w:val="Normal"/>
    <w:link w:val="Ttulo7Char"/>
    <w:qFormat/>
    <w:rsid w:val="006309B2"/>
    <w:pPr>
      <w:keepNext/>
      <w:spacing w:line="320" w:lineRule="exact"/>
      <w:jc w:val="right"/>
      <w:outlineLvl w:val="6"/>
    </w:pPr>
    <w:rPr>
      <w:rFonts w:ascii="Frutiger Light" w:hAnsi="Frutiger Light"/>
      <w:u w:val="single"/>
    </w:rPr>
  </w:style>
  <w:style w:type="paragraph" w:styleId="Ttulo8">
    <w:name w:val="heading 8"/>
    <w:basedOn w:val="Normal"/>
    <w:next w:val="Normal"/>
    <w:link w:val="Ttulo8Char"/>
    <w:uiPriority w:val="99"/>
    <w:qFormat/>
    <w:rsid w:val="006309B2"/>
    <w:pPr>
      <w:keepNext/>
      <w:spacing w:line="320" w:lineRule="exact"/>
      <w:outlineLvl w:val="7"/>
    </w:pPr>
    <w:rPr>
      <w:rFonts w:ascii="Frutiger Light" w:hAnsi="Frutiger Light"/>
      <w:u w:val="single"/>
    </w:rPr>
  </w:style>
  <w:style w:type="paragraph" w:styleId="Ttulo9">
    <w:name w:val="heading 9"/>
    <w:basedOn w:val="Normal"/>
    <w:next w:val="Normal"/>
    <w:link w:val="Ttulo9Char"/>
    <w:uiPriority w:val="99"/>
    <w:qFormat/>
    <w:rsid w:val="006309B2"/>
    <w:p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car">
    <w:name w:val="citcar"/>
    <w:basedOn w:val="Normal"/>
    <w:uiPriority w:val="99"/>
    <w:rsid w:val="006309B2"/>
    <w:pPr>
      <w:widowControl w:val="0"/>
      <w:spacing w:line="240" w:lineRule="exact"/>
      <w:ind w:left="1134" w:right="1134"/>
    </w:pPr>
  </w:style>
  <w:style w:type="paragraph" w:customStyle="1" w:styleId="citpet">
    <w:name w:val="citpet"/>
    <w:basedOn w:val="citcar"/>
    <w:uiPriority w:val="99"/>
    <w:rsid w:val="006309B2"/>
    <w:pPr>
      <w:ind w:left="1418" w:right="1418"/>
    </w:pPr>
    <w:rPr>
      <w:sz w:val="20"/>
      <w:szCs w:val="20"/>
    </w:rPr>
  </w:style>
  <w:style w:type="paragraph" w:customStyle="1" w:styleId="MF1">
    <w:name w:val="MF1"/>
    <w:basedOn w:val="Normal"/>
    <w:autoRedefine/>
    <w:rsid w:val="006309B2"/>
    <w:pPr>
      <w:spacing w:line="320" w:lineRule="exact"/>
      <w:jc w:val="center"/>
    </w:pPr>
    <w:rPr>
      <w:b/>
      <w:bCs/>
      <w:smallCaps/>
      <w:sz w:val="24"/>
      <w:szCs w:val="24"/>
    </w:rPr>
  </w:style>
  <w:style w:type="paragraph" w:customStyle="1" w:styleId="MF2">
    <w:name w:val="MF2"/>
    <w:basedOn w:val="Normal"/>
    <w:autoRedefine/>
    <w:rsid w:val="006309B2"/>
    <w:pPr>
      <w:numPr>
        <w:numId w:val="1"/>
      </w:numPr>
      <w:spacing w:line="320" w:lineRule="exact"/>
    </w:pPr>
    <w:rPr>
      <w:b/>
      <w:bCs/>
      <w:sz w:val="20"/>
      <w:szCs w:val="20"/>
    </w:rPr>
  </w:style>
  <w:style w:type="paragraph" w:styleId="Corpodetexto2">
    <w:name w:val="Body Text 2"/>
    <w:basedOn w:val="Normal"/>
    <w:link w:val="Corpodetexto2Char"/>
    <w:uiPriority w:val="99"/>
    <w:rsid w:val="006309B2"/>
    <w:pPr>
      <w:spacing w:line="360" w:lineRule="exact"/>
      <w:jc w:val="center"/>
    </w:pPr>
    <w:rPr>
      <w:b/>
      <w:bCs/>
      <w:sz w:val="24"/>
      <w:szCs w:val="24"/>
    </w:rPr>
  </w:style>
  <w:style w:type="paragraph" w:styleId="Cabealho">
    <w:name w:val="header"/>
    <w:aliases w:val="encabezado"/>
    <w:basedOn w:val="Normal"/>
    <w:link w:val="CabealhoChar"/>
    <w:uiPriority w:val="99"/>
    <w:rsid w:val="006309B2"/>
    <w:pPr>
      <w:widowControl w:val="0"/>
      <w:tabs>
        <w:tab w:val="center" w:pos="4419"/>
        <w:tab w:val="right" w:pos="8838"/>
      </w:tabs>
    </w:pPr>
  </w:style>
  <w:style w:type="paragraph" w:styleId="Recuodecorpodetexto">
    <w:name w:val="Body Text Indent"/>
    <w:basedOn w:val="Normal"/>
    <w:link w:val="RecuodecorpodetextoChar"/>
    <w:uiPriority w:val="99"/>
    <w:rsid w:val="006309B2"/>
    <w:pPr>
      <w:ind w:left="2127" w:hanging="711"/>
    </w:pPr>
  </w:style>
  <w:style w:type="paragraph" w:customStyle="1" w:styleId="p0">
    <w:name w:val="p0"/>
    <w:basedOn w:val="Normal"/>
    <w:uiPriority w:val="99"/>
    <w:rsid w:val="006309B2"/>
    <w:pPr>
      <w:tabs>
        <w:tab w:val="left" w:pos="720"/>
      </w:tabs>
      <w:spacing w:line="240" w:lineRule="atLeast"/>
    </w:pPr>
    <w:rPr>
      <w:rFonts w:ascii="Times" w:hAnsi="Times"/>
      <w:sz w:val="24"/>
      <w:szCs w:val="24"/>
    </w:rPr>
  </w:style>
  <w:style w:type="paragraph" w:customStyle="1" w:styleId="Corpodetexto31">
    <w:name w:val="Corpo de texto 31"/>
    <w:basedOn w:val="Normal"/>
    <w:uiPriority w:val="99"/>
    <w:rsid w:val="006309B2"/>
    <w:pPr>
      <w:spacing w:line="320" w:lineRule="atLeast"/>
    </w:pPr>
  </w:style>
  <w:style w:type="paragraph" w:customStyle="1" w:styleId="c3">
    <w:name w:val="c3"/>
    <w:basedOn w:val="Normal"/>
    <w:uiPriority w:val="99"/>
    <w:rsid w:val="006309B2"/>
    <w:pPr>
      <w:spacing w:line="240" w:lineRule="atLeast"/>
      <w:jc w:val="center"/>
    </w:pPr>
    <w:rPr>
      <w:rFonts w:ascii="Times" w:hAnsi="Times"/>
      <w:sz w:val="24"/>
      <w:szCs w:val="24"/>
    </w:rPr>
  </w:style>
  <w:style w:type="paragraph" w:styleId="Corpodetexto">
    <w:name w:val="Body Text"/>
    <w:basedOn w:val="Normal"/>
    <w:link w:val="CorpodetextoChar"/>
    <w:uiPriority w:val="99"/>
    <w:rsid w:val="006309B2"/>
    <w:pPr>
      <w:tabs>
        <w:tab w:val="left" w:pos="576"/>
        <w:tab w:val="left" w:pos="1152"/>
      </w:tabs>
      <w:spacing w:line="360" w:lineRule="exact"/>
      <w:ind w:right="-6"/>
    </w:pPr>
    <w:rPr>
      <w:sz w:val="24"/>
      <w:szCs w:val="24"/>
    </w:rPr>
  </w:style>
  <w:style w:type="paragraph" w:customStyle="1" w:styleId="Recuodecorpodetexto21">
    <w:name w:val="Recuo de corpo de texto 21"/>
    <w:basedOn w:val="Normal"/>
    <w:uiPriority w:val="99"/>
    <w:rsid w:val="006309B2"/>
    <w:pPr>
      <w:spacing w:line="360" w:lineRule="exact"/>
      <w:ind w:left="720"/>
    </w:pPr>
    <w:rPr>
      <w:sz w:val="24"/>
      <w:szCs w:val="24"/>
    </w:rPr>
  </w:style>
  <w:style w:type="character" w:styleId="Nmerodepgina">
    <w:name w:val="page number"/>
    <w:basedOn w:val="Fontepargpadro"/>
    <w:uiPriority w:val="99"/>
    <w:rsid w:val="006309B2"/>
  </w:style>
  <w:style w:type="paragraph" w:styleId="Rodap">
    <w:name w:val="footer"/>
    <w:basedOn w:val="Normal"/>
    <w:link w:val="RodapChar"/>
    <w:uiPriority w:val="99"/>
    <w:rsid w:val="006309B2"/>
    <w:pPr>
      <w:tabs>
        <w:tab w:val="center" w:pos="4419"/>
        <w:tab w:val="right" w:pos="8838"/>
      </w:tabs>
      <w:jc w:val="left"/>
    </w:pPr>
    <w:rPr>
      <w:rFonts w:ascii="Times" w:hAnsi="Times"/>
      <w:sz w:val="24"/>
      <w:szCs w:val="24"/>
    </w:rPr>
  </w:style>
  <w:style w:type="paragraph" w:styleId="Textoembloco">
    <w:name w:val="Block Text"/>
    <w:basedOn w:val="Normal"/>
    <w:rsid w:val="006309B2"/>
    <w:pPr>
      <w:tabs>
        <w:tab w:val="left" w:pos="9072"/>
      </w:tabs>
      <w:spacing w:line="240" w:lineRule="atLeast"/>
      <w:ind w:left="426" w:right="-1"/>
    </w:pPr>
    <w:rPr>
      <w:sz w:val="24"/>
      <w:szCs w:val="24"/>
    </w:rPr>
  </w:style>
  <w:style w:type="paragraph" w:styleId="Recuodecorpodetexto2">
    <w:name w:val="Body Text Indent 2"/>
    <w:basedOn w:val="Normal"/>
    <w:link w:val="Recuodecorpodetexto2Char"/>
    <w:uiPriority w:val="99"/>
    <w:rsid w:val="006309B2"/>
    <w:pPr>
      <w:widowControl w:val="0"/>
      <w:ind w:left="709" w:hanging="709"/>
    </w:pPr>
    <w:rPr>
      <w:sz w:val="24"/>
      <w:szCs w:val="24"/>
      <w:lang w:val="en-AU"/>
    </w:rPr>
  </w:style>
  <w:style w:type="paragraph" w:styleId="Corpodetexto3">
    <w:name w:val="Body Text 3"/>
    <w:basedOn w:val="Normal"/>
    <w:link w:val="Corpodetexto3Char"/>
    <w:uiPriority w:val="99"/>
    <w:rsid w:val="006309B2"/>
    <w:pPr>
      <w:widowControl w:val="0"/>
    </w:pPr>
    <w:rPr>
      <w:sz w:val="20"/>
      <w:szCs w:val="20"/>
    </w:rPr>
  </w:style>
  <w:style w:type="paragraph" w:customStyle="1" w:styleId="t7">
    <w:name w:val="t7"/>
    <w:basedOn w:val="Normal"/>
    <w:uiPriority w:val="99"/>
    <w:rsid w:val="006309B2"/>
    <w:pPr>
      <w:tabs>
        <w:tab w:val="left" w:pos="1540"/>
        <w:tab w:val="left" w:pos="3500"/>
        <w:tab w:val="left" w:pos="5020"/>
      </w:tabs>
      <w:spacing w:line="240" w:lineRule="atLeast"/>
      <w:jc w:val="left"/>
    </w:pPr>
    <w:rPr>
      <w:rFonts w:ascii="Times" w:hAnsi="Times"/>
      <w:sz w:val="24"/>
      <w:szCs w:val="24"/>
    </w:rPr>
  </w:style>
  <w:style w:type="character" w:styleId="Hyperlink">
    <w:name w:val="Hyperlink"/>
    <w:uiPriority w:val="99"/>
    <w:rsid w:val="006309B2"/>
    <w:rPr>
      <w:color w:val="0000FF"/>
      <w:u w:val="single"/>
    </w:rPr>
  </w:style>
  <w:style w:type="paragraph" w:customStyle="1" w:styleId="Estilo2">
    <w:name w:val="Estilo2"/>
    <w:basedOn w:val="Normal"/>
    <w:rsid w:val="006309B2"/>
    <w:pPr>
      <w:tabs>
        <w:tab w:val="left" w:pos="2835"/>
      </w:tabs>
      <w:spacing w:after="120"/>
      <w:ind w:left="2977" w:hanging="853"/>
      <w:jc w:val="left"/>
    </w:pPr>
    <w:rPr>
      <w:rFonts w:ascii="Arial" w:hAnsi="Arial" w:cs="Arial"/>
      <w:sz w:val="22"/>
      <w:szCs w:val="22"/>
    </w:rPr>
  </w:style>
  <w:style w:type="paragraph" w:customStyle="1" w:styleId="BalloonText1">
    <w:name w:val="Balloon Text1"/>
    <w:basedOn w:val="Normal"/>
    <w:semiHidden/>
    <w:rsid w:val="006309B2"/>
    <w:rPr>
      <w:rFonts w:ascii="Tahoma" w:hAnsi="Tahoma" w:cs="Tahoma"/>
      <w:sz w:val="16"/>
      <w:szCs w:val="16"/>
    </w:rPr>
  </w:style>
  <w:style w:type="character" w:styleId="Refdecomentrio">
    <w:name w:val="annotation reference"/>
    <w:uiPriority w:val="99"/>
    <w:rsid w:val="006309B2"/>
    <w:rPr>
      <w:sz w:val="16"/>
      <w:szCs w:val="16"/>
    </w:rPr>
  </w:style>
  <w:style w:type="paragraph" w:styleId="Textodecomentrio">
    <w:name w:val="annotation text"/>
    <w:basedOn w:val="Normal"/>
    <w:link w:val="TextodecomentrioChar"/>
    <w:uiPriority w:val="99"/>
    <w:rsid w:val="006309B2"/>
    <w:rPr>
      <w:sz w:val="20"/>
      <w:szCs w:val="20"/>
    </w:rPr>
  </w:style>
  <w:style w:type="paragraph" w:customStyle="1" w:styleId="CommentSubject1">
    <w:name w:val="Comment Subject1"/>
    <w:basedOn w:val="Textodecomentrio"/>
    <w:next w:val="Textodecomentrio"/>
    <w:semiHidden/>
    <w:rsid w:val="006309B2"/>
    <w:rPr>
      <w:b/>
      <w:bCs/>
    </w:rPr>
  </w:style>
  <w:style w:type="paragraph" w:styleId="Recuodecorpodetexto3">
    <w:name w:val="Body Text Indent 3"/>
    <w:basedOn w:val="Normal"/>
    <w:rsid w:val="006309B2"/>
    <w:pPr>
      <w:spacing w:after="120"/>
      <w:ind w:left="360"/>
    </w:pPr>
    <w:rPr>
      <w:sz w:val="16"/>
      <w:szCs w:val="16"/>
    </w:rPr>
  </w:style>
  <w:style w:type="paragraph" w:customStyle="1" w:styleId="para10">
    <w:name w:val="para10"/>
    <w:rsid w:val="006309B2"/>
    <w:pPr>
      <w:widowControl w:val="0"/>
      <w:tabs>
        <w:tab w:val="left" w:pos="0"/>
        <w:tab w:val="left" w:pos="1418"/>
        <w:tab w:val="left" w:pos="2835"/>
        <w:tab w:val="left" w:pos="4252"/>
      </w:tabs>
      <w:spacing w:before="121" w:line="232" w:lineRule="atLeast"/>
      <w:jc w:val="both"/>
    </w:pPr>
    <w:rPr>
      <w:rFonts w:ascii="Times" w:hAnsi="Times"/>
      <w:snapToGrid w:val="0"/>
      <w:lang w:eastAsia="en-US"/>
    </w:rPr>
  </w:style>
  <w:style w:type="paragraph" w:customStyle="1" w:styleId="BalloonText2">
    <w:name w:val="Balloon Text2"/>
    <w:basedOn w:val="Normal"/>
    <w:semiHidden/>
    <w:rsid w:val="006309B2"/>
    <w:rPr>
      <w:rFonts w:ascii="Tahoma" w:hAnsi="Tahoma" w:cs="Tahoma"/>
      <w:sz w:val="16"/>
      <w:szCs w:val="16"/>
    </w:rPr>
  </w:style>
  <w:style w:type="character" w:customStyle="1" w:styleId="DeltaViewInsertion">
    <w:name w:val="DeltaView Insertion"/>
    <w:uiPriority w:val="99"/>
    <w:rsid w:val="006309B2"/>
    <w:rPr>
      <w:color w:val="0000FF"/>
      <w:spacing w:val="0"/>
      <w:u w:val="double"/>
    </w:rPr>
  </w:style>
  <w:style w:type="paragraph" w:customStyle="1" w:styleId="BalloonText3">
    <w:name w:val="Balloon Text3"/>
    <w:basedOn w:val="Normal"/>
    <w:semiHidden/>
    <w:rsid w:val="006309B2"/>
    <w:rPr>
      <w:rFonts w:ascii="Tahoma" w:hAnsi="Tahoma" w:cs="Tahoma"/>
      <w:sz w:val="16"/>
      <w:szCs w:val="16"/>
    </w:rPr>
  </w:style>
  <w:style w:type="paragraph" w:styleId="Textodebalo">
    <w:name w:val="Balloon Text"/>
    <w:basedOn w:val="Normal"/>
    <w:link w:val="TextodebaloChar"/>
    <w:uiPriority w:val="99"/>
    <w:rsid w:val="00E13D1A"/>
    <w:rPr>
      <w:rFonts w:ascii="Tahoma" w:hAnsi="Tahoma" w:cs="Tahoma"/>
      <w:sz w:val="16"/>
      <w:szCs w:val="16"/>
    </w:rPr>
  </w:style>
  <w:style w:type="paragraph" w:customStyle="1" w:styleId="BodyText21">
    <w:name w:val="Body Text 21"/>
    <w:basedOn w:val="Normal"/>
    <w:uiPriority w:val="99"/>
    <w:rsid w:val="006309B2"/>
    <w:pPr>
      <w:tabs>
        <w:tab w:val="left" w:pos="2585"/>
      </w:tabs>
      <w:overflowPunct w:val="0"/>
      <w:autoSpaceDE w:val="0"/>
      <w:autoSpaceDN w:val="0"/>
      <w:adjustRightInd w:val="0"/>
      <w:ind w:left="176"/>
      <w:jc w:val="left"/>
      <w:textAlignment w:val="baseline"/>
    </w:pPr>
    <w:rPr>
      <w:rFonts w:ascii="Arial" w:hAnsi="Arial"/>
      <w:color w:val="808080"/>
      <w:sz w:val="14"/>
      <w:szCs w:val="20"/>
    </w:rPr>
  </w:style>
  <w:style w:type="paragraph" w:styleId="Lista">
    <w:name w:val="List"/>
    <w:basedOn w:val="Normal"/>
    <w:rsid w:val="006309B2"/>
    <w:pPr>
      <w:autoSpaceDE w:val="0"/>
      <w:autoSpaceDN w:val="0"/>
      <w:adjustRightInd w:val="0"/>
      <w:ind w:left="283" w:hanging="283"/>
    </w:pPr>
    <w:rPr>
      <w:sz w:val="24"/>
      <w:szCs w:val="24"/>
    </w:rPr>
  </w:style>
  <w:style w:type="table" w:styleId="Tabelacomgrade">
    <w:name w:val="Table Grid"/>
    <w:basedOn w:val="Tabelanormal"/>
    <w:rsid w:val="00006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1">
    <w:name w:val="Char Char Char Char Char Char1"/>
    <w:basedOn w:val="Normal"/>
    <w:rsid w:val="00742A85"/>
    <w:pPr>
      <w:spacing w:after="160" w:line="240" w:lineRule="exact"/>
      <w:jc w:val="left"/>
    </w:pPr>
    <w:rPr>
      <w:rFonts w:ascii="Verdana" w:eastAsia="MS Mincho" w:hAnsi="Verdana"/>
      <w:sz w:val="20"/>
      <w:szCs w:val="20"/>
      <w:lang w:val="en-US" w:eastAsia="en-US"/>
    </w:rPr>
  </w:style>
  <w:style w:type="paragraph" w:customStyle="1" w:styleId="1">
    <w:name w:val="1"/>
    <w:basedOn w:val="Normal"/>
    <w:rsid w:val="003307FC"/>
    <w:pPr>
      <w:spacing w:after="160" w:line="240" w:lineRule="exact"/>
      <w:jc w:val="left"/>
    </w:pPr>
    <w:rPr>
      <w:rFonts w:ascii="Verdana" w:eastAsia="MS Mincho" w:hAnsi="Verdana"/>
      <w:sz w:val="20"/>
      <w:szCs w:val="20"/>
      <w:lang w:val="en-US" w:eastAsia="en-US"/>
    </w:rPr>
  </w:style>
  <w:style w:type="character" w:styleId="Forte">
    <w:name w:val="Strong"/>
    <w:qFormat/>
    <w:rsid w:val="00794F3C"/>
    <w:rPr>
      <w:b/>
      <w:bCs/>
    </w:rPr>
  </w:style>
  <w:style w:type="paragraph" w:customStyle="1" w:styleId="CharChar1Char">
    <w:name w:val="Char Char1 Char"/>
    <w:basedOn w:val="Normal"/>
    <w:rsid w:val="003D6F03"/>
    <w:pPr>
      <w:spacing w:after="160" w:line="240" w:lineRule="exact"/>
      <w:jc w:val="left"/>
    </w:pPr>
    <w:rPr>
      <w:rFonts w:ascii="Verdana" w:hAnsi="Verdana"/>
      <w:sz w:val="20"/>
      <w:szCs w:val="20"/>
      <w:lang w:val="en-US" w:eastAsia="en-US"/>
    </w:rPr>
  </w:style>
  <w:style w:type="paragraph" w:customStyle="1" w:styleId="CharChar1CharCharCharCharCharChar1Char">
    <w:name w:val="Char Char1 Char Char Char Char Char Char1 Char"/>
    <w:basedOn w:val="Normal"/>
    <w:rsid w:val="00147CB3"/>
    <w:pPr>
      <w:widowControl w:val="0"/>
      <w:adjustRightInd w:val="0"/>
      <w:spacing w:after="160" w:line="240" w:lineRule="exact"/>
      <w:textAlignment w:val="baseline"/>
    </w:pPr>
    <w:rPr>
      <w:rFonts w:ascii="Verdana" w:eastAsia="MS Mincho" w:hAnsi="Verdana"/>
      <w:sz w:val="20"/>
      <w:szCs w:val="20"/>
      <w:lang w:val="en-US" w:eastAsia="en-US"/>
    </w:rPr>
  </w:style>
  <w:style w:type="paragraph" w:customStyle="1" w:styleId="p3">
    <w:name w:val="p3"/>
    <w:basedOn w:val="Normal"/>
    <w:uiPriority w:val="99"/>
    <w:rsid w:val="00FB437C"/>
    <w:pPr>
      <w:tabs>
        <w:tab w:val="left" w:pos="720"/>
      </w:tabs>
      <w:spacing w:line="240" w:lineRule="atLeast"/>
    </w:pPr>
    <w:rPr>
      <w:rFonts w:ascii="Times" w:hAnsi="Times"/>
      <w:sz w:val="24"/>
      <w:szCs w:val="20"/>
      <w:lang w:eastAsia="en-US"/>
    </w:rPr>
  </w:style>
  <w:style w:type="character" w:customStyle="1" w:styleId="HiperlinkChar">
    <w:name w:val="Hiperlink Char"/>
    <w:rsid w:val="00FB437C"/>
    <w:rPr>
      <w:rFonts w:ascii="Tahoma" w:hAnsi="Tahoma" w:cs="Tahoma"/>
      <w:noProof w:val="0"/>
      <w:sz w:val="24"/>
      <w:szCs w:val="24"/>
      <w:lang w:val="pt-BR" w:eastAsia="en-US" w:bidi="ar-SA"/>
    </w:rPr>
  </w:style>
  <w:style w:type="character" w:customStyle="1" w:styleId="CabealhoChar">
    <w:name w:val="Cabeçalho Char"/>
    <w:aliases w:val="encabezado Char"/>
    <w:link w:val="Cabealho"/>
    <w:uiPriority w:val="99"/>
    <w:locked/>
    <w:rsid w:val="0067438F"/>
    <w:rPr>
      <w:sz w:val="26"/>
      <w:szCs w:val="26"/>
      <w:lang w:val="pt-BR" w:eastAsia="pt-BR" w:bidi="ar-SA"/>
    </w:rPr>
  </w:style>
  <w:style w:type="paragraph" w:customStyle="1" w:styleId="TEXTO">
    <w:name w:val="TEXTO"/>
    <w:autoRedefine/>
    <w:rsid w:val="00694E04"/>
    <w:pPr>
      <w:keepNext/>
      <w:keepLines/>
      <w:widowControl w:val="0"/>
      <w:numPr>
        <w:ilvl w:val="1"/>
        <w:numId w:val="8"/>
      </w:numPr>
      <w:tabs>
        <w:tab w:val="clear" w:pos="450"/>
      </w:tabs>
      <w:spacing w:line="300" w:lineRule="exact"/>
      <w:ind w:left="707" w:hanging="707"/>
      <w:jc w:val="both"/>
    </w:pPr>
    <w:rPr>
      <w:rFonts w:ascii="Frutiger Light" w:hAnsi="Frutiger Light"/>
      <w:sz w:val="26"/>
      <w:lang w:eastAsia="en-US"/>
    </w:rPr>
  </w:style>
  <w:style w:type="paragraph" w:customStyle="1" w:styleId="CharChar1CharCharCharCharCharChar1CharCharCharChar">
    <w:name w:val="Char Char1 Char Char Char Char Char Char1 Char Char Char Char"/>
    <w:basedOn w:val="Normal"/>
    <w:rsid w:val="00774DB4"/>
    <w:pPr>
      <w:widowControl w:val="0"/>
      <w:adjustRightInd w:val="0"/>
      <w:spacing w:after="160" w:line="240" w:lineRule="exact"/>
      <w:textAlignment w:val="baseline"/>
    </w:pPr>
    <w:rPr>
      <w:rFonts w:ascii="Verdana" w:eastAsia="MS Mincho" w:hAnsi="Verdana"/>
      <w:sz w:val="20"/>
      <w:szCs w:val="20"/>
      <w:lang w:val="en-US" w:eastAsia="en-US"/>
    </w:rPr>
  </w:style>
  <w:style w:type="paragraph" w:customStyle="1" w:styleId="CharCharCharCharCharCharChar">
    <w:name w:val="Char Char Char Char Char Char Char"/>
    <w:basedOn w:val="Normal"/>
    <w:rsid w:val="00BF0518"/>
    <w:pPr>
      <w:spacing w:after="160" w:line="240" w:lineRule="exact"/>
      <w:jc w:val="left"/>
    </w:pPr>
    <w:rPr>
      <w:rFonts w:ascii="Verdana" w:eastAsia="MS Mincho" w:hAnsi="Verdana"/>
      <w:sz w:val="20"/>
      <w:szCs w:val="20"/>
      <w:lang w:val="en-US" w:eastAsia="en-US"/>
    </w:rPr>
  </w:style>
  <w:style w:type="paragraph" w:customStyle="1" w:styleId="CharCharCharChar">
    <w:name w:val="Char Char Char Char"/>
    <w:basedOn w:val="Normal"/>
    <w:rsid w:val="00FB0380"/>
    <w:pPr>
      <w:spacing w:after="160" w:line="240" w:lineRule="exact"/>
      <w:jc w:val="left"/>
    </w:pPr>
    <w:rPr>
      <w:rFonts w:ascii="Verdana" w:eastAsia="MS Mincho" w:hAnsi="Verdana"/>
      <w:sz w:val="20"/>
      <w:szCs w:val="20"/>
      <w:lang w:val="en-US" w:eastAsia="en-US"/>
    </w:rPr>
  </w:style>
  <w:style w:type="paragraph" w:customStyle="1" w:styleId="CharCharCharCharCharCharCharCharChar">
    <w:name w:val="Char Char Char Char Char Char Char Char Char"/>
    <w:basedOn w:val="Normal"/>
    <w:rsid w:val="00B04406"/>
    <w:pPr>
      <w:spacing w:after="160" w:line="240" w:lineRule="exact"/>
      <w:jc w:val="left"/>
    </w:pPr>
    <w:rPr>
      <w:rFonts w:ascii="Verdana" w:eastAsia="MS Mincho" w:hAnsi="Verdana"/>
      <w:sz w:val="20"/>
      <w:szCs w:val="20"/>
      <w:lang w:val="en-US" w:eastAsia="en-US"/>
    </w:rPr>
  </w:style>
  <w:style w:type="paragraph" w:customStyle="1" w:styleId="CharCharCharCharCharCharCharCharCharCharCharCharCharCharCharChar">
    <w:name w:val="Char Char Char Char Char Char Char Char Char Char Char Char Char Char Char Char"/>
    <w:basedOn w:val="Normal"/>
    <w:rsid w:val="008954F8"/>
    <w:pPr>
      <w:spacing w:after="160" w:line="240" w:lineRule="exact"/>
      <w:jc w:val="left"/>
    </w:pPr>
    <w:rPr>
      <w:rFonts w:ascii="Verdana" w:hAnsi="Verdana"/>
      <w:sz w:val="20"/>
      <w:szCs w:val="20"/>
      <w:lang w:val="en-US" w:eastAsia="en-US"/>
    </w:rPr>
  </w:style>
  <w:style w:type="paragraph" w:customStyle="1" w:styleId="CharCharCharCharCharChar">
    <w:name w:val="Char Char Char Char Char Char"/>
    <w:basedOn w:val="Normal"/>
    <w:rsid w:val="00E837AD"/>
    <w:pPr>
      <w:spacing w:after="160" w:line="240" w:lineRule="exact"/>
      <w:jc w:val="left"/>
    </w:pPr>
    <w:rPr>
      <w:rFonts w:ascii="Verdana" w:eastAsia="MS Mincho" w:hAnsi="Verdana"/>
      <w:sz w:val="20"/>
      <w:szCs w:val="20"/>
      <w:lang w:val="en-US" w:eastAsia="en-US"/>
    </w:rPr>
  </w:style>
  <w:style w:type="paragraph" w:customStyle="1" w:styleId="CharChar3Char1">
    <w:name w:val="Char Char3 Char1"/>
    <w:basedOn w:val="Normal"/>
    <w:rsid w:val="00E837AD"/>
    <w:pPr>
      <w:spacing w:after="160" w:line="240" w:lineRule="exact"/>
      <w:jc w:val="left"/>
    </w:pPr>
    <w:rPr>
      <w:rFonts w:ascii="Verdana" w:eastAsia="MS Mincho" w:hAnsi="Verdana"/>
      <w:sz w:val="20"/>
      <w:szCs w:val="20"/>
      <w:lang w:val="en-US" w:eastAsia="en-US"/>
    </w:rPr>
  </w:style>
  <w:style w:type="character" w:styleId="nfase">
    <w:name w:val="Emphasis"/>
    <w:qFormat/>
    <w:rsid w:val="00CF3DFD"/>
    <w:rPr>
      <w:b/>
      <w:bCs/>
      <w:i w:val="0"/>
      <w:iCs w:val="0"/>
    </w:rPr>
  </w:style>
  <w:style w:type="paragraph" w:customStyle="1" w:styleId="CharChar14">
    <w:name w:val="Char Char14"/>
    <w:basedOn w:val="Normal"/>
    <w:rsid w:val="00C355F2"/>
    <w:pPr>
      <w:widowControl w:val="0"/>
      <w:adjustRightInd w:val="0"/>
      <w:spacing w:after="160" w:line="240" w:lineRule="exact"/>
      <w:jc w:val="left"/>
      <w:textAlignment w:val="baseline"/>
    </w:pPr>
    <w:rPr>
      <w:rFonts w:ascii="Verdana" w:hAnsi="Verdana"/>
      <w:sz w:val="20"/>
      <w:szCs w:val="20"/>
      <w:lang w:val="en-US" w:eastAsia="en-US"/>
    </w:rPr>
  </w:style>
  <w:style w:type="paragraph" w:customStyle="1" w:styleId="CharCharChar">
    <w:name w:val="Char Char Char"/>
    <w:basedOn w:val="Normal"/>
    <w:rsid w:val="00DF3A05"/>
    <w:pPr>
      <w:spacing w:after="160" w:line="240" w:lineRule="exact"/>
      <w:jc w:val="left"/>
    </w:pPr>
    <w:rPr>
      <w:rFonts w:ascii="Verdana" w:eastAsia="MS Mincho" w:hAnsi="Verdana"/>
      <w:sz w:val="20"/>
      <w:szCs w:val="20"/>
      <w:lang w:val="en-US" w:eastAsia="en-US"/>
    </w:rPr>
  </w:style>
  <w:style w:type="character" w:styleId="HiperlinkVisitado">
    <w:name w:val="FollowedHyperlink"/>
    <w:rsid w:val="00F86440"/>
    <w:rPr>
      <w:color w:val="800080"/>
      <w:u w:val="single"/>
    </w:rPr>
  </w:style>
  <w:style w:type="paragraph" w:customStyle="1" w:styleId="CharCharChar3">
    <w:name w:val="Char Char Char3"/>
    <w:basedOn w:val="Normal"/>
    <w:rsid w:val="0006455D"/>
    <w:pPr>
      <w:spacing w:after="160" w:line="240" w:lineRule="exact"/>
      <w:jc w:val="left"/>
    </w:pPr>
    <w:rPr>
      <w:rFonts w:ascii="Verdana" w:eastAsia="MS Mincho" w:hAnsi="Verdana"/>
      <w:sz w:val="20"/>
      <w:szCs w:val="20"/>
      <w:lang w:val="en-US" w:eastAsia="en-US"/>
    </w:rPr>
  </w:style>
  <w:style w:type="character" w:customStyle="1" w:styleId="msoins0">
    <w:name w:val="msoins"/>
    <w:basedOn w:val="Fontepargpadro"/>
    <w:rsid w:val="007B51CD"/>
  </w:style>
  <w:style w:type="paragraph" w:customStyle="1" w:styleId="CharChar16CharCharChar">
    <w:name w:val="Char Char16 Char Char Char"/>
    <w:basedOn w:val="Normal"/>
    <w:rsid w:val="00FC5F50"/>
    <w:pPr>
      <w:spacing w:after="160" w:line="240" w:lineRule="exact"/>
      <w:jc w:val="left"/>
    </w:pPr>
    <w:rPr>
      <w:rFonts w:ascii="Verdana" w:eastAsia="MS Mincho" w:hAnsi="Verdana"/>
      <w:sz w:val="20"/>
      <w:szCs w:val="20"/>
      <w:lang w:val="en-US" w:eastAsia="en-US"/>
    </w:rPr>
  </w:style>
  <w:style w:type="paragraph" w:styleId="NormalWeb">
    <w:name w:val="Normal (Web)"/>
    <w:basedOn w:val="Normal"/>
    <w:link w:val="NormalWebChar"/>
    <w:uiPriority w:val="99"/>
    <w:rsid w:val="00460C17"/>
    <w:pPr>
      <w:spacing w:before="100" w:beforeAutospacing="1" w:after="100" w:afterAutospacing="1"/>
      <w:jc w:val="left"/>
    </w:pPr>
    <w:rPr>
      <w:rFonts w:ascii="Verdana" w:eastAsia="Arial Unicode MS" w:hAnsi="Verdana" w:cs="Verdana"/>
      <w:sz w:val="24"/>
      <w:szCs w:val="24"/>
    </w:rPr>
  </w:style>
  <w:style w:type="character" w:customStyle="1" w:styleId="CharChar1">
    <w:name w:val="Char Char1"/>
    <w:locked/>
    <w:rsid w:val="00536971"/>
    <w:rPr>
      <w:rFonts w:eastAsia="MS Mincho"/>
      <w:sz w:val="26"/>
      <w:szCs w:val="26"/>
      <w:lang w:val="pt-BR" w:eastAsia="pt-BR" w:bidi="ar-SA"/>
    </w:rPr>
  </w:style>
  <w:style w:type="paragraph" w:customStyle="1" w:styleId="CharCharCharCharChar2CharCharChar1CharCharCharChar">
    <w:name w:val="Char Char Char Char Char2 Char Char Char1 Char Char Char Char"/>
    <w:basedOn w:val="Normal"/>
    <w:rsid w:val="00790DFF"/>
    <w:pPr>
      <w:spacing w:after="160" w:line="240" w:lineRule="exact"/>
      <w:jc w:val="left"/>
    </w:pPr>
    <w:rPr>
      <w:rFonts w:ascii="Verdana" w:eastAsia="MS Mincho" w:hAnsi="Verdana"/>
      <w:sz w:val="20"/>
      <w:szCs w:val="20"/>
      <w:lang w:val="en-US" w:eastAsia="en-US"/>
    </w:rPr>
  </w:style>
  <w:style w:type="paragraph" w:styleId="Assuntodocomentrio">
    <w:name w:val="annotation subject"/>
    <w:basedOn w:val="Textodecomentrio"/>
    <w:next w:val="Textodecomentrio"/>
    <w:link w:val="AssuntodocomentrioChar"/>
    <w:uiPriority w:val="99"/>
    <w:semiHidden/>
    <w:rsid w:val="00951E4A"/>
    <w:rPr>
      <w:b/>
      <w:bCs/>
    </w:rPr>
  </w:style>
  <w:style w:type="paragraph" w:customStyle="1" w:styleId="CharCharCharCharChar2CharCharChar1CharCharCharCharCharCharCharCharCharCharCharCharChar">
    <w:name w:val="Char Char Char Char Char2 Char Char Char1 Char Char Char Char Char Char Char Char Char Char Char Char Char"/>
    <w:basedOn w:val="Normal"/>
    <w:rsid w:val="00BA319F"/>
    <w:pPr>
      <w:spacing w:after="160" w:line="240" w:lineRule="exact"/>
      <w:jc w:val="left"/>
    </w:pPr>
    <w:rPr>
      <w:rFonts w:ascii="Verdana" w:eastAsia="MS Mincho" w:hAnsi="Verdana"/>
      <w:sz w:val="20"/>
      <w:szCs w:val="20"/>
      <w:lang w:val="en-US" w:eastAsia="en-US"/>
    </w:rPr>
  </w:style>
  <w:style w:type="paragraph" w:styleId="PargrafodaLista">
    <w:name w:val="List Paragraph"/>
    <w:basedOn w:val="Normal"/>
    <w:link w:val="PargrafodaListaChar"/>
    <w:uiPriority w:val="34"/>
    <w:qFormat/>
    <w:rsid w:val="00DA2A0F"/>
    <w:pPr>
      <w:ind w:left="708"/>
    </w:pPr>
  </w:style>
  <w:style w:type="paragraph" w:customStyle="1" w:styleId="CharChar1CharCharCharCharCharCharCharCharCharCharCharCharCharCharChar">
    <w:name w:val="Char Char1 Char Char Char Char Char Char Char Char Char Char Char Char Char Char Char"/>
    <w:basedOn w:val="Normal"/>
    <w:rsid w:val="00DA2A0F"/>
    <w:pPr>
      <w:widowControl w:val="0"/>
      <w:adjustRightInd w:val="0"/>
      <w:spacing w:after="160" w:line="240" w:lineRule="exact"/>
      <w:textAlignment w:val="baseline"/>
    </w:pPr>
    <w:rPr>
      <w:rFonts w:ascii="Verdana" w:eastAsia="MS Mincho" w:hAnsi="Verdana"/>
      <w:sz w:val="20"/>
      <w:szCs w:val="20"/>
      <w:lang w:val="en-US" w:eastAsia="en-US"/>
    </w:rPr>
  </w:style>
  <w:style w:type="paragraph" w:customStyle="1" w:styleId="CharCharCharCharChar">
    <w:name w:val="Char Char Char Char Char"/>
    <w:basedOn w:val="Normal"/>
    <w:rsid w:val="00CF0A37"/>
    <w:pPr>
      <w:spacing w:after="160" w:line="240" w:lineRule="exact"/>
      <w:jc w:val="left"/>
    </w:pPr>
    <w:rPr>
      <w:rFonts w:ascii="Verdana" w:hAnsi="Verdana"/>
      <w:sz w:val="20"/>
      <w:szCs w:val="20"/>
      <w:lang w:val="en-US" w:eastAsia="en-US"/>
    </w:rPr>
  </w:style>
  <w:style w:type="paragraph" w:customStyle="1" w:styleId="Char2">
    <w:name w:val="Char2"/>
    <w:basedOn w:val="Normal"/>
    <w:rsid w:val="00181FA1"/>
    <w:pPr>
      <w:widowControl w:val="0"/>
      <w:adjustRightInd w:val="0"/>
      <w:spacing w:after="160" w:line="240" w:lineRule="exact"/>
      <w:textAlignment w:val="baseline"/>
    </w:pPr>
    <w:rPr>
      <w:rFonts w:ascii="Verdana" w:eastAsia="MS Mincho" w:hAnsi="Verdana"/>
      <w:sz w:val="20"/>
      <w:szCs w:val="20"/>
      <w:lang w:val="en-US" w:eastAsia="en-US"/>
    </w:rPr>
  </w:style>
  <w:style w:type="character" w:customStyle="1" w:styleId="RodapChar">
    <w:name w:val="Rodapé Char"/>
    <w:link w:val="Rodap"/>
    <w:uiPriority w:val="99"/>
    <w:rsid w:val="009C0AA1"/>
    <w:rPr>
      <w:rFonts w:ascii="Times" w:hAnsi="Times"/>
      <w:sz w:val="24"/>
      <w:szCs w:val="24"/>
    </w:rPr>
  </w:style>
  <w:style w:type="paragraph" w:customStyle="1" w:styleId="PargrafodaLista2">
    <w:name w:val="Parágrafo da Lista2"/>
    <w:basedOn w:val="Normal"/>
    <w:uiPriority w:val="99"/>
    <w:rsid w:val="0018393B"/>
    <w:pPr>
      <w:ind w:left="720"/>
      <w:contextualSpacing/>
      <w:jc w:val="left"/>
    </w:pPr>
    <w:rPr>
      <w:sz w:val="20"/>
      <w:szCs w:val="20"/>
      <w:lang w:eastAsia="en-US"/>
    </w:rPr>
  </w:style>
  <w:style w:type="paragraph" w:customStyle="1" w:styleId="ListaColorida-nfase11">
    <w:name w:val="Lista Colorida - Ênfase 11"/>
    <w:basedOn w:val="Normal"/>
    <w:uiPriority w:val="99"/>
    <w:qFormat/>
    <w:rsid w:val="0085469B"/>
    <w:pPr>
      <w:autoSpaceDE w:val="0"/>
      <w:autoSpaceDN w:val="0"/>
      <w:adjustRightInd w:val="0"/>
      <w:ind w:left="708"/>
      <w:jc w:val="left"/>
    </w:pPr>
    <w:rPr>
      <w:sz w:val="24"/>
      <w:szCs w:val="24"/>
    </w:rPr>
  </w:style>
  <w:style w:type="paragraph" w:styleId="Subttulo">
    <w:name w:val="Subtitle"/>
    <w:basedOn w:val="Normal"/>
    <w:link w:val="SubttuloChar"/>
    <w:uiPriority w:val="99"/>
    <w:qFormat/>
    <w:rsid w:val="00E349A2"/>
    <w:rPr>
      <w:rFonts w:ascii="Cambria" w:eastAsia="MS ????" w:hAnsi="Cambria"/>
      <w:sz w:val="24"/>
      <w:szCs w:val="24"/>
      <w:lang w:val="en-US" w:eastAsia="en-US"/>
    </w:rPr>
  </w:style>
  <w:style w:type="character" w:customStyle="1" w:styleId="SubttuloChar">
    <w:name w:val="Subtítulo Char"/>
    <w:link w:val="Subttulo"/>
    <w:uiPriority w:val="99"/>
    <w:rsid w:val="00E349A2"/>
    <w:rPr>
      <w:rFonts w:ascii="Cambria" w:eastAsia="MS ????" w:hAnsi="Cambria"/>
      <w:sz w:val="24"/>
      <w:szCs w:val="24"/>
      <w:lang w:val="en-US" w:eastAsia="en-US"/>
    </w:rPr>
  </w:style>
  <w:style w:type="character" w:customStyle="1" w:styleId="apple-converted-space">
    <w:name w:val="apple-converted-space"/>
    <w:rsid w:val="002D17E1"/>
  </w:style>
  <w:style w:type="paragraph" w:styleId="Reviso">
    <w:name w:val="Revision"/>
    <w:hidden/>
    <w:uiPriority w:val="99"/>
    <w:semiHidden/>
    <w:rsid w:val="00F3402A"/>
    <w:rPr>
      <w:sz w:val="26"/>
      <w:szCs w:val="26"/>
    </w:rPr>
  </w:style>
  <w:style w:type="paragraph" w:styleId="Textodenotaderodap">
    <w:name w:val="footnote text"/>
    <w:basedOn w:val="Normal"/>
    <w:link w:val="TextodenotaderodapChar"/>
    <w:uiPriority w:val="99"/>
    <w:rsid w:val="00F468D3"/>
    <w:rPr>
      <w:sz w:val="20"/>
      <w:szCs w:val="20"/>
    </w:rPr>
  </w:style>
  <w:style w:type="character" w:customStyle="1" w:styleId="TextodenotaderodapChar">
    <w:name w:val="Texto de nota de rodapé Char"/>
    <w:basedOn w:val="Fontepargpadro"/>
    <w:link w:val="Textodenotaderodap"/>
    <w:uiPriority w:val="99"/>
    <w:rsid w:val="00F468D3"/>
  </w:style>
  <w:style w:type="character" w:styleId="Refdenotaderodap">
    <w:name w:val="footnote reference"/>
    <w:uiPriority w:val="99"/>
    <w:rsid w:val="00F468D3"/>
    <w:rPr>
      <w:vertAlign w:val="superscript"/>
    </w:rPr>
  </w:style>
  <w:style w:type="paragraph" w:customStyle="1" w:styleId="Celso1">
    <w:name w:val="Celso1"/>
    <w:basedOn w:val="Normal"/>
    <w:uiPriority w:val="99"/>
    <w:rsid w:val="00AF4272"/>
    <w:pPr>
      <w:widowControl w:val="0"/>
      <w:autoSpaceDE w:val="0"/>
      <w:autoSpaceDN w:val="0"/>
      <w:adjustRightInd w:val="0"/>
    </w:pPr>
    <w:rPr>
      <w:rFonts w:ascii="Univers (W1)" w:hAnsi="Univers (W1)" w:cs="Univers (W1)"/>
      <w:sz w:val="24"/>
      <w:szCs w:val="24"/>
    </w:rPr>
  </w:style>
  <w:style w:type="character" w:customStyle="1" w:styleId="TextodecomentrioChar">
    <w:name w:val="Texto de comentário Char"/>
    <w:link w:val="Textodecomentrio"/>
    <w:uiPriority w:val="99"/>
    <w:rsid w:val="008C4A4B"/>
  </w:style>
  <w:style w:type="character" w:styleId="TextodoEspaoReservado">
    <w:name w:val="Placeholder Text"/>
    <w:uiPriority w:val="99"/>
    <w:semiHidden/>
    <w:rsid w:val="00177511"/>
    <w:rPr>
      <w:color w:val="808080"/>
    </w:rPr>
  </w:style>
  <w:style w:type="character" w:customStyle="1" w:styleId="DeltaViewMoveDestination">
    <w:name w:val="DeltaView Move Destination"/>
    <w:uiPriority w:val="99"/>
    <w:rsid w:val="004B53B1"/>
    <w:rPr>
      <w:color w:val="00C000"/>
      <w:u w:val="double"/>
    </w:rPr>
  </w:style>
  <w:style w:type="character" w:customStyle="1" w:styleId="Ttulo1Char">
    <w:name w:val="Título 1 Char"/>
    <w:basedOn w:val="Fontepargpadro"/>
    <w:link w:val="Ttulo1"/>
    <w:uiPriority w:val="99"/>
    <w:rsid w:val="00F519A2"/>
    <w:rPr>
      <w:b/>
      <w:bCs/>
      <w:sz w:val="24"/>
      <w:szCs w:val="24"/>
    </w:rPr>
  </w:style>
  <w:style w:type="character" w:customStyle="1" w:styleId="Ttulo2Char">
    <w:name w:val="Título 2 Char"/>
    <w:basedOn w:val="Fontepargpadro"/>
    <w:link w:val="Ttulo2"/>
    <w:uiPriority w:val="99"/>
    <w:rsid w:val="00F519A2"/>
    <w:rPr>
      <w:b/>
      <w:bCs/>
      <w:sz w:val="24"/>
      <w:szCs w:val="24"/>
    </w:rPr>
  </w:style>
  <w:style w:type="character" w:customStyle="1" w:styleId="Ttulo3Char">
    <w:name w:val="Título 3 Char"/>
    <w:basedOn w:val="Fontepargpadro"/>
    <w:link w:val="Ttulo3"/>
    <w:uiPriority w:val="99"/>
    <w:rsid w:val="00F519A2"/>
    <w:rPr>
      <w:b/>
      <w:bCs/>
      <w:sz w:val="24"/>
      <w:szCs w:val="24"/>
    </w:rPr>
  </w:style>
  <w:style w:type="character" w:customStyle="1" w:styleId="Ttulo4Char">
    <w:name w:val="Título 4 Char"/>
    <w:basedOn w:val="Fontepargpadro"/>
    <w:link w:val="Ttulo4"/>
    <w:uiPriority w:val="99"/>
    <w:rsid w:val="00F519A2"/>
    <w:rPr>
      <w:b/>
      <w:bCs/>
      <w:sz w:val="26"/>
      <w:szCs w:val="26"/>
    </w:rPr>
  </w:style>
  <w:style w:type="character" w:customStyle="1" w:styleId="Ttulo5Char">
    <w:name w:val="Título 5 Char"/>
    <w:basedOn w:val="Fontepargpadro"/>
    <w:link w:val="Ttulo5"/>
    <w:uiPriority w:val="99"/>
    <w:rsid w:val="00F519A2"/>
    <w:rPr>
      <w:b/>
      <w:bCs/>
      <w:sz w:val="23"/>
      <w:szCs w:val="23"/>
    </w:rPr>
  </w:style>
  <w:style w:type="character" w:customStyle="1" w:styleId="Ttulo6Char">
    <w:name w:val="Título 6 Char"/>
    <w:basedOn w:val="Fontepargpadro"/>
    <w:link w:val="Ttulo6"/>
    <w:uiPriority w:val="99"/>
    <w:rsid w:val="00F519A2"/>
    <w:rPr>
      <w:sz w:val="26"/>
      <w:szCs w:val="26"/>
    </w:rPr>
  </w:style>
  <w:style w:type="character" w:customStyle="1" w:styleId="Ttulo7Char">
    <w:name w:val="Título 7 Char"/>
    <w:basedOn w:val="Fontepargpadro"/>
    <w:link w:val="Ttulo7"/>
    <w:rsid w:val="00F519A2"/>
    <w:rPr>
      <w:rFonts w:ascii="Frutiger Light" w:hAnsi="Frutiger Light"/>
      <w:sz w:val="26"/>
      <w:szCs w:val="26"/>
      <w:u w:val="single"/>
    </w:rPr>
  </w:style>
  <w:style w:type="character" w:customStyle="1" w:styleId="Ttulo8Char">
    <w:name w:val="Título 8 Char"/>
    <w:basedOn w:val="Fontepargpadro"/>
    <w:link w:val="Ttulo8"/>
    <w:uiPriority w:val="99"/>
    <w:rsid w:val="00F519A2"/>
    <w:rPr>
      <w:rFonts w:ascii="Frutiger Light" w:hAnsi="Frutiger Light"/>
      <w:sz w:val="26"/>
      <w:szCs w:val="26"/>
      <w:u w:val="single"/>
    </w:rPr>
  </w:style>
  <w:style w:type="character" w:customStyle="1" w:styleId="Ttulo9Char">
    <w:name w:val="Título 9 Char"/>
    <w:basedOn w:val="Fontepargpadro"/>
    <w:link w:val="Ttulo9"/>
    <w:uiPriority w:val="99"/>
    <w:rsid w:val="00F519A2"/>
    <w:rPr>
      <w:rFonts w:ascii="Arial" w:hAnsi="Arial" w:cs="Arial"/>
      <w:sz w:val="22"/>
      <w:szCs w:val="22"/>
    </w:rPr>
  </w:style>
  <w:style w:type="character" w:customStyle="1" w:styleId="CorpodetextoChar">
    <w:name w:val="Corpo de texto Char"/>
    <w:basedOn w:val="Fontepargpadro"/>
    <w:link w:val="Corpodetexto"/>
    <w:uiPriority w:val="99"/>
    <w:rsid w:val="00F519A2"/>
    <w:rPr>
      <w:sz w:val="24"/>
      <w:szCs w:val="24"/>
    </w:rPr>
  </w:style>
  <w:style w:type="paragraph" w:customStyle="1" w:styleId="Corpodetexto21">
    <w:name w:val="Corpo de texto 21"/>
    <w:basedOn w:val="Normal"/>
    <w:uiPriority w:val="99"/>
    <w:rsid w:val="00F519A2"/>
    <w:pPr>
      <w:tabs>
        <w:tab w:val="left" w:pos="576"/>
        <w:tab w:val="left" w:pos="1152"/>
      </w:tabs>
      <w:ind w:right="-6"/>
    </w:pPr>
    <w:rPr>
      <w:szCs w:val="20"/>
    </w:rPr>
  </w:style>
  <w:style w:type="paragraph" w:customStyle="1" w:styleId="MapadoDocumento1">
    <w:name w:val="Mapa do Documento1"/>
    <w:basedOn w:val="Normal"/>
    <w:uiPriority w:val="99"/>
    <w:rsid w:val="00F519A2"/>
    <w:pPr>
      <w:shd w:val="clear" w:color="auto" w:fill="000080"/>
    </w:pPr>
    <w:rPr>
      <w:rFonts w:ascii="Tahoma" w:hAnsi="Tahoma"/>
      <w:szCs w:val="20"/>
    </w:rPr>
  </w:style>
  <w:style w:type="paragraph" w:customStyle="1" w:styleId="BodyText22">
    <w:name w:val="Body Text 22"/>
    <w:basedOn w:val="Normal"/>
    <w:uiPriority w:val="99"/>
    <w:rsid w:val="00F519A2"/>
    <w:pPr>
      <w:tabs>
        <w:tab w:val="left" w:pos="576"/>
        <w:tab w:val="left" w:pos="1152"/>
      </w:tabs>
      <w:ind w:right="-6"/>
    </w:pPr>
    <w:rPr>
      <w:sz w:val="32"/>
      <w:szCs w:val="20"/>
    </w:rPr>
  </w:style>
  <w:style w:type="paragraph" w:customStyle="1" w:styleId="Textoembloco1">
    <w:name w:val="Texto em bloco1"/>
    <w:basedOn w:val="Normal"/>
    <w:uiPriority w:val="99"/>
    <w:rsid w:val="00F519A2"/>
    <w:pPr>
      <w:ind w:left="706" w:right="-6"/>
    </w:pPr>
    <w:rPr>
      <w:szCs w:val="20"/>
    </w:rPr>
  </w:style>
  <w:style w:type="paragraph" w:customStyle="1" w:styleId="Recuodecorpodetexto31">
    <w:name w:val="Recuo de corpo de texto 31"/>
    <w:basedOn w:val="Normal"/>
    <w:uiPriority w:val="99"/>
    <w:rsid w:val="00F519A2"/>
    <w:pPr>
      <w:ind w:left="709"/>
    </w:pPr>
    <w:rPr>
      <w:szCs w:val="20"/>
    </w:rPr>
  </w:style>
  <w:style w:type="paragraph" w:customStyle="1" w:styleId="DocumentMap1">
    <w:name w:val="Document Map1"/>
    <w:basedOn w:val="Normal"/>
    <w:uiPriority w:val="99"/>
    <w:rsid w:val="00F519A2"/>
    <w:pPr>
      <w:shd w:val="clear" w:color="auto" w:fill="000080"/>
    </w:pPr>
    <w:rPr>
      <w:rFonts w:ascii="Tahoma" w:hAnsi="Tahoma"/>
      <w:szCs w:val="20"/>
    </w:rPr>
  </w:style>
  <w:style w:type="paragraph" w:customStyle="1" w:styleId="Corpodetexto22">
    <w:name w:val="Corpo de texto 22"/>
    <w:basedOn w:val="Normal"/>
    <w:uiPriority w:val="99"/>
    <w:rsid w:val="00F519A2"/>
    <w:rPr>
      <w:sz w:val="24"/>
      <w:szCs w:val="20"/>
    </w:rPr>
  </w:style>
  <w:style w:type="character" w:customStyle="1" w:styleId="RecuodecorpodetextoChar">
    <w:name w:val="Recuo de corpo de texto Char"/>
    <w:basedOn w:val="Fontepargpadro"/>
    <w:link w:val="Recuodecorpodetexto"/>
    <w:uiPriority w:val="99"/>
    <w:rsid w:val="00F519A2"/>
    <w:rPr>
      <w:sz w:val="26"/>
      <w:szCs w:val="26"/>
    </w:rPr>
  </w:style>
  <w:style w:type="character" w:customStyle="1" w:styleId="Recuodecorpodetexto2Char">
    <w:name w:val="Recuo de corpo de texto 2 Char"/>
    <w:basedOn w:val="Fontepargpadro"/>
    <w:link w:val="Recuodecorpodetexto2"/>
    <w:uiPriority w:val="99"/>
    <w:rsid w:val="00F519A2"/>
    <w:rPr>
      <w:sz w:val="24"/>
      <w:szCs w:val="24"/>
      <w:lang w:val="en-AU"/>
    </w:rPr>
  </w:style>
  <w:style w:type="character" w:customStyle="1" w:styleId="Corpodetexto2Char">
    <w:name w:val="Corpo de texto 2 Char"/>
    <w:basedOn w:val="Fontepargpadro"/>
    <w:link w:val="Corpodetexto2"/>
    <w:uiPriority w:val="99"/>
    <w:rsid w:val="00F519A2"/>
    <w:rPr>
      <w:b/>
      <w:bCs/>
      <w:sz w:val="24"/>
      <w:szCs w:val="24"/>
    </w:rPr>
  </w:style>
  <w:style w:type="character" w:customStyle="1" w:styleId="TextodebaloChar">
    <w:name w:val="Texto de balão Char"/>
    <w:basedOn w:val="Fontepargpadro"/>
    <w:link w:val="Textodebalo"/>
    <w:uiPriority w:val="99"/>
    <w:locked/>
    <w:rsid w:val="00F519A2"/>
    <w:rPr>
      <w:rFonts w:ascii="Tahoma" w:hAnsi="Tahoma" w:cs="Tahoma"/>
      <w:sz w:val="16"/>
      <w:szCs w:val="16"/>
    </w:rPr>
  </w:style>
  <w:style w:type="character" w:customStyle="1" w:styleId="NormalWebChar">
    <w:name w:val="Normal (Web) Char"/>
    <w:basedOn w:val="Fontepargpadro"/>
    <w:link w:val="NormalWeb"/>
    <w:uiPriority w:val="99"/>
    <w:locked/>
    <w:rsid w:val="00F519A2"/>
    <w:rPr>
      <w:rFonts w:ascii="Verdana" w:eastAsia="Arial Unicode MS" w:hAnsi="Verdana" w:cs="Verdana"/>
      <w:sz w:val="24"/>
      <w:szCs w:val="24"/>
    </w:rPr>
  </w:style>
  <w:style w:type="paragraph" w:customStyle="1" w:styleId="MGINvel2">
    <w:name w:val="MGI Nível 2"/>
    <w:basedOn w:val="Normal"/>
    <w:link w:val="MGINvel2Char1"/>
    <w:uiPriority w:val="99"/>
    <w:qFormat/>
    <w:rsid w:val="00F519A2"/>
    <w:pPr>
      <w:numPr>
        <w:ilvl w:val="1"/>
        <w:numId w:val="26"/>
      </w:numPr>
    </w:pPr>
    <w:rPr>
      <w:rFonts w:ascii="Verdana" w:eastAsia="Arial Unicode MS" w:hAnsi="Verdana" w:cs="Verdana"/>
      <w:szCs w:val="24"/>
    </w:rPr>
  </w:style>
  <w:style w:type="paragraph" w:customStyle="1" w:styleId="MGINvel3">
    <w:name w:val="MGI Nível 3"/>
    <w:basedOn w:val="Normal"/>
    <w:link w:val="MGINvel3Char1"/>
    <w:uiPriority w:val="99"/>
    <w:qFormat/>
    <w:rsid w:val="00F519A2"/>
    <w:pPr>
      <w:numPr>
        <w:ilvl w:val="2"/>
        <w:numId w:val="26"/>
      </w:numPr>
    </w:pPr>
    <w:rPr>
      <w:szCs w:val="20"/>
    </w:rPr>
  </w:style>
  <w:style w:type="paragraph" w:customStyle="1" w:styleId="MGINvel4">
    <w:name w:val="MGI Nível 4"/>
    <w:basedOn w:val="Normal"/>
    <w:link w:val="MGINvel4Char"/>
    <w:uiPriority w:val="99"/>
    <w:qFormat/>
    <w:rsid w:val="00F519A2"/>
    <w:pPr>
      <w:numPr>
        <w:ilvl w:val="3"/>
        <w:numId w:val="26"/>
      </w:numPr>
    </w:pPr>
    <w:rPr>
      <w:szCs w:val="20"/>
    </w:rPr>
  </w:style>
  <w:style w:type="character" w:customStyle="1" w:styleId="MGINvel3Char1">
    <w:name w:val="MGI Nível 3 Char1"/>
    <w:basedOn w:val="Fontepargpadro"/>
    <w:link w:val="MGINvel3"/>
    <w:uiPriority w:val="99"/>
    <w:locked/>
    <w:rsid w:val="00F519A2"/>
    <w:rPr>
      <w:sz w:val="26"/>
    </w:rPr>
  </w:style>
  <w:style w:type="character" w:customStyle="1" w:styleId="MGINvel2Char1">
    <w:name w:val="MGI Nível 2 Char1"/>
    <w:basedOn w:val="NormalWebChar"/>
    <w:link w:val="MGINvel2"/>
    <w:uiPriority w:val="99"/>
    <w:locked/>
    <w:rsid w:val="00F519A2"/>
    <w:rPr>
      <w:rFonts w:ascii="Verdana" w:eastAsia="Arial Unicode MS" w:hAnsi="Verdana" w:cs="Verdana"/>
      <w:sz w:val="26"/>
      <w:szCs w:val="24"/>
    </w:rPr>
  </w:style>
  <w:style w:type="paragraph" w:customStyle="1" w:styleId="Normal1">
    <w:name w:val="Normal1"/>
    <w:uiPriority w:val="99"/>
    <w:rsid w:val="00F519A2"/>
    <w:pPr>
      <w:contextualSpacing/>
    </w:pPr>
    <w:rPr>
      <w:color w:val="000000"/>
      <w:sz w:val="24"/>
      <w:szCs w:val="22"/>
    </w:rPr>
  </w:style>
  <w:style w:type="character" w:customStyle="1" w:styleId="MGINvel4Char">
    <w:name w:val="MGI Nível 4 Char"/>
    <w:basedOn w:val="MGINvel3Char1"/>
    <w:link w:val="MGINvel4"/>
    <w:uiPriority w:val="99"/>
    <w:locked/>
    <w:rsid w:val="00F519A2"/>
    <w:rPr>
      <w:sz w:val="26"/>
    </w:rPr>
  </w:style>
  <w:style w:type="character" w:customStyle="1" w:styleId="Corpodetexto3Char">
    <w:name w:val="Corpo de texto 3 Char"/>
    <w:basedOn w:val="Fontepargpadro"/>
    <w:link w:val="Corpodetexto3"/>
    <w:uiPriority w:val="99"/>
    <w:locked/>
    <w:rsid w:val="00F519A2"/>
  </w:style>
  <w:style w:type="paragraph" w:customStyle="1" w:styleId="Normal3">
    <w:name w:val="Normal3"/>
    <w:uiPriority w:val="99"/>
    <w:rsid w:val="00F519A2"/>
    <w:pPr>
      <w:contextualSpacing/>
    </w:pPr>
    <w:rPr>
      <w:color w:val="000000"/>
      <w:sz w:val="24"/>
      <w:szCs w:val="22"/>
    </w:rPr>
  </w:style>
  <w:style w:type="character" w:customStyle="1" w:styleId="AssuntodocomentrioChar">
    <w:name w:val="Assunto do comentário Char"/>
    <w:basedOn w:val="TextodecomentrioChar"/>
    <w:link w:val="Assuntodocomentrio"/>
    <w:uiPriority w:val="99"/>
    <w:semiHidden/>
    <w:locked/>
    <w:rsid w:val="00F519A2"/>
    <w:rPr>
      <w:b/>
      <w:bCs/>
    </w:rPr>
  </w:style>
  <w:style w:type="paragraph" w:customStyle="1" w:styleId="Normal2">
    <w:name w:val="Normal2"/>
    <w:uiPriority w:val="99"/>
    <w:rsid w:val="00F519A2"/>
    <w:pPr>
      <w:contextualSpacing/>
    </w:pPr>
    <w:rPr>
      <w:color w:val="000000"/>
      <w:sz w:val="24"/>
      <w:szCs w:val="22"/>
    </w:rPr>
  </w:style>
  <w:style w:type="paragraph" w:customStyle="1" w:styleId="Parties">
    <w:name w:val="Parties"/>
    <w:basedOn w:val="Normal"/>
    <w:uiPriority w:val="99"/>
    <w:rsid w:val="00F519A2"/>
    <w:pPr>
      <w:numPr>
        <w:numId w:val="28"/>
      </w:numPr>
      <w:spacing w:after="240"/>
    </w:pPr>
    <w:rPr>
      <w:bCs/>
      <w:sz w:val="22"/>
      <w:szCs w:val="20"/>
      <w:lang w:eastAsia="en-US"/>
    </w:rPr>
  </w:style>
  <w:style w:type="paragraph" w:customStyle="1" w:styleId="PDG-normal">
    <w:name w:val="PDG - normal"/>
    <w:uiPriority w:val="99"/>
    <w:rsid w:val="00F519A2"/>
    <w:pPr>
      <w:suppressAutoHyphens/>
      <w:spacing w:after="200" w:line="300" w:lineRule="exact"/>
      <w:jc w:val="both"/>
    </w:pPr>
    <w:rPr>
      <w:rFonts w:ascii="Lucida Grande" w:eastAsia="ヒラギノ角ゴ Pro W3" w:hAnsi="Lucida Grande"/>
      <w:color w:val="000000"/>
    </w:rPr>
  </w:style>
  <w:style w:type="paragraph" w:styleId="Commarcadores">
    <w:name w:val="List Bullet"/>
    <w:basedOn w:val="Normal"/>
    <w:rsid w:val="00F519A2"/>
    <w:pPr>
      <w:numPr>
        <w:numId w:val="29"/>
      </w:numPr>
      <w:spacing w:line="360" w:lineRule="auto"/>
    </w:pPr>
    <w:rPr>
      <w:sz w:val="24"/>
      <w:szCs w:val="24"/>
    </w:rPr>
  </w:style>
  <w:style w:type="character" w:customStyle="1" w:styleId="ListaColorida-nfase1Char">
    <w:name w:val="Lista Colorida - Ênfase 1 Char"/>
    <w:link w:val="ListaColorida-nfase1"/>
    <w:uiPriority w:val="99"/>
    <w:locked/>
    <w:rsid w:val="00F519A2"/>
    <w:rPr>
      <w:sz w:val="26"/>
    </w:rPr>
  </w:style>
  <w:style w:type="table" w:styleId="ListaColorida-nfase1">
    <w:name w:val="Colorful List Accent 1"/>
    <w:basedOn w:val="Tabelanormal"/>
    <w:link w:val="ListaColorida-nfase1Char"/>
    <w:uiPriority w:val="99"/>
    <w:rsid w:val="00F519A2"/>
    <w:rPr>
      <w:sz w:val="26"/>
    </w:rPr>
    <w:tblPr>
      <w:tblStyleRowBandSize w:val="1"/>
      <w:tblStyleColBandSize w:val="1"/>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paragraph" w:customStyle="1" w:styleId="Normal4">
    <w:name w:val="Normal4"/>
    <w:uiPriority w:val="99"/>
    <w:rsid w:val="00011B49"/>
    <w:pPr>
      <w:contextualSpacing/>
    </w:pPr>
    <w:rPr>
      <w:color w:val="000000"/>
      <w:sz w:val="24"/>
      <w:szCs w:val="22"/>
    </w:rPr>
  </w:style>
  <w:style w:type="paragraph" w:customStyle="1" w:styleId="Legal2L2">
    <w:name w:val="Legal2_L2"/>
    <w:basedOn w:val="Normal"/>
    <w:next w:val="Normal"/>
    <w:rsid w:val="000E04F3"/>
    <w:pPr>
      <w:keepNext/>
      <w:numPr>
        <w:ilvl w:val="1"/>
        <w:numId w:val="33"/>
      </w:numPr>
      <w:tabs>
        <w:tab w:val="num" w:pos="360"/>
      </w:tabs>
      <w:spacing w:after="200" w:line="288" w:lineRule="auto"/>
      <w:outlineLvl w:val="1"/>
    </w:pPr>
    <w:rPr>
      <w:color w:val="000000"/>
      <w:sz w:val="22"/>
      <w:szCs w:val="20"/>
      <w:lang w:val="en-US" w:eastAsia="en-US"/>
    </w:rPr>
  </w:style>
  <w:style w:type="paragraph" w:customStyle="1" w:styleId="ContratoN2">
    <w:name w:val="Contrato_N2"/>
    <w:basedOn w:val="Normal"/>
    <w:uiPriority w:val="99"/>
    <w:rsid w:val="00B6005A"/>
    <w:pPr>
      <w:numPr>
        <w:ilvl w:val="1"/>
        <w:numId w:val="34"/>
      </w:numPr>
      <w:spacing w:before="360" w:after="120" w:line="300" w:lineRule="exact"/>
    </w:pPr>
    <w:rPr>
      <w:sz w:val="24"/>
      <w:szCs w:val="24"/>
      <w:lang w:val="en-US" w:eastAsia="en-US"/>
    </w:rPr>
  </w:style>
  <w:style w:type="paragraph" w:customStyle="1" w:styleId="ContratoN3">
    <w:name w:val="Contrato_N3"/>
    <w:basedOn w:val="ContratoN2"/>
    <w:uiPriority w:val="99"/>
    <w:rsid w:val="00B6005A"/>
    <w:pPr>
      <w:numPr>
        <w:ilvl w:val="2"/>
      </w:numPr>
    </w:pPr>
    <w:rPr>
      <w:szCs w:val="20"/>
    </w:rPr>
  </w:style>
  <w:style w:type="paragraph" w:customStyle="1" w:styleId="EstiloContratoN1PretoVersalete">
    <w:name w:val="Estilo Contrato_N1 + Preto Versalete"/>
    <w:basedOn w:val="Normal"/>
    <w:uiPriority w:val="99"/>
    <w:rsid w:val="00B6005A"/>
    <w:pPr>
      <w:numPr>
        <w:numId w:val="34"/>
      </w:numPr>
      <w:spacing w:before="600" w:after="120"/>
      <w:jc w:val="center"/>
    </w:pPr>
    <w:rPr>
      <w:rFonts w:ascii="Times New Roman Negrito" w:hAnsi="Times New Roman Negrito"/>
      <w:b/>
      <w:bCs/>
      <w:caps/>
      <w:smallCaps/>
      <w:color w:val="000000"/>
      <w:sz w:val="24"/>
      <w:szCs w:val="24"/>
      <w:lang w:val="en-US" w:eastAsia="en-US"/>
    </w:rPr>
  </w:style>
  <w:style w:type="character" w:customStyle="1" w:styleId="PargrafodaListaChar">
    <w:name w:val="Parágrafo da Lista Char"/>
    <w:link w:val="PargrafodaLista"/>
    <w:uiPriority w:val="34"/>
    <w:locked/>
    <w:rsid w:val="00E619A1"/>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442212">
      <w:bodyDiv w:val="1"/>
      <w:marLeft w:val="0"/>
      <w:marRight w:val="0"/>
      <w:marTop w:val="0"/>
      <w:marBottom w:val="0"/>
      <w:divBdr>
        <w:top w:val="none" w:sz="0" w:space="0" w:color="auto"/>
        <w:left w:val="none" w:sz="0" w:space="0" w:color="auto"/>
        <w:bottom w:val="none" w:sz="0" w:space="0" w:color="auto"/>
        <w:right w:val="none" w:sz="0" w:space="0" w:color="auto"/>
      </w:divBdr>
    </w:div>
    <w:div w:id="303509007">
      <w:bodyDiv w:val="1"/>
      <w:marLeft w:val="0"/>
      <w:marRight w:val="0"/>
      <w:marTop w:val="0"/>
      <w:marBottom w:val="0"/>
      <w:divBdr>
        <w:top w:val="none" w:sz="0" w:space="0" w:color="auto"/>
        <w:left w:val="none" w:sz="0" w:space="0" w:color="auto"/>
        <w:bottom w:val="none" w:sz="0" w:space="0" w:color="auto"/>
        <w:right w:val="none" w:sz="0" w:space="0" w:color="auto"/>
      </w:divBdr>
    </w:div>
    <w:div w:id="378431738">
      <w:bodyDiv w:val="1"/>
      <w:marLeft w:val="0"/>
      <w:marRight w:val="0"/>
      <w:marTop w:val="0"/>
      <w:marBottom w:val="0"/>
      <w:divBdr>
        <w:top w:val="none" w:sz="0" w:space="0" w:color="auto"/>
        <w:left w:val="none" w:sz="0" w:space="0" w:color="auto"/>
        <w:bottom w:val="none" w:sz="0" w:space="0" w:color="auto"/>
        <w:right w:val="none" w:sz="0" w:space="0" w:color="auto"/>
      </w:divBdr>
    </w:div>
    <w:div w:id="465466920">
      <w:bodyDiv w:val="1"/>
      <w:marLeft w:val="0"/>
      <w:marRight w:val="0"/>
      <w:marTop w:val="0"/>
      <w:marBottom w:val="0"/>
      <w:divBdr>
        <w:top w:val="none" w:sz="0" w:space="0" w:color="auto"/>
        <w:left w:val="none" w:sz="0" w:space="0" w:color="auto"/>
        <w:bottom w:val="none" w:sz="0" w:space="0" w:color="auto"/>
        <w:right w:val="none" w:sz="0" w:space="0" w:color="auto"/>
      </w:divBdr>
    </w:div>
    <w:div w:id="489908035">
      <w:bodyDiv w:val="1"/>
      <w:marLeft w:val="0"/>
      <w:marRight w:val="0"/>
      <w:marTop w:val="0"/>
      <w:marBottom w:val="0"/>
      <w:divBdr>
        <w:top w:val="none" w:sz="0" w:space="0" w:color="auto"/>
        <w:left w:val="none" w:sz="0" w:space="0" w:color="auto"/>
        <w:bottom w:val="none" w:sz="0" w:space="0" w:color="auto"/>
        <w:right w:val="none" w:sz="0" w:space="0" w:color="auto"/>
      </w:divBdr>
    </w:div>
    <w:div w:id="527455788">
      <w:bodyDiv w:val="1"/>
      <w:marLeft w:val="0"/>
      <w:marRight w:val="0"/>
      <w:marTop w:val="0"/>
      <w:marBottom w:val="0"/>
      <w:divBdr>
        <w:top w:val="none" w:sz="0" w:space="0" w:color="auto"/>
        <w:left w:val="none" w:sz="0" w:space="0" w:color="auto"/>
        <w:bottom w:val="none" w:sz="0" w:space="0" w:color="auto"/>
        <w:right w:val="none" w:sz="0" w:space="0" w:color="auto"/>
      </w:divBdr>
      <w:divsChild>
        <w:div w:id="983046387">
          <w:marLeft w:val="0"/>
          <w:marRight w:val="0"/>
          <w:marTop w:val="0"/>
          <w:marBottom w:val="0"/>
          <w:divBdr>
            <w:top w:val="none" w:sz="0" w:space="0" w:color="auto"/>
            <w:left w:val="none" w:sz="0" w:space="0" w:color="auto"/>
            <w:bottom w:val="none" w:sz="0" w:space="0" w:color="auto"/>
            <w:right w:val="none" w:sz="0" w:space="0" w:color="auto"/>
          </w:divBdr>
          <w:divsChild>
            <w:div w:id="210194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18062">
      <w:bodyDiv w:val="1"/>
      <w:marLeft w:val="0"/>
      <w:marRight w:val="0"/>
      <w:marTop w:val="0"/>
      <w:marBottom w:val="0"/>
      <w:divBdr>
        <w:top w:val="none" w:sz="0" w:space="0" w:color="auto"/>
        <w:left w:val="none" w:sz="0" w:space="0" w:color="auto"/>
        <w:bottom w:val="none" w:sz="0" w:space="0" w:color="auto"/>
        <w:right w:val="none" w:sz="0" w:space="0" w:color="auto"/>
      </w:divBdr>
    </w:div>
    <w:div w:id="601182050">
      <w:bodyDiv w:val="1"/>
      <w:marLeft w:val="0"/>
      <w:marRight w:val="0"/>
      <w:marTop w:val="0"/>
      <w:marBottom w:val="0"/>
      <w:divBdr>
        <w:top w:val="none" w:sz="0" w:space="0" w:color="auto"/>
        <w:left w:val="none" w:sz="0" w:space="0" w:color="auto"/>
        <w:bottom w:val="none" w:sz="0" w:space="0" w:color="auto"/>
        <w:right w:val="none" w:sz="0" w:space="0" w:color="auto"/>
      </w:divBdr>
    </w:div>
    <w:div w:id="780686944">
      <w:bodyDiv w:val="1"/>
      <w:marLeft w:val="0"/>
      <w:marRight w:val="0"/>
      <w:marTop w:val="0"/>
      <w:marBottom w:val="0"/>
      <w:divBdr>
        <w:top w:val="none" w:sz="0" w:space="0" w:color="auto"/>
        <w:left w:val="none" w:sz="0" w:space="0" w:color="auto"/>
        <w:bottom w:val="none" w:sz="0" w:space="0" w:color="auto"/>
        <w:right w:val="none" w:sz="0" w:space="0" w:color="auto"/>
      </w:divBdr>
      <w:divsChild>
        <w:div w:id="657348869">
          <w:marLeft w:val="0"/>
          <w:marRight w:val="0"/>
          <w:marTop w:val="0"/>
          <w:marBottom w:val="0"/>
          <w:divBdr>
            <w:top w:val="none" w:sz="0" w:space="0" w:color="auto"/>
            <w:left w:val="none" w:sz="0" w:space="0" w:color="auto"/>
            <w:bottom w:val="none" w:sz="0" w:space="0" w:color="auto"/>
            <w:right w:val="none" w:sz="0" w:space="0" w:color="auto"/>
          </w:divBdr>
        </w:div>
      </w:divsChild>
    </w:div>
    <w:div w:id="797139584">
      <w:bodyDiv w:val="1"/>
      <w:marLeft w:val="0"/>
      <w:marRight w:val="0"/>
      <w:marTop w:val="0"/>
      <w:marBottom w:val="0"/>
      <w:divBdr>
        <w:top w:val="none" w:sz="0" w:space="0" w:color="auto"/>
        <w:left w:val="none" w:sz="0" w:space="0" w:color="auto"/>
        <w:bottom w:val="none" w:sz="0" w:space="0" w:color="auto"/>
        <w:right w:val="none" w:sz="0" w:space="0" w:color="auto"/>
      </w:divBdr>
    </w:div>
    <w:div w:id="807816568">
      <w:bodyDiv w:val="1"/>
      <w:marLeft w:val="0"/>
      <w:marRight w:val="0"/>
      <w:marTop w:val="0"/>
      <w:marBottom w:val="0"/>
      <w:divBdr>
        <w:top w:val="none" w:sz="0" w:space="0" w:color="auto"/>
        <w:left w:val="none" w:sz="0" w:space="0" w:color="auto"/>
        <w:bottom w:val="none" w:sz="0" w:space="0" w:color="auto"/>
        <w:right w:val="none" w:sz="0" w:space="0" w:color="auto"/>
      </w:divBdr>
    </w:div>
    <w:div w:id="813521170">
      <w:bodyDiv w:val="1"/>
      <w:marLeft w:val="0"/>
      <w:marRight w:val="0"/>
      <w:marTop w:val="0"/>
      <w:marBottom w:val="0"/>
      <w:divBdr>
        <w:top w:val="none" w:sz="0" w:space="0" w:color="auto"/>
        <w:left w:val="none" w:sz="0" w:space="0" w:color="auto"/>
        <w:bottom w:val="none" w:sz="0" w:space="0" w:color="auto"/>
        <w:right w:val="none" w:sz="0" w:space="0" w:color="auto"/>
      </w:divBdr>
      <w:divsChild>
        <w:div w:id="1960909847">
          <w:marLeft w:val="0"/>
          <w:marRight w:val="0"/>
          <w:marTop w:val="0"/>
          <w:marBottom w:val="0"/>
          <w:divBdr>
            <w:top w:val="none" w:sz="0" w:space="0" w:color="auto"/>
            <w:left w:val="none" w:sz="0" w:space="0" w:color="auto"/>
            <w:bottom w:val="none" w:sz="0" w:space="0" w:color="auto"/>
            <w:right w:val="none" w:sz="0" w:space="0" w:color="auto"/>
          </w:divBdr>
        </w:div>
      </w:divsChild>
    </w:div>
    <w:div w:id="818813047">
      <w:bodyDiv w:val="1"/>
      <w:marLeft w:val="0"/>
      <w:marRight w:val="0"/>
      <w:marTop w:val="0"/>
      <w:marBottom w:val="0"/>
      <w:divBdr>
        <w:top w:val="none" w:sz="0" w:space="0" w:color="auto"/>
        <w:left w:val="none" w:sz="0" w:space="0" w:color="auto"/>
        <w:bottom w:val="none" w:sz="0" w:space="0" w:color="auto"/>
        <w:right w:val="none" w:sz="0" w:space="0" w:color="auto"/>
      </w:divBdr>
    </w:div>
    <w:div w:id="888809083">
      <w:bodyDiv w:val="1"/>
      <w:marLeft w:val="0"/>
      <w:marRight w:val="0"/>
      <w:marTop w:val="0"/>
      <w:marBottom w:val="0"/>
      <w:divBdr>
        <w:top w:val="none" w:sz="0" w:space="0" w:color="auto"/>
        <w:left w:val="none" w:sz="0" w:space="0" w:color="auto"/>
        <w:bottom w:val="none" w:sz="0" w:space="0" w:color="auto"/>
        <w:right w:val="none" w:sz="0" w:space="0" w:color="auto"/>
      </w:divBdr>
      <w:divsChild>
        <w:div w:id="315453536">
          <w:marLeft w:val="0"/>
          <w:marRight w:val="0"/>
          <w:marTop w:val="0"/>
          <w:marBottom w:val="0"/>
          <w:divBdr>
            <w:top w:val="none" w:sz="0" w:space="0" w:color="auto"/>
            <w:left w:val="none" w:sz="0" w:space="0" w:color="auto"/>
            <w:bottom w:val="none" w:sz="0" w:space="0" w:color="auto"/>
            <w:right w:val="none" w:sz="0" w:space="0" w:color="auto"/>
          </w:divBdr>
        </w:div>
      </w:divsChild>
    </w:div>
    <w:div w:id="899511801">
      <w:bodyDiv w:val="1"/>
      <w:marLeft w:val="0"/>
      <w:marRight w:val="0"/>
      <w:marTop w:val="0"/>
      <w:marBottom w:val="0"/>
      <w:divBdr>
        <w:top w:val="none" w:sz="0" w:space="0" w:color="auto"/>
        <w:left w:val="none" w:sz="0" w:space="0" w:color="auto"/>
        <w:bottom w:val="none" w:sz="0" w:space="0" w:color="auto"/>
        <w:right w:val="none" w:sz="0" w:space="0" w:color="auto"/>
      </w:divBdr>
    </w:div>
    <w:div w:id="944193515">
      <w:bodyDiv w:val="1"/>
      <w:marLeft w:val="0"/>
      <w:marRight w:val="0"/>
      <w:marTop w:val="0"/>
      <w:marBottom w:val="0"/>
      <w:divBdr>
        <w:top w:val="none" w:sz="0" w:space="0" w:color="auto"/>
        <w:left w:val="none" w:sz="0" w:space="0" w:color="auto"/>
        <w:bottom w:val="none" w:sz="0" w:space="0" w:color="auto"/>
        <w:right w:val="none" w:sz="0" w:space="0" w:color="auto"/>
      </w:divBdr>
    </w:div>
    <w:div w:id="1013075015">
      <w:bodyDiv w:val="1"/>
      <w:marLeft w:val="0"/>
      <w:marRight w:val="0"/>
      <w:marTop w:val="0"/>
      <w:marBottom w:val="0"/>
      <w:divBdr>
        <w:top w:val="none" w:sz="0" w:space="0" w:color="auto"/>
        <w:left w:val="none" w:sz="0" w:space="0" w:color="auto"/>
        <w:bottom w:val="none" w:sz="0" w:space="0" w:color="auto"/>
        <w:right w:val="none" w:sz="0" w:space="0" w:color="auto"/>
      </w:divBdr>
    </w:div>
    <w:div w:id="1032538388">
      <w:bodyDiv w:val="1"/>
      <w:marLeft w:val="0"/>
      <w:marRight w:val="0"/>
      <w:marTop w:val="0"/>
      <w:marBottom w:val="0"/>
      <w:divBdr>
        <w:top w:val="none" w:sz="0" w:space="0" w:color="auto"/>
        <w:left w:val="none" w:sz="0" w:space="0" w:color="auto"/>
        <w:bottom w:val="none" w:sz="0" w:space="0" w:color="auto"/>
        <w:right w:val="none" w:sz="0" w:space="0" w:color="auto"/>
      </w:divBdr>
    </w:div>
    <w:div w:id="1307079349">
      <w:bodyDiv w:val="1"/>
      <w:marLeft w:val="0"/>
      <w:marRight w:val="0"/>
      <w:marTop w:val="0"/>
      <w:marBottom w:val="0"/>
      <w:divBdr>
        <w:top w:val="none" w:sz="0" w:space="0" w:color="auto"/>
        <w:left w:val="none" w:sz="0" w:space="0" w:color="auto"/>
        <w:bottom w:val="none" w:sz="0" w:space="0" w:color="auto"/>
        <w:right w:val="none" w:sz="0" w:space="0" w:color="auto"/>
      </w:divBdr>
      <w:divsChild>
        <w:div w:id="1663042272">
          <w:marLeft w:val="0"/>
          <w:marRight w:val="0"/>
          <w:marTop w:val="0"/>
          <w:marBottom w:val="0"/>
          <w:divBdr>
            <w:top w:val="none" w:sz="0" w:space="0" w:color="auto"/>
            <w:left w:val="none" w:sz="0" w:space="0" w:color="auto"/>
            <w:bottom w:val="none" w:sz="0" w:space="0" w:color="auto"/>
            <w:right w:val="none" w:sz="0" w:space="0" w:color="auto"/>
          </w:divBdr>
        </w:div>
      </w:divsChild>
    </w:div>
    <w:div w:id="1326129793">
      <w:bodyDiv w:val="1"/>
      <w:marLeft w:val="0"/>
      <w:marRight w:val="0"/>
      <w:marTop w:val="0"/>
      <w:marBottom w:val="0"/>
      <w:divBdr>
        <w:top w:val="none" w:sz="0" w:space="0" w:color="auto"/>
        <w:left w:val="none" w:sz="0" w:space="0" w:color="auto"/>
        <w:bottom w:val="none" w:sz="0" w:space="0" w:color="auto"/>
        <w:right w:val="none" w:sz="0" w:space="0" w:color="auto"/>
      </w:divBdr>
    </w:div>
    <w:div w:id="1333217393">
      <w:bodyDiv w:val="1"/>
      <w:marLeft w:val="0"/>
      <w:marRight w:val="0"/>
      <w:marTop w:val="0"/>
      <w:marBottom w:val="0"/>
      <w:divBdr>
        <w:top w:val="none" w:sz="0" w:space="0" w:color="auto"/>
        <w:left w:val="none" w:sz="0" w:space="0" w:color="auto"/>
        <w:bottom w:val="none" w:sz="0" w:space="0" w:color="auto"/>
        <w:right w:val="none" w:sz="0" w:space="0" w:color="auto"/>
      </w:divBdr>
      <w:divsChild>
        <w:div w:id="641884752">
          <w:marLeft w:val="0"/>
          <w:marRight w:val="0"/>
          <w:marTop w:val="0"/>
          <w:marBottom w:val="0"/>
          <w:divBdr>
            <w:top w:val="none" w:sz="0" w:space="0" w:color="auto"/>
            <w:left w:val="none" w:sz="0" w:space="0" w:color="auto"/>
            <w:bottom w:val="none" w:sz="0" w:space="0" w:color="auto"/>
            <w:right w:val="none" w:sz="0" w:space="0" w:color="auto"/>
          </w:divBdr>
        </w:div>
      </w:divsChild>
    </w:div>
    <w:div w:id="1344893239">
      <w:bodyDiv w:val="1"/>
      <w:marLeft w:val="0"/>
      <w:marRight w:val="0"/>
      <w:marTop w:val="0"/>
      <w:marBottom w:val="0"/>
      <w:divBdr>
        <w:top w:val="none" w:sz="0" w:space="0" w:color="auto"/>
        <w:left w:val="none" w:sz="0" w:space="0" w:color="auto"/>
        <w:bottom w:val="none" w:sz="0" w:space="0" w:color="auto"/>
        <w:right w:val="none" w:sz="0" w:space="0" w:color="auto"/>
      </w:divBdr>
    </w:div>
    <w:div w:id="1465923928">
      <w:bodyDiv w:val="1"/>
      <w:marLeft w:val="0"/>
      <w:marRight w:val="0"/>
      <w:marTop w:val="0"/>
      <w:marBottom w:val="0"/>
      <w:divBdr>
        <w:top w:val="none" w:sz="0" w:space="0" w:color="auto"/>
        <w:left w:val="none" w:sz="0" w:space="0" w:color="auto"/>
        <w:bottom w:val="none" w:sz="0" w:space="0" w:color="auto"/>
        <w:right w:val="none" w:sz="0" w:space="0" w:color="auto"/>
      </w:divBdr>
    </w:div>
    <w:div w:id="1488746914">
      <w:bodyDiv w:val="1"/>
      <w:marLeft w:val="0"/>
      <w:marRight w:val="0"/>
      <w:marTop w:val="0"/>
      <w:marBottom w:val="0"/>
      <w:divBdr>
        <w:top w:val="none" w:sz="0" w:space="0" w:color="auto"/>
        <w:left w:val="none" w:sz="0" w:space="0" w:color="auto"/>
        <w:bottom w:val="none" w:sz="0" w:space="0" w:color="auto"/>
        <w:right w:val="none" w:sz="0" w:space="0" w:color="auto"/>
      </w:divBdr>
    </w:div>
    <w:div w:id="1493712562">
      <w:bodyDiv w:val="1"/>
      <w:marLeft w:val="0"/>
      <w:marRight w:val="0"/>
      <w:marTop w:val="0"/>
      <w:marBottom w:val="0"/>
      <w:divBdr>
        <w:top w:val="none" w:sz="0" w:space="0" w:color="auto"/>
        <w:left w:val="none" w:sz="0" w:space="0" w:color="auto"/>
        <w:bottom w:val="none" w:sz="0" w:space="0" w:color="auto"/>
        <w:right w:val="none" w:sz="0" w:space="0" w:color="auto"/>
      </w:divBdr>
    </w:div>
    <w:div w:id="1498688550">
      <w:bodyDiv w:val="1"/>
      <w:marLeft w:val="0"/>
      <w:marRight w:val="0"/>
      <w:marTop w:val="0"/>
      <w:marBottom w:val="0"/>
      <w:divBdr>
        <w:top w:val="none" w:sz="0" w:space="0" w:color="auto"/>
        <w:left w:val="none" w:sz="0" w:space="0" w:color="auto"/>
        <w:bottom w:val="none" w:sz="0" w:space="0" w:color="auto"/>
        <w:right w:val="none" w:sz="0" w:space="0" w:color="auto"/>
      </w:divBdr>
      <w:divsChild>
        <w:div w:id="738675059">
          <w:marLeft w:val="0"/>
          <w:marRight w:val="0"/>
          <w:marTop w:val="0"/>
          <w:marBottom w:val="0"/>
          <w:divBdr>
            <w:top w:val="none" w:sz="0" w:space="0" w:color="auto"/>
            <w:left w:val="none" w:sz="0" w:space="0" w:color="auto"/>
            <w:bottom w:val="none" w:sz="0" w:space="0" w:color="auto"/>
            <w:right w:val="none" w:sz="0" w:space="0" w:color="auto"/>
          </w:divBdr>
        </w:div>
      </w:divsChild>
    </w:div>
    <w:div w:id="1669019981">
      <w:bodyDiv w:val="1"/>
      <w:marLeft w:val="0"/>
      <w:marRight w:val="0"/>
      <w:marTop w:val="0"/>
      <w:marBottom w:val="0"/>
      <w:divBdr>
        <w:top w:val="none" w:sz="0" w:space="0" w:color="auto"/>
        <w:left w:val="none" w:sz="0" w:space="0" w:color="auto"/>
        <w:bottom w:val="none" w:sz="0" w:space="0" w:color="auto"/>
        <w:right w:val="none" w:sz="0" w:space="0" w:color="auto"/>
      </w:divBdr>
    </w:div>
    <w:div w:id="1690521866">
      <w:bodyDiv w:val="1"/>
      <w:marLeft w:val="0"/>
      <w:marRight w:val="0"/>
      <w:marTop w:val="0"/>
      <w:marBottom w:val="0"/>
      <w:divBdr>
        <w:top w:val="none" w:sz="0" w:space="0" w:color="auto"/>
        <w:left w:val="none" w:sz="0" w:space="0" w:color="auto"/>
        <w:bottom w:val="none" w:sz="0" w:space="0" w:color="auto"/>
        <w:right w:val="none" w:sz="0" w:space="0" w:color="auto"/>
      </w:divBdr>
      <w:divsChild>
        <w:div w:id="1033074992">
          <w:marLeft w:val="0"/>
          <w:marRight w:val="0"/>
          <w:marTop w:val="0"/>
          <w:marBottom w:val="0"/>
          <w:divBdr>
            <w:top w:val="none" w:sz="0" w:space="0" w:color="auto"/>
            <w:left w:val="none" w:sz="0" w:space="0" w:color="auto"/>
            <w:bottom w:val="none" w:sz="0" w:space="0" w:color="auto"/>
            <w:right w:val="none" w:sz="0" w:space="0" w:color="auto"/>
          </w:divBdr>
        </w:div>
      </w:divsChild>
    </w:div>
    <w:div w:id="1705208877">
      <w:bodyDiv w:val="1"/>
      <w:marLeft w:val="0"/>
      <w:marRight w:val="0"/>
      <w:marTop w:val="0"/>
      <w:marBottom w:val="0"/>
      <w:divBdr>
        <w:top w:val="none" w:sz="0" w:space="0" w:color="auto"/>
        <w:left w:val="none" w:sz="0" w:space="0" w:color="auto"/>
        <w:bottom w:val="none" w:sz="0" w:space="0" w:color="auto"/>
        <w:right w:val="none" w:sz="0" w:space="0" w:color="auto"/>
      </w:divBdr>
    </w:div>
    <w:div w:id="1752651850">
      <w:bodyDiv w:val="1"/>
      <w:marLeft w:val="0"/>
      <w:marRight w:val="0"/>
      <w:marTop w:val="0"/>
      <w:marBottom w:val="0"/>
      <w:divBdr>
        <w:top w:val="none" w:sz="0" w:space="0" w:color="auto"/>
        <w:left w:val="none" w:sz="0" w:space="0" w:color="auto"/>
        <w:bottom w:val="none" w:sz="0" w:space="0" w:color="auto"/>
        <w:right w:val="none" w:sz="0" w:space="0" w:color="auto"/>
      </w:divBdr>
    </w:div>
    <w:div w:id="1795708879">
      <w:bodyDiv w:val="1"/>
      <w:marLeft w:val="0"/>
      <w:marRight w:val="0"/>
      <w:marTop w:val="0"/>
      <w:marBottom w:val="0"/>
      <w:divBdr>
        <w:top w:val="none" w:sz="0" w:space="0" w:color="auto"/>
        <w:left w:val="none" w:sz="0" w:space="0" w:color="auto"/>
        <w:bottom w:val="none" w:sz="0" w:space="0" w:color="auto"/>
        <w:right w:val="none" w:sz="0" w:space="0" w:color="auto"/>
      </w:divBdr>
      <w:divsChild>
        <w:div w:id="1838617527">
          <w:marLeft w:val="0"/>
          <w:marRight w:val="0"/>
          <w:marTop w:val="0"/>
          <w:marBottom w:val="0"/>
          <w:divBdr>
            <w:top w:val="none" w:sz="0" w:space="0" w:color="auto"/>
            <w:left w:val="none" w:sz="0" w:space="0" w:color="auto"/>
            <w:bottom w:val="none" w:sz="0" w:space="0" w:color="auto"/>
            <w:right w:val="none" w:sz="0" w:space="0" w:color="auto"/>
          </w:divBdr>
        </w:div>
      </w:divsChild>
    </w:div>
    <w:div w:id="1852527796">
      <w:bodyDiv w:val="1"/>
      <w:marLeft w:val="0"/>
      <w:marRight w:val="0"/>
      <w:marTop w:val="0"/>
      <w:marBottom w:val="0"/>
      <w:divBdr>
        <w:top w:val="none" w:sz="0" w:space="0" w:color="auto"/>
        <w:left w:val="none" w:sz="0" w:space="0" w:color="auto"/>
        <w:bottom w:val="none" w:sz="0" w:space="0" w:color="auto"/>
        <w:right w:val="none" w:sz="0" w:space="0" w:color="auto"/>
      </w:divBdr>
    </w:div>
    <w:div w:id="1866402523">
      <w:bodyDiv w:val="1"/>
      <w:marLeft w:val="0"/>
      <w:marRight w:val="0"/>
      <w:marTop w:val="0"/>
      <w:marBottom w:val="0"/>
      <w:divBdr>
        <w:top w:val="none" w:sz="0" w:space="0" w:color="auto"/>
        <w:left w:val="none" w:sz="0" w:space="0" w:color="auto"/>
        <w:bottom w:val="none" w:sz="0" w:space="0" w:color="auto"/>
        <w:right w:val="none" w:sz="0" w:space="0" w:color="auto"/>
      </w:divBdr>
    </w:div>
    <w:div w:id="1883787293">
      <w:bodyDiv w:val="1"/>
      <w:marLeft w:val="0"/>
      <w:marRight w:val="0"/>
      <w:marTop w:val="0"/>
      <w:marBottom w:val="0"/>
      <w:divBdr>
        <w:top w:val="none" w:sz="0" w:space="0" w:color="auto"/>
        <w:left w:val="none" w:sz="0" w:space="0" w:color="auto"/>
        <w:bottom w:val="none" w:sz="0" w:space="0" w:color="auto"/>
        <w:right w:val="none" w:sz="0" w:space="0" w:color="auto"/>
      </w:divBdr>
    </w:div>
    <w:div w:id="1901860822">
      <w:bodyDiv w:val="1"/>
      <w:marLeft w:val="0"/>
      <w:marRight w:val="0"/>
      <w:marTop w:val="0"/>
      <w:marBottom w:val="0"/>
      <w:divBdr>
        <w:top w:val="none" w:sz="0" w:space="0" w:color="auto"/>
        <w:left w:val="none" w:sz="0" w:space="0" w:color="auto"/>
        <w:bottom w:val="none" w:sz="0" w:space="0" w:color="auto"/>
        <w:right w:val="none" w:sz="0" w:space="0" w:color="auto"/>
      </w:divBdr>
    </w:div>
    <w:div w:id="1931347366">
      <w:bodyDiv w:val="1"/>
      <w:marLeft w:val="0"/>
      <w:marRight w:val="0"/>
      <w:marTop w:val="0"/>
      <w:marBottom w:val="0"/>
      <w:divBdr>
        <w:top w:val="none" w:sz="0" w:space="0" w:color="auto"/>
        <w:left w:val="none" w:sz="0" w:space="0" w:color="auto"/>
        <w:bottom w:val="none" w:sz="0" w:space="0" w:color="auto"/>
        <w:right w:val="none" w:sz="0" w:space="0" w:color="auto"/>
      </w:divBdr>
    </w:div>
    <w:div w:id="2059550805">
      <w:bodyDiv w:val="1"/>
      <w:marLeft w:val="0"/>
      <w:marRight w:val="0"/>
      <w:marTop w:val="0"/>
      <w:marBottom w:val="0"/>
      <w:divBdr>
        <w:top w:val="none" w:sz="0" w:space="0" w:color="auto"/>
        <w:left w:val="none" w:sz="0" w:space="0" w:color="auto"/>
        <w:bottom w:val="none" w:sz="0" w:space="0" w:color="auto"/>
        <w:right w:val="none" w:sz="0" w:space="0" w:color="auto"/>
      </w:divBdr>
    </w:div>
    <w:div w:id="2070152028">
      <w:bodyDiv w:val="1"/>
      <w:marLeft w:val="0"/>
      <w:marRight w:val="0"/>
      <w:marTop w:val="0"/>
      <w:marBottom w:val="0"/>
      <w:divBdr>
        <w:top w:val="none" w:sz="0" w:space="0" w:color="auto"/>
        <w:left w:val="none" w:sz="0" w:space="0" w:color="auto"/>
        <w:bottom w:val="none" w:sz="0" w:space="0" w:color="auto"/>
        <w:right w:val="none" w:sz="0" w:space="0" w:color="auto"/>
      </w:divBdr>
    </w:div>
    <w:div w:id="2081321576">
      <w:bodyDiv w:val="1"/>
      <w:marLeft w:val="0"/>
      <w:marRight w:val="0"/>
      <w:marTop w:val="0"/>
      <w:marBottom w:val="0"/>
      <w:divBdr>
        <w:top w:val="none" w:sz="0" w:space="0" w:color="auto"/>
        <w:left w:val="none" w:sz="0" w:space="0" w:color="auto"/>
        <w:bottom w:val="none" w:sz="0" w:space="0" w:color="auto"/>
        <w:right w:val="none" w:sz="0" w:space="0" w:color="auto"/>
      </w:divBdr>
    </w:div>
    <w:div w:id="213903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3.com.br/pt_br/"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4.bin"/><Relationship Id="rId10" Type="http://schemas.openxmlformats.org/officeDocument/2006/relationships/image" Target="media/image1.wmf"/><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www.b3.com.br/pt_br/" TargetMode="External"/><Relationship Id="rId14" Type="http://schemas.openxmlformats.org/officeDocument/2006/relationships/oleObject" Target="embeddings/oleObject3.bin"/><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1 6 " ? > < p r o p e r t i e s   x m l n s = " h t t p : / / w w w . i m a n a g e . c o m / w o r k / x m l s c h e m a " >  
     < d o c u m e n t i d > T E X T ! 5 2 8 1 9 8 2 2 . 3 5 < / d o c u m e n t i d >  
     < s e n d e r i d > R K C < / s e n d e r i d >  
     < s e n d e r e m a i l > R B O N O M E T T I @ M A C H A D O M E Y E R . C O M . B R < / s e n d e r e m a i l >  
     < l a s t m o d i f i e d > 2 0 2 0 - 1 2 - 0 1 T 1 2 : 2 4 : 0 0 . 0 0 0 0 0 0 0 - 0 3 : 0 0 < / l a s t m o d i f i e d >  
     < d a t a b a s e > T E X T < / d a t a b a s e >  
 < / p r o p e r t i e s > 
</file>

<file path=customXml/itemProps1.xml><?xml version="1.0" encoding="utf-8"?>
<ds:datastoreItem xmlns:ds="http://schemas.openxmlformats.org/officeDocument/2006/customXml" ds:itemID="{B6B439C6-E516-483B-B0CF-F68C6A25F000}">
  <ds:schemaRefs>
    <ds:schemaRef ds:uri="http://schemas.openxmlformats.org/officeDocument/2006/bibliography"/>
  </ds:schemaRefs>
</ds:datastoreItem>
</file>

<file path=customXml/itemProps2.xml><?xml version="1.0" encoding="utf-8"?>
<ds:datastoreItem xmlns:ds="http://schemas.openxmlformats.org/officeDocument/2006/customXml" ds:itemID="{FB57490D-B7F0-48B4-9322-B92D3B3B00C5}">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56</Pages>
  <Words>21031</Words>
  <Characters>119671</Characters>
  <Application>Microsoft Office Word</Application>
  <DocSecurity>0</DocSecurity>
  <Lines>2393</Lines>
  <Paragraphs>760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Escritura de Emissão</vt:lpstr>
      <vt:lpstr>Escritura de Emissão</vt:lpstr>
    </vt:vector>
  </TitlesOfParts>
  <Company>Mattos Filho Advogados</Company>
  <LinksUpToDate>false</LinksUpToDate>
  <CharactersWithSpaces>139942</CharactersWithSpaces>
  <SharedDoc>false</SharedDoc>
  <HLinks>
    <vt:vector size="36" baseType="variant">
      <vt:variant>
        <vt:i4>983157</vt:i4>
      </vt:variant>
      <vt:variant>
        <vt:i4>93</vt:i4>
      </vt:variant>
      <vt:variant>
        <vt:i4>0</vt:i4>
      </vt:variant>
      <vt:variant>
        <vt:i4>5</vt:i4>
      </vt:variant>
      <vt:variant>
        <vt:lpwstr>mailto:list.csbg-legal@credit-suisse.com</vt:lpwstr>
      </vt:variant>
      <vt:variant>
        <vt:lpwstr/>
      </vt:variant>
      <vt:variant>
        <vt:i4>7208965</vt:i4>
      </vt:variant>
      <vt:variant>
        <vt:i4>90</vt:i4>
      </vt:variant>
      <vt:variant>
        <vt:i4>0</vt:i4>
      </vt:variant>
      <vt:variant>
        <vt:i4>5</vt:i4>
      </vt:variant>
      <vt:variant>
        <vt:lpwstr>mailto:luiz.petito@itau-unibanco.com.br</vt:lpwstr>
      </vt:variant>
      <vt:variant>
        <vt:lpwstr/>
      </vt:variant>
      <vt:variant>
        <vt:i4>7208965</vt:i4>
      </vt:variant>
      <vt:variant>
        <vt:i4>87</vt:i4>
      </vt:variant>
      <vt:variant>
        <vt:i4>0</vt:i4>
      </vt:variant>
      <vt:variant>
        <vt:i4>5</vt:i4>
      </vt:variant>
      <vt:variant>
        <vt:lpwstr>mailto:luiz.petito@itau-unibanco.com.br</vt:lpwstr>
      </vt:variant>
      <vt:variant>
        <vt:lpwstr/>
      </vt:variant>
      <vt:variant>
        <vt:i4>6029358</vt:i4>
      </vt:variant>
      <vt:variant>
        <vt:i4>81</vt:i4>
      </vt:variant>
      <vt:variant>
        <vt:i4>0</vt:i4>
      </vt:variant>
      <vt:variant>
        <vt:i4>5</vt:i4>
      </vt:variant>
      <vt:variant>
        <vt:lpwstr>mailto:agente@oliveiratrust.com.br</vt:lpwstr>
      </vt:variant>
      <vt:variant>
        <vt:lpwstr/>
      </vt:variant>
      <vt:variant>
        <vt:i4>786526</vt:i4>
      </vt:variant>
      <vt:variant>
        <vt:i4>63</vt:i4>
      </vt:variant>
      <vt:variant>
        <vt:i4>0</vt:i4>
      </vt:variant>
      <vt:variant>
        <vt:i4>5</vt:i4>
      </vt:variant>
      <vt:variant>
        <vt:lpwstr>http://www.oliveiratrust.com.br/</vt:lpwstr>
      </vt:variant>
      <vt:variant>
        <vt:lpwstr/>
      </vt:variant>
      <vt:variant>
        <vt:i4>983105</vt:i4>
      </vt:variant>
      <vt:variant>
        <vt:i4>0</vt:i4>
      </vt:variant>
      <vt:variant>
        <vt:i4>0</vt:i4>
      </vt:variant>
      <vt:variant>
        <vt:i4>5</vt:i4>
      </vt:variant>
      <vt:variant>
        <vt:lpwstr>http://www.cetip.com.br/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de Emissão</dc:title>
  <dc:subject/>
  <dc:creator>marcela paoli</dc:creator>
  <cp:keywords/>
  <dc:description/>
  <cp:lastModifiedBy>Frederico Morais Abdul Antelo | Machado Meyer Advogados</cp:lastModifiedBy>
  <cp:revision>7</cp:revision>
  <cp:lastPrinted>2017-03-30T13:24:00Z</cp:lastPrinted>
  <dcterms:created xsi:type="dcterms:W3CDTF">2020-12-01T15:17:00Z</dcterms:created>
  <dcterms:modified xsi:type="dcterms:W3CDTF">2020-12-02T12:53:00Z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oFAAohepTGvwTLjyFhUoglVuSexq9QXAaBrl3z69ih9gh2ka6ih9aD9wvWGUgQ5Kav1AA8dwNta9rSG6_x000d_
KKJedlnNL5tWxeMSZjtlyQtxKGn7A4+drvg3TI5PuOP8e6dOB246O1DXk0VPJOg2aDuR5WxJHKnX_x000d_
GBLZVNM6mSHxUmEN+Ti4UuU6aItvkIVSDmRW1zVKbyJBof0slzCwCUjLjuGcGHX2xFO/p0v0vVCe_x000d_
WMXaGkbBAKGmgbXiC</vt:lpwstr>
  </property>
  <property fmtid="{D5CDD505-2E9C-101B-9397-08002B2CF9AE}" pid="3" name="MAIL_MSG_ID2">
    <vt:lpwstr>h1ZywG9GSJWfD5rsJVlbAMG2VzndjCfldAGI1AVLAJpfR+SHvFJ6veF3Ixc_x000d_
x2IcylheMZdHJJk54ZgoVufK7xFqZwWfcNQX1W1rku6NpWWU</vt:lpwstr>
  </property>
  <property fmtid="{D5CDD505-2E9C-101B-9397-08002B2CF9AE}" pid="4" name="RESPONSE_SENDER_NAME">
    <vt:lpwstr>sAAAE34RQVAK31mY1cw8ak+o0Ee90dGG2t+rROCoKRxB8BU=</vt:lpwstr>
  </property>
  <property fmtid="{D5CDD505-2E9C-101B-9397-08002B2CF9AE}" pid="5" name="EMAIL_OWNER_ADDRESS">
    <vt:lpwstr>4AAAv2pPQheLA5VIc5vNZiDu0hpF1iJMBIgXrXPX6WZOc+tQ5M7YOWiOrg==</vt:lpwstr>
  </property>
  <property fmtid="{D5CDD505-2E9C-101B-9397-08002B2CF9AE}" pid="6" name="_NewReviewCycle">
    <vt:lpwstr/>
  </property>
  <property fmtid="{D5CDD505-2E9C-101B-9397-08002B2CF9AE}" pid="7" name="MSIP_Label_4aeda764-ac5d-4c78-8b24-fe1405747852_Enabled">
    <vt:lpwstr>true</vt:lpwstr>
  </property>
  <property fmtid="{D5CDD505-2E9C-101B-9397-08002B2CF9AE}" pid="8" name="MSIP_Label_4aeda764-ac5d-4c78-8b24-fe1405747852_SetDate">
    <vt:lpwstr>2020-11-26T22:48:42Z</vt:lpwstr>
  </property>
  <property fmtid="{D5CDD505-2E9C-101B-9397-08002B2CF9AE}" pid="9" name="MSIP_Label_4aeda764-ac5d-4c78-8b24-fe1405747852_Method">
    <vt:lpwstr>Standard</vt:lpwstr>
  </property>
  <property fmtid="{D5CDD505-2E9C-101B-9397-08002B2CF9AE}" pid="10" name="MSIP_Label_4aeda764-ac5d-4c78-8b24-fe1405747852_Name">
    <vt:lpwstr>4aeda764-ac5d-4c78-8b24-fe1405747852</vt:lpwstr>
  </property>
  <property fmtid="{D5CDD505-2E9C-101B-9397-08002B2CF9AE}" pid="11" name="MSIP_Label_4aeda764-ac5d-4c78-8b24-fe1405747852_SiteId">
    <vt:lpwstr>f9cfd8cb-c4a5-4677-b65d-3150dda310c9</vt:lpwstr>
  </property>
  <property fmtid="{D5CDD505-2E9C-101B-9397-08002B2CF9AE}" pid="12" name="MSIP_Label_4aeda764-ac5d-4c78-8b24-fe1405747852_ActionId">
    <vt:lpwstr>57b189ad-b6f7-48a9-b384-bdcac7fe5e6c</vt:lpwstr>
  </property>
  <property fmtid="{D5CDD505-2E9C-101B-9397-08002B2CF9AE}" pid="13" name="MSIP_Label_4aeda764-ac5d-4c78-8b24-fe1405747852_ContentBits">
    <vt:lpwstr>2</vt:lpwstr>
  </property>
  <property fmtid="{D5CDD505-2E9C-101B-9397-08002B2CF9AE}" pid="14" name="iManageFooter">
    <vt:lpwstr>#52819822v35&lt;TEXT&gt; - Trisul - Escritura da 7ª Emissão - Debentures (Versão de Sig...docx</vt:lpwstr>
  </property>
</Properties>
</file>