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0A6C7D" w14:textId="0FFFD11C" w:rsidR="00EF73E0" w:rsidRPr="007C3EDF" w:rsidRDefault="007C3EDF">
      <w:pPr>
        <w:pStyle w:val="CM13"/>
        <w:widowControl/>
        <w:spacing w:after="240" w:line="320" w:lineRule="exact"/>
        <w:jc w:val="both"/>
        <w:rPr>
          <w:rFonts w:ascii="Tahoma" w:hAnsi="Tahoma" w:cs="Tahoma"/>
          <w:color w:val="000000"/>
          <w:sz w:val="22"/>
          <w:szCs w:val="22"/>
        </w:rPr>
      </w:pPr>
      <w:bookmarkStart w:id="0" w:name="_GoBack"/>
      <w:bookmarkEnd w:id="0"/>
      <w:r w:rsidRPr="007C3EDF">
        <w:rPr>
          <w:rFonts w:ascii="Tahoma" w:hAnsi="Tahoma" w:cs="Tahoma"/>
          <w:b/>
          <w:bCs/>
          <w:smallCaps/>
          <w:color w:val="000000"/>
          <w:sz w:val="22"/>
          <w:szCs w:val="22"/>
        </w:rPr>
        <w:t>Instrumento Particular de</w:t>
      </w:r>
      <w:r w:rsidRPr="007C3EDF">
        <w:rPr>
          <w:rFonts w:ascii="Tahoma" w:hAnsi="Tahoma" w:cs="Tahoma"/>
          <w:b/>
          <w:smallCaps/>
          <w:sz w:val="22"/>
          <w:szCs w:val="22"/>
        </w:rPr>
        <w:t xml:space="preserve"> </w:t>
      </w:r>
      <w:r w:rsidRPr="007C3EDF">
        <w:rPr>
          <w:rFonts w:ascii="Tahoma" w:hAnsi="Tahoma" w:cs="Tahoma"/>
          <w:b/>
          <w:bCs/>
          <w:smallCaps/>
          <w:color w:val="000000"/>
          <w:sz w:val="22"/>
          <w:szCs w:val="22"/>
        </w:rPr>
        <w:t>Escritura da</w:t>
      </w:r>
      <w:r w:rsidR="00945825" w:rsidRPr="007C3EDF">
        <w:rPr>
          <w:rFonts w:ascii="Tahoma" w:hAnsi="Tahoma" w:cs="Tahoma"/>
          <w:b/>
          <w:bCs/>
          <w:smallCaps/>
          <w:color w:val="000000"/>
          <w:sz w:val="22"/>
          <w:szCs w:val="22"/>
        </w:rPr>
        <w:t xml:space="preserve"> </w:t>
      </w:r>
      <w:r w:rsidR="00BF533E" w:rsidRPr="007C3EDF">
        <w:rPr>
          <w:rFonts w:ascii="Tahoma" w:hAnsi="Tahoma" w:cs="Tahoma"/>
          <w:b/>
          <w:bCs/>
          <w:smallCaps/>
          <w:color w:val="000000"/>
          <w:sz w:val="22"/>
          <w:szCs w:val="22"/>
        </w:rPr>
        <w:t>2</w:t>
      </w:r>
      <w:r w:rsidR="00945825" w:rsidRPr="007C3EDF">
        <w:rPr>
          <w:rFonts w:ascii="Tahoma" w:hAnsi="Tahoma" w:cs="Tahoma"/>
          <w:b/>
          <w:bCs/>
          <w:smallCaps/>
          <w:color w:val="000000"/>
          <w:sz w:val="22"/>
          <w:szCs w:val="22"/>
        </w:rPr>
        <w:t>ª (</w:t>
      </w:r>
      <w:r w:rsidRPr="007C3EDF">
        <w:rPr>
          <w:rFonts w:ascii="Tahoma" w:hAnsi="Tahoma" w:cs="Tahoma"/>
          <w:b/>
          <w:bCs/>
          <w:smallCaps/>
          <w:color w:val="000000"/>
          <w:sz w:val="22"/>
          <w:szCs w:val="22"/>
        </w:rPr>
        <w:t>Segunda</w:t>
      </w:r>
      <w:r w:rsidR="00945825" w:rsidRPr="007C3EDF">
        <w:rPr>
          <w:rFonts w:ascii="Tahoma" w:hAnsi="Tahoma" w:cs="Tahoma"/>
          <w:b/>
          <w:bCs/>
          <w:smallCaps/>
          <w:color w:val="000000"/>
          <w:sz w:val="22"/>
          <w:szCs w:val="22"/>
        </w:rPr>
        <w:t xml:space="preserve">) </w:t>
      </w:r>
      <w:r w:rsidRPr="007C3EDF">
        <w:rPr>
          <w:rFonts w:ascii="Tahoma" w:hAnsi="Tahoma" w:cs="Tahoma"/>
          <w:b/>
          <w:bCs/>
          <w:smallCaps/>
          <w:color w:val="000000"/>
          <w:sz w:val="22"/>
          <w:szCs w:val="22"/>
        </w:rPr>
        <w:t>Emissão de Debêntures Simples, Não Conversíveis em Ações, em Série Única, da Espécie Quirografária, para Distribuição Pública, com Esforços Restritos de Distribuição, da Tecnologia Bancária</w:t>
      </w:r>
      <w:r w:rsidR="00945825" w:rsidRPr="007C3EDF">
        <w:rPr>
          <w:rFonts w:ascii="Tahoma" w:hAnsi="Tahoma" w:cs="Tahoma"/>
          <w:b/>
          <w:bCs/>
          <w:smallCaps/>
          <w:color w:val="000000"/>
          <w:sz w:val="22"/>
          <w:szCs w:val="22"/>
        </w:rPr>
        <w:t xml:space="preserve"> S.A.</w:t>
      </w:r>
    </w:p>
    <w:p w14:paraId="1D7ECE1C" w14:textId="77777777" w:rsidR="00EF73E0" w:rsidRDefault="00EF73E0">
      <w:pPr>
        <w:pStyle w:val="Default"/>
        <w:widowControl/>
        <w:spacing w:after="240" w:line="320" w:lineRule="exact"/>
        <w:jc w:val="both"/>
        <w:rPr>
          <w:rFonts w:ascii="Tahoma" w:hAnsi="Tahoma" w:cs="Tahoma"/>
          <w:sz w:val="22"/>
          <w:szCs w:val="22"/>
        </w:rPr>
      </w:pPr>
    </w:p>
    <w:p w14:paraId="24B5BE92" w14:textId="7D18AEFC" w:rsidR="00EF73E0" w:rsidRDefault="00945825">
      <w:pPr>
        <w:pStyle w:val="CM13"/>
        <w:widowControl/>
        <w:spacing w:after="240" w:line="320" w:lineRule="exact"/>
        <w:jc w:val="center"/>
        <w:rPr>
          <w:rFonts w:ascii="Tahoma" w:hAnsi="Tahoma" w:cs="Tahoma"/>
          <w:color w:val="000000"/>
          <w:sz w:val="22"/>
          <w:szCs w:val="22"/>
        </w:rPr>
      </w:pPr>
      <w:r>
        <w:rPr>
          <w:rFonts w:ascii="Tahoma" w:hAnsi="Tahoma" w:cs="Tahoma"/>
          <w:color w:val="000000"/>
          <w:sz w:val="22"/>
          <w:szCs w:val="22"/>
        </w:rPr>
        <w:t>entre</w:t>
      </w:r>
    </w:p>
    <w:p w14:paraId="0BD08FCF" w14:textId="77777777" w:rsidR="00C808A5" w:rsidRDefault="00C808A5">
      <w:pPr>
        <w:pStyle w:val="Default"/>
        <w:widowControl/>
        <w:spacing w:after="240" w:line="320" w:lineRule="exact"/>
        <w:rPr>
          <w:rFonts w:ascii="Tahoma" w:hAnsi="Tahoma" w:cs="Tahoma"/>
          <w:sz w:val="22"/>
          <w:szCs w:val="22"/>
        </w:rPr>
      </w:pPr>
    </w:p>
    <w:p w14:paraId="5FA291F2" w14:textId="36FDEE79" w:rsidR="00EF73E0" w:rsidRDefault="007C3EDF">
      <w:pPr>
        <w:pStyle w:val="CM14"/>
        <w:widowControl/>
        <w:spacing w:after="240" w:line="320" w:lineRule="exact"/>
        <w:jc w:val="center"/>
        <w:rPr>
          <w:rFonts w:ascii="Tahoma" w:hAnsi="Tahoma" w:cs="Tahoma"/>
          <w:color w:val="000000"/>
          <w:sz w:val="22"/>
          <w:szCs w:val="22"/>
        </w:rPr>
      </w:pPr>
      <w:r w:rsidRPr="007C3EDF">
        <w:rPr>
          <w:rFonts w:ascii="Tahoma" w:hAnsi="Tahoma" w:cs="Tahoma"/>
          <w:b/>
          <w:bCs/>
          <w:smallCaps/>
          <w:color w:val="000000"/>
          <w:sz w:val="22"/>
          <w:szCs w:val="22"/>
        </w:rPr>
        <w:t xml:space="preserve">Tecnologia Bancária </w:t>
      </w:r>
      <w:r w:rsidR="00945825" w:rsidRPr="007C3EDF">
        <w:rPr>
          <w:rFonts w:ascii="Tahoma" w:hAnsi="Tahoma" w:cs="Tahoma"/>
          <w:b/>
          <w:bCs/>
          <w:smallCaps/>
          <w:color w:val="000000"/>
          <w:sz w:val="22"/>
          <w:szCs w:val="22"/>
        </w:rPr>
        <w:t>S.A.</w:t>
      </w:r>
      <w:r w:rsidR="00945825">
        <w:rPr>
          <w:rFonts w:ascii="Tahoma" w:hAnsi="Tahoma" w:cs="Tahoma"/>
          <w:color w:val="000000"/>
          <w:sz w:val="22"/>
          <w:szCs w:val="22"/>
        </w:rPr>
        <w:t>,</w:t>
      </w:r>
    </w:p>
    <w:p w14:paraId="7AC5CDBF" w14:textId="3002D3ED" w:rsidR="00EF73E0" w:rsidRDefault="00945825">
      <w:pPr>
        <w:pStyle w:val="CM15"/>
        <w:widowControl/>
        <w:spacing w:after="240" w:line="320" w:lineRule="exact"/>
        <w:jc w:val="center"/>
        <w:rPr>
          <w:rFonts w:ascii="Tahoma" w:hAnsi="Tahoma" w:cs="Tahoma"/>
          <w:i/>
          <w:iCs/>
          <w:color w:val="000000"/>
          <w:sz w:val="22"/>
          <w:szCs w:val="22"/>
        </w:rPr>
      </w:pPr>
      <w:r>
        <w:rPr>
          <w:rFonts w:ascii="Tahoma" w:hAnsi="Tahoma" w:cs="Tahoma"/>
          <w:i/>
          <w:iCs/>
          <w:color w:val="000000"/>
          <w:sz w:val="22"/>
          <w:szCs w:val="22"/>
        </w:rPr>
        <w:t>como Emissora,</w:t>
      </w:r>
    </w:p>
    <w:p w14:paraId="7206D970" w14:textId="77777777" w:rsidR="00C808A5" w:rsidRDefault="00C808A5">
      <w:pPr>
        <w:pStyle w:val="Default"/>
        <w:widowControl/>
        <w:spacing w:after="240" w:line="320" w:lineRule="exact"/>
        <w:rPr>
          <w:rFonts w:ascii="Tahoma" w:hAnsi="Tahoma" w:cs="Tahoma"/>
          <w:sz w:val="22"/>
          <w:szCs w:val="22"/>
        </w:rPr>
      </w:pPr>
    </w:p>
    <w:p w14:paraId="07D0C730" w14:textId="77777777" w:rsidR="00EF73E0" w:rsidRDefault="00945825">
      <w:pPr>
        <w:pStyle w:val="Default"/>
        <w:widowControl/>
        <w:spacing w:after="240" w:line="320" w:lineRule="exact"/>
        <w:jc w:val="center"/>
        <w:rPr>
          <w:rFonts w:ascii="Tahoma" w:hAnsi="Tahoma" w:cs="Tahoma"/>
          <w:sz w:val="22"/>
          <w:szCs w:val="22"/>
        </w:rPr>
      </w:pPr>
      <w:r>
        <w:rPr>
          <w:rFonts w:ascii="Tahoma" w:hAnsi="Tahoma" w:cs="Tahoma"/>
          <w:sz w:val="22"/>
          <w:szCs w:val="22"/>
        </w:rPr>
        <w:t>e</w:t>
      </w:r>
    </w:p>
    <w:p w14:paraId="26B0F7CF" w14:textId="77777777" w:rsidR="00EF73E0" w:rsidRDefault="00EF73E0">
      <w:pPr>
        <w:pStyle w:val="Default"/>
        <w:widowControl/>
        <w:spacing w:after="240" w:line="320" w:lineRule="exact"/>
        <w:rPr>
          <w:rFonts w:ascii="Tahoma" w:hAnsi="Tahoma" w:cs="Tahoma"/>
          <w:sz w:val="22"/>
          <w:szCs w:val="22"/>
        </w:rPr>
      </w:pPr>
    </w:p>
    <w:p w14:paraId="6E1F7A6B" w14:textId="4834603A" w:rsidR="00EF73E0" w:rsidRPr="007C3EDF" w:rsidRDefault="007C3EDF">
      <w:pPr>
        <w:pStyle w:val="CM16"/>
        <w:widowControl/>
        <w:spacing w:after="240" w:line="320" w:lineRule="exact"/>
        <w:jc w:val="center"/>
        <w:rPr>
          <w:rFonts w:ascii="Tahoma" w:hAnsi="Tahoma" w:cs="Tahoma"/>
          <w:b/>
          <w:bCs/>
          <w:smallCaps/>
          <w:color w:val="000000"/>
          <w:sz w:val="22"/>
          <w:szCs w:val="22"/>
        </w:rPr>
      </w:pPr>
      <w:r w:rsidRPr="007C3EDF">
        <w:rPr>
          <w:rFonts w:ascii="Tahoma" w:hAnsi="Tahoma" w:cs="Tahoma"/>
          <w:b/>
          <w:bCs/>
          <w:smallCaps/>
          <w:color w:val="000000"/>
          <w:sz w:val="22"/>
          <w:szCs w:val="22"/>
        </w:rPr>
        <w:t xml:space="preserve">Oliveira </w:t>
      </w:r>
      <w:proofErr w:type="spellStart"/>
      <w:r w:rsidRPr="007C3EDF">
        <w:rPr>
          <w:rFonts w:ascii="Tahoma" w:hAnsi="Tahoma" w:cs="Tahoma"/>
          <w:b/>
          <w:bCs/>
          <w:smallCaps/>
          <w:color w:val="000000"/>
          <w:sz w:val="22"/>
          <w:szCs w:val="22"/>
        </w:rPr>
        <w:t>Trust</w:t>
      </w:r>
      <w:proofErr w:type="spellEnd"/>
      <w:r w:rsidRPr="007C3EDF">
        <w:rPr>
          <w:rFonts w:ascii="Tahoma" w:hAnsi="Tahoma" w:cs="Tahoma"/>
          <w:b/>
          <w:bCs/>
          <w:smallCaps/>
          <w:color w:val="000000"/>
          <w:sz w:val="22"/>
          <w:szCs w:val="22"/>
        </w:rPr>
        <w:t xml:space="preserve"> Distribuidora de Títulos e Valores Mobiliários </w:t>
      </w:r>
      <w:r w:rsidR="00945825" w:rsidRPr="007C3EDF">
        <w:rPr>
          <w:rFonts w:ascii="Tahoma" w:hAnsi="Tahoma" w:cs="Tahoma"/>
          <w:b/>
          <w:bCs/>
          <w:smallCaps/>
          <w:color w:val="000000"/>
          <w:sz w:val="22"/>
          <w:szCs w:val="22"/>
        </w:rPr>
        <w:t>S.A.</w:t>
      </w:r>
      <w:r w:rsidRPr="007C3EDF">
        <w:rPr>
          <w:rFonts w:ascii="Tahoma" w:hAnsi="Tahoma" w:cs="Tahoma"/>
          <w:bCs/>
          <w:smallCaps/>
          <w:color w:val="000000"/>
          <w:sz w:val="22"/>
          <w:szCs w:val="22"/>
        </w:rPr>
        <w:t>,</w:t>
      </w:r>
    </w:p>
    <w:p w14:paraId="48A839E1" w14:textId="1C5C740E" w:rsidR="00EF73E0" w:rsidRDefault="00945825">
      <w:pPr>
        <w:pStyle w:val="CM16"/>
        <w:widowControl/>
        <w:spacing w:after="240" w:line="320" w:lineRule="exact"/>
        <w:jc w:val="center"/>
        <w:rPr>
          <w:rFonts w:ascii="Tahoma" w:hAnsi="Tahoma" w:cs="Tahoma"/>
          <w:i/>
          <w:iCs/>
          <w:color w:val="000000"/>
          <w:sz w:val="22"/>
          <w:szCs w:val="22"/>
        </w:rPr>
      </w:pPr>
      <w:r>
        <w:rPr>
          <w:rFonts w:ascii="Tahoma" w:hAnsi="Tahoma" w:cs="Tahoma"/>
          <w:i/>
          <w:iCs/>
          <w:color w:val="000000"/>
          <w:sz w:val="22"/>
          <w:szCs w:val="22"/>
        </w:rPr>
        <w:t>representando a comunhão dos titulares das Debêntures</w:t>
      </w:r>
      <w:r w:rsidR="00C808A5">
        <w:rPr>
          <w:rFonts w:ascii="Tahoma" w:hAnsi="Tahoma" w:cs="Tahoma"/>
          <w:i/>
          <w:iCs/>
          <w:color w:val="000000"/>
          <w:sz w:val="22"/>
          <w:szCs w:val="22"/>
        </w:rPr>
        <w:t>.</w:t>
      </w:r>
    </w:p>
    <w:p w14:paraId="68DA18AB" w14:textId="77777777" w:rsidR="00C808A5" w:rsidRPr="00C808A5" w:rsidRDefault="00C808A5" w:rsidP="00C808A5">
      <w:pPr>
        <w:pStyle w:val="Default"/>
        <w:jc w:val="center"/>
      </w:pPr>
    </w:p>
    <w:p w14:paraId="2B94D83B" w14:textId="77777777" w:rsidR="00EF73E0" w:rsidRDefault="00EF73E0">
      <w:pPr>
        <w:pStyle w:val="CM17"/>
        <w:widowControl/>
        <w:spacing w:after="240" w:line="320" w:lineRule="exact"/>
        <w:jc w:val="center"/>
        <w:rPr>
          <w:rFonts w:ascii="Tahoma" w:hAnsi="Tahoma" w:cs="Tahoma"/>
          <w:color w:val="000000"/>
          <w:sz w:val="22"/>
          <w:szCs w:val="22"/>
        </w:rPr>
      </w:pPr>
    </w:p>
    <w:p w14:paraId="0838114D" w14:textId="77777777" w:rsidR="00EF73E0" w:rsidRDefault="00945825">
      <w:pPr>
        <w:pStyle w:val="CM17"/>
        <w:widowControl/>
        <w:spacing w:after="240" w:line="320" w:lineRule="exact"/>
        <w:jc w:val="center"/>
        <w:rPr>
          <w:rFonts w:ascii="Tahoma" w:hAnsi="Tahoma" w:cs="Tahoma"/>
          <w:color w:val="000000"/>
          <w:sz w:val="22"/>
          <w:szCs w:val="22"/>
        </w:rPr>
      </w:pPr>
      <w:r>
        <w:rPr>
          <w:rFonts w:ascii="Tahoma" w:hAnsi="Tahoma" w:cs="Tahoma"/>
          <w:color w:val="000000"/>
          <w:sz w:val="22"/>
          <w:szCs w:val="22"/>
        </w:rPr>
        <w:t>_________________________</w:t>
      </w:r>
    </w:p>
    <w:p w14:paraId="69FC5D7C" w14:textId="315B64C7" w:rsidR="00EF73E0" w:rsidRDefault="00762F2E">
      <w:pPr>
        <w:pStyle w:val="CM3"/>
        <w:widowControl/>
        <w:spacing w:after="240" w:line="320" w:lineRule="exact"/>
        <w:jc w:val="center"/>
        <w:rPr>
          <w:rFonts w:ascii="Tahoma" w:hAnsi="Tahoma" w:cs="Tahoma"/>
          <w:color w:val="000000"/>
          <w:sz w:val="22"/>
          <w:szCs w:val="22"/>
        </w:rPr>
      </w:pPr>
      <w:r>
        <w:rPr>
          <w:rFonts w:ascii="Tahoma" w:hAnsi="Tahoma" w:cs="Tahoma"/>
          <w:color w:val="000000"/>
          <w:sz w:val="22"/>
          <w:szCs w:val="22"/>
        </w:rPr>
        <w:t>10</w:t>
      </w:r>
      <w:r w:rsidR="00945825">
        <w:rPr>
          <w:rFonts w:ascii="Tahoma" w:hAnsi="Tahoma" w:cs="Tahoma"/>
          <w:color w:val="000000"/>
          <w:sz w:val="22"/>
          <w:szCs w:val="22"/>
        </w:rPr>
        <w:t xml:space="preserve"> de </w:t>
      </w:r>
      <w:r w:rsidR="00807817">
        <w:rPr>
          <w:rFonts w:ascii="Tahoma" w:hAnsi="Tahoma" w:cs="Tahoma"/>
          <w:color w:val="000000"/>
          <w:sz w:val="22"/>
          <w:szCs w:val="22"/>
        </w:rPr>
        <w:t>agosto</w:t>
      </w:r>
      <w:r w:rsidR="00945825">
        <w:rPr>
          <w:rFonts w:ascii="Tahoma" w:hAnsi="Tahoma" w:cs="Tahoma"/>
          <w:color w:val="000000"/>
          <w:sz w:val="22"/>
          <w:szCs w:val="22"/>
        </w:rPr>
        <w:t xml:space="preserve"> de 201</w:t>
      </w:r>
      <w:r w:rsidR="006E0245">
        <w:rPr>
          <w:rFonts w:ascii="Tahoma" w:hAnsi="Tahoma" w:cs="Tahoma"/>
          <w:color w:val="000000"/>
          <w:sz w:val="22"/>
          <w:szCs w:val="22"/>
        </w:rPr>
        <w:t>8</w:t>
      </w:r>
    </w:p>
    <w:p w14:paraId="119B45D3" w14:textId="77777777" w:rsidR="00EF73E0" w:rsidRDefault="00945825">
      <w:pPr>
        <w:pStyle w:val="CM17"/>
        <w:widowControl/>
        <w:spacing w:after="240" w:line="320" w:lineRule="exact"/>
        <w:jc w:val="center"/>
        <w:rPr>
          <w:rFonts w:ascii="Tahoma" w:hAnsi="Tahoma" w:cs="Tahoma"/>
          <w:color w:val="000000"/>
          <w:sz w:val="22"/>
          <w:szCs w:val="22"/>
        </w:rPr>
      </w:pPr>
      <w:r>
        <w:rPr>
          <w:rFonts w:ascii="Tahoma" w:hAnsi="Tahoma" w:cs="Tahoma"/>
          <w:color w:val="000000"/>
          <w:sz w:val="22"/>
          <w:szCs w:val="22"/>
        </w:rPr>
        <w:t>_________________________</w:t>
      </w:r>
    </w:p>
    <w:p w14:paraId="0CD27916" w14:textId="77777777" w:rsidR="00EF73E0" w:rsidRDefault="00EF73E0">
      <w:pPr>
        <w:pBdr>
          <w:bottom w:val="double" w:sz="6" w:space="1" w:color="auto"/>
        </w:pBdr>
        <w:spacing w:after="240" w:line="320" w:lineRule="exact"/>
        <w:jc w:val="center"/>
        <w:rPr>
          <w:rFonts w:ascii="Tahoma" w:hAnsi="Tahoma" w:cs="Tahoma"/>
        </w:rPr>
      </w:pPr>
    </w:p>
    <w:p w14:paraId="017BF4C6" w14:textId="77777777" w:rsidR="00EF73E0" w:rsidRDefault="00EF73E0">
      <w:pPr>
        <w:pBdr>
          <w:bottom w:val="double" w:sz="6" w:space="1" w:color="auto"/>
        </w:pBdr>
        <w:spacing w:after="240" w:line="320" w:lineRule="exact"/>
        <w:jc w:val="center"/>
        <w:rPr>
          <w:rFonts w:ascii="Tahoma" w:hAnsi="Tahoma" w:cs="Tahoma"/>
        </w:rPr>
      </w:pPr>
    </w:p>
    <w:p w14:paraId="575F794C" w14:textId="50774491" w:rsidR="007C3EDF" w:rsidRPr="007C3EDF" w:rsidRDefault="00945825" w:rsidP="007C3EDF">
      <w:pPr>
        <w:pStyle w:val="CM13"/>
        <w:widowControl/>
        <w:spacing w:after="240" w:line="320" w:lineRule="exact"/>
        <w:jc w:val="both"/>
        <w:rPr>
          <w:rFonts w:ascii="Tahoma" w:hAnsi="Tahoma" w:cs="Tahoma"/>
          <w:color w:val="000000"/>
          <w:sz w:val="22"/>
          <w:szCs w:val="22"/>
        </w:rPr>
      </w:pPr>
      <w:r>
        <w:rPr>
          <w:rFonts w:ascii="Tahoma" w:hAnsi="Tahoma" w:cs="Tahoma"/>
          <w:sz w:val="22"/>
          <w:szCs w:val="22"/>
        </w:rPr>
        <w:br w:type="page"/>
      </w:r>
      <w:r w:rsidR="007C3EDF" w:rsidRPr="007C3EDF">
        <w:rPr>
          <w:rFonts w:ascii="Tahoma" w:hAnsi="Tahoma" w:cs="Tahoma"/>
          <w:b/>
          <w:bCs/>
          <w:smallCaps/>
          <w:color w:val="000000"/>
          <w:sz w:val="22"/>
          <w:szCs w:val="22"/>
        </w:rPr>
        <w:lastRenderedPageBreak/>
        <w:t>Instrumento Particular de</w:t>
      </w:r>
      <w:r w:rsidR="007C3EDF" w:rsidRPr="007C3EDF">
        <w:rPr>
          <w:rFonts w:ascii="Tahoma" w:hAnsi="Tahoma" w:cs="Tahoma"/>
          <w:b/>
          <w:smallCaps/>
          <w:sz w:val="22"/>
          <w:szCs w:val="22"/>
        </w:rPr>
        <w:t xml:space="preserve"> </w:t>
      </w:r>
      <w:r w:rsidR="007C3EDF" w:rsidRPr="007C3EDF">
        <w:rPr>
          <w:rFonts w:ascii="Tahoma" w:hAnsi="Tahoma" w:cs="Tahoma"/>
          <w:b/>
          <w:bCs/>
          <w:smallCaps/>
          <w:color w:val="000000"/>
          <w:sz w:val="22"/>
          <w:szCs w:val="22"/>
        </w:rPr>
        <w:t>Escritura da 2ª (Segunda) Emissão de Debêntures Simples, Não Conversíveis em Ações, em Série Única, da Espécie Quirografária, para Distribuição Pública, com Esforços Restritos de Distribuição, da Tecnologia Bancária S.A.</w:t>
      </w:r>
    </w:p>
    <w:p w14:paraId="7A45BEA7" w14:textId="77777777" w:rsidR="00EF73E0" w:rsidRDefault="00945825" w:rsidP="006E0245">
      <w:pPr>
        <w:pStyle w:val="CM13"/>
        <w:widowControl/>
        <w:spacing w:after="240" w:line="320" w:lineRule="exact"/>
        <w:jc w:val="both"/>
        <w:rPr>
          <w:rFonts w:ascii="Tahoma" w:hAnsi="Tahoma" w:cs="Tahoma"/>
          <w:color w:val="000000"/>
          <w:sz w:val="22"/>
          <w:szCs w:val="22"/>
        </w:rPr>
      </w:pPr>
      <w:r>
        <w:rPr>
          <w:rFonts w:ascii="Tahoma" w:hAnsi="Tahoma" w:cs="Tahoma"/>
          <w:color w:val="000000"/>
          <w:sz w:val="22"/>
          <w:szCs w:val="22"/>
        </w:rPr>
        <w:t xml:space="preserve">Por este instrumento, as partes abaixo qualificadas: </w:t>
      </w:r>
    </w:p>
    <w:p w14:paraId="60B00E41" w14:textId="30FE5639" w:rsidR="00EF73E0" w:rsidRDefault="007C3EDF">
      <w:pPr>
        <w:pStyle w:val="Parties"/>
        <w:spacing w:after="240" w:line="320" w:lineRule="exact"/>
        <w:rPr>
          <w:rFonts w:ascii="Tahoma" w:hAnsi="Tahoma" w:cs="Tahoma"/>
          <w:sz w:val="22"/>
          <w:szCs w:val="22"/>
        </w:rPr>
      </w:pPr>
      <w:r w:rsidRPr="007C3EDF">
        <w:rPr>
          <w:rFonts w:ascii="Tahoma" w:eastAsia="Times New Roman" w:hAnsi="Tahoma" w:cs="Tahoma"/>
          <w:b/>
          <w:smallCaps/>
          <w:color w:val="000000"/>
          <w:sz w:val="22"/>
          <w:szCs w:val="22"/>
        </w:rPr>
        <w:t xml:space="preserve">Tecnologia Bancária </w:t>
      </w:r>
      <w:r w:rsidR="00945825" w:rsidRPr="007C3EDF">
        <w:rPr>
          <w:rFonts w:ascii="Tahoma" w:eastAsia="Times New Roman" w:hAnsi="Tahoma" w:cs="Tahoma"/>
          <w:b/>
          <w:smallCaps/>
          <w:color w:val="000000"/>
          <w:sz w:val="22"/>
          <w:szCs w:val="22"/>
        </w:rPr>
        <w:t>S.A.</w:t>
      </w:r>
      <w:r w:rsidR="00945825">
        <w:rPr>
          <w:rFonts w:ascii="Tahoma" w:hAnsi="Tahoma" w:cs="Tahoma"/>
          <w:sz w:val="22"/>
          <w:szCs w:val="22"/>
        </w:rPr>
        <w:t xml:space="preserve">, sociedade por ações sem registro de companhia aberta perante </w:t>
      </w:r>
      <w:r>
        <w:rPr>
          <w:rFonts w:ascii="Tahoma" w:hAnsi="Tahoma" w:cs="Tahoma"/>
          <w:sz w:val="22"/>
          <w:szCs w:val="22"/>
        </w:rPr>
        <w:t>à</w:t>
      </w:r>
      <w:r w:rsidR="00945825">
        <w:rPr>
          <w:rFonts w:ascii="Tahoma" w:hAnsi="Tahoma" w:cs="Tahoma"/>
          <w:sz w:val="22"/>
          <w:szCs w:val="22"/>
        </w:rPr>
        <w:t xml:space="preserve"> Comissão de Valores Mobiliários (“</w:t>
      </w:r>
      <w:r w:rsidR="00945825">
        <w:rPr>
          <w:rFonts w:ascii="Tahoma" w:hAnsi="Tahoma" w:cs="Tahoma"/>
          <w:sz w:val="22"/>
          <w:szCs w:val="22"/>
          <w:u w:val="single"/>
        </w:rPr>
        <w:t>CVM</w:t>
      </w:r>
      <w:r w:rsidR="00945825">
        <w:rPr>
          <w:rFonts w:ascii="Tahoma" w:hAnsi="Tahoma" w:cs="Tahoma"/>
          <w:sz w:val="22"/>
          <w:szCs w:val="22"/>
        </w:rPr>
        <w:t xml:space="preserve">”), com sede na Rua </w:t>
      </w:r>
      <w:proofErr w:type="spellStart"/>
      <w:r w:rsidR="00945825">
        <w:rPr>
          <w:rFonts w:ascii="Tahoma" w:hAnsi="Tahoma" w:cs="Tahoma"/>
          <w:sz w:val="22"/>
          <w:szCs w:val="22"/>
        </w:rPr>
        <w:t>Bonnard</w:t>
      </w:r>
      <w:proofErr w:type="spellEnd"/>
      <w:r w:rsidR="00945825">
        <w:rPr>
          <w:rFonts w:ascii="Tahoma" w:hAnsi="Tahoma" w:cs="Tahoma"/>
          <w:sz w:val="22"/>
          <w:szCs w:val="22"/>
        </w:rPr>
        <w:t xml:space="preserve"> (Green Valley I), 980, </w:t>
      </w:r>
      <w:r>
        <w:rPr>
          <w:rFonts w:ascii="Tahoma" w:hAnsi="Tahoma" w:cs="Tahoma"/>
          <w:sz w:val="22"/>
          <w:szCs w:val="22"/>
        </w:rPr>
        <w:t xml:space="preserve">Bloco 1, Nível 3, </w:t>
      </w:r>
      <w:r w:rsidR="00E804AF" w:rsidRPr="00E804AF">
        <w:rPr>
          <w:rFonts w:ascii="Tahoma" w:hAnsi="Tahoma" w:cs="Tahoma"/>
          <w:sz w:val="22"/>
          <w:szCs w:val="22"/>
        </w:rPr>
        <w:t>Bloco 2 - Níveis 4, 5 e 6, Bloco 3 - Nível 6</w:t>
      </w:r>
      <w:r w:rsidR="00D6671B">
        <w:rPr>
          <w:rFonts w:ascii="Tahoma" w:hAnsi="Tahoma" w:cs="Tahoma"/>
          <w:sz w:val="22"/>
          <w:szCs w:val="22"/>
        </w:rPr>
        <w:t xml:space="preserve"> e</w:t>
      </w:r>
      <w:r w:rsidR="00E804AF" w:rsidRPr="00E804AF">
        <w:rPr>
          <w:rFonts w:ascii="Tahoma" w:hAnsi="Tahoma" w:cs="Tahoma"/>
          <w:sz w:val="22"/>
          <w:szCs w:val="22"/>
        </w:rPr>
        <w:t xml:space="preserve"> Bloco 4 - Nível 3, </w:t>
      </w:r>
      <w:r w:rsidR="00945825">
        <w:rPr>
          <w:rFonts w:ascii="Tahoma" w:hAnsi="Tahoma" w:cs="Tahoma"/>
          <w:sz w:val="22"/>
          <w:szCs w:val="22"/>
        </w:rPr>
        <w:t xml:space="preserve">Alphaville Empresarial, CEP 06465-134, </w:t>
      </w:r>
      <w:r>
        <w:rPr>
          <w:rFonts w:ascii="Tahoma" w:hAnsi="Tahoma" w:cs="Tahoma"/>
          <w:sz w:val="22"/>
          <w:szCs w:val="22"/>
        </w:rPr>
        <w:t xml:space="preserve">na </w:t>
      </w:r>
      <w:r w:rsidR="00ED1B16">
        <w:rPr>
          <w:rFonts w:ascii="Tahoma" w:hAnsi="Tahoma" w:cs="Tahoma"/>
          <w:sz w:val="22"/>
          <w:szCs w:val="22"/>
        </w:rPr>
        <w:t>c</w:t>
      </w:r>
      <w:r>
        <w:rPr>
          <w:rFonts w:ascii="Tahoma" w:hAnsi="Tahoma" w:cs="Tahoma"/>
          <w:sz w:val="22"/>
          <w:szCs w:val="22"/>
        </w:rPr>
        <w:t xml:space="preserve">idade de Barueri, Estado de São Paulo, </w:t>
      </w:r>
      <w:r w:rsidR="00945825">
        <w:rPr>
          <w:rFonts w:ascii="Tahoma" w:hAnsi="Tahoma" w:cs="Tahoma"/>
          <w:sz w:val="22"/>
          <w:szCs w:val="22"/>
        </w:rPr>
        <w:t>inscrita no Cadastro Nacional da Pessoa Jurídica do Ministério da Fazenda (“</w:t>
      </w:r>
      <w:r w:rsidR="00945825">
        <w:rPr>
          <w:rFonts w:ascii="Tahoma" w:hAnsi="Tahoma" w:cs="Tahoma"/>
          <w:sz w:val="22"/>
          <w:szCs w:val="22"/>
          <w:u w:val="single"/>
        </w:rPr>
        <w:t>CNPJ/MF</w:t>
      </w:r>
      <w:r w:rsidR="00945825">
        <w:rPr>
          <w:rFonts w:ascii="Tahoma" w:hAnsi="Tahoma" w:cs="Tahoma"/>
          <w:sz w:val="22"/>
          <w:szCs w:val="22"/>
        </w:rPr>
        <w:t xml:space="preserve">”) sob o nº 51.427.102/0001-29 e com seus atos constitutivos </w:t>
      </w:r>
      <w:r>
        <w:rPr>
          <w:rFonts w:ascii="Tahoma" w:hAnsi="Tahoma" w:cs="Tahoma"/>
          <w:sz w:val="22"/>
          <w:szCs w:val="22"/>
        </w:rPr>
        <w:t xml:space="preserve">devidamente </w:t>
      </w:r>
      <w:r w:rsidR="00945825">
        <w:rPr>
          <w:rFonts w:ascii="Tahoma" w:hAnsi="Tahoma" w:cs="Tahoma"/>
          <w:sz w:val="22"/>
          <w:szCs w:val="22"/>
        </w:rPr>
        <w:t>arquivados na Junta Comercial do Estado de São Paulo (“</w:t>
      </w:r>
      <w:r w:rsidR="00945825">
        <w:rPr>
          <w:rFonts w:ascii="Tahoma" w:hAnsi="Tahoma" w:cs="Tahoma"/>
          <w:sz w:val="22"/>
          <w:szCs w:val="22"/>
          <w:u w:val="single"/>
        </w:rPr>
        <w:t>JUCESP</w:t>
      </w:r>
      <w:r w:rsidR="00945825">
        <w:rPr>
          <w:rFonts w:ascii="Tahoma" w:hAnsi="Tahoma" w:cs="Tahoma"/>
          <w:sz w:val="22"/>
          <w:szCs w:val="22"/>
        </w:rPr>
        <w:t xml:space="preserve">”) sob o NIRE nº 35.300.092.457, neste ato representada na forma de seu </w:t>
      </w:r>
      <w:r>
        <w:rPr>
          <w:rFonts w:ascii="Tahoma" w:hAnsi="Tahoma" w:cs="Tahoma"/>
          <w:sz w:val="22"/>
          <w:szCs w:val="22"/>
        </w:rPr>
        <w:t>e</w:t>
      </w:r>
      <w:r w:rsidR="00945825">
        <w:rPr>
          <w:rFonts w:ascii="Tahoma" w:hAnsi="Tahoma" w:cs="Tahoma"/>
          <w:sz w:val="22"/>
          <w:szCs w:val="22"/>
        </w:rPr>
        <w:t xml:space="preserve">statuto </w:t>
      </w:r>
      <w:r>
        <w:rPr>
          <w:rFonts w:ascii="Tahoma" w:hAnsi="Tahoma" w:cs="Tahoma"/>
          <w:sz w:val="22"/>
          <w:szCs w:val="22"/>
        </w:rPr>
        <w:t>s</w:t>
      </w:r>
      <w:r w:rsidR="00945825">
        <w:rPr>
          <w:rFonts w:ascii="Tahoma" w:hAnsi="Tahoma" w:cs="Tahoma"/>
          <w:sz w:val="22"/>
          <w:szCs w:val="22"/>
        </w:rPr>
        <w:t>ocial (“</w:t>
      </w:r>
      <w:r w:rsidR="00945825">
        <w:rPr>
          <w:rFonts w:ascii="Tahoma" w:hAnsi="Tahoma" w:cs="Tahoma"/>
          <w:sz w:val="22"/>
          <w:szCs w:val="22"/>
          <w:u w:val="single"/>
        </w:rPr>
        <w:t>Emissora</w:t>
      </w:r>
      <w:r w:rsidR="00945825">
        <w:rPr>
          <w:rFonts w:ascii="Tahoma" w:hAnsi="Tahoma" w:cs="Tahoma"/>
          <w:sz w:val="22"/>
          <w:szCs w:val="22"/>
        </w:rPr>
        <w:t>”); e</w:t>
      </w:r>
    </w:p>
    <w:p w14:paraId="5D1FC654" w14:textId="363F3B66" w:rsidR="00EF73E0" w:rsidRDefault="007C3EDF">
      <w:pPr>
        <w:pStyle w:val="Parties"/>
        <w:rPr>
          <w:rFonts w:ascii="Tahoma" w:hAnsi="Tahoma" w:cs="Tahoma"/>
          <w:sz w:val="22"/>
          <w:szCs w:val="22"/>
        </w:rPr>
      </w:pPr>
      <w:r w:rsidRPr="007C3EDF">
        <w:rPr>
          <w:rFonts w:ascii="Tahoma" w:eastAsia="Times New Roman" w:hAnsi="Tahoma" w:cs="Tahoma"/>
          <w:b/>
          <w:smallCaps/>
          <w:color w:val="000000"/>
          <w:sz w:val="22"/>
          <w:szCs w:val="22"/>
        </w:rPr>
        <w:t xml:space="preserve">Oliveira </w:t>
      </w:r>
      <w:proofErr w:type="spellStart"/>
      <w:r w:rsidRPr="007C3EDF">
        <w:rPr>
          <w:rFonts w:ascii="Tahoma" w:eastAsia="Times New Roman" w:hAnsi="Tahoma" w:cs="Tahoma"/>
          <w:b/>
          <w:smallCaps/>
          <w:color w:val="000000"/>
          <w:sz w:val="22"/>
          <w:szCs w:val="22"/>
        </w:rPr>
        <w:t>Trust</w:t>
      </w:r>
      <w:proofErr w:type="spellEnd"/>
      <w:r w:rsidRPr="007C3EDF">
        <w:rPr>
          <w:rFonts w:ascii="Tahoma" w:eastAsia="Times New Roman" w:hAnsi="Tahoma" w:cs="Tahoma"/>
          <w:b/>
          <w:smallCaps/>
          <w:color w:val="000000"/>
          <w:sz w:val="22"/>
          <w:szCs w:val="22"/>
        </w:rPr>
        <w:t xml:space="preserve"> Distribuidora de Títulos e Valores Mobiliários </w:t>
      </w:r>
      <w:r w:rsidR="00945825" w:rsidRPr="007C3EDF">
        <w:rPr>
          <w:rFonts w:ascii="Tahoma" w:eastAsia="Times New Roman" w:hAnsi="Tahoma" w:cs="Tahoma"/>
          <w:b/>
          <w:smallCaps/>
          <w:color w:val="000000"/>
          <w:sz w:val="22"/>
          <w:szCs w:val="22"/>
        </w:rPr>
        <w:t>S.A.</w:t>
      </w:r>
      <w:r w:rsidR="00945825">
        <w:rPr>
          <w:rFonts w:ascii="Tahoma" w:hAnsi="Tahoma" w:cs="Tahoma"/>
          <w:sz w:val="22"/>
          <w:szCs w:val="22"/>
        </w:rPr>
        <w:t>, instituição financeira com sede na Avenida das Américas, 3.434, Bloco 07</w:t>
      </w:r>
      <w:r>
        <w:rPr>
          <w:rFonts w:ascii="Tahoma" w:hAnsi="Tahoma" w:cs="Tahoma"/>
          <w:sz w:val="22"/>
          <w:szCs w:val="22"/>
        </w:rPr>
        <w:t>,</w:t>
      </w:r>
      <w:r w:rsidR="00945825">
        <w:rPr>
          <w:rFonts w:ascii="Tahoma" w:hAnsi="Tahoma" w:cs="Tahoma"/>
          <w:sz w:val="22"/>
          <w:szCs w:val="22"/>
        </w:rPr>
        <w:t xml:space="preserve"> Grupo 201, CEP 22640-102, </w:t>
      </w:r>
      <w:r w:rsidR="00ED1B16">
        <w:rPr>
          <w:rFonts w:ascii="Tahoma" w:hAnsi="Tahoma" w:cs="Tahoma"/>
          <w:sz w:val="22"/>
          <w:szCs w:val="22"/>
        </w:rPr>
        <w:t xml:space="preserve">na cidade do Rio de Janeiro, Estado do Rio de Janeiro, </w:t>
      </w:r>
      <w:r w:rsidR="00945825">
        <w:rPr>
          <w:rFonts w:ascii="Tahoma" w:hAnsi="Tahoma" w:cs="Tahoma"/>
          <w:sz w:val="22"/>
          <w:szCs w:val="22"/>
        </w:rPr>
        <w:t xml:space="preserve">inscrita no CNPJ/MF sob o n.º 36.113.876/0001-91, representando a comunhão de titulares das Debêntures (conforme definido </w:t>
      </w:r>
      <w:r w:rsidR="00ED1B16">
        <w:rPr>
          <w:rFonts w:ascii="Tahoma" w:hAnsi="Tahoma" w:cs="Tahoma"/>
          <w:sz w:val="22"/>
          <w:szCs w:val="22"/>
        </w:rPr>
        <w:t>na Cláusula 2.1</w:t>
      </w:r>
      <w:r w:rsidR="00945825">
        <w:rPr>
          <w:rFonts w:ascii="Tahoma" w:hAnsi="Tahoma" w:cs="Tahoma"/>
          <w:sz w:val="22"/>
          <w:szCs w:val="22"/>
        </w:rPr>
        <w:t>) objeto da presente Escritura de Emissão (conforme definid</w:t>
      </w:r>
      <w:r w:rsidR="00ED1B16">
        <w:rPr>
          <w:rFonts w:ascii="Tahoma" w:hAnsi="Tahoma" w:cs="Tahoma"/>
          <w:sz w:val="22"/>
          <w:szCs w:val="22"/>
        </w:rPr>
        <w:t>o</w:t>
      </w:r>
      <w:r w:rsidR="00945825">
        <w:rPr>
          <w:rFonts w:ascii="Tahoma" w:hAnsi="Tahoma" w:cs="Tahoma"/>
          <w:sz w:val="22"/>
          <w:szCs w:val="22"/>
        </w:rPr>
        <w:t xml:space="preserve"> abaixo)</w:t>
      </w:r>
      <w:r w:rsidR="00ED1B16">
        <w:rPr>
          <w:rFonts w:ascii="Tahoma" w:hAnsi="Tahoma" w:cs="Tahoma"/>
          <w:sz w:val="22"/>
          <w:szCs w:val="22"/>
        </w:rPr>
        <w:t xml:space="preserve">, </w:t>
      </w:r>
      <w:r w:rsidR="00945825">
        <w:rPr>
          <w:rFonts w:ascii="Tahoma" w:hAnsi="Tahoma" w:cs="Tahoma"/>
          <w:sz w:val="22"/>
          <w:szCs w:val="22"/>
        </w:rPr>
        <w:t>neste ato representada na forma de seu estatuto social</w:t>
      </w:r>
      <w:r w:rsidR="00945825">
        <w:rPr>
          <w:rFonts w:ascii="Tahoma" w:hAnsi="Tahoma" w:cs="Tahoma"/>
          <w:b/>
          <w:sz w:val="22"/>
          <w:szCs w:val="22"/>
        </w:rPr>
        <w:t xml:space="preserve"> </w:t>
      </w:r>
      <w:r w:rsidR="00945825">
        <w:rPr>
          <w:rFonts w:ascii="Tahoma" w:hAnsi="Tahoma" w:cs="Tahoma"/>
          <w:sz w:val="22"/>
          <w:szCs w:val="22"/>
        </w:rPr>
        <w:t>(“</w:t>
      </w:r>
      <w:r w:rsidR="00945825">
        <w:rPr>
          <w:rFonts w:ascii="Tahoma" w:hAnsi="Tahoma" w:cs="Tahoma"/>
          <w:sz w:val="22"/>
          <w:szCs w:val="22"/>
          <w:u w:val="single"/>
        </w:rPr>
        <w:t>Agente Fiduciário</w:t>
      </w:r>
      <w:r w:rsidR="00945825">
        <w:rPr>
          <w:rFonts w:ascii="Tahoma" w:hAnsi="Tahoma" w:cs="Tahoma"/>
          <w:sz w:val="22"/>
          <w:szCs w:val="22"/>
        </w:rPr>
        <w:t>” e, em conjunto com a Emissora, “</w:t>
      </w:r>
      <w:r w:rsidR="00945825">
        <w:rPr>
          <w:rFonts w:ascii="Tahoma" w:hAnsi="Tahoma" w:cs="Tahoma"/>
          <w:sz w:val="22"/>
          <w:szCs w:val="22"/>
          <w:u w:val="single"/>
        </w:rPr>
        <w:t>Parte(s)</w:t>
      </w:r>
      <w:r w:rsidR="00945825">
        <w:rPr>
          <w:rFonts w:ascii="Tahoma" w:hAnsi="Tahoma" w:cs="Tahoma"/>
          <w:sz w:val="22"/>
          <w:szCs w:val="22"/>
        </w:rPr>
        <w:t>”)</w:t>
      </w:r>
      <w:r w:rsidR="00ED1B16">
        <w:rPr>
          <w:rFonts w:ascii="Tahoma" w:hAnsi="Tahoma" w:cs="Tahoma"/>
          <w:sz w:val="22"/>
          <w:szCs w:val="22"/>
        </w:rPr>
        <w:t>,</w:t>
      </w:r>
    </w:p>
    <w:p w14:paraId="270861E1" w14:textId="5696E581" w:rsidR="00EF73E0" w:rsidRDefault="00945825">
      <w:pPr>
        <w:tabs>
          <w:tab w:val="left" w:pos="2366"/>
        </w:tabs>
        <w:spacing w:after="240" w:line="320" w:lineRule="exact"/>
        <w:jc w:val="both"/>
        <w:rPr>
          <w:rFonts w:ascii="Tahoma" w:hAnsi="Tahoma" w:cs="Tahoma"/>
        </w:rPr>
      </w:pPr>
      <w:r>
        <w:rPr>
          <w:rFonts w:ascii="Tahoma" w:hAnsi="Tahoma" w:cs="Tahoma"/>
        </w:rPr>
        <w:t xml:space="preserve">vêm, por meio desta e na melhor forma de direito, firmar o presente </w:t>
      </w:r>
      <w:r>
        <w:rPr>
          <w:rFonts w:ascii="Tahoma" w:hAnsi="Tahoma" w:cs="Tahoma"/>
          <w:color w:val="000000"/>
        </w:rPr>
        <w:t>“</w:t>
      </w:r>
      <w:r w:rsidRPr="00ED1B16">
        <w:rPr>
          <w:rFonts w:ascii="Tahoma" w:hAnsi="Tahoma" w:cs="Tahoma"/>
          <w:i/>
          <w:color w:val="000000"/>
        </w:rPr>
        <w:t xml:space="preserve">Instrumento Particular de Escritura da </w:t>
      </w:r>
      <w:r w:rsidR="00ED59B6" w:rsidRPr="00ED1B16">
        <w:rPr>
          <w:rFonts w:ascii="Tahoma" w:hAnsi="Tahoma" w:cs="Tahoma"/>
          <w:i/>
          <w:color w:val="000000"/>
        </w:rPr>
        <w:t>2</w:t>
      </w:r>
      <w:r w:rsidRPr="00ED1B16">
        <w:rPr>
          <w:rFonts w:ascii="Tahoma" w:hAnsi="Tahoma" w:cs="Tahoma"/>
          <w:i/>
          <w:color w:val="000000"/>
        </w:rPr>
        <w:t>ª (</w:t>
      </w:r>
      <w:r w:rsidR="00ED59B6" w:rsidRPr="00ED1B16">
        <w:rPr>
          <w:rFonts w:ascii="Tahoma" w:hAnsi="Tahoma" w:cs="Tahoma"/>
          <w:i/>
          <w:color w:val="000000"/>
        </w:rPr>
        <w:t>Segunda</w:t>
      </w:r>
      <w:r w:rsidRPr="00ED1B16">
        <w:rPr>
          <w:rFonts w:ascii="Tahoma" w:hAnsi="Tahoma" w:cs="Tahoma"/>
          <w:i/>
          <w:color w:val="000000"/>
        </w:rPr>
        <w:t>) Emissão de Debêntures Simples, Não Conversíveis em Ações, em Série Única, da Espécie Quirografária, para Distribuição Pública, com Esforços Restritos de Distribuição, da Tecnologia Bancária S.A.</w:t>
      </w:r>
      <w:r>
        <w:rPr>
          <w:rFonts w:ascii="Tahoma" w:hAnsi="Tahoma" w:cs="Tahoma"/>
          <w:color w:val="000000"/>
        </w:rPr>
        <w:t>”</w:t>
      </w:r>
      <w:r>
        <w:rPr>
          <w:rFonts w:ascii="Tahoma" w:hAnsi="Tahoma" w:cs="Tahoma"/>
        </w:rPr>
        <w:t xml:space="preserve"> (“</w:t>
      </w:r>
      <w:r>
        <w:rPr>
          <w:rFonts w:ascii="Tahoma" w:hAnsi="Tahoma" w:cs="Tahoma"/>
          <w:u w:val="single"/>
        </w:rPr>
        <w:t>Escritura de Emissão</w:t>
      </w:r>
      <w:r>
        <w:rPr>
          <w:rFonts w:ascii="Tahoma" w:hAnsi="Tahoma" w:cs="Tahoma"/>
        </w:rPr>
        <w:t>”), mediante as cláusulas e condições a seguir.</w:t>
      </w:r>
    </w:p>
    <w:p w14:paraId="079FB4A8" w14:textId="70F85DDC" w:rsidR="00EF73E0" w:rsidRDefault="00945825">
      <w:pPr>
        <w:pStyle w:val="CM1"/>
        <w:widowControl/>
        <w:spacing w:after="240" w:line="320" w:lineRule="exact"/>
        <w:rPr>
          <w:rFonts w:ascii="Tahoma" w:hAnsi="Tahoma" w:cs="Tahoma"/>
          <w:color w:val="000000"/>
          <w:szCs w:val="22"/>
        </w:rPr>
      </w:pPr>
      <w:r>
        <w:rPr>
          <w:rFonts w:ascii="Tahoma" w:hAnsi="Tahoma" w:cs="Tahoma"/>
          <w:szCs w:val="22"/>
        </w:rPr>
        <w:t>Os termos aqui iniciados em letra maiúscula terão o significado a eles atribuído nesta Escritura de Emissão, ainda que posteriormente ao seu uso.</w:t>
      </w:r>
    </w:p>
    <w:p w14:paraId="14E24230" w14:textId="0335C613" w:rsidR="00EF73E0" w:rsidRDefault="00945825" w:rsidP="00350188">
      <w:pPr>
        <w:pStyle w:val="Level1"/>
        <w:spacing w:before="0" w:after="240" w:line="320" w:lineRule="exact"/>
        <w:rPr>
          <w:rFonts w:ascii="Tahoma" w:hAnsi="Tahoma" w:cs="Tahoma"/>
        </w:rPr>
      </w:pPr>
      <w:r>
        <w:rPr>
          <w:rFonts w:ascii="Tahoma" w:hAnsi="Tahoma" w:cs="Tahoma"/>
        </w:rPr>
        <w:t>AUTORIZAÇÃO</w:t>
      </w:r>
    </w:p>
    <w:p w14:paraId="4711E4E8" w14:textId="1A138E0D" w:rsidR="00EF73E0" w:rsidRPr="0036771B" w:rsidRDefault="00945825" w:rsidP="00EF686C">
      <w:pPr>
        <w:pStyle w:val="Level2"/>
        <w:numPr>
          <w:ilvl w:val="0"/>
          <w:numId w:val="0"/>
        </w:numPr>
        <w:spacing w:after="240" w:line="320" w:lineRule="exact"/>
        <w:ind w:left="680"/>
        <w:rPr>
          <w:rFonts w:ascii="Tahoma" w:hAnsi="Tahoma" w:cs="Tahoma"/>
          <w:sz w:val="22"/>
        </w:rPr>
      </w:pPr>
      <w:r w:rsidRPr="0036771B">
        <w:rPr>
          <w:rFonts w:ascii="Tahoma" w:hAnsi="Tahoma" w:cs="Tahoma"/>
          <w:bCs/>
          <w:sz w:val="22"/>
        </w:rPr>
        <w:t>Esta Escritura de Emissão é firmada com base na deliberação tomada em</w:t>
      </w:r>
      <w:r w:rsidR="00ED1B16" w:rsidRPr="0036771B">
        <w:rPr>
          <w:rFonts w:ascii="Tahoma" w:hAnsi="Tahoma" w:cs="Tahoma"/>
          <w:bCs/>
          <w:sz w:val="22"/>
        </w:rPr>
        <w:t>:</w:t>
      </w:r>
      <w:r w:rsidRPr="0036771B">
        <w:rPr>
          <w:rFonts w:ascii="Tahoma" w:hAnsi="Tahoma" w:cs="Tahoma"/>
          <w:bCs/>
          <w:sz w:val="22"/>
        </w:rPr>
        <w:t xml:space="preserve"> </w:t>
      </w:r>
      <w:r w:rsidRPr="0036771B">
        <w:rPr>
          <w:rFonts w:ascii="Tahoma" w:hAnsi="Tahoma" w:cs="Tahoma"/>
          <w:b/>
          <w:bCs/>
          <w:sz w:val="22"/>
        </w:rPr>
        <w:t>(i)</w:t>
      </w:r>
      <w:r w:rsidRPr="0036771B">
        <w:rPr>
          <w:rFonts w:ascii="Tahoma" w:hAnsi="Tahoma" w:cs="Tahoma"/>
          <w:bCs/>
          <w:sz w:val="22"/>
        </w:rPr>
        <w:t xml:space="preserve"> assembleia geral extraordinária, com quórum qualificado, da Emissora, realizada em </w:t>
      </w:r>
      <w:r w:rsidR="00807817">
        <w:rPr>
          <w:rFonts w:ascii="Tahoma" w:hAnsi="Tahoma" w:cs="Tahoma"/>
          <w:bCs/>
          <w:sz w:val="22"/>
        </w:rPr>
        <w:t>10</w:t>
      </w:r>
      <w:r w:rsidRPr="0036771B">
        <w:rPr>
          <w:rFonts w:ascii="Tahoma" w:hAnsi="Tahoma" w:cs="Tahoma"/>
          <w:bCs/>
          <w:sz w:val="22"/>
        </w:rPr>
        <w:t xml:space="preserve"> de </w:t>
      </w:r>
      <w:r w:rsidR="00713720">
        <w:rPr>
          <w:rFonts w:ascii="Tahoma" w:hAnsi="Tahoma" w:cs="Tahoma"/>
          <w:bCs/>
          <w:sz w:val="22"/>
        </w:rPr>
        <w:t>agosto</w:t>
      </w:r>
      <w:r w:rsidRPr="0036771B">
        <w:rPr>
          <w:rFonts w:ascii="Tahoma" w:hAnsi="Tahoma" w:cs="Tahoma"/>
          <w:bCs/>
          <w:sz w:val="22"/>
        </w:rPr>
        <w:t xml:space="preserve"> de 201</w:t>
      </w:r>
      <w:r w:rsidR="003D3A2C" w:rsidRPr="0036771B">
        <w:rPr>
          <w:rFonts w:ascii="Tahoma" w:hAnsi="Tahoma" w:cs="Tahoma"/>
          <w:bCs/>
          <w:sz w:val="22"/>
        </w:rPr>
        <w:t>8</w:t>
      </w:r>
      <w:r w:rsidR="00ED1B16" w:rsidRPr="0036771B">
        <w:rPr>
          <w:rFonts w:ascii="Tahoma" w:hAnsi="Tahoma" w:cs="Tahoma"/>
          <w:bCs/>
          <w:sz w:val="22"/>
        </w:rPr>
        <w:t xml:space="preserve">, em conformidade com o disposto na Cláusula 6.4, inciso (x) do </w:t>
      </w:r>
      <w:r w:rsidR="00DB4E4B">
        <w:rPr>
          <w:rFonts w:ascii="Tahoma" w:hAnsi="Tahoma" w:cs="Tahoma"/>
          <w:bCs/>
          <w:sz w:val="22"/>
        </w:rPr>
        <w:t>“</w:t>
      </w:r>
      <w:r w:rsidR="00ED1B16" w:rsidRPr="00DB4E4B">
        <w:rPr>
          <w:rFonts w:ascii="Tahoma" w:hAnsi="Tahoma" w:cs="Tahoma"/>
          <w:bCs/>
          <w:i/>
          <w:sz w:val="22"/>
        </w:rPr>
        <w:t>Acordo de Acionistas</w:t>
      </w:r>
      <w:r w:rsidR="00DB4E4B">
        <w:rPr>
          <w:rFonts w:ascii="Tahoma" w:hAnsi="Tahoma" w:cs="Tahoma"/>
          <w:bCs/>
          <w:sz w:val="22"/>
        </w:rPr>
        <w:t>”</w:t>
      </w:r>
      <w:r w:rsidR="00ED1B16" w:rsidRPr="0036771B">
        <w:rPr>
          <w:rFonts w:ascii="Tahoma" w:hAnsi="Tahoma" w:cs="Tahoma"/>
          <w:bCs/>
          <w:sz w:val="22"/>
        </w:rPr>
        <w:t xml:space="preserve"> da Emissora celebrado em 17 de julho de 2014</w:t>
      </w:r>
      <w:r w:rsidRPr="0036771B">
        <w:rPr>
          <w:rFonts w:ascii="Tahoma" w:hAnsi="Tahoma" w:cs="Tahoma"/>
          <w:bCs/>
          <w:sz w:val="22"/>
        </w:rPr>
        <w:t xml:space="preserve"> (</w:t>
      </w:r>
      <w:r w:rsidR="00ED1B16" w:rsidRPr="0036771B">
        <w:rPr>
          <w:rFonts w:ascii="Tahoma" w:hAnsi="Tahoma" w:cs="Tahoma"/>
          <w:bCs/>
          <w:sz w:val="22"/>
        </w:rPr>
        <w:t>“</w:t>
      </w:r>
      <w:r w:rsidR="00ED1B16" w:rsidRPr="0036771B">
        <w:rPr>
          <w:rFonts w:ascii="Tahoma" w:hAnsi="Tahoma" w:cs="Tahoma"/>
          <w:bCs/>
          <w:sz w:val="22"/>
          <w:u w:val="single"/>
        </w:rPr>
        <w:t>Acordo de Acionistas</w:t>
      </w:r>
      <w:r w:rsidR="00ED1B16" w:rsidRPr="0036771B">
        <w:rPr>
          <w:rFonts w:ascii="Tahoma" w:hAnsi="Tahoma" w:cs="Tahoma"/>
          <w:bCs/>
          <w:sz w:val="22"/>
        </w:rPr>
        <w:t xml:space="preserve">” e </w:t>
      </w:r>
      <w:r w:rsidRPr="0036771B">
        <w:rPr>
          <w:rFonts w:ascii="Tahoma" w:hAnsi="Tahoma" w:cs="Tahoma"/>
          <w:bCs/>
          <w:sz w:val="22"/>
        </w:rPr>
        <w:t>“</w:t>
      </w:r>
      <w:r w:rsidRPr="0036771B">
        <w:rPr>
          <w:rFonts w:ascii="Tahoma" w:hAnsi="Tahoma" w:cs="Tahoma"/>
          <w:bCs/>
          <w:sz w:val="22"/>
          <w:u w:val="single"/>
        </w:rPr>
        <w:t>AGE</w:t>
      </w:r>
      <w:r w:rsidRPr="0036771B">
        <w:rPr>
          <w:rFonts w:ascii="Tahoma" w:hAnsi="Tahoma" w:cs="Tahoma"/>
          <w:bCs/>
          <w:sz w:val="22"/>
        </w:rPr>
        <w:t>”</w:t>
      </w:r>
      <w:r w:rsidR="00ED1B16" w:rsidRPr="0036771B">
        <w:rPr>
          <w:rFonts w:ascii="Tahoma" w:hAnsi="Tahoma" w:cs="Tahoma"/>
          <w:bCs/>
          <w:sz w:val="22"/>
        </w:rPr>
        <w:t>, respectivamente</w:t>
      </w:r>
      <w:r w:rsidRPr="0036771B">
        <w:rPr>
          <w:rFonts w:ascii="Tahoma" w:hAnsi="Tahoma" w:cs="Tahoma"/>
          <w:bCs/>
          <w:sz w:val="22"/>
        </w:rPr>
        <w:t>)</w:t>
      </w:r>
      <w:r w:rsidR="00ED1B16" w:rsidRPr="0036771B">
        <w:rPr>
          <w:rFonts w:ascii="Tahoma" w:hAnsi="Tahoma" w:cs="Tahoma"/>
          <w:bCs/>
          <w:sz w:val="22"/>
        </w:rPr>
        <w:t>;</w:t>
      </w:r>
      <w:r w:rsidRPr="0036771B">
        <w:rPr>
          <w:rFonts w:ascii="Tahoma" w:hAnsi="Tahoma" w:cs="Tahoma"/>
          <w:bCs/>
          <w:sz w:val="22"/>
        </w:rPr>
        <w:t xml:space="preserve"> e </w:t>
      </w:r>
      <w:r w:rsidRPr="0036771B">
        <w:rPr>
          <w:rFonts w:ascii="Tahoma" w:hAnsi="Tahoma" w:cs="Tahoma"/>
          <w:b/>
          <w:bCs/>
          <w:sz w:val="22"/>
        </w:rPr>
        <w:t>(ii)</w:t>
      </w:r>
      <w:r w:rsidRPr="0036771B">
        <w:rPr>
          <w:rFonts w:ascii="Tahoma" w:hAnsi="Tahoma" w:cs="Tahoma"/>
          <w:bCs/>
          <w:sz w:val="22"/>
        </w:rPr>
        <w:t xml:space="preserve"> reunião do conselho de administração, com quórum qualificado, da Emissora, realizada em </w:t>
      </w:r>
      <w:r w:rsidR="00E804AF">
        <w:rPr>
          <w:rFonts w:ascii="Tahoma" w:hAnsi="Tahoma" w:cs="Tahoma"/>
          <w:bCs/>
          <w:sz w:val="22"/>
        </w:rPr>
        <w:t>7</w:t>
      </w:r>
      <w:r w:rsidRPr="0036771B">
        <w:rPr>
          <w:rFonts w:ascii="Tahoma" w:hAnsi="Tahoma" w:cs="Tahoma"/>
          <w:bCs/>
          <w:sz w:val="22"/>
        </w:rPr>
        <w:t xml:space="preserve"> de </w:t>
      </w:r>
      <w:r w:rsidR="00E804AF">
        <w:rPr>
          <w:rFonts w:ascii="Tahoma" w:hAnsi="Tahoma" w:cs="Tahoma"/>
          <w:bCs/>
          <w:sz w:val="22"/>
        </w:rPr>
        <w:t>junho</w:t>
      </w:r>
      <w:r w:rsidRPr="0036771B">
        <w:rPr>
          <w:rFonts w:ascii="Tahoma" w:hAnsi="Tahoma" w:cs="Tahoma"/>
          <w:bCs/>
          <w:sz w:val="22"/>
        </w:rPr>
        <w:t xml:space="preserve"> de 201</w:t>
      </w:r>
      <w:r w:rsidR="003D3A2C" w:rsidRPr="0036771B">
        <w:rPr>
          <w:rFonts w:ascii="Tahoma" w:hAnsi="Tahoma" w:cs="Tahoma"/>
          <w:bCs/>
          <w:sz w:val="22"/>
        </w:rPr>
        <w:t>8</w:t>
      </w:r>
      <w:r w:rsidR="00ED1B16" w:rsidRPr="0036771B">
        <w:rPr>
          <w:rFonts w:ascii="Tahoma" w:hAnsi="Tahoma" w:cs="Tahoma"/>
          <w:bCs/>
          <w:sz w:val="22"/>
        </w:rPr>
        <w:t xml:space="preserve">, em </w:t>
      </w:r>
      <w:r w:rsidR="00ED1B16" w:rsidRPr="0036771B">
        <w:rPr>
          <w:rFonts w:ascii="Tahoma" w:hAnsi="Tahoma" w:cs="Tahoma"/>
          <w:bCs/>
          <w:sz w:val="22"/>
        </w:rPr>
        <w:lastRenderedPageBreak/>
        <w:t>conformidade com o disposto na Cláusula 7.2.9, inciso (</w:t>
      </w:r>
      <w:proofErr w:type="spellStart"/>
      <w:r w:rsidR="00ED1B16" w:rsidRPr="0036771B">
        <w:rPr>
          <w:rFonts w:ascii="Tahoma" w:hAnsi="Tahoma" w:cs="Tahoma"/>
          <w:bCs/>
          <w:sz w:val="22"/>
        </w:rPr>
        <w:t>xii</w:t>
      </w:r>
      <w:proofErr w:type="spellEnd"/>
      <w:r w:rsidR="00ED1B16" w:rsidRPr="0036771B">
        <w:rPr>
          <w:rFonts w:ascii="Tahoma" w:hAnsi="Tahoma" w:cs="Tahoma"/>
          <w:bCs/>
          <w:sz w:val="22"/>
        </w:rPr>
        <w:t>) do Acordo de Acionistas</w:t>
      </w:r>
      <w:r w:rsidRPr="0036771B">
        <w:rPr>
          <w:rFonts w:ascii="Tahoma" w:hAnsi="Tahoma" w:cs="Tahoma"/>
          <w:bCs/>
          <w:sz w:val="22"/>
        </w:rPr>
        <w:t xml:space="preserve"> (“</w:t>
      </w:r>
      <w:r w:rsidRPr="0036771B">
        <w:rPr>
          <w:rFonts w:ascii="Tahoma" w:hAnsi="Tahoma" w:cs="Tahoma"/>
          <w:bCs/>
          <w:sz w:val="22"/>
          <w:u w:val="single"/>
        </w:rPr>
        <w:t>RCA</w:t>
      </w:r>
      <w:r w:rsidRPr="0036771B">
        <w:rPr>
          <w:rFonts w:ascii="Tahoma" w:hAnsi="Tahoma" w:cs="Tahoma"/>
          <w:bCs/>
          <w:sz w:val="22"/>
        </w:rPr>
        <w:t>” e, em conjunto com a AGE, “</w:t>
      </w:r>
      <w:r w:rsidRPr="0036771B">
        <w:rPr>
          <w:rFonts w:ascii="Tahoma" w:hAnsi="Tahoma" w:cs="Tahoma"/>
          <w:bCs/>
          <w:sz w:val="22"/>
          <w:u w:val="single"/>
        </w:rPr>
        <w:t>Atos Societários</w:t>
      </w:r>
      <w:r w:rsidRPr="0036771B">
        <w:rPr>
          <w:rFonts w:ascii="Tahoma" w:hAnsi="Tahoma" w:cs="Tahoma"/>
          <w:bCs/>
          <w:sz w:val="22"/>
        </w:rPr>
        <w:t xml:space="preserve">”), ambas </w:t>
      </w:r>
      <w:r w:rsidR="00ED1B16" w:rsidRPr="0036771B">
        <w:rPr>
          <w:rFonts w:ascii="Tahoma" w:hAnsi="Tahoma" w:cs="Tahoma"/>
          <w:bCs/>
          <w:sz w:val="22"/>
        </w:rPr>
        <w:t xml:space="preserve">em conformidade com </w:t>
      </w:r>
      <w:r w:rsidRPr="0036771B">
        <w:rPr>
          <w:rFonts w:ascii="Tahoma" w:hAnsi="Tahoma" w:cs="Tahoma"/>
          <w:bCs/>
          <w:sz w:val="22"/>
        </w:rPr>
        <w:t xml:space="preserve">os termos </w:t>
      </w:r>
      <w:r w:rsidR="0036771B" w:rsidRPr="0036771B">
        <w:rPr>
          <w:rFonts w:ascii="Tahoma" w:hAnsi="Tahoma" w:cs="Tahoma"/>
          <w:bCs/>
          <w:sz w:val="22"/>
        </w:rPr>
        <w:t xml:space="preserve">de </w:t>
      </w:r>
      <w:r w:rsidR="00ED1B16" w:rsidRPr="0036771B">
        <w:rPr>
          <w:rFonts w:ascii="Tahoma" w:hAnsi="Tahoma" w:cs="Tahoma"/>
          <w:bCs/>
          <w:sz w:val="22"/>
        </w:rPr>
        <w:t>seu</w:t>
      </w:r>
      <w:r w:rsidRPr="0036771B">
        <w:rPr>
          <w:rFonts w:ascii="Tahoma" w:hAnsi="Tahoma" w:cs="Tahoma"/>
          <w:bCs/>
          <w:sz w:val="22"/>
        </w:rPr>
        <w:t xml:space="preserve"> estatuto social</w:t>
      </w:r>
      <w:r w:rsidR="0036771B" w:rsidRPr="0036771B">
        <w:rPr>
          <w:rFonts w:ascii="Tahoma" w:hAnsi="Tahoma" w:cs="Tahoma"/>
          <w:bCs/>
          <w:sz w:val="22"/>
        </w:rPr>
        <w:t xml:space="preserve"> e </w:t>
      </w:r>
      <w:r w:rsidR="000E7B68">
        <w:rPr>
          <w:rFonts w:ascii="Tahoma" w:hAnsi="Tahoma" w:cs="Tahoma"/>
          <w:bCs/>
          <w:sz w:val="22"/>
        </w:rPr>
        <w:t xml:space="preserve">de seu </w:t>
      </w:r>
      <w:r w:rsidR="0036771B" w:rsidRPr="0036771B">
        <w:rPr>
          <w:rFonts w:ascii="Tahoma" w:hAnsi="Tahoma" w:cs="Tahoma"/>
          <w:bCs/>
          <w:sz w:val="22"/>
        </w:rPr>
        <w:t>Acordo de Acionistas</w:t>
      </w:r>
      <w:r w:rsidRPr="0036771B">
        <w:rPr>
          <w:rFonts w:ascii="Tahoma" w:hAnsi="Tahoma" w:cs="Tahoma"/>
          <w:bCs/>
          <w:sz w:val="22"/>
        </w:rPr>
        <w:t>, na</w:t>
      </w:r>
      <w:r w:rsidR="000E7B68">
        <w:rPr>
          <w:rFonts w:ascii="Tahoma" w:hAnsi="Tahoma" w:cs="Tahoma"/>
          <w:bCs/>
          <w:sz w:val="22"/>
        </w:rPr>
        <w:t>s</w:t>
      </w:r>
      <w:r w:rsidRPr="0036771B">
        <w:rPr>
          <w:rFonts w:ascii="Tahoma" w:hAnsi="Tahoma" w:cs="Tahoma"/>
          <w:bCs/>
          <w:sz w:val="22"/>
        </w:rPr>
        <w:t xml:space="preserve"> qua</w:t>
      </w:r>
      <w:r w:rsidR="000E7B68">
        <w:rPr>
          <w:rFonts w:ascii="Tahoma" w:hAnsi="Tahoma" w:cs="Tahoma"/>
          <w:bCs/>
          <w:sz w:val="22"/>
        </w:rPr>
        <w:t>is</w:t>
      </w:r>
      <w:r w:rsidRPr="0036771B">
        <w:rPr>
          <w:rFonts w:ascii="Tahoma" w:hAnsi="Tahoma" w:cs="Tahoma"/>
          <w:bCs/>
          <w:sz w:val="22"/>
        </w:rPr>
        <w:t xml:space="preserve"> foram aprovadas a Emissão (conforme definido</w:t>
      </w:r>
      <w:r w:rsidR="00ED1B16" w:rsidRPr="0036771B">
        <w:rPr>
          <w:rFonts w:ascii="Tahoma" w:hAnsi="Tahoma" w:cs="Tahoma"/>
          <w:bCs/>
          <w:sz w:val="22"/>
        </w:rPr>
        <w:t xml:space="preserve"> na Cláusula 2.1</w:t>
      </w:r>
      <w:r w:rsidRPr="0036771B">
        <w:rPr>
          <w:rFonts w:ascii="Tahoma" w:hAnsi="Tahoma" w:cs="Tahoma"/>
          <w:bCs/>
          <w:sz w:val="22"/>
        </w:rPr>
        <w:t xml:space="preserve">) e a realização da oferta </w:t>
      </w:r>
      <w:r w:rsidRPr="0036771B">
        <w:rPr>
          <w:rFonts w:ascii="Tahoma" w:hAnsi="Tahoma" w:cs="Tahoma"/>
          <w:sz w:val="22"/>
        </w:rPr>
        <w:t>pública de distribuição com esforços restritos de distribuição das Debêntures, nos termos da Lei n</w:t>
      </w:r>
      <w:r w:rsidR="0036771B" w:rsidRPr="0036771B">
        <w:rPr>
          <w:rFonts w:ascii="Tahoma" w:hAnsi="Tahoma" w:cs="Tahoma"/>
          <w:sz w:val="22"/>
        </w:rPr>
        <w:t xml:space="preserve">º </w:t>
      </w:r>
      <w:r w:rsidRPr="0036771B">
        <w:rPr>
          <w:rFonts w:ascii="Tahoma" w:hAnsi="Tahoma" w:cs="Tahoma"/>
          <w:sz w:val="22"/>
        </w:rPr>
        <w:t>6.385, de 7 de dezembro de 1976, conforme alterada (“</w:t>
      </w:r>
      <w:r w:rsidRPr="0036771B">
        <w:rPr>
          <w:rFonts w:ascii="Tahoma" w:hAnsi="Tahoma" w:cs="Tahoma"/>
          <w:sz w:val="22"/>
          <w:u w:val="single"/>
        </w:rPr>
        <w:t>Lei do Mercado de Valores Mobiliários</w:t>
      </w:r>
      <w:r w:rsidRPr="0036771B">
        <w:rPr>
          <w:rFonts w:ascii="Tahoma" w:hAnsi="Tahoma" w:cs="Tahoma"/>
          <w:sz w:val="22"/>
        </w:rPr>
        <w:t>”), da Instrução da CVM n</w:t>
      </w:r>
      <w:r w:rsidR="0036771B" w:rsidRPr="0036771B">
        <w:rPr>
          <w:rFonts w:ascii="Tahoma" w:hAnsi="Tahoma" w:cs="Tahoma"/>
          <w:sz w:val="22"/>
        </w:rPr>
        <w:t>º</w:t>
      </w:r>
      <w:r w:rsidRPr="0036771B">
        <w:rPr>
          <w:rFonts w:ascii="Tahoma" w:hAnsi="Tahoma" w:cs="Tahoma"/>
          <w:sz w:val="22"/>
        </w:rPr>
        <w:t> 476, de 16 de janeiro de 2009, conforme alterada</w:t>
      </w:r>
      <w:r w:rsidR="0036771B" w:rsidRPr="0036771B">
        <w:rPr>
          <w:rFonts w:ascii="Tahoma" w:hAnsi="Tahoma" w:cs="Tahoma"/>
          <w:sz w:val="22"/>
        </w:rPr>
        <w:t xml:space="preserve"> </w:t>
      </w:r>
      <w:r w:rsidRPr="0036771B">
        <w:rPr>
          <w:rFonts w:ascii="Tahoma" w:hAnsi="Tahoma" w:cs="Tahoma"/>
          <w:sz w:val="22"/>
        </w:rPr>
        <w:t>(“</w:t>
      </w:r>
      <w:r w:rsidRPr="0036771B">
        <w:rPr>
          <w:rFonts w:ascii="Tahoma" w:hAnsi="Tahoma" w:cs="Tahoma"/>
          <w:sz w:val="22"/>
          <w:u w:val="single"/>
        </w:rPr>
        <w:t>Instrução CVM 476</w:t>
      </w:r>
      <w:r w:rsidRPr="0036771B">
        <w:rPr>
          <w:rFonts w:ascii="Tahoma" w:hAnsi="Tahoma" w:cs="Tahoma"/>
          <w:sz w:val="22"/>
        </w:rPr>
        <w:t>”)</w:t>
      </w:r>
      <w:r w:rsidR="0036771B" w:rsidRPr="0036771B">
        <w:rPr>
          <w:rFonts w:ascii="Tahoma" w:hAnsi="Tahoma" w:cs="Tahoma"/>
          <w:sz w:val="22"/>
        </w:rPr>
        <w:t>, do</w:t>
      </w:r>
      <w:r w:rsidRPr="0036771B">
        <w:rPr>
          <w:rFonts w:ascii="Tahoma" w:hAnsi="Tahoma" w:cs="Tahoma"/>
          <w:sz w:val="22"/>
        </w:rPr>
        <w:t xml:space="preserve"> </w:t>
      </w:r>
      <w:r w:rsidR="0036771B" w:rsidRPr="0036771B">
        <w:rPr>
          <w:rFonts w:ascii="Tahoma" w:hAnsi="Tahoma" w:cs="Tahoma"/>
          <w:bCs/>
          <w:sz w:val="22"/>
        </w:rPr>
        <w:t>artigo 59 da Lei nº 6.404, de 15 de dezembro de 1976, conforme alterada (“</w:t>
      </w:r>
      <w:r w:rsidR="0036771B" w:rsidRPr="0036771B">
        <w:rPr>
          <w:rFonts w:ascii="Tahoma" w:hAnsi="Tahoma" w:cs="Tahoma"/>
          <w:bCs/>
          <w:sz w:val="22"/>
          <w:u w:val="single"/>
        </w:rPr>
        <w:t>Lei das Sociedades por Ações</w:t>
      </w:r>
      <w:r w:rsidR="0036771B" w:rsidRPr="0036771B">
        <w:rPr>
          <w:rFonts w:ascii="Tahoma" w:hAnsi="Tahoma" w:cs="Tahoma"/>
          <w:bCs/>
          <w:sz w:val="22"/>
        </w:rPr>
        <w:t xml:space="preserve">”) e </w:t>
      </w:r>
      <w:r w:rsidRPr="0036771B">
        <w:rPr>
          <w:rFonts w:ascii="Tahoma" w:hAnsi="Tahoma" w:cs="Tahoma"/>
          <w:sz w:val="22"/>
        </w:rPr>
        <w:t>das demais disposições legais e regulamentares aplicáveis</w:t>
      </w:r>
      <w:r w:rsidR="0036771B" w:rsidRPr="0036771B">
        <w:rPr>
          <w:rFonts w:ascii="Tahoma" w:hAnsi="Tahoma" w:cs="Tahoma"/>
          <w:sz w:val="22"/>
        </w:rPr>
        <w:t xml:space="preserve"> </w:t>
      </w:r>
      <w:r w:rsidRPr="0036771B">
        <w:rPr>
          <w:rFonts w:ascii="Tahoma" w:hAnsi="Tahoma" w:cs="Tahoma"/>
          <w:sz w:val="22"/>
        </w:rPr>
        <w:t>(“</w:t>
      </w:r>
      <w:r w:rsidRPr="0036771B">
        <w:rPr>
          <w:rFonts w:ascii="Tahoma" w:hAnsi="Tahoma" w:cs="Tahoma"/>
          <w:sz w:val="22"/>
          <w:u w:val="single"/>
        </w:rPr>
        <w:t>Oferta Restrita</w:t>
      </w:r>
      <w:r w:rsidRPr="0036771B">
        <w:rPr>
          <w:rFonts w:ascii="Tahoma" w:hAnsi="Tahoma" w:cs="Tahoma"/>
          <w:sz w:val="22"/>
        </w:rPr>
        <w:t>”).</w:t>
      </w:r>
    </w:p>
    <w:p w14:paraId="14877E56" w14:textId="28D7BC3F" w:rsidR="00EF73E0" w:rsidRDefault="00945825">
      <w:pPr>
        <w:pStyle w:val="Level1"/>
        <w:spacing w:before="0" w:after="240" w:line="320" w:lineRule="exact"/>
        <w:rPr>
          <w:rFonts w:ascii="Tahoma" w:hAnsi="Tahoma" w:cs="Tahoma"/>
        </w:rPr>
      </w:pPr>
      <w:bookmarkStart w:id="1" w:name="_Ref420334656"/>
      <w:r>
        <w:rPr>
          <w:rFonts w:ascii="Tahoma" w:hAnsi="Tahoma" w:cs="Tahoma"/>
        </w:rPr>
        <w:t>DOS REQUISITOS</w:t>
      </w:r>
      <w:bookmarkEnd w:id="1"/>
    </w:p>
    <w:p w14:paraId="2D066BDB" w14:textId="40932EC0" w:rsidR="00EF73E0" w:rsidRDefault="00945825">
      <w:pPr>
        <w:pStyle w:val="Level2"/>
        <w:spacing w:after="240" w:line="320" w:lineRule="exact"/>
        <w:rPr>
          <w:rFonts w:ascii="Tahoma" w:hAnsi="Tahoma" w:cs="Tahoma"/>
          <w:sz w:val="22"/>
        </w:rPr>
      </w:pPr>
      <w:r>
        <w:rPr>
          <w:rFonts w:ascii="Tahoma" w:hAnsi="Tahoma" w:cs="Tahoma"/>
          <w:sz w:val="22"/>
        </w:rPr>
        <w:t xml:space="preserve">A </w:t>
      </w:r>
      <w:r w:rsidR="00876854">
        <w:rPr>
          <w:rFonts w:ascii="Tahoma" w:hAnsi="Tahoma" w:cs="Tahoma"/>
          <w:sz w:val="22"/>
        </w:rPr>
        <w:t>segunda</w:t>
      </w:r>
      <w:r>
        <w:rPr>
          <w:rFonts w:ascii="Tahoma" w:hAnsi="Tahoma" w:cs="Tahoma"/>
          <w:sz w:val="22"/>
        </w:rPr>
        <w:t xml:space="preserve"> emissão de debêntures simples, não conversíveis em ações, da espécie quirografária, em série única, da Emissora (“</w:t>
      </w:r>
      <w:r>
        <w:rPr>
          <w:rFonts w:ascii="Tahoma" w:hAnsi="Tahoma" w:cs="Tahoma"/>
          <w:sz w:val="22"/>
          <w:u w:val="single"/>
        </w:rPr>
        <w:t>Debêntures</w:t>
      </w:r>
      <w:r>
        <w:rPr>
          <w:rFonts w:ascii="Tahoma" w:hAnsi="Tahoma" w:cs="Tahoma"/>
          <w:sz w:val="22"/>
        </w:rPr>
        <w:t xml:space="preserve">”), para distribuição pública, com esforços restritos de distribuição, sob regime de melhores esforços de colocação, nos termos da </w:t>
      </w:r>
      <w:r w:rsidR="0036771B">
        <w:rPr>
          <w:rFonts w:ascii="Tahoma" w:hAnsi="Tahoma" w:cs="Tahoma"/>
          <w:sz w:val="22"/>
        </w:rPr>
        <w:t>Instrução CVM 476</w:t>
      </w:r>
      <w:r>
        <w:rPr>
          <w:rFonts w:ascii="Tahoma" w:hAnsi="Tahoma" w:cs="Tahoma"/>
          <w:sz w:val="22"/>
        </w:rPr>
        <w:t xml:space="preserve"> (“</w:t>
      </w:r>
      <w:r>
        <w:rPr>
          <w:rFonts w:ascii="Tahoma" w:hAnsi="Tahoma" w:cs="Tahoma"/>
          <w:sz w:val="22"/>
          <w:u w:val="single"/>
        </w:rPr>
        <w:t>Emissão</w:t>
      </w:r>
      <w:r>
        <w:rPr>
          <w:rFonts w:ascii="Tahoma" w:hAnsi="Tahoma" w:cs="Tahoma"/>
          <w:sz w:val="22"/>
        </w:rPr>
        <w:t>”</w:t>
      </w:r>
      <w:r w:rsidR="0036771B">
        <w:rPr>
          <w:rFonts w:ascii="Tahoma" w:hAnsi="Tahoma" w:cs="Tahoma"/>
          <w:sz w:val="22"/>
        </w:rPr>
        <w:t>)</w:t>
      </w:r>
      <w:r>
        <w:rPr>
          <w:rFonts w:ascii="Tahoma" w:hAnsi="Tahoma" w:cs="Tahoma"/>
          <w:sz w:val="22"/>
        </w:rPr>
        <w:t>, será realizada com observância dos requisitos abaixo indicados.</w:t>
      </w:r>
    </w:p>
    <w:p w14:paraId="6A647664" w14:textId="77777777" w:rsidR="00EF73E0" w:rsidRPr="0036771B" w:rsidRDefault="00945825" w:rsidP="00350188">
      <w:pPr>
        <w:pStyle w:val="Level2"/>
        <w:keepNext/>
        <w:spacing w:after="240" w:line="320" w:lineRule="exact"/>
        <w:rPr>
          <w:rFonts w:ascii="Tahoma" w:hAnsi="Tahoma" w:cs="Tahoma"/>
          <w:b/>
          <w:smallCaps/>
          <w:sz w:val="22"/>
        </w:rPr>
      </w:pPr>
      <w:bookmarkStart w:id="2" w:name="_Ref420337216"/>
      <w:r w:rsidRPr="0036771B">
        <w:rPr>
          <w:rFonts w:ascii="Tahoma" w:hAnsi="Tahoma" w:cs="Tahoma"/>
          <w:b/>
          <w:smallCaps/>
          <w:sz w:val="22"/>
        </w:rPr>
        <w:t>Arquivamento na JUCESP e Publicação dos Atos Societários</w:t>
      </w:r>
      <w:bookmarkEnd w:id="2"/>
    </w:p>
    <w:p w14:paraId="2B1EBF42" w14:textId="2823BAC3" w:rsidR="00EF73E0" w:rsidRDefault="00945825">
      <w:pPr>
        <w:pStyle w:val="Level3"/>
        <w:spacing w:after="240" w:line="320" w:lineRule="exact"/>
        <w:rPr>
          <w:rFonts w:ascii="Tahoma" w:hAnsi="Tahoma" w:cs="Tahoma"/>
          <w:b/>
          <w:sz w:val="22"/>
        </w:rPr>
      </w:pPr>
      <w:bookmarkStart w:id="3" w:name="_Ref516682522"/>
      <w:r>
        <w:rPr>
          <w:rFonts w:ascii="Tahoma" w:hAnsi="Tahoma" w:cs="Tahoma"/>
          <w:sz w:val="22"/>
        </w:rPr>
        <w:t xml:space="preserve">Nos termos do artigo 62, </w:t>
      </w:r>
      <w:r w:rsidR="0036771B">
        <w:rPr>
          <w:rFonts w:ascii="Tahoma" w:hAnsi="Tahoma" w:cs="Tahoma"/>
          <w:sz w:val="22"/>
        </w:rPr>
        <w:t xml:space="preserve">inciso </w:t>
      </w:r>
      <w:r>
        <w:rPr>
          <w:rFonts w:ascii="Tahoma" w:hAnsi="Tahoma" w:cs="Tahoma"/>
          <w:sz w:val="22"/>
        </w:rPr>
        <w:t xml:space="preserve">I, da Lei das Sociedades por Ações as atas dos Atos Societários serão </w:t>
      </w:r>
      <w:r w:rsidR="00713720">
        <w:rPr>
          <w:rFonts w:ascii="Tahoma" w:hAnsi="Tahoma" w:cs="Tahoma"/>
          <w:sz w:val="22"/>
        </w:rPr>
        <w:t>arquivadas</w:t>
      </w:r>
      <w:r>
        <w:rPr>
          <w:rFonts w:ascii="Tahoma" w:hAnsi="Tahoma" w:cs="Tahoma"/>
          <w:sz w:val="22"/>
        </w:rPr>
        <w:t xml:space="preserve"> na JUCESP e publicadas no Diário Oficial do Estado de São Paulo (“</w:t>
      </w:r>
      <w:r>
        <w:rPr>
          <w:rFonts w:ascii="Tahoma" w:hAnsi="Tahoma" w:cs="Tahoma"/>
          <w:sz w:val="22"/>
          <w:u w:val="single"/>
        </w:rPr>
        <w:t>DOESP</w:t>
      </w:r>
      <w:r>
        <w:rPr>
          <w:rFonts w:ascii="Tahoma" w:hAnsi="Tahoma" w:cs="Tahoma"/>
          <w:sz w:val="22"/>
        </w:rPr>
        <w:t>”) e no jornal “</w:t>
      </w:r>
      <w:r w:rsidRPr="0036771B">
        <w:rPr>
          <w:rFonts w:ascii="Tahoma" w:hAnsi="Tahoma" w:cs="Tahoma"/>
          <w:i/>
          <w:sz w:val="22"/>
        </w:rPr>
        <w:t>Valor Econômico</w:t>
      </w:r>
      <w:r>
        <w:rPr>
          <w:rFonts w:ascii="Tahoma" w:hAnsi="Tahoma" w:cs="Tahoma"/>
          <w:sz w:val="22"/>
        </w:rPr>
        <w:t>”.</w:t>
      </w:r>
      <w:bookmarkEnd w:id="3"/>
    </w:p>
    <w:p w14:paraId="559C1427" w14:textId="77777777" w:rsidR="00EF73E0" w:rsidRDefault="00945825" w:rsidP="00350188">
      <w:pPr>
        <w:pStyle w:val="Level2"/>
        <w:keepNext/>
        <w:spacing w:after="240" w:line="320" w:lineRule="exact"/>
        <w:rPr>
          <w:rFonts w:ascii="Tahoma" w:hAnsi="Tahoma" w:cs="Tahoma"/>
          <w:b/>
          <w:sz w:val="22"/>
        </w:rPr>
      </w:pPr>
      <w:r>
        <w:rPr>
          <w:rFonts w:ascii="Tahoma" w:hAnsi="Tahoma" w:cs="Tahoma"/>
          <w:b/>
          <w:sz w:val="22"/>
        </w:rPr>
        <w:t>Arquivamento da Escritura na JUCESP</w:t>
      </w:r>
    </w:p>
    <w:p w14:paraId="5FBDF974" w14:textId="06973799" w:rsidR="00EF73E0" w:rsidRDefault="00945825">
      <w:pPr>
        <w:pStyle w:val="Level3"/>
      </w:pPr>
      <w:bookmarkStart w:id="4" w:name="_Ref516669653"/>
      <w:r>
        <w:rPr>
          <w:rFonts w:ascii="Tahoma" w:hAnsi="Tahoma" w:cs="Tahoma"/>
          <w:sz w:val="22"/>
        </w:rPr>
        <w:t xml:space="preserve">Esta Escritura de Emissão e eventuais aditamentos serão protocolados para </w:t>
      </w:r>
      <w:r w:rsidR="00336B7F">
        <w:rPr>
          <w:rFonts w:ascii="Tahoma" w:hAnsi="Tahoma" w:cs="Tahoma"/>
          <w:sz w:val="22"/>
        </w:rPr>
        <w:t xml:space="preserve">registro de </w:t>
      </w:r>
      <w:r w:rsidR="00713720">
        <w:rPr>
          <w:rFonts w:ascii="Tahoma" w:hAnsi="Tahoma" w:cs="Tahoma"/>
          <w:sz w:val="22"/>
        </w:rPr>
        <w:t xml:space="preserve">inscrição </w:t>
      </w:r>
      <w:r>
        <w:rPr>
          <w:rFonts w:ascii="Tahoma" w:hAnsi="Tahoma" w:cs="Tahoma"/>
          <w:sz w:val="22"/>
        </w:rPr>
        <w:t xml:space="preserve">na JUCESP, em </w:t>
      </w:r>
      <w:r w:rsidRPr="006D4893">
        <w:rPr>
          <w:rFonts w:ascii="Tahoma" w:hAnsi="Tahoma" w:cs="Tahoma"/>
          <w:sz w:val="22"/>
        </w:rPr>
        <w:t xml:space="preserve">até </w:t>
      </w:r>
      <w:r w:rsidR="00615B4D" w:rsidRPr="006D4893">
        <w:rPr>
          <w:rFonts w:ascii="Tahoma" w:hAnsi="Tahoma" w:cs="Tahoma"/>
          <w:sz w:val="22"/>
        </w:rPr>
        <w:t xml:space="preserve">05 (cinco) dias </w:t>
      </w:r>
      <w:r w:rsidRPr="006D4893">
        <w:rPr>
          <w:rFonts w:ascii="Tahoma" w:hAnsi="Tahoma" w:cs="Tahoma"/>
          <w:sz w:val="22"/>
        </w:rPr>
        <w:t xml:space="preserve">contados da data da respectiva assinatura, de acordo com o artigo 62, inciso II, parágrafo 3º da Lei das Sociedades por Ações, devendo ser entregue cópia do protocolo do pedido de </w:t>
      </w:r>
      <w:r w:rsidR="00713720">
        <w:rPr>
          <w:rFonts w:ascii="Tahoma" w:hAnsi="Tahoma" w:cs="Tahoma"/>
          <w:sz w:val="22"/>
        </w:rPr>
        <w:t>inscrição</w:t>
      </w:r>
      <w:r w:rsidRPr="006D4893">
        <w:rPr>
          <w:rFonts w:ascii="Tahoma" w:hAnsi="Tahoma" w:cs="Tahoma"/>
          <w:sz w:val="22"/>
        </w:rPr>
        <w:t xml:space="preserve"> ao Agente Fiduciário em até </w:t>
      </w:r>
      <w:r w:rsidR="00615B4D" w:rsidRPr="006D4893">
        <w:rPr>
          <w:rFonts w:ascii="Tahoma" w:hAnsi="Tahoma" w:cs="Tahoma"/>
          <w:sz w:val="22"/>
        </w:rPr>
        <w:t>05 (cinco)</w:t>
      </w:r>
      <w:r w:rsidR="007A13CE">
        <w:rPr>
          <w:rFonts w:ascii="Tahoma" w:hAnsi="Tahoma" w:cs="Tahoma"/>
          <w:color w:val="000000"/>
          <w:sz w:val="22"/>
        </w:rPr>
        <w:t xml:space="preserve"> </w:t>
      </w:r>
      <w:r>
        <w:rPr>
          <w:rFonts w:ascii="Tahoma" w:hAnsi="Tahoma" w:cs="Tahoma"/>
          <w:sz w:val="22"/>
        </w:rPr>
        <w:t xml:space="preserve">Dias Úteis </w:t>
      </w:r>
      <w:r w:rsidR="0036771B">
        <w:rPr>
          <w:rFonts w:ascii="Tahoma" w:eastAsia="Times New Roman" w:hAnsi="Tahoma" w:cs="Tahoma"/>
          <w:sz w:val="22"/>
        </w:rPr>
        <w:t xml:space="preserve">(conforme definido na Cláusula 4.15.2) </w:t>
      </w:r>
      <w:r>
        <w:rPr>
          <w:rFonts w:ascii="Tahoma" w:hAnsi="Tahoma" w:cs="Tahoma"/>
          <w:sz w:val="22"/>
        </w:rPr>
        <w:t>contados da data do efetivo protocolo.</w:t>
      </w:r>
      <w:bookmarkEnd w:id="4"/>
    </w:p>
    <w:p w14:paraId="1617B674" w14:textId="72205783" w:rsidR="00EF73E0" w:rsidRDefault="00945825">
      <w:pPr>
        <w:pStyle w:val="Level3"/>
      </w:pPr>
      <w:r>
        <w:rPr>
          <w:rFonts w:ascii="Tahoma" w:eastAsia="Times New Roman" w:hAnsi="Tahoma" w:cs="Tahoma"/>
          <w:sz w:val="22"/>
        </w:rPr>
        <w:t>Após a realização d</w:t>
      </w:r>
      <w:r w:rsidR="00713720">
        <w:rPr>
          <w:rFonts w:ascii="Tahoma" w:eastAsia="Times New Roman" w:hAnsi="Tahoma" w:cs="Tahoma"/>
          <w:sz w:val="22"/>
        </w:rPr>
        <w:t>a</w:t>
      </w:r>
      <w:r>
        <w:rPr>
          <w:rFonts w:ascii="Tahoma" w:eastAsia="Times New Roman" w:hAnsi="Tahoma" w:cs="Tahoma"/>
          <w:sz w:val="22"/>
        </w:rPr>
        <w:t xml:space="preserve"> efetiv</w:t>
      </w:r>
      <w:r w:rsidR="00713720">
        <w:rPr>
          <w:rFonts w:ascii="Tahoma" w:eastAsia="Times New Roman" w:hAnsi="Tahoma" w:cs="Tahoma"/>
          <w:sz w:val="22"/>
        </w:rPr>
        <w:t>a</w:t>
      </w:r>
      <w:r>
        <w:rPr>
          <w:rFonts w:ascii="Tahoma" w:eastAsia="Times New Roman" w:hAnsi="Tahoma" w:cs="Tahoma"/>
          <w:sz w:val="22"/>
        </w:rPr>
        <w:t xml:space="preserve"> </w:t>
      </w:r>
      <w:r w:rsidR="00713720">
        <w:rPr>
          <w:rFonts w:ascii="Tahoma" w:eastAsia="Times New Roman" w:hAnsi="Tahoma" w:cs="Tahoma"/>
          <w:sz w:val="22"/>
        </w:rPr>
        <w:t>inscrição</w:t>
      </w:r>
      <w:r>
        <w:rPr>
          <w:rFonts w:ascii="Tahoma" w:eastAsia="Times New Roman" w:hAnsi="Tahoma" w:cs="Tahoma"/>
          <w:sz w:val="22"/>
        </w:rPr>
        <w:t xml:space="preserve"> mencionad</w:t>
      </w:r>
      <w:r w:rsidR="00713720">
        <w:rPr>
          <w:rFonts w:ascii="Tahoma" w:eastAsia="Times New Roman" w:hAnsi="Tahoma" w:cs="Tahoma"/>
          <w:sz w:val="22"/>
        </w:rPr>
        <w:t>a</w:t>
      </w:r>
      <w:r>
        <w:rPr>
          <w:rFonts w:ascii="Tahoma" w:eastAsia="Times New Roman" w:hAnsi="Tahoma" w:cs="Tahoma"/>
          <w:sz w:val="22"/>
        </w:rPr>
        <w:t xml:space="preserve"> n</w:t>
      </w:r>
      <w:r w:rsidR="009E413B">
        <w:rPr>
          <w:rFonts w:ascii="Tahoma" w:eastAsia="Times New Roman" w:hAnsi="Tahoma" w:cs="Tahoma"/>
          <w:sz w:val="22"/>
        </w:rPr>
        <w:t>a</w:t>
      </w:r>
      <w:r w:rsidR="00A40973">
        <w:rPr>
          <w:rFonts w:ascii="Tahoma" w:eastAsia="Times New Roman" w:hAnsi="Tahoma" w:cs="Tahoma"/>
          <w:sz w:val="22"/>
        </w:rPr>
        <w:t xml:space="preserve"> </w:t>
      </w:r>
      <w:r w:rsidR="009E413B">
        <w:rPr>
          <w:rFonts w:ascii="Tahoma" w:eastAsia="Times New Roman" w:hAnsi="Tahoma" w:cs="Tahoma"/>
          <w:sz w:val="22"/>
        </w:rPr>
        <w:t>Cláusula</w:t>
      </w:r>
      <w:r>
        <w:rPr>
          <w:rFonts w:ascii="Tahoma" w:eastAsia="Times New Roman" w:hAnsi="Tahoma" w:cs="Tahoma"/>
          <w:sz w:val="22"/>
        </w:rPr>
        <w:t xml:space="preserve"> </w:t>
      </w:r>
      <w:r w:rsidR="00A40973">
        <w:rPr>
          <w:rFonts w:ascii="Tahoma" w:eastAsia="Times New Roman" w:hAnsi="Tahoma" w:cs="Tahoma"/>
          <w:sz w:val="22"/>
        </w:rPr>
        <w:fldChar w:fldCharType="begin"/>
      </w:r>
      <w:r w:rsidR="00A40973">
        <w:rPr>
          <w:rFonts w:ascii="Tahoma" w:eastAsia="Times New Roman" w:hAnsi="Tahoma" w:cs="Tahoma"/>
          <w:sz w:val="22"/>
        </w:rPr>
        <w:instrText xml:space="preserve"> REF _Ref516669653 \r \h </w:instrText>
      </w:r>
      <w:r w:rsidR="00A40973">
        <w:rPr>
          <w:rFonts w:ascii="Tahoma" w:eastAsia="Times New Roman" w:hAnsi="Tahoma" w:cs="Tahoma"/>
          <w:sz w:val="22"/>
        </w:rPr>
      </w:r>
      <w:r w:rsidR="00A40973">
        <w:rPr>
          <w:rFonts w:ascii="Tahoma" w:eastAsia="Times New Roman" w:hAnsi="Tahoma" w:cs="Tahoma"/>
          <w:sz w:val="22"/>
        </w:rPr>
        <w:fldChar w:fldCharType="separate"/>
      </w:r>
      <w:r w:rsidR="00D2381A">
        <w:rPr>
          <w:rFonts w:ascii="Tahoma" w:eastAsia="Times New Roman" w:hAnsi="Tahoma" w:cs="Tahoma"/>
          <w:sz w:val="22"/>
        </w:rPr>
        <w:t>2.3.1</w:t>
      </w:r>
      <w:r w:rsidR="00A40973">
        <w:rPr>
          <w:rFonts w:ascii="Tahoma" w:eastAsia="Times New Roman" w:hAnsi="Tahoma" w:cs="Tahoma"/>
          <w:sz w:val="22"/>
        </w:rPr>
        <w:fldChar w:fldCharType="end"/>
      </w:r>
      <w:r w:rsidR="00A40973">
        <w:rPr>
          <w:rFonts w:ascii="Tahoma" w:eastAsia="Times New Roman" w:hAnsi="Tahoma" w:cs="Tahoma"/>
          <w:sz w:val="22"/>
        </w:rPr>
        <w:t xml:space="preserve"> </w:t>
      </w:r>
      <w:r w:rsidRPr="00A40973">
        <w:rPr>
          <w:rFonts w:ascii="Tahoma" w:eastAsia="Times New Roman" w:hAnsi="Tahoma" w:cs="Tahoma"/>
          <w:sz w:val="22"/>
        </w:rPr>
        <w:t>acima,</w:t>
      </w:r>
      <w:r>
        <w:rPr>
          <w:rFonts w:ascii="Tahoma" w:eastAsia="Times New Roman" w:hAnsi="Tahoma" w:cs="Tahoma"/>
          <w:sz w:val="22"/>
        </w:rPr>
        <w:t xml:space="preserve"> deverá ser entregue ao Agente Fiduciário 1 (uma) via original do respectivo documento, devidamente registrado, no prazo </w:t>
      </w:r>
      <w:r w:rsidRPr="006D4893">
        <w:rPr>
          <w:rFonts w:ascii="Tahoma" w:eastAsia="Times New Roman" w:hAnsi="Tahoma" w:cs="Tahoma"/>
          <w:sz w:val="22"/>
        </w:rPr>
        <w:t xml:space="preserve">de </w:t>
      </w:r>
      <w:r w:rsidR="00615B4D" w:rsidRPr="006D4893">
        <w:rPr>
          <w:rFonts w:ascii="Tahoma" w:eastAsia="Times New Roman" w:hAnsi="Tahoma" w:cs="Tahoma"/>
          <w:sz w:val="22"/>
        </w:rPr>
        <w:t>até 05</w:t>
      </w:r>
      <w:r w:rsidR="006D4893" w:rsidRPr="006D4893">
        <w:rPr>
          <w:rFonts w:ascii="Tahoma" w:eastAsia="Times New Roman" w:hAnsi="Tahoma" w:cs="Tahoma"/>
          <w:sz w:val="22"/>
        </w:rPr>
        <w:t xml:space="preserve"> </w:t>
      </w:r>
      <w:r w:rsidR="00615B4D" w:rsidRPr="006D4893">
        <w:rPr>
          <w:rFonts w:ascii="Tahoma" w:eastAsia="Times New Roman" w:hAnsi="Tahoma" w:cs="Tahoma"/>
          <w:sz w:val="22"/>
        </w:rPr>
        <w:t xml:space="preserve">(cinco) </w:t>
      </w:r>
      <w:r w:rsidRPr="006D4893">
        <w:rPr>
          <w:rFonts w:ascii="Tahoma" w:eastAsia="Times New Roman" w:hAnsi="Tahoma" w:cs="Tahoma"/>
          <w:sz w:val="22"/>
        </w:rPr>
        <w:t>Dias</w:t>
      </w:r>
      <w:r>
        <w:rPr>
          <w:rFonts w:ascii="Tahoma" w:eastAsia="Times New Roman" w:hAnsi="Tahoma" w:cs="Tahoma"/>
          <w:sz w:val="22"/>
        </w:rPr>
        <w:t xml:space="preserve"> Ú</w:t>
      </w:r>
      <w:r w:rsidR="00713720">
        <w:rPr>
          <w:rFonts w:ascii="Tahoma" w:eastAsia="Times New Roman" w:hAnsi="Tahoma" w:cs="Tahoma"/>
          <w:sz w:val="22"/>
        </w:rPr>
        <w:t>teis contados da data da efetiva inscrição</w:t>
      </w:r>
      <w:r>
        <w:rPr>
          <w:rFonts w:ascii="Tahoma" w:eastAsia="Times New Roman" w:hAnsi="Tahoma" w:cs="Tahoma"/>
          <w:sz w:val="22"/>
        </w:rPr>
        <w:t>.</w:t>
      </w:r>
    </w:p>
    <w:p w14:paraId="26BF356B" w14:textId="68E65C3C" w:rsidR="00EF73E0" w:rsidRPr="0036771B" w:rsidRDefault="00945825" w:rsidP="00AD656E">
      <w:pPr>
        <w:pStyle w:val="Level2"/>
        <w:keepNext/>
        <w:spacing w:after="240" w:line="320" w:lineRule="exact"/>
        <w:rPr>
          <w:rFonts w:ascii="Tahoma" w:hAnsi="Tahoma" w:cs="Tahoma"/>
          <w:b/>
          <w:smallCaps/>
          <w:sz w:val="22"/>
        </w:rPr>
      </w:pPr>
      <w:r w:rsidRPr="0036771B">
        <w:rPr>
          <w:rFonts w:ascii="Tahoma" w:hAnsi="Tahoma" w:cs="Tahoma"/>
          <w:b/>
          <w:smallCaps/>
          <w:sz w:val="22"/>
        </w:rPr>
        <w:lastRenderedPageBreak/>
        <w:t>Dispensa de Registro na CVM e Registro na Associação Brasileira das Entidades dos Mercados Financeiro e de Capitais</w:t>
      </w:r>
      <w:r w:rsidR="0036771B">
        <w:rPr>
          <w:rFonts w:ascii="Tahoma" w:hAnsi="Tahoma" w:cs="Tahoma"/>
          <w:b/>
          <w:smallCaps/>
          <w:sz w:val="22"/>
        </w:rPr>
        <w:t xml:space="preserve"> (“</w:t>
      </w:r>
      <w:r w:rsidR="0036771B" w:rsidRPr="0036771B">
        <w:rPr>
          <w:rFonts w:ascii="Tahoma" w:hAnsi="Tahoma" w:cs="Tahoma"/>
          <w:b/>
          <w:smallCaps/>
          <w:sz w:val="22"/>
          <w:u w:val="single"/>
        </w:rPr>
        <w:t>ANBIMA</w:t>
      </w:r>
      <w:r w:rsidR="0036771B">
        <w:rPr>
          <w:rFonts w:ascii="Tahoma" w:hAnsi="Tahoma" w:cs="Tahoma"/>
          <w:b/>
          <w:smallCaps/>
          <w:sz w:val="22"/>
        </w:rPr>
        <w:t>”)</w:t>
      </w:r>
    </w:p>
    <w:p w14:paraId="107102F8" w14:textId="433BF53A" w:rsidR="00EF73E0" w:rsidRDefault="00945825" w:rsidP="00AD656E">
      <w:pPr>
        <w:pStyle w:val="Level3"/>
        <w:keepNext/>
        <w:spacing w:after="240" w:line="320" w:lineRule="exact"/>
        <w:rPr>
          <w:rFonts w:ascii="Tahoma" w:hAnsi="Tahoma" w:cs="Tahoma"/>
          <w:sz w:val="22"/>
        </w:rPr>
      </w:pPr>
      <w:bookmarkStart w:id="5" w:name="_DV_M27"/>
      <w:bookmarkStart w:id="6" w:name="_DV_M28"/>
      <w:bookmarkStart w:id="7" w:name="_DV_M29"/>
      <w:bookmarkEnd w:id="5"/>
      <w:bookmarkEnd w:id="6"/>
      <w:bookmarkEnd w:id="7"/>
      <w:r>
        <w:rPr>
          <w:rFonts w:ascii="Tahoma" w:hAnsi="Tahoma" w:cs="Tahoma"/>
          <w:sz w:val="22"/>
        </w:rPr>
        <w:t xml:space="preserve">Nos termos do artigo 6º da Instrução CVM 476 e do artigo 19 da Lei do Mercado de Valores Mobiliários, a Oferta Restrita está automaticamente dispensada de registro perante a CVM, por se tratar de </w:t>
      </w:r>
      <w:r w:rsidR="0036771B">
        <w:rPr>
          <w:rFonts w:ascii="Tahoma" w:hAnsi="Tahoma" w:cs="Tahoma"/>
          <w:sz w:val="22"/>
        </w:rPr>
        <w:t xml:space="preserve">uma </w:t>
      </w:r>
      <w:r>
        <w:rPr>
          <w:rFonts w:ascii="Tahoma" w:hAnsi="Tahoma" w:cs="Tahoma"/>
          <w:sz w:val="22"/>
        </w:rPr>
        <w:t>oferta pública de Debêntures com esforços restritos de distribuição, não sendo objeto de protocolo, registro e arquivamento perante a CVM, exceto pelo envio da comunicação sobre o início da Oferta Restrita e a comunicação de seu encerramento à CVM, nos termos dos artigos 7º-A e 8º, respectivamente, da Instrução CVM 476.</w:t>
      </w:r>
    </w:p>
    <w:p w14:paraId="5A8BA74E" w14:textId="69AA2A00" w:rsidR="00EF73E0" w:rsidRDefault="00945825">
      <w:pPr>
        <w:pStyle w:val="Level3"/>
        <w:rPr>
          <w:rFonts w:ascii="Tahoma" w:hAnsi="Tahoma" w:cs="Tahoma"/>
          <w:sz w:val="22"/>
        </w:rPr>
      </w:pPr>
      <w:r>
        <w:rPr>
          <w:rFonts w:ascii="Tahoma" w:hAnsi="Tahoma" w:cs="Tahoma"/>
          <w:sz w:val="22"/>
        </w:rPr>
        <w:t xml:space="preserve">Por se tratar de </w:t>
      </w:r>
      <w:r w:rsidR="0036771B">
        <w:rPr>
          <w:rFonts w:ascii="Tahoma" w:hAnsi="Tahoma" w:cs="Tahoma"/>
          <w:sz w:val="22"/>
        </w:rPr>
        <w:t xml:space="preserve">uma </w:t>
      </w:r>
      <w:r>
        <w:rPr>
          <w:rFonts w:ascii="Tahoma" w:hAnsi="Tahoma" w:cs="Tahoma"/>
          <w:sz w:val="22"/>
        </w:rPr>
        <w:t>oferta pública de Debêntures com esforços restritos de distribuição, a Oferta Restrita poderá vir a ser registrada na ANBIMA, nos termos do parágrafo 2º do artigo 1° do “</w:t>
      </w:r>
      <w:r w:rsidRPr="0036771B">
        <w:rPr>
          <w:rFonts w:ascii="Tahoma" w:hAnsi="Tahoma" w:cs="Tahoma"/>
          <w:i/>
          <w:sz w:val="22"/>
        </w:rPr>
        <w:t>Código ANBIMA de Regulação e Melhores Práticas para as Ofertas Públicas de Distribuição e Aquisição de Valores Mobiliários</w:t>
      </w:r>
      <w:r>
        <w:rPr>
          <w:rFonts w:ascii="Tahoma" w:hAnsi="Tahoma" w:cs="Tahoma"/>
          <w:sz w:val="22"/>
        </w:rPr>
        <w:t>”, atualmente em vigor (“</w:t>
      </w:r>
      <w:r>
        <w:rPr>
          <w:rFonts w:ascii="Tahoma" w:hAnsi="Tahoma" w:cs="Tahoma"/>
          <w:sz w:val="22"/>
          <w:u w:val="single"/>
        </w:rPr>
        <w:t>Código ANBIMA</w:t>
      </w:r>
      <w:r>
        <w:rPr>
          <w:rFonts w:ascii="Tahoma" w:hAnsi="Tahoma" w:cs="Tahoma"/>
          <w:sz w:val="22"/>
        </w:rPr>
        <w:t>”), exclusivamente para fins de envio de informações para a base de dados da ANBIMA, nos termos do artigo 8º do Código ANBIMA, desde que sejam expedidas diretrizes específicas nesse sentido pelo Conselho de Regulação e Melhores Práticas da ANBIMA, até o momento do protocolo d</w:t>
      </w:r>
      <w:r w:rsidR="003365DE">
        <w:rPr>
          <w:rFonts w:ascii="Tahoma" w:hAnsi="Tahoma" w:cs="Tahoma"/>
          <w:sz w:val="22"/>
        </w:rPr>
        <w:t>a</w:t>
      </w:r>
      <w:r>
        <w:rPr>
          <w:rFonts w:ascii="Tahoma" w:hAnsi="Tahoma" w:cs="Tahoma"/>
          <w:sz w:val="22"/>
        </w:rPr>
        <w:t xml:space="preserve"> </w:t>
      </w:r>
      <w:r w:rsidR="003365DE">
        <w:rPr>
          <w:rFonts w:ascii="Tahoma" w:hAnsi="Tahoma" w:cs="Tahoma"/>
          <w:sz w:val="22"/>
        </w:rPr>
        <w:t>c</w:t>
      </w:r>
      <w:r>
        <w:rPr>
          <w:rFonts w:ascii="Tahoma" w:hAnsi="Tahoma" w:cs="Tahoma"/>
          <w:sz w:val="22"/>
        </w:rPr>
        <w:t xml:space="preserve">omunicação de </w:t>
      </w:r>
      <w:r w:rsidR="003365DE">
        <w:rPr>
          <w:rFonts w:ascii="Tahoma" w:hAnsi="Tahoma" w:cs="Tahoma"/>
          <w:sz w:val="22"/>
        </w:rPr>
        <w:t>e</w:t>
      </w:r>
      <w:r>
        <w:rPr>
          <w:rFonts w:ascii="Tahoma" w:hAnsi="Tahoma" w:cs="Tahoma"/>
          <w:sz w:val="22"/>
        </w:rPr>
        <w:t xml:space="preserve">ncerramento </w:t>
      </w:r>
      <w:r w:rsidR="003365DE">
        <w:rPr>
          <w:rFonts w:ascii="Tahoma" w:hAnsi="Tahoma" w:cs="Tahoma"/>
          <w:sz w:val="22"/>
        </w:rPr>
        <w:t xml:space="preserve">da Oferta Restrita </w:t>
      </w:r>
      <w:r>
        <w:rPr>
          <w:rFonts w:ascii="Tahoma" w:hAnsi="Tahoma" w:cs="Tahoma"/>
          <w:sz w:val="22"/>
        </w:rPr>
        <w:t>na CVM.</w:t>
      </w:r>
    </w:p>
    <w:p w14:paraId="3A9E328E" w14:textId="77777777" w:rsidR="00EF73E0" w:rsidRPr="003365DE" w:rsidRDefault="00945825" w:rsidP="00350188">
      <w:pPr>
        <w:pStyle w:val="Level2"/>
        <w:keepNext/>
        <w:spacing w:after="240" w:line="320" w:lineRule="exact"/>
        <w:rPr>
          <w:rFonts w:ascii="Tahoma" w:hAnsi="Tahoma" w:cs="Tahoma"/>
          <w:b/>
          <w:smallCaps/>
          <w:sz w:val="22"/>
        </w:rPr>
      </w:pPr>
      <w:r w:rsidRPr="003365DE">
        <w:rPr>
          <w:rFonts w:ascii="Tahoma" w:hAnsi="Tahoma" w:cs="Tahoma"/>
          <w:b/>
          <w:smallCaps/>
          <w:sz w:val="22"/>
        </w:rPr>
        <w:t>Distribuição, Negociação e Custódia Eletrônica</w:t>
      </w:r>
    </w:p>
    <w:p w14:paraId="6206358B" w14:textId="77777777" w:rsidR="00EF73E0" w:rsidRDefault="00945825">
      <w:pPr>
        <w:pStyle w:val="Level3"/>
        <w:spacing w:after="240" w:line="320" w:lineRule="exact"/>
        <w:rPr>
          <w:rFonts w:ascii="Tahoma" w:hAnsi="Tahoma" w:cs="Tahoma"/>
          <w:sz w:val="22"/>
        </w:rPr>
      </w:pPr>
      <w:bookmarkStart w:id="8" w:name="_Ref516671237"/>
      <w:r>
        <w:rPr>
          <w:rFonts w:ascii="Tahoma" w:hAnsi="Tahoma" w:cs="Tahoma"/>
          <w:sz w:val="22"/>
        </w:rPr>
        <w:t>As Debêntures serão depositadas para:</w:t>
      </w:r>
      <w:bookmarkEnd w:id="8"/>
    </w:p>
    <w:p w14:paraId="23410C09" w14:textId="730BD236" w:rsidR="00EF73E0" w:rsidRDefault="00945825" w:rsidP="009E413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 xml:space="preserve">distribuição no mercado primário por meio do MDA – Módulo de Distribuição de Ativos, administrado e operacionalizado pela B3 S.A. – Brasil, Bolsa, Balcão – Segmento </w:t>
      </w:r>
      <w:r w:rsidR="009E413B">
        <w:rPr>
          <w:rFonts w:ascii="Tahoma" w:hAnsi="Tahoma" w:cs="Tahoma"/>
          <w:sz w:val="22"/>
        </w:rPr>
        <w:t>CETIP</w:t>
      </w:r>
      <w:r>
        <w:rPr>
          <w:rFonts w:ascii="Tahoma" w:hAnsi="Tahoma" w:cs="Tahoma"/>
          <w:sz w:val="22"/>
        </w:rPr>
        <w:t xml:space="preserve"> UTVM (“</w:t>
      </w:r>
      <w:r>
        <w:rPr>
          <w:rFonts w:ascii="Tahoma" w:hAnsi="Tahoma" w:cs="Tahoma"/>
          <w:sz w:val="22"/>
          <w:u w:val="single"/>
        </w:rPr>
        <w:t>B3</w:t>
      </w:r>
      <w:r>
        <w:rPr>
          <w:rFonts w:ascii="Tahoma" w:hAnsi="Tahoma" w:cs="Tahoma"/>
          <w:sz w:val="22"/>
        </w:rPr>
        <w:t>”), sendo a distribuição liquidada financeiramente por meio da B3; e</w:t>
      </w:r>
    </w:p>
    <w:p w14:paraId="11777663" w14:textId="091A701D" w:rsidR="00EF73E0" w:rsidRDefault="00945825" w:rsidP="009E413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negociação no mercado secundário por meio do CETIP21 – Títulos e Valores Mobiliários, administrado e operacionalizado pela B3, sendo as negociações liquidadas financeiramente e as Debêntures custodiadas eletronicamente na B3.</w:t>
      </w:r>
    </w:p>
    <w:p w14:paraId="2F056186" w14:textId="7F9D0A3C" w:rsidR="00EF73E0" w:rsidRDefault="00945825">
      <w:pPr>
        <w:pStyle w:val="Level3"/>
        <w:rPr>
          <w:rFonts w:ascii="Tahoma" w:hAnsi="Tahoma" w:cs="Tahoma"/>
          <w:sz w:val="22"/>
        </w:rPr>
      </w:pPr>
      <w:r>
        <w:rPr>
          <w:rFonts w:ascii="Tahoma" w:hAnsi="Tahoma" w:cs="Tahoma"/>
          <w:sz w:val="22"/>
        </w:rPr>
        <w:t>Não obstante o descrito na</w:t>
      </w:r>
      <w:r w:rsidR="001A15A2">
        <w:rPr>
          <w:rFonts w:ascii="Tahoma" w:hAnsi="Tahoma" w:cs="Tahoma"/>
          <w:sz w:val="22"/>
        </w:rPr>
        <w:t xml:space="preserve"> Cláusula </w:t>
      </w:r>
      <w:r w:rsidR="001A15A2">
        <w:rPr>
          <w:rFonts w:ascii="Tahoma" w:hAnsi="Tahoma" w:cs="Tahoma"/>
          <w:sz w:val="22"/>
        </w:rPr>
        <w:fldChar w:fldCharType="begin"/>
      </w:r>
      <w:r w:rsidR="001A15A2">
        <w:rPr>
          <w:rFonts w:ascii="Tahoma" w:hAnsi="Tahoma" w:cs="Tahoma"/>
          <w:sz w:val="22"/>
        </w:rPr>
        <w:instrText xml:space="preserve"> REF _Ref516671237 \r \h </w:instrText>
      </w:r>
      <w:r w:rsidR="001A15A2">
        <w:rPr>
          <w:rFonts w:ascii="Tahoma" w:hAnsi="Tahoma" w:cs="Tahoma"/>
          <w:sz w:val="22"/>
        </w:rPr>
      </w:r>
      <w:r w:rsidR="001A15A2">
        <w:rPr>
          <w:rFonts w:ascii="Tahoma" w:hAnsi="Tahoma" w:cs="Tahoma"/>
          <w:sz w:val="22"/>
        </w:rPr>
        <w:fldChar w:fldCharType="separate"/>
      </w:r>
      <w:r w:rsidR="00D2381A">
        <w:rPr>
          <w:rFonts w:ascii="Tahoma" w:hAnsi="Tahoma" w:cs="Tahoma"/>
          <w:sz w:val="22"/>
        </w:rPr>
        <w:t>2.5.1</w:t>
      </w:r>
      <w:r w:rsidR="001A15A2">
        <w:rPr>
          <w:rFonts w:ascii="Tahoma" w:hAnsi="Tahoma" w:cs="Tahoma"/>
          <w:sz w:val="22"/>
        </w:rPr>
        <w:fldChar w:fldCharType="end"/>
      </w:r>
      <w:r w:rsidR="001A15A2">
        <w:rPr>
          <w:rFonts w:ascii="Tahoma" w:hAnsi="Tahoma" w:cs="Tahoma"/>
          <w:sz w:val="22"/>
        </w:rPr>
        <w:t xml:space="preserve"> </w:t>
      </w:r>
      <w:r>
        <w:rPr>
          <w:rFonts w:ascii="Tahoma" w:hAnsi="Tahoma" w:cs="Tahoma"/>
          <w:sz w:val="22"/>
        </w:rPr>
        <w:t>acima, as Debêntures somente poderão ser negociadas nos mercados regulamentados de valores mobiliários entre investidores qualificados, conforme definido no artigo 9º-B da Instrução da CVM n</w:t>
      </w:r>
      <w:r w:rsidR="009E413B">
        <w:rPr>
          <w:rFonts w:ascii="Tahoma" w:hAnsi="Tahoma" w:cs="Tahoma"/>
          <w:sz w:val="22"/>
        </w:rPr>
        <w:t>º</w:t>
      </w:r>
      <w:r>
        <w:rPr>
          <w:rFonts w:ascii="Tahoma" w:hAnsi="Tahoma" w:cs="Tahoma"/>
          <w:sz w:val="22"/>
        </w:rPr>
        <w:t xml:space="preserve"> 539, de 13 de novembro de 2013, conforme alterada (“</w:t>
      </w:r>
      <w:r>
        <w:rPr>
          <w:rFonts w:ascii="Tahoma" w:hAnsi="Tahoma" w:cs="Tahoma"/>
          <w:sz w:val="22"/>
          <w:u w:val="single"/>
        </w:rPr>
        <w:t>Instrução CVM 539</w:t>
      </w:r>
      <w:r>
        <w:rPr>
          <w:rFonts w:ascii="Tahoma" w:hAnsi="Tahoma" w:cs="Tahoma"/>
          <w:sz w:val="22"/>
        </w:rPr>
        <w:t xml:space="preserve">”) e depois de decorridos 90 (noventa) dias </w:t>
      </w:r>
      <w:r w:rsidR="004C75E8">
        <w:rPr>
          <w:rFonts w:ascii="Tahoma" w:hAnsi="Tahoma" w:cs="Tahoma"/>
          <w:sz w:val="22"/>
        </w:rPr>
        <w:t xml:space="preserve">contados </w:t>
      </w:r>
      <w:r>
        <w:rPr>
          <w:rFonts w:ascii="Tahoma" w:hAnsi="Tahoma" w:cs="Tahoma"/>
          <w:sz w:val="22"/>
        </w:rPr>
        <w:t xml:space="preserve">da data de cada subscrição ou aquisição por </w:t>
      </w:r>
      <w:r w:rsidR="009E413B">
        <w:rPr>
          <w:rFonts w:ascii="Tahoma" w:hAnsi="Tahoma" w:cs="Tahoma"/>
          <w:sz w:val="22"/>
        </w:rPr>
        <w:t>investidores profissionais, conforme definido no artigo 9º-A da Instrução CVM 539 (“</w:t>
      </w:r>
      <w:r w:rsidRPr="009E413B">
        <w:rPr>
          <w:rFonts w:ascii="Tahoma" w:hAnsi="Tahoma" w:cs="Tahoma"/>
          <w:sz w:val="22"/>
          <w:u w:val="single"/>
        </w:rPr>
        <w:t>Investidores Profissionais</w:t>
      </w:r>
      <w:r w:rsidR="009E413B">
        <w:rPr>
          <w:rFonts w:ascii="Tahoma" w:hAnsi="Tahoma" w:cs="Tahoma"/>
          <w:sz w:val="22"/>
        </w:rPr>
        <w:t>”)</w:t>
      </w:r>
      <w:r>
        <w:rPr>
          <w:rFonts w:ascii="Tahoma" w:hAnsi="Tahoma" w:cs="Tahoma"/>
          <w:sz w:val="22"/>
        </w:rPr>
        <w:t xml:space="preserve">, conforme </w:t>
      </w:r>
      <w:r>
        <w:rPr>
          <w:rFonts w:ascii="Tahoma" w:hAnsi="Tahoma" w:cs="Tahoma"/>
          <w:sz w:val="22"/>
        </w:rPr>
        <w:lastRenderedPageBreak/>
        <w:t>disposto nos artigos 13 e 15 da Instrução CVM 476, e uma vez verificado o cumprimento pela Emissora de suas obrigações previstas no artigo 17 da Instrução CVM 476, sendo que a negociação das Debêntures deverá sempre respeitar as disposições legais e regulamentares aplicáveis.</w:t>
      </w:r>
    </w:p>
    <w:p w14:paraId="7C7B15F0" w14:textId="3068D76A" w:rsidR="00EF73E0" w:rsidRDefault="008A0E46" w:rsidP="00350188">
      <w:pPr>
        <w:pStyle w:val="Level1"/>
        <w:spacing w:before="0" w:after="240" w:line="320" w:lineRule="exact"/>
        <w:rPr>
          <w:rFonts w:ascii="Tahoma" w:hAnsi="Tahoma" w:cs="Tahoma"/>
        </w:rPr>
      </w:pPr>
      <w:r>
        <w:rPr>
          <w:rFonts w:ascii="Tahoma" w:hAnsi="Tahoma" w:cs="Tahoma"/>
        </w:rPr>
        <w:t>DAS CARACTERÍSTICAS DA OFERTA RESTRITA</w:t>
      </w:r>
    </w:p>
    <w:p w14:paraId="1905843D" w14:textId="77777777" w:rsidR="00EF73E0" w:rsidRPr="00610145" w:rsidRDefault="00945825" w:rsidP="00350188">
      <w:pPr>
        <w:pStyle w:val="Level2"/>
        <w:keepNext/>
        <w:spacing w:after="240" w:line="320" w:lineRule="exact"/>
        <w:rPr>
          <w:rFonts w:ascii="Tahoma" w:hAnsi="Tahoma" w:cs="Tahoma"/>
          <w:b/>
          <w:smallCaps/>
          <w:sz w:val="22"/>
        </w:rPr>
      </w:pPr>
      <w:r w:rsidRPr="00610145">
        <w:rPr>
          <w:rFonts w:ascii="Tahoma" w:hAnsi="Tahoma" w:cs="Tahoma"/>
          <w:b/>
          <w:smallCaps/>
          <w:sz w:val="22"/>
        </w:rPr>
        <w:t>Objeto Social da Emissora</w:t>
      </w:r>
    </w:p>
    <w:p w14:paraId="03AEC8F1" w14:textId="0C1BABF1" w:rsidR="00EF73E0" w:rsidRDefault="00945825">
      <w:pPr>
        <w:pStyle w:val="Level3"/>
        <w:spacing w:after="240" w:line="320" w:lineRule="exact"/>
        <w:rPr>
          <w:rFonts w:ascii="Tahoma" w:hAnsi="Tahoma" w:cs="Tahoma"/>
          <w:sz w:val="22"/>
        </w:rPr>
      </w:pPr>
      <w:bookmarkStart w:id="9" w:name="_Ref516671946"/>
      <w:r>
        <w:rPr>
          <w:rFonts w:ascii="Tahoma" w:hAnsi="Tahoma" w:cs="Tahoma"/>
          <w:sz w:val="22"/>
        </w:rPr>
        <w:t xml:space="preserve">A Emissora tem por objeto social, mediante atuação própria ou mediante consórcios, convênios, parcerias ou participação de capital em outras sociedades, a prestação de serviços, o planejamento e o desenvolvimento de tecnologia nas áreas bancária, comercial, industrial ou de serviços, visando à implantação, administração, operação, manutenção ou integração de: </w:t>
      </w:r>
      <w:bookmarkStart w:id="10" w:name="_DV_M470"/>
      <w:bookmarkEnd w:id="10"/>
      <w:r>
        <w:rPr>
          <w:rFonts w:ascii="Tahoma" w:hAnsi="Tahoma" w:cs="Tahoma"/>
          <w:b/>
          <w:bCs/>
          <w:sz w:val="22"/>
        </w:rPr>
        <w:t>(i)</w:t>
      </w:r>
      <w:r>
        <w:rPr>
          <w:rFonts w:ascii="Tahoma" w:hAnsi="Tahoma" w:cs="Tahoma"/>
          <w:b/>
          <w:bCs/>
          <w:sz w:val="22"/>
        </w:rPr>
        <w:tab/>
        <w:t xml:space="preserve"> </w:t>
      </w:r>
      <w:r>
        <w:rPr>
          <w:rFonts w:ascii="Tahoma" w:hAnsi="Tahoma" w:cs="Tahoma"/>
          <w:sz w:val="22"/>
        </w:rPr>
        <w:t xml:space="preserve">redes próprias ou de terceiros de caixas automáticos e equipamentos similares acionados por clientes de instituições financeiras e de empresas administradoras de cartões de crédito, mediante o uso de moeda, cartões, dispositivos móveis ou outros serviços possibilitados por esses equipamentos; </w:t>
      </w:r>
      <w:bookmarkStart w:id="11" w:name="_DV_M471"/>
      <w:bookmarkEnd w:id="11"/>
      <w:r>
        <w:rPr>
          <w:rFonts w:ascii="Tahoma" w:hAnsi="Tahoma" w:cs="Tahoma"/>
          <w:b/>
          <w:bCs/>
          <w:sz w:val="22"/>
        </w:rPr>
        <w:t xml:space="preserve">(ii) </w:t>
      </w:r>
      <w:r>
        <w:rPr>
          <w:rFonts w:ascii="Tahoma" w:hAnsi="Tahoma" w:cs="Tahoma"/>
          <w:sz w:val="22"/>
        </w:rPr>
        <w:t xml:space="preserve">sistemas de serviço de transferência eletrônica de fundos próprios ou de terceiros, que possibilitem a integração das áreas mencionadas </w:t>
      </w:r>
      <w:proofErr w:type="spellStart"/>
      <w:r w:rsidR="00A77660">
        <w:rPr>
          <w:rFonts w:ascii="Tahoma" w:hAnsi="Tahoma" w:cs="Tahoma"/>
          <w:sz w:val="22"/>
        </w:rPr>
        <w:t>nesta</w:t>
      </w:r>
      <w:proofErr w:type="spellEnd"/>
      <w:r w:rsidR="00817D3D">
        <w:rPr>
          <w:rFonts w:ascii="Tahoma" w:hAnsi="Tahoma" w:cs="Tahoma"/>
          <w:sz w:val="22"/>
        </w:rPr>
        <w:t xml:space="preserve"> Cláusula</w:t>
      </w:r>
      <w:r>
        <w:rPr>
          <w:rFonts w:ascii="Tahoma" w:hAnsi="Tahoma" w:cs="Tahoma"/>
          <w:sz w:val="22"/>
        </w:rPr>
        <w:t xml:space="preserve"> </w:t>
      </w:r>
      <w:r w:rsidR="00817D3D">
        <w:rPr>
          <w:rFonts w:ascii="Tahoma" w:hAnsi="Tahoma" w:cs="Tahoma"/>
          <w:sz w:val="22"/>
        </w:rPr>
        <w:fldChar w:fldCharType="begin"/>
      </w:r>
      <w:r w:rsidR="00817D3D">
        <w:rPr>
          <w:rFonts w:ascii="Tahoma" w:hAnsi="Tahoma" w:cs="Tahoma"/>
          <w:sz w:val="22"/>
        </w:rPr>
        <w:instrText xml:space="preserve"> REF _Ref516671946 \r \h </w:instrText>
      </w:r>
      <w:r w:rsidR="00817D3D">
        <w:rPr>
          <w:rFonts w:ascii="Tahoma" w:hAnsi="Tahoma" w:cs="Tahoma"/>
          <w:sz w:val="22"/>
        </w:rPr>
      </w:r>
      <w:r w:rsidR="00817D3D">
        <w:rPr>
          <w:rFonts w:ascii="Tahoma" w:hAnsi="Tahoma" w:cs="Tahoma"/>
          <w:sz w:val="22"/>
        </w:rPr>
        <w:fldChar w:fldCharType="separate"/>
      </w:r>
      <w:r w:rsidR="00D2381A">
        <w:rPr>
          <w:rFonts w:ascii="Tahoma" w:hAnsi="Tahoma" w:cs="Tahoma"/>
          <w:sz w:val="22"/>
        </w:rPr>
        <w:t>3.1.1</w:t>
      </w:r>
      <w:r w:rsidR="00817D3D">
        <w:rPr>
          <w:rFonts w:ascii="Tahoma" w:hAnsi="Tahoma" w:cs="Tahoma"/>
          <w:sz w:val="22"/>
        </w:rPr>
        <w:fldChar w:fldCharType="end"/>
      </w:r>
      <w:r>
        <w:rPr>
          <w:rFonts w:ascii="Tahoma" w:hAnsi="Tahoma" w:cs="Tahoma"/>
          <w:sz w:val="22"/>
        </w:rPr>
        <w:t xml:space="preserve">, para a realização de operações de pagamento, recebimento e transferência de valores entre contas correntes bancárias de titularidade de pessoas físicas ou jurídicas, clientes de instituições conveniadas aos referidos sistemas, operações essas realizadas mediante o uso de equipamentos de automação instalados em estabelecimentos e outros locais, inclusive portais e outros meios similares; </w:t>
      </w:r>
      <w:bookmarkStart w:id="12" w:name="_DV_M472"/>
      <w:bookmarkEnd w:id="12"/>
      <w:r>
        <w:rPr>
          <w:rFonts w:ascii="Tahoma" w:hAnsi="Tahoma" w:cs="Tahoma"/>
          <w:b/>
          <w:bCs/>
          <w:sz w:val="22"/>
        </w:rPr>
        <w:t xml:space="preserve">(iii) </w:t>
      </w:r>
      <w:r>
        <w:rPr>
          <w:rFonts w:ascii="Tahoma" w:hAnsi="Tahoma" w:cs="Tahoma"/>
          <w:sz w:val="22"/>
        </w:rPr>
        <w:t>serviços de agendamento de operações de transferência eletrônica de fundos, prestação de garantia no recebimento dos valores dessas operações, bem como de antecipação desse recebimento;</w:t>
      </w:r>
      <w:bookmarkStart w:id="13" w:name="_DV_M473"/>
      <w:bookmarkEnd w:id="13"/>
      <w:r>
        <w:rPr>
          <w:rFonts w:ascii="Tahoma" w:hAnsi="Tahoma" w:cs="Tahoma"/>
          <w:sz w:val="22"/>
        </w:rPr>
        <w:t xml:space="preserve"> </w:t>
      </w:r>
      <w:r>
        <w:rPr>
          <w:rFonts w:ascii="Tahoma" w:hAnsi="Tahoma" w:cs="Tahoma"/>
          <w:b/>
          <w:bCs/>
          <w:sz w:val="22"/>
        </w:rPr>
        <w:t>(</w:t>
      </w:r>
      <w:proofErr w:type="spellStart"/>
      <w:r>
        <w:rPr>
          <w:rFonts w:ascii="Tahoma" w:hAnsi="Tahoma" w:cs="Tahoma"/>
          <w:b/>
          <w:bCs/>
          <w:sz w:val="22"/>
        </w:rPr>
        <w:t>iv</w:t>
      </w:r>
      <w:proofErr w:type="spellEnd"/>
      <w:r>
        <w:rPr>
          <w:rFonts w:ascii="Tahoma" w:hAnsi="Tahoma" w:cs="Tahoma"/>
          <w:b/>
          <w:bCs/>
          <w:sz w:val="22"/>
        </w:rPr>
        <w:t xml:space="preserve">) </w:t>
      </w:r>
      <w:r>
        <w:rPr>
          <w:rFonts w:ascii="Tahoma" w:hAnsi="Tahoma" w:cs="Tahoma"/>
          <w:sz w:val="22"/>
        </w:rPr>
        <w:t>serviços de processamento de dados para a preparação de compensação bancária (</w:t>
      </w:r>
      <w:proofErr w:type="spellStart"/>
      <w:r w:rsidRPr="00817D3D">
        <w:rPr>
          <w:rFonts w:ascii="Tahoma" w:hAnsi="Tahoma" w:cs="Tahoma"/>
          <w:i/>
          <w:sz w:val="22"/>
        </w:rPr>
        <w:t>clearing</w:t>
      </w:r>
      <w:proofErr w:type="spellEnd"/>
      <w:r>
        <w:rPr>
          <w:rFonts w:ascii="Tahoma" w:hAnsi="Tahoma" w:cs="Tahoma"/>
          <w:sz w:val="22"/>
        </w:rPr>
        <w:t xml:space="preserve"> eletrônico), bancos de dados com informações necessárias à autorização e realização das operações pelos usuários das redes e sistemas descritos nas alíneas "i" e "</w:t>
      </w:r>
      <w:proofErr w:type="spellStart"/>
      <w:r>
        <w:rPr>
          <w:rFonts w:ascii="Tahoma" w:hAnsi="Tahoma" w:cs="Tahoma"/>
          <w:sz w:val="22"/>
        </w:rPr>
        <w:t>ii</w:t>
      </w:r>
      <w:proofErr w:type="spellEnd"/>
      <w:r>
        <w:rPr>
          <w:rFonts w:ascii="Tahoma" w:hAnsi="Tahoma" w:cs="Tahoma"/>
          <w:sz w:val="22"/>
        </w:rPr>
        <w:t xml:space="preserve">" desta </w:t>
      </w:r>
      <w:r w:rsidR="00A77660">
        <w:rPr>
          <w:rFonts w:ascii="Tahoma" w:hAnsi="Tahoma" w:cs="Tahoma"/>
          <w:sz w:val="22"/>
        </w:rPr>
        <w:t xml:space="preserve">Cláusula </w:t>
      </w:r>
      <w:r w:rsidR="00A77660">
        <w:rPr>
          <w:rFonts w:ascii="Tahoma" w:hAnsi="Tahoma" w:cs="Tahoma"/>
          <w:sz w:val="22"/>
        </w:rPr>
        <w:fldChar w:fldCharType="begin"/>
      </w:r>
      <w:r w:rsidR="00A77660">
        <w:rPr>
          <w:rFonts w:ascii="Tahoma" w:hAnsi="Tahoma" w:cs="Tahoma"/>
          <w:sz w:val="22"/>
        </w:rPr>
        <w:instrText xml:space="preserve"> REF _Ref516671946 \r \h </w:instrText>
      </w:r>
      <w:r w:rsidR="00A77660">
        <w:rPr>
          <w:rFonts w:ascii="Tahoma" w:hAnsi="Tahoma" w:cs="Tahoma"/>
          <w:sz w:val="22"/>
        </w:rPr>
      </w:r>
      <w:r w:rsidR="00A77660">
        <w:rPr>
          <w:rFonts w:ascii="Tahoma" w:hAnsi="Tahoma" w:cs="Tahoma"/>
          <w:sz w:val="22"/>
        </w:rPr>
        <w:fldChar w:fldCharType="separate"/>
      </w:r>
      <w:r w:rsidR="00D2381A">
        <w:rPr>
          <w:rFonts w:ascii="Tahoma" w:hAnsi="Tahoma" w:cs="Tahoma"/>
          <w:sz w:val="22"/>
        </w:rPr>
        <w:t>3.1.1</w:t>
      </w:r>
      <w:r w:rsidR="00A77660">
        <w:rPr>
          <w:rFonts w:ascii="Tahoma" w:hAnsi="Tahoma" w:cs="Tahoma"/>
          <w:sz w:val="22"/>
        </w:rPr>
        <w:fldChar w:fldCharType="end"/>
      </w:r>
      <w:r>
        <w:rPr>
          <w:rFonts w:ascii="Tahoma" w:hAnsi="Tahoma" w:cs="Tahoma"/>
          <w:sz w:val="22"/>
        </w:rPr>
        <w:t xml:space="preserve">, bem como outros serviços correlatos, complementares ou derivados dessas redes e sistemas, visando ao atendimento atual e futuro das necessidades das instituições, empresas e pessoas físicas usuárias; </w:t>
      </w:r>
      <w:bookmarkStart w:id="14" w:name="_DV_M474"/>
      <w:bookmarkEnd w:id="14"/>
      <w:r>
        <w:rPr>
          <w:rFonts w:ascii="Tahoma" w:hAnsi="Tahoma" w:cs="Tahoma"/>
          <w:b/>
          <w:bCs/>
          <w:sz w:val="22"/>
        </w:rPr>
        <w:t>(v)</w:t>
      </w:r>
      <w:r>
        <w:rPr>
          <w:rFonts w:ascii="Tahoma" w:hAnsi="Tahoma" w:cs="Tahoma"/>
          <w:sz w:val="22"/>
        </w:rPr>
        <w:t xml:space="preserve"> programas de computador e o licenciamento desses programas, próprios ou de terceiros;</w:t>
      </w:r>
      <w:bookmarkStart w:id="15" w:name="_DV_M475"/>
      <w:bookmarkEnd w:id="15"/>
      <w:r>
        <w:rPr>
          <w:rFonts w:ascii="Tahoma" w:hAnsi="Tahoma" w:cs="Tahoma"/>
          <w:sz w:val="22"/>
        </w:rPr>
        <w:t xml:space="preserve"> </w:t>
      </w:r>
      <w:r>
        <w:rPr>
          <w:rFonts w:ascii="Tahoma" w:hAnsi="Tahoma" w:cs="Tahoma"/>
          <w:b/>
          <w:bCs/>
          <w:sz w:val="22"/>
        </w:rPr>
        <w:t xml:space="preserve">(vi) </w:t>
      </w:r>
      <w:r>
        <w:rPr>
          <w:rFonts w:ascii="Tahoma" w:hAnsi="Tahoma" w:cs="Tahoma"/>
          <w:sz w:val="22"/>
        </w:rPr>
        <w:t>serviços de locação de equipamentos de automação bancária e comercial e a cessão de recursos computacionais, com exceção das atividades mercantis de que trata a Lei 6.099</w:t>
      </w:r>
      <w:r w:rsidR="00A77660">
        <w:rPr>
          <w:rFonts w:ascii="Tahoma" w:hAnsi="Tahoma" w:cs="Tahoma"/>
          <w:sz w:val="22"/>
        </w:rPr>
        <w:t xml:space="preserve">, de 12 de setembro de </w:t>
      </w:r>
      <w:r>
        <w:rPr>
          <w:rFonts w:ascii="Tahoma" w:hAnsi="Tahoma" w:cs="Tahoma"/>
          <w:sz w:val="22"/>
        </w:rPr>
        <w:t>1974</w:t>
      </w:r>
      <w:r w:rsidR="00A77660">
        <w:rPr>
          <w:rFonts w:ascii="Tahoma" w:hAnsi="Tahoma" w:cs="Tahoma"/>
          <w:sz w:val="22"/>
        </w:rPr>
        <w:t>, conforme alterada</w:t>
      </w:r>
      <w:r>
        <w:rPr>
          <w:rFonts w:ascii="Tahoma" w:hAnsi="Tahoma" w:cs="Tahoma"/>
          <w:sz w:val="22"/>
        </w:rPr>
        <w:t>;</w:t>
      </w:r>
      <w:bookmarkStart w:id="16" w:name="_DV_M476"/>
      <w:bookmarkEnd w:id="16"/>
      <w:r>
        <w:rPr>
          <w:rFonts w:ascii="Tahoma" w:hAnsi="Tahoma" w:cs="Tahoma"/>
          <w:sz w:val="22"/>
        </w:rPr>
        <w:t xml:space="preserve"> </w:t>
      </w:r>
      <w:r>
        <w:rPr>
          <w:rFonts w:ascii="Tahoma" w:hAnsi="Tahoma" w:cs="Tahoma"/>
          <w:b/>
          <w:bCs/>
          <w:sz w:val="22"/>
        </w:rPr>
        <w:t>(</w:t>
      </w:r>
      <w:proofErr w:type="spellStart"/>
      <w:r>
        <w:rPr>
          <w:rFonts w:ascii="Tahoma" w:hAnsi="Tahoma" w:cs="Tahoma"/>
          <w:b/>
          <w:bCs/>
          <w:sz w:val="22"/>
        </w:rPr>
        <w:t>vii</w:t>
      </w:r>
      <w:proofErr w:type="spellEnd"/>
      <w:r>
        <w:rPr>
          <w:rFonts w:ascii="Tahoma" w:hAnsi="Tahoma" w:cs="Tahoma"/>
          <w:b/>
          <w:bCs/>
          <w:sz w:val="22"/>
        </w:rPr>
        <w:t>)</w:t>
      </w:r>
      <w:r>
        <w:rPr>
          <w:rFonts w:ascii="Tahoma" w:hAnsi="Tahoma" w:cs="Tahoma"/>
          <w:sz w:val="22"/>
        </w:rPr>
        <w:t xml:space="preserve"> serviços de locação de espaços em equipamentos para a veiculação de publicidade por terceiros por meios físicos ou eletrônicos; e </w:t>
      </w:r>
      <w:bookmarkStart w:id="17" w:name="_DV_M477"/>
      <w:bookmarkEnd w:id="17"/>
      <w:r>
        <w:rPr>
          <w:rFonts w:ascii="Tahoma" w:hAnsi="Tahoma" w:cs="Tahoma"/>
          <w:b/>
          <w:bCs/>
          <w:sz w:val="22"/>
        </w:rPr>
        <w:t>(</w:t>
      </w:r>
      <w:proofErr w:type="spellStart"/>
      <w:r>
        <w:rPr>
          <w:rFonts w:ascii="Tahoma" w:hAnsi="Tahoma" w:cs="Tahoma"/>
          <w:b/>
          <w:bCs/>
          <w:sz w:val="22"/>
        </w:rPr>
        <w:t>viii</w:t>
      </w:r>
      <w:proofErr w:type="spellEnd"/>
      <w:r>
        <w:rPr>
          <w:rFonts w:ascii="Tahoma" w:hAnsi="Tahoma" w:cs="Tahoma"/>
          <w:b/>
          <w:bCs/>
          <w:sz w:val="22"/>
        </w:rPr>
        <w:t xml:space="preserve">) </w:t>
      </w:r>
      <w:r>
        <w:rPr>
          <w:rFonts w:ascii="Tahoma" w:hAnsi="Tahoma" w:cs="Tahoma"/>
          <w:sz w:val="22"/>
        </w:rPr>
        <w:t xml:space="preserve">serviços auxiliares ou correlatos das atividades financeiras, relativos à manutenção e atualização de cadastros </w:t>
      </w:r>
      <w:r>
        <w:rPr>
          <w:rFonts w:ascii="Tahoma" w:hAnsi="Tahoma" w:cs="Tahoma"/>
          <w:sz w:val="22"/>
        </w:rPr>
        <w:lastRenderedPageBreak/>
        <w:t>com informações necessárias à autorização das transações dos clientes nos equipamentos de caixas automáticos, pontos de venda e terminais eletrônicos de compras acionados mediante o uso de cartões ou fichas magnéticas, cartões eletrônicos com memória (</w:t>
      </w:r>
      <w:proofErr w:type="spellStart"/>
      <w:r>
        <w:rPr>
          <w:rFonts w:ascii="Tahoma" w:hAnsi="Tahoma" w:cs="Tahoma"/>
          <w:i/>
          <w:iCs/>
          <w:sz w:val="22"/>
        </w:rPr>
        <w:t>smart</w:t>
      </w:r>
      <w:proofErr w:type="spellEnd"/>
      <w:r>
        <w:rPr>
          <w:rFonts w:ascii="Tahoma" w:hAnsi="Tahoma" w:cs="Tahoma"/>
          <w:i/>
          <w:iCs/>
          <w:sz w:val="22"/>
        </w:rPr>
        <w:t xml:space="preserve"> </w:t>
      </w:r>
      <w:proofErr w:type="spellStart"/>
      <w:r>
        <w:rPr>
          <w:rFonts w:ascii="Tahoma" w:hAnsi="Tahoma" w:cs="Tahoma"/>
          <w:i/>
          <w:iCs/>
          <w:sz w:val="22"/>
        </w:rPr>
        <w:t>cards</w:t>
      </w:r>
      <w:proofErr w:type="spellEnd"/>
      <w:r>
        <w:rPr>
          <w:rFonts w:ascii="Tahoma" w:hAnsi="Tahoma" w:cs="Tahoma"/>
          <w:sz w:val="22"/>
        </w:rPr>
        <w:t>) ou outros dispositivos móveis.</w:t>
      </w:r>
      <w:bookmarkEnd w:id="9"/>
    </w:p>
    <w:p w14:paraId="635F828A" w14:textId="6BE8708D" w:rsidR="00EF73E0" w:rsidRPr="00610145" w:rsidRDefault="00945825" w:rsidP="00350188">
      <w:pPr>
        <w:pStyle w:val="Level2"/>
        <w:keepNext/>
        <w:spacing w:after="240" w:line="320" w:lineRule="exact"/>
        <w:rPr>
          <w:rFonts w:ascii="Tahoma" w:hAnsi="Tahoma" w:cs="Tahoma"/>
          <w:b/>
          <w:smallCaps/>
          <w:sz w:val="22"/>
        </w:rPr>
      </w:pPr>
      <w:bookmarkStart w:id="18" w:name="_Ref420335525"/>
      <w:r w:rsidRPr="00610145">
        <w:rPr>
          <w:rFonts w:ascii="Tahoma" w:hAnsi="Tahoma" w:cs="Tahoma"/>
          <w:b/>
          <w:smallCaps/>
          <w:sz w:val="22"/>
        </w:rPr>
        <w:t>Destinação dos Recursos</w:t>
      </w:r>
      <w:bookmarkEnd w:id="18"/>
    </w:p>
    <w:p w14:paraId="621FE2CA" w14:textId="34ED1986" w:rsidR="00EF73E0" w:rsidRDefault="00945825">
      <w:pPr>
        <w:pStyle w:val="Level3"/>
        <w:spacing w:after="240" w:line="320" w:lineRule="exact"/>
        <w:rPr>
          <w:rFonts w:ascii="Tahoma" w:hAnsi="Tahoma" w:cs="Tahoma"/>
          <w:sz w:val="22"/>
        </w:rPr>
      </w:pPr>
      <w:r>
        <w:rPr>
          <w:rFonts w:ascii="Tahoma" w:hAnsi="Tahoma" w:cs="Tahoma"/>
          <w:sz w:val="22"/>
        </w:rPr>
        <w:t xml:space="preserve">Os recursos </w:t>
      </w:r>
      <w:r w:rsidR="00A77660">
        <w:rPr>
          <w:rFonts w:ascii="Tahoma" w:hAnsi="Tahoma" w:cs="Tahoma"/>
          <w:sz w:val="22"/>
        </w:rPr>
        <w:t>oriundos da captação por meio da Emissão</w:t>
      </w:r>
      <w:r>
        <w:rPr>
          <w:rFonts w:ascii="Tahoma" w:hAnsi="Tahoma" w:cs="Tahoma"/>
          <w:sz w:val="22"/>
        </w:rPr>
        <w:t xml:space="preserve"> serão </w:t>
      </w:r>
      <w:r w:rsidR="00A77660">
        <w:rPr>
          <w:rFonts w:ascii="Tahoma" w:hAnsi="Tahoma" w:cs="Tahoma"/>
          <w:sz w:val="22"/>
        </w:rPr>
        <w:t xml:space="preserve">utilizados </w:t>
      </w:r>
      <w:r w:rsidR="00F33F64">
        <w:rPr>
          <w:rFonts w:ascii="Tahoma" w:hAnsi="Tahoma" w:cs="Tahoma"/>
          <w:sz w:val="22"/>
        </w:rPr>
        <w:t xml:space="preserve">para alongamento de dívidas e/ou reforço de capital </w:t>
      </w:r>
      <w:r>
        <w:rPr>
          <w:rFonts w:ascii="Tahoma" w:hAnsi="Tahoma" w:cs="Tahoma"/>
          <w:sz w:val="22"/>
        </w:rPr>
        <w:t>da Emissora</w:t>
      </w:r>
      <w:r w:rsidR="00E804AF">
        <w:rPr>
          <w:rFonts w:ascii="Tahoma" w:hAnsi="Tahoma" w:cs="Tahoma"/>
          <w:sz w:val="22"/>
        </w:rPr>
        <w:t>, no curso ordinário de seus negócios</w:t>
      </w:r>
      <w:r>
        <w:rPr>
          <w:rFonts w:ascii="Tahoma" w:hAnsi="Tahoma" w:cs="Tahoma"/>
          <w:sz w:val="22"/>
        </w:rPr>
        <w:t>.</w:t>
      </w:r>
    </w:p>
    <w:p w14:paraId="7C4C467B" w14:textId="76EFE055" w:rsidR="00EF73E0" w:rsidRPr="00610145" w:rsidRDefault="00945825" w:rsidP="00350188">
      <w:pPr>
        <w:pStyle w:val="Level2"/>
        <w:keepNext/>
        <w:spacing w:after="240" w:line="320" w:lineRule="exact"/>
        <w:rPr>
          <w:rFonts w:ascii="Tahoma" w:hAnsi="Tahoma" w:cs="Tahoma"/>
          <w:b/>
          <w:smallCaps/>
          <w:sz w:val="22"/>
        </w:rPr>
      </w:pPr>
      <w:r w:rsidRPr="00610145">
        <w:rPr>
          <w:rFonts w:ascii="Tahoma" w:hAnsi="Tahoma" w:cs="Tahoma"/>
          <w:b/>
          <w:smallCaps/>
          <w:sz w:val="22"/>
        </w:rPr>
        <w:t>Colocação e Procedimento de Distribuição das Debêntures</w:t>
      </w:r>
    </w:p>
    <w:p w14:paraId="1538DA7E" w14:textId="165FC127" w:rsidR="00EF73E0" w:rsidRPr="00D82A04" w:rsidRDefault="00945825" w:rsidP="00D82A04">
      <w:pPr>
        <w:pStyle w:val="Level3"/>
        <w:rPr>
          <w:rFonts w:ascii="Tahoma" w:hAnsi="Tahoma" w:cs="Tahoma"/>
          <w:sz w:val="22"/>
        </w:rPr>
      </w:pPr>
      <w:bookmarkStart w:id="19" w:name="_Ref484029912"/>
      <w:bookmarkStart w:id="20" w:name="_Ref489274180"/>
      <w:r w:rsidRPr="00D82A04">
        <w:rPr>
          <w:rFonts w:ascii="Tahoma" w:hAnsi="Tahoma" w:cs="Tahoma"/>
          <w:sz w:val="22"/>
        </w:rPr>
        <w:t>As Debêntures serão objeto de distribuição pública com esforços restritos de distribuição, sob o regime de melhores esforços de colocação, com intermediação de instituiç</w:t>
      </w:r>
      <w:r w:rsidR="00A77660">
        <w:rPr>
          <w:rFonts w:ascii="Tahoma" w:hAnsi="Tahoma" w:cs="Tahoma"/>
          <w:sz w:val="22"/>
        </w:rPr>
        <w:t>ões</w:t>
      </w:r>
      <w:r w:rsidRPr="00D82A04">
        <w:rPr>
          <w:rFonts w:ascii="Tahoma" w:hAnsi="Tahoma" w:cs="Tahoma"/>
          <w:sz w:val="22"/>
        </w:rPr>
        <w:t xml:space="preserve"> financeira</w:t>
      </w:r>
      <w:r w:rsidR="00A77660">
        <w:rPr>
          <w:rFonts w:ascii="Tahoma" w:hAnsi="Tahoma" w:cs="Tahoma"/>
          <w:sz w:val="22"/>
        </w:rPr>
        <w:t>s</w:t>
      </w:r>
      <w:r w:rsidRPr="00D82A04">
        <w:rPr>
          <w:rFonts w:ascii="Tahoma" w:hAnsi="Tahoma" w:cs="Tahoma"/>
          <w:sz w:val="22"/>
        </w:rPr>
        <w:t xml:space="preserve"> integrante</w:t>
      </w:r>
      <w:r w:rsidR="00A77660">
        <w:rPr>
          <w:rFonts w:ascii="Tahoma" w:hAnsi="Tahoma" w:cs="Tahoma"/>
          <w:sz w:val="22"/>
        </w:rPr>
        <w:t>s</w:t>
      </w:r>
      <w:r w:rsidRPr="00D82A04">
        <w:rPr>
          <w:rFonts w:ascii="Tahoma" w:hAnsi="Tahoma" w:cs="Tahoma"/>
          <w:sz w:val="22"/>
        </w:rPr>
        <w:t xml:space="preserve"> do sistema de distribuição responsáve</w:t>
      </w:r>
      <w:r w:rsidR="00A77660">
        <w:rPr>
          <w:rFonts w:ascii="Tahoma" w:hAnsi="Tahoma" w:cs="Tahoma"/>
          <w:sz w:val="22"/>
        </w:rPr>
        <w:t>is</w:t>
      </w:r>
      <w:r w:rsidRPr="00D82A04">
        <w:rPr>
          <w:rFonts w:ascii="Tahoma" w:hAnsi="Tahoma" w:cs="Tahoma"/>
          <w:sz w:val="22"/>
        </w:rPr>
        <w:t xml:space="preserve"> pela distribuição das Debêntures</w:t>
      </w:r>
      <w:r w:rsidR="00A77660">
        <w:rPr>
          <w:rFonts w:ascii="Tahoma" w:hAnsi="Tahoma" w:cs="Tahoma"/>
          <w:sz w:val="22"/>
        </w:rPr>
        <w:t xml:space="preserve"> (“</w:t>
      </w:r>
      <w:r w:rsidR="00A77660" w:rsidRPr="00A77660">
        <w:rPr>
          <w:rFonts w:ascii="Tahoma" w:hAnsi="Tahoma" w:cs="Tahoma"/>
          <w:sz w:val="22"/>
          <w:u w:val="single"/>
        </w:rPr>
        <w:t>Coordenadores</w:t>
      </w:r>
      <w:r w:rsidR="00A77660">
        <w:rPr>
          <w:rFonts w:ascii="Tahoma" w:hAnsi="Tahoma" w:cs="Tahoma"/>
          <w:sz w:val="22"/>
        </w:rPr>
        <w:t>”)</w:t>
      </w:r>
      <w:r w:rsidRPr="00D82A04">
        <w:rPr>
          <w:rFonts w:ascii="Tahoma" w:hAnsi="Tahoma" w:cs="Tahoma"/>
          <w:sz w:val="22"/>
        </w:rPr>
        <w:t>, nos termos do “</w:t>
      </w:r>
      <w:r w:rsidR="00D82A04" w:rsidRPr="00A77660">
        <w:rPr>
          <w:rFonts w:ascii="Tahoma" w:hAnsi="Tahoma" w:cs="Tahoma"/>
          <w:i/>
          <w:sz w:val="22"/>
        </w:rPr>
        <w:t xml:space="preserve">Instrumento Particular de Contrato de Coordenação, Colocação e Distribuição Pública com Esforços Restritos de Distribuição de Debêntures Simples, Não Conversíveis em Ações, em Série Única, da Espécie Quirografária, sob Regime de </w:t>
      </w:r>
      <w:r w:rsidR="00983ADA" w:rsidRPr="00A77660">
        <w:rPr>
          <w:rFonts w:ascii="Tahoma" w:hAnsi="Tahoma" w:cs="Tahoma"/>
          <w:i/>
          <w:sz w:val="22"/>
        </w:rPr>
        <w:t xml:space="preserve">Melhores Esforços de </w:t>
      </w:r>
      <w:r w:rsidR="00A77660">
        <w:rPr>
          <w:rFonts w:ascii="Tahoma" w:hAnsi="Tahoma" w:cs="Tahoma"/>
          <w:i/>
          <w:sz w:val="22"/>
        </w:rPr>
        <w:t>Colocação</w:t>
      </w:r>
      <w:r w:rsidR="00D82A04" w:rsidRPr="00A77660">
        <w:rPr>
          <w:rFonts w:ascii="Tahoma" w:hAnsi="Tahoma" w:cs="Tahoma"/>
          <w:i/>
          <w:sz w:val="22"/>
        </w:rPr>
        <w:t xml:space="preserve">, da </w:t>
      </w:r>
      <w:r w:rsidR="00462FA8" w:rsidRPr="00A77660">
        <w:rPr>
          <w:rFonts w:ascii="Tahoma" w:hAnsi="Tahoma" w:cs="Tahoma"/>
          <w:i/>
          <w:sz w:val="22"/>
        </w:rPr>
        <w:t>2</w:t>
      </w:r>
      <w:r w:rsidR="00D82A04" w:rsidRPr="00A77660">
        <w:rPr>
          <w:rFonts w:ascii="Tahoma" w:hAnsi="Tahoma" w:cs="Tahoma"/>
          <w:i/>
          <w:sz w:val="22"/>
        </w:rPr>
        <w:t>ª (</w:t>
      </w:r>
      <w:r w:rsidR="00E804AF">
        <w:rPr>
          <w:rFonts w:ascii="Tahoma" w:hAnsi="Tahoma" w:cs="Tahoma"/>
          <w:i/>
          <w:sz w:val="22"/>
        </w:rPr>
        <w:t>S</w:t>
      </w:r>
      <w:r w:rsidR="00462FA8" w:rsidRPr="00A77660">
        <w:rPr>
          <w:rFonts w:ascii="Tahoma" w:hAnsi="Tahoma" w:cs="Tahoma"/>
          <w:i/>
          <w:sz w:val="22"/>
        </w:rPr>
        <w:t>egunda</w:t>
      </w:r>
      <w:r w:rsidR="00D82A04" w:rsidRPr="00A77660">
        <w:rPr>
          <w:rFonts w:ascii="Tahoma" w:hAnsi="Tahoma" w:cs="Tahoma"/>
          <w:i/>
          <w:sz w:val="22"/>
        </w:rPr>
        <w:t xml:space="preserve">) Emissão da </w:t>
      </w:r>
      <w:r w:rsidR="00983ADA" w:rsidRPr="00A77660">
        <w:rPr>
          <w:rFonts w:ascii="Tahoma" w:hAnsi="Tahoma" w:cs="Tahoma"/>
          <w:i/>
          <w:sz w:val="22"/>
        </w:rPr>
        <w:t>Tecnologia Bancária S.A.</w:t>
      </w:r>
      <w:r w:rsidR="00D82A04" w:rsidRPr="00D82A04">
        <w:rPr>
          <w:rFonts w:ascii="Tahoma" w:hAnsi="Tahoma" w:cs="Tahoma"/>
          <w:sz w:val="22"/>
        </w:rPr>
        <w:t>”</w:t>
      </w:r>
      <w:r w:rsidRPr="00D82A04">
        <w:rPr>
          <w:rFonts w:ascii="Tahoma" w:hAnsi="Tahoma" w:cs="Tahoma"/>
          <w:sz w:val="22"/>
        </w:rPr>
        <w:t>, a ser celebrado entre a Emissora e o</w:t>
      </w:r>
      <w:r w:rsidR="00A77660">
        <w:rPr>
          <w:rFonts w:ascii="Tahoma" w:hAnsi="Tahoma" w:cs="Tahoma"/>
          <w:sz w:val="22"/>
        </w:rPr>
        <w:t>s</w:t>
      </w:r>
      <w:r w:rsidRPr="00D82A04">
        <w:rPr>
          <w:rFonts w:ascii="Tahoma" w:hAnsi="Tahoma" w:cs="Tahoma"/>
          <w:sz w:val="22"/>
        </w:rPr>
        <w:t xml:space="preserve"> Coordenador</w:t>
      </w:r>
      <w:r w:rsidR="00A77660">
        <w:rPr>
          <w:rFonts w:ascii="Tahoma" w:hAnsi="Tahoma" w:cs="Tahoma"/>
          <w:sz w:val="22"/>
        </w:rPr>
        <w:t xml:space="preserve">es </w:t>
      </w:r>
      <w:r w:rsidRPr="00D82A04">
        <w:rPr>
          <w:rFonts w:ascii="Tahoma" w:hAnsi="Tahoma" w:cs="Tahoma"/>
          <w:sz w:val="22"/>
        </w:rPr>
        <w:t>(“</w:t>
      </w:r>
      <w:r w:rsidRPr="00D82A04">
        <w:rPr>
          <w:rFonts w:ascii="Tahoma" w:hAnsi="Tahoma" w:cs="Tahoma"/>
          <w:sz w:val="22"/>
          <w:u w:val="single"/>
        </w:rPr>
        <w:t>Contrato de Distribuição</w:t>
      </w:r>
      <w:r w:rsidRPr="00D82A04">
        <w:rPr>
          <w:rFonts w:ascii="Tahoma" w:hAnsi="Tahoma" w:cs="Tahoma"/>
          <w:sz w:val="22"/>
        </w:rPr>
        <w:t>”)</w:t>
      </w:r>
      <w:bookmarkEnd w:id="19"/>
      <w:r w:rsidRPr="00D82A04">
        <w:rPr>
          <w:rFonts w:ascii="Tahoma" w:hAnsi="Tahoma" w:cs="Tahoma"/>
          <w:sz w:val="22"/>
        </w:rPr>
        <w:t>.</w:t>
      </w:r>
      <w:bookmarkEnd w:id="20"/>
    </w:p>
    <w:p w14:paraId="4122C65A" w14:textId="493FEF06" w:rsidR="00EF73E0" w:rsidRPr="00D82A04" w:rsidRDefault="00945825">
      <w:pPr>
        <w:pStyle w:val="Level3"/>
        <w:rPr>
          <w:rFonts w:ascii="Tahoma" w:hAnsi="Tahoma" w:cs="Tahoma"/>
          <w:sz w:val="22"/>
        </w:rPr>
      </w:pPr>
      <w:r w:rsidRPr="00D82A04">
        <w:rPr>
          <w:rFonts w:ascii="Tahoma" w:hAnsi="Tahoma" w:cs="Tahoma"/>
          <w:sz w:val="22"/>
        </w:rPr>
        <w:t xml:space="preserve">O plano de distribuição seguirá o procedimento descrito na Instrução CVM 476, conforme previsto no Contrato de Distribuição. Para tanto, </w:t>
      </w:r>
      <w:r w:rsidR="0042066F">
        <w:rPr>
          <w:rFonts w:ascii="Tahoma" w:hAnsi="Tahoma" w:cs="Tahoma"/>
          <w:sz w:val="22"/>
        </w:rPr>
        <w:t>os Coordenadores</w:t>
      </w:r>
      <w:r w:rsidRPr="00D82A04">
        <w:rPr>
          <w:rFonts w:ascii="Tahoma" w:hAnsi="Tahoma" w:cs="Tahoma"/>
          <w:sz w:val="22"/>
        </w:rPr>
        <w:t xml:space="preserve"> poder</w:t>
      </w:r>
      <w:r w:rsidR="0042066F">
        <w:rPr>
          <w:rFonts w:ascii="Tahoma" w:hAnsi="Tahoma" w:cs="Tahoma"/>
          <w:sz w:val="22"/>
        </w:rPr>
        <w:t>ão</w:t>
      </w:r>
      <w:r w:rsidRPr="00D82A04">
        <w:rPr>
          <w:rFonts w:ascii="Tahoma" w:hAnsi="Tahoma" w:cs="Tahoma"/>
          <w:sz w:val="22"/>
        </w:rPr>
        <w:t xml:space="preserve"> acessar no máximo 75 (setenta e cinco) Investidores Profissionais, sendo possível a subscrição ou aquisição de Debêntures por, no máximo, 50 (cinquenta) Investidores Profissionais.</w:t>
      </w:r>
    </w:p>
    <w:p w14:paraId="0DA60DD3" w14:textId="3A79FA37" w:rsidR="00F83E1D" w:rsidRDefault="00F83E1D">
      <w:pPr>
        <w:pStyle w:val="Level3"/>
        <w:rPr>
          <w:rFonts w:ascii="Tahoma" w:hAnsi="Tahoma" w:cs="Tahoma"/>
          <w:sz w:val="22"/>
        </w:rPr>
      </w:pPr>
      <w:r w:rsidRPr="00F83E1D">
        <w:rPr>
          <w:rFonts w:ascii="Tahoma" w:hAnsi="Tahoma" w:cs="Tahoma"/>
          <w:sz w:val="22"/>
        </w:rPr>
        <w:t>A Oferta Restrita poderá ser concluída mesmo em caso de distribuição parcial das Debêntures, nos termos do artigo 30, parágrafo 2º, da Instrução da CVM n</w:t>
      </w:r>
      <w:r w:rsidR="00A77660">
        <w:rPr>
          <w:rFonts w:ascii="Tahoma" w:hAnsi="Tahoma" w:cs="Tahoma"/>
          <w:sz w:val="22"/>
        </w:rPr>
        <w:t>º</w:t>
      </w:r>
      <w:r w:rsidRPr="00F83E1D">
        <w:rPr>
          <w:rFonts w:ascii="Tahoma" w:hAnsi="Tahoma" w:cs="Tahoma"/>
          <w:sz w:val="22"/>
        </w:rPr>
        <w:t xml:space="preserve"> 400, de 29 de dezembro de 2003, conforme alterada (“</w:t>
      </w:r>
      <w:r w:rsidRPr="00F83E1D">
        <w:rPr>
          <w:rFonts w:ascii="Tahoma" w:hAnsi="Tahoma" w:cs="Tahoma"/>
          <w:sz w:val="22"/>
          <w:u w:val="single"/>
        </w:rPr>
        <w:t>Instrução CVM 400</w:t>
      </w:r>
      <w:r w:rsidRPr="00F83E1D">
        <w:rPr>
          <w:rFonts w:ascii="Tahoma" w:hAnsi="Tahoma" w:cs="Tahoma"/>
          <w:sz w:val="22"/>
        </w:rPr>
        <w:t>”) e do artigo 5º-A da Instrução CVM 476.</w:t>
      </w:r>
    </w:p>
    <w:p w14:paraId="37A0493A" w14:textId="1B604A45" w:rsidR="00F83E1D" w:rsidRDefault="00F83E1D">
      <w:pPr>
        <w:pStyle w:val="Level3"/>
        <w:rPr>
          <w:rFonts w:ascii="Tahoma" w:hAnsi="Tahoma" w:cs="Tahoma"/>
          <w:sz w:val="22"/>
        </w:rPr>
      </w:pPr>
      <w:r>
        <w:rPr>
          <w:rFonts w:ascii="Tahoma" w:hAnsi="Tahoma" w:cs="Tahoma"/>
          <w:sz w:val="22"/>
        </w:rPr>
        <w:t>Tendo em vista que a distribuição poderá ser parcial, nos termos do artigo 31 da Instrução CVM 400, o Investidor Profissional poderá, no ato da aceitação à Oferta Restrita, condicionar sua adesão a que haja distribuição:</w:t>
      </w:r>
    </w:p>
    <w:p w14:paraId="045C8165" w14:textId="6D9F870E" w:rsidR="00EF73E0" w:rsidRDefault="00945825" w:rsidP="00AF7674">
      <w:pPr>
        <w:pStyle w:val="Level4"/>
        <w:tabs>
          <w:tab w:val="clear" w:pos="2041"/>
          <w:tab w:val="num" w:pos="1418"/>
        </w:tabs>
        <w:ind w:left="1418" w:hanging="709"/>
        <w:rPr>
          <w:rFonts w:ascii="Tahoma" w:hAnsi="Tahoma" w:cs="Tahoma"/>
          <w:sz w:val="22"/>
        </w:rPr>
      </w:pPr>
      <w:r>
        <w:rPr>
          <w:rFonts w:ascii="Tahoma" w:hAnsi="Tahoma" w:cs="Tahoma"/>
          <w:sz w:val="22"/>
        </w:rPr>
        <w:t>da totalidade das Debêntures objeto da Oferta Restrita, sendo que, se tal condição não se implementar e se o Investidor Profissional já tiver efetuado o pagamento do Preço de Subscrição</w:t>
      </w:r>
      <w:r w:rsidR="00A77660">
        <w:rPr>
          <w:rFonts w:ascii="Tahoma" w:hAnsi="Tahoma" w:cs="Tahoma"/>
          <w:sz w:val="22"/>
        </w:rPr>
        <w:t xml:space="preserve"> (conforme definido na Cláusula 3.5.4)</w:t>
      </w:r>
      <w:r>
        <w:rPr>
          <w:rFonts w:ascii="Tahoma" w:hAnsi="Tahoma" w:cs="Tahoma"/>
          <w:sz w:val="22"/>
        </w:rPr>
        <w:t xml:space="preserve">, as Debêntures deverão ser devolvidas </w:t>
      </w:r>
      <w:r w:rsidR="00AF7674">
        <w:rPr>
          <w:rFonts w:ascii="Tahoma" w:hAnsi="Tahoma" w:cs="Tahoma"/>
          <w:sz w:val="22"/>
        </w:rPr>
        <w:t xml:space="preserve">à </w:t>
      </w:r>
      <w:r>
        <w:rPr>
          <w:rFonts w:ascii="Tahoma" w:hAnsi="Tahoma" w:cs="Tahoma"/>
          <w:sz w:val="22"/>
        </w:rPr>
        <w:t xml:space="preserve">Emissora por meio de resgate, sem </w:t>
      </w:r>
      <w:r>
        <w:rPr>
          <w:rFonts w:ascii="Tahoma" w:hAnsi="Tahoma" w:cs="Tahoma"/>
          <w:sz w:val="22"/>
        </w:rPr>
        <w:lastRenderedPageBreak/>
        <w:t xml:space="preserve">reembolso e com dedução dos valores relativos aos tributos incidentes, se existentes, e aos encargos incidentes, se existentes, no </w:t>
      </w:r>
      <w:r w:rsidRPr="006D4893">
        <w:rPr>
          <w:rFonts w:ascii="Tahoma" w:hAnsi="Tahoma" w:cs="Tahoma"/>
          <w:sz w:val="22"/>
        </w:rPr>
        <w:t xml:space="preserve">prazo de </w:t>
      </w:r>
      <w:r w:rsidR="002A6497" w:rsidRPr="006D4893">
        <w:rPr>
          <w:rFonts w:ascii="Tahoma" w:hAnsi="Tahoma" w:cs="Tahoma"/>
          <w:sz w:val="22"/>
        </w:rPr>
        <w:t>até 5 (cinco)</w:t>
      </w:r>
      <w:r>
        <w:rPr>
          <w:rFonts w:ascii="Tahoma" w:hAnsi="Tahoma" w:cs="Tahoma"/>
          <w:sz w:val="22"/>
        </w:rPr>
        <w:t xml:space="preserve"> Dias Úteis contados da data em que tenha sido verificado o não implemento da condição, observado que, com relação às Debêntures custodiadas eletronicamente na B3, tal procedimento será realizado de acordo com os procedimentos da B3; ou</w:t>
      </w:r>
    </w:p>
    <w:p w14:paraId="6BDCB244" w14:textId="34E90831" w:rsidR="00EF73E0" w:rsidRDefault="00945825" w:rsidP="00AF7674">
      <w:pPr>
        <w:pStyle w:val="Level4"/>
        <w:tabs>
          <w:tab w:val="clear" w:pos="2041"/>
          <w:tab w:val="num" w:pos="1418"/>
        </w:tabs>
        <w:ind w:left="1418" w:hanging="709"/>
        <w:rPr>
          <w:rFonts w:ascii="Tahoma" w:hAnsi="Tahoma" w:cs="Tahoma"/>
          <w:sz w:val="22"/>
        </w:rPr>
      </w:pPr>
      <w:r>
        <w:rPr>
          <w:rFonts w:ascii="Tahoma" w:hAnsi="Tahoma" w:cs="Tahoma"/>
          <w:sz w:val="22"/>
        </w:rPr>
        <w:t>de uma proporção ou quantidade mínima de Debêntures originalmente objeto da Oferta Restrita, definida conforme critério do próprio investidor, podendo o Investidor Profissional, no momento da aceitação, indicar se, implementando-se a condição prevista, pretende permanecer com a totalidade das Debêntures subscritas e integralizadas por tal Investidor Profissional ou quantidade equivalente à proporção entre a quantidade de Debêntures efetivamente distribuída e a quantidade de Debêntures originalmente objeto da Oferta</w:t>
      </w:r>
      <w:r w:rsidR="00AF7674">
        <w:rPr>
          <w:rFonts w:ascii="Tahoma" w:hAnsi="Tahoma" w:cs="Tahoma"/>
          <w:sz w:val="22"/>
        </w:rPr>
        <w:t xml:space="preserve"> Restrita</w:t>
      </w:r>
      <w:r>
        <w:rPr>
          <w:rFonts w:ascii="Tahoma" w:hAnsi="Tahoma" w:cs="Tahoma"/>
          <w:sz w:val="22"/>
        </w:rPr>
        <w:t xml:space="preserve">, presumindo-se, na falta da manifestação, o interesse do Investidor Profissional em permanecer com a totalidade das Debêntures subscritas e integralizadas por tal Investidor Profissional. Se o Investidor Profissional tiver indicado proporção ou quantidade mínima e tal condição não se implementar, as Debêntures deverão ser devolvidas </w:t>
      </w:r>
      <w:r w:rsidR="00AF7674">
        <w:rPr>
          <w:rFonts w:ascii="Tahoma" w:hAnsi="Tahoma" w:cs="Tahoma"/>
          <w:sz w:val="22"/>
        </w:rPr>
        <w:t>à</w:t>
      </w:r>
      <w:r>
        <w:rPr>
          <w:rFonts w:ascii="Tahoma" w:hAnsi="Tahoma" w:cs="Tahoma"/>
          <w:sz w:val="22"/>
        </w:rPr>
        <w:t xml:space="preserve"> Emissora por meio de resgate, sem reembolso e com dedução dos valores relativos aos tributos incidentes, se existentes, e aos encargos incidentes, se existentes, no prazo </w:t>
      </w:r>
      <w:r w:rsidRPr="006D4893">
        <w:rPr>
          <w:rFonts w:ascii="Tahoma" w:hAnsi="Tahoma" w:cs="Tahoma"/>
          <w:sz w:val="22"/>
        </w:rPr>
        <w:t xml:space="preserve">de </w:t>
      </w:r>
      <w:r w:rsidR="002A6497" w:rsidRPr="006D4893">
        <w:rPr>
          <w:rFonts w:ascii="Tahoma" w:hAnsi="Tahoma" w:cs="Tahoma"/>
          <w:sz w:val="22"/>
        </w:rPr>
        <w:t>até 5 (cinco)</w:t>
      </w:r>
      <w:r w:rsidR="002E6690">
        <w:rPr>
          <w:rFonts w:ascii="Tahoma" w:hAnsi="Tahoma" w:cs="Tahoma"/>
          <w:sz w:val="22"/>
        </w:rPr>
        <w:t xml:space="preserve"> </w:t>
      </w:r>
      <w:r>
        <w:rPr>
          <w:rFonts w:ascii="Tahoma" w:hAnsi="Tahoma" w:cs="Tahoma"/>
          <w:sz w:val="22"/>
        </w:rPr>
        <w:t>Dias Úteis contados da data em que tenha sido verificado o não implemento da condição, observado que, com relação às Debêntures custodiadas eletronicamente na B3, tal procedimento será realizado de acordo com os procedimentos da B3.</w:t>
      </w:r>
    </w:p>
    <w:p w14:paraId="0CAFCBD9" w14:textId="09DD0A2F" w:rsidR="00EF73E0" w:rsidRDefault="00945825">
      <w:pPr>
        <w:pStyle w:val="Level3"/>
        <w:rPr>
          <w:rFonts w:ascii="Tahoma" w:hAnsi="Tahoma" w:cs="Tahoma"/>
          <w:sz w:val="22"/>
        </w:rPr>
      </w:pPr>
      <w:r>
        <w:rPr>
          <w:rFonts w:ascii="Tahoma" w:hAnsi="Tahoma" w:cs="Tahoma"/>
          <w:sz w:val="22"/>
        </w:rPr>
        <w:t>Os Investidores Profissionais assinarão declaração atestando</w:t>
      </w:r>
      <w:r w:rsidR="00FB0213">
        <w:rPr>
          <w:rFonts w:ascii="Tahoma" w:hAnsi="Tahoma" w:cs="Tahoma"/>
          <w:sz w:val="22"/>
        </w:rPr>
        <w:t>, dentre outros assuntos</w:t>
      </w:r>
      <w:r>
        <w:rPr>
          <w:rFonts w:ascii="Tahoma" w:hAnsi="Tahoma" w:cs="Tahoma"/>
          <w:sz w:val="22"/>
        </w:rPr>
        <w:t xml:space="preserve">: </w:t>
      </w:r>
      <w:r w:rsidRPr="00AF7674">
        <w:rPr>
          <w:rFonts w:ascii="Tahoma" w:hAnsi="Tahoma" w:cs="Tahoma"/>
          <w:b/>
          <w:sz w:val="22"/>
        </w:rPr>
        <w:t>(</w:t>
      </w:r>
      <w:r w:rsidR="00AF7674">
        <w:rPr>
          <w:rFonts w:ascii="Tahoma" w:hAnsi="Tahoma" w:cs="Tahoma"/>
          <w:b/>
          <w:sz w:val="22"/>
        </w:rPr>
        <w:t>a</w:t>
      </w:r>
      <w:r w:rsidRPr="00AF7674">
        <w:rPr>
          <w:rFonts w:ascii="Tahoma" w:hAnsi="Tahoma" w:cs="Tahoma"/>
          <w:b/>
          <w:sz w:val="22"/>
        </w:rPr>
        <w:t>)</w:t>
      </w:r>
      <w:r>
        <w:rPr>
          <w:rFonts w:ascii="Tahoma" w:hAnsi="Tahoma" w:cs="Tahoma"/>
          <w:sz w:val="22"/>
        </w:rPr>
        <w:t xml:space="preserve"> que efetuaram sua própria análise com relação à capacidade de pagamento da Emissora; </w:t>
      </w:r>
      <w:r w:rsidRPr="00AF7674">
        <w:rPr>
          <w:rFonts w:ascii="Tahoma" w:hAnsi="Tahoma" w:cs="Tahoma"/>
          <w:b/>
          <w:sz w:val="22"/>
        </w:rPr>
        <w:t>(</w:t>
      </w:r>
      <w:r w:rsidR="00AF7674">
        <w:rPr>
          <w:rFonts w:ascii="Tahoma" w:hAnsi="Tahoma" w:cs="Tahoma"/>
          <w:b/>
          <w:sz w:val="22"/>
        </w:rPr>
        <w:t>b</w:t>
      </w:r>
      <w:r w:rsidRPr="00AF7674">
        <w:rPr>
          <w:rFonts w:ascii="Tahoma" w:hAnsi="Tahoma" w:cs="Tahoma"/>
          <w:b/>
          <w:sz w:val="22"/>
        </w:rPr>
        <w:t>)</w:t>
      </w:r>
      <w:r>
        <w:rPr>
          <w:rFonts w:ascii="Tahoma" w:hAnsi="Tahoma" w:cs="Tahoma"/>
          <w:sz w:val="22"/>
        </w:rPr>
        <w:t xml:space="preserve"> sua condição de Investidor Profissional, de acordo com o Anexo 9-A da Instrução CVM 539; e </w:t>
      </w:r>
      <w:r w:rsidRPr="00AF7674">
        <w:rPr>
          <w:rFonts w:ascii="Tahoma" w:hAnsi="Tahoma" w:cs="Tahoma"/>
          <w:b/>
          <w:sz w:val="22"/>
        </w:rPr>
        <w:t>(</w:t>
      </w:r>
      <w:r w:rsidR="00AF7674">
        <w:rPr>
          <w:rFonts w:ascii="Tahoma" w:hAnsi="Tahoma" w:cs="Tahoma"/>
          <w:b/>
          <w:sz w:val="22"/>
        </w:rPr>
        <w:t>c</w:t>
      </w:r>
      <w:r w:rsidRPr="00AF7674">
        <w:rPr>
          <w:rFonts w:ascii="Tahoma" w:hAnsi="Tahoma" w:cs="Tahoma"/>
          <w:b/>
          <w:sz w:val="22"/>
        </w:rPr>
        <w:t>)</w:t>
      </w:r>
      <w:r>
        <w:rPr>
          <w:rFonts w:ascii="Tahoma" w:hAnsi="Tahoma" w:cs="Tahoma"/>
          <w:sz w:val="22"/>
        </w:rPr>
        <w:t xml:space="preserve"> estar cientes, entre outras coisas, de que: </w:t>
      </w:r>
      <w:r w:rsidRPr="00AF7674">
        <w:rPr>
          <w:rFonts w:ascii="Tahoma" w:hAnsi="Tahoma" w:cs="Tahoma"/>
          <w:b/>
          <w:sz w:val="22"/>
        </w:rPr>
        <w:t>(</w:t>
      </w:r>
      <w:r w:rsidR="00AF7674">
        <w:rPr>
          <w:rFonts w:ascii="Tahoma" w:hAnsi="Tahoma" w:cs="Tahoma"/>
          <w:b/>
          <w:sz w:val="22"/>
        </w:rPr>
        <w:t>i</w:t>
      </w:r>
      <w:r w:rsidRPr="00AF7674">
        <w:rPr>
          <w:rFonts w:ascii="Tahoma" w:hAnsi="Tahoma" w:cs="Tahoma"/>
          <w:b/>
          <w:sz w:val="22"/>
        </w:rPr>
        <w:t>)</w:t>
      </w:r>
      <w:r>
        <w:rPr>
          <w:rFonts w:ascii="Tahoma" w:hAnsi="Tahoma" w:cs="Tahoma"/>
          <w:sz w:val="22"/>
        </w:rPr>
        <w:t xml:space="preserve"> </w:t>
      </w:r>
      <w:r w:rsidRPr="00CB7FFD">
        <w:rPr>
          <w:rFonts w:ascii="Tahoma" w:hAnsi="Tahoma" w:cs="Tahoma"/>
          <w:sz w:val="22"/>
        </w:rPr>
        <w:t>a Oferta Restrita não foi registrada perante a CVM</w:t>
      </w:r>
      <w:r w:rsidR="00AF7674">
        <w:rPr>
          <w:rFonts w:ascii="Tahoma" w:hAnsi="Tahoma" w:cs="Tahoma"/>
          <w:sz w:val="22"/>
        </w:rPr>
        <w:t xml:space="preserve"> e poderá vir a ser registrada na ANBIMA</w:t>
      </w:r>
      <w:r w:rsidRPr="00CB7FFD">
        <w:rPr>
          <w:rFonts w:ascii="Tahoma" w:hAnsi="Tahoma" w:cs="Tahoma"/>
          <w:sz w:val="22"/>
        </w:rPr>
        <w:t xml:space="preserve">, nos termos da </w:t>
      </w:r>
      <w:r w:rsidR="00AF7674">
        <w:rPr>
          <w:rFonts w:ascii="Tahoma" w:hAnsi="Tahoma" w:cs="Tahoma"/>
          <w:sz w:val="22"/>
        </w:rPr>
        <w:t>C</w:t>
      </w:r>
      <w:r w:rsidRPr="00CB7FFD">
        <w:rPr>
          <w:rFonts w:ascii="Tahoma" w:hAnsi="Tahoma" w:cs="Tahoma"/>
          <w:sz w:val="22"/>
        </w:rPr>
        <w:t xml:space="preserve">láusula </w:t>
      </w:r>
      <w:r w:rsidR="00CB7FFD">
        <w:rPr>
          <w:rFonts w:ascii="Tahoma" w:hAnsi="Tahoma" w:cs="Tahoma"/>
          <w:sz w:val="22"/>
        </w:rPr>
        <w:t>2</w:t>
      </w:r>
      <w:r w:rsidRPr="00CB7FFD">
        <w:rPr>
          <w:rFonts w:ascii="Tahoma" w:hAnsi="Tahoma" w:cs="Tahoma"/>
          <w:sz w:val="22"/>
        </w:rPr>
        <w:t xml:space="preserve">.4 </w:t>
      </w:r>
      <w:r w:rsidR="00AF7674">
        <w:rPr>
          <w:rFonts w:ascii="Tahoma" w:hAnsi="Tahoma" w:cs="Tahoma"/>
          <w:sz w:val="22"/>
        </w:rPr>
        <w:t>desta Escritura de Emissão</w:t>
      </w:r>
      <w:r w:rsidRPr="00CB7FFD">
        <w:rPr>
          <w:rFonts w:ascii="Tahoma" w:hAnsi="Tahoma" w:cs="Tahoma"/>
          <w:sz w:val="22"/>
        </w:rPr>
        <w:t>;</w:t>
      </w:r>
      <w:r>
        <w:rPr>
          <w:rFonts w:ascii="Tahoma" w:hAnsi="Tahoma" w:cs="Tahoma"/>
          <w:sz w:val="22"/>
        </w:rPr>
        <w:t xml:space="preserve"> e </w:t>
      </w:r>
      <w:r w:rsidRPr="00AF7674">
        <w:rPr>
          <w:rFonts w:ascii="Tahoma" w:hAnsi="Tahoma" w:cs="Tahoma"/>
          <w:b/>
          <w:sz w:val="22"/>
        </w:rPr>
        <w:t>(</w:t>
      </w:r>
      <w:r w:rsidR="00AF7674" w:rsidRPr="00AF7674">
        <w:rPr>
          <w:rFonts w:ascii="Tahoma" w:hAnsi="Tahoma" w:cs="Tahoma"/>
          <w:b/>
          <w:sz w:val="22"/>
        </w:rPr>
        <w:t>ii</w:t>
      </w:r>
      <w:r w:rsidRPr="00AF7674">
        <w:rPr>
          <w:rFonts w:ascii="Tahoma" w:hAnsi="Tahoma" w:cs="Tahoma"/>
          <w:b/>
          <w:sz w:val="22"/>
        </w:rPr>
        <w:t>)</w:t>
      </w:r>
      <w:r>
        <w:rPr>
          <w:rFonts w:ascii="Tahoma" w:hAnsi="Tahoma" w:cs="Tahoma"/>
          <w:sz w:val="22"/>
        </w:rPr>
        <w:t xml:space="preserve"> as Debêntures estão sujeitas a restrições de negociação previstas na regulamentação aplicável e nesta Escritura de Emissão, devendo, ainda, por meio de tal declaração, manifestar sua concordância expressa a todos os termos e condições desta Escritura de Emissão.</w:t>
      </w:r>
    </w:p>
    <w:p w14:paraId="4F2C0219" w14:textId="77777777" w:rsidR="00EF73E0" w:rsidRDefault="00945825">
      <w:pPr>
        <w:pStyle w:val="Level3"/>
        <w:rPr>
          <w:rFonts w:ascii="Tahoma" w:hAnsi="Tahoma" w:cs="Tahoma"/>
          <w:sz w:val="22"/>
        </w:rPr>
      </w:pPr>
      <w:r>
        <w:rPr>
          <w:rFonts w:ascii="Tahoma" w:hAnsi="Tahoma" w:cs="Tahoma"/>
          <w:sz w:val="22"/>
        </w:rPr>
        <w:t>Não será constituído fundo de sustentação de liquidez, tampouco será celebrado contrato de garantia de liquidez para as Debêntures. Não será firmado, ainda, contrato de estabilização de preço das Debêntures no mercado secundário.</w:t>
      </w:r>
    </w:p>
    <w:p w14:paraId="665950BF" w14:textId="5071D57D" w:rsidR="00EF73E0" w:rsidRPr="00610145" w:rsidRDefault="00945825" w:rsidP="00350188">
      <w:pPr>
        <w:pStyle w:val="Level2"/>
        <w:keepNext/>
        <w:spacing w:after="240" w:line="320" w:lineRule="exact"/>
        <w:rPr>
          <w:rFonts w:ascii="Tahoma" w:hAnsi="Tahoma" w:cs="Tahoma"/>
          <w:b/>
          <w:smallCaps/>
          <w:sz w:val="22"/>
        </w:rPr>
      </w:pPr>
      <w:r w:rsidRPr="00610145">
        <w:rPr>
          <w:rFonts w:ascii="Tahoma" w:hAnsi="Tahoma" w:cs="Tahoma"/>
          <w:b/>
          <w:smallCaps/>
          <w:sz w:val="22"/>
        </w:rPr>
        <w:lastRenderedPageBreak/>
        <w:t>Prazo de Subscrição</w:t>
      </w:r>
    </w:p>
    <w:p w14:paraId="0B7B9D29" w14:textId="159E8550" w:rsidR="00EF73E0" w:rsidRDefault="00945825">
      <w:pPr>
        <w:pStyle w:val="Level3"/>
        <w:spacing w:after="240" w:line="320" w:lineRule="exact"/>
        <w:rPr>
          <w:rFonts w:ascii="Tahoma" w:hAnsi="Tahoma" w:cs="Tahoma"/>
          <w:sz w:val="22"/>
        </w:rPr>
      </w:pPr>
      <w:r>
        <w:rPr>
          <w:rFonts w:ascii="Tahoma" w:hAnsi="Tahoma" w:cs="Tahoma"/>
          <w:sz w:val="22"/>
        </w:rPr>
        <w:t xml:space="preserve">Respeitado o atendimento dos requisitos a que se refere a Cláusula </w:t>
      </w:r>
      <w:r>
        <w:rPr>
          <w:rFonts w:ascii="Tahoma" w:hAnsi="Tahoma" w:cs="Tahoma"/>
          <w:sz w:val="22"/>
        </w:rPr>
        <w:fldChar w:fldCharType="begin"/>
      </w:r>
      <w:r>
        <w:rPr>
          <w:rFonts w:ascii="Tahoma" w:hAnsi="Tahoma" w:cs="Tahoma"/>
          <w:sz w:val="22"/>
        </w:rPr>
        <w:instrText xml:space="preserve"> REF _Ref420334656 \r \h  \* MERGEFORMAT </w:instrText>
      </w:r>
      <w:r>
        <w:rPr>
          <w:rFonts w:ascii="Tahoma" w:hAnsi="Tahoma" w:cs="Tahoma"/>
          <w:sz w:val="22"/>
        </w:rPr>
      </w:r>
      <w:r>
        <w:rPr>
          <w:rFonts w:ascii="Tahoma" w:hAnsi="Tahoma" w:cs="Tahoma"/>
          <w:sz w:val="22"/>
        </w:rPr>
        <w:fldChar w:fldCharType="separate"/>
      </w:r>
      <w:r w:rsidR="00D2381A">
        <w:rPr>
          <w:rFonts w:ascii="Tahoma" w:hAnsi="Tahoma" w:cs="Tahoma"/>
          <w:sz w:val="22"/>
        </w:rPr>
        <w:t>2</w:t>
      </w:r>
      <w:r>
        <w:rPr>
          <w:rFonts w:ascii="Tahoma" w:hAnsi="Tahoma" w:cs="Tahoma"/>
          <w:sz w:val="22"/>
        </w:rPr>
        <w:fldChar w:fldCharType="end"/>
      </w:r>
      <w:r>
        <w:rPr>
          <w:rFonts w:ascii="Tahoma" w:hAnsi="Tahoma" w:cs="Tahoma"/>
          <w:sz w:val="22"/>
        </w:rPr>
        <w:t xml:space="preserve"> acima e as disposições do Contrato de Distribuição, as Debêntures serão subscritas a qualquer tempo, a partir da data de início de distribuição da Oferta</w:t>
      </w:r>
      <w:r w:rsidR="00A52E18">
        <w:rPr>
          <w:rFonts w:ascii="Tahoma" w:hAnsi="Tahoma" w:cs="Tahoma"/>
          <w:sz w:val="22"/>
        </w:rPr>
        <w:t xml:space="preserve"> Restrita</w:t>
      </w:r>
      <w:r>
        <w:rPr>
          <w:rFonts w:ascii="Tahoma" w:hAnsi="Tahoma" w:cs="Tahoma"/>
          <w:sz w:val="22"/>
        </w:rPr>
        <w:t>, observado o disposto nos artigos 7º-A e 8º, parágrafo 2º, da Instrução CVM 476.</w:t>
      </w:r>
    </w:p>
    <w:p w14:paraId="2048E558" w14:textId="7D6D01C2" w:rsidR="00EF73E0" w:rsidRPr="00610145" w:rsidRDefault="00945825" w:rsidP="00350188">
      <w:pPr>
        <w:pStyle w:val="Level2"/>
        <w:keepNext/>
        <w:spacing w:after="240" w:line="320" w:lineRule="exact"/>
        <w:rPr>
          <w:rFonts w:ascii="Tahoma" w:hAnsi="Tahoma" w:cs="Tahoma"/>
          <w:b/>
          <w:smallCaps/>
          <w:sz w:val="22"/>
        </w:rPr>
      </w:pPr>
      <w:r w:rsidRPr="00610145">
        <w:rPr>
          <w:rFonts w:ascii="Tahoma" w:hAnsi="Tahoma" w:cs="Tahoma"/>
          <w:b/>
          <w:smallCaps/>
          <w:sz w:val="22"/>
        </w:rPr>
        <w:t>Preço e Forma de Subscrição e de Integralização</w:t>
      </w:r>
    </w:p>
    <w:p w14:paraId="27932455" w14:textId="75EF702F" w:rsidR="00EF73E0" w:rsidRPr="0038639D" w:rsidRDefault="00945825">
      <w:pPr>
        <w:pStyle w:val="Level3"/>
        <w:spacing w:after="240" w:line="320" w:lineRule="exact"/>
        <w:rPr>
          <w:rFonts w:ascii="Tahoma" w:hAnsi="Tahoma" w:cs="Tahoma"/>
          <w:sz w:val="22"/>
        </w:rPr>
      </w:pPr>
      <w:r w:rsidRPr="0038639D">
        <w:rPr>
          <w:rFonts w:ascii="Tahoma" w:hAnsi="Tahoma" w:cs="Tahoma"/>
          <w:sz w:val="22"/>
        </w:rPr>
        <w:t>As Debêntures serão subscritas e integralizadas preferencialmente em uma única data, em moeda corrente nacional, pelo Valor Nominal Unitário</w:t>
      </w:r>
      <w:r w:rsidR="00A52E18">
        <w:rPr>
          <w:rFonts w:ascii="Tahoma" w:hAnsi="Tahoma" w:cs="Tahoma"/>
          <w:sz w:val="22"/>
        </w:rPr>
        <w:t xml:space="preserve"> (conforme definido na Cláusula 4.1.1)</w:t>
      </w:r>
      <w:r w:rsidRPr="0038639D">
        <w:rPr>
          <w:rFonts w:ascii="Tahoma" w:hAnsi="Tahoma" w:cs="Tahoma"/>
          <w:sz w:val="22"/>
        </w:rPr>
        <w:t xml:space="preserve"> (“</w:t>
      </w:r>
      <w:r w:rsidRPr="0038639D">
        <w:rPr>
          <w:rFonts w:ascii="Tahoma" w:hAnsi="Tahoma" w:cs="Tahoma"/>
          <w:sz w:val="22"/>
          <w:u w:val="single"/>
        </w:rPr>
        <w:t>Data de Integralização</w:t>
      </w:r>
      <w:r w:rsidRPr="0038639D">
        <w:rPr>
          <w:rFonts w:ascii="Tahoma" w:hAnsi="Tahoma" w:cs="Tahoma"/>
          <w:sz w:val="22"/>
        </w:rPr>
        <w:t>”). Caso não ocorra a subscrição e a integralização da totalidade das Debêntures na</w:t>
      </w:r>
      <w:r w:rsidR="0042066F">
        <w:rPr>
          <w:rFonts w:ascii="Tahoma" w:hAnsi="Tahoma" w:cs="Tahoma"/>
          <w:sz w:val="22"/>
        </w:rPr>
        <w:t xml:space="preserve"> primeira</w:t>
      </w:r>
      <w:r w:rsidRPr="0038639D">
        <w:rPr>
          <w:rFonts w:ascii="Tahoma" w:hAnsi="Tahoma" w:cs="Tahoma"/>
          <w:sz w:val="22"/>
        </w:rPr>
        <w:t xml:space="preserve"> Data de Integralização, o preço de subscrição para as Debêntures que foram </w:t>
      </w:r>
      <w:r w:rsidR="006359B0">
        <w:rPr>
          <w:rFonts w:ascii="Tahoma" w:hAnsi="Tahoma" w:cs="Tahoma"/>
          <w:sz w:val="22"/>
        </w:rPr>
        <w:t xml:space="preserve">subscritas e </w:t>
      </w:r>
      <w:r w:rsidRPr="0038639D">
        <w:rPr>
          <w:rFonts w:ascii="Tahoma" w:hAnsi="Tahoma" w:cs="Tahoma"/>
          <w:sz w:val="22"/>
        </w:rPr>
        <w:t>integralizadas após a primeira Data de Integralização será o Valor Nominal Unitário, acrescido da Remuneração</w:t>
      </w:r>
      <w:r w:rsidR="00A52E18">
        <w:rPr>
          <w:rFonts w:ascii="Tahoma" w:hAnsi="Tahoma" w:cs="Tahoma"/>
          <w:sz w:val="22"/>
        </w:rPr>
        <w:t xml:space="preserve"> (conforme definido na Cláusula 4.22.2)</w:t>
      </w:r>
      <w:r w:rsidRPr="0038639D">
        <w:rPr>
          <w:rFonts w:ascii="Tahoma" w:hAnsi="Tahoma" w:cs="Tahoma"/>
          <w:sz w:val="22"/>
        </w:rPr>
        <w:t xml:space="preserve">, calculados </w:t>
      </w:r>
      <w:r w:rsidRPr="0038639D">
        <w:rPr>
          <w:rFonts w:ascii="Tahoma" w:hAnsi="Tahoma" w:cs="Tahoma"/>
          <w:i/>
          <w:iCs/>
          <w:sz w:val="22"/>
        </w:rPr>
        <w:t xml:space="preserve">pro rata </w:t>
      </w:r>
      <w:proofErr w:type="spellStart"/>
      <w:r w:rsidRPr="0038639D">
        <w:rPr>
          <w:rFonts w:ascii="Tahoma" w:hAnsi="Tahoma" w:cs="Tahoma"/>
          <w:i/>
          <w:iCs/>
          <w:sz w:val="22"/>
        </w:rPr>
        <w:t>temporis</w:t>
      </w:r>
      <w:proofErr w:type="spellEnd"/>
      <w:r w:rsidRPr="0038639D">
        <w:rPr>
          <w:rFonts w:ascii="Tahoma" w:hAnsi="Tahoma" w:cs="Tahoma"/>
          <w:sz w:val="22"/>
        </w:rPr>
        <w:t xml:space="preserve"> desde a primeira Data de Integralização até a data de sua efetiva integralização, utilizando-se, para tanto, 8 (oito) casas decimais, sem arredondamentos, de acordo com as normas de liquidação aplicáveis à B3 (“</w:t>
      </w:r>
      <w:r w:rsidRPr="0038639D">
        <w:rPr>
          <w:rFonts w:ascii="Tahoma" w:hAnsi="Tahoma" w:cs="Tahoma"/>
          <w:sz w:val="22"/>
          <w:u w:val="single"/>
        </w:rPr>
        <w:t>Preço de Subscrição</w:t>
      </w:r>
      <w:r w:rsidRPr="0038639D">
        <w:rPr>
          <w:rFonts w:ascii="Tahoma" w:hAnsi="Tahoma" w:cs="Tahoma"/>
          <w:sz w:val="22"/>
        </w:rPr>
        <w:t>”).</w:t>
      </w:r>
    </w:p>
    <w:p w14:paraId="52E58FAB" w14:textId="77777777" w:rsidR="00EF73E0" w:rsidRDefault="00945825">
      <w:pPr>
        <w:pStyle w:val="Level3"/>
        <w:rPr>
          <w:rFonts w:ascii="Tahoma" w:hAnsi="Tahoma" w:cs="Tahoma"/>
          <w:sz w:val="22"/>
        </w:rPr>
      </w:pPr>
      <w:r>
        <w:rPr>
          <w:rFonts w:ascii="Tahoma" w:hAnsi="Tahoma" w:cs="Tahoma"/>
          <w:sz w:val="22"/>
        </w:rPr>
        <w:t>As Debêntures poderão ser colocadas com ágio ou deságio a ser definido em conjunto com a Emissora nos termos do Contrato de Distribuição, desde que seja aplicado à totalidade das Debêntures.</w:t>
      </w:r>
    </w:p>
    <w:p w14:paraId="4BC57534" w14:textId="77777777" w:rsidR="00EF73E0" w:rsidRDefault="00945825">
      <w:pPr>
        <w:pStyle w:val="Level1"/>
        <w:spacing w:before="0" w:after="240" w:line="320" w:lineRule="exact"/>
        <w:rPr>
          <w:rFonts w:ascii="Tahoma" w:hAnsi="Tahoma" w:cs="Tahoma"/>
        </w:rPr>
      </w:pPr>
      <w:r>
        <w:rPr>
          <w:rFonts w:ascii="Tahoma" w:hAnsi="Tahoma" w:cs="Tahoma"/>
        </w:rPr>
        <w:t xml:space="preserve">DAS CARACTERÍSTICAS DAS DEBÊNTURES </w:t>
      </w:r>
    </w:p>
    <w:p w14:paraId="712E1CCF" w14:textId="68022B74" w:rsidR="00EF73E0" w:rsidRPr="00A26BE4" w:rsidRDefault="00945825" w:rsidP="00350188">
      <w:pPr>
        <w:pStyle w:val="Level2"/>
        <w:keepNext/>
        <w:spacing w:after="240" w:line="320" w:lineRule="exact"/>
        <w:rPr>
          <w:rFonts w:ascii="Tahoma" w:hAnsi="Tahoma" w:cs="Tahoma"/>
          <w:b/>
          <w:smallCaps/>
          <w:sz w:val="22"/>
        </w:rPr>
      </w:pPr>
      <w:r w:rsidRPr="00A26BE4">
        <w:rPr>
          <w:rFonts w:ascii="Tahoma" w:hAnsi="Tahoma" w:cs="Tahoma"/>
          <w:b/>
          <w:smallCaps/>
          <w:sz w:val="22"/>
        </w:rPr>
        <w:t>Valor Nominal Unitário</w:t>
      </w:r>
    </w:p>
    <w:p w14:paraId="11143800" w14:textId="6B57E117" w:rsidR="00EF73E0" w:rsidRDefault="00945825">
      <w:pPr>
        <w:pStyle w:val="Level3"/>
        <w:spacing w:after="240" w:line="320" w:lineRule="exact"/>
        <w:rPr>
          <w:rFonts w:ascii="Tahoma" w:hAnsi="Tahoma" w:cs="Tahoma"/>
          <w:sz w:val="22"/>
        </w:rPr>
      </w:pPr>
      <w:bookmarkStart w:id="21" w:name="_Ref485978395"/>
      <w:r>
        <w:rPr>
          <w:rFonts w:ascii="Tahoma" w:hAnsi="Tahoma" w:cs="Tahoma"/>
          <w:sz w:val="22"/>
        </w:rPr>
        <w:t>O valor nominal unitário das Debêntures será de R$</w:t>
      </w:r>
      <w:r w:rsidR="0042066F">
        <w:rPr>
          <w:rFonts w:ascii="Tahoma" w:hAnsi="Tahoma" w:cs="Tahoma"/>
          <w:sz w:val="22"/>
        </w:rPr>
        <w:t>10.000,00 (dez mil reais)</w:t>
      </w:r>
      <w:r w:rsidR="00DD763A">
        <w:rPr>
          <w:rFonts w:ascii="Tahoma" w:hAnsi="Tahoma" w:cs="Tahoma"/>
          <w:sz w:val="22"/>
        </w:rPr>
        <w:t xml:space="preserve"> </w:t>
      </w:r>
      <w:r>
        <w:rPr>
          <w:rFonts w:ascii="Tahoma" w:hAnsi="Tahoma" w:cs="Tahoma"/>
          <w:sz w:val="22"/>
        </w:rPr>
        <w:t>na Data de Emissão</w:t>
      </w:r>
      <w:r w:rsidR="00A5763D">
        <w:rPr>
          <w:rFonts w:ascii="Tahoma" w:hAnsi="Tahoma" w:cs="Tahoma"/>
          <w:sz w:val="22"/>
        </w:rPr>
        <w:t xml:space="preserve"> (conforme abaixo definido)</w:t>
      </w:r>
      <w:r>
        <w:rPr>
          <w:rFonts w:ascii="Tahoma" w:hAnsi="Tahoma" w:cs="Tahoma"/>
          <w:sz w:val="22"/>
        </w:rPr>
        <w:t xml:space="preserve"> (“</w:t>
      </w:r>
      <w:r>
        <w:rPr>
          <w:rFonts w:ascii="Tahoma" w:hAnsi="Tahoma" w:cs="Tahoma"/>
          <w:sz w:val="22"/>
          <w:u w:val="single"/>
        </w:rPr>
        <w:t>Valor Nominal Unitário</w:t>
      </w:r>
      <w:r>
        <w:rPr>
          <w:rFonts w:ascii="Tahoma" w:hAnsi="Tahoma" w:cs="Tahoma"/>
          <w:sz w:val="22"/>
        </w:rPr>
        <w:t>”).</w:t>
      </w:r>
      <w:bookmarkEnd w:id="21"/>
    </w:p>
    <w:p w14:paraId="4FB502C9" w14:textId="570932DB" w:rsidR="00EF73E0" w:rsidRPr="00A26BE4" w:rsidRDefault="00945825" w:rsidP="00AD656E">
      <w:pPr>
        <w:pStyle w:val="Level2"/>
        <w:keepNext/>
        <w:spacing w:after="240" w:line="320" w:lineRule="exact"/>
        <w:rPr>
          <w:rFonts w:ascii="Tahoma" w:hAnsi="Tahoma" w:cs="Tahoma"/>
          <w:b/>
          <w:smallCaps/>
          <w:sz w:val="22"/>
        </w:rPr>
      </w:pPr>
      <w:bookmarkStart w:id="22" w:name="_Ref420335418"/>
      <w:r w:rsidRPr="00A26BE4">
        <w:rPr>
          <w:rFonts w:ascii="Tahoma" w:hAnsi="Tahoma" w:cs="Tahoma"/>
          <w:b/>
          <w:smallCaps/>
          <w:sz w:val="22"/>
        </w:rPr>
        <w:t>Data de Emissão</w:t>
      </w:r>
      <w:bookmarkEnd w:id="22"/>
    </w:p>
    <w:p w14:paraId="6E38A7FE" w14:textId="0DC2883A" w:rsidR="00EF73E0" w:rsidRDefault="00945825" w:rsidP="00AD656E">
      <w:pPr>
        <w:pStyle w:val="Level3"/>
        <w:keepNext/>
        <w:spacing w:after="240" w:line="320" w:lineRule="exact"/>
        <w:rPr>
          <w:rFonts w:ascii="Tahoma" w:hAnsi="Tahoma" w:cs="Tahoma"/>
          <w:sz w:val="22"/>
        </w:rPr>
      </w:pPr>
      <w:r>
        <w:rPr>
          <w:rFonts w:ascii="Tahoma" w:hAnsi="Tahoma" w:cs="Tahoma"/>
          <w:sz w:val="22"/>
        </w:rPr>
        <w:t xml:space="preserve">Para todos os fins e efeitos legais, a data de emissão das Debêntures será </w:t>
      </w:r>
      <w:r w:rsidR="00807817">
        <w:rPr>
          <w:rFonts w:ascii="Tahoma" w:hAnsi="Tahoma" w:cs="Tahoma"/>
          <w:sz w:val="22"/>
        </w:rPr>
        <w:t>3</w:t>
      </w:r>
      <w:r>
        <w:rPr>
          <w:rFonts w:ascii="Tahoma" w:hAnsi="Tahoma" w:cs="Tahoma"/>
          <w:sz w:val="22"/>
        </w:rPr>
        <w:t xml:space="preserve"> de </w:t>
      </w:r>
      <w:r w:rsidR="00807817">
        <w:rPr>
          <w:rFonts w:ascii="Tahoma" w:hAnsi="Tahoma" w:cs="Tahoma"/>
          <w:sz w:val="22"/>
        </w:rPr>
        <w:t>setembro</w:t>
      </w:r>
      <w:r>
        <w:rPr>
          <w:rFonts w:ascii="Tahoma" w:hAnsi="Tahoma" w:cs="Tahoma"/>
          <w:sz w:val="22"/>
        </w:rPr>
        <w:t xml:space="preserve"> de 201</w:t>
      </w:r>
      <w:r w:rsidR="00DD763A">
        <w:rPr>
          <w:rFonts w:ascii="Tahoma" w:hAnsi="Tahoma" w:cs="Tahoma"/>
          <w:sz w:val="22"/>
        </w:rPr>
        <w:t>8</w:t>
      </w:r>
      <w:r>
        <w:rPr>
          <w:rFonts w:ascii="Tahoma" w:hAnsi="Tahoma" w:cs="Tahoma"/>
          <w:sz w:val="22"/>
        </w:rPr>
        <w:t xml:space="preserve"> (“</w:t>
      </w:r>
      <w:r>
        <w:rPr>
          <w:rFonts w:ascii="Tahoma" w:hAnsi="Tahoma" w:cs="Tahoma"/>
          <w:sz w:val="22"/>
          <w:u w:val="single"/>
        </w:rPr>
        <w:t>Data de Emissão</w:t>
      </w:r>
      <w:r>
        <w:rPr>
          <w:rFonts w:ascii="Tahoma" w:hAnsi="Tahoma" w:cs="Tahoma"/>
          <w:sz w:val="22"/>
        </w:rPr>
        <w:t>”).</w:t>
      </w:r>
    </w:p>
    <w:p w14:paraId="0E91A659" w14:textId="5608BA3E" w:rsidR="00EF73E0" w:rsidRPr="00A26BE4" w:rsidRDefault="00945825" w:rsidP="00350188">
      <w:pPr>
        <w:pStyle w:val="Level2"/>
        <w:keepNext/>
        <w:spacing w:after="240" w:line="320" w:lineRule="exact"/>
        <w:rPr>
          <w:rFonts w:ascii="Tahoma" w:hAnsi="Tahoma" w:cs="Tahoma"/>
          <w:b/>
          <w:smallCaps/>
          <w:sz w:val="22"/>
        </w:rPr>
      </w:pPr>
      <w:r w:rsidRPr="00A26BE4">
        <w:rPr>
          <w:rFonts w:ascii="Tahoma" w:hAnsi="Tahoma" w:cs="Tahoma"/>
          <w:b/>
          <w:smallCaps/>
          <w:sz w:val="22"/>
        </w:rPr>
        <w:t>Número da Emissão</w:t>
      </w:r>
    </w:p>
    <w:p w14:paraId="04A76D8A" w14:textId="642E41FC" w:rsidR="00EF73E0" w:rsidRDefault="00945825">
      <w:pPr>
        <w:pStyle w:val="Level3"/>
        <w:spacing w:after="240" w:line="320" w:lineRule="exact"/>
        <w:rPr>
          <w:rFonts w:ascii="Tahoma" w:hAnsi="Tahoma" w:cs="Tahoma"/>
          <w:sz w:val="22"/>
        </w:rPr>
      </w:pPr>
      <w:r>
        <w:rPr>
          <w:rFonts w:ascii="Tahoma" w:hAnsi="Tahoma" w:cs="Tahoma"/>
          <w:sz w:val="22"/>
        </w:rPr>
        <w:t xml:space="preserve">Esta é a </w:t>
      </w:r>
      <w:r w:rsidR="00DD763A">
        <w:rPr>
          <w:rFonts w:ascii="Tahoma" w:hAnsi="Tahoma" w:cs="Tahoma"/>
          <w:sz w:val="22"/>
        </w:rPr>
        <w:t>2</w:t>
      </w:r>
      <w:r>
        <w:rPr>
          <w:rFonts w:ascii="Tahoma" w:hAnsi="Tahoma" w:cs="Tahoma"/>
          <w:sz w:val="22"/>
        </w:rPr>
        <w:t>ª (</w:t>
      </w:r>
      <w:r w:rsidR="00DD763A">
        <w:rPr>
          <w:rFonts w:ascii="Tahoma" w:hAnsi="Tahoma" w:cs="Tahoma"/>
          <w:sz w:val="22"/>
        </w:rPr>
        <w:t>segunda</w:t>
      </w:r>
      <w:r>
        <w:rPr>
          <w:rFonts w:ascii="Tahoma" w:hAnsi="Tahoma" w:cs="Tahoma"/>
          <w:sz w:val="22"/>
        </w:rPr>
        <w:t>) emissão de debêntures da Emissora.</w:t>
      </w:r>
    </w:p>
    <w:p w14:paraId="26220C5E" w14:textId="77777777" w:rsidR="00EF73E0" w:rsidRPr="00A26BE4" w:rsidRDefault="00945825" w:rsidP="00350188">
      <w:pPr>
        <w:pStyle w:val="Level2"/>
        <w:keepNext/>
        <w:spacing w:after="240" w:line="320" w:lineRule="exact"/>
        <w:rPr>
          <w:rFonts w:ascii="Tahoma" w:hAnsi="Tahoma" w:cs="Tahoma"/>
          <w:b/>
          <w:smallCaps/>
          <w:sz w:val="22"/>
        </w:rPr>
      </w:pPr>
      <w:bookmarkStart w:id="23" w:name="_Ref420334827"/>
      <w:r w:rsidRPr="00A26BE4">
        <w:rPr>
          <w:rFonts w:ascii="Tahoma" w:hAnsi="Tahoma" w:cs="Tahoma"/>
          <w:b/>
          <w:smallCaps/>
          <w:sz w:val="22"/>
        </w:rPr>
        <w:lastRenderedPageBreak/>
        <w:t>Número de Séries</w:t>
      </w:r>
      <w:bookmarkEnd w:id="23"/>
    </w:p>
    <w:p w14:paraId="034145B3" w14:textId="50DB1B05" w:rsidR="00EF73E0" w:rsidRDefault="00945825">
      <w:pPr>
        <w:pStyle w:val="Level3"/>
        <w:spacing w:after="240" w:line="320" w:lineRule="exact"/>
        <w:rPr>
          <w:rFonts w:ascii="Tahoma" w:hAnsi="Tahoma" w:cs="Tahoma"/>
          <w:sz w:val="22"/>
        </w:rPr>
      </w:pPr>
      <w:bookmarkStart w:id="24" w:name="_Ref420334801"/>
      <w:bookmarkStart w:id="25" w:name="_Ref485978341"/>
      <w:r>
        <w:rPr>
          <w:rFonts w:ascii="Tahoma" w:hAnsi="Tahoma" w:cs="Tahoma"/>
          <w:sz w:val="22"/>
        </w:rPr>
        <w:t xml:space="preserve">A Emissão será realizada </w:t>
      </w:r>
      <w:bookmarkEnd w:id="24"/>
      <w:r>
        <w:rPr>
          <w:rFonts w:ascii="Tahoma" w:hAnsi="Tahoma" w:cs="Tahoma"/>
          <w:sz w:val="22"/>
        </w:rPr>
        <w:t>em série única</w:t>
      </w:r>
      <w:bookmarkEnd w:id="25"/>
      <w:r w:rsidR="00AE3559">
        <w:rPr>
          <w:rFonts w:ascii="Tahoma" w:hAnsi="Tahoma" w:cs="Tahoma"/>
          <w:sz w:val="22"/>
        </w:rPr>
        <w:t>.</w:t>
      </w:r>
    </w:p>
    <w:p w14:paraId="7A1B8571" w14:textId="2E087E6B" w:rsidR="00EF73E0" w:rsidRPr="00A26BE4" w:rsidRDefault="00945825" w:rsidP="00350188">
      <w:pPr>
        <w:pStyle w:val="Level2"/>
        <w:keepNext/>
        <w:spacing w:after="240" w:line="320" w:lineRule="exact"/>
        <w:rPr>
          <w:rFonts w:ascii="Tahoma" w:hAnsi="Tahoma" w:cs="Tahoma"/>
          <w:b/>
          <w:smallCaps/>
          <w:sz w:val="22"/>
        </w:rPr>
      </w:pPr>
      <w:r w:rsidRPr="00A26BE4">
        <w:rPr>
          <w:rFonts w:ascii="Tahoma" w:hAnsi="Tahoma" w:cs="Tahoma"/>
          <w:b/>
          <w:smallCaps/>
          <w:sz w:val="22"/>
        </w:rPr>
        <w:t>Montante da Emissão</w:t>
      </w:r>
    </w:p>
    <w:p w14:paraId="0CDB40B5" w14:textId="5CFEFD2E" w:rsidR="00EF73E0" w:rsidRDefault="00945825">
      <w:pPr>
        <w:pStyle w:val="Level3"/>
        <w:spacing w:after="240" w:line="320" w:lineRule="exact"/>
        <w:rPr>
          <w:rFonts w:ascii="Tahoma" w:hAnsi="Tahoma" w:cs="Tahoma"/>
          <w:sz w:val="22"/>
        </w:rPr>
      </w:pPr>
      <w:r>
        <w:rPr>
          <w:rFonts w:ascii="Tahoma" w:hAnsi="Tahoma" w:cs="Tahoma"/>
          <w:sz w:val="22"/>
        </w:rPr>
        <w:t xml:space="preserve">O montante total da Emissão será </w:t>
      </w:r>
      <w:r w:rsidRPr="0007773F">
        <w:rPr>
          <w:rFonts w:ascii="Tahoma" w:hAnsi="Tahoma" w:cs="Tahoma"/>
          <w:sz w:val="22"/>
        </w:rPr>
        <w:t>de até R</w:t>
      </w:r>
      <w:r>
        <w:rPr>
          <w:rFonts w:ascii="Tahoma" w:hAnsi="Tahoma" w:cs="Tahoma"/>
          <w:sz w:val="22"/>
        </w:rPr>
        <w:t>$</w:t>
      </w:r>
      <w:r w:rsidR="00DD763A">
        <w:rPr>
          <w:rFonts w:ascii="Tahoma" w:hAnsi="Tahoma" w:cs="Tahoma"/>
          <w:sz w:val="22"/>
        </w:rPr>
        <w:t>150.000.000,00</w:t>
      </w:r>
      <w:r>
        <w:rPr>
          <w:rFonts w:ascii="Tahoma" w:hAnsi="Tahoma" w:cs="Tahoma"/>
          <w:sz w:val="22"/>
        </w:rPr>
        <w:t xml:space="preserve"> (</w:t>
      </w:r>
      <w:r w:rsidR="00DD763A">
        <w:rPr>
          <w:rFonts w:ascii="Tahoma" w:hAnsi="Tahoma" w:cs="Tahoma"/>
          <w:sz w:val="22"/>
        </w:rPr>
        <w:t>cento e cinquenta milhões de</w:t>
      </w:r>
      <w:r>
        <w:rPr>
          <w:rFonts w:ascii="Tahoma" w:hAnsi="Tahoma" w:cs="Tahoma"/>
          <w:sz w:val="22"/>
        </w:rPr>
        <w:t xml:space="preserve"> reais), na Data de Emissão.</w:t>
      </w:r>
    </w:p>
    <w:p w14:paraId="524E2583" w14:textId="1F53AA7E" w:rsidR="00EF73E0" w:rsidRPr="00A26BE4" w:rsidRDefault="00945825">
      <w:pPr>
        <w:pStyle w:val="Level2"/>
        <w:keepNext/>
        <w:spacing w:after="240" w:line="320" w:lineRule="exact"/>
        <w:rPr>
          <w:rFonts w:ascii="Tahoma" w:hAnsi="Tahoma" w:cs="Tahoma"/>
          <w:b/>
          <w:smallCaps/>
          <w:sz w:val="22"/>
        </w:rPr>
      </w:pPr>
      <w:bookmarkStart w:id="26" w:name="_Ref468392827"/>
      <w:bookmarkStart w:id="27" w:name="_Ref420335400"/>
      <w:r w:rsidRPr="00A26BE4">
        <w:rPr>
          <w:rFonts w:ascii="Tahoma" w:hAnsi="Tahoma" w:cs="Tahoma"/>
          <w:b/>
          <w:smallCaps/>
          <w:sz w:val="22"/>
        </w:rPr>
        <w:t>Quantidade de Debêntures</w:t>
      </w:r>
      <w:bookmarkEnd w:id="26"/>
      <w:bookmarkEnd w:id="27"/>
    </w:p>
    <w:p w14:paraId="1B01F08D" w14:textId="6B5CBE57" w:rsidR="00EF73E0" w:rsidRDefault="00945825" w:rsidP="00CE5F7D">
      <w:pPr>
        <w:pStyle w:val="Level3"/>
        <w:spacing w:after="240" w:line="320" w:lineRule="exact"/>
        <w:ind w:left="1360" w:hanging="680"/>
        <w:rPr>
          <w:rFonts w:ascii="Tahoma" w:hAnsi="Tahoma" w:cs="Tahoma"/>
          <w:b/>
          <w:sz w:val="22"/>
        </w:rPr>
      </w:pPr>
      <w:r>
        <w:rPr>
          <w:rFonts w:ascii="Tahoma" w:hAnsi="Tahoma" w:cs="Tahoma"/>
          <w:sz w:val="22"/>
        </w:rPr>
        <w:t xml:space="preserve">Serão emitidas </w:t>
      </w:r>
      <w:r w:rsidRPr="0007773F">
        <w:rPr>
          <w:rFonts w:ascii="Tahoma" w:hAnsi="Tahoma" w:cs="Tahoma"/>
          <w:sz w:val="22"/>
        </w:rPr>
        <w:t>até</w:t>
      </w:r>
      <w:r>
        <w:rPr>
          <w:rFonts w:ascii="Tahoma" w:hAnsi="Tahoma" w:cs="Tahoma"/>
          <w:sz w:val="22"/>
        </w:rPr>
        <w:t xml:space="preserve"> </w:t>
      </w:r>
      <w:r w:rsidR="0042066F">
        <w:rPr>
          <w:rFonts w:ascii="Tahoma" w:hAnsi="Tahoma" w:cs="Tahoma"/>
          <w:sz w:val="22"/>
        </w:rPr>
        <w:t>15.000</w:t>
      </w:r>
      <w:r w:rsidR="006C52E1">
        <w:rPr>
          <w:rFonts w:ascii="Tahoma" w:hAnsi="Tahoma" w:cs="Tahoma"/>
          <w:sz w:val="22"/>
        </w:rPr>
        <w:t xml:space="preserve"> </w:t>
      </w:r>
      <w:r w:rsidR="00523122">
        <w:rPr>
          <w:rFonts w:ascii="Tahoma" w:hAnsi="Tahoma" w:cs="Tahoma"/>
          <w:sz w:val="22"/>
        </w:rPr>
        <w:t>(</w:t>
      </w:r>
      <w:r w:rsidR="0042066F">
        <w:rPr>
          <w:rFonts w:ascii="Tahoma" w:hAnsi="Tahoma" w:cs="Tahoma"/>
          <w:sz w:val="22"/>
        </w:rPr>
        <w:t>quinze mil</w:t>
      </w:r>
      <w:r w:rsidR="00523122">
        <w:rPr>
          <w:rFonts w:ascii="Tahoma" w:hAnsi="Tahoma" w:cs="Tahoma"/>
          <w:sz w:val="22"/>
        </w:rPr>
        <w:t>)</w:t>
      </w:r>
      <w:r>
        <w:rPr>
          <w:rFonts w:ascii="Tahoma" w:hAnsi="Tahoma" w:cs="Tahoma"/>
          <w:sz w:val="22"/>
        </w:rPr>
        <w:t xml:space="preserve"> Debêntures.</w:t>
      </w:r>
    </w:p>
    <w:p w14:paraId="34762285" w14:textId="01F01BAA" w:rsidR="00EF73E0" w:rsidRPr="00A26BE4" w:rsidRDefault="00945825" w:rsidP="00350188">
      <w:pPr>
        <w:pStyle w:val="Level2"/>
        <w:keepNext/>
        <w:spacing w:after="240" w:line="320" w:lineRule="exact"/>
        <w:rPr>
          <w:rFonts w:ascii="Tahoma" w:hAnsi="Tahoma" w:cs="Tahoma"/>
          <w:b/>
          <w:smallCaps/>
          <w:sz w:val="22"/>
        </w:rPr>
      </w:pPr>
      <w:r w:rsidRPr="00A26BE4">
        <w:rPr>
          <w:rFonts w:ascii="Tahoma" w:hAnsi="Tahoma" w:cs="Tahoma"/>
          <w:b/>
          <w:smallCaps/>
          <w:sz w:val="22"/>
        </w:rPr>
        <w:t>Banco Liquidante e Escriturador</w:t>
      </w:r>
    </w:p>
    <w:p w14:paraId="3317253B" w14:textId="7AF0C4C0" w:rsidR="00EF73E0" w:rsidRPr="000863FC" w:rsidRDefault="00141862">
      <w:pPr>
        <w:pStyle w:val="Level3"/>
        <w:spacing w:after="240" w:line="320" w:lineRule="exact"/>
        <w:rPr>
          <w:rFonts w:ascii="Tahoma" w:hAnsi="Tahoma" w:cs="Tahoma"/>
          <w:sz w:val="22"/>
        </w:rPr>
      </w:pPr>
      <w:r w:rsidRPr="00141862">
        <w:rPr>
          <w:rFonts w:ascii="Tahoma" w:hAnsi="Tahoma" w:cs="Tahoma"/>
          <w:sz w:val="22"/>
        </w:rPr>
        <w:t xml:space="preserve">A instituição prestadora de serviços de banco liquidante e </w:t>
      </w:r>
      <w:proofErr w:type="spellStart"/>
      <w:r w:rsidRPr="00141862">
        <w:rPr>
          <w:rFonts w:ascii="Tahoma" w:hAnsi="Tahoma" w:cs="Tahoma"/>
          <w:sz w:val="22"/>
        </w:rPr>
        <w:t>escriturador</w:t>
      </w:r>
      <w:proofErr w:type="spellEnd"/>
      <w:r w:rsidRPr="00141862">
        <w:rPr>
          <w:rFonts w:ascii="Tahoma" w:hAnsi="Tahoma" w:cs="Tahoma"/>
          <w:sz w:val="22"/>
        </w:rPr>
        <w:t xml:space="preserve"> será o</w:t>
      </w:r>
      <w:r w:rsidR="00945825" w:rsidRPr="00141862">
        <w:rPr>
          <w:rFonts w:ascii="Tahoma" w:hAnsi="Tahoma" w:cs="Tahoma"/>
          <w:sz w:val="22"/>
        </w:rPr>
        <w:t xml:space="preserve"> </w:t>
      </w:r>
      <w:r w:rsidR="006357C4" w:rsidRPr="00141862">
        <w:rPr>
          <w:rFonts w:ascii="Tahoma" w:hAnsi="Tahoma" w:cs="Tahoma"/>
          <w:sz w:val="22"/>
        </w:rPr>
        <w:t xml:space="preserve">Banco Bradesco S.A., instituição financeira com sede </w:t>
      </w:r>
      <w:r w:rsidR="006357C4" w:rsidRPr="000863FC">
        <w:rPr>
          <w:rFonts w:ascii="Tahoma" w:hAnsi="Tahoma" w:cs="Tahoma"/>
          <w:sz w:val="22"/>
        </w:rPr>
        <w:t xml:space="preserve">no núcleo administrativo denominado Cidade de Deus s/n°, Vila Yara, </w:t>
      </w:r>
      <w:r w:rsidR="00A26BE4">
        <w:rPr>
          <w:rFonts w:ascii="Tahoma" w:hAnsi="Tahoma" w:cs="Tahoma"/>
          <w:sz w:val="22"/>
        </w:rPr>
        <w:t>na c</w:t>
      </w:r>
      <w:r w:rsidR="00A26BE4" w:rsidRPr="00141862">
        <w:rPr>
          <w:rFonts w:ascii="Tahoma" w:hAnsi="Tahoma" w:cs="Tahoma"/>
          <w:sz w:val="22"/>
        </w:rPr>
        <w:t>idade de Osasco,</w:t>
      </w:r>
      <w:r w:rsidR="00A26BE4" w:rsidRPr="000863FC">
        <w:rPr>
          <w:rFonts w:ascii="Tahoma" w:hAnsi="Tahoma" w:cs="Tahoma"/>
          <w:sz w:val="22"/>
        </w:rPr>
        <w:t xml:space="preserve"> Estado de São Paulo, </w:t>
      </w:r>
      <w:r w:rsidR="006357C4" w:rsidRPr="000863FC">
        <w:rPr>
          <w:rFonts w:ascii="Tahoma" w:hAnsi="Tahoma" w:cs="Tahoma"/>
          <w:sz w:val="22"/>
        </w:rPr>
        <w:t>inscrita no CNPJ/MF sob o n</w:t>
      </w:r>
      <w:r w:rsidR="00A26BE4">
        <w:rPr>
          <w:rFonts w:ascii="Tahoma" w:hAnsi="Tahoma" w:cs="Tahoma"/>
          <w:sz w:val="22"/>
        </w:rPr>
        <w:t xml:space="preserve">º </w:t>
      </w:r>
      <w:r w:rsidR="006357C4" w:rsidRPr="000863FC">
        <w:rPr>
          <w:rFonts w:ascii="Tahoma" w:hAnsi="Tahoma" w:cs="Tahoma"/>
          <w:sz w:val="22"/>
        </w:rPr>
        <w:t xml:space="preserve">60.746.948/0001-12 </w:t>
      </w:r>
      <w:r w:rsidR="00945825" w:rsidRPr="000863FC">
        <w:rPr>
          <w:rFonts w:ascii="Tahoma" w:hAnsi="Tahoma" w:cs="Tahoma"/>
          <w:sz w:val="22"/>
        </w:rPr>
        <w:t>(“</w:t>
      </w:r>
      <w:r w:rsidR="00945825" w:rsidRPr="00141862">
        <w:rPr>
          <w:rFonts w:ascii="Tahoma" w:hAnsi="Tahoma" w:cs="Tahoma"/>
          <w:sz w:val="22"/>
          <w:u w:val="single"/>
        </w:rPr>
        <w:t>Banco Liquidante</w:t>
      </w:r>
      <w:r w:rsidR="007F2AFE" w:rsidRPr="007F2AFE">
        <w:rPr>
          <w:rFonts w:ascii="Tahoma" w:hAnsi="Tahoma" w:cs="Tahoma"/>
          <w:sz w:val="22"/>
        </w:rPr>
        <w:t>”</w:t>
      </w:r>
      <w:r w:rsidRPr="007F2AFE">
        <w:rPr>
          <w:rFonts w:ascii="Tahoma" w:hAnsi="Tahoma" w:cs="Tahoma"/>
          <w:sz w:val="22"/>
        </w:rPr>
        <w:t xml:space="preserve"> e</w:t>
      </w:r>
      <w:r w:rsidRPr="00141862">
        <w:rPr>
          <w:rFonts w:ascii="Tahoma" w:hAnsi="Tahoma" w:cs="Tahoma"/>
          <w:sz w:val="22"/>
          <w:u w:val="single"/>
        </w:rPr>
        <w:t xml:space="preserve"> </w:t>
      </w:r>
      <w:r w:rsidR="007F2AFE" w:rsidRPr="007F2AFE">
        <w:rPr>
          <w:rFonts w:ascii="Tahoma" w:hAnsi="Tahoma" w:cs="Tahoma"/>
          <w:sz w:val="22"/>
        </w:rPr>
        <w:t>“</w:t>
      </w:r>
      <w:r w:rsidRPr="00141862">
        <w:rPr>
          <w:rFonts w:ascii="Tahoma" w:hAnsi="Tahoma" w:cs="Tahoma"/>
          <w:sz w:val="22"/>
          <w:u w:val="single"/>
        </w:rPr>
        <w:t>Escriturador</w:t>
      </w:r>
      <w:r>
        <w:rPr>
          <w:rFonts w:ascii="Tahoma" w:hAnsi="Tahoma" w:cs="Tahoma"/>
          <w:sz w:val="22"/>
        </w:rPr>
        <w:t>”</w:t>
      </w:r>
      <w:r w:rsidR="00945825" w:rsidRPr="000863FC">
        <w:rPr>
          <w:rFonts w:ascii="Tahoma" w:hAnsi="Tahoma" w:cs="Tahoma"/>
          <w:sz w:val="22"/>
        </w:rPr>
        <w:t xml:space="preserve">, cuja definição inclui qualquer outra instituição que venha a suceder o Banco Liquidante </w:t>
      </w:r>
      <w:r>
        <w:rPr>
          <w:rFonts w:ascii="Tahoma" w:hAnsi="Tahoma" w:cs="Tahoma"/>
          <w:sz w:val="22"/>
        </w:rPr>
        <w:t xml:space="preserve">e Escriturador </w:t>
      </w:r>
      <w:r w:rsidR="00945825" w:rsidRPr="000863FC">
        <w:rPr>
          <w:rFonts w:ascii="Tahoma" w:hAnsi="Tahoma" w:cs="Tahoma"/>
          <w:sz w:val="22"/>
        </w:rPr>
        <w:t xml:space="preserve">na prestação dos serviços de banco liquidante </w:t>
      </w:r>
      <w:r>
        <w:rPr>
          <w:rFonts w:ascii="Tahoma" w:hAnsi="Tahoma" w:cs="Tahoma"/>
          <w:sz w:val="22"/>
        </w:rPr>
        <w:t xml:space="preserve">e de </w:t>
      </w:r>
      <w:proofErr w:type="spellStart"/>
      <w:r>
        <w:rPr>
          <w:rFonts w:ascii="Tahoma" w:hAnsi="Tahoma" w:cs="Tahoma"/>
          <w:sz w:val="22"/>
        </w:rPr>
        <w:t>escriturador</w:t>
      </w:r>
      <w:proofErr w:type="spellEnd"/>
      <w:r>
        <w:rPr>
          <w:rFonts w:ascii="Tahoma" w:hAnsi="Tahoma" w:cs="Tahoma"/>
          <w:sz w:val="22"/>
        </w:rPr>
        <w:t xml:space="preserve"> das Debêntures no âmbito </w:t>
      </w:r>
      <w:r w:rsidR="00945825" w:rsidRPr="000863FC">
        <w:rPr>
          <w:rFonts w:ascii="Tahoma" w:hAnsi="Tahoma" w:cs="Tahoma"/>
          <w:sz w:val="22"/>
        </w:rPr>
        <w:t>da Emissão).</w:t>
      </w:r>
    </w:p>
    <w:p w14:paraId="7454DBCB" w14:textId="23DA6464" w:rsidR="00EF73E0" w:rsidRDefault="00945825">
      <w:pPr>
        <w:pStyle w:val="Level3"/>
        <w:spacing w:after="240" w:line="320" w:lineRule="exact"/>
        <w:rPr>
          <w:rFonts w:ascii="Tahoma" w:hAnsi="Tahoma" w:cs="Tahoma"/>
          <w:sz w:val="22"/>
        </w:rPr>
      </w:pPr>
      <w:r>
        <w:rPr>
          <w:rFonts w:ascii="Tahoma" w:hAnsi="Tahoma" w:cs="Tahoma"/>
          <w:sz w:val="22"/>
        </w:rPr>
        <w:t xml:space="preserve">O </w:t>
      </w:r>
      <w:r w:rsidR="00141862" w:rsidRPr="000863FC">
        <w:rPr>
          <w:rFonts w:ascii="Tahoma" w:hAnsi="Tahoma" w:cs="Tahoma"/>
          <w:sz w:val="22"/>
        </w:rPr>
        <w:t xml:space="preserve">Banco Liquidante </w:t>
      </w:r>
      <w:r w:rsidR="00141862">
        <w:rPr>
          <w:rFonts w:ascii="Tahoma" w:hAnsi="Tahoma" w:cs="Tahoma"/>
          <w:sz w:val="22"/>
        </w:rPr>
        <w:t>e Escriturador</w:t>
      </w:r>
      <w:r w:rsidR="00141862" w:rsidDel="00141862">
        <w:rPr>
          <w:rFonts w:ascii="Tahoma" w:hAnsi="Tahoma" w:cs="Tahoma"/>
          <w:sz w:val="22"/>
        </w:rPr>
        <w:t xml:space="preserve"> </w:t>
      </w:r>
      <w:r>
        <w:rPr>
          <w:rFonts w:ascii="Tahoma" w:hAnsi="Tahoma" w:cs="Tahoma"/>
          <w:sz w:val="22"/>
        </w:rPr>
        <w:t>será responsável por efetuar a escrituração das Debêntures, entre outras questões listadas em normas operacionais da B3, conforme o caso.</w:t>
      </w:r>
    </w:p>
    <w:p w14:paraId="7680FEB1" w14:textId="1C8540EA" w:rsidR="00EF73E0" w:rsidRPr="00A26BE4" w:rsidRDefault="00945825" w:rsidP="00AD656E">
      <w:pPr>
        <w:pStyle w:val="Level2"/>
        <w:keepNext/>
        <w:spacing w:after="240" w:line="320" w:lineRule="exact"/>
        <w:rPr>
          <w:rFonts w:ascii="Tahoma" w:hAnsi="Tahoma" w:cs="Tahoma"/>
          <w:b/>
          <w:smallCaps/>
          <w:sz w:val="22"/>
        </w:rPr>
      </w:pPr>
      <w:r w:rsidRPr="00A26BE4">
        <w:rPr>
          <w:rFonts w:ascii="Tahoma" w:hAnsi="Tahoma" w:cs="Tahoma"/>
          <w:b/>
          <w:smallCaps/>
          <w:sz w:val="22"/>
        </w:rPr>
        <w:t>Forma e Emissão de Certificados</w:t>
      </w:r>
    </w:p>
    <w:p w14:paraId="4DB7C78F" w14:textId="3F1815DE" w:rsidR="00EF73E0" w:rsidRDefault="00945825" w:rsidP="00AD656E">
      <w:pPr>
        <w:pStyle w:val="Level3"/>
        <w:keepNext/>
        <w:spacing w:after="240" w:line="320" w:lineRule="exact"/>
        <w:rPr>
          <w:rFonts w:ascii="Tahoma" w:hAnsi="Tahoma" w:cs="Tahoma"/>
          <w:sz w:val="22"/>
        </w:rPr>
      </w:pPr>
      <w:r>
        <w:rPr>
          <w:rFonts w:ascii="Tahoma" w:hAnsi="Tahoma" w:cs="Tahoma"/>
          <w:sz w:val="22"/>
        </w:rPr>
        <w:t>As Debêntures serão emitidas na forma nominativa e escritural, sem a emissão de cautelas ou certificados.</w:t>
      </w:r>
    </w:p>
    <w:p w14:paraId="1E6F8B26" w14:textId="1A0BBCB8" w:rsidR="00EF73E0" w:rsidRPr="00A26BE4" w:rsidRDefault="00945825" w:rsidP="00350188">
      <w:pPr>
        <w:pStyle w:val="Level2"/>
        <w:keepNext/>
        <w:spacing w:after="240" w:line="320" w:lineRule="exact"/>
        <w:rPr>
          <w:rFonts w:ascii="Tahoma" w:hAnsi="Tahoma" w:cs="Tahoma"/>
          <w:b/>
          <w:smallCaps/>
          <w:sz w:val="22"/>
        </w:rPr>
      </w:pPr>
      <w:r w:rsidRPr="00A26BE4">
        <w:rPr>
          <w:rFonts w:ascii="Tahoma" w:hAnsi="Tahoma" w:cs="Tahoma"/>
          <w:b/>
          <w:smallCaps/>
          <w:sz w:val="22"/>
        </w:rPr>
        <w:t>Comprovação de Titularidade das Debêntures</w:t>
      </w:r>
    </w:p>
    <w:p w14:paraId="3839EE3F" w14:textId="5482E110" w:rsidR="00EF73E0" w:rsidRDefault="00945825">
      <w:pPr>
        <w:pStyle w:val="Level3"/>
        <w:spacing w:after="240" w:line="320" w:lineRule="exact"/>
        <w:rPr>
          <w:rFonts w:ascii="Tahoma" w:hAnsi="Tahoma" w:cs="Tahoma"/>
          <w:sz w:val="22"/>
        </w:rPr>
      </w:pPr>
      <w:r>
        <w:rPr>
          <w:rFonts w:ascii="Tahoma" w:hAnsi="Tahoma" w:cs="Tahoma"/>
          <w:sz w:val="22"/>
        </w:rPr>
        <w:t xml:space="preserve">A Emissora não emitirá certificados de Debêntures. Para todos os fins de direito, a titularidade das Debêntures será comprovada pelo extrato emitido pelo </w:t>
      </w:r>
      <w:r w:rsidR="00766C1A">
        <w:rPr>
          <w:rFonts w:ascii="Tahoma" w:hAnsi="Tahoma" w:cs="Tahoma"/>
          <w:sz w:val="22"/>
        </w:rPr>
        <w:t>Banco Liquidante e Escriturador</w:t>
      </w:r>
      <w:r>
        <w:rPr>
          <w:rFonts w:ascii="Tahoma" w:hAnsi="Tahoma" w:cs="Tahoma"/>
          <w:sz w:val="22"/>
        </w:rPr>
        <w:t>. Adicionalmente, com relação às Debêntures que estiverem custodiadas eletronicamente na B3, será expedido, por esta, extrato em nome do</w:t>
      </w:r>
      <w:r w:rsidR="00EE18A4">
        <w:rPr>
          <w:rFonts w:ascii="Tahoma" w:hAnsi="Tahoma" w:cs="Tahoma"/>
          <w:sz w:val="22"/>
        </w:rPr>
        <w:t xml:space="preserve"> titular das Debêntures (“</w:t>
      </w:r>
      <w:r w:rsidR="00EE18A4">
        <w:rPr>
          <w:rFonts w:ascii="Tahoma" w:hAnsi="Tahoma" w:cs="Tahoma"/>
          <w:sz w:val="22"/>
          <w:u w:val="single"/>
        </w:rPr>
        <w:t>Debenturista</w:t>
      </w:r>
      <w:r w:rsidR="00EE18A4">
        <w:rPr>
          <w:rFonts w:ascii="Tahoma" w:hAnsi="Tahoma" w:cs="Tahoma"/>
          <w:sz w:val="22"/>
        </w:rPr>
        <w:t>”)</w:t>
      </w:r>
      <w:r>
        <w:rPr>
          <w:rFonts w:ascii="Tahoma" w:hAnsi="Tahoma" w:cs="Tahoma"/>
          <w:sz w:val="22"/>
        </w:rPr>
        <w:t>, que servirá de comprovante de titularidade de tais Debêntures.</w:t>
      </w:r>
    </w:p>
    <w:p w14:paraId="2175BEA1" w14:textId="3C01098A" w:rsidR="00EF73E0" w:rsidRPr="00EE18A4" w:rsidRDefault="00945825">
      <w:pPr>
        <w:pStyle w:val="Level2"/>
        <w:keepNext/>
        <w:spacing w:after="240" w:line="320" w:lineRule="exact"/>
        <w:rPr>
          <w:rFonts w:ascii="Tahoma" w:hAnsi="Tahoma" w:cs="Tahoma"/>
          <w:b/>
          <w:smallCaps/>
          <w:sz w:val="22"/>
        </w:rPr>
      </w:pPr>
      <w:r w:rsidRPr="00EE18A4">
        <w:rPr>
          <w:rFonts w:ascii="Tahoma" w:hAnsi="Tahoma" w:cs="Tahoma"/>
          <w:b/>
          <w:smallCaps/>
          <w:sz w:val="22"/>
        </w:rPr>
        <w:lastRenderedPageBreak/>
        <w:t>Conversibilidade</w:t>
      </w:r>
    </w:p>
    <w:p w14:paraId="3D1EF4DD" w14:textId="0ED7CE19" w:rsidR="00EF73E0" w:rsidRDefault="00945825">
      <w:pPr>
        <w:pStyle w:val="Level3"/>
        <w:keepNext/>
        <w:spacing w:after="240" w:line="320" w:lineRule="exact"/>
        <w:rPr>
          <w:rFonts w:ascii="Tahoma" w:hAnsi="Tahoma" w:cs="Tahoma"/>
          <w:sz w:val="22"/>
        </w:rPr>
      </w:pPr>
      <w:r>
        <w:rPr>
          <w:rFonts w:ascii="Tahoma" w:hAnsi="Tahoma" w:cs="Tahoma"/>
          <w:sz w:val="22"/>
        </w:rPr>
        <w:t>As Debêntures serão simples, não conversíveis em ações de emissão da Emissora, e nem permutáveis em ações de emissão de outra sociedade.</w:t>
      </w:r>
    </w:p>
    <w:p w14:paraId="67A49BF9" w14:textId="080A5C31" w:rsidR="00EF73E0" w:rsidRPr="00EE18A4" w:rsidRDefault="00945825" w:rsidP="00350188">
      <w:pPr>
        <w:pStyle w:val="Level2"/>
        <w:keepNext/>
        <w:spacing w:after="240" w:line="320" w:lineRule="exact"/>
        <w:rPr>
          <w:rFonts w:ascii="Tahoma" w:hAnsi="Tahoma" w:cs="Tahoma"/>
          <w:b/>
          <w:smallCaps/>
          <w:sz w:val="22"/>
        </w:rPr>
      </w:pPr>
      <w:r w:rsidRPr="00EE18A4">
        <w:rPr>
          <w:rFonts w:ascii="Tahoma" w:hAnsi="Tahoma" w:cs="Tahoma"/>
          <w:b/>
          <w:smallCaps/>
          <w:sz w:val="22"/>
        </w:rPr>
        <w:t>Espécie</w:t>
      </w:r>
    </w:p>
    <w:p w14:paraId="3100898F" w14:textId="107F85BE" w:rsidR="00EF73E0" w:rsidRDefault="00945825">
      <w:pPr>
        <w:pStyle w:val="Level3"/>
        <w:spacing w:after="240" w:line="320" w:lineRule="exact"/>
        <w:rPr>
          <w:rFonts w:ascii="Tahoma" w:hAnsi="Tahoma" w:cs="Tahoma"/>
          <w:sz w:val="22"/>
        </w:rPr>
      </w:pPr>
      <w:r>
        <w:rPr>
          <w:rFonts w:ascii="Tahoma" w:hAnsi="Tahoma" w:cs="Tahoma"/>
          <w:sz w:val="22"/>
        </w:rPr>
        <w:t xml:space="preserve">As Debêntures serão da espécie quirografária, nos termos do artigo 58, </w:t>
      </w:r>
      <w:r>
        <w:rPr>
          <w:rFonts w:ascii="Tahoma" w:hAnsi="Tahoma" w:cs="Tahoma"/>
          <w:i/>
          <w:iCs/>
          <w:sz w:val="22"/>
        </w:rPr>
        <w:t>caput</w:t>
      </w:r>
      <w:r>
        <w:rPr>
          <w:rFonts w:ascii="Tahoma" w:hAnsi="Tahoma" w:cs="Tahoma"/>
          <w:sz w:val="22"/>
        </w:rPr>
        <w:t xml:space="preserve">, da Lei das Sociedades por Ações, sem qualquer garantia ou preferência, não contando com </w:t>
      </w:r>
      <w:r w:rsidR="00EE18A4">
        <w:rPr>
          <w:rFonts w:ascii="Tahoma" w:hAnsi="Tahoma" w:cs="Tahoma"/>
          <w:sz w:val="22"/>
        </w:rPr>
        <w:t xml:space="preserve">qualquer </w:t>
      </w:r>
      <w:r>
        <w:rPr>
          <w:rFonts w:ascii="Tahoma" w:hAnsi="Tahoma" w:cs="Tahoma"/>
          <w:sz w:val="22"/>
        </w:rPr>
        <w:t>garantia real ou fidejussória, ou qualquer segregação de bens da Emissora para garantir os Debenturistas em caso de necessidade de execução judicial ou extrajudicial das obrigações da Emissora decorrentes das Debêntures e desta Escritura de Emissão, e não conferindo qualquer privilégio, especial ou geral, aos Debenturistas.</w:t>
      </w:r>
    </w:p>
    <w:p w14:paraId="7CA9EE37" w14:textId="073A7782" w:rsidR="00EF73E0" w:rsidRPr="00EE18A4" w:rsidRDefault="00945825" w:rsidP="00350188">
      <w:pPr>
        <w:pStyle w:val="Level2"/>
        <w:keepNext/>
        <w:spacing w:after="240" w:line="320" w:lineRule="exact"/>
        <w:rPr>
          <w:rFonts w:ascii="Tahoma" w:hAnsi="Tahoma" w:cs="Tahoma"/>
          <w:b/>
          <w:smallCaps/>
          <w:sz w:val="22"/>
        </w:rPr>
      </w:pPr>
      <w:r w:rsidRPr="00EE18A4">
        <w:rPr>
          <w:rFonts w:ascii="Tahoma" w:hAnsi="Tahoma" w:cs="Tahoma"/>
          <w:b/>
          <w:smallCaps/>
          <w:sz w:val="22"/>
        </w:rPr>
        <w:t>Direito de Preferência</w:t>
      </w:r>
    </w:p>
    <w:p w14:paraId="1E24A7D2" w14:textId="69077384" w:rsidR="00EF73E0" w:rsidRDefault="00945825">
      <w:pPr>
        <w:pStyle w:val="Level3"/>
        <w:spacing w:after="240" w:line="320" w:lineRule="exact"/>
        <w:rPr>
          <w:rFonts w:ascii="Tahoma" w:hAnsi="Tahoma" w:cs="Tahoma"/>
          <w:sz w:val="22"/>
        </w:rPr>
      </w:pPr>
      <w:r>
        <w:rPr>
          <w:rFonts w:ascii="Tahoma" w:hAnsi="Tahoma" w:cs="Tahoma"/>
          <w:sz w:val="22"/>
        </w:rPr>
        <w:t>Não haverá direito de preferência na subscrição das Debêntures.</w:t>
      </w:r>
    </w:p>
    <w:p w14:paraId="7F46F63B" w14:textId="5DE77F1F" w:rsidR="00EF73E0" w:rsidRPr="00EE18A4" w:rsidRDefault="00945825" w:rsidP="00350188">
      <w:pPr>
        <w:pStyle w:val="Level2"/>
        <w:keepNext/>
        <w:spacing w:after="240" w:line="320" w:lineRule="exact"/>
        <w:rPr>
          <w:rFonts w:ascii="Tahoma" w:hAnsi="Tahoma" w:cs="Tahoma"/>
          <w:b/>
          <w:smallCaps/>
          <w:sz w:val="22"/>
        </w:rPr>
      </w:pPr>
      <w:r w:rsidRPr="00EE18A4">
        <w:rPr>
          <w:rFonts w:ascii="Tahoma" w:hAnsi="Tahoma" w:cs="Tahoma"/>
          <w:b/>
          <w:smallCaps/>
          <w:sz w:val="22"/>
        </w:rPr>
        <w:t>Repactuação</w:t>
      </w:r>
    </w:p>
    <w:p w14:paraId="6061388E" w14:textId="15049EE2" w:rsidR="00EF73E0" w:rsidRDefault="00945825">
      <w:pPr>
        <w:pStyle w:val="Level3"/>
        <w:spacing w:after="240" w:line="320" w:lineRule="exact"/>
        <w:rPr>
          <w:rFonts w:ascii="Tahoma" w:hAnsi="Tahoma" w:cs="Tahoma"/>
          <w:sz w:val="22"/>
        </w:rPr>
      </w:pPr>
      <w:r>
        <w:rPr>
          <w:rFonts w:ascii="Tahoma" w:hAnsi="Tahoma" w:cs="Tahoma"/>
          <w:sz w:val="22"/>
        </w:rPr>
        <w:t>Não haverá repactuação programada das Debêntures.</w:t>
      </w:r>
    </w:p>
    <w:p w14:paraId="0CC39AFF" w14:textId="77777777" w:rsidR="00EF73E0" w:rsidRPr="00EE18A4" w:rsidRDefault="00945825" w:rsidP="00350188">
      <w:pPr>
        <w:pStyle w:val="Level2"/>
        <w:keepNext/>
        <w:spacing w:after="240" w:line="320" w:lineRule="exact"/>
        <w:rPr>
          <w:rFonts w:ascii="Tahoma" w:hAnsi="Tahoma" w:cs="Tahoma"/>
          <w:b/>
          <w:smallCaps/>
          <w:sz w:val="22"/>
        </w:rPr>
      </w:pPr>
      <w:bookmarkStart w:id="28" w:name="_Ref474503450"/>
      <w:r w:rsidRPr="00EE18A4">
        <w:rPr>
          <w:rFonts w:ascii="Tahoma" w:hAnsi="Tahoma" w:cs="Tahoma"/>
          <w:b/>
          <w:smallCaps/>
          <w:sz w:val="22"/>
        </w:rPr>
        <w:t>Local de Pagamento</w:t>
      </w:r>
      <w:bookmarkEnd w:id="28"/>
    </w:p>
    <w:p w14:paraId="471DE255" w14:textId="23853D8A" w:rsidR="00EF73E0" w:rsidRDefault="00945825">
      <w:pPr>
        <w:pStyle w:val="Level3"/>
        <w:spacing w:after="240" w:line="320" w:lineRule="exact"/>
        <w:rPr>
          <w:rFonts w:ascii="Tahoma" w:hAnsi="Tahoma" w:cs="Tahoma"/>
          <w:sz w:val="22"/>
        </w:rPr>
      </w:pPr>
      <w:r>
        <w:rPr>
          <w:rFonts w:ascii="Tahoma" w:hAnsi="Tahoma" w:cs="Tahoma"/>
          <w:sz w:val="22"/>
        </w:rPr>
        <w:t>Os pagamentos referentes às Debêntures e a quaisquer outros valores eventualmente devidos pela Emissora nos termos desta Escritura de Emissão serão realizados pela Emissora</w:t>
      </w:r>
      <w:r w:rsidR="00EE18A4">
        <w:rPr>
          <w:rFonts w:ascii="Tahoma" w:hAnsi="Tahoma" w:cs="Tahoma"/>
          <w:sz w:val="22"/>
        </w:rPr>
        <w:t>:</w:t>
      </w:r>
      <w:r>
        <w:rPr>
          <w:rFonts w:ascii="Tahoma" w:hAnsi="Tahoma" w:cs="Tahoma"/>
          <w:sz w:val="22"/>
        </w:rPr>
        <w:t xml:space="preserve"> </w:t>
      </w:r>
      <w:r w:rsidRPr="00EE18A4">
        <w:rPr>
          <w:rFonts w:ascii="Tahoma" w:hAnsi="Tahoma" w:cs="Tahoma"/>
          <w:b/>
          <w:sz w:val="22"/>
        </w:rPr>
        <w:t>(</w:t>
      </w:r>
      <w:r w:rsidR="00EE18A4" w:rsidRPr="00EE18A4">
        <w:rPr>
          <w:rFonts w:ascii="Tahoma" w:hAnsi="Tahoma" w:cs="Tahoma"/>
          <w:b/>
          <w:sz w:val="22"/>
        </w:rPr>
        <w:t>a</w:t>
      </w:r>
      <w:r w:rsidRPr="00EE18A4">
        <w:rPr>
          <w:rFonts w:ascii="Tahoma" w:hAnsi="Tahoma" w:cs="Tahoma"/>
          <w:b/>
          <w:sz w:val="22"/>
        </w:rPr>
        <w:t>)</w:t>
      </w:r>
      <w:r>
        <w:rPr>
          <w:rFonts w:ascii="Tahoma" w:hAnsi="Tahoma" w:cs="Tahoma"/>
          <w:sz w:val="22"/>
        </w:rPr>
        <w:t xml:space="preserve"> no que se refere a pagamentos referentes ao Valor Nominal Unitário, aos Juros Remuneratórios</w:t>
      </w:r>
      <w:r w:rsidR="00EE18A4">
        <w:rPr>
          <w:rFonts w:ascii="Tahoma" w:hAnsi="Tahoma" w:cs="Tahoma"/>
          <w:sz w:val="22"/>
        </w:rPr>
        <w:t xml:space="preserve"> (conforme definido na Cláusula 4.22.2)</w:t>
      </w:r>
      <w:r>
        <w:rPr>
          <w:rFonts w:ascii="Tahoma" w:hAnsi="Tahoma" w:cs="Tahoma"/>
          <w:sz w:val="22"/>
        </w:rPr>
        <w:t xml:space="preserve"> e aos Encargos Moratórios</w:t>
      </w:r>
      <w:r w:rsidR="00EE18A4">
        <w:rPr>
          <w:rFonts w:ascii="Tahoma" w:hAnsi="Tahoma" w:cs="Tahoma"/>
          <w:sz w:val="22"/>
        </w:rPr>
        <w:t xml:space="preserve"> (conforme definido na Cláusula 4.16.1)</w:t>
      </w:r>
      <w:r>
        <w:rPr>
          <w:rFonts w:ascii="Tahoma" w:hAnsi="Tahoma" w:cs="Tahoma"/>
          <w:sz w:val="22"/>
        </w:rPr>
        <w:t xml:space="preserve">, e com relação às Debêntures que estejam custodiadas eletronicamente na B3, por meio da B3; </w:t>
      </w:r>
      <w:r w:rsidR="00EE18A4">
        <w:rPr>
          <w:rFonts w:ascii="Tahoma" w:hAnsi="Tahoma" w:cs="Tahoma"/>
          <w:sz w:val="22"/>
        </w:rPr>
        <w:t xml:space="preserve">e </w:t>
      </w:r>
      <w:r w:rsidRPr="00EE18A4">
        <w:rPr>
          <w:rFonts w:ascii="Tahoma" w:hAnsi="Tahoma" w:cs="Tahoma"/>
          <w:b/>
          <w:sz w:val="22"/>
        </w:rPr>
        <w:t>(</w:t>
      </w:r>
      <w:r w:rsidR="00EE18A4" w:rsidRPr="00EE18A4">
        <w:rPr>
          <w:rFonts w:ascii="Tahoma" w:hAnsi="Tahoma" w:cs="Tahoma"/>
          <w:b/>
          <w:sz w:val="22"/>
        </w:rPr>
        <w:t>b</w:t>
      </w:r>
      <w:r w:rsidRPr="00EE18A4">
        <w:rPr>
          <w:rFonts w:ascii="Tahoma" w:hAnsi="Tahoma" w:cs="Tahoma"/>
          <w:b/>
          <w:sz w:val="22"/>
        </w:rPr>
        <w:t>)</w:t>
      </w:r>
      <w:r>
        <w:rPr>
          <w:rFonts w:ascii="Tahoma" w:hAnsi="Tahoma" w:cs="Tahoma"/>
          <w:sz w:val="22"/>
        </w:rPr>
        <w:t xml:space="preserve"> para as Debêntures que não estejam custodiadas eletronicamente na B3, por meio do </w:t>
      </w:r>
      <w:r w:rsidR="00766C1A">
        <w:rPr>
          <w:rFonts w:ascii="Tahoma" w:hAnsi="Tahoma" w:cs="Tahoma"/>
          <w:sz w:val="22"/>
        </w:rPr>
        <w:t>Banco Liquidante e Escriturador</w:t>
      </w:r>
      <w:r>
        <w:rPr>
          <w:rFonts w:ascii="Tahoma" w:hAnsi="Tahoma" w:cs="Tahoma"/>
          <w:sz w:val="22"/>
        </w:rPr>
        <w:t xml:space="preserve"> ou, com relação aos pagamentos que não possam ser realizados por meio do </w:t>
      </w:r>
      <w:r w:rsidR="00766C1A">
        <w:rPr>
          <w:rFonts w:ascii="Tahoma" w:hAnsi="Tahoma" w:cs="Tahoma"/>
          <w:sz w:val="22"/>
        </w:rPr>
        <w:t>Banco Liquidante e Escriturador</w:t>
      </w:r>
      <w:r>
        <w:rPr>
          <w:rFonts w:ascii="Tahoma" w:hAnsi="Tahoma" w:cs="Tahoma"/>
          <w:sz w:val="22"/>
        </w:rPr>
        <w:t>, na sede da Emissora, conforme o caso.</w:t>
      </w:r>
    </w:p>
    <w:p w14:paraId="6080AB79" w14:textId="4996AECC" w:rsidR="00EF73E0" w:rsidRPr="00EE18A4" w:rsidRDefault="00945825" w:rsidP="00350188">
      <w:pPr>
        <w:pStyle w:val="Level2"/>
        <w:keepNext/>
        <w:spacing w:after="240" w:line="320" w:lineRule="exact"/>
        <w:rPr>
          <w:rFonts w:ascii="Tahoma" w:hAnsi="Tahoma" w:cs="Tahoma"/>
          <w:b/>
          <w:smallCaps/>
          <w:sz w:val="22"/>
        </w:rPr>
      </w:pPr>
      <w:r w:rsidRPr="00EE18A4">
        <w:rPr>
          <w:rFonts w:ascii="Tahoma" w:hAnsi="Tahoma" w:cs="Tahoma"/>
          <w:b/>
          <w:smallCaps/>
          <w:sz w:val="22"/>
        </w:rPr>
        <w:t>Prorrogação dos Prazos</w:t>
      </w:r>
    </w:p>
    <w:p w14:paraId="433F1D92" w14:textId="77777777" w:rsidR="00EF73E0" w:rsidRDefault="00945825">
      <w:pPr>
        <w:pStyle w:val="Level3"/>
        <w:spacing w:after="240" w:line="320" w:lineRule="exact"/>
        <w:rPr>
          <w:rFonts w:ascii="Tahoma" w:hAnsi="Tahoma" w:cs="Tahoma"/>
          <w:sz w:val="22"/>
        </w:rPr>
      </w:pPr>
      <w:r>
        <w:rPr>
          <w:rFonts w:ascii="Tahoma" w:hAnsi="Tahoma" w:cs="Tahoma"/>
          <w:sz w:val="22"/>
        </w:rPr>
        <w:t xml:space="preserve">Considerar-se-ão automaticamente prorrogados os prazos referentes ao pagamento de qualquer obrigação prevista nesta Escritura de Emissão até o 1° (primeiro) Dia Útil subsequente, se o seu vencimento coincidir com dia que não seja Dia Útil, não sendo devido qualquer acréscimo aos valores a serem pagos. </w:t>
      </w:r>
    </w:p>
    <w:p w14:paraId="675E30FE" w14:textId="778BA57B" w:rsidR="00EF73E0" w:rsidRDefault="00945825">
      <w:pPr>
        <w:pStyle w:val="Level3"/>
        <w:spacing w:after="240" w:line="320" w:lineRule="exact"/>
        <w:rPr>
          <w:rFonts w:ascii="Tahoma" w:hAnsi="Tahoma" w:cs="Tahoma"/>
          <w:sz w:val="22"/>
        </w:rPr>
      </w:pPr>
      <w:r>
        <w:rPr>
          <w:rFonts w:ascii="Tahoma" w:hAnsi="Tahoma" w:cs="Tahoma"/>
          <w:sz w:val="22"/>
        </w:rPr>
        <w:lastRenderedPageBreak/>
        <w:t>Exceto quando previsto expressamente de modo diverso na presente Escritura de Emissão, entende-se por “</w:t>
      </w:r>
      <w:r>
        <w:rPr>
          <w:rFonts w:ascii="Tahoma" w:hAnsi="Tahoma" w:cs="Tahoma"/>
          <w:sz w:val="22"/>
          <w:u w:val="single"/>
        </w:rPr>
        <w:t>Dia(s) Útil(eis)</w:t>
      </w:r>
      <w:r>
        <w:rPr>
          <w:rFonts w:ascii="Tahoma" w:hAnsi="Tahoma" w:cs="Tahoma"/>
          <w:sz w:val="22"/>
        </w:rPr>
        <w:t>”</w:t>
      </w:r>
      <w:r w:rsidR="00A26FDC">
        <w:rPr>
          <w:rFonts w:ascii="Tahoma" w:hAnsi="Tahoma" w:cs="Tahoma"/>
          <w:sz w:val="22"/>
        </w:rPr>
        <w:t>:</w:t>
      </w:r>
      <w:r>
        <w:rPr>
          <w:rFonts w:ascii="Tahoma" w:hAnsi="Tahoma" w:cs="Tahoma"/>
          <w:sz w:val="22"/>
        </w:rPr>
        <w:t xml:space="preserve"> </w:t>
      </w:r>
      <w:r w:rsidRPr="00A26FDC">
        <w:rPr>
          <w:rFonts w:ascii="Tahoma" w:hAnsi="Tahoma" w:cs="Tahoma"/>
          <w:b/>
          <w:sz w:val="22"/>
        </w:rPr>
        <w:t>(</w:t>
      </w:r>
      <w:r w:rsidR="00A26FDC" w:rsidRPr="00A26FDC">
        <w:rPr>
          <w:rFonts w:ascii="Tahoma" w:hAnsi="Tahoma" w:cs="Tahoma"/>
          <w:b/>
          <w:sz w:val="22"/>
        </w:rPr>
        <w:t>a</w:t>
      </w:r>
      <w:r w:rsidRPr="00A26FDC">
        <w:rPr>
          <w:rFonts w:ascii="Tahoma" w:hAnsi="Tahoma" w:cs="Tahoma"/>
          <w:b/>
          <w:sz w:val="22"/>
        </w:rPr>
        <w:t>)</w:t>
      </w:r>
      <w:r>
        <w:rPr>
          <w:rFonts w:ascii="Tahoma" w:hAnsi="Tahoma" w:cs="Tahoma"/>
          <w:sz w:val="22"/>
        </w:rPr>
        <w:t xml:space="preserve"> com relação a qualquer obrigação </w:t>
      </w:r>
      <w:r w:rsidR="006359B0">
        <w:rPr>
          <w:rFonts w:ascii="Tahoma" w:hAnsi="Tahoma" w:cs="Tahoma"/>
          <w:sz w:val="22"/>
        </w:rPr>
        <w:t>realizada por meio da</w:t>
      </w:r>
      <w:r>
        <w:rPr>
          <w:rFonts w:ascii="Tahoma" w:hAnsi="Tahoma" w:cs="Tahoma"/>
          <w:sz w:val="22"/>
        </w:rPr>
        <w:t xml:space="preserve"> B3, </w:t>
      </w:r>
      <w:r w:rsidR="006359B0">
        <w:rPr>
          <w:rFonts w:ascii="Tahoma" w:hAnsi="Tahoma" w:cs="Tahoma"/>
          <w:sz w:val="22"/>
        </w:rPr>
        <w:t xml:space="preserve">e para fins de cálculo, </w:t>
      </w:r>
      <w:r>
        <w:rPr>
          <w:rFonts w:ascii="Tahoma" w:hAnsi="Tahoma" w:cs="Tahoma"/>
          <w:sz w:val="22"/>
        </w:rPr>
        <w:t xml:space="preserve">qualquer dia que não seja sábado, domingo ou feriado declarado nacional; </w:t>
      </w:r>
      <w:r w:rsidR="00A26FDC">
        <w:rPr>
          <w:rFonts w:ascii="Tahoma" w:hAnsi="Tahoma" w:cs="Tahoma"/>
          <w:sz w:val="22"/>
        </w:rPr>
        <w:t xml:space="preserve">e </w:t>
      </w:r>
      <w:r w:rsidRPr="00A26FDC">
        <w:rPr>
          <w:rFonts w:ascii="Tahoma" w:hAnsi="Tahoma" w:cs="Tahoma"/>
          <w:b/>
          <w:sz w:val="22"/>
        </w:rPr>
        <w:t>(</w:t>
      </w:r>
      <w:r w:rsidR="00A26FDC" w:rsidRPr="00A26FDC">
        <w:rPr>
          <w:rFonts w:ascii="Tahoma" w:hAnsi="Tahoma" w:cs="Tahoma"/>
          <w:b/>
          <w:sz w:val="22"/>
        </w:rPr>
        <w:t>b</w:t>
      </w:r>
      <w:r w:rsidRPr="00A26FDC">
        <w:rPr>
          <w:rFonts w:ascii="Tahoma" w:hAnsi="Tahoma" w:cs="Tahoma"/>
          <w:b/>
          <w:sz w:val="22"/>
        </w:rPr>
        <w:t>)</w:t>
      </w:r>
      <w:r>
        <w:rPr>
          <w:rFonts w:ascii="Tahoma" w:hAnsi="Tahoma" w:cs="Tahoma"/>
          <w:sz w:val="22"/>
        </w:rPr>
        <w:t xml:space="preserve"> com relação a qualquer obrigação que não seja realizada por meio da B3, qualquer dia no qual haja expediente nos bancos comerciais na </w:t>
      </w:r>
      <w:r w:rsidR="00A26FDC">
        <w:rPr>
          <w:rFonts w:ascii="Tahoma" w:hAnsi="Tahoma" w:cs="Tahoma"/>
          <w:sz w:val="22"/>
        </w:rPr>
        <w:t>c</w:t>
      </w:r>
      <w:r>
        <w:rPr>
          <w:rFonts w:ascii="Tahoma" w:hAnsi="Tahoma" w:cs="Tahoma"/>
          <w:sz w:val="22"/>
        </w:rPr>
        <w:t>idade de São Paulo, Estado de São Paulo.</w:t>
      </w:r>
    </w:p>
    <w:p w14:paraId="238A8101" w14:textId="77777777" w:rsidR="00EF73E0" w:rsidRPr="00EE18A4" w:rsidRDefault="00945825" w:rsidP="00350188">
      <w:pPr>
        <w:pStyle w:val="Level2"/>
        <w:keepNext/>
        <w:spacing w:after="240" w:line="320" w:lineRule="exact"/>
        <w:rPr>
          <w:rFonts w:ascii="Tahoma" w:hAnsi="Tahoma" w:cs="Tahoma"/>
          <w:b/>
          <w:smallCaps/>
          <w:sz w:val="22"/>
        </w:rPr>
      </w:pPr>
      <w:r w:rsidRPr="00EE18A4">
        <w:rPr>
          <w:rFonts w:ascii="Tahoma" w:hAnsi="Tahoma" w:cs="Tahoma"/>
          <w:b/>
          <w:smallCaps/>
          <w:sz w:val="22"/>
        </w:rPr>
        <w:t>Encargos Moratórios</w:t>
      </w:r>
    </w:p>
    <w:p w14:paraId="1383B917" w14:textId="3757DC15" w:rsidR="00EF73E0" w:rsidRDefault="00945825">
      <w:pPr>
        <w:pStyle w:val="Level3"/>
        <w:spacing w:after="240" w:line="320" w:lineRule="exact"/>
        <w:rPr>
          <w:rFonts w:ascii="Tahoma" w:hAnsi="Tahoma" w:cs="Tahoma"/>
          <w:b/>
          <w:sz w:val="22"/>
        </w:rPr>
      </w:pPr>
      <w:r>
        <w:rPr>
          <w:rFonts w:ascii="Tahoma" w:hAnsi="Tahoma" w:cs="Tahoma"/>
          <w:sz w:val="22"/>
        </w:rPr>
        <w:t xml:space="preserve">Ocorrendo impontualidade no pagamento pela Emissora de qualquer valor devido aos Debenturistas nos termos desta Escritura de Emissão, adicionalmente ao pagamento dos Juros Remuneratórios aplicáveis, calculados </w:t>
      </w:r>
      <w:r>
        <w:rPr>
          <w:rFonts w:ascii="Tahoma" w:hAnsi="Tahoma" w:cs="Tahoma"/>
          <w:i/>
          <w:sz w:val="22"/>
        </w:rPr>
        <w:t xml:space="preserve">pro rata </w:t>
      </w:r>
      <w:proofErr w:type="spellStart"/>
      <w:r>
        <w:rPr>
          <w:rFonts w:ascii="Tahoma" w:hAnsi="Tahoma" w:cs="Tahoma"/>
          <w:i/>
          <w:sz w:val="22"/>
        </w:rPr>
        <w:t>temporis</w:t>
      </w:r>
      <w:proofErr w:type="spellEnd"/>
      <w:r>
        <w:rPr>
          <w:rFonts w:ascii="Tahoma" w:hAnsi="Tahoma" w:cs="Tahoma"/>
          <w:sz w:val="22"/>
        </w:rPr>
        <w:t xml:space="preserve"> desde a data de inadimplemento, até a data do efetivo pagamento, incidirão, sobre todos e quaisquer valores em atraso, independentemente de aviso, notificação ou interpelação judicial ou extrajudicial</w:t>
      </w:r>
      <w:r w:rsidR="0038594C">
        <w:rPr>
          <w:rFonts w:ascii="Tahoma" w:hAnsi="Tahoma" w:cs="Tahoma"/>
          <w:sz w:val="22"/>
        </w:rPr>
        <w:t>:</w:t>
      </w:r>
      <w:r>
        <w:rPr>
          <w:rFonts w:ascii="Tahoma" w:hAnsi="Tahoma" w:cs="Tahoma"/>
          <w:sz w:val="22"/>
        </w:rPr>
        <w:t xml:space="preserve"> </w:t>
      </w:r>
      <w:r w:rsidRPr="0038594C">
        <w:rPr>
          <w:rFonts w:ascii="Tahoma" w:hAnsi="Tahoma" w:cs="Tahoma"/>
          <w:b/>
          <w:sz w:val="22"/>
        </w:rPr>
        <w:t>(</w:t>
      </w:r>
      <w:r w:rsidR="0038594C" w:rsidRPr="0038594C">
        <w:rPr>
          <w:rFonts w:ascii="Tahoma" w:hAnsi="Tahoma" w:cs="Tahoma"/>
          <w:b/>
          <w:sz w:val="22"/>
        </w:rPr>
        <w:t>a</w:t>
      </w:r>
      <w:r w:rsidRPr="0038594C">
        <w:rPr>
          <w:rFonts w:ascii="Tahoma" w:hAnsi="Tahoma" w:cs="Tahoma"/>
          <w:b/>
          <w:sz w:val="22"/>
        </w:rPr>
        <w:t>)</w:t>
      </w:r>
      <w:r>
        <w:rPr>
          <w:rFonts w:ascii="Tahoma" w:hAnsi="Tahoma" w:cs="Tahoma"/>
          <w:sz w:val="22"/>
        </w:rPr>
        <w:t xml:space="preserve"> juros de mora de 1% (um por cento) ao mês, calculados </w:t>
      </w:r>
      <w:r>
        <w:rPr>
          <w:rFonts w:ascii="Tahoma" w:hAnsi="Tahoma" w:cs="Tahoma"/>
          <w:i/>
          <w:iCs/>
          <w:sz w:val="22"/>
        </w:rPr>
        <w:t xml:space="preserve">pro rata </w:t>
      </w:r>
      <w:proofErr w:type="spellStart"/>
      <w:r>
        <w:rPr>
          <w:rFonts w:ascii="Tahoma" w:hAnsi="Tahoma" w:cs="Tahoma"/>
          <w:i/>
          <w:iCs/>
          <w:sz w:val="22"/>
        </w:rPr>
        <w:t>temporis</w:t>
      </w:r>
      <w:proofErr w:type="spellEnd"/>
      <w:r>
        <w:rPr>
          <w:rFonts w:ascii="Tahoma" w:hAnsi="Tahoma" w:cs="Tahoma"/>
          <w:sz w:val="22"/>
        </w:rPr>
        <w:t xml:space="preserve">, desde a data de inadimplemento até a data do efetivo pagamento; e </w:t>
      </w:r>
      <w:r w:rsidRPr="00D03096">
        <w:rPr>
          <w:rFonts w:ascii="Tahoma" w:hAnsi="Tahoma" w:cs="Tahoma"/>
          <w:b/>
          <w:sz w:val="22"/>
        </w:rPr>
        <w:t>(</w:t>
      </w:r>
      <w:r w:rsidR="0038594C" w:rsidRPr="00D03096">
        <w:rPr>
          <w:rFonts w:ascii="Tahoma" w:hAnsi="Tahoma" w:cs="Tahoma"/>
          <w:b/>
          <w:sz w:val="22"/>
        </w:rPr>
        <w:t>b</w:t>
      </w:r>
      <w:r w:rsidRPr="00D03096">
        <w:rPr>
          <w:rFonts w:ascii="Tahoma" w:hAnsi="Tahoma" w:cs="Tahoma"/>
          <w:b/>
          <w:sz w:val="22"/>
        </w:rPr>
        <w:t>)</w:t>
      </w:r>
      <w:r>
        <w:rPr>
          <w:rFonts w:ascii="Tahoma" w:hAnsi="Tahoma" w:cs="Tahoma"/>
          <w:sz w:val="22"/>
        </w:rPr>
        <w:t xml:space="preserve"> multa convencional, irredutível e não compensatória, de 2% (dois por cento) (“</w:t>
      </w:r>
      <w:r>
        <w:rPr>
          <w:rFonts w:ascii="Tahoma" w:hAnsi="Tahoma" w:cs="Tahoma"/>
          <w:sz w:val="22"/>
          <w:u w:val="single"/>
        </w:rPr>
        <w:t>Encargos Moratórios</w:t>
      </w:r>
      <w:r>
        <w:rPr>
          <w:rFonts w:ascii="Tahoma" w:hAnsi="Tahoma" w:cs="Tahoma"/>
          <w:sz w:val="22"/>
        </w:rPr>
        <w:t>”).</w:t>
      </w:r>
    </w:p>
    <w:p w14:paraId="3F6063E6" w14:textId="40A2F210" w:rsidR="00EF73E0" w:rsidRPr="00EE18A4" w:rsidRDefault="00945825" w:rsidP="00350188">
      <w:pPr>
        <w:pStyle w:val="Level2"/>
        <w:keepNext/>
        <w:spacing w:after="240" w:line="320" w:lineRule="exact"/>
        <w:rPr>
          <w:rFonts w:ascii="Tahoma" w:hAnsi="Tahoma" w:cs="Tahoma"/>
          <w:b/>
          <w:smallCaps/>
          <w:sz w:val="22"/>
        </w:rPr>
      </w:pPr>
      <w:r w:rsidRPr="00EE18A4">
        <w:rPr>
          <w:rFonts w:ascii="Tahoma" w:hAnsi="Tahoma" w:cs="Tahoma"/>
          <w:b/>
          <w:smallCaps/>
          <w:sz w:val="22"/>
        </w:rPr>
        <w:t>Decadência dos Direitos aos Acréscimos</w:t>
      </w:r>
    </w:p>
    <w:p w14:paraId="6FE53F66" w14:textId="462D20E3" w:rsidR="00EF73E0" w:rsidRDefault="00945825">
      <w:pPr>
        <w:pStyle w:val="Level3"/>
        <w:spacing w:after="240" w:line="320" w:lineRule="exact"/>
        <w:rPr>
          <w:rFonts w:ascii="Tahoma" w:hAnsi="Tahoma" w:cs="Tahoma"/>
          <w:sz w:val="22"/>
        </w:rPr>
      </w:pPr>
      <w:r>
        <w:rPr>
          <w:rFonts w:ascii="Tahoma" w:hAnsi="Tahoma" w:cs="Tahoma"/>
          <w:sz w:val="22"/>
        </w:rPr>
        <w:t>O não comparecimento do Debenturista para receber o valor correspondente a quaisquer das obrigações pecuniárias da Emissora nas datas previstas nesta Escritura de Emissão ou em comunicado publicado pela Emissora, não lhe dará direito ao recebimento de Juros Remuneratórios e/ou Encargos Moratórios no período relativo ao atraso no recebimento, sendo-lhe, todavia, assegurados os direitos adquiridos até a data do respectivo vencimento.</w:t>
      </w:r>
    </w:p>
    <w:p w14:paraId="48BE2BE2" w14:textId="4C536C78" w:rsidR="00EF73E0" w:rsidRPr="00EE18A4" w:rsidRDefault="00945825" w:rsidP="00350188">
      <w:pPr>
        <w:pStyle w:val="Level2"/>
        <w:keepNext/>
        <w:spacing w:after="240" w:line="320" w:lineRule="exact"/>
        <w:rPr>
          <w:rFonts w:ascii="Tahoma" w:hAnsi="Tahoma" w:cs="Tahoma"/>
          <w:b/>
          <w:smallCaps/>
          <w:sz w:val="22"/>
        </w:rPr>
      </w:pPr>
      <w:bookmarkStart w:id="29" w:name="_Ref420336525"/>
      <w:r w:rsidRPr="00EE18A4">
        <w:rPr>
          <w:rFonts w:ascii="Tahoma" w:hAnsi="Tahoma" w:cs="Tahoma"/>
          <w:b/>
          <w:smallCaps/>
          <w:sz w:val="22"/>
        </w:rPr>
        <w:t>Publicidade</w:t>
      </w:r>
      <w:bookmarkEnd w:id="29"/>
    </w:p>
    <w:p w14:paraId="42A65272" w14:textId="2CDCC1D2" w:rsidR="00EF73E0" w:rsidRDefault="00945825">
      <w:pPr>
        <w:pStyle w:val="Level3"/>
        <w:spacing w:after="240" w:line="320" w:lineRule="exact"/>
        <w:rPr>
          <w:rFonts w:ascii="Tahoma" w:hAnsi="Tahoma" w:cs="Tahoma"/>
          <w:sz w:val="22"/>
        </w:rPr>
      </w:pPr>
      <w:bookmarkStart w:id="30" w:name="_Ref516676889"/>
      <w:r>
        <w:rPr>
          <w:rFonts w:ascii="Tahoma" w:hAnsi="Tahoma" w:cs="Tahoma"/>
          <w:sz w:val="22"/>
        </w:rPr>
        <w:t>Todos os anúncios, avisos e demais atos e decisões decorrentes desta Emissão que, de qualquer forma, envolvam os interesses dos Debenturistas deverão ser obrigatoriamente divulgados sob a forma de “</w:t>
      </w:r>
      <w:r w:rsidRPr="00415398">
        <w:rPr>
          <w:rFonts w:ascii="Tahoma" w:hAnsi="Tahoma" w:cs="Tahoma"/>
          <w:i/>
          <w:sz w:val="22"/>
        </w:rPr>
        <w:t>Aviso aos Debenturistas</w:t>
      </w:r>
      <w:r>
        <w:rPr>
          <w:rFonts w:ascii="Tahoma" w:hAnsi="Tahoma" w:cs="Tahoma"/>
          <w:sz w:val="22"/>
        </w:rPr>
        <w:t>” no DOESP e no jornal “</w:t>
      </w:r>
      <w:r w:rsidRPr="00415398">
        <w:rPr>
          <w:rFonts w:ascii="Tahoma" w:hAnsi="Tahoma" w:cs="Tahoma"/>
          <w:i/>
          <w:sz w:val="22"/>
        </w:rPr>
        <w:t>Valor Econômico</w:t>
      </w:r>
      <w:r>
        <w:rPr>
          <w:rFonts w:ascii="Tahoma" w:hAnsi="Tahoma" w:cs="Tahoma"/>
          <w:sz w:val="22"/>
        </w:rPr>
        <w:t xml:space="preserve">”, bem como na página da Emissora na rede mundial de computadores (http://www.tecban.com.br), sendo a divulgação comunicada </w:t>
      </w:r>
      <w:r w:rsidR="006359B0">
        <w:rPr>
          <w:rFonts w:ascii="Tahoma" w:hAnsi="Tahoma" w:cs="Tahoma"/>
          <w:sz w:val="22"/>
        </w:rPr>
        <w:t xml:space="preserve">simultaneamente </w:t>
      </w:r>
      <w:r>
        <w:rPr>
          <w:rFonts w:ascii="Tahoma" w:hAnsi="Tahoma" w:cs="Tahoma"/>
          <w:sz w:val="22"/>
        </w:rPr>
        <w:t xml:space="preserve">ao Agente Fiduciário e à B3. Caso a Emissora altere, </w:t>
      </w:r>
      <w:r w:rsidR="0031148C">
        <w:rPr>
          <w:rFonts w:ascii="Tahoma" w:hAnsi="Tahoma" w:cs="Tahoma"/>
          <w:sz w:val="22"/>
        </w:rPr>
        <w:t>a seu critério</w:t>
      </w:r>
      <w:r>
        <w:rPr>
          <w:rFonts w:ascii="Tahoma" w:hAnsi="Tahoma" w:cs="Tahoma"/>
          <w:sz w:val="22"/>
        </w:rPr>
        <w:t>, seu jornal de publicação após a Data de Emissão, deverá</w:t>
      </w:r>
      <w:r w:rsidR="00415398">
        <w:rPr>
          <w:rFonts w:ascii="Tahoma" w:hAnsi="Tahoma" w:cs="Tahoma"/>
          <w:sz w:val="22"/>
        </w:rPr>
        <w:t>:</w:t>
      </w:r>
      <w:r>
        <w:rPr>
          <w:rFonts w:ascii="Tahoma" w:hAnsi="Tahoma" w:cs="Tahoma"/>
          <w:sz w:val="22"/>
        </w:rPr>
        <w:t xml:space="preserve"> </w:t>
      </w:r>
      <w:r w:rsidRPr="00415398">
        <w:rPr>
          <w:rFonts w:ascii="Tahoma" w:hAnsi="Tahoma" w:cs="Tahoma"/>
          <w:b/>
          <w:sz w:val="22"/>
        </w:rPr>
        <w:t>(</w:t>
      </w:r>
      <w:r w:rsidR="00415398" w:rsidRPr="00415398">
        <w:rPr>
          <w:rFonts w:ascii="Tahoma" w:hAnsi="Tahoma" w:cs="Tahoma"/>
          <w:b/>
          <w:sz w:val="22"/>
        </w:rPr>
        <w:t>a</w:t>
      </w:r>
      <w:r w:rsidRPr="00415398">
        <w:rPr>
          <w:rFonts w:ascii="Tahoma" w:hAnsi="Tahoma" w:cs="Tahoma"/>
          <w:b/>
          <w:sz w:val="22"/>
        </w:rPr>
        <w:t>)</w:t>
      </w:r>
      <w:r>
        <w:rPr>
          <w:rFonts w:ascii="Tahoma" w:hAnsi="Tahoma" w:cs="Tahoma"/>
          <w:sz w:val="22"/>
        </w:rPr>
        <w:t xml:space="preserve"> enviar notificação ao Agente Fiduciário informando o novo jornal de publicação</w:t>
      </w:r>
      <w:r w:rsidR="00415398">
        <w:rPr>
          <w:rFonts w:ascii="Tahoma" w:hAnsi="Tahoma" w:cs="Tahoma"/>
          <w:sz w:val="22"/>
        </w:rPr>
        <w:t>;</w:t>
      </w:r>
      <w:r>
        <w:rPr>
          <w:rFonts w:ascii="Tahoma" w:hAnsi="Tahoma" w:cs="Tahoma"/>
          <w:sz w:val="22"/>
        </w:rPr>
        <w:t xml:space="preserve"> e </w:t>
      </w:r>
      <w:r w:rsidRPr="00415398">
        <w:rPr>
          <w:rFonts w:ascii="Tahoma" w:hAnsi="Tahoma" w:cs="Tahoma"/>
          <w:b/>
          <w:sz w:val="22"/>
        </w:rPr>
        <w:t>(</w:t>
      </w:r>
      <w:r w:rsidR="00415398" w:rsidRPr="00415398">
        <w:rPr>
          <w:rFonts w:ascii="Tahoma" w:hAnsi="Tahoma" w:cs="Tahoma"/>
          <w:b/>
          <w:sz w:val="22"/>
        </w:rPr>
        <w:t>b</w:t>
      </w:r>
      <w:r w:rsidRPr="00415398">
        <w:rPr>
          <w:rFonts w:ascii="Tahoma" w:hAnsi="Tahoma" w:cs="Tahoma"/>
          <w:b/>
          <w:sz w:val="22"/>
        </w:rPr>
        <w:t>)</w:t>
      </w:r>
      <w:r>
        <w:rPr>
          <w:rFonts w:ascii="Tahoma" w:hAnsi="Tahoma" w:cs="Tahoma"/>
          <w:sz w:val="22"/>
        </w:rPr>
        <w:t xml:space="preserve"> publicar, nos jornais anteriormente utilizados, aviso aos</w:t>
      </w:r>
      <w:r w:rsidR="00EE18A4">
        <w:rPr>
          <w:rFonts w:ascii="Tahoma" w:hAnsi="Tahoma" w:cs="Tahoma"/>
          <w:sz w:val="22"/>
        </w:rPr>
        <w:t xml:space="preserve"> Debenturistas</w:t>
      </w:r>
      <w:r>
        <w:rPr>
          <w:rFonts w:ascii="Tahoma" w:hAnsi="Tahoma" w:cs="Tahoma"/>
          <w:sz w:val="22"/>
        </w:rPr>
        <w:t>, informando o novo jornal de publicação.</w:t>
      </w:r>
      <w:bookmarkEnd w:id="30"/>
    </w:p>
    <w:p w14:paraId="01B5B4FC" w14:textId="77777777" w:rsidR="00EF73E0" w:rsidRPr="00EE18A4" w:rsidRDefault="00945825" w:rsidP="00350188">
      <w:pPr>
        <w:pStyle w:val="Level2"/>
        <w:keepNext/>
        <w:spacing w:after="240" w:line="320" w:lineRule="exact"/>
        <w:rPr>
          <w:rFonts w:ascii="Tahoma" w:hAnsi="Tahoma" w:cs="Tahoma"/>
          <w:b/>
          <w:smallCaps/>
          <w:sz w:val="22"/>
        </w:rPr>
      </w:pPr>
      <w:bookmarkStart w:id="31" w:name="_DV_M219"/>
      <w:bookmarkStart w:id="32" w:name="_DV_M220"/>
      <w:bookmarkStart w:id="33" w:name="_DV_M221"/>
      <w:bookmarkEnd w:id="31"/>
      <w:bookmarkEnd w:id="32"/>
      <w:bookmarkEnd w:id="33"/>
      <w:r w:rsidRPr="00EE18A4">
        <w:rPr>
          <w:rFonts w:ascii="Tahoma" w:hAnsi="Tahoma" w:cs="Tahoma"/>
          <w:b/>
          <w:smallCaps/>
          <w:sz w:val="22"/>
        </w:rPr>
        <w:lastRenderedPageBreak/>
        <w:t>Imunidade de Debenturistas</w:t>
      </w:r>
    </w:p>
    <w:p w14:paraId="32ECEBA8" w14:textId="0525C694" w:rsidR="00EF73E0" w:rsidRDefault="00945825">
      <w:pPr>
        <w:pStyle w:val="Level3"/>
        <w:spacing w:after="240" w:line="320" w:lineRule="exact"/>
        <w:rPr>
          <w:rFonts w:ascii="Tahoma" w:hAnsi="Tahoma" w:cs="Tahoma"/>
          <w:sz w:val="22"/>
        </w:rPr>
      </w:pPr>
      <w:bookmarkStart w:id="34" w:name="_Ref435690063"/>
      <w:bookmarkStart w:id="35" w:name="_Ref516674525"/>
      <w:r>
        <w:rPr>
          <w:rFonts w:ascii="Tahoma" w:hAnsi="Tahoma" w:cs="Tahoma"/>
          <w:sz w:val="22"/>
        </w:rPr>
        <w:t>Caso qualquer Debenturista goze de algum tipo de imunidade ou isenção tributária, este deverá encaminhar ao Banco Liquidante</w:t>
      </w:r>
      <w:r w:rsidR="00141862">
        <w:rPr>
          <w:rFonts w:ascii="Tahoma" w:hAnsi="Tahoma" w:cs="Tahoma"/>
          <w:sz w:val="22"/>
        </w:rPr>
        <w:t xml:space="preserve"> e Escriturador</w:t>
      </w:r>
      <w:r>
        <w:rPr>
          <w:rFonts w:ascii="Tahoma" w:hAnsi="Tahoma" w:cs="Tahoma"/>
          <w:sz w:val="22"/>
        </w:rPr>
        <w:t xml:space="preserve"> à Emissora, no prazo mínimo de </w:t>
      </w:r>
      <w:r w:rsidRPr="006D4893">
        <w:rPr>
          <w:rFonts w:ascii="Tahoma" w:hAnsi="Tahoma" w:cs="Tahoma"/>
          <w:sz w:val="22"/>
        </w:rPr>
        <w:t>10 (dez)</w:t>
      </w:r>
      <w:r w:rsidR="00C36616">
        <w:rPr>
          <w:rFonts w:ascii="Tahoma" w:hAnsi="Tahoma" w:cs="Tahoma"/>
          <w:sz w:val="22"/>
        </w:rPr>
        <w:t xml:space="preserve"> </w:t>
      </w:r>
      <w:r>
        <w:rPr>
          <w:rFonts w:ascii="Tahoma" w:hAnsi="Tahoma" w:cs="Tahoma"/>
          <w:sz w:val="22"/>
        </w:rPr>
        <w:t>Dias Úteis de antecedência em relação à data prevista para recebimento de quaisquer valores relativos às Debêntures, documentação comprobatória dessa imunidade ou isenção tributária, sendo certo que, caso o Debenturista não envie referida documentação, a Emissora fará as retenções dos tributos previstos na</w:t>
      </w:r>
      <w:r>
        <w:rPr>
          <w:rFonts w:ascii="Tahoma" w:hAnsi="Tahoma" w:cs="Tahoma"/>
          <w:bCs/>
          <w:sz w:val="22"/>
        </w:rPr>
        <w:t xml:space="preserve"> legislação tributária em vigor</w:t>
      </w:r>
      <w:r>
        <w:rPr>
          <w:rFonts w:ascii="Tahoma" w:hAnsi="Tahoma" w:cs="Tahoma"/>
          <w:sz w:val="22"/>
        </w:rPr>
        <w:t xml:space="preserve"> nos rendimentos de tal Debenturista.</w:t>
      </w:r>
      <w:bookmarkEnd w:id="34"/>
      <w:bookmarkEnd w:id="35"/>
    </w:p>
    <w:p w14:paraId="46196A25" w14:textId="0EA8A715" w:rsidR="00EF73E0" w:rsidRDefault="00945825">
      <w:pPr>
        <w:pStyle w:val="Level3"/>
        <w:spacing w:after="240" w:line="320" w:lineRule="exact"/>
        <w:rPr>
          <w:rFonts w:ascii="Tahoma" w:hAnsi="Tahoma" w:cs="Tahoma"/>
          <w:sz w:val="22"/>
        </w:rPr>
      </w:pPr>
      <w:r>
        <w:rPr>
          <w:rFonts w:ascii="Tahoma" w:hAnsi="Tahoma" w:cs="Tahoma"/>
          <w:sz w:val="22"/>
        </w:rPr>
        <w:t>O Debenturista que tenha apresentado documentação comprobatória de sua condição de imunidade ou isenção tributária, nos termos da</w:t>
      </w:r>
      <w:r w:rsidR="00C36616">
        <w:rPr>
          <w:rFonts w:ascii="Tahoma" w:hAnsi="Tahoma" w:cs="Tahoma"/>
          <w:sz w:val="22"/>
        </w:rPr>
        <w:t xml:space="preserve"> Cláusula</w:t>
      </w:r>
      <w:r>
        <w:rPr>
          <w:rFonts w:ascii="Tahoma" w:hAnsi="Tahoma" w:cs="Tahoma"/>
          <w:sz w:val="22"/>
        </w:rPr>
        <w:t xml:space="preserve"> </w:t>
      </w:r>
      <w:r w:rsidR="00C36616">
        <w:rPr>
          <w:rFonts w:ascii="Tahoma" w:hAnsi="Tahoma" w:cs="Tahoma"/>
          <w:sz w:val="22"/>
        </w:rPr>
        <w:fldChar w:fldCharType="begin"/>
      </w:r>
      <w:r w:rsidR="00C36616">
        <w:rPr>
          <w:rFonts w:ascii="Tahoma" w:hAnsi="Tahoma" w:cs="Tahoma"/>
          <w:sz w:val="22"/>
        </w:rPr>
        <w:instrText xml:space="preserve"> REF _Ref516674525 \r \h </w:instrText>
      </w:r>
      <w:r w:rsidR="00C36616">
        <w:rPr>
          <w:rFonts w:ascii="Tahoma" w:hAnsi="Tahoma" w:cs="Tahoma"/>
          <w:sz w:val="22"/>
        </w:rPr>
      </w:r>
      <w:r w:rsidR="00C36616">
        <w:rPr>
          <w:rFonts w:ascii="Tahoma" w:hAnsi="Tahoma" w:cs="Tahoma"/>
          <w:sz w:val="22"/>
        </w:rPr>
        <w:fldChar w:fldCharType="separate"/>
      </w:r>
      <w:r w:rsidR="00D2381A">
        <w:rPr>
          <w:rFonts w:ascii="Tahoma" w:hAnsi="Tahoma" w:cs="Tahoma"/>
          <w:sz w:val="22"/>
        </w:rPr>
        <w:t>4.19.1</w:t>
      </w:r>
      <w:r w:rsidR="00C36616">
        <w:rPr>
          <w:rFonts w:ascii="Tahoma" w:hAnsi="Tahoma" w:cs="Tahoma"/>
          <w:sz w:val="22"/>
        </w:rPr>
        <w:fldChar w:fldCharType="end"/>
      </w:r>
      <w:r w:rsidR="0031148C">
        <w:rPr>
          <w:rFonts w:ascii="Tahoma" w:hAnsi="Tahoma" w:cs="Tahoma"/>
          <w:sz w:val="22"/>
        </w:rPr>
        <w:t xml:space="preserve"> acima</w:t>
      </w:r>
      <w:r>
        <w:rPr>
          <w:rFonts w:ascii="Tahoma" w:hAnsi="Tahoma" w:cs="Tahoma"/>
          <w:sz w:val="22"/>
        </w:rPr>
        <w:t xml:space="preserve">, e que tiver essa condição alterada por disposição normativa, ou por deixar de atender às condições e requisitos porventura prescritos no dispositivo legal aplicável, ou ainda, tiver essa condição questionada por autoridade judicial, fiscal ou regulamentar competente, deverá comunicar esse fato, de forma detalhada e por escrito, ao </w:t>
      </w:r>
      <w:r w:rsidR="00141862">
        <w:rPr>
          <w:rFonts w:ascii="Tahoma" w:hAnsi="Tahoma" w:cs="Tahoma"/>
          <w:sz w:val="22"/>
        </w:rPr>
        <w:t>Banco Liquidante e Escriturador</w:t>
      </w:r>
      <w:r>
        <w:rPr>
          <w:rFonts w:ascii="Tahoma" w:hAnsi="Tahoma" w:cs="Tahoma"/>
          <w:sz w:val="22"/>
        </w:rPr>
        <w:t xml:space="preserve">, com cópia para a Emissora, bem como prestar qualquer informação adicional em relação ao tema que lhe seja solicitada pelo </w:t>
      </w:r>
      <w:r w:rsidR="00141862">
        <w:rPr>
          <w:rFonts w:ascii="Tahoma" w:hAnsi="Tahoma" w:cs="Tahoma"/>
          <w:sz w:val="22"/>
        </w:rPr>
        <w:t>Banco Liquidante e Escriturador</w:t>
      </w:r>
      <w:r>
        <w:rPr>
          <w:rFonts w:ascii="Tahoma" w:hAnsi="Tahoma" w:cs="Tahoma"/>
          <w:sz w:val="22"/>
        </w:rPr>
        <w:t xml:space="preserve"> ou pela Emissora.</w:t>
      </w:r>
    </w:p>
    <w:p w14:paraId="5809DD50" w14:textId="771E8680" w:rsidR="00EF73E0" w:rsidRPr="00EE18A4" w:rsidRDefault="00945825" w:rsidP="00AD656E">
      <w:pPr>
        <w:pStyle w:val="Level2"/>
        <w:keepNext/>
        <w:spacing w:after="240" w:line="320" w:lineRule="exact"/>
        <w:rPr>
          <w:rFonts w:ascii="Tahoma" w:hAnsi="Tahoma" w:cs="Tahoma"/>
          <w:b/>
          <w:smallCaps/>
          <w:sz w:val="22"/>
        </w:rPr>
      </w:pPr>
      <w:r w:rsidRPr="00EE18A4">
        <w:rPr>
          <w:rFonts w:ascii="Tahoma" w:hAnsi="Tahoma" w:cs="Tahoma"/>
          <w:b/>
          <w:smallCaps/>
          <w:sz w:val="22"/>
        </w:rPr>
        <w:t>Prazo e Data de Vencimento</w:t>
      </w:r>
    </w:p>
    <w:p w14:paraId="0D7C3808" w14:textId="45B44FC8" w:rsidR="00EF73E0" w:rsidRDefault="00945825" w:rsidP="00AD656E">
      <w:pPr>
        <w:pStyle w:val="Level3"/>
        <w:keepNext/>
        <w:tabs>
          <w:tab w:val="clear" w:pos="1361"/>
        </w:tabs>
        <w:spacing w:after="240" w:line="320" w:lineRule="exact"/>
        <w:rPr>
          <w:rFonts w:ascii="Tahoma" w:hAnsi="Tahoma" w:cs="Tahoma"/>
          <w:sz w:val="22"/>
        </w:rPr>
      </w:pPr>
      <w:r>
        <w:rPr>
          <w:rFonts w:ascii="Tahoma" w:hAnsi="Tahoma" w:cs="Tahoma"/>
          <w:sz w:val="22"/>
        </w:rPr>
        <w:t>Ressalvadas as hipóteses da Oferta de Resgate Antecipado</w:t>
      </w:r>
      <w:r w:rsidR="0031148C">
        <w:rPr>
          <w:rFonts w:ascii="Tahoma" w:hAnsi="Tahoma" w:cs="Tahoma"/>
          <w:sz w:val="22"/>
        </w:rPr>
        <w:t xml:space="preserve"> (conforme definido na Cláusula 4.23.1)</w:t>
      </w:r>
      <w:r>
        <w:rPr>
          <w:rFonts w:ascii="Tahoma" w:hAnsi="Tahoma" w:cs="Tahoma"/>
          <w:sz w:val="22"/>
        </w:rPr>
        <w:t xml:space="preserve"> e/ou dos Eventos de Vencimento Antecipado</w:t>
      </w:r>
      <w:r w:rsidR="0031148C">
        <w:rPr>
          <w:rFonts w:ascii="Tahoma" w:hAnsi="Tahoma" w:cs="Tahoma"/>
          <w:sz w:val="22"/>
        </w:rPr>
        <w:t xml:space="preserve"> (conforme definido na Cláusula 5.1.1)</w:t>
      </w:r>
      <w:r>
        <w:rPr>
          <w:rFonts w:ascii="Tahoma" w:hAnsi="Tahoma" w:cs="Tahoma"/>
          <w:sz w:val="22"/>
        </w:rPr>
        <w:t xml:space="preserve">, previstos nesta Escritura de Emissão, o prazo das Debêntures será de </w:t>
      </w:r>
      <w:r w:rsidR="009440F1">
        <w:rPr>
          <w:rFonts w:ascii="Tahoma" w:hAnsi="Tahoma" w:cs="Tahoma"/>
          <w:sz w:val="22"/>
        </w:rPr>
        <w:t>3</w:t>
      </w:r>
      <w:r>
        <w:rPr>
          <w:rFonts w:ascii="Tahoma" w:hAnsi="Tahoma" w:cs="Tahoma"/>
          <w:sz w:val="22"/>
        </w:rPr>
        <w:t xml:space="preserve"> (</w:t>
      </w:r>
      <w:r w:rsidR="009440F1">
        <w:rPr>
          <w:rFonts w:ascii="Tahoma" w:hAnsi="Tahoma" w:cs="Tahoma"/>
          <w:sz w:val="22"/>
        </w:rPr>
        <w:t>três</w:t>
      </w:r>
      <w:r>
        <w:rPr>
          <w:rFonts w:ascii="Tahoma" w:hAnsi="Tahoma" w:cs="Tahoma"/>
          <w:sz w:val="22"/>
        </w:rPr>
        <w:t xml:space="preserve">) anos, contados da Data de Emissão, vencendo-se, portanto, em </w:t>
      </w:r>
      <w:r w:rsidR="00807817">
        <w:rPr>
          <w:rFonts w:ascii="Tahoma" w:hAnsi="Tahoma" w:cs="Tahoma"/>
          <w:sz w:val="22"/>
        </w:rPr>
        <w:t>3</w:t>
      </w:r>
      <w:r>
        <w:rPr>
          <w:rFonts w:ascii="Tahoma" w:hAnsi="Tahoma" w:cs="Tahoma"/>
          <w:sz w:val="22"/>
        </w:rPr>
        <w:t xml:space="preserve"> de </w:t>
      </w:r>
      <w:r w:rsidR="00807817">
        <w:rPr>
          <w:rFonts w:ascii="Tahoma" w:hAnsi="Tahoma" w:cs="Tahoma"/>
          <w:sz w:val="22"/>
        </w:rPr>
        <w:t>setembro</w:t>
      </w:r>
      <w:r>
        <w:rPr>
          <w:rFonts w:ascii="Tahoma" w:hAnsi="Tahoma" w:cs="Tahoma"/>
          <w:sz w:val="22"/>
        </w:rPr>
        <w:t xml:space="preserve"> de 202</w:t>
      </w:r>
      <w:r w:rsidR="00497CF2">
        <w:rPr>
          <w:rFonts w:ascii="Tahoma" w:hAnsi="Tahoma" w:cs="Tahoma"/>
          <w:sz w:val="22"/>
        </w:rPr>
        <w:t>1</w:t>
      </w:r>
      <w:r>
        <w:rPr>
          <w:rFonts w:ascii="Tahoma" w:hAnsi="Tahoma" w:cs="Tahoma"/>
          <w:sz w:val="22"/>
        </w:rPr>
        <w:t xml:space="preserve"> (“</w:t>
      </w:r>
      <w:r>
        <w:rPr>
          <w:rFonts w:ascii="Tahoma" w:hAnsi="Tahoma" w:cs="Tahoma"/>
          <w:sz w:val="22"/>
          <w:u w:val="single"/>
        </w:rPr>
        <w:t>Data de Vencimento</w:t>
      </w:r>
      <w:r>
        <w:rPr>
          <w:rFonts w:ascii="Tahoma" w:hAnsi="Tahoma" w:cs="Tahoma"/>
          <w:sz w:val="22"/>
        </w:rPr>
        <w:t>”).</w:t>
      </w:r>
    </w:p>
    <w:p w14:paraId="717E48F2" w14:textId="77777777" w:rsidR="00EF73E0" w:rsidRPr="00EE18A4" w:rsidRDefault="00945825" w:rsidP="00350188">
      <w:pPr>
        <w:pStyle w:val="Level2"/>
        <w:keepNext/>
        <w:spacing w:after="240" w:line="320" w:lineRule="exact"/>
        <w:rPr>
          <w:rFonts w:ascii="Tahoma" w:hAnsi="Tahoma" w:cs="Tahoma"/>
          <w:b/>
          <w:smallCaps/>
          <w:sz w:val="22"/>
        </w:rPr>
      </w:pPr>
      <w:bookmarkStart w:id="36" w:name="_DV_M135"/>
      <w:bookmarkStart w:id="37" w:name="_Ref516677244"/>
      <w:bookmarkEnd w:id="36"/>
      <w:r w:rsidRPr="00EE18A4">
        <w:rPr>
          <w:rFonts w:ascii="Tahoma" w:hAnsi="Tahoma" w:cs="Tahoma"/>
          <w:b/>
          <w:smallCaps/>
          <w:sz w:val="22"/>
        </w:rPr>
        <w:t>Amortização</w:t>
      </w:r>
      <w:bookmarkEnd w:id="37"/>
    </w:p>
    <w:p w14:paraId="64529424" w14:textId="6710D9F1" w:rsidR="00960B96" w:rsidRDefault="00945825" w:rsidP="00960B96">
      <w:pPr>
        <w:pStyle w:val="Level3"/>
        <w:spacing w:after="240" w:line="320" w:lineRule="exact"/>
        <w:rPr>
          <w:rFonts w:ascii="Tahoma" w:hAnsi="Tahoma" w:cs="Tahoma"/>
          <w:sz w:val="22"/>
        </w:rPr>
      </w:pPr>
      <w:bookmarkStart w:id="38" w:name="_Ref516675196"/>
      <w:r>
        <w:rPr>
          <w:rFonts w:ascii="Tahoma" w:hAnsi="Tahoma" w:cs="Tahoma"/>
          <w:sz w:val="22"/>
        </w:rPr>
        <w:t>Sem prejuízo da liquidação antecipada decorrente da Oferta de Resgate Antecipado e/ou dos Eventos de Vencimento Antecipado, nos termos previstos nesta Escritura de Emissão,</w:t>
      </w:r>
      <w:r w:rsidR="0043651B">
        <w:rPr>
          <w:rFonts w:ascii="Tahoma" w:hAnsi="Tahoma" w:cs="Tahoma"/>
          <w:sz w:val="22"/>
        </w:rPr>
        <w:t xml:space="preserve"> o</w:t>
      </w:r>
      <w:r>
        <w:rPr>
          <w:rFonts w:ascii="Tahoma" w:hAnsi="Tahoma" w:cs="Tahoma"/>
          <w:sz w:val="22"/>
        </w:rPr>
        <w:t xml:space="preserve"> Valor Nominal Unitário das Debêntures será</w:t>
      </w:r>
      <w:r w:rsidR="00C46236">
        <w:rPr>
          <w:rFonts w:ascii="Tahoma" w:hAnsi="Tahoma" w:cs="Tahoma"/>
          <w:sz w:val="22"/>
        </w:rPr>
        <w:t xml:space="preserve"> amortizado</w:t>
      </w:r>
      <w:r>
        <w:rPr>
          <w:rFonts w:ascii="Tahoma" w:hAnsi="Tahoma" w:cs="Tahoma"/>
          <w:sz w:val="22"/>
        </w:rPr>
        <w:t xml:space="preserve"> </w:t>
      </w:r>
      <w:r w:rsidR="005D7457">
        <w:rPr>
          <w:rFonts w:ascii="Tahoma" w:hAnsi="Tahoma" w:cs="Tahoma"/>
          <w:sz w:val="22"/>
        </w:rPr>
        <w:t>em uma única parcela na Data de Vencimento</w:t>
      </w:r>
      <w:r w:rsidR="00EA12AF">
        <w:rPr>
          <w:rFonts w:ascii="Tahoma" w:hAnsi="Tahoma" w:cs="Tahoma"/>
          <w:sz w:val="22"/>
        </w:rPr>
        <w:t xml:space="preserve"> (“</w:t>
      </w:r>
      <w:r w:rsidR="00EA12AF" w:rsidRPr="00EA12AF">
        <w:rPr>
          <w:rFonts w:ascii="Tahoma" w:hAnsi="Tahoma" w:cs="Tahoma"/>
          <w:sz w:val="22"/>
          <w:u w:val="single"/>
        </w:rPr>
        <w:t>Data de Amortização</w:t>
      </w:r>
      <w:r w:rsidR="00EA12AF">
        <w:rPr>
          <w:rFonts w:ascii="Tahoma" w:hAnsi="Tahoma" w:cs="Tahoma"/>
          <w:sz w:val="22"/>
        </w:rPr>
        <w:t>”)</w:t>
      </w:r>
      <w:r w:rsidR="00FD4590">
        <w:rPr>
          <w:rFonts w:ascii="Tahoma" w:hAnsi="Tahoma" w:cs="Tahoma"/>
          <w:sz w:val="22"/>
        </w:rPr>
        <w:t>.</w:t>
      </w:r>
      <w:bookmarkEnd w:id="38"/>
    </w:p>
    <w:p w14:paraId="57E8347A" w14:textId="753308EE" w:rsidR="00EF73E0" w:rsidRPr="00EE18A4" w:rsidRDefault="00945825" w:rsidP="00350188">
      <w:pPr>
        <w:pStyle w:val="Level2"/>
        <w:keepNext/>
        <w:spacing w:after="240" w:line="320" w:lineRule="exact"/>
        <w:rPr>
          <w:rFonts w:ascii="Tahoma" w:hAnsi="Tahoma" w:cs="Tahoma"/>
          <w:b/>
          <w:smallCaps/>
          <w:sz w:val="22"/>
        </w:rPr>
      </w:pPr>
      <w:r w:rsidRPr="00EE18A4">
        <w:rPr>
          <w:rFonts w:ascii="Tahoma" w:hAnsi="Tahoma" w:cs="Tahoma"/>
          <w:b/>
          <w:smallCaps/>
          <w:sz w:val="22"/>
        </w:rPr>
        <w:t>Juros Remuneratórios</w:t>
      </w:r>
    </w:p>
    <w:p w14:paraId="02320FFB" w14:textId="3E1AED6F" w:rsidR="00EF73E0" w:rsidRDefault="00945825">
      <w:pPr>
        <w:pStyle w:val="Level3"/>
        <w:spacing w:after="240" w:line="320" w:lineRule="exact"/>
        <w:rPr>
          <w:rFonts w:ascii="Tahoma" w:hAnsi="Tahoma" w:cs="Tahoma"/>
          <w:sz w:val="22"/>
        </w:rPr>
      </w:pPr>
      <w:bookmarkStart w:id="39" w:name="_Ref147892691"/>
      <w:r w:rsidRPr="00EE18A4">
        <w:rPr>
          <w:rFonts w:ascii="Tahoma" w:hAnsi="Tahoma" w:cs="Tahoma"/>
          <w:b/>
          <w:smallCaps/>
          <w:sz w:val="22"/>
          <w:u w:val="single"/>
        </w:rPr>
        <w:t>Atualização Monetária</w:t>
      </w:r>
      <w:r>
        <w:rPr>
          <w:rFonts w:ascii="Tahoma" w:hAnsi="Tahoma" w:cs="Tahoma"/>
          <w:b/>
          <w:sz w:val="22"/>
        </w:rPr>
        <w:t xml:space="preserve">. </w:t>
      </w:r>
      <w:r>
        <w:rPr>
          <w:rFonts w:ascii="Tahoma" w:hAnsi="Tahoma" w:cs="Tahoma"/>
          <w:sz w:val="22"/>
        </w:rPr>
        <w:t>O Valor Nominal Unitário das Debêntures não será atualizado monetariamente.</w:t>
      </w:r>
    </w:p>
    <w:p w14:paraId="559BB3A0" w14:textId="39F90709" w:rsidR="00EF73E0" w:rsidRDefault="00945825">
      <w:pPr>
        <w:pStyle w:val="Level3"/>
        <w:spacing w:after="240" w:line="320" w:lineRule="exact"/>
        <w:rPr>
          <w:rFonts w:ascii="Tahoma" w:hAnsi="Tahoma" w:cs="Tahoma"/>
          <w:sz w:val="22"/>
        </w:rPr>
      </w:pPr>
      <w:r w:rsidRPr="00EE18A4">
        <w:rPr>
          <w:rFonts w:ascii="Tahoma" w:hAnsi="Tahoma" w:cs="Tahoma"/>
          <w:b/>
          <w:smallCaps/>
          <w:sz w:val="22"/>
          <w:u w:val="single"/>
        </w:rPr>
        <w:lastRenderedPageBreak/>
        <w:t>Remuneração</w:t>
      </w:r>
      <w:r>
        <w:rPr>
          <w:rFonts w:ascii="Tahoma" w:hAnsi="Tahoma" w:cs="Tahoma"/>
          <w:b/>
          <w:sz w:val="22"/>
        </w:rPr>
        <w:t>.</w:t>
      </w:r>
      <w:r>
        <w:rPr>
          <w:rFonts w:ascii="Tahoma" w:hAnsi="Tahoma" w:cs="Tahoma"/>
          <w:sz w:val="22"/>
        </w:rPr>
        <w:t xml:space="preserve"> Sobre o Valor Nominal Unitário das Debêntures incidirão juros correspondentes à variação acumulada de 100% (cem por cento) da taxa média diária de juros dos DI -</w:t>
      </w:r>
      <w:bookmarkStart w:id="40" w:name="_DV_M101"/>
      <w:bookmarkEnd w:id="40"/>
      <w:r>
        <w:rPr>
          <w:rFonts w:ascii="Tahoma" w:hAnsi="Tahoma" w:cs="Tahoma"/>
          <w:sz w:val="22"/>
        </w:rPr>
        <w:t xml:space="preserve"> Depósitos Interfinanceiros </w:t>
      </w:r>
      <w:bookmarkStart w:id="41" w:name="_DV_M102"/>
      <w:bookmarkEnd w:id="41"/>
      <w:r>
        <w:rPr>
          <w:rFonts w:ascii="Tahoma" w:hAnsi="Tahoma" w:cs="Tahoma"/>
          <w:sz w:val="22"/>
        </w:rPr>
        <w:t>de um dia, “</w:t>
      </w:r>
      <w:r w:rsidRPr="00A87005">
        <w:rPr>
          <w:rFonts w:ascii="Tahoma" w:hAnsi="Tahoma" w:cs="Tahoma"/>
          <w:i/>
          <w:sz w:val="22"/>
        </w:rPr>
        <w:t>over extra</w:t>
      </w:r>
      <w:bookmarkStart w:id="42" w:name="_DV_C101"/>
      <w:r w:rsidRPr="00A87005">
        <w:rPr>
          <w:rFonts w:ascii="Tahoma" w:hAnsi="Tahoma" w:cs="Tahoma"/>
          <w:i/>
          <w:sz w:val="22"/>
        </w:rPr>
        <w:t xml:space="preserve"> grupo</w:t>
      </w:r>
      <w:r>
        <w:rPr>
          <w:rFonts w:ascii="Tahoma" w:hAnsi="Tahoma" w:cs="Tahoma"/>
          <w:sz w:val="22"/>
        </w:rPr>
        <w:t>”, expressas na forma percentual ao ano, base 252 (duzentos e cinquenta e dois) Dias Úteis, calculadas e divulgadas pela B3 no informativo diário disponível em sua página na rede mundial de computadores (http://www.cetip.com.br) (</w:t>
      </w:r>
      <w:bookmarkEnd w:id="42"/>
      <w:r>
        <w:rPr>
          <w:rFonts w:ascii="Tahoma" w:hAnsi="Tahoma" w:cs="Tahoma"/>
          <w:sz w:val="22"/>
        </w:rPr>
        <w:t>“</w:t>
      </w:r>
      <w:r>
        <w:rPr>
          <w:rFonts w:ascii="Tahoma" w:hAnsi="Tahoma" w:cs="Tahoma"/>
          <w:sz w:val="22"/>
          <w:u w:val="single"/>
        </w:rPr>
        <w:t>Taxa DI</w:t>
      </w:r>
      <w:r>
        <w:rPr>
          <w:rFonts w:ascii="Tahoma" w:hAnsi="Tahoma" w:cs="Tahoma"/>
          <w:sz w:val="22"/>
        </w:rPr>
        <w:t>”), acrescida de uma sobretaxa ou percentual (</w:t>
      </w:r>
      <w:r>
        <w:rPr>
          <w:rFonts w:ascii="Tahoma" w:hAnsi="Tahoma" w:cs="Tahoma"/>
          <w:i/>
          <w:sz w:val="22"/>
        </w:rPr>
        <w:t>spread</w:t>
      </w:r>
      <w:r>
        <w:rPr>
          <w:rFonts w:ascii="Tahoma" w:hAnsi="Tahoma" w:cs="Tahoma"/>
          <w:sz w:val="22"/>
        </w:rPr>
        <w:t>) de 0,</w:t>
      </w:r>
      <w:r w:rsidR="00807817">
        <w:rPr>
          <w:rFonts w:ascii="Tahoma" w:hAnsi="Tahoma" w:cs="Tahoma"/>
          <w:sz w:val="22"/>
        </w:rPr>
        <w:t>65</w:t>
      </w:r>
      <w:r>
        <w:rPr>
          <w:rFonts w:ascii="Tahoma" w:hAnsi="Tahoma" w:cs="Tahoma"/>
          <w:sz w:val="22"/>
        </w:rPr>
        <w:t>% (</w:t>
      </w:r>
      <w:r w:rsidR="00807817">
        <w:rPr>
          <w:rFonts w:ascii="Tahoma" w:hAnsi="Tahoma" w:cs="Tahoma"/>
          <w:sz w:val="22"/>
        </w:rPr>
        <w:t>sessenta e cinco</w:t>
      </w:r>
      <w:r>
        <w:rPr>
          <w:rFonts w:ascii="Tahoma" w:hAnsi="Tahoma" w:cs="Tahoma"/>
          <w:sz w:val="22"/>
        </w:rPr>
        <w:t xml:space="preserve"> centésimos por cento) ao ano</w:t>
      </w:r>
      <w:r w:rsidR="006359B0">
        <w:rPr>
          <w:rFonts w:ascii="Tahoma" w:hAnsi="Tahoma" w:cs="Tahoma"/>
          <w:sz w:val="22"/>
        </w:rPr>
        <w:t>, base 252 (duzentos e cinquenta e dois) Dias Úteis</w:t>
      </w:r>
      <w:r>
        <w:rPr>
          <w:rFonts w:ascii="Tahoma" w:hAnsi="Tahoma" w:cs="Tahoma"/>
          <w:sz w:val="22"/>
        </w:rPr>
        <w:t xml:space="preserve"> </w:t>
      </w:r>
      <w:r>
        <w:rPr>
          <w:rFonts w:ascii="Tahoma" w:hAnsi="Tahoma" w:cs="Tahoma"/>
          <w:bCs/>
          <w:sz w:val="22"/>
        </w:rPr>
        <w:t>(“</w:t>
      </w:r>
      <w:r>
        <w:rPr>
          <w:rFonts w:ascii="Tahoma" w:hAnsi="Tahoma" w:cs="Tahoma"/>
          <w:bCs/>
          <w:sz w:val="22"/>
          <w:u w:val="single"/>
        </w:rPr>
        <w:t>Remuneração</w:t>
      </w:r>
      <w:r>
        <w:rPr>
          <w:rFonts w:ascii="Tahoma" w:hAnsi="Tahoma" w:cs="Tahoma"/>
          <w:bCs/>
          <w:sz w:val="22"/>
        </w:rPr>
        <w:t>”</w:t>
      </w:r>
      <w:r w:rsidR="00350188">
        <w:rPr>
          <w:rFonts w:ascii="Tahoma" w:hAnsi="Tahoma" w:cs="Tahoma"/>
          <w:bCs/>
          <w:sz w:val="22"/>
        </w:rPr>
        <w:t xml:space="preserve"> e “</w:t>
      </w:r>
      <w:r w:rsidR="00350188" w:rsidRPr="00350188">
        <w:rPr>
          <w:rFonts w:ascii="Tahoma" w:hAnsi="Tahoma" w:cs="Tahoma"/>
          <w:bCs/>
          <w:sz w:val="22"/>
          <w:u w:val="single"/>
        </w:rPr>
        <w:t>Juros Remuneratórios</w:t>
      </w:r>
      <w:r w:rsidR="00350188">
        <w:rPr>
          <w:rFonts w:ascii="Tahoma" w:hAnsi="Tahoma" w:cs="Tahoma"/>
          <w:bCs/>
          <w:sz w:val="22"/>
        </w:rPr>
        <w:t>”, respectivamente</w:t>
      </w:r>
      <w:r>
        <w:rPr>
          <w:rFonts w:ascii="Tahoma" w:hAnsi="Tahoma" w:cs="Tahoma"/>
          <w:bCs/>
          <w:sz w:val="22"/>
        </w:rPr>
        <w:t>)</w:t>
      </w:r>
      <w:r>
        <w:rPr>
          <w:rFonts w:ascii="Tahoma" w:hAnsi="Tahoma" w:cs="Tahoma"/>
          <w:sz w:val="22"/>
        </w:rPr>
        <w:t xml:space="preserve">. A Remuneração das Debêntures será incidente sobre seu Valor Nominal Unitário e será calculada de forma exponencial e cumulativa </w:t>
      </w:r>
      <w:r>
        <w:rPr>
          <w:rFonts w:ascii="Tahoma" w:hAnsi="Tahoma" w:cs="Tahoma"/>
          <w:i/>
          <w:sz w:val="22"/>
        </w:rPr>
        <w:t xml:space="preserve">pro rata </w:t>
      </w:r>
      <w:proofErr w:type="spellStart"/>
      <w:r>
        <w:rPr>
          <w:rFonts w:ascii="Tahoma" w:hAnsi="Tahoma" w:cs="Tahoma"/>
          <w:i/>
          <w:sz w:val="22"/>
        </w:rPr>
        <w:t>temporis</w:t>
      </w:r>
      <w:proofErr w:type="spellEnd"/>
      <w:r>
        <w:rPr>
          <w:rFonts w:ascii="Tahoma" w:hAnsi="Tahoma" w:cs="Tahoma"/>
          <w:sz w:val="22"/>
        </w:rPr>
        <w:t xml:space="preserve"> por </w:t>
      </w:r>
      <w:r w:rsidR="00A87005">
        <w:rPr>
          <w:rFonts w:ascii="Tahoma" w:hAnsi="Tahoma" w:cs="Tahoma"/>
          <w:sz w:val="22"/>
        </w:rPr>
        <w:t>D</w:t>
      </w:r>
      <w:r>
        <w:rPr>
          <w:rFonts w:ascii="Tahoma" w:hAnsi="Tahoma" w:cs="Tahoma"/>
          <w:sz w:val="22"/>
        </w:rPr>
        <w:t xml:space="preserve">ias </w:t>
      </w:r>
      <w:r w:rsidR="00A87005">
        <w:rPr>
          <w:rFonts w:ascii="Tahoma" w:hAnsi="Tahoma" w:cs="Tahoma"/>
          <w:sz w:val="22"/>
        </w:rPr>
        <w:t>Ú</w:t>
      </w:r>
      <w:r>
        <w:rPr>
          <w:rFonts w:ascii="Tahoma" w:hAnsi="Tahoma" w:cs="Tahoma"/>
          <w:sz w:val="22"/>
        </w:rPr>
        <w:t>teis decorridos desde a primeira Data de Integralização das Debêntures, ou da Data de Pagamento da Remuneração</w:t>
      </w:r>
      <w:r w:rsidR="00A87005">
        <w:rPr>
          <w:rFonts w:ascii="Tahoma" w:hAnsi="Tahoma" w:cs="Tahoma"/>
          <w:sz w:val="22"/>
        </w:rPr>
        <w:t xml:space="preserve"> (conforme definido na Cláusula 4.22.9)</w:t>
      </w:r>
      <w:r>
        <w:rPr>
          <w:rFonts w:ascii="Tahoma" w:hAnsi="Tahoma" w:cs="Tahoma"/>
          <w:sz w:val="22"/>
        </w:rPr>
        <w:t xml:space="preserve"> imediatamente anterior, conforme o caso, até a </w:t>
      </w:r>
      <w:r w:rsidR="00A87005">
        <w:rPr>
          <w:rFonts w:ascii="Tahoma" w:hAnsi="Tahoma" w:cs="Tahoma"/>
          <w:sz w:val="22"/>
        </w:rPr>
        <w:t>D</w:t>
      </w:r>
      <w:r>
        <w:rPr>
          <w:rFonts w:ascii="Tahoma" w:hAnsi="Tahoma" w:cs="Tahoma"/>
          <w:sz w:val="22"/>
        </w:rPr>
        <w:t xml:space="preserve">ata de Pagamento da Remuneração subsequente, ressalvadas as hipóteses de pagamento decorrentes </w:t>
      </w:r>
      <w:r w:rsidR="00A87005">
        <w:rPr>
          <w:rFonts w:ascii="Tahoma" w:hAnsi="Tahoma" w:cs="Tahoma"/>
          <w:sz w:val="22"/>
        </w:rPr>
        <w:t xml:space="preserve">de Oferta de Resgate Antecipado e/ou </w:t>
      </w:r>
      <w:r>
        <w:rPr>
          <w:rFonts w:ascii="Tahoma" w:hAnsi="Tahoma" w:cs="Tahoma"/>
          <w:sz w:val="22"/>
        </w:rPr>
        <w:t>dos Eventos de Vencimento Antecipado, de acordo com os critérios definidos no caderno de fórmulas da B3 para as Debêntures, disponível para consulta na página da B3 na Internet (http://www.cetip.com.br), de acordo com a seguinte fórmula:</w:t>
      </w:r>
    </w:p>
    <w:p w14:paraId="5146D7BE" w14:textId="77777777" w:rsidR="00EF73E0" w:rsidRDefault="00945825">
      <w:pPr>
        <w:pStyle w:val="Level3"/>
        <w:numPr>
          <w:ilvl w:val="0"/>
          <w:numId w:val="0"/>
        </w:numPr>
        <w:spacing w:after="240" w:line="320" w:lineRule="exact"/>
        <w:ind w:left="1361"/>
        <w:jc w:val="center"/>
        <w:rPr>
          <w:rFonts w:ascii="Tahoma" w:hAnsi="Tahoma" w:cs="Tahoma"/>
          <w:sz w:val="22"/>
        </w:rPr>
      </w:pPr>
      <w:r>
        <w:rPr>
          <w:rFonts w:ascii="Tahoma" w:hAnsi="Tahoma" w:cs="Tahoma"/>
          <w:sz w:val="22"/>
        </w:rPr>
        <w:t xml:space="preserve">J = </w:t>
      </w:r>
      <w:proofErr w:type="spellStart"/>
      <w:r>
        <w:rPr>
          <w:rFonts w:ascii="Tahoma" w:hAnsi="Tahoma" w:cs="Tahoma"/>
          <w:sz w:val="22"/>
        </w:rPr>
        <w:t>VNe</w:t>
      </w:r>
      <w:proofErr w:type="spellEnd"/>
      <w:r>
        <w:rPr>
          <w:rFonts w:ascii="Tahoma" w:hAnsi="Tahoma" w:cs="Tahoma"/>
          <w:sz w:val="22"/>
        </w:rPr>
        <w:t xml:space="preserve"> x (Fator de Juros – 1)</w:t>
      </w:r>
    </w:p>
    <w:p w14:paraId="25CF83F8" w14:textId="77777777" w:rsidR="00EF73E0" w:rsidRDefault="00945825">
      <w:pPr>
        <w:autoSpaceDE w:val="0"/>
        <w:autoSpaceDN w:val="0"/>
        <w:adjustRightInd w:val="0"/>
        <w:spacing w:after="0" w:line="320" w:lineRule="exact"/>
        <w:jc w:val="both"/>
        <w:rPr>
          <w:rFonts w:ascii="Tahoma" w:eastAsia="MS Mincho" w:hAnsi="Tahoma" w:cs="Tahoma"/>
        </w:rPr>
      </w:pPr>
      <w:r>
        <w:rPr>
          <w:rFonts w:ascii="Tahoma" w:eastAsia="MS Mincho" w:hAnsi="Tahoma" w:cs="Tahoma"/>
        </w:rPr>
        <w:t>onde:</w:t>
      </w:r>
    </w:p>
    <w:tbl>
      <w:tblPr>
        <w:tblpPr w:leftFromText="141" w:rightFromText="141" w:vertAnchor="text" w:horzAnchor="margin" w:tblpXSpec="center" w:tblpY="231"/>
        <w:tblOverlap w:val="never"/>
        <w:tblW w:w="8757" w:type="dxa"/>
        <w:tblLook w:val="01E0" w:firstRow="1" w:lastRow="1" w:firstColumn="1" w:lastColumn="1" w:noHBand="0" w:noVBand="0"/>
      </w:tblPr>
      <w:tblGrid>
        <w:gridCol w:w="108"/>
        <w:gridCol w:w="1262"/>
        <w:gridCol w:w="108"/>
        <w:gridCol w:w="365"/>
        <w:gridCol w:w="108"/>
        <w:gridCol w:w="6698"/>
        <w:gridCol w:w="108"/>
      </w:tblGrid>
      <w:tr w:rsidR="00EF73E0" w14:paraId="6A201000" w14:textId="77777777" w:rsidTr="00A87005">
        <w:trPr>
          <w:gridBefore w:val="1"/>
          <w:wBefore w:w="108" w:type="dxa"/>
        </w:trPr>
        <w:tc>
          <w:tcPr>
            <w:tcW w:w="1370" w:type="dxa"/>
            <w:gridSpan w:val="2"/>
            <w:shd w:val="clear" w:color="auto" w:fill="auto"/>
            <w:hideMark/>
          </w:tcPr>
          <w:p w14:paraId="250682CF" w14:textId="77777777" w:rsidR="00EF73E0" w:rsidRDefault="00945825">
            <w:pPr>
              <w:autoSpaceDE w:val="0"/>
              <w:autoSpaceDN w:val="0"/>
              <w:adjustRightInd w:val="0"/>
              <w:spacing w:after="0" w:line="320" w:lineRule="exact"/>
              <w:jc w:val="both"/>
              <w:rPr>
                <w:rFonts w:ascii="Tahoma" w:eastAsia="MS Mincho" w:hAnsi="Tahoma" w:cs="Tahoma"/>
              </w:rPr>
            </w:pPr>
            <w:r>
              <w:rPr>
                <w:rFonts w:ascii="Tahoma" w:eastAsia="MS Mincho" w:hAnsi="Tahoma" w:cs="Tahoma"/>
              </w:rPr>
              <w:t>J</w:t>
            </w:r>
          </w:p>
        </w:tc>
        <w:tc>
          <w:tcPr>
            <w:tcW w:w="473" w:type="dxa"/>
            <w:gridSpan w:val="2"/>
            <w:shd w:val="clear" w:color="auto" w:fill="auto"/>
            <w:hideMark/>
          </w:tcPr>
          <w:p w14:paraId="05D4FE25" w14:textId="77777777" w:rsidR="00EF73E0" w:rsidRDefault="00945825">
            <w:pPr>
              <w:autoSpaceDE w:val="0"/>
              <w:autoSpaceDN w:val="0"/>
              <w:adjustRightInd w:val="0"/>
              <w:spacing w:after="0" w:line="320" w:lineRule="exact"/>
              <w:jc w:val="both"/>
              <w:rPr>
                <w:rFonts w:ascii="Tahoma" w:eastAsia="MS Mincho" w:hAnsi="Tahoma" w:cs="Tahoma"/>
              </w:rPr>
            </w:pPr>
            <w:r>
              <w:rPr>
                <w:rFonts w:ascii="Tahoma" w:eastAsia="MS Mincho" w:hAnsi="Tahoma" w:cs="Tahoma"/>
              </w:rPr>
              <w:t>=</w:t>
            </w:r>
          </w:p>
        </w:tc>
        <w:tc>
          <w:tcPr>
            <w:tcW w:w="6806" w:type="dxa"/>
            <w:gridSpan w:val="2"/>
            <w:shd w:val="clear" w:color="auto" w:fill="auto"/>
            <w:hideMark/>
          </w:tcPr>
          <w:p w14:paraId="572674BB" w14:textId="6F5181CA" w:rsidR="00EF73E0" w:rsidRDefault="00A87005">
            <w:pPr>
              <w:autoSpaceDE w:val="0"/>
              <w:autoSpaceDN w:val="0"/>
              <w:adjustRightInd w:val="0"/>
              <w:spacing w:after="0" w:line="320" w:lineRule="exact"/>
              <w:jc w:val="both"/>
              <w:rPr>
                <w:rFonts w:ascii="Tahoma" w:eastAsia="MS Mincho" w:hAnsi="Tahoma" w:cs="Tahoma"/>
              </w:rPr>
            </w:pPr>
            <w:r>
              <w:rPr>
                <w:rFonts w:ascii="Tahoma" w:eastAsia="MS Mincho" w:hAnsi="Tahoma" w:cs="Tahoma"/>
              </w:rPr>
              <w:t>V</w:t>
            </w:r>
            <w:r w:rsidR="00945825">
              <w:rPr>
                <w:rFonts w:ascii="Tahoma" w:eastAsia="MS Mincho" w:hAnsi="Tahoma" w:cs="Tahoma"/>
              </w:rPr>
              <w:t>alor unitário dos juros devidos no final de cada Período de Capitalização (conforme definido</w:t>
            </w:r>
            <w:r>
              <w:rPr>
                <w:rFonts w:ascii="Tahoma" w:eastAsia="MS Mincho" w:hAnsi="Tahoma" w:cs="Tahoma"/>
              </w:rPr>
              <w:t xml:space="preserve"> na Cláusula 4.22.8</w:t>
            </w:r>
            <w:r w:rsidR="00945825">
              <w:rPr>
                <w:rFonts w:ascii="Tahoma" w:eastAsia="MS Mincho" w:hAnsi="Tahoma" w:cs="Tahoma"/>
              </w:rPr>
              <w:t>), calculado com 8 (oito) casas decimais sem arredondamento;</w:t>
            </w:r>
          </w:p>
          <w:p w14:paraId="795918F9" w14:textId="77777777" w:rsidR="00EF73E0" w:rsidRDefault="00EF73E0">
            <w:pPr>
              <w:autoSpaceDE w:val="0"/>
              <w:autoSpaceDN w:val="0"/>
              <w:adjustRightInd w:val="0"/>
              <w:spacing w:after="0" w:line="320" w:lineRule="exact"/>
              <w:jc w:val="both"/>
              <w:rPr>
                <w:rFonts w:ascii="Tahoma" w:eastAsia="MS Mincho" w:hAnsi="Tahoma" w:cs="Tahoma"/>
              </w:rPr>
            </w:pPr>
          </w:p>
        </w:tc>
      </w:tr>
      <w:tr w:rsidR="00EF73E0" w14:paraId="2532036E" w14:textId="77777777" w:rsidTr="00A87005">
        <w:trPr>
          <w:gridBefore w:val="1"/>
          <w:wBefore w:w="108" w:type="dxa"/>
        </w:trPr>
        <w:tc>
          <w:tcPr>
            <w:tcW w:w="1370" w:type="dxa"/>
            <w:gridSpan w:val="2"/>
            <w:shd w:val="clear" w:color="auto" w:fill="auto"/>
            <w:hideMark/>
          </w:tcPr>
          <w:p w14:paraId="6B12C077" w14:textId="77777777" w:rsidR="00EF73E0" w:rsidRDefault="00945825">
            <w:pPr>
              <w:autoSpaceDE w:val="0"/>
              <w:autoSpaceDN w:val="0"/>
              <w:adjustRightInd w:val="0"/>
              <w:spacing w:after="0" w:line="320" w:lineRule="exact"/>
              <w:jc w:val="both"/>
              <w:rPr>
                <w:rFonts w:ascii="Tahoma" w:eastAsia="MS Mincho" w:hAnsi="Tahoma" w:cs="Tahoma"/>
              </w:rPr>
            </w:pPr>
            <w:proofErr w:type="spellStart"/>
            <w:r>
              <w:rPr>
                <w:rFonts w:ascii="Tahoma" w:eastAsia="MS Mincho" w:hAnsi="Tahoma" w:cs="Tahoma"/>
              </w:rPr>
              <w:t>VNe</w:t>
            </w:r>
            <w:proofErr w:type="spellEnd"/>
          </w:p>
          <w:p w14:paraId="496E87B8" w14:textId="77777777" w:rsidR="00EF73E0" w:rsidRDefault="00EF73E0">
            <w:pPr>
              <w:autoSpaceDE w:val="0"/>
              <w:autoSpaceDN w:val="0"/>
              <w:adjustRightInd w:val="0"/>
              <w:spacing w:after="0" w:line="320" w:lineRule="exact"/>
              <w:jc w:val="both"/>
              <w:rPr>
                <w:rFonts w:ascii="Tahoma" w:eastAsia="MS Mincho" w:hAnsi="Tahoma" w:cs="Tahoma"/>
              </w:rPr>
            </w:pPr>
          </w:p>
          <w:p w14:paraId="30598CAA" w14:textId="77777777" w:rsidR="00EF73E0" w:rsidRDefault="00EF73E0">
            <w:pPr>
              <w:autoSpaceDE w:val="0"/>
              <w:autoSpaceDN w:val="0"/>
              <w:adjustRightInd w:val="0"/>
              <w:spacing w:after="0" w:line="320" w:lineRule="exact"/>
              <w:jc w:val="both"/>
              <w:rPr>
                <w:rFonts w:ascii="Tahoma" w:eastAsia="MS Mincho" w:hAnsi="Tahoma" w:cs="Tahoma"/>
              </w:rPr>
            </w:pPr>
          </w:p>
          <w:p w14:paraId="76762208" w14:textId="77777777" w:rsidR="00EF73E0" w:rsidRDefault="00EF73E0">
            <w:pPr>
              <w:autoSpaceDE w:val="0"/>
              <w:autoSpaceDN w:val="0"/>
              <w:adjustRightInd w:val="0"/>
              <w:spacing w:after="0" w:line="320" w:lineRule="exact"/>
              <w:jc w:val="both"/>
              <w:rPr>
                <w:rFonts w:ascii="Tahoma" w:eastAsia="MS Mincho" w:hAnsi="Tahoma" w:cs="Tahoma"/>
              </w:rPr>
            </w:pPr>
          </w:p>
          <w:p w14:paraId="2D0489AA" w14:textId="77777777" w:rsidR="00EF73E0" w:rsidRDefault="00EF73E0">
            <w:pPr>
              <w:autoSpaceDE w:val="0"/>
              <w:autoSpaceDN w:val="0"/>
              <w:adjustRightInd w:val="0"/>
              <w:spacing w:after="0" w:line="320" w:lineRule="exact"/>
              <w:jc w:val="both"/>
              <w:rPr>
                <w:rFonts w:ascii="Tahoma" w:eastAsia="MS Mincho" w:hAnsi="Tahoma" w:cs="Tahoma"/>
              </w:rPr>
            </w:pPr>
          </w:p>
          <w:p w14:paraId="222202DF" w14:textId="77777777" w:rsidR="00EF73E0" w:rsidRDefault="00945825">
            <w:pPr>
              <w:autoSpaceDE w:val="0"/>
              <w:autoSpaceDN w:val="0"/>
              <w:adjustRightInd w:val="0"/>
              <w:spacing w:after="0" w:line="320" w:lineRule="exact"/>
              <w:jc w:val="both"/>
              <w:rPr>
                <w:rFonts w:ascii="Tahoma" w:eastAsia="MS Mincho" w:hAnsi="Tahoma" w:cs="Tahoma"/>
              </w:rPr>
            </w:pPr>
            <w:r>
              <w:rPr>
                <w:rFonts w:ascii="Tahoma" w:eastAsia="MS Mincho" w:hAnsi="Tahoma" w:cs="Tahoma"/>
              </w:rPr>
              <w:t>Fator de Juros:</w:t>
            </w:r>
          </w:p>
        </w:tc>
        <w:tc>
          <w:tcPr>
            <w:tcW w:w="473" w:type="dxa"/>
            <w:gridSpan w:val="2"/>
            <w:shd w:val="clear" w:color="auto" w:fill="auto"/>
            <w:hideMark/>
          </w:tcPr>
          <w:p w14:paraId="0DD4DCC3" w14:textId="77777777" w:rsidR="00EF73E0" w:rsidRDefault="00945825">
            <w:pPr>
              <w:autoSpaceDE w:val="0"/>
              <w:autoSpaceDN w:val="0"/>
              <w:adjustRightInd w:val="0"/>
              <w:spacing w:after="0" w:line="320" w:lineRule="exact"/>
              <w:jc w:val="both"/>
              <w:rPr>
                <w:rFonts w:ascii="Tahoma" w:eastAsia="MS Mincho" w:hAnsi="Tahoma" w:cs="Tahoma"/>
              </w:rPr>
            </w:pPr>
            <w:r>
              <w:rPr>
                <w:rFonts w:ascii="Tahoma" w:eastAsia="MS Mincho" w:hAnsi="Tahoma" w:cs="Tahoma"/>
              </w:rPr>
              <w:t>=</w:t>
            </w:r>
          </w:p>
        </w:tc>
        <w:tc>
          <w:tcPr>
            <w:tcW w:w="6806" w:type="dxa"/>
            <w:gridSpan w:val="2"/>
            <w:shd w:val="clear" w:color="auto" w:fill="auto"/>
            <w:hideMark/>
          </w:tcPr>
          <w:p w14:paraId="3A25DDB6" w14:textId="218FB87E" w:rsidR="00EF73E0" w:rsidRDefault="00945825">
            <w:pPr>
              <w:autoSpaceDE w:val="0"/>
              <w:autoSpaceDN w:val="0"/>
              <w:adjustRightInd w:val="0"/>
              <w:spacing w:after="0" w:line="320" w:lineRule="exact"/>
              <w:jc w:val="both"/>
              <w:rPr>
                <w:rFonts w:ascii="Tahoma" w:eastAsia="MS Mincho" w:hAnsi="Tahoma" w:cs="Tahoma"/>
              </w:rPr>
            </w:pPr>
            <w:r>
              <w:rPr>
                <w:rFonts w:ascii="Tahoma" w:eastAsia="MS Mincho" w:hAnsi="Tahoma" w:cs="Tahoma"/>
              </w:rPr>
              <w:t>Valor Nominal Unitário no início de cada Período de Capitalização informado/calculado com 8 (oito) casas decimais, sem arredondamento;</w:t>
            </w:r>
          </w:p>
          <w:p w14:paraId="59B763C9" w14:textId="77777777" w:rsidR="00EF73E0" w:rsidRDefault="00EF73E0">
            <w:pPr>
              <w:autoSpaceDE w:val="0"/>
              <w:autoSpaceDN w:val="0"/>
              <w:adjustRightInd w:val="0"/>
              <w:spacing w:after="0" w:line="320" w:lineRule="exact"/>
              <w:jc w:val="both"/>
              <w:rPr>
                <w:rFonts w:ascii="Tahoma" w:eastAsia="MS Mincho" w:hAnsi="Tahoma" w:cs="Tahoma"/>
              </w:rPr>
            </w:pPr>
          </w:p>
          <w:p w14:paraId="6B7BF999" w14:textId="77777777" w:rsidR="00EF73E0" w:rsidRDefault="00945825">
            <w:pPr>
              <w:autoSpaceDE w:val="0"/>
              <w:autoSpaceDN w:val="0"/>
              <w:adjustRightInd w:val="0"/>
              <w:spacing w:after="0" w:line="320" w:lineRule="exact"/>
              <w:jc w:val="both"/>
              <w:rPr>
                <w:rFonts w:ascii="Tahoma" w:eastAsia="MS Mincho" w:hAnsi="Tahoma" w:cs="Tahoma"/>
              </w:rPr>
            </w:pPr>
            <w:r>
              <w:rPr>
                <w:rFonts w:ascii="Tahoma" w:eastAsia="MS Mincho" w:hAnsi="Tahoma" w:cs="Tahoma"/>
              </w:rPr>
              <w:t>Fator de Juros calculado com 9 (nove) casas decimais, com arredondamento, apurado de acordo com a seguinte fórmula:</w:t>
            </w:r>
          </w:p>
          <w:p w14:paraId="0E234BC9" w14:textId="77777777" w:rsidR="00EF73E0" w:rsidRDefault="00EF73E0">
            <w:pPr>
              <w:autoSpaceDE w:val="0"/>
              <w:autoSpaceDN w:val="0"/>
              <w:adjustRightInd w:val="0"/>
              <w:spacing w:after="0" w:line="320" w:lineRule="exact"/>
              <w:ind w:firstLine="1440"/>
              <w:jc w:val="both"/>
              <w:rPr>
                <w:rFonts w:ascii="Tahoma" w:eastAsia="MS Mincho" w:hAnsi="Tahoma" w:cs="Tahoma"/>
              </w:rPr>
            </w:pPr>
          </w:p>
          <w:p w14:paraId="7B1F1264" w14:textId="77777777" w:rsidR="00EF73E0" w:rsidRDefault="00945825">
            <w:pPr>
              <w:autoSpaceDE w:val="0"/>
              <w:autoSpaceDN w:val="0"/>
              <w:adjustRightInd w:val="0"/>
              <w:spacing w:after="0" w:line="320" w:lineRule="exact"/>
              <w:jc w:val="center"/>
              <w:rPr>
                <w:rFonts w:ascii="Tahoma" w:eastAsia="MS Mincho" w:hAnsi="Tahoma" w:cs="Tahoma"/>
              </w:rPr>
            </w:pPr>
            <w:r>
              <w:rPr>
                <w:rFonts w:ascii="Tahoma" w:eastAsia="MS Mincho" w:hAnsi="Tahoma" w:cs="Tahoma"/>
              </w:rPr>
              <w:t>Fator de Juros = (</w:t>
            </w:r>
            <w:proofErr w:type="spellStart"/>
            <w:r>
              <w:rPr>
                <w:rFonts w:ascii="Tahoma" w:eastAsia="MS Mincho" w:hAnsi="Tahoma" w:cs="Tahoma"/>
              </w:rPr>
              <w:t>FatorDI</w:t>
            </w:r>
            <w:proofErr w:type="spellEnd"/>
            <w:r>
              <w:rPr>
                <w:rFonts w:ascii="Tahoma" w:eastAsia="MS Mincho" w:hAnsi="Tahoma" w:cs="Tahoma"/>
              </w:rPr>
              <w:t xml:space="preserve"> x </w:t>
            </w:r>
            <w:proofErr w:type="spellStart"/>
            <w:r>
              <w:rPr>
                <w:rFonts w:ascii="Tahoma" w:eastAsia="MS Mincho" w:hAnsi="Tahoma" w:cs="Tahoma"/>
              </w:rPr>
              <w:t>FatorSpread</w:t>
            </w:r>
            <w:proofErr w:type="spellEnd"/>
            <w:r>
              <w:rPr>
                <w:rFonts w:ascii="Tahoma" w:eastAsia="MS Mincho" w:hAnsi="Tahoma" w:cs="Tahoma"/>
              </w:rPr>
              <w:t>), onde:</w:t>
            </w:r>
          </w:p>
          <w:p w14:paraId="72118541" w14:textId="77777777" w:rsidR="00EF73E0" w:rsidRDefault="00EF73E0">
            <w:pPr>
              <w:autoSpaceDE w:val="0"/>
              <w:autoSpaceDN w:val="0"/>
              <w:adjustRightInd w:val="0"/>
              <w:spacing w:after="0" w:line="320" w:lineRule="exact"/>
              <w:jc w:val="both"/>
              <w:rPr>
                <w:rFonts w:ascii="Tahoma" w:eastAsia="MS Mincho" w:hAnsi="Tahoma" w:cs="Tahoma"/>
              </w:rPr>
            </w:pPr>
          </w:p>
        </w:tc>
      </w:tr>
      <w:tr w:rsidR="00EF73E0" w14:paraId="1094EE72" w14:textId="77777777" w:rsidTr="00A87005">
        <w:trPr>
          <w:gridAfter w:val="1"/>
          <w:wAfter w:w="108" w:type="dxa"/>
        </w:trPr>
        <w:tc>
          <w:tcPr>
            <w:tcW w:w="1370" w:type="dxa"/>
            <w:gridSpan w:val="2"/>
            <w:shd w:val="clear" w:color="auto" w:fill="auto"/>
            <w:hideMark/>
          </w:tcPr>
          <w:p w14:paraId="0ABA4D55" w14:textId="77777777" w:rsidR="00EF73E0" w:rsidRDefault="00945825">
            <w:pPr>
              <w:autoSpaceDE w:val="0"/>
              <w:autoSpaceDN w:val="0"/>
              <w:adjustRightInd w:val="0"/>
              <w:spacing w:after="0" w:line="320" w:lineRule="exact"/>
              <w:jc w:val="both"/>
              <w:rPr>
                <w:rFonts w:ascii="Tahoma" w:eastAsia="MS Mincho" w:hAnsi="Tahoma" w:cs="Tahoma"/>
              </w:rPr>
            </w:pPr>
            <w:proofErr w:type="spellStart"/>
            <w:r>
              <w:rPr>
                <w:rFonts w:ascii="Tahoma" w:eastAsia="MS Mincho" w:hAnsi="Tahoma" w:cs="Tahoma"/>
              </w:rPr>
              <w:lastRenderedPageBreak/>
              <w:t>FatorDI</w:t>
            </w:r>
            <w:proofErr w:type="spellEnd"/>
          </w:p>
        </w:tc>
        <w:tc>
          <w:tcPr>
            <w:tcW w:w="473" w:type="dxa"/>
            <w:gridSpan w:val="2"/>
            <w:shd w:val="clear" w:color="auto" w:fill="auto"/>
            <w:hideMark/>
          </w:tcPr>
          <w:p w14:paraId="28357C77" w14:textId="77777777" w:rsidR="00EF73E0" w:rsidRDefault="00EF73E0">
            <w:pPr>
              <w:autoSpaceDE w:val="0"/>
              <w:autoSpaceDN w:val="0"/>
              <w:adjustRightInd w:val="0"/>
              <w:spacing w:after="0" w:line="320" w:lineRule="exact"/>
              <w:jc w:val="both"/>
              <w:rPr>
                <w:rFonts w:ascii="Tahoma" w:eastAsia="MS Mincho" w:hAnsi="Tahoma" w:cs="Tahoma"/>
              </w:rPr>
            </w:pPr>
          </w:p>
        </w:tc>
        <w:tc>
          <w:tcPr>
            <w:tcW w:w="6806" w:type="dxa"/>
            <w:gridSpan w:val="2"/>
            <w:shd w:val="clear" w:color="auto" w:fill="auto"/>
            <w:hideMark/>
          </w:tcPr>
          <w:p w14:paraId="26F498C1" w14:textId="37775046" w:rsidR="00EF73E0" w:rsidRDefault="00945825" w:rsidP="00A87005">
            <w:pPr>
              <w:autoSpaceDE w:val="0"/>
              <w:autoSpaceDN w:val="0"/>
              <w:adjustRightInd w:val="0"/>
              <w:spacing w:after="0" w:line="320" w:lineRule="exact"/>
              <w:ind w:left="176"/>
              <w:jc w:val="both"/>
              <w:rPr>
                <w:rFonts w:ascii="Tahoma" w:eastAsia="MS Mincho" w:hAnsi="Tahoma" w:cs="Tahoma"/>
              </w:rPr>
            </w:pPr>
            <w:r>
              <w:rPr>
                <w:rFonts w:ascii="Tahoma" w:eastAsia="MS Mincho" w:hAnsi="Tahoma" w:cs="Tahoma"/>
                <w:noProof/>
              </w:rPr>
              <w:drawing>
                <wp:anchor distT="0" distB="0" distL="114300" distR="114300" simplePos="0" relativeHeight="251659264" behindDoc="0" locked="0" layoutInCell="1" allowOverlap="1" wp14:anchorId="737373C9" wp14:editId="2F2DCAA6">
                  <wp:simplePos x="0" y="0"/>
                  <wp:positionH relativeFrom="column">
                    <wp:posOffset>964565</wp:posOffset>
                  </wp:positionH>
                  <wp:positionV relativeFrom="paragraph">
                    <wp:posOffset>1083310</wp:posOffset>
                  </wp:positionV>
                  <wp:extent cx="1543050" cy="431800"/>
                  <wp:effectExtent l="0" t="0" r="0" b="0"/>
                  <wp:wrapTopAndBottom/>
                  <wp:docPr id="2"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43050" cy="431800"/>
                          </a:xfrm>
                          <a:prstGeom prst="rect">
                            <a:avLst/>
                          </a:prstGeom>
                          <a:noFill/>
                        </pic:spPr>
                      </pic:pic>
                    </a:graphicData>
                  </a:graphic>
                </wp:anchor>
              </w:drawing>
            </w:r>
            <w:proofErr w:type="spellStart"/>
            <w:r w:rsidR="00A87005">
              <w:rPr>
                <w:rFonts w:ascii="Tahoma" w:eastAsia="MS Mincho" w:hAnsi="Tahoma" w:cs="Tahoma"/>
              </w:rPr>
              <w:t>P</w:t>
            </w:r>
            <w:r>
              <w:rPr>
                <w:rFonts w:ascii="Tahoma" w:eastAsia="MS Mincho" w:hAnsi="Tahoma" w:cs="Tahoma"/>
              </w:rPr>
              <w:t>rodutório</w:t>
            </w:r>
            <w:proofErr w:type="spellEnd"/>
            <w:r>
              <w:rPr>
                <w:rFonts w:ascii="Tahoma" w:eastAsia="MS Mincho" w:hAnsi="Tahoma" w:cs="Tahoma"/>
              </w:rPr>
              <w:t xml:space="preserve"> das Taxas DI, da data de início do Período de Capitalização (conforme abaixo definido), inclusive, até a data de cálculo exclusive, calculado com 8 (oito) casas decimais, com arredondamento, apurado da seguinte forma:</w:t>
            </w:r>
          </w:p>
        </w:tc>
      </w:tr>
    </w:tbl>
    <w:p w14:paraId="3C8C4615" w14:textId="77777777" w:rsidR="00EF73E0" w:rsidRDefault="00EF73E0">
      <w:pPr>
        <w:autoSpaceDE w:val="0"/>
        <w:autoSpaceDN w:val="0"/>
        <w:adjustRightInd w:val="0"/>
        <w:spacing w:after="0" w:line="320" w:lineRule="exact"/>
        <w:jc w:val="both"/>
        <w:rPr>
          <w:rFonts w:ascii="Tahoma" w:hAnsi="Tahoma" w:cs="Tahoma"/>
          <w:b/>
          <w:i/>
          <w:position w:val="-28"/>
          <w:lang w:eastAsia="en-US"/>
        </w:rPr>
      </w:pPr>
    </w:p>
    <w:p w14:paraId="6C697615" w14:textId="77777777" w:rsidR="00EF73E0" w:rsidRDefault="00EF73E0">
      <w:pPr>
        <w:autoSpaceDE w:val="0"/>
        <w:autoSpaceDN w:val="0"/>
        <w:adjustRightInd w:val="0"/>
        <w:spacing w:after="0" w:line="320" w:lineRule="exact"/>
        <w:rPr>
          <w:rFonts w:ascii="Tahoma" w:eastAsia="MS Mincho" w:hAnsi="Tahoma" w:cs="Tahoma"/>
          <w:i/>
        </w:rPr>
      </w:pPr>
    </w:p>
    <w:tbl>
      <w:tblPr>
        <w:tblW w:w="7654" w:type="dxa"/>
        <w:tblInd w:w="601" w:type="dxa"/>
        <w:tblLook w:val="01E0" w:firstRow="1" w:lastRow="1" w:firstColumn="1" w:lastColumn="1" w:noHBand="0" w:noVBand="0"/>
      </w:tblPr>
      <w:tblGrid>
        <w:gridCol w:w="725"/>
        <w:gridCol w:w="461"/>
        <w:gridCol w:w="6468"/>
      </w:tblGrid>
      <w:tr w:rsidR="00EF73E0" w14:paraId="1026CB8C" w14:textId="77777777">
        <w:tc>
          <w:tcPr>
            <w:tcW w:w="725" w:type="dxa"/>
            <w:shd w:val="clear" w:color="auto" w:fill="auto"/>
          </w:tcPr>
          <w:p w14:paraId="24E3F765" w14:textId="77777777" w:rsidR="00EF73E0" w:rsidRDefault="00945825">
            <w:pPr>
              <w:autoSpaceDE w:val="0"/>
              <w:autoSpaceDN w:val="0"/>
              <w:adjustRightInd w:val="0"/>
              <w:spacing w:after="0" w:line="320" w:lineRule="exact"/>
              <w:jc w:val="both"/>
              <w:rPr>
                <w:rFonts w:ascii="Tahoma" w:eastAsia="MS Mincho" w:hAnsi="Tahoma" w:cs="Tahoma"/>
                <w:i/>
              </w:rPr>
            </w:pPr>
            <w:r>
              <w:rPr>
                <w:rFonts w:ascii="Tahoma" w:eastAsia="MS Mincho" w:hAnsi="Tahoma" w:cs="Tahoma"/>
                <w:i/>
              </w:rPr>
              <w:t>k</w:t>
            </w:r>
          </w:p>
        </w:tc>
        <w:tc>
          <w:tcPr>
            <w:tcW w:w="461" w:type="dxa"/>
            <w:shd w:val="clear" w:color="auto" w:fill="auto"/>
          </w:tcPr>
          <w:p w14:paraId="5896A998" w14:textId="77777777" w:rsidR="00EF73E0" w:rsidRDefault="00945825">
            <w:pPr>
              <w:autoSpaceDE w:val="0"/>
              <w:autoSpaceDN w:val="0"/>
              <w:adjustRightInd w:val="0"/>
              <w:spacing w:after="0" w:line="320" w:lineRule="exact"/>
              <w:jc w:val="both"/>
              <w:rPr>
                <w:rFonts w:ascii="Tahoma" w:eastAsia="MS Mincho" w:hAnsi="Tahoma" w:cs="Tahoma"/>
                <w:i/>
              </w:rPr>
            </w:pPr>
            <w:r>
              <w:rPr>
                <w:rFonts w:ascii="Tahoma" w:eastAsia="MS Mincho" w:hAnsi="Tahoma" w:cs="Tahoma"/>
                <w:i/>
              </w:rPr>
              <w:t>=</w:t>
            </w:r>
          </w:p>
        </w:tc>
        <w:tc>
          <w:tcPr>
            <w:tcW w:w="6468" w:type="dxa"/>
            <w:shd w:val="clear" w:color="auto" w:fill="auto"/>
          </w:tcPr>
          <w:p w14:paraId="26F50622" w14:textId="77777777" w:rsidR="00EF73E0" w:rsidRDefault="00945825">
            <w:pPr>
              <w:autoSpaceDE w:val="0"/>
              <w:autoSpaceDN w:val="0"/>
              <w:adjustRightInd w:val="0"/>
              <w:spacing w:after="0" w:line="320" w:lineRule="exact"/>
              <w:jc w:val="both"/>
              <w:rPr>
                <w:rFonts w:ascii="Tahoma" w:eastAsia="MS Mincho" w:hAnsi="Tahoma" w:cs="Tahoma"/>
              </w:rPr>
            </w:pPr>
            <w:r>
              <w:rPr>
                <w:rFonts w:ascii="Tahoma" w:eastAsia="MS Mincho" w:hAnsi="Tahoma" w:cs="Tahoma"/>
              </w:rPr>
              <w:t>número de ordem das Taxas DI, variando de 1 (um) até n;</w:t>
            </w:r>
          </w:p>
          <w:p w14:paraId="20F91EFE" w14:textId="77777777" w:rsidR="00EF73E0" w:rsidRDefault="00EF73E0">
            <w:pPr>
              <w:autoSpaceDE w:val="0"/>
              <w:autoSpaceDN w:val="0"/>
              <w:adjustRightInd w:val="0"/>
              <w:spacing w:after="0" w:line="320" w:lineRule="exact"/>
              <w:jc w:val="both"/>
              <w:rPr>
                <w:rFonts w:ascii="Tahoma" w:eastAsia="MS Mincho" w:hAnsi="Tahoma" w:cs="Tahoma"/>
              </w:rPr>
            </w:pPr>
          </w:p>
        </w:tc>
      </w:tr>
      <w:tr w:rsidR="00EF73E0" w14:paraId="6277FA8F" w14:textId="77777777">
        <w:tc>
          <w:tcPr>
            <w:tcW w:w="725" w:type="dxa"/>
            <w:shd w:val="clear" w:color="auto" w:fill="auto"/>
          </w:tcPr>
          <w:p w14:paraId="3B5B6219" w14:textId="77777777" w:rsidR="00EF73E0" w:rsidRDefault="00945825">
            <w:pPr>
              <w:autoSpaceDE w:val="0"/>
              <w:autoSpaceDN w:val="0"/>
              <w:adjustRightInd w:val="0"/>
              <w:spacing w:after="0" w:line="320" w:lineRule="exact"/>
              <w:jc w:val="both"/>
              <w:rPr>
                <w:rFonts w:ascii="Tahoma" w:eastAsia="MS Mincho" w:hAnsi="Tahoma" w:cs="Tahoma"/>
                <w:i/>
              </w:rPr>
            </w:pPr>
            <w:r>
              <w:rPr>
                <w:rFonts w:ascii="Tahoma" w:eastAsia="MS Mincho" w:hAnsi="Tahoma" w:cs="Tahoma"/>
              </w:rPr>
              <w:t xml:space="preserve">n </w:t>
            </w:r>
          </w:p>
        </w:tc>
        <w:tc>
          <w:tcPr>
            <w:tcW w:w="461" w:type="dxa"/>
            <w:shd w:val="clear" w:color="auto" w:fill="auto"/>
          </w:tcPr>
          <w:p w14:paraId="3BCF2150" w14:textId="77777777" w:rsidR="00EF73E0" w:rsidRDefault="00945825">
            <w:pPr>
              <w:autoSpaceDE w:val="0"/>
              <w:autoSpaceDN w:val="0"/>
              <w:adjustRightInd w:val="0"/>
              <w:spacing w:after="0" w:line="320" w:lineRule="exact"/>
              <w:jc w:val="both"/>
              <w:rPr>
                <w:rFonts w:ascii="Tahoma" w:eastAsia="MS Mincho" w:hAnsi="Tahoma" w:cs="Tahoma"/>
                <w:i/>
              </w:rPr>
            </w:pPr>
            <w:r>
              <w:rPr>
                <w:rFonts w:ascii="Tahoma" w:eastAsia="MS Mincho" w:hAnsi="Tahoma" w:cs="Tahoma"/>
              </w:rPr>
              <w:t>=</w:t>
            </w:r>
          </w:p>
        </w:tc>
        <w:tc>
          <w:tcPr>
            <w:tcW w:w="6468" w:type="dxa"/>
            <w:shd w:val="clear" w:color="auto" w:fill="auto"/>
          </w:tcPr>
          <w:p w14:paraId="143DD7CD" w14:textId="77777777" w:rsidR="00EF73E0" w:rsidRDefault="00945825">
            <w:pPr>
              <w:tabs>
                <w:tab w:val="left" w:pos="540"/>
              </w:tabs>
              <w:autoSpaceDE w:val="0"/>
              <w:autoSpaceDN w:val="0"/>
              <w:adjustRightInd w:val="0"/>
              <w:spacing w:after="0" w:line="320" w:lineRule="exact"/>
              <w:jc w:val="both"/>
              <w:rPr>
                <w:rFonts w:ascii="Tahoma" w:eastAsia="MS Mincho" w:hAnsi="Tahoma" w:cs="Tahoma"/>
              </w:rPr>
            </w:pPr>
            <w:r>
              <w:rPr>
                <w:rFonts w:ascii="Tahoma" w:eastAsia="MS Mincho" w:hAnsi="Tahoma" w:cs="Tahoma"/>
              </w:rPr>
              <w:t>número total de Taxas DI, consideradas na apuração do “</w:t>
            </w:r>
            <w:proofErr w:type="spellStart"/>
            <w:r>
              <w:rPr>
                <w:rFonts w:ascii="Tahoma" w:eastAsia="MS Mincho" w:hAnsi="Tahoma" w:cs="Tahoma"/>
              </w:rPr>
              <w:t>FatorDI</w:t>
            </w:r>
            <w:proofErr w:type="spellEnd"/>
            <w:r>
              <w:rPr>
                <w:rFonts w:ascii="Tahoma" w:eastAsia="MS Mincho" w:hAnsi="Tahoma" w:cs="Tahoma"/>
              </w:rPr>
              <w:t>”, sendo “n” um número inteiro;</w:t>
            </w:r>
          </w:p>
          <w:p w14:paraId="238C8FDE" w14:textId="77777777" w:rsidR="00EF73E0" w:rsidRDefault="00EF73E0">
            <w:pPr>
              <w:tabs>
                <w:tab w:val="left" w:pos="540"/>
              </w:tabs>
              <w:autoSpaceDE w:val="0"/>
              <w:autoSpaceDN w:val="0"/>
              <w:adjustRightInd w:val="0"/>
              <w:spacing w:after="0" w:line="320" w:lineRule="exact"/>
              <w:jc w:val="both"/>
              <w:rPr>
                <w:rFonts w:ascii="Tahoma" w:eastAsia="MS Mincho" w:hAnsi="Tahoma" w:cs="Tahoma"/>
              </w:rPr>
            </w:pPr>
          </w:p>
        </w:tc>
      </w:tr>
      <w:tr w:rsidR="00EF73E0" w14:paraId="7452330C" w14:textId="77777777">
        <w:tc>
          <w:tcPr>
            <w:tcW w:w="725" w:type="dxa"/>
            <w:shd w:val="clear" w:color="auto" w:fill="auto"/>
            <w:hideMark/>
          </w:tcPr>
          <w:p w14:paraId="2FD421A8" w14:textId="77777777" w:rsidR="00EF73E0" w:rsidRDefault="00945825">
            <w:pPr>
              <w:autoSpaceDE w:val="0"/>
              <w:autoSpaceDN w:val="0"/>
              <w:adjustRightInd w:val="0"/>
              <w:spacing w:after="0" w:line="320" w:lineRule="exact"/>
              <w:jc w:val="both"/>
              <w:rPr>
                <w:rFonts w:ascii="Tahoma" w:eastAsia="MS Mincho" w:hAnsi="Tahoma" w:cs="Tahoma"/>
                <w:i/>
                <w:lang w:eastAsia="en-US"/>
              </w:rPr>
            </w:pPr>
            <w:proofErr w:type="spellStart"/>
            <w:r>
              <w:rPr>
                <w:rFonts w:ascii="Tahoma" w:eastAsia="MS Mincho" w:hAnsi="Tahoma" w:cs="Tahoma"/>
                <w:i/>
              </w:rPr>
              <w:t>TDI</w:t>
            </w:r>
            <w:r>
              <w:rPr>
                <w:rFonts w:ascii="Tahoma" w:eastAsia="MS Mincho" w:hAnsi="Tahoma" w:cs="Tahoma"/>
                <w:i/>
                <w:vertAlign w:val="subscript"/>
              </w:rPr>
              <w:t>k</w:t>
            </w:r>
            <w:proofErr w:type="spellEnd"/>
          </w:p>
        </w:tc>
        <w:tc>
          <w:tcPr>
            <w:tcW w:w="461" w:type="dxa"/>
            <w:shd w:val="clear" w:color="auto" w:fill="auto"/>
            <w:hideMark/>
          </w:tcPr>
          <w:p w14:paraId="781BFE79" w14:textId="77777777" w:rsidR="00EF73E0" w:rsidRDefault="00945825">
            <w:pPr>
              <w:autoSpaceDE w:val="0"/>
              <w:autoSpaceDN w:val="0"/>
              <w:adjustRightInd w:val="0"/>
              <w:spacing w:after="0" w:line="320" w:lineRule="exact"/>
              <w:jc w:val="both"/>
              <w:rPr>
                <w:rFonts w:ascii="Tahoma" w:eastAsia="MS Mincho" w:hAnsi="Tahoma" w:cs="Tahoma"/>
                <w:i/>
                <w:lang w:eastAsia="en-US"/>
              </w:rPr>
            </w:pPr>
            <w:r>
              <w:rPr>
                <w:rFonts w:ascii="Tahoma" w:eastAsia="MS Mincho" w:hAnsi="Tahoma" w:cs="Tahoma"/>
                <w:i/>
              </w:rPr>
              <w:t>=</w:t>
            </w:r>
          </w:p>
        </w:tc>
        <w:tc>
          <w:tcPr>
            <w:tcW w:w="6468" w:type="dxa"/>
            <w:shd w:val="clear" w:color="auto" w:fill="auto"/>
            <w:hideMark/>
          </w:tcPr>
          <w:p w14:paraId="64FE5CFE" w14:textId="77777777" w:rsidR="00EF73E0" w:rsidRDefault="00945825">
            <w:pPr>
              <w:autoSpaceDE w:val="0"/>
              <w:autoSpaceDN w:val="0"/>
              <w:adjustRightInd w:val="0"/>
              <w:spacing w:after="0" w:line="320" w:lineRule="exact"/>
              <w:jc w:val="both"/>
              <w:rPr>
                <w:rFonts w:ascii="Tahoma" w:eastAsia="MS Mincho" w:hAnsi="Tahoma" w:cs="Tahoma"/>
              </w:rPr>
            </w:pPr>
            <w:r>
              <w:rPr>
                <w:rFonts w:ascii="Tahoma" w:eastAsia="MS Mincho" w:hAnsi="Tahoma" w:cs="Tahoma"/>
              </w:rPr>
              <w:t>Taxa DI, de ordem k, expressa ao dia, calculada com 8 (oito) casas decimais com arredondamento, apurada da seguinte forma:</w:t>
            </w:r>
          </w:p>
          <w:p w14:paraId="30C8C2E7" w14:textId="77777777" w:rsidR="00A87005" w:rsidRDefault="00A87005">
            <w:pPr>
              <w:autoSpaceDE w:val="0"/>
              <w:autoSpaceDN w:val="0"/>
              <w:adjustRightInd w:val="0"/>
              <w:spacing w:after="0" w:line="320" w:lineRule="exact"/>
              <w:jc w:val="both"/>
              <w:rPr>
                <w:rFonts w:ascii="Tahoma" w:eastAsia="MS Mincho" w:hAnsi="Tahoma" w:cs="Tahoma"/>
              </w:rPr>
            </w:pPr>
          </w:p>
          <w:p w14:paraId="20E9DCC7" w14:textId="77777777" w:rsidR="00A87005" w:rsidRDefault="00A87005">
            <w:pPr>
              <w:autoSpaceDE w:val="0"/>
              <w:autoSpaceDN w:val="0"/>
              <w:adjustRightInd w:val="0"/>
              <w:spacing w:after="0" w:line="320" w:lineRule="exact"/>
              <w:jc w:val="both"/>
              <w:rPr>
                <w:rFonts w:ascii="Tahoma" w:eastAsia="MS Mincho" w:hAnsi="Tahoma" w:cs="Tahoma"/>
              </w:rPr>
            </w:pPr>
          </w:p>
          <w:p w14:paraId="0D4271FD" w14:textId="77777777" w:rsidR="00EF73E0" w:rsidRDefault="00EF73E0">
            <w:pPr>
              <w:autoSpaceDE w:val="0"/>
              <w:autoSpaceDN w:val="0"/>
              <w:adjustRightInd w:val="0"/>
              <w:spacing w:after="0" w:line="320" w:lineRule="exact"/>
              <w:jc w:val="both"/>
              <w:rPr>
                <w:rFonts w:ascii="Tahoma" w:eastAsia="MS Mincho" w:hAnsi="Tahoma" w:cs="Tahoma"/>
              </w:rPr>
            </w:pPr>
          </w:p>
          <w:p w14:paraId="491BB819" w14:textId="77777777" w:rsidR="00EF73E0" w:rsidRDefault="00EF73E0">
            <w:pPr>
              <w:autoSpaceDE w:val="0"/>
              <w:autoSpaceDN w:val="0"/>
              <w:adjustRightInd w:val="0"/>
              <w:spacing w:after="0" w:line="320" w:lineRule="exact"/>
              <w:jc w:val="both"/>
              <w:rPr>
                <w:rFonts w:ascii="Tahoma" w:eastAsia="MS Mincho" w:hAnsi="Tahoma" w:cs="Tahoma"/>
              </w:rPr>
            </w:pPr>
          </w:p>
          <w:p w14:paraId="4FFB3CA4" w14:textId="2C84D3E3" w:rsidR="00EF73E0" w:rsidRDefault="00945825" w:rsidP="00D82A04">
            <w:pPr>
              <w:autoSpaceDE w:val="0"/>
              <w:autoSpaceDN w:val="0"/>
              <w:adjustRightInd w:val="0"/>
              <w:spacing w:after="0" w:line="320" w:lineRule="exact"/>
              <w:jc w:val="center"/>
              <w:rPr>
                <w:rFonts w:ascii="Tahoma" w:eastAsia="MS Mincho" w:hAnsi="Tahoma" w:cs="Tahoma"/>
              </w:rPr>
            </w:pPr>
            <w:r>
              <w:rPr>
                <w:rFonts w:ascii="Tahoma" w:eastAsia="MS Mincho" w:hAnsi="Tahoma" w:cs="Tahoma"/>
                <w:noProof/>
              </w:rPr>
              <w:drawing>
                <wp:inline distT="0" distB="0" distL="0" distR="0" wp14:anchorId="0AC41A0D" wp14:editId="20280CBD">
                  <wp:extent cx="1896745" cy="723265"/>
                  <wp:effectExtent l="19050" t="0" r="8255" b="0"/>
                  <wp:docPr id="4"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srcRect/>
                          <a:stretch>
                            <a:fillRect/>
                          </a:stretch>
                        </pic:blipFill>
                        <pic:spPr bwMode="auto">
                          <a:xfrm>
                            <a:off x="0" y="0"/>
                            <a:ext cx="1896745" cy="723265"/>
                          </a:xfrm>
                          <a:prstGeom prst="rect">
                            <a:avLst/>
                          </a:prstGeom>
                          <a:noFill/>
                          <a:ln w="9525">
                            <a:noFill/>
                            <a:miter lim="800000"/>
                            <a:headEnd/>
                            <a:tailEnd/>
                          </a:ln>
                        </pic:spPr>
                      </pic:pic>
                    </a:graphicData>
                  </a:graphic>
                </wp:inline>
              </w:drawing>
            </w:r>
          </w:p>
        </w:tc>
      </w:tr>
    </w:tbl>
    <w:p w14:paraId="107D3A8A" w14:textId="77777777" w:rsidR="00EF73E0" w:rsidRDefault="00EF73E0">
      <w:pPr>
        <w:autoSpaceDE w:val="0"/>
        <w:autoSpaceDN w:val="0"/>
        <w:adjustRightInd w:val="0"/>
        <w:spacing w:after="0" w:line="320" w:lineRule="exact"/>
        <w:rPr>
          <w:rFonts w:ascii="Tahoma" w:eastAsia="MS Mincho" w:hAnsi="Tahoma" w:cs="Tahoma"/>
          <w:i/>
        </w:rPr>
      </w:pPr>
    </w:p>
    <w:p w14:paraId="2F3B7841" w14:textId="77777777" w:rsidR="00EF73E0" w:rsidRDefault="00945825">
      <w:pPr>
        <w:autoSpaceDE w:val="0"/>
        <w:autoSpaceDN w:val="0"/>
        <w:adjustRightInd w:val="0"/>
        <w:spacing w:after="0" w:line="320" w:lineRule="exact"/>
        <w:rPr>
          <w:rFonts w:ascii="Tahoma" w:eastAsia="MS Mincho" w:hAnsi="Tahoma" w:cs="Tahoma"/>
          <w:i/>
        </w:rPr>
      </w:pPr>
      <w:r>
        <w:rPr>
          <w:rFonts w:ascii="Tahoma" w:eastAsia="MS Mincho" w:hAnsi="Tahoma" w:cs="Tahoma"/>
          <w:i/>
        </w:rPr>
        <w:t>onde:</w:t>
      </w:r>
    </w:p>
    <w:p w14:paraId="17813154" w14:textId="506981A0" w:rsidR="00EF73E0" w:rsidRDefault="00EF73E0">
      <w:pPr>
        <w:autoSpaceDE w:val="0"/>
        <w:autoSpaceDN w:val="0"/>
        <w:adjustRightInd w:val="0"/>
        <w:spacing w:after="0" w:line="320" w:lineRule="exact"/>
        <w:jc w:val="both"/>
        <w:rPr>
          <w:rFonts w:ascii="Tahoma" w:eastAsia="MS Mincho" w:hAnsi="Tahoma" w:cs="Tahoma"/>
        </w:rPr>
      </w:pPr>
    </w:p>
    <w:tbl>
      <w:tblPr>
        <w:tblpPr w:leftFromText="141" w:rightFromText="141" w:vertAnchor="text" w:horzAnchor="margin" w:tblpXSpec="center" w:tblpY="231"/>
        <w:tblOverlap w:val="never"/>
        <w:tblW w:w="8649" w:type="dxa"/>
        <w:tblLook w:val="01E0" w:firstRow="1" w:lastRow="1" w:firstColumn="1" w:lastColumn="1" w:noHBand="0" w:noVBand="0"/>
      </w:tblPr>
      <w:tblGrid>
        <w:gridCol w:w="1572"/>
        <w:gridCol w:w="469"/>
        <w:gridCol w:w="6608"/>
      </w:tblGrid>
      <w:tr w:rsidR="00A87005" w14:paraId="22808854" w14:textId="77777777" w:rsidTr="00A87005">
        <w:tc>
          <w:tcPr>
            <w:tcW w:w="1370" w:type="dxa"/>
            <w:shd w:val="clear" w:color="auto" w:fill="auto"/>
            <w:hideMark/>
          </w:tcPr>
          <w:p w14:paraId="5D134CE7" w14:textId="6B1DFAC6" w:rsidR="00A87005" w:rsidRDefault="00A87005" w:rsidP="00EF686C">
            <w:pPr>
              <w:autoSpaceDE w:val="0"/>
              <w:autoSpaceDN w:val="0"/>
              <w:adjustRightInd w:val="0"/>
              <w:spacing w:after="0" w:line="320" w:lineRule="exact"/>
              <w:jc w:val="both"/>
              <w:rPr>
                <w:rFonts w:ascii="Tahoma" w:eastAsia="MS Mincho" w:hAnsi="Tahoma" w:cs="Tahoma"/>
              </w:rPr>
            </w:pPr>
            <w:proofErr w:type="spellStart"/>
            <w:r>
              <w:rPr>
                <w:rFonts w:ascii="Tahoma" w:eastAsia="MS Mincho" w:hAnsi="Tahoma" w:cs="Tahoma"/>
              </w:rPr>
              <w:t>DIk</w:t>
            </w:r>
            <w:proofErr w:type="spellEnd"/>
          </w:p>
        </w:tc>
        <w:tc>
          <w:tcPr>
            <w:tcW w:w="473" w:type="dxa"/>
            <w:shd w:val="clear" w:color="auto" w:fill="auto"/>
            <w:hideMark/>
          </w:tcPr>
          <w:p w14:paraId="487A176E" w14:textId="77777777" w:rsidR="00A87005" w:rsidRDefault="00A87005" w:rsidP="00EF686C">
            <w:pPr>
              <w:autoSpaceDE w:val="0"/>
              <w:autoSpaceDN w:val="0"/>
              <w:adjustRightInd w:val="0"/>
              <w:spacing w:after="0" w:line="320" w:lineRule="exact"/>
              <w:jc w:val="both"/>
              <w:rPr>
                <w:rFonts w:ascii="Tahoma" w:eastAsia="MS Mincho" w:hAnsi="Tahoma" w:cs="Tahoma"/>
              </w:rPr>
            </w:pPr>
            <w:r>
              <w:rPr>
                <w:rFonts w:ascii="Tahoma" w:eastAsia="MS Mincho" w:hAnsi="Tahoma" w:cs="Tahoma"/>
              </w:rPr>
              <w:t>=</w:t>
            </w:r>
          </w:p>
        </w:tc>
        <w:tc>
          <w:tcPr>
            <w:tcW w:w="6806" w:type="dxa"/>
            <w:shd w:val="clear" w:color="auto" w:fill="auto"/>
            <w:hideMark/>
          </w:tcPr>
          <w:p w14:paraId="017C8ED7" w14:textId="2BB0E0D8" w:rsidR="00A87005" w:rsidRDefault="00A87005" w:rsidP="00A87005">
            <w:pPr>
              <w:autoSpaceDE w:val="0"/>
              <w:autoSpaceDN w:val="0"/>
              <w:adjustRightInd w:val="0"/>
              <w:spacing w:after="0" w:line="320" w:lineRule="exact"/>
              <w:jc w:val="both"/>
              <w:rPr>
                <w:rFonts w:ascii="Tahoma" w:eastAsia="MS Mincho" w:hAnsi="Tahoma" w:cs="Tahoma"/>
              </w:rPr>
            </w:pPr>
            <w:r>
              <w:rPr>
                <w:rFonts w:ascii="Tahoma" w:eastAsia="MS Mincho" w:hAnsi="Tahoma" w:cs="Tahoma"/>
              </w:rPr>
              <w:t>Taxa DI, de ordem k, divulgada pela B3, utilizada com 2 (duas) casas decimais.</w:t>
            </w:r>
          </w:p>
        </w:tc>
      </w:tr>
      <w:tr w:rsidR="00A87005" w14:paraId="636B3707" w14:textId="77777777" w:rsidTr="00A87005">
        <w:tc>
          <w:tcPr>
            <w:tcW w:w="1370" w:type="dxa"/>
            <w:shd w:val="clear" w:color="auto" w:fill="auto"/>
          </w:tcPr>
          <w:p w14:paraId="4E96CB14" w14:textId="72A6CFB3" w:rsidR="00A87005" w:rsidRDefault="00A87005" w:rsidP="00A87005">
            <w:pPr>
              <w:autoSpaceDE w:val="0"/>
              <w:autoSpaceDN w:val="0"/>
              <w:adjustRightInd w:val="0"/>
              <w:spacing w:after="0" w:line="320" w:lineRule="exact"/>
              <w:jc w:val="both"/>
              <w:rPr>
                <w:rFonts w:ascii="Tahoma" w:eastAsia="MS Mincho" w:hAnsi="Tahoma" w:cs="Tahoma"/>
              </w:rPr>
            </w:pPr>
            <w:r>
              <w:rPr>
                <w:rFonts w:ascii="Tahoma" w:eastAsia="MS Mincho" w:hAnsi="Tahoma" w:cs="Tahoma"/>
              </w:rPr>
              <w:t>“</w:t>
            </w:r>
            <w:proofErr w:type="spellStart"/>
            <w:r w:rsidRPr="00A87005">
              <w:rPr>
                <w:rFonts w:ascii="Tahoma" w:eastAsia="MS Mincho" w:hAnsi="Tahoma" w:cs="Tahoma"/>
                <w:i/>
              </w:rPr>
              <w:t>FatorSpread</w:t>
            </w:r>
            <w:proofErr w:type="spellEnd"/>
            <w:r>
              <w:rPr>
                <w:rFonts w:ascii="Tahoma" w:eastAsia="MS Mincho" w:hAnsi="Tahoma" w:cs="Tahoma"/>
              </w:rPr>
              <w:t>”</w:t>
            </w:r>
          </w:p>
        </w:tc>
        <w:tc>
          <w:tcPr>
            <w:tcW w:w="473" w:type="dxa"/>
            <w:shd w:val="clear" w:color="auto" w:fill="auto"/>
          </w:tcPr>
          <w:p w14:paraId="09F99AE1" w14:textId="216DECAF" w:rsidR="00A87005" w:rsidRDefault="00A87005" w:rsidP="00A87005">
            <w:pPr>
              <w:autoSpaceDE w:val="0"/>
              <w:autoSpaceDN w:val="0"/>
              <w:adjustRightInd w:val="0"/>
              <w:spacing w:after="0" w:line="320" w:lineRule="exact"/>
              <w:jc w:val="both"/>
              <w:rPr>
                <w:rFonts w:ascii="Tahoma" w:eastAsia="MS Mincho" w:hAnsi="Tahoma" w:cs="Tahoma"/>
              </w:rPr>
            </w:pPr>
            <w:r>
              <w:rPr>
                <w:rFonts w:ascii="Tahoma" w:eastAsia="MS Mincho" w:hAnsi="Tahoma" w:cs="Tahoma"/>
              </w:rPr>
              <w:t>=</w:t>
            </w:r>
          </w:p>
        </w:tc>
        <w:tc>
          <w:tcPr>
            <w:tcW w:w="6806" w:type="dxa"/>
            <w:shd w:val="clear" w:color="auto" w:fill="auto"/>
          </w:tcPr>
          <w:p w14:paraId="47B770B2" w14:textId="1E17B777" w:rsidR="00A87005" w:rsidRDefault="00A87005" w:rsidP="00A87005">
            <w:pPr>
              <w:autoSpaceDE w:val="0"/>
              <w:autoSpaceDN w:val="0"/>
              <w:adjustRightInd w:val="0"/>
              <w:spacing w:after="0" w:line="320" w:lineRule="exact"/>
              <w:jc w:val="both"/>
              <w:rPr>
                <w:rFonts w:ascii="Tahoma" w:eastAsia="MS Mincho" w:hAnsi="Tahoma" w:cs="Tahoma"/>
              </w:rPr>
            </w:pPr>
            <w:r w:rsidRPr="00A87005">
              <w:rPr>
                <w:rFonts w:ascii="Tahoma" w:eastAsia="MS Mincho" w:hAnsi="Tahoma" w:cs="Tahoma"/>
              </w:rPr>
              <w:t>corresponde à sobretaxa de juros fixos, calculada com 9 (nove) casas decimais, com arredondamento, apurado da seguinte forma:</w:t>
            </w:r>
          </w:p>
        </w:tc>
      </w:tr>
    </w:tbl>
    <w:p w14:paraId="7918C09F" w14:textId="355127B2" w:rsidR="00EF73E0" w:rsidRDefault="00A87005">
      <w:pPr>
        <w:autoSpaceDE w:val="0"/>
        <w:autoSpaceDN w:val="0"/>
        <w:adjustRightInd w:val="0"/>
        <w:spacing w:after="0" w:line="320" w:lineRule="exact"/>
        <w:jc w:val="both"/>
        <w:rPr>
          <w:rFonts w:ascii="Tahoma" w:eastAsia="MS Mincho" w:hAnsi="Tahoma" w:cs="Tahoma"/>
        </w:rPr>
      </w:pPr>
      <w:r>
        <w:rPr>
          <w:rFonts w:ascii="Tahoma" w:eastAsia="MS Mincho" w:hAnsi="Tahoma" w:cs="Tahoma"/>
          <w:noProof/>
        </w:rPr>
        <w:drawing>
          <wp:anchor distT="0" distB="0" distL="114300" distR="114300" simplePos="0" relativeHeight="251660288" behindDoc="0" locked="0" layoutInCell="1" allowOverlap="1" wp14:anchorId="3B7D61FD" wp14:editId="4FA49835">
            <wp:simplePos x="0" y="0"/>
            <wp:positionH relativeFrom="column">
              <wp:posOffset>2373655</wp:posOffset>
            </wp:positionH>
            <wp:positionV relativeFrom="paragraph">
              <wp:posOffset>1382395</wp:posOffset>
            </wp:positionV>
            <wp:extent cx="1985010" cy="622935"/>
            <wp:effectExtent l="0" t="0" r="0" b="0"/>
            <wp:wrapTopAndBottom/>
            <wp:docPr id="7"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85010" cy="622935"/>
                    </a:xfrm>
                    <a:prstGeom prst="rect">
                      <a:avLst/>
                    </a:prstGeom>
                    <a:noFill/>
                  </pic:spPr>
                </pic:pic>
              </a:graphicData>
            </a:graphic>
          </wp:anchor>
        </w:drawing>
      </w:r>
    </w:p>
    <w:p w14:paraId="45A29C0E" w14:textId="5F76070E" w:rsidR="00EF73E0" w:rsidRDefault="00EF73E0">
      <w:pPr>
        <w:autoSpaceDE w:val="0"/>
        <w:autoSpaceDN w:val="0"/>
        <w:adjustRightInd w:val="0"/>
        <w:spacing w:after="0" w:line="320" w:lineRule="exact"/>
        <w:jc w:val="both"/>
        <w:rPr>
          <w:rFonts w:ascii="Tahoma" w:eastAsia="MS Mincho" w:hAnsi="Tahoma" w:cs="Tahoma"/>
        </w:rPr>
      </w:pPr>
    </w:p>
    <w:p w14:paraId="0A49AE83" w14:textId="77777777" w:rsidR="00EF73E0" w:rsidRDefault="00945825">
      <w:pPr>
        <w:autoSpaceDE w:val="0"/>
        <w:autoSpaceDN w:val="0"/>
        <w:adjustRightInd w:val="0"/>
        <w:spacing w:after="0" w:line="320" w:lineRule="exact"/>
        <w:jc w:val="both"/>
        <w:rPr>
          <w:rFonts w:ascii="Tahoma" w:eastAsia="MS Mincho" w:hAnsi="Tahoma" w:cs="Tahoma"/>
        </w:rPr>
      </w:pPr>
      <w:r>
        <w:rPr>
          <w:rFonts w:ascii="Tahoma" w:eastAsia="MS Mincho" w:hAnsi="Tahoma" w:cs="Tahoma"/>
        </w:rPr>
        <w:t xml:space="preserve">onde: </w:t>
      </w:r>
    </w:p>
    <w:p w14:paraId="47B8A0DF" w14:textId="77777777" w:rsidR="00EF73E0" w:rsidRDefault="00EF73E0">
      <w:pPr>
        <w:autoSpaceDE w:val="0"/>
        <w:autoSpaceDN w:val="0"/>
        <w:adjustRightInd w:val="0"/>
        <w:spacing w:after="0" w:line="320" w:lineRule="exact"/>
        <w:jc w:val="both"/>
        <w:rPr>
          <w:rFonts w:ascii="Tahoma" w:eastAsia="MS Mincho" w:hAnsi="Tahoma" w:cs="Tahoma"/>
        </w:rPr>
      </w:pPr>
    </w:p>
    <w:tbl>
      <w:tblPr>
        <w:tblpPr w:leftFromText="141" w:rightFromText="141" w:vertAnchor="text" w:horzAnchor="margin" w:tblpXSpec="center" w:tblpY="231"/>
        <w:tblOverlap w:val="never"/>
        <w:tblW w:w="8649" w:type="dxa"/>
        <w:tblLook w:val="01E0" w:firstRow="1" w:lastRow="1" w:firstColumn="1" w:lastColumn="1" w:noHBand="0" w:noVBand="0"/>
      </w:tblPr>
      <w:tblGrid>
        <w:gridCol w:w="1370"/>
        <w:gridCol w:w="473"/>
        <w:gridCol w:w="6806"/>
      </w:tblGrid>
      <w:tr w:rsidR="00A87005" w14:paraId="59271E50" w14:textId="77777777" w:rsidTr="00EF686C">
        <w:tc>
          <w:tcPr>
            <w:tcW w:w="1370" w:type="dxa"/>
            <w:shd w:val="clear" w:color="auto" w:fill="auto"/>
            <w:hideMark/>
          </w:tcPr>
          <w:p w14:paraId="747ACCF4" w14:textId="128F00E3" w:rsidR="00A87005" w:rsidRDefault="00A87005" w:rsidP="00EF686C">
            <w:pPr>
              <w:autoSpaceDE w:val="0"/>
              <w:autoSpaceDN w:val="0"/>
              <w:adjustRightInd w:val="0"/>
              <w:spacing w:after="0" w:line="320" w:lineRule="exact"/>
              <w:jc w:val="both"/>
              <w:rPr>
                <w:rFonts w:ascii="Tahoma" w:eastAsia="MS Mincho" w:hAnsi="Tahoma" w:cs="Tahoma"/>
              </w:rPr>
            </w:pPr>
            <w:r>
              <w:rPr>
                <w:rFonts w:ascii="Tahoma" w:eastAsia="MS Mincho" w:hAnsi="Tahoma" w:cs="Tahoma"/>
              </w:rPr>
              <w:t>“</w:t>
            </w:r>
            <w:r w:rsidRPr="00F56997">
              <w:rPr>
                <w:rFonts w:ascii="Tahoma" w:eastAsia="MS Mincho" w:hAnsi="Tahoma" w:cs="Tahoma"/>
                <w:i/>
              </w:rPr>
              <w:t>spread</w:t>
            </w:r>
            <w:r>
              <w:rPr>
                <w:rFonts w:ascii="Tahoma" w:eastAsia="MS Mincho" w:hAnsi="Tahoma" w:cs="Tahoma"/>
              </w:rPr>
              <w:t>”</w:t>
            </w:r>
          </w:p>
        </w:tc>
        <w:tc>
          <w:tcPr>
            <w:tcW w:w="473" w:type="dxa"/>
            <w:shd w:val="clear" w:color="auto" w:fill="auto"/>
            <w:hideMark/>
          </w:tcPr>
          <w:p w14:paraId="2615A32E" w14:textId="77777777" w:rsidR="00A87005" w:rsidRDefault="00A87005" w:rsidP="00EF686C">
            <w:pPr>
              <w:autoSpaceDE w:val="0"/>
              <w:autoSpaceDN w:val="0"/>
              <w:adjustRightInd w:val="0"/>
              <w:spacing w:after="0" w:line="320" w:lineRule="exact"/>
              <w:jc w:val="both"/>
              <w:rPr>
                <w:rFonts w:ascii="Tahoma" w:eastAsia="MS Mincho" w:hAnsi="Tahoma" w:cs="Tahoma"/>
              </w:rPr>
            </w:pPr>
            <w:r>
              <w:rPr>
                <w:rFonts w:ascii="Tahoma" w:eastAsia="MS Mincho" w:hAnsi="Tahoma" w:cs="Tahoma"/>
              </w:rPr>
              <w:t>=</w:t>
            </w:r>
          </w:p>
        </w:tc>
        <w:tc>
          <w:tcPr>
            <w:tcW w:w="6806" w:type="dxa"/>
            <w:shd w:val="clear" w:color="auto" w:fill="auto"/>
            <w:hideMark/>
          </w:tcPr>
          <w:p w14:paraId="4E3EAC7A" w14:textId="2A95632E" w:rsidR="00A87005" w:rsidRDefault="00807817" w:rsidP="00A87005">
            <w:pPr>
              <w:autoSpaceDE w:val="0"/>
              <w:autoSpaceDN w:val="0"/>
              <w:adjustRightInd w:val="0"/>
              <w:spacing w:after="0" w:line="320" w:lineRule="exact"/>
              <w:jc w:val="both"/>
              <w:rPr>
                <w:rFonts w:ascii="Tahoma" w:eastAsia="MS Mincho" w:hAnsi="Tahoma" w:cs="Tahoma"/>
              </w:rPr>
            </w:pPr>
            <w:r>
              <w:rPr>
                <w:rFonts w:ascii="Tahoma" w:eastAsia="MS Mincho" w:hAnsi="Tahoma" w:cs="Tahoma"/>
              </w:rPr>
              <w:t>0,65</w:t>
            </w:r>
            <w:r w:rsidR="00A87005">
              <w:rPr>
                <w:rFonts w:ascii="Tahoma" w:eastAsia="MS Mincho" w:hAnsi="Tahoma" w:cs="Tahoma"/>
              </w:rPr>
              <w:t>00 (</w:t>
            </w:r>
            <w:r>
              <w:rPr>
                <w:rFonts w:ascii="Tahoma" w:eastAsia="MS Mincho" w:hAnsi="Tahoma" w:cs="Tahoma"/>
              </w:rPr>
              <w:t>sessenta e cinco</w:t>
            </w:r>
            <w:r w:rsidR="00A87005">
              <w:rPr>
                <w:rFonts w:ascii="Tahoma" w:eastAsia="MS Mincho" w:hAnsi="Tahoma" w:cs="Tahoma"/>
              </w:rPr>
              <w:t xml:space="preserve"> centésimos).</w:t>
            </w:r>
          </w:p>
          <w:p w14:paraId="2721DCFA" w14:textId="652EC4BE" w:rsidR="00A87005" w:rsidRDefault="00A87005" w:rsidP="00A87005">
            <w:pPr>
              <w:autoSpaceDE w:val="0"/>
              <w:autoSpaceDN w:val="0"/>
              <w:adjustRightInd w:val="0"/>
              <w:spacing w:after="0" w:line="320" w:lineRule="exact"/>
              <w:jc w:val="both"/>
              <w:rPr>
                <w:rFonts w:ascii="Tahoma" w:eastAsia="MS Mincho" w:hAnsi="Tahoma" w:cs="Tahoma"/>
              </w:rPr>
            </w:pPr>
          </w:p>
        </w:tc>
      </w:tr>
      <w:tr w:rsidR="00A87005" w14:paraId="51516081" w14:textId="77777777" w:rsidTr="00EF686C">
        <w:tc>
          <w:tcPr>
            <w:tcW w:w="1370" w:type="dxa"/>
            <w:shd w:val="clear" w:color="auto" w:fill="auto"/>
          </w:tcPr>
          <w:p w14:paraId="4CC2C571" w14:textId="6A218E0C" w:rsidR="00A87005" w:rsidRDefault="00A87005" w:rsidP="00EF686C">
            <w:pPr>
              <w:autoSpaceDE w:val="0"/>
              <w:autoSpaceDN w:val="0"/>
              <w:adjustRightInd w:val="0"/>
              <w:spacing w:after="0" w:line="320" w:lineRule="exact"/>
              <w:jc w:val="both"/>
              <w:rPr>
                <w:rFonts w:ascii="Tahoma" w:eastAsia="MS Mincho" w:hAnsi="Tahoma" w:cs="Tahoma"/>
              </w:rPr>
            </w:pPr>
            <w:r>
              <w:rPr>
                <w:rFonts w:ascii="Tahoma" w:eastAsia="MS Mincho" w:hAnsi="Tahoma" w:cs="Tahoma"/>
              </w:rPr>
              <w:lastRenderedPageBreak/>
              <w:t>“DP”</w:t>
            </w:r>
          </w:p>
        </w:tc>
        <w:tc>
          <w:tcPr>
            <w:tcW w:w="473" w:type="dxa"/>
            <w:shd w:val="clear" w:color="auto" w:fill="auto"/>
          </w:tcPr>
          <w:p w14:paraId="671D6CD8" w14:textId="77777777" w:rsidR="00A87005" w:rsidRDefault="00A87005" w:rsidP="00EF686C">
            <w:pPr>
              <w:autoSpaceDE w:val="0"/>
              <w:autoSpaceDN w:val="0"/>
              <w:adjustRightInd w:val="0"/>
              <w:spacing w:after="0" w:line="320" w:lineRule="exact"/>
              <w:jc w:val="both"/>
              <w:rPr>
                <w:rFonts w:ascii="Tahoma" w:eastAsia="MS Mincho" w:hAnsi="Tahoma" w:cs="Tahoma"/>
              </w:rPr>
            </w:pPr>
            <w:r>
              <w:rPr>
                <w:rFonts w:ascii="Tahoma" w:eastAsia="MS Mincho" w:hAnsi="Tahoma" w:cs="Tahoma"/>
              </w:rPr>
              <w:t>=</w:t>
            </w:r>
          </w:p>
        </w:tc>
        <w:tc>
          <w:tcPr>
            <w:tcW w:w="6806" w:type="dxa"/>
            <w:shd w:val="clear" w:color="auto" w:fill="auto"/>
          </w:tcPr>
          <w:p w14:paraId="77F01B39" w14:textId="319EA222" w:rsidR="00A87005" w:rsidRDefault="00A87005" w:rsidP="00A87005">
            <w:pPr>
              <w:autoSpaceDE w:val="0"/>
              <w:autoSpaceDN w:val="0"/>
              <w:adjustRightInd w:val="0"/>
              <w:spacing w:after="0" w:line="320" w:lineRule="exact"/>
              <w:jc w:val="both"/>
              <w:rPr>
                <w:rFonts w:ascii="Tahoma" w:eastAsia="MS Mincho" w:hAnsi="Tahoma" w:cs="Tahoma"/>
              </w:rPr>
            </w:pPr>
            <w:r>
              <w:rPr>
                <w:rFonts w:ascii="Tahoma" w:eastAsia="MS Mincho" w:hAnsi="Tahoma" w:cs="Tahoma"/>
              </w:rPr>
              <w:t>é o número de Dias Úteis entre a primeira Data de Integralização das Debêntures no caso do primeiro Período de Capitalização das Debêntures, ou data de pagamento da Remuneração das Debêntures imediatamente anterior, no caso dos demais Períodos de Capitalização, e a data atual, sendo “DP” um número inteiro.</w:t>
            </w:r>
          </w:p>
        </w:tc>
      </w:tr>
    </w:tbl>
    <w:p w14:paraId="0690F9F3" w14:textId="77777777" w:rsidR="00D82A04" w:rsidRDefault="00D82A04" w:rsidP="00A87005">
      <w:pPr>
        <w:autoSpaceDE w:val="0"/>
        <w:autoSpaceDN w:val="0"/>
        <w:adjustRightInd w:val="0"/>
        <w:spacing w:after="0" w:line="320" w:lineRule="exact"/>
        <w:jc w:val="both"/>
        <w:rPr>
          <w:rFonts w:ascii="Tahoma" w:hAnsi="Tahoma" w:cs="Tahoma"/>
        </w:rPr>
      </w:pPr>
    </w:p>
    <w:p w14:paraId="79667EF4" w14:textId="77777777" w:rsidR="00EF73E0" w:rsidRDefault="00945825">
      <w:pPr>
        <w:pStyle w:val="Level3"/>
        <w:spacing w:after="240" w:line="320" w:lineRule="exact"/>
        <w:rPr>
          <w:rFonts w:ascii="Tahoma" w:hAnsi="Tahoma" w:cs="Tahoma"/>
          <w:sz w:val="22"/>
        </w:rPr>
      </w:pPr>
      <w:bookmarkStart w:id="43" w:name="_DV_C96"/>
      <w:bookmarkStart w:id="44" w:name="_Ref435652978"/>
      <w:r>
        <w:rPr>
          <w:rFonts w:ascii="Tahoma" w:hAnsi="Tahoma" w:cs="Tahoma"/>
          <w:sz w:val="22"/>
        </w:rPr>
        <w:t>O cálculo da Remuneração acima está sujeito às seguintes observações:</w:t>
      </w:r>
    </w:p>
    <w:p w14:paraId="6C213D84" w14:textId="77777777" w:rsidR="00EF73E0" w:rsidRDefault="00945825" w:rsidP="00E2457B">
      <w:pPr>
        <w:pStyle w:val="Level4"/>
        <w:tabs>
          <w:tab w:val="clear" w:pos="2041"/>
        </w:tabs>
        <w:ind w:left="1560" w:hanging="851"/>
        <w:rPr>
          <w:rFonts w:ascii="Tahoma" w:hAnsi="Tahoma" w:cs="Tahoma"/>
          <w:sz w:val="22"/>
        </w:rPr>
      </w:pPr>
      <w:r>
        <w:rPr>
          <w:rFonts w:ascii="Tahoma" w:hAnsi="Tahoma" w:cs="Tahoma"/>
          <w:sz w:val="22"/>
        </w:rPr>
        <w:t xml:space="preserve">o fator resultante da expressão (1 + </w:t>
      </w:r>
      <w:proofErr w:type="spellStart"/>
      <w:r>
        <w:rPr>
          <w:rFonts w:ascii="Tahoma" w:hAnsi="Tahoma" w:cs="Tahoma"/>
          <w:sz w:val="22"/>
        </w:rPr>
        <w:t>TDIk</w:t>
      </w:r>
      <w:proofErr w:type="spellEnd"/>
      <w:r>
        <w:rPr>
          <w:rFonts w:ascii="Tahoma" w:hAnsi="Tahoma" w:cs="Tahoma"/>
          <w:sz w:val="22"/>
        </w:rPr>
        <w:t>) é considerado com 16 (dezesseis) casas decimais, sem arredondamento;</w:t>
      </w:r>
    </w:p>
    <w:p w14:paraId="5241D9ED" w14:textId="77777777" w:rsidR="00EF73E0" w:rsidRDefault="00945825" w:rsidP="00E2457B">
      <w:pPr>
        <w:pStyle w:val="Level4"/>
        <w:tabs>
          <w:tab w:val="clear" w:pos="2041"/>
        </w:tabs>
        <w:ind w:left="1560" w:hanging="851"/>
        <w:rPr>
          <w:rFonts w:ascii="Tahoma" w:hAnsi="Tahoma" w:cs="Tahoma"/>
          <w:sz w:val="22"/>
        </w:rPr>
      </w:pPr>
      <w:r>
        <w:rPr>
          <w:rFonts w:ascii="Tahoma" w:hAnsi="Tahoma" w:cs="Tahoma"/>
          <w:sz w:val="22"/>
        </w:rPr>
        <w:t xml:space="preserve">efetua-se o </w:t>
      </w:r>
      <w:proofErr w:type="spellStart"/>
      <w:r>
        <w:rPr>
          <w:rFonts w:ascii="Tahoma" w:hAnsi="Tahoma" w:cs="Tahoma"/>
          <w:sz w:val="22"/>
        </w:rPr>
        <w:t>produtório</w:t>
      </w:r>
      <w:proofErr w:type="spellEnd"/>
      <w:r>
        <w:rPr>
          <w:rFonts w:ascii="Tahoma" w:hAnsi="Tahoma" w:cs="Tahoma"/>
          <w:sz w:val="22"/>
        </w:rPr>
        <w:t xml:space="preserve"> dos fatores diários (1 + </w:t>
      </w:r>
      <w:proofErr w:type="spellStart"/>
      <w:r>
        <w:rPr>
          <w:rFonts w:ascii="Tahoma" w:hAnsi="Tahoma" w:cs="Tahoma"/>
          <w:sz w:val="22"/>
        </w:rPr>
        <w:t>TDIk</w:t>
      </w:r>
      <w:proofErr w:type="spellEnd"/>
      <w:r>
        <w:rPr>
          <w:rFonts w:ascii="Tahoma" w:hAnsi="Tahoma" w:cs="Tahoma"/>
          <w:sz w:val="22"/>
        </w:rPr>
        <w:t>), sendo que a cada fator diário acumulado, trunca-se o resultado com 16 (dezesseis) casas decimais, aplicando-se o próximo fator diário, e assim por diante até o último considerado;</w:t>
      </w:r>
    </w:p>
    <w:p w14:paraId="4352455F" w14:textId="77777777" w:rsidR="00EF73E0" w:rsidRDefault="00945825" w:rsidP="00E2457B">
      <w:pPr>
        <w:pStyle w:val="Level4"/>
        <w:tabs>
          <w:tab w:val="clear" w:pos="2041"/>
        </w:tabs>
        <w:ind w:left="1560" w:hanging="851"/>
        <w:rPr>
          <w:rFonts w:ascii="Tahoma" w:hAnsi="Tahoma" w:cs="Tahoma"/>
          <w:sz w:val="22"/>
        </w:rPr>
      </w:pPr>
      <w:r>
        <w:rPr>
          <w:rFonts w:ascii="Tahoma" w:hAnsi="Tahoma" w:cs="Tahoma"/>
          <w:sz w:val="22"/>
        </w:rPr>
        <w:t>a Taxa DI deverá ser utilizada considerando idêntico número de casas decimais divulgado pela B3;</w:t>
      </w:r>
    </w:p>
    <w:p w14:paraId="463C130C" w14:textId="202DB29C" w:rsidR="00EF73E0" w:rsidRDefault="00945825" w:rsidP="00E2457B">
      <w:pPr>
        <w:pStyle w:val="Level4"/>
        <w:tabs>
          <w:tab w:val="clear" w:pos="2041"/>
        </w:tabs>
        <w:ind w:left="1560" w:hanging="851"/>
        <w:rPr>
          <w:rFonts w:ascii="Tahoma" w:hAnsi="Tahoma" w:cs="Tahoma"/>
          <w:sz w:val="22"/>
        </w:rPr>
      </w:pPr>
      <w:r>
        <w:rPr>
          <w:rFonts w:ascii="Tahoma" w:hAnsi="Tahoma" w:cs="Tahoma"/>
          <w:sz w:val="22"/>
        </w:rPr>
        <w:t xml:space="preserve">uma vez os fatores estando acumulados, considera-se o fator resultante do </w:t>
      </w:r>
      <w:proofErr w:type="spellStart"/>
      <w:r>
        <w:rPr>
          <w:rFonts w:ascii="Tahoma" w:hAnsi="Tahoma" w:cs="Tahoma"/>
          <w:sz w:val="22"/>
        </w:rPr>
        <w:t>produtório</w:t>
      </w:r>
      <w:proofErr w:type="spellEnd"/>
      <w:r>
        <w:rPr>
          <w:rFonts w:ascii="Tahoma" w:hAnsi="Tahoma" w:cs="Tahoma"/>
          <w:sz w:val="22"/>
        </w:rPr>
        <w:t xml:space="preserve"> “Fator DI” com 8 (oito) casas decimais, com arredondamento;</w:t>
      </w:r>
      <w:r w:rsidR="00E2457B">
        <w:rPr>
          <w:rFonts w:ascii="Tahoma" w:hAnsi="Tahoma" w:cs="Tahoma"/>
          <w:sz w:val="22"/>
        </w:rPr>
        <w:t xml:space="preserve"> </w:t>
      </w:r>
      <w:r>
        <w:rPr>
          <w:rFonts w:ascii="Tahoma" w:hAnsi="Tahoma" w:cs="Tahoma"/>
          <w:sz w:val="22"/>
        </w:rPr>
        <w:t>e</w:t>
      </w:r>
    </w:p>
    <w:p w14:paraId="09B37C6B" w14:textId="77777777" w:rsidR="00EF73E0" w:rsidRDefault="00945825" w:rsidP="00E2457B">
      <w:pPr>
        <w:pStyle w:val="Level4"/>
        <w:tabs>
          <w:tab w:val="clear" w:pos="2041"/>
        </w:tabs>
        <w:ind w:left="1560" w:hanging="851"/>
        <w:rPr>
          <w:rFonts w:ascii="Tahoma" w:hAnsi="Tahoma" w:cs="Tahoma"/>
          <w:sz w:val="22"/>
        </w:rPr>
      </w:pPr>
      <w:r>
        <w:rPr>
          <w:rFonts w:ascii="Tahoma" w:hAnsi="Tahoma" w:cs="Tahoma"/>
          <w:sz w:val="22"/>
        </w:rPr>
        <w:t>o fator resultante da expressão (</w:t>
      </w:r>
      <w:proofErr w:type="spellStart"/>
      <w:r>
        <w:rPr>
          <w:rFonts w:ascii="Tahoma" w:hAnsi="Tahoma" w:cs="Tahoma"/>
          <w:sz w:val="22"/>
        </w:rPr>
        <w:t>FatorDI</w:t>
      </w:r>
      <w:proofErr w:type="spellEnd"/>
      <w:r>
        <w:rPr>
          <w:rFonts w:ascii="Tahoma" w:hAnsi="Tahoma" w:cs="Tahoma"/>
          <w:sz w:val="22"/>
        </w:rPr>
        <w:t xml:space="preserve"> x </w:t>
      </w:r>
      <w:proofErr w:type="spellStart"/>
      <w:r>
        <w:rPr>
          <w:rFonts w:ascii="Tahoma" w:hAnsi="Tahoma" w:cs="Tahoma"/>
          <w:sz w:val="22"/>
        </w:rPr>
        <w:t>FatorSpread</w:t>
      </w:r>
      <w:proofErr w:type="spellEnd"/>
      <w:r>
        <w:rPr>
          <w:rFonts w:ascii="Tahoma" w:hAnsi="Tahoma" w:cs="Tahoma"/>
          <w:sz w:val="22"/>
        </w:rPr>
        <w:t>) é considerado com 9 (nove) casas decimais, com arredondamento.</w:t>
      </w:r>
    </w:p>
    <w:p w14:paraId="45B8CC2B" w14:textId="0AE716BF" w:rsidR="00EF73E0" w:rsidRDefault="00945825">
      <w:pPr>
        <w:pStyle w:val="Level3"/>
        <w:spacing w:after="240" w:line="320" w:lineRule="exact"/>
        <w:rPr>
          <w:rFonts w:ascii="Tahoma" w:hAnsi="Tahoma" w:cs="Tahoma"/>
          <w:sz w:val="22"/>
        </w:rPr>
      </w:pPr>
      <w:bookmarkStart w:id="45" w:name="_Ref516689094"/>
      <w:bookmarkStart w:id="46" w:name="_Ref435652958"/>
      <w:r>
        <w:rPr>
          <w:rFonts w:ascii="Tahoma" w:hAnsi="Tahoma" w:cs="Tahoma"/>
          <w:sz w:val="22"/>
        </w:rPr>
        <w:t>Observado o quanto estabelecido n</w:t>
      </w:r>
      <w:r w:rsidR="00E2457B">
        <w:rPr>
          <w:rFonts w:ascii="Tahoma" w:hAnsi="Tahoma" w:cs="Tahoma"/>
          <w:sz w:val="22"/>
        </w:rPr>
        <w:t>a</w:t>
      </w:r>
      <w:r w:rsidR="002D552D">
        <w:rPr>
          <w:rFonts w:ascii="Tahoma" w:hAnsi="Tahoma" w:cs="Tahoma"/>
          <w:sz w:val="22"/>
        </w:rPr>
        <w:t xml:space="preserve"> </w:t>
      </w:r>
      <w:r w:rsidR="00E2457B">
        <w:rPr>
          <w:rFonts w:ascii="Tahoma" w:hAnsi="Tahoma" w:cs="Tahoma"/>
          <w:sz w:val="22"/>
        </w:rPr>
        <w:t>Cláusula</w:t>
      </w:r>
      <w:r>
        <w:rPr>
          <w:rFonts w:ascii="Tahoma" w:hAnsi="Tahoma" w:cs="Tahoma"/>
          <w:sz w:val="22"/>
        </w:rPr>
        <w:t xml:space="preserve"> </w:t>
      </w:r>
      <w:r w:rsidR="002D552D">
        <w:rPr>
          <w:rFonts w:ascii="Tahoma" w:hAnsi="Tahoma" w:cs="Tahoma"/>
          <w:sz w:val="22"/>
        </w:rPr>
        <w:fldChar w:fldCharType="begin"/>
      </w:r>
      <w:r w:rsidR="002D552D">
        <w:rPr>
          <w:rFonts w:ascii="Tahoma" w:hAnsi="Tahoma" w:cs="Tahoma"/>
          <w:sz w:val="22"/>
        </w:rPr>
        <w:instrText xml:space="preserve"> REF _Ref516675758 \r \h </w:instrText>
      </w:r>
      <w:r w:rsidR="002D552D">
        <w:rPr>
          <w:rFonts w:ascii="Tahoma" w:hAnsi="Tahoma" w:cs="Tahoma"/>
          <w:sz w:val="22"/>
        </w:rPr>
      </w:r>
      <w:r w:rsidR="002D552D">
        <w:rPr>
          <w:rFonts w:ascii="Tahoma" w:hAnsi="Tahoma" w:cs="Tahoma"/>
          <w:sz w:val="22"/>
        </w:rPr>
        <w:fldChar w:fldCharType="separate"/>
      </w:r>
      <w:r w:rsidR="00D2381A">
        <w:rPr>
          <w:rFonts w:ascii="Tahoma" w:hAnsi="Tahoma" w:cs="Tahoma"/>
          <w:sz w:val="22"/>
        </w:rPr>
        <w:t>4.22.5</w:t>
      </w:r>
      <w:r w:rsidR="002D552D">
        <w:rPr>
          <w:rFonts w:ascii="Tahoma" w:hAnsi="Tahoma" w:cs="Tahoma"/>
          <w:sz w:val="22"/>
        </w:rPr>
        <w:fldChar w:fldCharType="end"/>
      </w:r>
      <w:r>
        <w:rPr>
          <w:rFonts w:ascii="Tahoma" w:hAnsi="Tahoma" w:cs="Tahoma"/>
          <w:sz w:val="22"/>
        </w:rPr>
        <w:t xml:space="preserve"> abaixo, no caso de indisponibilidade temporária da Taxa DI, será utilizada, em sua substituição, a última Taxa DI divulgada até a data do cálculo, não sendo devidas quaisquer compensações financeiras, tanto por parte da Emissora quanto por parte dos Debenturistas, quando da divulgação posterior da Taxa DI que seria aplicável.</w:t>
      </w:r>
      <w:bookmarkEnd w:id="45"/>
      <w:bookmarkEnd w:id="46"/>
    </w:p>
    <w:p w14:paraId="5D7D6968" w14:textId="6D518E39" w:rsidR="00EF73E0" w:rsidRDefault="00945825">
      <w:pPr>
        <w:pStyle w:val="Level3"/>
        <w:rPr>
          <w:rFonts w:ascii="Tahoma" w:hAnsi="Tahoma" w:cs="Tahoma"/>
          <w:sz w:val="22"/>
        </w:rPr>
      </w:pPr>
      <w:bookmarkStart w:id="47" w:name="_Ref516675758"/>
      <w:bookmarkStart w:id="48" w:name="_Ref516689108"/>
      <w:r>
        <w:rPr>
          <w:rFonts w:ascii="Tahoma" w:hAnsi="Tahoma" w:cs="Tahoma"/>
          <w:sz w:val="22"/>
        </w:rPr>
        <w:t xml:space="preserve">Na ausência de apuração e/ou divulgação da Taxa DI por prazo superior a </w:t>
      </w:r>
      <w:r w:rsidRPr="006D4893">
        <w:rPr>
          <w:rFonts w:ascii="Tahoma" w:hAnsi="Tahoma" w:cs="Tahoma"/>
          <w:sz w:val="22"/>
        </w:rPr>
        <w:t>5 (cinco) Dias Úteis da data esperada para sua divulgação, ou, ainda, no caso de sua extinção por imposição legal ou determinação judicial, o Agente Fiduciário deverá convocar no primeiro Dia Útil subsequente ao término do prazo de 5 (cinco) Dias Úteis acima ou da data de sua extinção por imposição legal o</w:t>
      </w:r>
      <w:r>
        <w:rPr>
          <w:rFonts w:ascii="Tahoma" w:hAnsi="Tahoma" w:cs="Tahoma"/>
          <w:sz w:val="22"/>
        </w:rPr>
        <w:t xml:space="preserve">u determinação judicial, </w:t>
      </w:r>
      <w:r w:rsidR="00E2457B">
        <w:rPr>
          <w:rFonts w:ascii="Tahoma" w:hAnsi="Tahoma" w:cs="Tahoma"/>
          <w:sz w:val="22"/>
        </w:rPr>
        <w:t>AGD (conforme definido na Cláusula 8.1)</w:t>
      </w:r>
      <w:r>
        <w:rPr>
          <w:rFonts w:ascii="Tahoma" w:hAnsi="Tahoma" w:cs="Tahoma"/>
          <w:sz w:val="22"/>
        </w:rPr>
        <w:t xml:space="preserve"> para os Debenturistas definirem, de comum acordo com a Emissora, o parâmetro a ser aplicado. Até a deliberação desse parâmetro, serão utilizadas, para o cálculo do valor de quaisquer obrigações pecuniárias previstas nesta Escritura de Emissão, as fórmulas d</w:t>
      </w:r>
      <w:r w:rsidR="00E2457B">
        <w:rPr>
          <w:rFonts w:ascii="Tahoma" w:hAnsi="Tahoma" w:cs="Tahoma"/>
          <w:sz w:val="22"/>
        </w:rPr>
        <w:t>a</w:t>
      </w:r>
      <w:r>
        <w:rPr>
          <w:rFonts w:ascii="Tahoma" w:hAnsi="Tahoma" w:cs="Tahoma"/>
          <w:sz w:val="22"/>
        </w:rPr>
        <w:t xml:space="preserve">s </w:t>
      </w:r>
      <w:r w:rsidR="00E2457B">
        <w:rPr>
          <w:rFonts w:ascii="Tahoma" w:hAnsi="Tahoma" w:cs="Tahoma"/>
          <w:sz w:val="22"/>
        </w:rPr>
        <w:t>Cláusulas</w:t>
      </w:r>
      <w:r>
        <w:rPr>
          <w:rFonts w:ascii="Tahoma" w:hAnsi="Tahoma" w:cs="Tahoma"/>
          <w:sz w:val="22"/>
        </w:rPr>
        <w:t xml:space="preserve"> </w:t>
      </w:r>
      <w:r w:rsidR="0023733E">
        <w:rPr>
          <w:rFonts w:ascii="Tahoma" w:hAnsi="Tahoma" w:cs="Tahoma"/>
          <w:sz w:val="22"/>
        </w:rPr>
        <w:fldChar w:fldCharType="begin"/>
      </w:r>
      <w:r w:rsidR="0023733E">
        <w:rPr>
          <w:rFonts w:ascii="Tahoma" w:hAnsi="Tahoma" w:cs="Tahoma"/>
          <w:sz w:val="22"/>
        </w:rPr>
        <w:instrText xml:space="preserve"> REF _Ref516689094 \r \h </w:instrText>
      </w:r>
      <w:r w:rsidR="0023733E">
        <w:rPr>
          <w:rFonts w:ascii="Tahoma" w:hAnsi="Tahoma" w:cs="Tahoma"/>
          <w:sz w:val="22"/>
        </w:rPr>
      </w:r>
      <w:r w:rsidR="0023733E">
        <w:rPr>
          <w:rFonts w:ascii="Tahoma" w:hAnsi="Tahoma" w:cs="Tahoma"/>
          <w:sz w:val="22"/>
        </w:rPr>
        <w:fldChar w:fldCharType="separate"/>
      </w:r>
      <w:r w:rsidR="00D2381A">
        <w:rPr>
          <w:rFonts w:ascii="Tahoma" w:hAnsi="Tahoma" w:cs="Tahoma"/>
          <w:sz w:val="22"/>
        </w:rPr>
        <w:t>4.22.4</w:t>
      </w:r>
      <w:r w:rsidR="0023733E">
        <w:rPr>
          <w:rFonts w:ascii="Tahoma" w:hAnsi="Tahoma" w:cs="Tahoma"/>
          <w:sz w:val="22"/>
        </w:rPr>
        <w:fldChar w:fldCharType="end"/>
      </w:r>
      <w:r w:rsidR="0023733E">
        <w:rPr>
          <w:rFonts w:ascii="Tahoma" w:hAnsi="Tahoma" w:cs="Tahoma"/>
          <w:sz w:val="22"/>
        </w:rPr>
        <w:t xml:space="preserve"> </w:t>
      </w:r>
      <w:r w:rsidRPr="0023733E">
        <w:rPr>
          <w:rFonts w:ascii="Tahoma" w:hAnsi="Tahoma" w:cs="Tahoma"/>
          <w:sz w:val="22"/>
        </w:rPr>
        <w:t xml:space="preserve">e </w:t>
      </w:r>
      <w:r w:rsidR="0023733E">
        <w:rPr>
          <w:rFonts w:ascii="Tahoma" w:hAnsi="Tahoma" w:cs="Tahoma"/>
          <w:sz w:val="22"/>
        </w:rPr>
        <w:fldChar w:fldCharType="begin"/>
      </w:r>
      <w:r w:rsidR="0023733E">
        <w:rPr>
          <w:rFonts w:ascii="Tahoma" w:hAnsi="Tahoma" w:cs="Tahoma"/>
          <w:sz w:val="22"/>
        </w:rPr>
        <w:instrText xml:space="preserve"> REF _Ref516689108 \r \h </w:instrText>
      </w:r>
      <w:r w:rsidR="0023733E">
        <w:rPr>
          <w:rFonts w:ascii="Tahoma" w:hAnsi="Tahoma" w:cs="Tahoma"/>
          <w:sz w:val="22"/>
        </w:rPr>
      </w:r>
      <w:r w:rsidR="0023733E">
        <w:rPr>
          <w:rFonts w:ascii="Tahoma" w:hAnsi="Tahoma" w:cs="Tahoma"/>
          <w:sz w:val="22"/>
        </w:rPr>
        <w:fldChar w:fldCharType="separate"/>
      </w:r>
      <w:r w:rsidR="00D2381A">
        <w:rPr>
          <w:rFonts w:ascii="Tahoma" w:hAnsi="Tahoma" w:cs="Tahoma"/>
          <w:sz w:val="22"/>
        </w:rPr>
        <w:t>4.22.5</w:t>
      </w:r>
      <w:r w:rsidR="0023733E">
        <w:rPr>
          <w:rFonts w:ascii="Tahoma" w:hAnsi="Tahoma" w:cs="Tahoma"/>
          <w:sz w:val="22"/>
        </w:rPr>
        <w:fldChar w:fldCharType="end"/>
      </w:r>
      <w:r w:rsidR="0023733E">
        <w:rPr>
          <w:rFonts w:ascii="Tahoma" w:hAnsi="Tahoma" w:cs="Tahoma"/>
          <w:sz w:val="22"/>
        </w:rPr>
        <w:t xml:space="preserve"> </w:t>
      </w:r>
      <w:r w:rsidRPr="0023733E">
        <w:rPr>
          <w:rFonts w:ascii="Tahoma" w:hAnsi="Tahoma" w:cs="Tahoma"/>
          <w:sz w:val="22"/>
        </w:rPr>
        <w:t>acima</w:t>
      </w:r>
      <w:r>
        <w:rPr>
          <w:rFonts w:ascii="Tahoma" w:hAnsi="Tahoma" w:cs="Tahoma"/>
          <w:sz w:val="22"/>
        </w:rPr>
        <w:t xml:space="preserve"> e na apuração de </w:t>
      </w:r>
      <w:proofErr w:type="spellStart"/>
      <w:r>
        <w:rPr>
          <w:rFonts w:ascii="Tahoma" w:hAnsi="Tahoma" w:cs="Tahoma"/>
          <w:sz w:val="22"/>
        </w:rPr>
        <w:t>TDIk</w:t>
      </w:r>
      <w:proofErr w:type="spellEnd"/>
      <w:r>
        <w:rPr>
          <w:rFonts w:ascii="Tahoma" w:hAnsi="Tahoma" w:cs="Tahoma"/>
          <w:sz w:val="22"/>
        </w:rPr>
        <w:t xml:space="preserve"> será utilizada a última Taxa DI divulgada oficialmente, não sendo devidas quaisquer </w:t>
      </w:r>
      <w:r>
        <w:rPr>
          <w:rFonts w:ascii="Tahoma" w:hAnsi="Tahoma" w:cs="Tahoma"/>
          <w:sz w:val="22"/>
        </w:rPr>
        <w:lastRenderedPageBreak/>
        <w:t>compensações entre a Emissora e os Debenturistas, quando da divulgação posterior da Taxa DI.</w:t>
      </w:r>
      <w:bookmarkEnd w:id="47"/>
      <w:bookmarkEnd w:id="48"/>
    </w:p>
    <w:p w14:paraId="2F41A82E" w14:textId="77777777" w:rsidR="00EF73E0" w:rsidRDefault="00945825">
      <w:pPr>
        <w:pStyle w:val="Level3"/>
        <w:rPr>
          <w:rFonts w:ascii="Tahoma" w:hAnsi="Tahoma" w:cs="Tahoma"/>
          <w:sz w:val="22"/>
        </w:rPr>
      </w:pPr>
      <w:r>
        <w:rPr>
          <w:rFonts w:ascii="Tahoma" w:hAnsi="Tahoma" w:cs="Tahoma"/>
          <w:sz w:val="22"/>
        </w:rPr>
        <w:t>Caso a Taxa DI venha a ser divulgada antes da realização da AGD, a referida assembleia não será mais realizada, e a Taxa DI, a partir da data de sua divulgação, passará a ser utilizada para o cálculo da Remuneração.</w:t>
      </w:r>
    </w:p>
    <w:p w14:paraId="04DDA7AF" w14:textId="634E770E" w:rsidR="00EF73E0" w:rsidRDefault="00945825">
      <w:pPr>
        <w:pStyle w:val="Level3"/>
        <w:rPr>
          <w:rFonts w:ascii="Tahoma" w:hAnsi="Tahoma" w:cs="Tahoma"/>
          <w:sz w:val="22"/>
        </w:rPr>
      </w:pPr>
      <w:r>
        <w:rPr>
          <w:rFonts w:ascii="Tahoma" w:hAnsi="Tahoma" w:cs="Tahoma"/>
          <w:sz w:val="22"/>
        </w:rPr>
        <w:t xml:space="preserve">Caso não haja acordo sobre o novo parâmetro a ser utilizado para fins de cálculo da Remuneração entre a Emissora e os Debenturistas representando, no mínimo, </w:t>
      </w:r>
      <w:r w:rsidRPr="006D4893">
        <w:rPr>
          <w:rFonts w:ascii="Tahoma" w:hAnsi="Tahoma" w:cs="Tahoma"/>
          <w:sz w:val="22"/>
        </w:rPr>
        <w:t>75% (setenta e cinco por cento) das Debêntures em Circulação</w:t>
      </w:r>
      <w:r w:rsidR="003016C4" w:rsidRPr="006D4893">
        <w:rPr>
          <w:rFonts w:ascii="Tahoma" w:hAnsi="Tahoma" w:cs="Tahoma"/>
          <w:sz w:val="22"/>
        </w:rPr>
        <w:t xml:space="preserve"> (conforme definido na Cláusula 8.13)</w:t>
      </w:r>
      <w:r w:rsidRPr="006D4893">
        <w:rPr>
          <w:rFonts w:ascii="Tahoma" w:hAnsi="Tahoma" w:cs="Tahoma"/>
          <w:sz w:val="22"/>
        </w:rPr>
        <w:t>, a Emissora deverá resgatar a totalidade das Debêntures, no prazo de até 5 (cinco)</w:t>
      </w:r>
      <w:r w:rsidR="00003C9C" w:rsidRPr="006D4893">
        <w:rPr>
          <w:rFonts w:ascii="Tahoma" w:hAnsi="Tahoma" w:cs="Tahoma"/>
          <w:sz w:val="22"/>
        </w:rPr>
        <w:t xml:space="preserve"> </w:t>
      </w:r>
      <w:r w:rsidRPr="006D4893">
        <w:rPr>
          <w:rFonts w:ascii="Tahoma" w:hAnsi="Tahoma" w:cs="Tahoma"/>
          <w:sz w:val="22"/>
        </w:rPr>
        <w:t>dia</w:t>
      </w:r>
      <w:r>
        <w:rPr>
          <w:rFonts w:ascii="Tahoma" w:hAnsi="Tahoma" w:cs="Tahoma"/>
          <w:sz w:val="22"/>
        </w:rPr>
        <w:t>s contados da data da realização da respectiva AGD, pelo seu Valor Nominal Unitário</w:t>
      </w:r>
      <w:r w:rsidR="006359B0">
        <w:rPr>
          <w:rFonts w:ascii="Tahoma" w:hAnsi="Tahoma" w:cs="Tahoma"/>
          <w:sz w:val="22"/>
        </w:rPr>
        <w:t xml:space="preserve"> </w:t>
      </w:r>
      <w:r>
        <w:rPr>
          <w:rFonts w:ascii="Tahoma" w:hAnsi="Tahoma" w:cs="Tahoma"/>
          <w:sz w:val="22"/>
        </w:rPr>
        <w:t xml:space="preserve">acrescido da Remuneração devida até a data do efetivo resgate, calculadas </w:t>
      </w:r>
      <w:r>
        <w:rPr>
          <w:rFonts w:ascii="Tahoma" w:hAnsi="Tahoma" w:cs="Tahoma"/>
          <w:i/>
          <w:sz w:val="22"/>
        </w:rPr>
        <w:t xml:space="preserve">pro rata </w:t>
      </w:r>
      <w:proofErr w:type="spellStart"/>
      <w:r>
        <w:rPr>
          <w:rFonts w:ascii="Tahoma" w:hAnsi="Tahoma" w:cs="Tahoma"/>
          <w:i/>
          <w:sz w:val="22"/>
        </w:rPr>
        <w:t>temporis</w:t>
      </w:r>
      <w:proofErr w:type="spellEnd"/>
      <w:r>
        <w:rPr>
          <w:rFonts w:ascii="Tahoma" w:hAnsi="Tahoma" w:cs="Tahoma"/>
          <w:sz w:val="22"/>
        </w:rPr>
        <w:t xml:space="preserve">, a partir da primeira Data de Integralização, ou da última Data de Pagamento da Remuneração, conforme o caso. Neste caso, para cálculo da Remuneração com relação às Debêntures a serem resgatadas, será utilizado para a apuração de </w:t>
      </w:r>
      <w:proofErr w:type="spellStart"/>
      <w:r>
        <w:rPr>
          <w:rFonts w:ascii="Tahoma" w:hAnsi="Tahoma" w:cs="Tahoma"/>
          <w:sz w:val="22"/>
        </w:rPr>
        <w:t>TDIk</w:t>
      </w:r>
      <w:proofErr w:type="spellEnd"/>
      <w:r>
        <w:rPr>
          <w:rFonts w:ascii="Tahoma" w:hAnsi="Tahoma" w:cs="Tahoma"/>
          <w:sz w:val="22"/>
        </w:rPr>
        <w:t xml:space="preserve"> o valor da última Taxa DI divulgada oficialmente, observadas ainda as demais disposições previstas nesta cláusula e seguintes desta Escritura de Emissão para fins de cálculo da Remuneração.</w:t>
      </w:r>
    </w:p>
    <w:p w14:paraId="4676962D" w14:textId="4F6116ED" w:rsidR="00EF73E0" w:rsidRDefault="00945825">
      <w:pPr>
        <w:pStyle w:val="Level3"/>
        <w:rPr>
          <w:rFonts w:ascii="Tahoma" w:hAnsi="Tahoma" w:cs="Tahoma"/>
          <w:sz w:val="22"/>
        </w:rPr>
      </w:pPr>
      <w:r>
        <w:rPr>
          <w:rFonts w:ascii="Tahoma" w:hAnsi="Tahoma" w:cs="Tahoma"/>
          <w:sz w:val="22"/>
        </w:rPr>
        <w:t>Para fins desta Escritura de Emissão, entende-se por “</w:t>
      </w:r>
      <w:r w:rsidRPr="00E2457B">
        <w:rPr>
          <w:rFonts w:ascii="Tahoma" w:hAnsi="Tahoma" w:cs="Tahoma"/>
          <w:i/>
          <w:sz w:val="22"/>
        </w:rPr>
        <w:t>Período de Capitalização</w:t>
      </w:r>
      <w:r>
        <w:rPr>
          <w:rFonts w:ascii="Tahoma" w:hAnsi="Tahoma" w:cs="Tahoma"/>
          <w:sz w:val="22"/>
        </w:rPr>
        <w:t xml:space="preserve">” o intervalo de tempo que se inicia na primeira Data de Integralização, no caso do primeiro Período de Capitalização, ou na Data de Pagamento da Remuneração imediatamente anterior, nos casos dos demais Períodos de Capitalização, e termina na </w:t>
      </w:r>
      <w:r w:rsidR="00931E1C">
        <w:rPr>
          <w:rFonts w:ascii="Tahoma" w:hAnsi="Tahoma" w:cs="Tahoma"/>
          <w:sz w:val="22"/>
        </w:rPr>
        <w:t xml:space="preserve">Data </w:t>
      </w:r>
      <w:r>
        <w:rPr>
          <w:rFonts w:ascii="Tahoma" w:hAnsi="Tahoma" w:cs="Tahoma"/>
          <w:sz w:val="22"/>
        </w:rPr>
        <w:t xml:space="preserve">de </w:t>
      </w:r>
      <w:r w:rsidR="00931E1C">
        <w:rPr>
          <w:rFonts w:ascii="Tahoma" w:hAnsi="Tahoma" w:cs="Tahoma"/>
          <w:sz w:val="22"/>
        </w:rPr>
        <w:t xml:space="preserve">Pagamento </w:t>
      </w:r>
      <w:r>
        <w:rPr>
          <w:rFonts w:ascii="Tahoma" w:hAnsi="Tahoma" w:cs="Tahoma"/>
          <w:sz w:val="22"/>
        </w:rPr>
        <w:t>da Remuneração correspondente ao período. Cada Período de Capitalização sucede o anterior sem solução de continuidade.</w:t>
      </w:r>
    </w:p>
    <w:p w14:paraId="4E6C1FA1" w14:textId="77777777" w:rsidR="00EF73E0" w:rsidRPr="00EE18A4" w:rsidRDefault="00945825" w:rsidP="00350188">
      <w:pPr>
        <w:pStyle w:val="Level3"/>
        <w:keepNext/>
        <w:numPr>
          <w:ilvl w:val="0"/>
          <w:numId w:val="0"/>
        </w:numPr>
        <w:spacing w:after="240" w:line="320" w:lineRule="exact"/>
        <w:ind w:left="1361"/>
        <w:rPr>
          <w:rFonts w:ascii="Tahoma" w:hAnsi="Tahoma" w:cs="Tahoma"/>
          <w:b/>
          <w:smallCaps/>
          <w:sz w:val="22"/>
        </w:rPr>
      </w:pPr>
      <w:r w:rsidRPr="00EE18A4">
        <w:rPr>
          <w:rFonts w:ascii="Tahoma" w:hAnsi="Tahoma" w:cs="Tahoma"/>
          <w:b/>
          <w:smallCaps/>
          <w:sz w:val="22"/>
        </w:rPr>
        <w:t>Pagamento da Remuneração</w:t>
      </w:r>
    </w:p>
    <w:p w14:paraId="250630D1" w14:textId="5F8AADC7" w:rsidR="00EF73E0" w:rsidRDefault="00945825">
      <w:pPr>
        <w:pStyle w:val="Level3"/>
        <w:spacing w:after="240" w:line="320" w:lineRule="exact"/>
        <w:rPr>
          <w:rFonts w:ascii="Tahoma" w:hAnsi="Tahoma" w:cs="Tahoma"/>
          <w:sz w:val="22"/>
        </w:rPr>
      </w:pPr>
      <w:r>
        <w:rPr>
          <w:rFonts w:ascii="Tahoma" w:hAnsi="Tahoma" w:cs="Tahoma"/>
          <w:sz w:val="22"/>
        </w:rPr>
        <w:t xml:space="preserve"> Sem prejuízo da liquidação antecipada decorrente d</w:t>
      </w:r>
      <w:r w:rsidR="00E2457B">
        <w:rPr>
          <w:rFonts w:ascii="Tahoma" w:hAnsi="Tahoma" w:cs="Tahoma"/>
          <w:sz w:val="22"/>
        </w:rPr>
        <w:t>e</w:t>
      </w:r>
      <w:r>
        <w:rPr>
          <w:rFonts w:ascii="Tahoma" w:hAnsi="Tahoma" w:cs="Tahoma"/>
          <w:sz w:val="22"/>
        </w:rPr>
        <w:t xml:space="preserve"> Oferta de Resgate Antecipado e/ou dos Eventos de Vencimento Antecipado, a Remuneração será paga semestralmente</w:t>
      </w:r>
      <w:r>
        <w:rPr>
          <w:rFonts w:ascii="Tahoma" w:eastAsia="Times New Roman" w:hAnsi="Tahoma" w:cs="Tahoma"/>
          <w:b/>
          <w:sz w:val="22"/>
        </w:rPr>
        <w:t xml:space="preserve"> </w:t>
      </w:r>
      <w:r>
        <w:rPr>
          <w:rFonts w:ascii="Tahoma" w:hAnsi="Tahoma" w:cs="Tahoma"/>
          <w:sz w:val="22"/>
        </w:rPr>
        <w:t xml:space="preserve">e será devida sempre no dia </w:t>
      </w:r>
      <w:r w:rsidR="00807817">
        <w:rPr>
          <w:rFonts w:ascii="Tahoma" w:hAnsi="Tahoma" w:cs="Tahoma"/>
          <w:sz w:val="22"/>
        </w:rPr>
        <w:t xml:space="preserve">3 </w:t>
      </w:r>
      <w:r>
        <w:rPr>
          <w:rFonts w:ascii="Tahoma" w:hAnsi="Tahoma" w:cs="Tahoma"/>
          <w:sz w:val="22"/>
        </w:rPr>
        <w:t xml:space="preserve">dos meses de </w:t>
      </w:r>
      <w:r w:rsidR="00807817">
        <w:rPr>
          <w:rFonts w:ascii="Tahoma" w:hAnsi="Tahoma" w:cs="Tahoma"/>
          <w:sz w:val="22"/>
        </w:rPr>
        <w:t>março</w:t>
      </w:r>
      <w:r w:rsidR="00523122">
        <w:rPr>
          <w:rFonts w:ascii="Tahoma" w:hAnsi="Tahoma" w:cs="Tahoma"/>
          <w:sz w:val="22"/>
        </w:rPr>
        <w:t xml:space="preserve"> </w:t>
      </w:r>
      <w:r>
        <w:rPr>
          <w:rFonts w:ascii="Tahoma" w:hAnsi="Tahoma" w:cs="Tahoma"/>
          <w:sz w:val="22"/>
        </w:rPr>
        <w:t xml:space="preserve">e </w:t>
      </w:r>
      <w:r w:rsidR="00807817">
        <w:rPr>
          <w:rFonts w:ascii="Tahoma" w:hAnsi="Tahoma" w:cs="Tahoma"/>
          <w:sz w:val="22"/>
        </w:rPr>
        <w:t>setembro</w:t>
      </w:r>
      <w:r w:rsidR="00350924">
        <w:rPr>
          <w:rFonts w:ascii="Tahoma" w:hAnsi="Tahoma" w:cs="Tahoma"/>
          <w:sz w:val="22"/>
        </w:rPr>
        <w:t xml:space="preserve"> de cada ano</w:t>
      </w:r>
      <w:r w:rsidR="00523122">
        <w:rPr>
          <w:rFonts w:ascii="Tahoma" w:hAnsi="Tahoma" w:cs="Tahoma"/>
          <w:sz w:val="22"/>
        </w:rPr>
        <w:t xml:space="preserve">, </w:t>
      </w:r>
      <w:r>
        <w:rPr>
          <w:rFonts w:ascii="Tahoma" w:hAnsi="Tahoma" w:cs="Tahoma"/>
          <w:sz w:val="22"/>
        </w:rPr>
        <w:t xml:space="preserve">sendo que o primeiro pagamento deverá ocorrer em </w:t>
      </w:r>
      <w:r w:rsidR="00807817">
        <w:rPr>
          <w:rFonts w:ascii="Tahoma" w:hAnsi="Tahoma" w:cs="Tahoma"/>
          <w:sz w:val="22"/>
        </w:rPr>
        <w:t>3</w:t>
      </w:r>
      <w:r w:rsidR="00E2457B">
        <w:rPr>
          <w:rFonts w:ascii="Tahoma" w:hAnsi="Tahoma" w:cs="Tahoma"/>
          <w:sz w:val="22"/>
        </w:rPr>
        <w:t xml:space="preserve"> </w:t>
      </w:r>
      <w:r>
        <w:rPr>
          <w:rFonts w:ascii="Tahoma" w:hAnsi="Tahoma" w:cs="Tahoma"/>
          <w:sz w:val="22"/>
        </w:rPr>
        <w:t>de</w:t>
      </w:r>
      <w:r w:rsidR="00E2457B">
        <w:rPr>
          <w:rFonts w:ascii="Tahoma" w:hAnsi="Tahoma" w:cs="Tahoma"/>
          <w:sz w:val="22"/>
        </w:rPr>
        <w:t xml:space="preserve"> </w:t>
      </w:r>
      <w:r w:rsidR="00807817">
        <w:rPr>
          <w:rFonts w:ascii="Tahoma" w:hAnsi="Tahoma" w:cs="Tahoma"/>
          <w:sz w:val="22"/>
        </w:rPr>
        <w:t>março</w:t>
      </w:r>
      <w:r w:rsidR="00E2457B">
        <w:rPr>
          <w:rFonts w:ascii="Tahoma" w:hAnsi="Tahoma" w:cs="Tahoma"/>
          <w:sz w:val="22"/>
        </w:rPr>
        <w:t xml:space="preserve"> </w:t>
      </w:r>
      <w:r>
        <w:rPr>
          <w:rFonts w:ascii="Tahoma" w:hAnsi="Tahoma" w:cs="Tahoma"/>
          <w:sz w:val="22"/>
        </w:rPr>
        <w:t>de</w:t>
      </w:r>
      <w:r w:rsidR="00E2457B">
        <w:rPr>
          <w:rFonts w:ascii="Tahoma" w:hAnsi="Tahoma" w:cs="Tahoma"/>
          <w:sz w:val="22"/>
        </w:rPr>
        <w:t xml:space="preserve"> </w:t>
      </w:r>
      <w:r w:rsidR="00523122">
        <w:rPr>
          <w:rFonts w:ascii="Tahoma" w:hAnsi="Tahoma" w:cs="Tahoma"/>
          <w:sz w:val="22"/>
        </w:rPr>
        <w:t>201</w:t>
      </w:r>
      <w:r w:rsidR="00E804AF">
        <w:rPr>
          <w:rFonts w:ascii="Tahoma" w:hAnsi="Tahoma" w:cs="Tahoma"/>
          <w:sz w:val="22"/>
        </w:rPr>
        <w:t>9</w:t>
      </w:r>
      <w:r w:rsidR="00523122">
        <w:rPr>
          <w:rFonts w:ascii="Tahoma" w:hAnsi="Tahoma" w:cs="Tahoma"/>
          <w:sz w:val="22"/>
        </w:rPr>
        <w:t xml:space="preserve">, </w:t>
      </w:r>
      <w:r>
        <w:rPr>
          <w:rFonts w:ascii="Tahoma" w:hAnsi="Tahoma" w:cs="Tahoma"/>
          <w:sz w:val="22"/>
        </w:rPr>
        <w:t>conforme cronograma abaixo (cada uma, “</w:t>
      </w:r>
      <w:r>
        <w:rPr>
          <w:rFonts w:ascii="Tahoma" w:hAnsi="Tahoma" w:cs="Tahoma"/>
          <w:sz w:val="22"/>
          <w:u w:val="single"/>
        </w:rPr>
        <w:t>Data de Pagamento da Remuneração</w:t>
      </w:r>
      <w:r>
        <w:rPr>
          <w:rFonts w:ascii="Tahoma" w:hAnsi="Tahoma" w:cs="Tahoma"/>
          <w:sz w:val="22"/>
        </w:rPr>
        <w:t>”):</w:t>
      </w:r>
    </w:p>
    <w:p w14:paraId="21C5B216" w14:textId="77777777" w:rsidR="00E804AF" w:rsidRDefault="00E804AF" w:rsidP="00E804AF">
      <w:pPr>
        <w:pStyle w:val="Level3"/>
        <w:numPr>
          <w:ilvl w:val="0"/>
          <w:numId w:val="0"/>
        </w:numPr>
        <w:spacing w:after="240" w:line="320" w:lineRule="exact"/>
        <w:ind w:left="1361"/>
        <w:rPr>
          <w:rFonts w:ascii="Tahoma" w:hAnsi="Tahoma" w:cs="Tahoma"/>
          <w:sz w:val="22"/>
        </w:rPr>
      </w:pPr>
    </w:p>
    <w:tbl>
      <w:tblPr>
        <w:tblStyle w:val="Tabelacomgrade"/>
        <w:tblW w:w="0" w:type="auto"/>
        <w:tblInd w:w="2263" w:type="dxa"/>
        <w:tblCellMar>
          <w:top w:w="28" w:type="dxa"/>
          <w:left w:w="57" w:type="dxa"/>
          <w:bottom w:w="28" w:type="dxa"/>
          <w:right w:w="57" w:type="dxa"/>
        </w:tblCellMar>
        <w:tblLook w:val="04A0" w:firstRow="1" w:lastRow="0" w:firstColumn="1" w:lastColumn="0" w:noHBand="0" w:noVBand="1"/>
      </w:tblPr>
      <w:tblGrid>
        <w:gridCol w:w="2875"/>
        <w:gridCol w:w="2795"/>
      </w:tblGrid>
      <w:tr w:rsidR="00EF73E0" w14:paraId="44A9BC87" w14:textId="77777777" w:rsidTr="009734BC">
        <w:trPr>
          <w:tblHeader/>
        </w:trPr>
        <w:tc>
          <w:tcPr>
            <w:tcW w:w="2875" w:type="dxa"/>
            <w:shd w:val="clear" w:color="auto" w:fill="auto"/>
            <w:vAlign w:val="center"/>
          </w:tcPr>
          <w:p w14:paraId="798B86C8" w14:textId="77777777" w:rsidR="00EF73E0" w:rsidRDefault="00945825" w:rsidP="009734BC">
            <w:pPr>
              <w:pStyle w:val="Level3"/>
              <w:numPr>
                <w:ilvl w:val="0"/>
                <w:numId w:val="0"/>
              </w:numPr>
              <w:spacing w:after="240" w:line="320" w:lineRule="exact"/>
              <w:jc w:val="center"/>
              <w:outlineLvl w:val="9"/>
              <w:rPr>
                <w:rFonts w:ascii="Tahoma" w:hAnsi="Tahoma" w:cs="Tahoma"/>
                <w:b/>
                <w:color w:val="000000" w:themeColor="text1"/>
                <w:sz w:val="22"/>
              </w:rPr>
            </w:pPr>
            <w:r>
              <w:rPr>
                <w:rFonts w:ascii="Tahoma" w:hAnsi="Tahoma" w:cs="Tahoma"/>
                <w:b/>
                <w:color w:val="000000" w:themeColor="text1"/>
                <w:sz w:val="22"/>
              </w:rPr>
              <w:lastRenderedPageBreak/>
              <w:t>Nº da Parcela</w:t>
            </w:r>
          </w:p>
        </w:tc>
        <w:tc>
          <w:tcPr>
            <w:tcW w:w="2795" w:type="dxa"/>
            <w:shd w:val="clear" w:color="auto" w:fill="auto"/>
            <w:vAlign w:val="center"/>
          </w:tcPr>
          <w:p w14:paraId="78BEA415" w14:textId="77777777" w:rsidR="00EF73E0" w:rsidRDefault="00945825" w:rsidP="009734BC">
            <w:pPr>
              <w:pStyle w:val="Level3"/>
              <w:numPr>
                <w:ilvl w:val="0"/>
                <w:numId w:val="0"/>
              </w:numPr>
              <w:spacing w:after="240" w:line="320" w:lineRule="exact"/>
              <w:jc w:val="center"/>
              <w:outlineLvl w:val="9"/>
              <w:rPr>
                <w:rFonts w:ascii="Tahoma" w:hAnsi="Tahoma" w:cs="Tahoma"/>
                <w:b/>
                <w:color w:val="000000" w:themeColor="text1"/>
                <w:sz w:val="22"/>
              </w:rPr>
            </w:pPr>
            <w:r>
              <w:rPr>
                <w:rFonts w:ascii="Tahoma" w:hAnsi="Tahoma" w:cs="Tahoma"/>
                <w:b/>
                <w:color w:val="000000" w:themeColor="text1"/>
                <w:sz w:val="22"/>
              </w:rPr>
              <w:t>Data de Pagamento da Remuneração</w:t>
            </w:r>
          </w:p>
        </w:tc>
      </w:tr>
      <w:tr w:rsidR="00A66276" w14:paraId="277C141D" w14:textId="77777777">
        <w:tc>
          <w:tcPr>
            <w:tcW w:w="2875" w:type="dxa"/>
          </w:tcPr>
          <w:p w14:paraId="310CC807" w14:textId="0AF99C8E" w:rsidR="00A66276" w:rsidRDefault="00E804AF" w:rsidP="00E804AF">
            <w:pPr>
              <w:pStyle w:val="Level3"/>
              <w:numPr>
                <w:ilvl w:val="0"/>
                <w:numId w:val="0"/>
              </w:numPr>
              <w:spacing w:after="240" w:line="320" w:lineRule="exact"/>
              <w:jc w:val="center"/>
              <w:outlineLvl w:val="9"/>
              <w:rPr>
                <w:rFonts w:ascii="Tahoma" w:hAnsi="Tahoma" w:cs="Tahoma"/>
                <w:sz w:val="22"/>
              </w:rPr>
            </w:pPr>
            <w:r>
              <w:rPr>
                <w:rFonts w:ascii="Tahoma" w:hAnsi="Tahoma" w:cs="Tahoma"/>
                <w:sz w:val="22"/>
              </w:rPr>
              <w:t>1ª</w:t>
            </w:r>
          </w:p>
        </w:tc>
        <w:tc>
          <w:tcPr>
            <w:tcW w:w="2795" w:type="dxa"/>
            <w:shd w:val="clear" w:color="auto" w:fill="auto"/>
          </w:tcPr>
          <w:p w14:paraId="52627DAC" w14:textId="14D1024B" w:rsidR="00A66276" w:rsidRDefault="00807817" w:rsidP="00807817">
            <w:pPr>
              <w:pStyle w:val="Level3"/>
              <w:numPr>
                <w:ilvl w:val="0"/>
                <w:numId w:val="0"/>
              </w:numPr>
              <w:spacing w:after="240" w:line="320" w:lineRule="exact"/>
              <w:jc w:val="center"/>
              <w:outlineLvl w:val="9"/>
              <w:rPr>
                <w:rFonts w:ascii="Tahoma" w:hAnsi="Tahoma" w:cs="Tahoma"/>
                <w:sz w:val="22"/>
              </w:rPr>
            </w:pPr>
            <w:r>
              <w:rPr>
                <w:rFonts w:ascii="Tahoma" w:hAnsi="Tahoma" w:cs="Tahoma"/>
                <w:sz w:val="22"/>
              </w:rPr>
              <w:t>3</w:t>
            </w:r>
            <w:r w:rsidR="00A66276">
              <w:rPr>
                <w:rFonts w:ascii="Tahoma" w:hAnsi="Tahoma" w:cs="Tahoma"/>
                <w:sz w:val="22"/>
              </w:rPr>
              <w:t xml:space="preserve"> de </w:t>
            </w:r>
            <w:r>
              <w:rPr>
                <w:rFonts w:ascii="Tahoma" w:hAnsi="Tahoma" w:cs="Tahoma"/>
                <w:sz w:val="22"/>
              </w:rPr>
              <w:t>março</w:t>
            </w:r>
            <w:r w:rsidR="00A66276">
              <w:rPr>
                <w:rFonts w:ascii="Tahoma" w:hAnsi="Tahoma" w:cs="Tahoma"/>
                <w:sz w:val="22"/>
              </w:rPr>
              <w:t xml:space="preserve"> de 2019</w:t>
            </w:r>
          </w:p>
        </w:tc>
      </w:tr>
      <w:tr w:rsidR="00E804AF" w14:paraId="08A56856" w14:textId="77777777">
        <w:tc>
          <w:tcPr>
            <w:tcW w:w="2875" w:type="dxa"/>
          </w:tcPr>
          <w:p w14:paraId="524D0863" w14:textId="60114F99" w:rsidR="00E804AF" w:rsidRDefault="00E804AF" w:rsidP="00E804AF">
            <w:pPr>
              <w:pStyle w:val="Level3"/>
              <w:numPr>
                <w:ilvl w:val="0"/>
                <w:numId w:val="0"/>
              </w:numPr>
              <w:spacing w:after="240" w:line="320" w:lineRule="exact"/>
              <w:jc w:val="center"/>
              <w:outlineLvl w:val="9"/>
              <w:rPr>
                <w:rFonts w:ascii="Tahoma" w:hAnsi="Tahoma" w:cs="Tahoma"/>
                <w:sz w:val="22"/>
              </w:rPr>
            </w:pPr>
            <w:r>
              <w:rPr>
                <w:rFonts w:ascii="Tahoma" w:hAnsi="Tahoma" w:cs="Tahoma"/>
                <w:sz w:val="22"/>
              </w:rPr>
              <w:t>2</w:t>
            </w:r>
            <w:r w:rsidRPr="003F473E">
              <w:rPr>
                <w:rFonts w:ascii="Tahoma" w:hAnsi="Tahoma" w:cs="Tahoma"/>
                <w:sz w:val="22"/>
              </w:rPr>
              <w:t>ª</w:t>
            </w:r>
          </w:p>
        </w:tc>
        <w:tc>
          <w:tcPr>
            <w:tcW w:w="2795" w:type="dxa"/>
            <w:shd w:val="clear" w:color="auto" w:fill="auto"/>
          </w:tcPr>
          <w:p w14:paraId="7047AC2F" w14:textId="6F7352B5" w:rsidR="00E804AF" w:rsidRDefault="00807817" w:rsidP="00C6406D">
            <w:pPr>
              <w:pStyle w:val="Level3"/>
              <w:numPr>
                <w:ilvl w:val="0"/>
                <w:numId w:val="0"/>
              </w:numPr>
              <w:spacing w:after="240" w:line="320" w:lineRule="exact"/>
              <w:jc w:val="center"/>
              <w:outlineLvl w:val="9"/>
              <w:rPr>
                <w:rFonts w:ascii="Tahoma" w:hAnsi="Tahoma" w:cs="Tahoma"/>
                <w:sz w:val="22"/>
              </w:rPr>
            </w:pPr>
            <w:r>
              <w:rPr>
                <w:rFonts w:ascii="Tahoma" w:hAnsi="Tahoma" w:cs="Tahoma"/>
                <w:sz w:val="22"/>
              </w:rPr>
              <w:t>3 de setembro</w:t>
            </w:r>
            <w:r w:rsidR="00E804AF">
              <w:rPr>
                <w:rFonts w:ascii="Tahoma" w:hAnsi="Tahoma" w:cs="Tahoma"/>
                <w:sz w:val="22"/>
              </w:rPr>
              <w:t xml:space="preserve"> de 2019</w:t>
            </w:r>
          </w:p>
        </w:tc>
      </w:tr>
      <w:tr w:rsidR="00E804AF" w14:paraId="01CA52FB" w14:textId="77777777">
        <w:tc>
          <w:tcPr>
            <w:tcW w:w="2875" w:type="dxa"/>
          </w:tcPr>
          <w:p w14:paraId="252666CB" w14:textId="6D9E86BF" w:rsidR="00E804AF" w:rsidRDefault="00E804AF" w:rsidP="00E804AF">
            <w:pPr>
              <w:pStyle w:val="Level3"/>
              <w:numPr>
                <w:ilvl w:val="0"/>
                <w:numId w:val="0"/>
              </w:numPr>
              <w:spacing w:after="240" w:line="320" w:lineRule="exact"/>
              <w:jc w:val="center"/>
              <w:outlineLvl w:val="9"/>
              <w:rPr>
                <w:rFonts w:ascii="Tahoma" w:hAnsi="Tahoma" w:cs="Tahoma"/>
                <w:sz w:val="22"/>
              </w:rPr>
            </w:pPr>
            <w:r>
              <w:rPr>
                <w:rFonts w:ascii="Tahoma" w:hAnsi="Tahoma" w:cs="Tahoma"/>
                <w:sz w:val="22"/>
              </w:rPr>
              <w:t>3</w:t>
            </w:r>
            <w:r w:rsidRPr="003F473E">
              <w:rPr>
                <w:rFonts w:ascii="Tahoma" w:hAnsi="Tahoma" w:cs="Tahoma"/>
                <w:sz w:val="22"/>
              </w:rPr>
              <w:t>ª</w:t>
            </w:r>
          </w:p>
        </w:tc>
        <w:tc>
          <w:tcPr>
            <w:tcW w:w="2795" w:type="dxa"/>
            <w:shd w:val="clear" w:color="auto" w:fill="auto"/>
          </w:tcPr>
          <w:p w14:paraId="4D424127" w14:textId="72043B0B" w:rsidR="00E804AF" w:rsidRDefault="00807817" w:rsidP="00E804AF">
            <w:pPr>
              <w:pStyle w:val="Level3"/>
              <w:numPr>
                <w:ilvl w:val="0"/>
                <w:numId w:val="0"/>
              </w:numPr>
              <w:spacing w:after="240" w:line="320" w:lineRule="exact"/>
              <w:jc w:val="center"/>
              <w:outlineLvl w:val="9"/>
              <w:rPr>
                <w:rFonts w:ascii="Tahoma" w:hAnsi="Tahoma" w:cs="Tahoma"/>
                <w:sz w:val="22"/>
              </w:rPr>
            </w:pPr>
            <w:r>
              <w:rPr>
                <w:rFonts w:ascii="Tahoma" w:hAnsi="Tahoma" w:cs="Tahoma"/>
                <w:sz w:val="22"/>
              </w:rPr>
              <w:t xml:space="preserve">3 de março </w:t>
            </w:r>
            <w:r w:rsidR="00E804AF">
              <w:rPr>
                <w:rFonts w:ascii="Tahoma" w:hAnsi="Tahoma" w:cs="Tahoma"/>
                <w:sz w:val="22"/>
              </w:rPr>
              <w:t>de 2020</w:t>
            </w:r>
          </w:p>
        </w:tc>
      </w:tr>
      <w:tr w:rsidR="00E804AF" w14:paraId="6AECB602" w14:textId="77777777">
        <w:tc>
          <w:tcPr>
            <w:tcW w:w="2875" w:type="dxa"/>
          </w:tcPr>
          <w:p w14:paraId="44502EAF" w14:textId="3AA072D8" w:rsidR="00E804AF" w:rsidRDefault="00E804AF" w:rsidP="00E804AF">
            <w:pPr>
              <w:pStyle w:val="Level3"/>
              <w:numPr>
                <w:ilvl w:val="0"/>
                <w:numId w:val="0"/>
              </w:numPr>
              <w:spacing w:after="240" w:line="320" w:lineRule="exact"/>
              <w:jc w:val="center"/>
              <w:outlineLvl w:val="9"/>
              <w:rPr>
                <w:rFonts w:ascii="Tahoma" w:hAnsi="Tahoma" w:cs="Tahoma"/>
                <w:sz w:val="22"/>
              </w:rPr>
            </w:pPr>
            <w:r>
              <w:rPr>
                <w:rFonts w:ascii="Tahoma" w:hAnsi="Tahoma" w:cs="Tahoma"/>
                <w:sz w:val="22"/>
              </w:rPr>
              <w:t>4</w:t>
            </w:r>
            <w:r w:rsidRPr="003F473E">
              <w:rPr>
                <w:rFonts w:ascii="Tahoma" w:hAnsi="Tahoma" w:cs="Tahoma"/>
                <w:sz w:val="22"/>
              </w:rPr>
              <w:t>ª</w:t>
            </w:r>
          </w:p>
        </w:tc>
        <w:tc>
          <w:tcPr>
            <w:tcW w:w="2795" w:type="dxa"/>
            <w:shd w:val="clear" w:color="auto" w:fill="auto"/>
          </w:tcPr>
          <w:p w14:paraId="531BC1F5" w14:textId="44A0E63C" w:rsidR="00E804AF" w:rsidRDefault="00807817" w:rsidP="00E804AF">
            <w:pPr>
              <w:pStyle w:val="Level3"/>
              <w:numPr>
                <w:ilvl w:val="0"/>
                <w:numId w:val="0"/>
              </w:numPr>
              <w:spacing w:after="240" w:line="320" w:lineRule="exact"/>
              <w:jc w:val="center"/>
              <w:outlineLvl w:val="9"/>
              <w:rPr>
                <w:rFonts w:ascii="Tahoma" w:hAnsi="Tahoma" w:cs="Tahoma"/>
                <w:sz w:val="22"/>
              </w:rPr>
            </w:pPr>
            <w:r>
              <w:rPr>
                <w:rFonts w:ascii="Tahoma" w:hAnsi="Tahoma" w:cs="Tahoma"/>
                <w:sz w:val="22"/>
              </w:rPr>
              <w:t xml:space="preserve">3 de setembro de </w:t>
            </w:r>
            <w:r w:rsidR="00E804AF">
              <w:rPr>
                <w:rFonts w:ascii="Tahoma" w:hAnsi="Tahoma" w:cs="Tahoma"/>
                <w:sz w:val="22"/>
              </w:rPr>
              <w:t>2020</w:t>
            </w:r>
          </w:p>
        </w:tc>
      </w:tr>
      <w:tr w:rsidR="00E804AF" w14:paraId="23DE4F2B" w14:textId="77777777">
        <w:tc>
          <w:tcPr>
            <w:tcW w:w="2875" w:type="dxa"/>
          </w:tcPr>
          <w:p w14:paraId="3E4A45A0" w14:textId="3C0D75F5" w:rsidR="00E804AF" w:rsidRDefault="00E804AF" w:rsidP="00E804AF">
            <w:pPr>
              <w:pStyle w:val="Level3"/>
              <w:numPr>
                <w:ilvl w:val="0"/>
                <w:numId w:val="0"/>
              </w:numPr>
              <w:spacing w:after="240" w:line="320" w:lineRule="exact"/>
              <w:jc w:val="center"/>
              <w:outlineLvl w:val="9"/>
              <w:rPr>
                <w:rFonts w:ascii="Tahoma" w:hAnsi="Tahoma" w:cs="Tahoma"/>
                <w:sz w:val="22"/>
              </w:rPr>
            </w:pPr>
            <w:r>
              <w:rPr>
                <w:rFonts w:ascii="Tahoma" w:hAnsi="Tahoma" w:cs="Tahoma"/>
                <w:sz w:val="22"/>
              </w:rPr>
              <w:t>5</w:t>
            </w:r>
            <w:r w:rsidRPr="003F473E">
              <w:rPr>
                <w:rFonts w:ascii="Tahoma" w:hAnsi="Tahoma" w:cs="Tahoma"/>
                <w:sz w:val="22"/>
              </w:rPr>
              <w:t>ª</w:t>
            </w:r>
          </w:p>
        </w:tc>
        <w:tc>
          <w:tcPr>
            <w:tcW w:w="2795" w:type="dxa"/>
            <w:shd w:val="clear" w:color="auto" w:fill="auto"/>
          </w:tcPr>
          <w:p w14:paraId="425DCF16" w14:textId="1E5B8DFA" w:rsidR="00E804AF" w:rsidRDefault="00807817" w:rsidP="00E804AF">
            <w:pPr>
              <w:pStyle w:val="Level3"/>
              <w:numPr>
                <w:ilvl w:val="0"/>
                <w:numId w:val="0"/>
              </w:numPr>
              <w:spacing w:after="240" w:line="320" w:lineRule="exact"/>
              <w:jc w:val="center"/>
              <w:outlineLvl w:val="9"/>
              <w:rPr>
                <w:rFonts w:ascii="Tahoma" w:hAnsi="Tahoma" w:cs="Tahoma"/>
                <w:sz w:val="22"/>
              </w:rPr>
            </w:pPr>
            <w:r>
              <w:rPr>
                <w:rFonts w:ascii="Tahoma" w:hAnsi="Tahoma" w:cs="Tahoma"/>
                <w:sz w:val="22"/>
              </w:rPr>
              <w:t xml:space="preserve">3 de março </w:t>
            </w:r>
            <w:r w:rsidR="00E804AF">
              <w:rPr>
                <w:rFonts w:ascii="Tahoma" w:hAnsi="Tahoma" w:cs="Tahoma"/>
                <w:sz w:val="22"/>
              </w:rPr>
              <w:t>de 2021</w:t>
            </w:r>
          </w:p>
        </w:tc>
      </w:tr>
      <w:tr w:rsidR="00E804AF" w14:paraId="25B642D5" w14:textId="77777777">
        <w:tc>
          <w:tcPr>
            <w:tcW w:w="2875" w:type="dxa"/>
          </w:tcPr>
          <w:p w14:paraId="65A5088E" w14:textId="36A3329C" w:rsidR="00E804AF" w:rsidRDefault="00E804AF" w:rsidP="00E804AF">
            <w:pPr>
              <w:pStyle w:val="Level3"/>
              <w:numPr>
                <w:ilvl w:val="0"/>
                <w:numId w:val="0"/>
              </w:numPr>
              <w:spacing w:after="240" w:line="320" w:lineRule="exact"/>
              <w:jc w:val="center"/>
              <w:outlineLvl w:val="9"/>
              <w:rPr>
                <w:rFonts w:ascii="Tahoma" w:hAnsi="Tahoma" w:cs="Tahoma"/>
                <w:sz w:val="22"/>
              </w:rPr>
            </w:pPr>
            <w:r>
              <w:rPr>
                <w:rFonts w:ascii="Tahoma" w:hAnsi="Tahoma" w:cs="Tahoma"/>
                <w:sz w:val="22"/>
              </w:rPr>
              <w:t>6</w:t>
            </w:r>
            <w:r w:rsidRPr="003F473E">
              <w:rPr>
                <w:rFonts w:ascii="Tahoma" w:hAnsi="Tahoma" w:cs="Tahoma"/>
                <w:sz w:val="22"/>
              </w:rPr>
              <w:t>ª</w:t>
            </w:r>
          </w:p>
        </w:tc>
        <w:tc>
          <w:tcPr>
            <w:tcW w:w="2795" w:type="dxa"/>
            <w:shd w:val="clear" w:color="auto" w:fill="auto"/>
          </w:tcPr>
          <w:p w14:paraId="07460EE6" w14:textId="774342D2" w:rsidR="00E804AF" w:rsidRDefault="00807817" w:rsidP="00E804AF">
            <w:pPr>
              <w:pStyle w:val="Level3"/>
              <w:numPr>
                <w:ilvl w:val="0"/>
                <w:numId w:val="0"/>
              </w:numPr>
              <w:spacing w:after="240" w:line="320" w:lineRule="exact"/>
              <w:jc w:val="center"/>
              <w:outlineLvl w:val="9"/>
              <w:rPr>
                <w:rFonts w:ascii="Tahoma" w:hAnsi="Tahoma" w:cs="Tahoma"/>
                <w:sz w:val="22"/>
              </w:rPr>
            </w:pPr>
            <w:r>
              <w:rPr>
                <w:rFonts w:ascii="Tahoma" w:hAnsi="Tahoma" w:cs="Tahoma"/>
                <w:sz w:val="22"/>
              </w:rPr>
              <w:t xml:space="preserve">3 de setembro de </w:t>
            </w:r>
            <w:r w:rsidR="00E804AF">
              <w:rPr>
                <w:rFonts w:ascii="Tahoma" w:hAnsi="Tahoma" w:cs="Tahoma"/>
                <w:sz w:val="22"/>
              </w:rPr>
              <w:t>2021</w:t>
            </w:r>
          </w:p>
        </w:tc>
      </w:tr>
      <w:bookmarkEnd w:id="39"/>
      <w:bookmarkEnd w:id="43"/>
      <w:bookmarkEnd w:id="44"/>
    </w:tbl>
    <w:p w14:paraId="6CFE3843" w14:textId="0A580599" w:rsidR="00EF73E0" w:rsidRDefault="00EF73E0" w:rsidP="0023733E">
      <w:pPr>
        <w:pStyle w:val="Level2"/>
        <w:numPr>
          <w:ilvl w:val="0"/>
          <w:numId w:val="0"/>
        </w:numPr>
        <w:spacing w:after="240" w:line="320" w:lineRule="exact"/>
        <w:ind w:left="680"/>
        <w:jc w:val="center"/>
        <w:rPr>
          <w:rFonts w:ascii="Tahoma" w:hAnsi="Tahoma" w:cs="Tahoma"/>
          <w:sz w:val="22"/>
        </w:rPr>
      </w:pPr>
    </w:p>
    <w:p w14:paraId="6FC15906" w14:textId="2F7E6621" w:rsidR="00EF73E0" w:rsidRPr="00EE18A4" w:rsidRDefault="00945825" w:rsidP="00CE5F7D">
      <w:pPr>
        <w:pStyle w:val="Level2"/>
        <w:keepNext/>
        <w:spacing w:after="240" w:line="320" w:lineRule="exact"/>
        <w:rPr>
          <w:rFonts w:ascii="Tahoma" w:hAnsi="Tahoma" w:cs="Tahoma"/>
          <w:b/>
          <w:smallCaps/>
          <w:sz w:val="22"/>
        </w:rPr>
      </w:pPr>
      <w:bookmarkStart w:id="49" w:name="_Ref306628854"/>
      <w:r w:rsidRPr="00EE18A4">
        <w:rPr>
          <w:rFonts w:ascii="Tahoma" w:hAnsi="Tahoma" w:cs="Tahoma"/>
          <w:b/>
          <w:smallCaps/>
          <w:sz w:val="22"/>
        </w:rPr>
        <w:t>Oferta de Resgate Antecipado</w:t>
      </w:r>
    </w:p>
    <w:p w14:paraId="67813097" w14:textId="2AB0269C" w:rsidR="00EF73E0" w:rsidRDefault="00945825">
      <w:pPr>
        <w:pStyle w:val="Level3"/>
        <w:rPr>
          <w:rFonts w:ascii="Tahoma" w:hAnsi="Tahoma" w:cs="Tahoma"/>
          <w:sz w:val="22"/>
        </w:rPr>
      </w:pPr>
      <w:r>
        <w:rPr>
          <w:rFonts w:ascii="Tahoma" w:hAnsi="Tahoma" w:cs="Tahoma"/>
          <w:sz w:val="22"/>
        </w:rPr>
        <w:t>A Emissora poderá, a seu exclusivo critério e a qualquer tempo, mediante deliberação de seus órgãos societários competentes, realizar uma oferta de resgate antecipado total das Debêntures (“</w:t>
      </w:r>
      <w:r>
        <w:rPr>
          <w:rFonts w:ascii="Tahoma" w:hAnsi="Tahoma" w:cs="Tahoma"/>
          <w:sz w:val="22"/>
          <w:u w:val="single"/>
        </w:rPr>
        <w:t>Oferta de Resgate Antecipado</w:t>
      </w:r>
      <w:r>
        <w:rPr>
          <w:rFonts w:ascii="Tahoma" w:hAnsi="Tahoma" w:cs="Tahoma"/>
          <w:sz w:val="22"/>
        </w:rPr>
        <w:t xml:space="preserve">”), endereçada a todos </w:t>
      </w:r>
      <w:r w:rsidR="00310FF8">
        <w:rPr>
          <w:rFonts w:ascii="Tahoma" w:hAnsi="Tahoma" w:cs="Tahoma"/>
          <w:sz w:val="22"/>
        </w:rPr>
        <w:t xml:space="preserve">os </w:t>
      </w:r>
      <w:r>
        <w:rPr>
          <w:rFonts w:ascii="Tahoma" w:hAnsi="Tahoma" w:cs="Tahoma"/>
          <w:sz w:val="22"/>
        </w:rPr>
        <w:t>Debenturistas, sem distinção, sendo assegurado a todos os Debenturistas igualdade de condições para aceitar a Oferta de Resgate Antecipado das Debêntures de sua titularidade</w:t>
      </w:r>
      <w:bookmarkEnd w:id="49"/>
      <w:r>
        <w:rPr>
          <w:rFonts w:ascii="Tahoma" w:hAnsi="Tahoma" w:cs="Tahoma"/>
          <w:sz w:val="22"/>
        </w:rPr>
        <w:t>.</w:t>
      </w:r>
    </w:p>
    <w:p w14:paraId="623202F8" w14:textId="543A52F0" w:rsidR="00EF73E0" w:rsidRDefault="00945825">
      <w:pPr>
        <w:pStyle w:val="Level3"/>
        <w:rPr>
          <w:rFonts w:ascii="Tahoma" w:hAnsi="Tahoma" w:cs="Tahoma"/>
          <w:sz w:val="22"/>
        </w:rPr>
      </w:pPr>
      <w:r>
        <w:rPr>
          <w:rFonts w:ascii="Tahoma" w:hAnsi="Tahoma" w:cs="Tahoma"/>
          <w:sz w:val="22"/>
        </w:rPr>
        <w:t>A Oferta de Resgate Antecipado deverá ser realizada pela Emissora por meio de publicação de anúncio a ser amplamente divulgado e enviado ao Agente Fiduciário na data de sua divulgação, nos termos da</w:t>
      </w:r>
      <w:r w:rsidR="00EB5B8F">
        <w:rPr>
          <w:rFonts w:ascii="Tahoma" w:hAnsi="Tahoma" w:cs="Tahoma"/>
          <w:sz w:val="22"/>
        </w:rPr>
        <w:t xml:space="preserve"> Cláusula</w:t>
      </w:r>
      <w:r>
        <w:rPr>
          <w:rFonts w:ascii="Tahoma" w:hAnsi="Tahoma" w:cs="Tahoma"/>
          <w:sz w:val="22"/>
        </w:rPr>
        <w:t xml:space="preserve"> </w:t>
      </w:r>
      <w:r w:rsidR="00EB5B8F">
        <w:rPr>
          <w:rFonts w:ascii="Tahoma" w:hAnsi="Tahoma" w:cs="Tahoma"/>
          <w:sz w:val="22"/>
        </w:rPr>
        <w:fldChar w:fldCharType="begin"/>
      </w:r>
      <w:r w:rsidR="00EB5B8F">
        <w:rPr>
          <w:rFonts w:ascii="Tahoma" w:hAnsi="Tahoma" w:cs="Tahoma"/>
          <w:sz w:val="22"/>
        </w:rPr>
        <w:instrText xml:space="preserve"> REF _Ref516676889 \r \h </w:instrText>
      </w:r>
      <w:r w:rsidR="00EB5B8F">
        <w:rPr>
          <w:rFonts w:ascii="Tahoma" w:hAnsi="Tahoma" w:cs="Tahoma"/>
          <w:sz w:val="22"/>
        </w:rPr>
      </w:r>
      <w:r w:rsidR="00EB5B8F">
        <w:rPr>
          <w:rFonts w:ascii="Tahoma" w:hAnsi="Tahoma" w:cs="Tahoma"/>
          <w:sz w:val="22"/>
        </w:rPr>
        <w:fldChar w:fldCharType="separate"/>
      </w:r>
      <w:r w:rsidR="00D2381A">
        <w:rPr>
          <w:rFonts w:ascii="Tahoma" w:hAnsi="Tahoma" w:cs="Tahoma"/>
          <w:sz w:val="22"/>
        </w:rPr>
        <w:t>4.18.1</w:t>
      </w:r>
      <w:r w:rsidR="00EB5B8F">
        <w:rPr>
          <w:rFonts w:ascii="Tahoma" w:hAnsi="Tahoma" w:cs="Tahoma"/>
          <w:sz w:val="22"/>
        </w:rPr>
        <w:fldChar w:fldCharType="end"/>
      </w:r>
      <w:r w:rsidR="00795B42">
        <w:rPr>
          <w:rFonts w:ascii="Tahoma" w:hAnsi="Tahoma" w:cs="Tahoma"/>
          <w:sz w:val="22"/>
        </w:rPr>
        <w:t xml:space="preserve"> desta Escritura de Emissão</w:t>
      </w:r>
      <w:r>
        <w:rPr>
          <w:rFonts w:ascii="Tahoma" w:hAnsi="Tahoma" w:cs="Tahoma"/>
          <w:sz w:val="22"/>
        </w:rPr>
        <w:t xml:space="preserve">, o qual deverá descrever os termos e condições da Oferta de Resgate Antecipado, incluindo: </w:t>
      </w:r>
      <w:r w:rsidRPr="00795B42">
        <w:rPr>
          <w:rFonts w:ascii="Tahoma" w:hAnsi="Tahoma" w:cs="Tahoma"/>
          <w:b/>
          <w:sz w:val="22"/>
        </w:rPr>
        <w:t>(a)</w:t>
      </w:r>
      <w:r>
        <w:rPr>
          <w:rFonts w:ascii="Tahoma" w:hAnsi="Tahoma" w:cs="Tahoma"/>
          <w:sz w:val="22"/>
        </w:rPr>
        <w:t xml:space="preserve"> a data efetiva para o resgate das Debêntures e pagamento aos Debenturistas</w:t>
      </w:r>
      <w:r w:rsidR="00795B42">
        <w:rPr>
          <w:rFonts w:ascii="Tahoma" w:hAnsi="Tahoma" w:cs="Tahoma"/>
          <w:sz w:val="22"/>
        </w:rPr>
        <w:t>;</w:t>
      </w:r>
      <w:r>
        <w:rPr>
          <w:rFonts w:ascii="Tahoma" w:hAnsi="Tahoma" w:cs="Tahoma"/>
          <w:sz w:val="22"/>
        </w:rPr>
        <w:t xml:space="preserve"> </w:t>
      </w:r>
      <w:r w:rsidRPr="00795B42">
        <w:rPr>
          <w:rFonts w:ascii="Tahoma" w:hAnsi="Tahoma" w:cs="Tahoma"/>
          <w:b/>
          <w:sz w:val="22"/>
        </w:rPr>
        <w:t>(b)</w:t>
      </w:r>
      <w:r>
        <w:rPr>
          <w:rFonts w:ascii="Tahoma" w:hAnsi="Tahoma" w:cs="Tahoma"/>
          <w:sz w:val="22"/>
        </w:rPr>
        <w:t xml:space="preserve"> o valor do prêmio de resgate, </w:t>
      </w:r>
      <w:r w:rsidRPr="00795B42">
        <w:rPr>
          <w:rFonts w:ascii="Tahoma" w:hAnsi="Tahoma" w:cs="Tahoma"/>
          <w:sz w:val="22"/>
        </w:rPr>
        <w:t>caso exista</w:t>
      </w:r>
      <w:r>
        <w:rPr>
          <w:rFonts w:ascii="Tahoma" w:hAnsi="Tahoma" w:cs="Tahoma"/>
          <w:sz w:val="22"/>
        </w:rPr>
        <w:t>,</w:t>
      </w:r>
      <w:r w:rsidR="00350924">
        <w:rPr>
          <w:rFonts w:ascii="Tahoma" w:hAnsi="Tahoma" w:cs="Tahoma"/>
          <w:sz w:val="22"/>
        </w:rPr>
        <w:t xml:space="preserve"> que não poderá ser negativo</w:t>
      </w:r>
      <w:r w:rsidR="00795B42">
        <w:rPr>
          <w:rFonts w:ascii="Tahoma" w:hAnsi="Tahoma" w:cs="Tahoma"/>
          <w:sz w:val="22"/>
        </w:rPr>
        <w:t>;</w:t>
      </w:r>
      <w:r>
        <w:rPr>
          <w:rFonts w:ascii="Tahoma" w:hAnsi="Tahoma" w:cs="Tahoma"/>
          <w:sz w:val="22"/>
        </w:rPr>
        <w:t xml:space="preserve"> e </w:t>
      </w:r>
      <w:r w:rsidRPr="00795B42">
        <w:rPr>
          <w:rFonts w:ascii="Tahoma" w:hAnsi="Tahoma" w:cs="Tahoma"/>
          <w:b/>
          <w:sz w:val="22"/>
        </w:rPr>
        <w:t xml:space="preserve">(c) </w:t>
      </w:r>
      <w:r>
        <w:rPr>
          <w:rFonts w:ascii="Tahoma" w:hAnsi="Tahoma" w:cs="Tahoma"/>
          <w:sz w:val="22"/>
        </w:rPr>
        <w:t>demais informações necessárias para tomada de decisão pelos Debenturistas (“</w:t>
      </w:r>
      <w:r>
        <w:rPr>
          <w:rFonts w:ascii="Tahoma" w:hAnsi="Tahoma" w:cs="Tahoma"/>
          <w:sz w:val="22"/>
          <w:u w:val="single"/>
        </w:rPr>
        <w:t>Edital de Oferta de Resgate Antecipado</w:t>
      </w:r>
      <w:r>
        <w:rPr>
          <w:rFonts w:ascii="Tahoma" w:hAnsi="Tahoma" w:cs="Tahoma"/>
          <w:sz w:val="22"/>
        </w:rPr>
        <w:t>”).</w:t>
      </w:r>
    </w:p>
    <w:p w14:paraId="33A8D66F" w14:textId="4ED0C1F4" w:rsidR="00EF73E0" w:rsidRDefault="00945825">
      <w:pPr>
        <w:pStyle w:val="Level3"/>
        <w:rPr>
          <w:rFonts w:ascii="Tahoma" w:hAnsi="Tahoma" w:cs="Tahoma"/>
          <w:sz w:val="22"/>
        </w:rPr>
      </w:pPr>
      <w:r>
        <w:rPr>
          <w:rFonts w:ascii="Tahoma" w:hAnsi="Tahoma" w:cs="Tahoma"/>
          <w:sz w:val="22"/>
        </w:rPr>
        <w:t>O resgate antecipado das Debêntures objeto da Oferta de Resgate Antecipado somente será realizado se Debenturistas representando a totalidade das Debêntures aderirem à Oferta de Resgate Antecipado (“</w:t>
      </w:r>
      <w:r>
        <w:rPr>
          <w:rFonts w:ascii="Tahoma" w:hAnsi="Tahoma" w:cs="Tahoma"/>
          <w:sz w:val="22"/>
          <w:u w:val="single"/>
        </w:rPr>
        <w:t>Resgate Antecipado</w:t>
      </w:r>
      <w:r>
        <w:rPr>
          <w:rFonts w:ascii="Tahoma" w:hAnsi="Tahoma" w:cs="Tahoma"/>
          <w:sz w:val="22"/>
        </w:rPr>
        <w:t>”).</w:t>
      </w:r>
    </w:p>
    <w:p w14:paraId="6F374134" w14:textId="4279F501" w:rsidR="00EF73E0" w:rsidRDefault="00945825">
      <w:pPr>
        <w:pStyle w:val="Level3"/>
        <w:rPr>
          <w:rFonts w:ascii="Tahoma" w:hAnsi="Tahoma" w:cs="Tahoma"/>
          <w:sz w:val="22"/>
        </w:rPr>
      </w:pPr>
      <w:r>
        <w:rPr>
          <w:rFonts w:ascii="Tahoma" w:hAnsi="Tahoma" w:cs="Tahoma"/>
          <w:sz w:val="22"/>
        </w:rPr>
        <w:t xml:space="preserve">Após a publicação do Edital de Oferta de Resgate Antecipado, os Debenturistas que optarem pela adesão à Oferta de Resgate Antecipado deverão se manifestar </w:t>
      </w:r>
      <w:r>
        <w:rPr>
          <w:rFonts w:ascii="Tahoma" w:hAnsi="Tahoma" w:cs="Tahoma"/>
          <w:sz w:val="22"/>
        </w:rPr>
        <w:lastRenderedPageBreak/>
        <w:t>nesse sentido, de forma escrita, ao Agente Fiduciário com cópia para a Emissora, no prazo de 5 (cinco)</w:t>
      </w:r>
      <w:r w:rsidR="00EB5B8F">
        <w:rPr>
          <w:rFonts w:ascii="Tahoma" w:hAnsi="Tahoma" w:cs="Tahoma"/>
          <w:sz w:val="22"/>
        </w:rPr>
        <w:t xml:space="preserve"> </w:t>
      </w:r>
      <w:r>
        <w:rPr>
          <w:rFonts w:ascii="Tahoma" w:hAnsi="Tahoma" w:cs="Tahoma"/>
          <w:sz w:val="22"/>
        </w:rPr>
        <w:t xml:space="preserve">Dias Úteis contado da data de publicação do Edital de Oferta de Resgate Antecipado. Ao final deste prazo, caso seja verificada a adesão de Debenturistas representando a totalidade das Debêntures, o Agente Fiduciário informará imediatamente a todos os Debenturistas sobre o Resgate Antecipado, sendo certo que todas as Debêntures serão resgatadas em uma única data. A B3 deverá ser comunicada do </w:t>
      </w:r>
      <w:r w:rsidR="00E67BDC">
        <w:rPr>
          <w:rFonts w:ascii="Tahoma" w:hAnsi="Tahoma" w:cs="Tahoma"/>
          <w:sz w:val="22"/>
        </w:rPr>
        <w:t>R</w:t>
      </w:r>
      <w:r>
        <w:rPr>
          <w:rFonts w:ascii="Tahoma" w:hAnsi="Tahoma" w:cs="Tahoma"/>
          <w:sz w:val="22"/>
        </w:rPr>
        <w:t xml:space="preserve">esgate </w:t>
      </w:r>
      <w:r w:rsidR="00E67BDC">
        <w:rPr>
          <w:rFonts w:ascii="Tahoma" w:hAnsi="Tahoma" w:cs="Tahoma"/>
          <w:sz w:val="22"/>
        </w:rPr>
        <w:t>A</w:t>
      </w:r>
      <w:r>
        <w:rPr>
          <w:rFonts w:ascii="Tahoma" w:hAnsi="Tahoma" w:cs="Tahoma"/>
          <w:sz w:val="22"/>
        </w:rPr>
        <w:t>ntecipado com pelo menos 3 (três)</w:t>
      </w:r>
      <w:r w:rsidR="00EB5B8F">
        <w:rPr>
          <w:rFonts w:ascii="Tahoma" w:hAnsi="Tahoma" w:cs="Tahoma"/>
          <w:sz w:val="22"/>
        </w:rPr>
        <w:t xml:space="preserve"> </w:t>
      </w:r>
      <w:r>
        <w:rPr>
          <w:rFonts w:ascii="Tahoma" w:hAnsi="Tahoma" w:cs="Tahoma"/>
          <w:sz w:val="22"/>
        </w:rPr>
        <w:t>Dias Úteis de antecedência da sua realização, por meio de correspondência da Emissora com o de acordo do Agente Fiduciário.</w:t>
      </w:r>
    </w:p>
    <w:p w14:paraId="35CD62C6" w14:textId="1C1DEAF2" w:rsidR="00EF73E0" w:rsidRDefault="00945825">
      <w:pPr>
        <w:pStyle w:val="Level3"/>
        <w:rPr>
          <w:rFonts w:ascii="Tahoma" w:hAnsi="Tahoma" w:cs="Tahoma"/>
          <w:sz w:val="22"/>
        </w:rPr>
      </w:pPr>
      <w:r>
        <w:rPr>
          <w:rFonts w:ascii="Tahoma" w:hAnsi="Tahoma" w:cs="Tahoma"/>
          <w:sz w:val="22"/>
        </w:rPr>
        <w:t xml:space="preserve">O valor a ser pago aos Debenturistas em razão do </w:t>
      </w:r>
      <w:r w:rsidR="00E67BDC">
        <w:rPr>
          <w:rFonts w:ascii="Tahoma" w:hAnsi="Tahoma" w:cs="Tahoma"/>
          <w:sz w:val="22"/>
        </w:rPr>
        <w:t>R</w:t>
      </w:r>
      <w:r>
        <w:rPr>
          <w:rFonts w:ascii="Tahoma" w:hAnsi="Tahoma" w:cs="Tahoma"/>
          <w:sz w:val="22"/>
        </w:rPr>
        <w:t xml:space="preserve">esgate </w:t>
      </w:r>
      <w:r w:rsidR="00E67BDC">
        <w:rPr>
          <w:rFonts w:ascii="Tahoma" w:hAnsi="Tahoma" w:cs="Tahoma"/>
          <w:sz w:val="22"/>
        </w:rPr>
        <w:t>A</w:t>
      </w:r>
      <w:r>
        <w:rPr>
          <w:rFonts w:ascii="Tahoma" w:hAnsi="Tahoma" w:cs="Tahoma"/>
          <w:sz w:val="22"/>
        </w:rPr>
        <w:t xml:space="preserve">ntecipado devido pela Emissora será equivalente </w:t>
      </w:r>
      <w:r w:rsidR="006359B0">
        <w:rPr>
          <w:rFonts w:ascii="Tahoma" w:hAnsi="Tahoma" w:cs="Tahoma"/>
          <w:sz w:val="22"/>
        </w:rPr>
        <w:t>a</w:t>
      </w:r>
      <w:r>
        <w:rPr>
          <w:rFonts w:ascii="Tahoma" w:hAnsi="Tahoma" w:cs="Tahoma"/>
          <w:sz w:val="22"/>
        </w:rPr>
        <w:t>o Valor Nominal Unitário das Debêntures, acrescido</w:t>
      </w:r>
      <w:r w:rsidR="00795B42">
        <w:rPr>
          <w:rFonts w:ascii="Tahoma" w:hAnsi="Tahoma" w:cs="Tahoma"/>
          <w:sz w:val="22"/>
        </w:rPr>
        <w:t>:</w:t>
      </w:r>
      <w:r>
        <w:rPr>
          <w:rFonts w:ascii="Tahoma" w:hAnsi="Tahoma" w:cs="Tahoma"/>
          <w:sz w:val="22"/>
        </w:rPr>
        <w:t xml:space="preserve"> </w:t>
      </w:r>
      <w:r w:rsidRPr="00795B42">
        <w:rPr>
          <w:rFonts w:ascii="Tahoma" w:hAnsi="Tahoma" w:cs="Tahoma"/>
          <w:b/>
          <w:sz w:val="22"/>
        </w:rPr>
        <w:t>(a)</w:t>
      </w:r>
      <w:r>
        <w:rPr>
          <w:rFonts w:ascii="Tahoma" w:hAnsi="Tahoma" w:cs="Tahoma"/>
          <w:sz w:val="22"/>
        </w:rPr>
        <w:t xml:space="preserve"> </w:t>
      </w:r>
      <w:r w:rsidR="003377B6">
        <w:rPr>
          <w:rFonts w:ascii="Tahoma" w:hAnsi="Tahoma" w:cs="Tahoma"/>
          <w:sz w:val="22"/>
        </w:rPr>
        <w:t xml:space="preserve">da </w:t>
      </w:r>
      <w:r>
        <w:rPr>
          <w:rFonts w:ascii="Tahoma" w:hAnsi="Tahoma" w:cs="Tahoma"/>
          <w:sz w:val="22"/>
        </w:rPr>
        <w:t xml:space="preserve">Remuneração calculada </w:t>
      </w:r>
      <w:r>
        <w:rPr>
          <w:rFonts w:ascii="Tahoma" w:hAnsi="Tahoma" w:cs="Tahoma"/>
          <w:i/>
          <w:sz w:val="22"/>
        </w:rPr>
        <w:t xml:space="preserve">pro rata </w:t>
      </w:r>
      <w:proofErr w:type="spellStart"/>
      <w:r>
        <w:rPr>
          <w:rFonts w:ascii="Tahoma" w:hAnsi="Tahoma" w:cs="Tahoma"/>
          <w:i/>
          <w:sz w:val="22"/>
        </w:rPr>
        <w:t>temporis</w:t>
      </w:r>
      <w:proofErr w:type="spellEnd"/>
      <w:r>
        <w:rPr>
          <w:rFonts w:ascii="Tahoma" w:hAnsi="Tahoma" w:cs="Tahoma"/>
          <w:sz w:val="22"/>
        </w:rPr>
        <w:t xml:space="preserve"> e de encargos moratórios, se for o caso, desde a primeira Data de Integralização, ou da última Data de Pagamento da Remuneração, o que ocorrer por último, até a data do efetivo </w:t>
      </w:r>
      <w:r w:rsidR="00E67BDC">
        <w:rPr>
          <w:rFonts w:ascii="Tahoma" w:hAnsi="Tahoma" w:cs="Tahoma"/>
          <w:sz w:val="22"/>
        </w:rPr>
        <w:t>R</w:t>
      </w:r>
      <w:r>
        <w:rPr>
          <w:rFonts w:ascii="Tahoma" w:hAnsi="Tahoma" w:cs="Tahoma"/>
          <w:sz w:val="22"/>
        </w:rPr>
        <w:t xml:space="preserve">esgate </w:t>
      </w:r>
      <w:r w:rsidR="00E67BDC">
        <w:rPr>
          <w:rFonts w:ascii="Tahoma" w:hAnsi="Tahoma" w:cs="Tahoma"/>
          <w:sz w:val="22"/>
        </w:rPr>
        <w:t>A</w:t>
      </w:r>
      <w:r>
        <w:rPr>
          <w:rFonts w:ascii="Tahoma" w:hAnsi="Tahoma" w:cs="Tahoma"/>
          <w:sz w:val="22"/>
        </w:rPr>
        <w:t>ntecipado</w:t>
      </w:r>
      <w:r w:rsidR="003377B6">
        <w:rPr>
          <w:rFonts w:ascii="Tahoma" w:hAnsi="Tahoma" w:cs="Tahoma"/>
          <w:sz w:val="22"/>
        </w:rPr>
        <w:t>;</w:t>
      </w:r>
      <w:r>
        <w:rPr>
          <w:rFonts w:ascii="Tahoma" w:hAnsi="Tahoma" w:cs="Tahoma"/>
          <w:sz w:val="22"/>
        </w:rPr>
        <w:t xml:space="preserve"> e </w:t>
      </w:r>
      <w:r w:rsidRPr="00795B42">
        <w:rPr>
          <w:rFonts w:ascii="Tahoma" w:hAnsi="Tahoma" w:cs="Tahoma"/>
          <w:b/>
          <w:sz w:val="22"/>
        </w:rPr>
        <w:t>(b)</w:t>
      </w:r>
      <w:r>
        <w:rPr>
          <w:rFonts w:ascii="Tahoma" w:hAnsi="Tahoma" w:cs="Tahoma"/>
          <w:sz w:val="22"/>
        </w:rPr>
        <w:t xml:space="preserve"> de eventual prêmio de resgate a ser oferecido aos Debenturistas, a exclusivo critério da Emissora, o qual não poderá, em nenhuma hipótese, ser negativo.</w:t>
      </w:r>
    </w:p>
    <w:p w14:paraId="23531B93" w14:textId="2A5DA133" w:rsidR="00EF73E0" w:rsidRDefault="00945825">
      <w:pPr>
        <w:pStyle w:val="Level3"/>
        <w:rPr>
          <w:rFonts w:ascii="Tahoma" w:hAnsi="Tahoma" w:cs="Tahoma"/>
          <w:sz w:val="22"/>
        </w:rPr>
      </w:pPr>
      <w:r>
        <w:rPr>
          <w:rFonts w:ascii="Tahoma" w:hAnsi="Tahoma" w:cs="Tahoma"/>
          <w:sz w:val="22"/>
        </w:rPr>
        <w:t>Não será admitida a oferta de resgate antecipado parcial das Debêntures</w:t>
      </w:r>
      <w:r w:rsidR="006359B0">
        <w:rPr>
          <w:rFonts w:ascii="Tahoma" w:hAnsi="Tahoma" w:cs="Tahoma"/>
          <w:sz w:val="22"/>
        </w:rPr>
        <w:t>, bem como as Debêntures não serão objeto de amortização extraordinária facultativa ou total</w:t>
      </w:r>
      <w:r>
        <w:rPr>
          <w:rFonts w:ascii="Tahoma" w:hAnsi="Tahoma" w:cs="Tahoma"/>
          <w:sz w:val="22"/>
        </w:rPr>
        <w:t>.</w:t>
      </w:r>
    </w:p>
    <w:p w14:paraId="60563435" w14:textId="389F6279" w:rsidR="00EF73E0" w:rsidRDefault="00945825">
      <w:pPr>
        <w:pStyle w:val="Level3"/>
        <w:spacing w:after="240" w:line="320" w:lineRule="exact"/>
        <w:rPr>
          <w:rFonts w:ascii="Tahoma" w:hAnsi="Tahoma" w:cs="Tahoma"/>
          <w:sz w:val="22"/>
        </w:rPr>
      </w:pPr>
      <w:r w:rsidRPr="003016C4">
        <w:rPr>
          <w:rFonts w:ascii="Tahoma" w:hAnsi="Tahoma" w:cs="Tahoma"/>
          <w:sz w:val="22"/>
        </w:rPr>
        <w:t>Em caso de Resgate Antecipado, as Debêntures resgatadas deverão ser canceladas.</w:t>
      </w:r>
    </w:p>
    <w:p w14:paraId="661DCEEF" w14:textId="35203771" w:rsidR="00EF73E0" w:rsidRPr="00EE18A4" w:rsidRDefault="00945825" w:rsidP="00350188">
      <w:pPr>
        <w:pStyle w:val="Level2"/>
        <w:keepNext/>
        <w:spacing w:after="240" w:line="320" w:lineRule="exact"/>
        <w:rPr>
          <w:rFonts w:ascii="Tahoma" w:hAnsi="Tahoma" w:cs="Tahoma"/>
          <w:b/>
          <w:smallCaps/>
          <w:sz w:val="22"/>
        </w:rPr>
      </w:pPr>
      <w:r w:rsidRPr="00EE18A4">
        <w:rPr>
          <w:rFonts w:ascii="Tahoma" w:hAnsi="Tahoma" w:cs="Tahoma"/>
          <w:b/>
          <w:smallCaps/>
          <w:sz w:val="22"/>
        </w:rPr>
        <w:t>Aquisição Facultativa</w:t>
      </w:r>
    </w:p>
    <w:p w14:paraId="2098A66E" w14:textId="69E4447F" w:rsidR="00EF73E0" w:rsidRDefault="00945825">
      <w:pPr>
        <w:pStyle w:val="Level3"/>
        <w:spacing w:after="240" w:line="320" w:lineRule="exact"/>
        <w:rPr>
          <w:rFonts w:ascii="Tahoma" w:hAnsi="Tahoma" w:cs="Tahoma"/>
          <w:sz w:val="22"/>
        </w:rPr>
      </w:pPr>
      <w:r>
        <w:rPr>
          <w:rFonts w:ascii="Tahoma" w:hAnsi="Tahoma" w:cs="Tahoma"/>
          <w:sz w:val="22"/>
        </w:rPr>
        <w:t>A Emissora poderá, a qualquer tempo, adquirir Debêntures desde que observe o disposto no artigo 55, parágrafo 3º, da Lei das Sociedades por Ações, nos artigos 13 e 15 da Instrução CVM 476 e na regulamentação aplicável da CVM, devendo tal fato, se assim exigido pelas disposições legais e regulamentares aplicáveis, constar do relatório da administração e das demonstrações financeiras da Emissora. As Debêntures adquiridas pela Emissora poderão, a critério da Emissora, ser canceladas, permanecer em tesouraria ou ser novamente colocadas no mercado. As Debêntures adquiridas pela Emissora para permanência em tesouraria nos termos desta cláusula, se e quando recolocadas no mercado, farão jus aos mesmos Juros Remuneratórios aplicáveis às demais Debêntures.</w:t>
      </w:r>
    </w:p>
    <w:p w14:paraId="1B358A41" w14:textId="2A16C550" w:rsidR="00EF73E0" w:rsidRDefault="00945825" w:rsidP="00350188">
      <w:pPr>
        <w:pStyle w:val="Level1"/>
        <w:spacing w:before="0" w:after="240" w:line="320" w:lineRule="exact"/>
        <w:rPr>
          <w:rFonts w:ascii="Tahoma" w:eastAsia="TT108t00" w:hAnsi="Tahoma" w:cs="Tahoma"/>
        </w:rPr>
      </w:pPr>
      <w:bookmarkStart w:id="50" w:name="_Ref468387135"/>
      <w:r>
        <w:rPr>
          <w:rFonts w:ascii="Tahoma" w:eastAsia="TT108t00" w:hAnsi="Tahoma" w:cs="Tahoma"/>
        </w:rPr>
        <w:lastRenderedPageBreak/>
        <w:t>EVENTOS DE VENCIMENTO ANTECIPADO</w:t>
      </w:r>
      <w:bookmarkEnd w:id="50"/>
    </w:p>
    <w:p w14:paraId="70058D3E" w14:textId="3E837918" w:rsidR="00EF73E0" w:rsidRPr="00EE18A4" w:rsidRDefault="00945825" w:rsidP="00350188">
      <w:pPr>
        <w:pStyle w:val="Level2"/>
        <w:keepNext/>
        <w:spacing w:after="240" w:line="320" w:lineRule="exact"/>
        <w:rPr>
          <w:rFonts w:ascii="Tahoma" w:hAnsi="Tahoma" w:cs="Tahoma"/>
          <w:b/>
          <w:smallCaps/>
          <w:sz w:val="22"/>
        </w:rPr>
      </w:pPr>
      <w:bookmarkStart w:id="51" w:name="_Ref428809726"/>
      <w:r w:rsidRPr="00EE18A4">
        <w:rPr>
          <w:rFonts w:ascii="Tahoma" w:hAnsi="Tahoma" w:cs="Tahoma"/>
          <w:b/>
          <w:smallCaps/>
          <w:sz w:val="22"/>
        </w:rPr>
        <w:t>Vencimento Antecipado Automátic</w:t>
      </w:r>
      <w:bookmarkEnd w:id="51"/>
      <w:r w:rsidRPr="00EE18A4">
        <w:rPr>
          <w:rFonts w:ascii="Tahoma" w:hAnsi="Tahoma" w:cs="Tahoma"/>
          <w:b/>
          <w:smallCaps/>
          <w:sz w:val="22"/>
        </w:rPr>
        <w:t>o</w:t>
      </w:r>
    </w:p>
    <w:p w14:paraId="2008751E" w14:textId="64FDE0B1" w:rsidR="00EF73E0" w:rsidRDefault="00945825">
      <w:pPr>
        <w:pStyle w:val="Level3"/>
        <w:spacing w:after="240" w:line="320" w:lineRule="exact"/>
        <w:rPr>
          <w:rFonts w:ascii="Tahoma" w:hAnsi="Tahoma" w:cs="Tahoma"/>
          <w:sz w:val="22"/>
        </w:rPr>
      </w:pPr>
      <w:bookmarkStart w:id="52" w:name="_Ref420336741"/>
      <w:r>
        <w:rPr>
          <w:rFonts w:ascii="Tahoma" w:hAnsi="Tahoma" w:cs="Tahoma"/>
          <w:sz w:val="22"/>
        </w:rPr>
        <w:t xml:space="preserve">O Agente Fiduciário deverá, automaticamente, declarar antecipadamente vencidas e imediatamente exigíveis, observados os prazos de cura estabelecidos individualmente nos subitens abaixo, quando for o caso, independentemente de aviso, notificação ou interpelação judicial ou extrajudicial, todas as obrigações da Emissora referentes às Debêntures e exigirá da Emissora o pagamento imediato do Valor Nominal Unitário acrescido dos Juros Remuneratórios, calculados </w:t>
      </w:r>
      <w:r>
        <w:rPr>
          <w:rFonts w:ascii="Tahoma" w:hAnsi="Tahoma" w:cs="Tahoma"/>
          <w:i/>
          <w:iCs/>
          <w:sz w:val="22"/>
        </w:rPr>
        <w:t xml:space="preserve">pro rata </w:t>
      </w:r>
      <w:proofErr w:type="spellStart"/>
      <w:r>
        <w:rPr>
          <w:rFonts w:ascii="Tahoma" w:hAnsi="Tahoma" w:cs="Tahoma"/>
          <w:i/>
          <w:iCs/>
          <w:sz w:val="22"/>
        </w:rPr>
        <w:t>temporis</w:t>
      </w:r>
      <w:proofErr w:type="spellEnd"/>
      <w:r>
        <w:rPr>
          <w:rFonts w:ascii="Tahoma" w:hAnsi="Tahoma" w:cs="Tahoma"/>
          <w:i/>
          <w:iCs/>
          <w:sz w:val="22"/>
        </w:rPr>
        <w:t xml:space="preserve"> </w:t>
      </w:r>
      <w:r>
        <w:rPr>
          <w:rFonts w:ascii="Tahoma" w:hAnsi="Tahoma" w:cs="Tahoma"/>
          <w:iCs/>
          <w:sz w:val="22"/>
        </w:rPr>
        <w:t xml:space="preserve">desde a primeira Data de Integralização ou desde a Data de Pagamento </w:t>
      </w:r>
      <w:r w:rsidR="007C25ED">
        <w:rPr>
          <w:rFonts w:ascii="Tahoma" w:hAnsi="Tahoma" w:cs="Tahoma"/>
          <w:iCs/>
          <w:sz w:val="22"/>
        </w:rPr>
        <w:t>da Remuneração</w:t>
      </w:r>
      <w:r>
        <w:rPr>
          <w:rFonts w:ascii="Tahoma" w:hAnsi="Tahoma" w:cs="Tahoma"/>
          <w:iCs/>
          <w:sz w:val="22"/>
        </w:rPr>
        <w:t xml:space="preserve"> imediatamente anterior até a </w:t>
      </w:r>
      <w:r>
        <w:rPr>
          <w:rFonts w:ascii="Tahoma" w:hAnsi="Tahoma" w:cs="Tahoma"/>
          <w:sz w:val="22"/>
        </w:rPr>
        <w:t>data do efetivo pagamento, conforme o disposto nesta Escritura de Emissão, dos Encargos Moratórios, se houver, e de quaisquer outros valores eventualmente devidos pela Emissora nos termos desta Escritura de Emissão, na data em que tomar ciência da ocorrência de qualquer uma das seguintes hipóteses (“</w:t>
      </w:r>
      <w:r>
        <w:rPr>
          <w:rFonts w:ascii="Tahoma" w:hAnsi="Tahoma" w:cs="Tahoma"/>
          <w:sz w:val="22"/>
          <w:u w:val="single"/>
        </w:rPr>
        <w:t>Eventos de Vencimento Antecipado Automático</w:t>
      </w:r>
      <w:r>
        <w:rPr>
          <w:rFonts w:ascii="Tahoma" w:hAnsi="Tahoma" w:cs="Tahoma"/>
          <w:sz w:val="22"/>
        </w:rPr>
        <w:t>”):</w:t>
      </w:r>
      <w:bookmarkEnd w:id="52"/>
    </w:p>
    <w:p w14:paraId="7F81C175" w14:textId="40EB0BFA" w:rsidR="00EF73E0" w:rsidRPr="006D4893" w:rsidRDefault="00945825" w:rsidP="00A60FCF">
      <w:pPr>
        <w:pStyle w:val="Level4"/>
        <w:tabs>
          <w:tab w:val="clear" w:pos="2041"/>
          <w:tab w:val="num" w:pos="1418"/>
        </w:tabs>
        <w:spacing w:after="240" w:line="320" w:lineRule="exact"/>
        <w:ind w:left="1418" w:hanging="709"/>
        <w:rPr>
          <w:rFonts w:ascii="Tahoma" w:hAnsi="Tahoma" w:cs="Tahoma"/>
          <w:sz w:val="22"/>
        </w:rPr>
      </w:pPr>
      <w:bookmarkStart w:id="53" w:name="_Ref164238998"/>
      <w:bookmarkStart w:id="54" w:name="_Ref149033996"/>
      <w:bookmarkStart w:id="55" w:name="_Ref137475231"/>
      <w:bookmarkStart w:id="56" w:name="_Ref130283570"/>
      <w:bookmarkStart w:id="57" w:name="_Ref130301134"/>
      <w:bookmarkStart w:id="58" w:name="_Ref137104995"/>
      <w:bookmarkStart w:id="59" w:name="_Ref137475230"/>
      <w:r>
        <w:rPr>
          <w:rFonts w:ascii="Tahoma" w:hAnsi="Tahoma" w:cs="Tahoma"/>
          <w:sz w:val="22"/>
        </w:rPr>
        <w:t xml:space="preserve">inadimplemento, pela Emissora, de qualquer obrigação pecuniária relativa às Debêntures, não sanada no prazo de </w:t>
      </w:r>
      <w:r w:rsidRPr="006D4893">
        <w:rPr>
          <w:rFonts w:ascii="Tahoma" w:hAnsi="Tahoma" w:cs="Tahoma"/>
          <w:sz w:val="22"/>
        </w:rPr>
        <w:t>até 1 (um)</w:t>
      </w:r>
      <w:r w:rsidR="0043748C" w:rsidRPr="006D4893">
        <w:rPr>
          <w:rFonts w:ascii="Tahoma" w:hAnsi="Tahoma" w:cs="Tahoma"/>
          <w:sz w:val="22"/>
        </w:rPr>
        <w:t xml:space="preserve"> </w:t>
      </w:r>
      <w:r w:rsidRPr="006D4893">
        <w:rPr>
          <w:rFonts w:ascii="Tahoma" w:hAnsi="Tahoma" w:cs="Tahoma"/>
          <w:sz w:val="22"/>
        </w:rPr>
        <w:t>Dia Útil contado da data do descumprimento;</w:t>
      </w:r>
      <w:bookmarkEnd w:id="53"/>
      <w:bookmarkEnd w:id="54"/>
      <w:bookmarkEnd w:id="55"/>
    </w:p>
    <w:p w14:paraId="2FE7A33C" w14:textId="5CB32F62" w:rsidR="00EF73E0" w:rsidRPr="006D4893" w:rsidRDefault="00945825" w:rsidP="00A60FCF">
      <w:pPr>
        <w:pStyle w:val="Level4"/>
        <w:tabs>
          <w:tab w:val="clear" w:pos="2041"/>
          <w:tab w:val="num" w:pos="1418"/>
        </w:tabs>
        <w:spacing w:after="240" w:line="320" w:lineRule="exact"/>
        <w:ind w:left="1418" w:hanging="709"/>
        <w:rPr>
          <w:rFonts w:ascii="Tahoma" w:hAnsi="Tahoma" w:cs="Tahoma"/>
          <w:sz w:val="22"/>
        </w:rPr>
      </w:pPr>
      <w:bookmarkStart w:id="60" w:name="_Ref273672022"/>
      <w:r w:rsidRPr="006D4893">
        <w:rPr>
          <w:rFonts w:ascii="Tahoma" w:hAnsi="Tahoma" w:cs="Tahoma"/>
          <w:sz w:val="22"/>
        </w:rPr>
        <w:t>na hipótese desta Escritura de Emissão tornar-se inexequível, nula ou inválida, nos termos da legislação aplicável;</w:t>
      </w:r>
      <w:bookmarkEnd w:id="60"/>
    </w:p>
    <w:p w14:paraId="646E06D7" w14:textId="14375D73" w:rsidR="00EF73E0" w:rsidRPr="006D4893" w:rsidRDefault="00945825" w:rsidP="00A60FCF">
      <w:pPr>
        <w:pStyle w:val="Level4"/>
        <w:tabs>
          <w:tab w:val="clear" w:pos="2041"/>
          <w:tab w:val="num" w:pos="1418"/>
        </w:tabs>
        <w:spacing w:after="240" w:line="320" w:lineRule="exact"/>
        <w:ind w:left="1418" w:hanging="709"/>
        <w:rPr>
          <w:rFonts w:ascii="Tahoma" w:hAnsi="Tahoma" w:cs="Tahoma"/>
          <w:sz w:val="22"/>
        </w:rPr>
      </w:pPr>
      <w:bookmarkStart w:id="61" w:name="_Ref282594913"/>
      <w:r w:rsidRPr="006D4893">
        <w:rPr>
          <w:rFonts w:ascii="Tahoma" w:hAnsi="Tahoma" w:cs="Tahoma"/>
          <w:sz w:val="22"/>
        </w:rPr>
        <w:t>questionamento judicial, pela Emissora e/ou por qualquer sociedade controlada (conforme definição de controle prevista no artigo</w:t>
      </w:r>
      <w:r w:rsidR="003016C4" w:rsidRPr="006D4893">
        <w:rPr>
          <w:rFonts w:ascii="Tahoma" w:hAnsi="Tahoma" w:cs="Tahoma"/>
          <w:sz w:val="22"/>
        </w:rPr>
        <w:t xml:space="preserve"> </w:t>
      </w:r>
      <w:r w:rsidRPr="006D4893">
        <w:rPr>
          <w:rFonts w:ascii="Tahoma" w:hAnsi="Tahoma" w:cs="Tahoma"/>
          <w:sz w:val="22"/>
        </w:rPr>
        <w:t>116 da Lei das Sociedades por Ações), coligada da Emissora ou sob controle comum, desta Escritura de Emissão;</w:t>
      </w:r>
      <w:bookmarkEnd w:id="61"/>
    </w:p>
    <w:p w14:paraId="6C096256" w14:textId="2D5D1451" w:rsidR="00EF73E0" w:rsidRPr="006D4893" w:rsidRDefault="00945825" w:rsidP="00A60FCF">
      <w:pPr>
        <w:pStyle w:val="Level4"/>
        <w:tabs>
          <w:tab w:val="clear" w:pos="2041"/>
          <w:tab w:val="num" w:pos="1418"/>
        </w:tabs>
        <w:spacing w:after="240" w:line="320" w:lineRule="exact"/>
        <w:ind w:left="1418" w:hanging="709"/>
        <w:rPr>
          <w:rFonts w:ascii="Tahoma" w:hAnsi="Tahoma" w:cs="Tahoma"/>
          <w:sz w:val="22"/>
        </w:rPr>
      </w:pPr>
      <w:bookmarkStart w:id="62" w:name="_Ref328666560"/>
      <w:r w:rsidRPr="006D4893">
        <w:rPr>
          <w:rFonts w:ascii="Tahoma" w:hAnsi="Tahoma" w:cs="Tahoma"/>
          <w:sz w:val="22"/>
        </w:rPr>
        <w:t>qualquer forma de transferência ou qualquer forma de cessão ou promessa de cessão a terceiros, no todo ou em parte, pela Emissora, das obrigações relacionadas às Debêntures, nos termos desta Escritura de Emissão, sem a anuência prévia de Debenturistas;</w:t>
      </w:r>
      <w:bookmarkEnd w:id="62"/>
      <w:r w:rsidRPr="006D4893">
        <w:rPr>
          <w:rFonts w:ascii="Tahoma" w:hAnsi="Tahoma" w:cs="Tahoma"/>
          <w:sz w:val="22"/>
        </w:rPr>
        <w:t xml:space="preserve"> </w:t>
      </w:r>
    </w:p>
    <w:p w14:paraId="3F0E5D3A" w14:textId="09C4F973" w:rsidR="00EF73E0" w:rsidRDefault="00945825" w:rsidP="00A60FCF">
      <w:pPr>
        <w:pStyle w:val="Level4"/>
        <w:tabs>
          <w:tab w:val="clear" w:pos="2041"/>
          <w:tab w:val="num" w:pos="1418"/>
        </w:tabs>
        <w:ind w:left="1418" w:hanging="709"/>
        <w:rPr>
          <w:rFonts w:ascii="Tahoma" w:hAnsi="Tahoma" w:cs="Tahoma"/>
          <w:sz w:val="22"/>
        </w:rPr>
      </w:pPr>
      <w:bookmarkStart w:id="63" w:name="_Ref272253565"/>
      <w:bookmarkStart w:id="64" w:name="_Ref328666820"/>
      <w:bookmarkStart w:id="65" w:name="_Ref137104988"/>
      <w:bookmarkStart w:id="66" w:name="_Ref149034057"/>
      <w:bookmarkStart w:id="67" w:name="_Ref264563274"/>
      <w:bookmarkStart w:id="68" w:name="_Ref164238959"/>
      <w:bookmarkStart w:id="69" w:name="_Ref137105000"/>
      <w:bookmarkStart w:id="70" w:name="_Ref164238965"/>
      <w:bookmarkStart w:id="71" w:name="_Ref152389657"/>
      <w:bookmarkStart w:id="72" w:name="_Ref164238994"/>
      <w:bookmarkStart w:id="73" w:name="_Ref149034055"/>
      <w:bookmarkStart w:id="74" w:name="_Ref264657534"/>
      <w:r w:rsidRPr="006D4893">
        <w:rPr>
          <w:rFonts w:ascii="Tahoma" w:hAnsi="Tahoma" w:cs="Tahoma"/>
          <w:b/>
          <w:sz w:val="22"/>
        </w:rPr>
        <w:t>(a)</w:t>
      </w:r>
      <w:r w:rsidRPr="006D4893">
        <w:rPr>
          <w:rFonts w:ascii="Tahoma" w:hAnsi="Tahoma" w:cs="Tahoma"/>
          <w:sz w:val="22"/>
        </w:rPr>
        <w:t xml:space="preserve"> liquidação, dissolução ou extinção da Emissora e/ou de suas controladas e/ou coligadas, exceto</w:t>
      </w:r>
      <w:r w:rsidR="00A60FCF" w:rsidRPr="006D4893">
        <w:rPr>
          <w:rFonts w:ascii="Tahoma" w:hAnsi="Tahoma" w:cs="Tahoma"/>
          <w:sz w:val="22"/>
        </w:rPr>
        <w:t>:</w:t>
      </w:r>
      <w:r w:rsidRPr="006D4893">
        <w:rPr>
          <w:rFonts w:ascii="Tahoma" w:hAnsi="Tahoma" w:cs="Tahoma"/>
          <w:sz w:val="22"/>
        </w:rPr>
        <w:t xml:space="preserve"> </w:t>
      </w:r>
      <w:r w:rsidRPr="006D4893">
        <w:rPr>
          <w:rFonts w:ascii="Tahoma" w:hAnsi="Tahoma" w:cs="Tahoma"/>
          <w:b/>
          <w:sz w:val="22"/>
        </w:rPr>
        <w:t>(i)</w:t>
      </w:r>
      <w:r w:rsidRPr="006D4893">
        <w:rPr>
          <w:rFonts w:ascii="Tahoma" w:hAnsi="Tahoma" w:cs="Tahoma"/>
          <w:sz w:val="22"/>
        </w:rPr>
        <w:t xml:space="preserve"> pela liquidação, dissolução ou extinção da Emissora e/ou de suas controladas e/ou coligadas determinadas por qualquer órgão competente; ou </w:t>
      </w:r>
      <w:r w:rsidRPr="006D4893">
        <w:rPr>
          <w:rFonts w:ascii="Tahoma" w:hAnsi="Tahoma" w:cs="Tahoma"/>
          <w:b/>
          <w:sz w:val="22"/>
        </w:rPr>
        <w:t>(ii)</w:t>
      </w:r>
      <w:r w:rsidRPr="006D4893">
        <w:rPr>
          <w:rFonts w:ascii="Tahoma" w:hAnsi="Tahoma" w:cs="Tahoma"/>
          <w:sz w:val="22"/>
        </w:rPr>
        <w:t xml:space="preserve"> pela liquidação, dissolução ou extinção das controladas da Emissora cujos ativos representem mais de </w:t>
      </w:r>
      <w:r w:rsidR="00FA2A0F" w:rsidRPr="006D4893">
        <w:rPr>
          <w:rFonts w:ascii="Tahoma" w:hAnsi="Tahoma" w:cs="Tahoma"/>
          <w:sz w:val="22"/>
        </w:rPr>
        <w:t>5</w:t>
      </w:r>
      <w:r w:rsidRPr="006D4893">
        <w:rPr>
          <w:rFonts w:ascii="Tahoma" w:hAnsi="Tahoma" w:cs="Tahoma"/>
          <w:sz w:val="22"/>
        </w:rPr>
        <w:t>% (</w:t>
      </w:r>
      <w:r w:rsidR="00FA2A0F" w:rsidRPr="006D4893">
        <w:rPr>
          <w:rFonts w:ascii="Tahoma" w:hAnsi="Tahoma" w:cs="Tahoma"/>
          <w:sz w:val="22"/>
        </w:rPr>
        <w:t xml:space="preserve">cinco </w:t>
      </w:r>
      <w:r w:rsidRPr="006D4893">
        <w:rPr>
          <w:rFonts w:ascii="Tahoma" w:hAnsi="Tahoma" w:cs="Tahoma"/>
          <w:sz w:val="22"/>
        </w:rPr>
        <w:t>por cento)</w:t>
      </w:r>
      <w:r>
        <w:rPr>
          <w:rFonts w:ascii="Tahoma" w:hAnsi="Tahoma" w:cs="Tahoma"/>
          <w:sz w:val="22"/>
        </w:rPr>
        <w:t xml:space="preserve"> dos ativos totais da Emissora, com base na última demonstração financeira auditada, consolidada e publicada da Emissora; </w:t>
      </w:r>
      <w:r w:rsidRPr="00A60FCF">
        <w:rPr>
          <w:rFonts w:ascii="Tahoma" w:hAnsi="Tahoma" w:cs="Tahoma"/>
          <w:b/>
          <w:sz w:val="22"/>
        </w:rPr>
        <w:t>(b)</w:t>
      </w:r>
      <w:r>
        <w:rPr>
          <w:rFonts w:ascii="Tahoma" w:hAnsi="Tahoma" w:cs="Tahoma"/>
          <w:sz w:val="22"/>
        </w:rPr>
        <w:t xml:space="preserve"> decretação de falência da Emissora </w:t>
      </w:r>
      <w:r>
        <w:rPr>
          <w:rFonts w:ascii="Tahoma" w:hAnsi="Tahoma" w:cs="Tahoma"/>
          <w:sz w:val="22"/>
        </w:rPr>
        <w:lastRenderedPageBreak/>
        <w:t xml:space="preserve">e/ou de suas controladas e/ou coligadas; </w:t>
      </w:r>
      <w:r w:rsidRPr="00A60FCF">
        <w:rPr>
          <w:rFonts w:ascii="Tahoma" w:hAnsi="Tahoma" w:cs="Tahoma"/>
          <w:b/>
          <w:sz w:val="22"/>
        </w:rPr>
        <w:t>(c)</w:t>
      </w:r>
      <w:r>
        <w:rPr>
          <w:rFonts w:ascii="Tahoma" w:hAnsi="Tahoma" w:cs="Tahoma"/>
          <w:sz w:val="22"/>
        </w:rPr>
        <w:t xml:space="preserve"> pedido de autofalência formulado pela Emissora e/ou de suas controladas e/ou coligadas; </w:t>
      </w:r>
      <w:r w:rsidRPr="00A60FCF">
        <w:rPr>
          <w:rFonts w:ascii="Tahoma" w:hAnsi="Tahoma" w:cs="Tahoma"/>
          <w:b/>
          <w:sz w:val="22"/>
        </w:rPr>
        <w:t>(d)</w:t>
      </w:r>
      <w:r>
        <w:rPr>
          <w:rFonts w:ascii="Tahoma" w:hAnsi="Tahoma" w:cs="Tahoma"/>
          <w:sz w:val="22"/>
        </w:rPr>
        <w:t xml:space="preserve"> pedido de falência da Emissora e/ou de suas controladas e/ou coligadas, formulado por terceiros, não elidido no prazo legal; ou </w:t>
      </w:r>
      <w:r w:rsidRPr="00A60FCF">
        <w:rPr>
          <w:rFonts w:ascii="Tahoma" w:hAnsi="Tahoma" w:cs="Tahoma"/>
          <w:b/>
          <w:sz w:val="22"/>
        </w:rPr>
        <w:t>(e)</w:t>
      </w:r>
      <w:r>
        <w:rPr>
          <w:rFonts w:ascii="Tahoma" w:hAnsi="Tahoma" w:cs="Tahoma"/>
          <w:sz w:val="22"/>
        </w:rPr>
        <w:t> pedido de recuperação judicial ou de recuperação extrajudicial da Emissora e/ou de suas controladas e/ou coligadas</w:t>
      </w:r>
      <w:bookmarkEnd w:id="63"/>
      <w:r>
        <w:rPr>
          <w:rFonts w:ascii="Tahoma" w:hAnsi="Tahoma" w:cs="Tahoma"/>
          <w:sz w:val="22"/>
        </w:rPr>
        <w:t>;</w:t>
      </w:r>
      <w:bookmarkEnd w:id="64"/>
      <w:r>
        <w:rPr>
          <w:rFonts w:ascii="Tahoma" w:hAnsi="Tahoma" w:cs="Tahoma"/>
          <w:sz w:val="22"/>
        </w:rPr>
        <w:t xml:space="preserve"> </w:t>
      </w:r>
    </w:p>
    <w:p w14:paraId="251B47C6" w14:textId="32AB751D" w:rsidR="00EF73E0" w:rsidRDefault="00945825" w:rsidP="00A60FCF">
      <w:pPr>
        <w:pStyle w:val="Level4"/>
        <w:tabs>
          <w:tab w:val="clear" w:pos="2041"/>
          <w:tab w:val="num" w:pos="1418"/>
        </w:tabs>
        <w:spacing w:after="240" w:line="320" w:lineRule="exact"/>
        <w:ind w:left="1418" w:hanging="709"/>
        <w:rPr>
          <w:rFonts w:ascii="Tahoma" w:hAnsi="Tahoma" w:cs="Tahoma"/>
          <w:sz w:val="22"/>
        </w:rPr>
      </w:pPr>
      <w:bookmarkStart w:id="75" w:name="_Ref328666840"/>
      <w:bookmarkEnd w:id="65"/>
      <w:bookmarkEnd w:id="66"/>
      <w:bookmarkEnd w:id="67"/>
      <w:bookmarkEnd w:id="68"/>
      <w:r>
        <w:rPr>
          <w:rFonts w:ascii="Tahoma" w:hAnsi="Tahoma" w:cs="Tahoma"/>
          <w:sz w:val="22"/>
        </w:rPr>
        <w:t>transformação do tipo societário da Emissora de modo que ela deixe de ser uma sociedade por ações, nos termos dos artigos 220 a 222 da Lei das Sociedades por Ações;</w:t>
      </w:r>
      <w:bookmarkEnd w:id="75"/>
    </w:p>
    <w:bookmarkEnd w:id="69"/>
    <w:bookmarkEnd w:id="70"/>
    <w:bookmarkEnd w:id="71"/>
    <w:bookmarkEnd w:id="72"/>
    <w:bookmarkEnd w:id="73"/>
    <w:bookmarkEnd w:id="74"/>
    <w:p w14:paraId="229D3845" w14:textId="77777777" w:rsidR="00EF73E0" w:rsidRDefault="00945825" w:rsidP="00A60FCF">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pagamento, pela Emissora, de dividendos, juros sobre capital próprio ou qualquer outra participação no lucro estatutariamente prevista ou qualquer outra forma de distribuição de recursos, caso a Emissora esteja inadimplente com relação às suas obrigações previstas nesta Escritura de Emissão;</w:t>
      </w:r>
    </w:p>
    <w:p w14:paraId="04847188" w14:textId="514C3EC5" w:rsidR="00EF73E0" w:rsidRDefault="00945825" w:rsidP="00A60FCF">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redução d</w:t>
      </w:r>
      <w:r w:rsidR="00A60FCF">
        <w:rPr>
          <w:rFonts w:ascii="Tahoma" w:hAnsi="Tahoma" w:cs="Tahoma"/>
          <w:sz w:val="22"/>
        </w:rPr>
        <w:t>o</w:t>
      </w:r>
      <w:r>
        <w:rPr>
          <w:rFonts w:ascii="Tahoma" w:hAnsi="Tahoma" w:cs="Tahoma"/>
          <w:sz w:val="22"/>
        </w:rPr>
        <w:t xml:space="preserve"> capital social da Emissora, sem a prévia anuência dos Debenturistas;</w:t>
      </w:r>
    </w:p>
    <w:p w14:paraId="6804264D" w14:textId="1BAA3C2C" w:rsidR="00EF73E0" w:rsidRPr="006D4893" w:rsidRDefault="00945825" w:rsidP="00A60FCF">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 xml:space="preserve">inadimplemento, pela Emissora, de qualquer decisão judicial e/ou de qualquer decisão arbitral contra a Emissora que não tenham tido sua exigibilidade suspensa no prazo </w:t>
      </w:r>
      <w:r w:rsidRPr="006D4893">
        <w:rPr>
          <w:rFonts w:ascii="Tahoma" w:hAnsi="Tahoma" w:cs="Tahoma"/>
          <w:sz w:val="22"/>
        </w:rPr>
        <w:t>de 10 (dez) dias, cujo valor individual ou agregado seja igual ou superior a R$</w:t>
      </w:r>
      <w:r w:rsidR="00415959" w:rsidRPr="006D4893">
        <w:rPr>
          <w:rFonts w:ascii="Tahoma" w:hAnsi="Tahoma" w:cs="Tahoma"/>
          <w:sz w:val="22"/>
        </w:rPr>
        <w:t>35</w:t>
      </w:r>
      <w:r w:rsidRPr="006D4893">
        <w:rPr>
          <w:rFonts w:ascii="Tahoma" w:hAnsi="Tahoma" w:cs="Tahoma"/>
          <w:sz w:val="22"/>
        </w:rPr>
        <w:t>.000.000,00 (</w:t>
      </w:r>
      <w:r w:rsidR="00415959" w:rsidRPr="006D4893">
        <w:rPr>
          <w:rFonts w:ascii="Tahoma" w:hAnsi="Tahoma" w:cs="Tahoma"/>
          <w:sz w:val="22"/>
        </w:rPr>
        <w:t xml:space="preserve">trinta e cinco </w:t>
      </w:r>
      <w:r w:rsidRPr="006D4893">
        <w:rPr>
          <w:rFonts w:ascii="Tahoma" w:hAnsi="Tahoma" w:cs="Tahoma"/>
          <w:sz w:val="22"/>
        </w:rPr>
        <w:t>milhões de reais)</w:t>
      </w:r>
      <w:r w:rsidR="00415959" w:rsidRPr="006D4893">
        <w:rPr>
          <w:rFonts w:ascii="Tahoma" w:hAnsi="Tahoma" w:cs="Tahoma"/>
          <w:sz w:val="22"/>
        </w:rPr>
        <w:t xml:space="preserve">, atualizado pela variação positiva do </w:t>
      </w:r>
      <w:r w:rsidR="00A60FCF" w:rsidRPr="006D4893">
        <w:rPr>
          <w:rFonts w:ascii="Tahoma" w:hAnsi="Tahoma" w:cs="Tahoma"/>
          <w:sz w:val="22"/>
        </w:rPr>
        <w:t>Índice de Preços ao Consumidor (“</w:t>
      </w:r>
      <w:r w:rsidR="00415959" w:rsidRPr="006D4893">
        <w:rPr>
          <w:rFonts w:ascii="Tahoma" w:hAnsi="Tahoma" w:cs="Tahoma"/>
          <w:sz w:val="22"/>
          <w:u w:val="single"/>
        </w:rPr>
        <w:t>IPCA</w:t>
      </w:r>
      <w:r w:rsidR="00A60FCF" w:rsidRPr="006D4893">
        <w:rPr>
          <w:rFonts w:ascii="Tahoma" w:hAnsi="Tahoma" w:cs="Tahoma"/>
          <w:sz w:val="22"/>
        </w:rPr>
        <w:t>”)</w:t>
      </w:r>
      <w:r w:rsidRPr="006D4893">
        <w:rPr>
          <w:rFonts w:ascii="Tahoma" w:hAnsi="Tahoma" w:cs="Tahoma"/>
          <w:sz w:val="22"/>
        </w:rPr>
        <w:t>;</w:t>
      </w:r>
    </w:p>
    <w:p w14:paraId="023E4526" w14:textId="7B90A082" w:rsidR="00EF73E0" w:rsidRDefault="00945825" w:rsidP="00A60FCF">
      <w:pPr>
        <w:pStyle w:val="Level4"/>
        <w:tabs>
          <w:tab w:val="clear" w:pos="2041"/>
          <w:tab w:val="num" w:pos="1418"/>
        </w:tabs>
        <w:spacing w:after="240" w:line="320" w:lineRule="exact"/>
        <w:ind w:left="1418" w:hanging="709"/>
        <w:rPr>
          <w:rFonts w:ascii="Tahoma" w:hAnsi="Tahoma" w:cs="Tahoma"/>
          <w:sz w:val="22"/>
        </w:rPr>
      </w:pPr>
      <w:r w:rsidRPr="006D4893">
        <w:rPr>
          <w:rFonts w:ascii="Tahoma" w:hAnsi="Tahoma" w:cs="Tahoma"/>
          <w:sz w:val="22"/>
        </w:rPr>
        <w:t>inadimplemento, pela Emissora, de qualquer dívida ou obrigação financeira que a Emissora tenha com qualquer terceiro, local ou internacional, cujo valor individual ou agregado seja igual ou superior a R$</w:t>
      </w:r>
      <w:r w:rsidR="00492257" w:rsidRPr="006D4893">
        <w:rPr>
          <w:rFonts w:ascii="Tahoma" w:hAnsi="Tahoma" w:cs="Tahoma"/>
          <w:sz w:val="22"/>
        </w:rPr>
        <w:t>35</w:t>
      </w:r>
      <w:r w:rsidRPr="006D4893">
        <w:rPr>
          <w:rFonts w:ascii="Tahoma" w:hAnsi="Tahoma" w:cs="Tahoma"/>
          <w:sz w:val="22"/>
        </w:rPr>
        <w:t>.000.000,00 (</w:t>
      </w:r>
      <w:r w:rsidR="00492257" w:rsidRPr="006D4893">
        <w:rPr>
          <w:rFonts w:ascii="Tahoma" w:hAnsi="Tahoma" w:cs="Tahoma"/>
          <w:sz w:val="22"/>
        </w:rPr>
        <w:t>trinta e cinco</w:t>
      </w:r>
      <w:r w:rsidRPr="006D4893">
        <w:rPr>
          <w:rFonts w:ascii="Tahoma" w:hAnsi="Tahoma" w:cs="Tahoma"/>
          <w:sz w:val="22"/>
        </w:rPr>
        <w:t xml:space="preserve"> milhões de reais)</w:t>
      </w:r>
      <w:r w:rsidR="00415959" w:rsidRPr="006D4893">
        <w:rPr>
          <w:rFonts w:ascii="Tahoma" w:hAnsi="Tahoma" w:cs="Tahoma"/>
          <w:sz w:val="22"/>
        </w:rPr>
        <w:t>, atualizado pela</w:t>
      </w:r>
      <w:r w:rsidR="00415959">
        <w:rPr>
          <w:rFonts w:ascii="Tahoma" w:hAnsi="Tahoma" w:cs="Tahoma"/>
          <w:sz w:val="22"/>
        </w:rPr>
        <w:t xml:space="preserve"> variação positiva do IPCA</w:t>
      </w:r>
      <w:r>
        <w:rPr>
          <w:rFonts w:ascii="Tahoma" w:hAnsi="Tahoma" w:cs="Tahoma"/>
          <w:sz w:val="22"/>
        </w:rPr>
        <w:t xml:space="preserve">; </w:t>
      </w:r>
    </w:p>
    <w:p w14:paraId="29EF68DF" w14:textId="77777777" w:rsidR="00EF73E0" w:rsidRDefault="00945825" w:rsidP="00A60FCF">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declaração de vencimento antecipado de qualquer dívida ou obrigação financeira que a Emissora tenha com qualquer terceiro, local ou internacional;</w:t>
      </w:r>
    </w:p>
    <w:p w14:paraId="5701E192" w14:textId="2121A62F" w:rsidR="00CE5F7D" w:rsidRPr="00CE5F7D" w:rsidRDefault="00CE5F7D" w:rsidP="00A60FCF">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caso o bloco de controle da Emissora</w:t>
      </w:r>
      <w:r w:rsidRPr="00CE5F7D">
        <w:rPr>
          <w:rFonts w:ascii="Tahoma" w:hAnsi="Tahoma" w:cs="Tahoma"/>
          <w:bCs/>
          <w:sz w:val="22"/>
        </w:rPr>
        <w:t xml:space="preserve"> </w:t>
      </w:r>
      <w:r>
        <w:rPr>
          <w:rFonts w:ascii="Tahoma" w:hAnsi="Tahoma" w:cs="Tahoma"/>
          <w:bCs/>
          <w:sz w:val="22"/>
        </w:rPr>
        <w:t>deixe de deter, no mínimo, 2/3 (dois terços) da participação que detém, na data de assinatura desta Escritura de Emissão, na Emissora;</w:t>
      </w:r>
    </w:p>
    <w:p w14:paraId="6096F0FA" w14:textId="09444341" w:rsidR="00EF73E0" w:rsidRDefault="00CE5F7D" w:rsidP="00A60FCF">
      <w:pPr>
        <w:pStyle w:val="Level4"/>
        <w:tabs>
          <w:tab w:val="clear" w:pos="2041"/>
          <w:tab w:val="num" w:pos="1418"/>
        </w:tabs>
        <w:spacing w:after="240" w:line="320" w:lineRule="exact"/>
        <w:ind w:left="1418" w:hanging="709"/>
        <w:rPr>
          <w:rFonts w:ascii="Tahoma" w:hAnsi="Tahoma" w:cs="Tahoma"/>
          <w:sz w:val="22"/>
        </w:rPr>
      </w:pPr>
      <w:r>
        <w:rPr>
          <w:rFonts w:ascii="Tahoma" w:hAnsi="Tahoma" w:cs="Tahoma"/>
          <w:bCs/>
          <w:sz w:val="22"/>
        </w:rPr>
        <w:t xml:space="preserve">caso </w:t>
      </w:r>
      <w:r w:rsidR="00415959">
        <w:rPr>
          <w:rFonts w:ascii="Tahoma" w:hAnsi="Tahoma" w:cs="Tahoma"/>
          <w:bCs/>
          <w:sz w:val="22"/>
        </w:rPr>
        <w:t>cada um d</w:t>
      </w:r>
      <w:r w:rsidR="00945825">
        <w:rPr>
          <w:rFonts w:ascii="Tahoma" w:hAnsi="Tahoma" w:cs="Tahoma"/>
          <w:bCs/>
          <w:sz w:val="22"/>
        </w:rPr>
        <w:t xml:space="preserve">os grupos </w:t>
      </w:r>
      <w:r>
        <w:rPr>
          <w:rFonts w:ascii="Tahoma" w:hAnsi="Tahoma" w:cs="Tahoma"/>
          <w:bCs/>
          <w:sz w:val="22"/>
        </w:rPr>
        <w:t xml:space="preserve">de </w:t>
      </w:r>
      <w:r w:rsidR="00945825">
        <w:rPr>
          <w:rFonts w:ascii="Tahoma" w:hAnsi="Tahoma" w:cs="Tahoma"/>
          <w:bCs/>
          <w:sz w:val="22"/>
        </w:rPr>
        <w:t xml:space="preserve">acionistas da Emissora (Grupo Itaú Unibanco, Grupo Bradesco, Grupo Santander, Grupo BB e Grupo CEF) deixe de manter, </w:t>
      </w:r>
      <w:r>
        <w:rPr>
          <w:rFonts w:ascii="Tahoma" w:hAnsi="Tahoma" w:cs="Tahoma"/>
          <w:bCs/>
          <w:sz w:val="22"/>
        </w:rPr>
        <w:t xml:space="preserve">de forma individual, </w:t>
      </w:r>
      <w:r w:rsidR="00945825">
        <w:rPr>
          <w:rFonts w:ascii="Tahoma" w:hAnsi="Tahoma" w:cs="Tahoma"/>
          <w:bCs/>
          <w:sz w:val="22"/>
        </w:rPr>
        <w:t xml:space="preserve">no mínimo, </w:t>
      </w:r>
      <w:r>
        <w:rPr>
          <w:rFonts w:ascii="Tahoma" w:hAnsi="Tahoma" w:cs="Tahoma"/>
          <w:bCs/>
          <w:sz w:val="22"/>
        </w:rPr>
        <w:t>1</w:t>
      </w:r>
      <w:r w:rsidR="00945825">
        <w:rPr>
          <w:rFonts w:ascii="Tahoma" w:hAnsi="Tahoma" w:cs="Tahoma"/>
          <w:bCs/>
          <w:sz w:val="22"/>
        </w:rPr>
        <w:t>/3 (</w:t>
      </w:r>
      <w:r>
        <w:rPr>
          <w:rFonts w:ascii="Tahoma" w:hAnsi="Tahoma" w:cs="Tahoma"/>
          <w:bCs/>
          <w:sz w:val="22"/>
        </w:rPr>
        <w:t>um</w:t>
      </w:r>
      <w:r w:rsidR="00945825">
        <w:rPr>
          <w:rFonts w:ascii="Tahoma" w:hAnsi="Tahoma" w:cs="Tahoma"/>
          <w:bCs/>
          <w:sz w:val="22"/>
        </w:rPr>
        <w:t xml:space="preserve"> </w:t>
      </w:r>
      <w:r>
        <w:rPr>
          <w:rFonts w:ascii="Tahoma" w:hAnsi="Tahoma" w:cs="Tahoma"/>
          <w:bCs/>
          <w:sz w:val="22"/>
        </w:rPr>
        <w:t>terço</w:t>
      </w:r>
      <w:r w:rsidR="00945825">
        <w:rPr>
          <w:rFonts w:ascii="Tahoma" w:hAnsi="Tahoma" w:cs="Tahoma"/>
          <w:bCs/>
          <w:sz w:val="22"/>
        </w:rPr>
        <w:t xml:space="preserve">) da participação que detém, na data de assinatura desta Escritura de Emissão, na Emissora, </w:t>
      </w:r>
      <w:r>
        <w:rPr>
          <w:rFonts w:ascii="Tahoma" w:hAnsi="Tahoma" w:cs="Tahoma"/>
          <w:bCs/>
          <w:sz w:val="22"/>
        </w:rPr>
        <w:t xml:space="preserve">exceto se eventual diminuição de participação decorrer de uma reorganização societária </w:t>
      </w:r>
      <w:r w:rsidR="00C84215">
        <w:rPr>
          <w:rFonts w:ascii="Tahoma" w:hAnsi="Tahoma" w:cs="Tahoma"/>
          <w:bCs/>
          <w:sz w:val="22"/>
        </w:rPr>
        <w:t xml:space="preserve">realizada </w:t>
      </w:r>
      <w:r w:rsidR="00C84215">
        <w:rPr>
          <w:rFonts w:ascii="Tahoma" w:hAnsi="Tahoma" w:cs="Tahoma"/>
          <w:color w:val="000000"/>
          <w:sz w:val="22"/>
        </w:rPr>
        <w:t>entre</w:t>
      </w:r>
      <w:r>
        <w:rPr>
          <w:rFonts w:ascii="Tahoma" w:hAnsi="Tahoma" w:cs="Tahoma"/>
          <w:bCs/>
          <w:sz w:val="22"/>
        </w:rPr>
        <w:t xml:space="preserve"> os grupos aqui mencionados</w:t>
      </w:r>
      <w:r w:rsidR="00945825">
        <w:rPr>
          <w:rFonts w:ascii="Tahoma" w:hAnsi="Tahoma" w:cs="Tahoma"/>
          <w:bCs/>
          <w:sz w:val="22"/>
        </w:rPr>
        <w:t>;</w:t>
      </w:r>
    </w:p>
    <w:p w14:paraId="19A79FFB" w14:textId="77777777" w:rsidR="00EF73E0" w:rsidRDefault="00945825" w:rsidP="00A60FCF">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lastRenderedPageBreak/>
        <w:t>realização por qualquer autoridade governamental de ato com o objetivo de sequestrar, expropriar, nacionalizar, desapropriar ou de qualquer modo adquirir, compulsoriamente, totalidade ou parte substancial dos ativos, das propriedades ou ações do capital social da Emissora;</w:t>
      </w:r>
    </w:p>
    <w:p w14:paraId="4EB12F02" w14:textId="13510B2B" w:rsidR="00EF73E0" w:rsidRDefault="00945825" w:rsidP="00A60FCF">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aplicação dos recursos oriundos das Debêntures em destinação diversa da descrita n</w:t>
      </w:r>
      <w:r w:rsidR="00A60FCF">
        <w:rPr>
          <w:rFonts w:ascii="Tahoma" w:hAnsi="Tahoma" w:cs="Tahoma"/>
          <w:sz w:val="22"/>
        </w:rPr>
        <w:t>a</w:t>
      </w:r>
      <w:r>
        <w:rPr>
          <w:rFonts w:ascii="Tahoma" w:hAnsi="Tahoma" w:cs="Tahoma"/>
          <w:sz w:val="22"/>
        </w:rPr>
        <w:t xml:space="preserve"> </w:t>
      </w:r>
      <w:r w:rsidR="00A60FCF">
        <w:rPr>
          <w:rFonts w:ascii="Tahoma" w:hAnsi="Tahoma" w:cs="Tahoma"/>
          <w:sz w:val="22"/>
        </w:rPr>
        <w:t>Cláusula</w:t>
      </w:r>
      <w:r>
        <w:rPr>
          <w:rFonts w:ascii="Tahoma" w:hAnsi="Tahoma" w:cs="Tahoma"/>
          <w:sz w:val="22"/>
        </w:rPr>
        <w:t xml:space="preserve"> </w:t>
      </w:r>
      <w:r w:rsidR="00415959">
        <w:rPr>
          <w:rFonts w:ascii="Tahoma" w:hAnsi="Tahoma" w:cs="Tahoma"/>
          <w:sz w:val="22"/>
        </w:rPr>
        <w:t xml:space="preserve">3.2 </w:t>
      </w:r>
      <w:r>
        <w:rPr>
          <w:rFonts w:ascii="Tahoma" w:hAnsi="Tahoma" w:cs="Tahoma"/>
          <w:sz w:val="22"/>
        </w:rPr>
        <w:t>desta Escritura de Emissão; e</w:t>
      </w:r>
    </w:p>
    <w:p w14:paraId="7E653CDC" w14:textId="278EDCBF" w:rsidR="00EF73E0" w:rsidRDefault="00945825" w:rsidP="00A60FCF">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constituição e/ou prestação pela Emissora, de quaisquer ônus, gravames</w:t>
      </w:r>
      <w:r w:rsidR="00777A1C">
        <w:rPr>
          <w:rFonts w:ascii="Tahoma" w:hAnsi="Tahoma" w:cs="Tahoma"/>
          <w:sz w:val="22"/>
        </w:rPr>
        <w:t>,</w:t>
      </w:r>
      <w:r>
        <w:rPr>
          <w:rFonts w:ascii="Tahoma" w:hAnsi="Tahoma" w:cs="Tahoma"/>
          <w:sz w:val="22"/>
        </w:rPr>
        <w:t xml:space="preserve"> garantias e/ou qualquer outra modalidade de obrigação que limite, sob qualquer forma e ainda que sob condição suspensiva, a propriedade, titularidade, posse e/ou controle sobre os ativos, bens e direitos de qualquer natureza, de propriedade ou titularidade, conforme aplicável, da Emissora, excetuando-se alienações ou onerações expressamente exigidas por força de lei ou aprovadas pelos Debenturistas.</w:t>
      </w:r>
    </w:p>
    <w:p w14:paraId="0CDCBBA9" w14:textId="7A5008AE" w:rsidR="00EF73E0" w:rsidRDefault="00945825">
      <w:pPr>
        <w:pStyle w:val="Level3"/>
        <w:spacing w:after="240" w:line="320" w:lineRule="exact"/>
        <w:rPr>
          <w:rFonts w:ascii="Tahoma" w:hAnsi="Tahoma" w:cs="Tahoma"/>
          <w:sz w:val="22"/>
        </w:rPr>
      </w:pPr>
      <w:bookmarkStart w:id="76" w:name="_DV_M45"/>
      <w:bookmarkStart w:id="77" w:name="_Ref428809848"/>
      <w:bookmarkEnd w:id="56"/>
      <w:bookmarkEnd w:id="57"/>
      <w:bookmarkEnd w:id="58"/>
      <w:bookmarkEnd w:id="59"/>
      <w:bookmarkEnd w:id="76"/>
      <w:r>
        <w:rPr>
          <w:rFonts w:ascii="Tahoma" w:hAnsi="Tahoma" w:cs="Tahoma"/>
          <w:sz w:val="22"/>
        </w:rPr>
        <w:t>Caso a Emissora não efetue o pagamento previsto na forma estipulada na</w:t>
      </w:r>
      <w:r w:rsidR="00C41484">
        <w:rPr>
          <w:rFonts w:ascii="Tahoma" w:hAnsi="Tahoma" w:cs="Tahoma"/>
          <w:sz w:val="22"/>
        </w:rPr>
        <w:t xml:space="preserve"> Cláusula </w:t>
      </w:r>
      <w:r w:rsidR="00C41484">
        <w:rPr>
          <w:rFonts w:ascii="Tahoma" w:hAnsi="Tahoma" w:cs="Tahoma"/>
          <w:sz w:val="22"/>
        </w:rPr>
        <w:fldChar w:fldCharType="begin"/>
      </w:r>
      <w:r w:rsidR="00C41484">
        <w:rPr>
          <w:rFonts w:ascii="Tahoma" w:hAnsi="Tahoma" w:cs="Tahoma"/>
          <w:sz w:val="22"/>
        </w:rPr>
        <w:instrText xml:space="preserve"> REF _Ref474503450 \r \h </w:instrText>
      </w:r>
      <w:r w:rsidR="00C41484">
        <w:rPr>
          <w:rFonts w:ascii="Tahoma" w:hAnsi="Tahoma" w:cs="Tahoma"/>
          <w:sz w:val="22"/>
        </w:rPr>
      </w:r>
      <w:r w:rsidR="00C41484">
        <w:rPr>
          <w:rFonts w:ascii="Tahoma" w:hAnsi="Tahoma" w:cs="Tahoma"/>
          <w:sz w:val="22"/>
        </w:rPr>
        <w:fldChar w:fldCharType="separate"/>
      </w:r>
      <w:r w:rsidR="00D2381A">
        <w:rPr>
          <w:rFonts w:ascii="Tahoma" w:hAnsi="Tahoma" w:cs="Tahoma"/>
          <w:sz w:val="22"/>
        </w:rPr>
        <w:t>4.14</w:t>
      </w:r>
      <w:r w:rsidR="00C41484">
        <w:rPr>
          <w:rFonts w:ascii="Tahoma" w:hAnsi="Tahoma" w:cs="Tahoma"/>
          <w:sz w:val="22"/>
        </w:rPr>
        <w:fldChar w:fldCharType="end"/>
      </w:r>
      <w:r w:rsidR="00C41484">
        <w:rPr>
          <w:rFonts w:ascii="Tahoma" w:hAnsi="Tahoma" w:cs="Tahoma"/>
          <w:sz w:val="22"/>
        </w:rPr>
        <w:t xml:space="preserve"> </w:t>
      </w:r>
      <w:r>
        <w:rPr>
          <w:rFonts w:ascii="Tahoma" w:hAnsi="Tahoma" w:cs="Tahoma"/>
          <w:sz w:val="22"/>
        </w:rPr>
        <w:t xml:space="preserve">acima, além dos Juros Remuneratórios devidos, os Encargos Moratórios serão devidos desde a data de vencimento da obrigação descumprida e acrescidos </w:t>
      </w:r>
      <w:r w:rsidR="006359B0">
        <w:rPr>
          <w:rFonts w:ascii="Tahoma" w:hAnsi="Tahoma" w:cs="Tahoma"/>
          <w:sz w:val="22"/>
        </w:rPr>
        <w:t xml:space="preserve">ao </w:t>
      </w:r>
      <w:r>
        <w:rPr>
          <w:rFonts w:ascii="Tahoma" w:hAnsi="Tahoma" w:cs="Tahoma"/>
          <w:sz w:val="22"/>
        </w:rPr>
        <w:t xml:space="preserve">Valor Nominal Unitário das Debêntures, incidentes a partir do Dia Útil seguinte à ocorrência do Evento de Vencimento Antecipado Automático até a data de seu efetivo pagamento. </w:t>
      </w:r>
      <w:bookmarkEnd w:id="77"/>
    </w:p>
    <w:p w14:paraId="0B180010" w14:textId="6A83AD2A" w:rsidR="00EF73E0" w:rsidRPr="006D4893" w:rsidRDefault="00945825">
      <w:pPr>
        <w:pStyle w:val="Level3"/>
        <w:spacing w:after="240" w:line="320" w:lineRule="exact"/>
        <w:rPr>
          <w:rFonts w:ascii="Tahoma" w:hAnsi="Tahoma" w:cs="Tahoma"/>
          <w:sz w:val="22"/>
        </w:rPr>
      </w:pPr>
      <w:r>
        <w:rPr>
          <w:rFonts w:ascii="Tahoma" w:hAnsi="Tahoma" w:cs="Tahoma"/>
          <w:sz w:val="22"/>
        </w:rPr>
        <w:t xml:space="preserve">Nos casos de Eventos de Vencimento Antecipado Automático, o pagamento do </w:t>
      </w:r>
      <w:r w:rsidR="006359B0">
        <w:rPr>
          <w:rFonts w:ascii="Tahoma" w:hAnsi="Tahoma" w:cs="Tahoma"/>
          <w:sz w:val="22"/>
        </w:rPr>
        <w:t>Valor Nominal Unitário</w:t>
      </w:r>
      <w:r w:rsidRPr="006D4893">
        <w:rPr>
          <w:rFonts w:ascii="Tahoma" w:hAnsi="Tahoma" w:cs="Tahoma"/>
          <w:sz w:val="22"/>
        </w:rPr>
        <w:t xml:space="preserve"> das Debêntur</w:t>
      </w:r>
      <w:r w:rsidR="006359B0">
        <w:rPr>
          <w:rFonts w:ascii="Tahoma" w:hAnsi="Tahoma" w:cs="Tahoma"/>
          <w:sz w:val="22"/>
        </w:rPr>
        <w:t>es deverá ser efetuado fora do âmbito da</w:t>
      </w:r>
      <w:r w:rsidRPr="006D4893">
        <w:rPr>
          <w:rFonts w:ascii="Tahoma" w:hAnsi="Tahoma" w:cs="Tahoma"/>
          <w:sz w:val="22"/>
        </w:rPr>
        <w:t xml:space="preserve"> B3, em até 3 (três) Dias Úteis contados da data de declaração do vencimento antecipado.</w:t>
      </w:r>
    </w:p>
    <w:p w14:paraId="32C72C19" w14:textId="77777777" w:rsidR="00EF73E0" w:rsidRPr="006D4893" w:rsidRDefault="00945825" w:rsidP="00350188">
      <w:pPr>
        <w:pStyle w:val="Level2"/>
        <w:keepNext/>
        <w:spacing w:after="240" w:line="320" w:lineRule="exact"/>
        <w:rPr>
          <w:rFonts w:ascii="Tahoma" w:hAnsi="Tahoma" w:cs="Tahoma"/>
          <w:b/>
          <w:smallCaps/>
          <w:sz w:val="22"/>
        </w:rPr>
      </w:pPr>
      <w:bookmarkStart w:id="78" w:name="_Ref420591978"/>
      <w:bookmarkStart w:id="79" w:name="_Ref468381781"/>
      <w:r w:rsidRPr="006D4893">
        <w:rPr>
          <w:rFonts w:ascii="Tahoma" w:hAnsi="Tahoma" w:cs="Tahoma"/>
          <w:b/>
          <w:smallCaps/>
          <w:sz w:val="22"/>
        </w:rPr>
        <w:t xml:space="preserve">Vencimento Antecipado </w:t>
      </w:r>
      <w:bookmarkEnd w:id="78"/>
      <w:bookmarkEnd w:id="79"/>
      <w:r w:rsidRPr="006D4893">
        <w:rPr>
          <w:rFonts w:ascii="Tahoma" w:hAnsi="Tahoma" w:cs="Tahoma"/>
          <w:b/>
          <w:smallCaps/>
          <w:sz w:val="22"/>
        </w:rPr>
        <w:t xml:space="preserve">Não Automático </w:t>
      </w:r>
    </w:p>
    <w:p w14:paraId="1DF37D19" w14:textId="34C6E96F" w:rsidR="00EF73E0" w:rsidRPr="00126F95" w:rsidRDefault="00945825">
      <w:pPr>
        <w:pStyle w:val="Level3"/>
        <w:tabs>
          <w:tab w:val="clear" w:pos="1361"/>
        </w:tabs>
        <w:spacing w:after="240" w:line="320" w:lineRule="exact"/>
        <w:rPr>
          <w:rFonts w:ascii="Tahoma" w:hAnsi="Tahoma" w:cs="Tahoma"/>
          <w:sz w:val="22"/>
        </w:rPr>
      </w:pPr>
      <w:bookmarkStart w:id="80" w:name="_Ref420336721"/>
      <w:bookmarkStart w:id="81" w:name="_Ref420336782"/>
      <w:bookmarkStart w:id="82" w:name="_Ref468382152"/>
      <w:bookmarkStart w:id="83" w:name="_Ref516680433"/>
      <w:r w:rsidRPr="006D4893">
        <w:rPr>
          <w:rFonts w:ascii="Tahoma" w:hAnsi="Tahoma" w:cs="Tahoma"/>
          <w:sz w:val="22"/>
        </w:rPr>
        <w:t xml:space="preserve">Na ocorrência de quaisquer dos eventos listados abaixo, o Agente Fiduciário deverá convocar </w:t>
      </w:r>
      <w:r w:rsidR="00A60FCF" w:rsidRPr="006D4893">
        <w:rPr>
          <w:rFonts w:ascii="Tahoma" w:hAnsi="Tahoma" w:cs="Tahoma"/>
          <w:sz w:val="22"/>
        </w:rPr>
        <w:t>AGD</w:t>
      </w:r>
      <w:r w:rsidRPr="006D4893">
        <w:rPr>
          <w:rFonts w:ascii="Tahoma" w:hAnsi="Tahoma" w:cs="Tahoma"/>
          <w:sz w:val="22"/>
        </w:rPr>
        <w:t xml:space="preserve"> e comunicar a Emissora, no prazo de</w:t>
      </w:r>
      <w:r w:rsidR="00E34D49" w:rsidRPr="006D4893">
        <w:rPr>
          <w:rFonts w:ascii="Tahoma" w:hAnsi="Tahoma" w:cs="Tahoma"/>
          <w:sz w:val="22"/>
        </w:rPr>
        <w:t xml:space="preserve"> </w:t>
      </w:r>
      <w:r w:rsidRPr="006D4893">
        <w:rPr>
          <w:rFonts w:ascii="Tahoma" w:hAnsi="Tahoma" w:cs="Tahoma"/>
          <w:sz w:val="22"/>
        </w:rPr>
        <w:t>até 3 (três)</w:t>
      </w:r>
      <w:r>
        <w:rPr>
          <w:rFonts w:ascii="Tahoma" w:hAnsi="Tahoma" w:cs="Tahoma"/>
          <w:sz w:val="22"/>
        </w:rPr>
        <w:t xml:space="preserve"> Dias Úteis contados da data em que houver tomado ciência de quaisquer dos eventos listados abaixo, para que, reunidos em </w:t>
      </w:r>
      <w:r w:rsidR="00A60FCF">
        <w:rPr>
          <w:rFonts w:ascii="Tahoma" w:hAnsi="Tahoma" w:cs="Tahoma"/>
          <w:sz w:val="22"/>
        </w:rPr>
        <w:t>AGD</w:t>
      </w:r>
      <w:r>
        <w:rPr>
          <w:rFonts w:ascii="Tahoma" w:hAnsi="Tahoma" w:cs="Tahoma"/>
          <w:sz w:val="22"/>
        </w:rPr>
        <w:t xml:space="preserve">, possam deliberar a respeito de eventual não declaração do vencimento antecipado das obrigações da Emissora referentes às Debêntures e, caso declarado o vencimento antecipado, exigirá da Emissora o pagamento do Valor Nominal Unitário acrescido dos Juros Remuneratórios, calculados </w:t>
      </w:r>
      <w:r>
        <w:rPr>
          <w:rFonts w:ascii="Tahoma" w:hAnsi="Tahoma" w:cs="Tahoma"/>
          <w:i/>
          <w:iCs/>
          <w:sz w:val="22"/>
        </w:rPr>
        <w:t xml:space="preserve">pro rata </w:t>
      </w:r>
      <w:proofErr w:type="spellStart"/>
      <w:r>
        <w:rPr>
          <w:rFonts w:ascii="Tahoma" w:hAnsi="Tahoma" w:cs="Tahoma"/>
          <w:i/>
          <w:iCs/>
          <w:sz w:val="22"/>
        </w:rPr>
        <w:t>temporis</w:t>
      </w:r>
      <w:proofErr w:type="spellEnd"/>
      <w:r>
        <w:rPr>
          <w:rFonts w:ascii="Tahoma" w:hAnsi="Tahoma" w:cs="Tahoma"/>
          <w:i/>
          <w:iCs/>
          <w:sz w:val="22"/>
        </w:rPr>
        <w:t xml:space="preserve"> </w:t>
      </w:r>
      <w:r>
        <w:rPr>
          <w:rFonts w:ascii="Tahoma" w:hAnsi="Tahoma" w:cs="Tahoma"/>
          <w:iCs/>
          <w:sz w:val="22"/>
        </w:rPr>
        <w:t xml:space="preserve">desde a </w:t>
      </w:r>
      <w:r w:rsidR="00350924">
        <w:rPr>
          <w:rFonts w:ascii="Tahoma" w:hAnsi="Tahoma" w:cs="Tahoma"/>
          <w:iCs/>
          <w:sz w:val="22"/>
        </w:rPr>
        <w:t xml:space="preserve">primeira </w:t>
      </w:r>
      <w:r>
        <w:rPr>
          <w:rFonts w:ascii="Tahoma" w:hAnsi="Tahoma" w:cs="Tahoma"/>
          <w:iCs/>
          <w:sz w:val="22"/>
        </w:rPr>
        <w:t xml:space="preserve">Data de Integralização ou desde a Data de Pagamento </w:t>
      </w:r>
      <w:r w:rsidR="007C25ED">
        <w:rPr>
          <w:rFonts w:ascii="Tahoma" w:hAnsi="Tahoma" w:cs="Tahoma"/>
          <w:iCs/>
          <w:sz w:val="22"/>
        </w:rPr>
        <w:t>da Remuneração</w:t>
      </w:r>
      <w:r>
        <w:rPr>
          <w:rFonts w:ascii="Tahoma" w:hAnsi="Tahoma" w:cs="Tahoma"/>
          <w:iCs/>
          <w:sz w:val="22"/>
        </w:rPr>
        <w:t xml:space="preserve"> imediatamente anterior até a data do efetivo pagamento, conforme disposto nesta Escritura de Emissão,</w:t>
      </w:r>
      <w:r>
        <w:rPr>
          <w:rFonts w:ascii="Tahoma" w:hAnsi="Tahoma" w:cs="Tahoma"/>
          <w:sz w:val="22"/>
        </w:rPr>
        <w:t xml:space="preserve"> dos Encargos Moratórios, se houver, e de quaisquer outros valores </w:t>
      </w:r>
      <w:r>
        <w:rPr>
          <w:rFonts w:ascii="Tahoma" w:hAnsi="Tahoma" w:cs="Tahoma"/>
          <w:sz w:val="22"/>
        </w:rPr>
        <w:lastRenderedPageBreak/>
        <w:t>eventualmente devidos pela Emissora, nos termos desta Escritura de Emissão (“</w:t>
      </w:r>
      <w:r>
        <w:rPr>
          <w:rFonts w:ascii="Tahoma" w:hAnsi="Tahoma" w:cs="Tahoma"/>
          <w:sz w:val="22"/>
          <w:u w:val="single"/>
        </w:rPr>
        <w:t>Eventos de Vencimento Antecipado Não Automáticos</w:t>
      </w:r>
      <w:r>
        <w:rPr>
          <w:rFonts w:ascii="Tahoma" w:hAnsi="Tahoma" w:cs="Tahoma"/>
          <w:sz w:val="22"/>
        </w:rPr>
        <w:t>” e, em conjunto com os Eventos de Vencimento Antecipado Automático, os “</w:t>
      </w:r>
      <w:r>
        <w:rPr>
          <w:rFonts w:ascii="Tahoma" w:hAnsi="Tahoma" w:cs="Tahoma"/>
          <w:sz w:val="22"/>
          <w:u w:val="single"/>
        </w:rPr>
        <w:t>Eventos de Vencimento Antecipado</w:t>
      </w:r>
      <w:r>
        <w:rPr>
          <w:rFonts w:ascii="Tahoma" w:hAnsi="Tahoma" w:cs="Tahoma"/>
          <w:sz w:val="22"/>
        </w:rPr>
        <w:t>”):</w:t>
      </w:r>
      <w:bookmarkEnd w:id="80"/>
      <w:bookmarkEnd w:id="81"/>
      <w:bookmarkEnd w:id="82"/>
      <w:bookmarkEnd w:id="83"/>
    </w:p>
    <w:p w14:paraId="2112DC89" w14:textId="6A97E510" w:rsidR="00EF73E0" w:rsidRDefault="00945825" w:rsidP="00A60FCF">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 xml:space="preserve">inadimplemento, pela Emissora, de qualquer obrigação não pecuniária prevista nesta Escritura de Emissão, não sanado no prazo de </w:t>
      </w:r>
      <w:r w:rsidRPr="006D4893">
        <w:rPr>
          <w:rFonts w:ascii="Tahoma" w:hAnsi="Tahoma" w:cs="Tahoma"/>
          <w:sz w:val="22"/>
        </w:rPr>
        <w:t>5 (cinco)</w:t>
      </w:r>
      <w:r w:rsidR="00C37C83">
        <w:rPr>
          <w:rFonts w:ascii="Tahoma" w:hAnsi="Tahoma" w:cs="Tahoma"/>
          <w:sz w:val="22"/>
        </w:rPr>
        <w:t xml:space="preserve"> </w:t>
      </w:r>
      <w:r>
        <w:rPr>
          <w:rFonts w:ascii="Tahoma" w:hAnsi="Tahoma" w:cs="Tahoma"/>
          <w:sz w:val="22"/>
        </w:rPr>
        <w:t xml:space="preserve">Dias Úteis contados da data do respectivo vencimento; </w:t>
      </w:r>
    </w:p>
    <w:p w14:paraId="6BA32CF0" w14:textId="77777777" w:rsidR="00EF73E0" w:rsidRDefault="00945825" w:rsidP="00A60FCF">
      <w:pPr>
        <w:pStyle w:val="Level4"/>
        <w:tabs>
          <w:tab w:val="clear" w:pos="2041"/>
          <w:tab w:val="num" w:pos="1418"/>
        </w:tabs>
        <w:spacing w:after="240" w:line="320" w:lineRule="exact"/>
        <w:ind w:left="1418" w:hanging="709"/>
        <w:rPr>
          <w:rFonts w:ascii="Tahoma" w:hAnsi="Tahoma" w:cs="Tahoma"/>
          <w:sz w:val="22"/>
        </w:rPr>
      </w:pPr>
      <w:r>
        <w:rPr>
          <w:rFonts w:ascii="Tahoma" w:hAnsi="Tahoma" w:cs="Tahoma"/>
          <w:bCs/>
          <w:sz w:val="22"/>
        </w:rPr>
        <w:t xml:space="preserve">caso </w:t>
      </w:r>
      <w:r>
        <w:rPr>
          <w:rFonts w:ascii="Tahoma" w:hAnsi="Tahoma" w:cs="Tahoma"/>
          <w:sz w:val="22"/>
        </w:rPr>
        <w:t xml:space="preserve">qualquer uma das declarações e garantias dadas pela Emissora nesta Escritura de Emissão não sejam, na data de sua respectiva assinatura, verdadeiras, corretas, consistentes e suficientes em todos os seus aspectos; </w:t>
      </w:r>
    </w:p>
    <w:p w14:paraId="6DFFE3BA" w14:textId="66118637" w:rsidR="00EF73E0" w:rsidRPr="006D4893" w:rsidRDefault="00945825" w:rsidP="00A60FCF">
      <w:pPr>
        <w:pStyle w:val="Level4"/>
        <w:tabs>
          <w:tab w:val="clear" w:pos="2041"/>
          <w:tab w:val="num" w:pos="1418"/>
        </w:tabs>
        <w:spacing w:after="240" w:line="320" w:lineRule="exact"/>
        <w:ind w:left="1418" w:hanging="709"/>
        <w:rPr>
          <w:rFonts w:ascii="Tahoma" w:hAnsi="Tahoma" w:cs="Tahoma"/>
          <w:sz w:val="22"/>
        </w:rPr>
      </w:pPr>
      <w:bookmarkStart w:id="84" w:name="_Ref430008262"/>
      <w:bookmarkStart w:id="85" w:name="_Ref474859206"/>
      <w:r>
        <w:rPr>
          <w:rFonts w:ascii="Tahoma" w:hAnsi="Tahoma" w:cs="Tahoma"/>
          <w:sz w:val="22"/>
        </w:rPr>
        <w:t>protestos de títulos em valor individual ou a</w:t>
      </w:r>
      <w:r w:rsidR="00492257">
        <w:rPr>
          <w:rFonts w:ascii="Tahoma" w:hAnsi="Tahoma" w:cs="Tahoma"/>
          <w:sz w:val="22"/>
        </w:rPr>
        <w:t xml:space="preserve">gregado, igual ou superior a </w:t>
      </w:r>
      <w:r w:rsidR="00492257" w:rsidRPr="006D4893">
        <w:rPr>
          <w:rFonts w:ascii="Tahoma" w:hAnsi="Tahoma" w:cs="Tahoma"/>
          <w:sz w:val="22"/>
        </w:rPr>
        <w:t>R$35</w:t>
      </w:r>
      <w:r w:rsidRPr="006D4893">
        <w:rPr>
          <w:rFonts w:ascii="Tahoma" w:hAnsi="Tahoma" w:cs="Tahoma"/>
          <w:sz w:val="22"/>
        </w:rPr>
        <w:t>.000.000,00 (</w:t>
      </w:r>
      <w:r w:rsidR="00492257" w:rsidRPr="006D4893">
        <w:rPr>
          <w:rFonts w:ascii="Tahoma" w:hAnsi="Tahoma" w:cs="Tahoma"/>
          <w:sz w:val="22"/>
        </w:rPr>
        <w:t>trinta e cinco</w:t>
      </w:r>
      <w:r w:rsidRPr="006D4893">
        <w:rPr>
          <w:rFonts w:ascii="Tahoma" w:hAnsi="Tahoma" w:cs="Tahoma"/>
          <w:sz w:val="22"/>
        </w:rPr>
        <w:t xml:space="preserve"> milhões de reais)</w:t>
      </w:r>
      <w:r w:rsidR="006D4893" w:rsidRPr="006D4893">
        <w:rPr>
          <w:rFonts w:ascii="Tahoma" w:hAnsi="Tahoma" w:cs="Tahoma"/>
          <w:sz w:val="22"/>
        </w:rPr>
        <w:t xml:space="preserve"> </w:t>
      </w:r>
      <w:r w:rsidRPr="006D4893">
        <w:rPr>
          <w:rFonts w:ascii="Tahoma" w:hAnsi="Tahoma" w:cs="Tahoma"/>
          <w:sz w:val="22"/>
        </w:rPr>
        <w:t>(ou seu equivalente em outras moedas) contra a Emissora, à exceção do protesto efetuado indevidamente, por erro ou má-fé de terceiro, desde que devidamente comprovado, ou, ainda, se dentro do prazo estabelecido a Emissora comprovar que o protesto foi cancelado, pago ou suspenso</w:t>
      </w:r>
      <w:bookmarkEnd w:id="84"/>
      <w:bookmarkEnd w:id="85"/>
      <w:r w:rsidR="00415959" w:rsidRPr="006D4893">
        <w:rPr>
          <w:rFonts w:ascii="Tahoma" w:hAnsi="Tahoma" w:cs="Tahoma"/>
          <w:sz w:val="22"/>
        </w:rPr>
        <w:t>, atualizado pela variação positiva do IPCA</w:t>
      </w:r>
      <w:r w:rsidRPr="006D4893">
        <w:rPr>
          <w:rFonts w:ascii="Tahoma" w:hAnsi="Tahoma" w:cs="Tahoma"/>
          <w:sz w:val="22"/>
        </w:rPr>
        <w:t xml:space="preserve">; </w:t>
      </w:r>
    </w:p>
    <w:p w14:paraId="0CD0502F" w14:textId="2B563E2A" w:rsidR="00EF73E0" w:rsidRDefault="00945825" w:rsidP="00A60FCF">
      <w:pPr>
        <w:pStyle w:val="Level4"/>
        <w:tabs>
          <w:tab w:val="clear" w:pos="2041"/>
          <w:tab w:val="num" w:pos="1418"/>
        </w:tabs>
        <w:spacing w:after="240" w:line="320" w:lineRule="exact"/>
        <w:ind w:left="1418" w:hanging="709"/>
        <w:rPr>
          <w:rFonts w:ascii="Tahoma" w:hAnsi="Tahoma" w:cs="Tahoma"/>
          <w:sz w:val="22"/>
        </w:rPr>
      </w:pPr>
      <w:bookmarkStart w:id="86" w:name="_Ref474859225"/>
      <w:r w:rsidRPr="006D4893">
        <w:rPr>
          <w:rFonts w:ascii="Tahoma" w:hAnsi="Tahoma" w:cs="Tahoma"/>
          <w:sz w:val="22"/>
        </w:rPr>
        <w:t>cessão, venda, alienação e/ou qualquer forma de transferência, pela Emissora, por qualquer meio, de forma gratuita ou onerosa, de ativos de seu ativo não circulante em valor, individual ou agregado, igual ou superior a 10% (dez por cento) do ativo total da Emissora, conforme verificado nas últimas demonstrações financeiras consolidadas da Emissora divulgadas</w:t>
      </w:r>
      <w:r>
        <w:rPr>
          <w:rFonts w:ascii="Tahoma" w:hAnsi="Tahoma" w:cs="Tahoma"/>
          <w:sz w:val="22"/>
        </w:rPr>
        <w:t xml:space="preserve"> antes do referido evento</w:t>
      </w:r>
      <w:bookmarkEnd w:id="86"/>
      <w:r>
        <w:rPr>
          <w:rFonts w:ascii="Tahoma" w:hAnsi="Tahoma" w:cs="Tahoma"/>
          <w:sz w:val="22"/>
        </w:rPr>
        <w:t>, exceto se previamente aprovado pelos Debenturistas;</w:t>
      </w:r>
    </w:p>
    <w:p w14:paraId="2EA0C70F" w14:textId="6AD7DC06" w:rsidR="00EF73E0" w:rsidRDefault="00945825" w:rsidP="00A60FCF">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 xml:space="preserve">se houver alteração do objeto social da Emissora de forma a alterar as suas atividades principais; </w:t>
      </w:r>
    </w:p>
    <w:p w14:paraId="690155D3" w14:textId="550631B0" w:rsidR="00EF73E0" w:rsidRDefault="00945825" w:rsidP="00A60FCF">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cisão, fusão, incorporação ou incorporação de ações ou qualquer forma de reorganização societária envolvendo a Emissora, para a qual não tenha sido obtida a prévia e expressa anuência dos Debenturistas, nos termos da Cláusula 8</w:t>
      </w:r>
      <w:r w:rsidR="00777A1C">
        <w:rPr>
          <w:rFonts w:ascii="Tahoma" w:hAnsi="Tahoma" w:cs="Tahoma"/>
          <w:sz w:val="22"/>
        </w:rPr>
        <w:t xml:space="preserve"> abaixo</w:t>
      </w:r>
      <w:r>
        <w:rPr>
          <w:rFonts w:ascii="Tahoma" w:hAnsi="Tahoma" w:cs="Tahoma"/>
          <w:color w:val="000000"/>
          <w:sz w:val="22"/>
        </w:rPr>
        <w:t>, exceto se referida reorganização societária for realizada entre empresas pertencentes ao seu grupo econômico</w:t>
      </w:r>
      <w:r>
        <w:rPr>
          <w:rFonts w:ascii="Tahoma" w:hAnsi="Tahoma" w:cs="Tahoma"/>
          <w:bCs/>
          <w:sz w:val="22"/>
        </w:rPr>
        <w:t>;</w:t>
      </w:r>
      <w:bookmarkStart w:id="87" w:name="_Ref474859219"/>
    </w:p>
    <w:bookmarkEnd w:id="87"/>
    <w:p w14:paraId="73467583" w14:textId="77777777" w:rsidR="00EF73E0" w:rsidRDefault="00945825" w:rsidP="00A60FCF">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 xml:space="preserve">não renovação, cancelamento, revogação ou suspensão das autorizações, concessões, alvarás e licenças, para a manutenção das atividades desenvolvidas pela Emissora; </w:t>
      </w:r>
    </w:p>
    <w:p w14:paraId="71171813" w14:textId="12E2C46C" w:rsidR="00EF73E0" w:rsidRDefault="00945825" w:rsidP="00A60FCF">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 xml:space="preserve">violação e/ou indício de violação pela Emissora, suas controladas e/ou coligadas, funcionários, conselheiros e/ou diretores, e/ou investigação, inquérito ou </w:t>
      </w:r>
      <w:r>
        <w:rPr>
          <w:rFonts w:ascii="Tahoma" w:hAnsi="Tahoma" w:cs="Tahoma"/>
          <w:sz w:val="22"/>
        </w:rPr>
        <w:lastRenderedPageBreak/>
        <w:t xml:space="preserve">procedimento administrativo ou judicial instaurado contra tais pessoas envolvendo qualquer lei ou regulamento contra prática de corrupção ou atos lesivos à administração pública, incluindo, mas sem limitação, o previsto na Lei nº 12.846, de 1º de agosto de 2013, conforme alterada, no Decreto nº 8.420, de 18 de março de 2015, na Lei nº 9.613, de 03 de março de 1998, na Lei nº 12.529, de 30 de novembro de 2011, e, conforme aplicável, na </w:t>
      </w:r>
      <w:r w:rsidRPr="00EB52CF">
        <w:rPr>
          <w:rFonts w:ascii="Tahoma" w:hAnsi="Tahoma" w:cs="Tahoma"/>
          <w:i/>
          <w:sz w:val="22"/>
        </w:rPr>
        <w:t xml:space="preserve">U.S. </w:t>
      </w:r>
      <w:proofErr w:type="spellStart"/>
      <w:r w:rsidRPr="00EB52CF">
        <w:rPr>
          <w:rFonts w:ascii="Tahoma" w:hAnsi="Tahoma" w:cs="Tahoma"/>
          <w:i/>
          <w:sz w:val="22"/>
        </w:rPr>
        <w:t>Foreign</w:t>
      </w:r>
      <w:proofErr w:type="spellEnd"/>
      <w:r w:rsidRPr="00EB52CF">
        <w:rPr>
          <w:rFonts w:ascii="Tahoma" w:hAnsi="Tahoma" w:cs="Tahoma"/>
          <w:i/>
          <w:sz w:val="22"/>
        </w:rPr>
        <w:t xml:space="preserve"> </w:t>
      </w:r>
      <w:proofErr w:type="spellStart"/>
      <w:r w:rsidRPr="00EB52CF">
        <w:rPr>
          <w:rFonts w:ascii="Tahoma" w:hAnsi="Tahoma" w:cs="Tahoma"/>
          <w:i/>
          <w:sz w:val="22"/>
        </w:rPr>
        <w:t>Corrupt</w:t>
      </w:r>
      <w:proofErr w:type="spellEnd"/>
      <w:r w:rsidRPr="00EB52CF">
        <w:rPr>
          <w:rFonts w:ascii="Tahoma" w:hAnsi="Tahoma" w:cs="Tahoma"/>
          <w:i/>
          <w:sz w:val="22"/>
        </w:rPr>
        <w:t xml:space="preserve"> </w:t>
      </w:r>
      <w:proofErr w:type="spellStart"/>
      <w:r w:rsidRPr="00EB52CF">
        <w:rPr>
          <w:rFonts w:ascii="Tahoma" w:hAnsi="Tahoma" w:cs="Tahoma"/>
          <w:i/>
          <w:sz w:val="22"/>
        </w:rPr>
        <w:t>Practices</w:t>
      </w:r>
      <w:proofErr w:type="spellEnd"/>
      <w:r w:rsidRPr="00EB52CF">
        <w:rPr>
          <w:rFonts w:ascii="Tahoma" w:hAnsi="Tahoma" w:cs="Tahoma"/>
          <w:i/>
          <w:sz w:val="22"/>
        </w:rPr>
        <w:t xml:space="preserve"> </w:t>
      </w:r>
      <w:proofErr w:type="spellStart"/>
      <w:r w:rsidRPr="00EB52CF">
        <w:rPr>
          <w:rFonts w:ascii="Tahoma" w:hAnsi="Tahoma" w:cs="Tahoma"/>
          <w:i/>
          <w:sz w:val="22"/>
        </w:rPr>
        <w:t>Act</w:t>
      </w:r>
      <w:proofErr w:type="spellEnd"/>
      <w:r w:rsidRPr="00EB52CF">
        <w:rPr>
          <w:rFonts w:ascii="Tahoma" w:hAnsi="Tahoma" w:cs="Tahoma"/>
          <w:i/>
          <w:sz w:val="22"/>
        </w:rPr>
        <w:t xml:space="preserve"> </w:t>
      </w:r>
      <w:proofErr w:type="spellStart"/>
      <w:r w:rsidRPr="00EB52CF">
        <w:rPr>
          <w:rFonts w:ascii="Tahoma" w:hAnsi="Tahoma" w:cs="Tahoma"/>
          <w:i/>
          <w:sz w:val="22"/>
        </w:rPr>
        <w:t>of</w:t>
      </w:r>
      <w:proofErr w:type="spellEnd"/>
      <w:r>
        <w:rPr>
          <w:rFonts w:ascii="Tahoma" w:hAnsi="Tahoma" w:cs="Tahoma"/>
          <w:sz w:val="22"/>
        </w:rPr>
        <w:t xml:space="preserve"> 1977 e no </w:t>
      </w:r>
      <w:r w:rsidRPr="00EB52CF">
        <w:rPr>
          <w:rFonts w:ascii="Tahoma" w:hAnsi="Tahoma" w:cs="Tahoma"/>
          <w:i/>
          <w:sz w:val="22"/>
        </w:rPr>
        <w:t xml:space="preserve">UK </w:t>
      </w:r>
      <w:proofErr w:type="spellStart"/>
      <w:r w:rsidRPr="00EB52CF">
        <w:rPr>
          <w:rFonts w:ascii="Tahoma" w:hAnsi="Tahoma" w:cs="Tahoma"/>
          <w:i/>
          <w:sz w:val="22"/>
        </w:rPr>
        <w:t>Bribery</w:t>
      </w:r>
      <w:proofErr w:type="spellEnd"/>
      <w:r w:rsidRPr="00EB52CF">
        <w:rPr>
          <w:rFonts w:ascii="Tahoma" w:hAnsi="Tahoma" w:cs="Tahoma"/>
          <w:i/>
          <w:sz w:val="22"/>
        </w:rPr>
        <w:t xml:space="preserve"> </w:t>
      </w:r>
      <w:proofErr w:type="spellStart"/>
      <w:r w:rsidRPr="00EB52CF">
        <w:rPr>
          <w:rFonts w:ascii="Tahoma" w:hAnsi="Tahoma" w:cs="Tahoma"/>
          <w:i/>
          <w:sz w:val="22"/>
        </w:rPr>
        <w:t>Act</w:t>
      </w:r>
      <w:proofErr w:type="spellEnd"/>
      <w:r>
        <w:rPr>
          <w:rFonts w:ascii="Tahoma" w:hAnsi="Tahoma" w:cs="Tahoma"/>
          <w:sz w:val="22"/>
        </w:rPr>
        <w:t xml:space="preserve"> (“</w:t>
      </w:r>
      <w:r>
        <w:rPr>
          <w:rFonts w:ascii="Tahoma" w:hAnsi="Tahoma" w:cs="Tahoma"/>
          <w:sz w:val="22"/>
          <w:u w:val="single"/>
        </w:rPr>
        <w:t>Leis Anticorrupção</w:t>
      </w:r>
      <w:r>
        <w:rPr>
          <w:rFonts w:ascii="Tahoma" w:hAnsi="Tahoma" w:cs="Tahoma"/>
          <w:sz w:val="22"/>
        </w:rPr>
        <w:t>”);</w:t>
      </w:r>
    </w:p>
    <w:p w14:paraId="1E0389EA" w14:textId="62BC4E97" w:rsidR="00EF73E0" w:rsidRPr="006D4893" w:rsidRDefault="00945825" w:rsidP="00A60FCF">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inobservância da legislação ambiental e trabalhista vigentes, relativa à saúde e segurança ocupacional, inclusive, mas não limitado, ao que se refere à inexistência de trabalho análogo ao escravo e infantil</w:t>
      </w:r>
      <w:r>
        <w:rPr>
          <w:rFonts w:ascii="Tahoma" w:hAnsi="Tahoma" w:cs="Tahoma"/>
          <w:bCs/>
          <w:sz w:val="22"/>
        </w:rPr>
        <w:t>, conforme</w:t>
      </w:r>
      <w:r w:rsidR="00EB52CF">
        <w:rPr>
          <w:rFonts w:ascii="Tahoma" w:hAnsi="Tahoma" w:cs="Tahoma"/>
          <w:bCs/>
          <w:sz w:val="22"/>
        </w:rPr>
        <w:t>:</w:t>
      </w:r>
      <w:r>
        <w:rPr>
          <w:rFonts w:ascii="Tahoma" w:hAnsi="Tahoma" w:cs="Tahoma"/>
          <w:bCs/>
          <w:sz w:val="22"/>
        </w:rPr>
        <w:t xml:space="preserve"> </w:t>
      </w:r>
      <w:r w:rsidRPr="00EB52CF">
        <w:rPr>
          <w:rFonts w:ascii="Tahoma" w:hAnsi="Tahoma" w:cs="Tahoma"/>
          <w:b/>
          <w:bCs/>
          <w:sz w:val="22"/>
        </w:rPr>
        <w:t>(a) </w:t>
      </w:r>
      <w:r>
        <w:rPr>
          <w:rFonts w:ascii="Tahoma" w:hAnsi="Tahoma" w:cs="Tahoma"/>
          <w:bCs/>
          <w:sz w:val="22"/>
        </w:rPr>
        <w:t xml:space="preserve">verificado por decisão administrativa ou judicial que não tenha sua exigibilidade suspensa no prazo de </w:t>
      </w:r>
      <w:r w:rsidRPr="006D4893">
        <w:rPr>
          <w:rFonts w:ascii="Tahoma" w:hAnsi="Tahoma" w:cs="Tahoma"/>
          <w:bCs/>
          <w:sz w:val="22"/>
        </w:rPr>
        <w:t xml:space="preserve">10 (dez) dias contra a Emissora em razão de tal inobservância; ou </w:t>
      </w:r>
      <w:r w:rsidRPr="006D4893">
        <w:rPr>
          <w:rFonts w:ascii="Tahoma" w:hAnsi="Tahoma" w:cs="Tahoma"/>
          <w:b/>
          <w:bCs/>
          <w:sz w:val="22"/>
        </w:rPr>
        <w:t>(b)</w:t>
      </w:r>
      <w:r w:rsidRPr="006D4893">
        <w:rPr>
          <w:rFonts w:ascii="Tahoma" w:hAnsi="Tahoma" w:cs="Tahoma"/>
          <w:bCs/>
          <w:sz w:val="22"/>
        </w:rPr>
        <w:t> haja a inclusão da Emissora,</w:t>
      </w:r>
      <w:r w:rsidRPr="006D4893">
        <w:rPr>
          <w:rFonts w:ascii="Tahoma" w:hAnsi="Tahoma" w:cs="Tahoma"/>
          <w:sz w:val="22"/>
        </w:rPr>
        <w:t xml:space="preserve"> suas controladas e/ou coligadas</w:t>
      </w:r>
      <w:r w:rsidRPr="006D4893">
        <w:rPr>
          <w:rFonts w:ascii="Tahoma" w:hAnsi="Tahoma" w:cs="Tahoma"/>
          <w:bCs/>
          <w:sz w:val="22"/>
        </w:rPr>
        <w:t xml:space="preserve"> em qualquer espécie de lista oficial emitida por órgão governamental brasileiro de sociedades que descumpram regras de caráter socioambiental</w:t>
      </w:r>
      <w:r w:rsidRPr="006D4893">
        <w:rPr>
          <w:rFonts w:ascii="Tahoma" w:hAnsi="Tahoma" w:cs="Tahoma"/>
          <w:sz w:val="22"/>
        </w:rPr>
        <w:t>;</w:t>
      </w:r>
    </w:p>
    <w:p w14:paraId="08CE96F9" w14:textId="7C14061D" w:rsidR="00EF73E0" w:rsidRDefault="00945825" w:rsidP="00A60FCF">
      <w:pPr>
        <w:pStyle w:val="Level4"/>
        <w:tabs>
          <w:tab w:val="clear" w:pos="2041"/>
          <w:tab w:val="num" w:pos="1418"/>
        </w:tabs>
        <w:spacing w:after="240" w:line="320" w:lineRule="exact"/>
        <w:ind w:left="1418" w:hanging="709"/>
        <w:rPr>
          <w:rFonts w:ascii="Tahoma" w:hAnsi="Tahoma" w:cs="Tahoma"/>
          <w:sz w:val="22"/>
        </w:rPr>
      </w:pPr>
      <w:r w:rsidRPr="006D4893">
        <w:rPr>
          <w:rFonts w:ascii="Tahoma" w:hAnsi="Tahoma" w:cs="Tahoma"/>
          <w:sz w:val="22"/>
        </w:rPr>
        <w:t>questionamento judicial, por qualquer pessoa não mencionada na Cláusula 5.1.1 (iii) acima, desta Escritura de Emissão, não sanado de forma definitiva no prazo de até 20 (vinte) dias contados</w:t>
      </w:r>
      <w:r>
        <w:rPr>
          <w:rFonts w:ascii="Tahoma" w:hAnsi="Tahoma" w:cs="Tahoma"/>
          <w:sz w:val="22"/>
        </w:rPr>
        <w:t xml:space="preserve"> da data em que a Emissora tomar ciência do ajuizamento de tal questionamento judicial;</w:t>
      </w:r>
      <w:r w:rsidR="00777A1C">
        <w:rPr>
          <w:rFonts w:ascii="Tahoma" w:hAnsi="Tahoma" w:cs="Tahoma"/>
          <w:sz w:val="22"/>
        </w:rPr>
        <w:t xml:space="preserve"> e</w:t>
      </w:r>
    </w:p>
    <w:p w14:paraId="78829470" w14:textId="6AFE34DB" w:rsidR="00EF73E0" w:rsidRDefault="00945825" w:rsidP="00A60FCF">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não observância, pela Emissora, durante toda a vigência da Emissão, do índice financeiro abaixo indicado (“</w:t>
      </w:r>
      <w:r>
        <w:rPr>
          <w:rFonts w:ascii="Tahoma" w:hAnsi="Tahoma" w:cs="Tahoma"/>
          <w:sz w:val="22"/>
          <w:u w:val="single"/>
        </w:rPr>
        <w:t>Índice Financeiro</w:t>
      </w:r>
      <w:r>
        <w:rPr>
          <w:rFonts w:ascii="Tahoma" w:hAnsi="Tahoma" w:cs="Tahoma"/>
          <w:sz w:val="22"/>
        </w:rPr>
        <w:t>”), a ser apurado anualmente pela Emissora com base</w:t>
      </w:r>
      <w:r w:rsidR="00777A1C">
        <w:rPr>
          <w:rFonts w:ascii="Tahoma" w:hAnsi="Tahoma" w:cs="Tahoma"/>
          <w:sz w:val="22"/>
        </w:rPr>
        <w:t xml:space="preserve"> nas</w:t>
      </w:r>
      <w:r>
        <w:rPr>
          <w:rFonts w:ascii="Tahoma" w:hAnsi="Tahoma" w:cs="Tahoma"/>
          <w:sz w:val="22"/>
        </w:rPr>
        <w:t xml:space="preserve"> demonstrações financeiras consolidadas da Emissora auditadas pelo auditor independente:</w:t>
      </w:r>
    </w:p>
    <w:p w14:paraId="44857F8D" w14:textId="418D793B" w:rsidR="00EF73E0" w:rsidRDefault="00EB52CF" w:rsidP="00EB52CF">
      <w:pPr>
        <w:pStyle w:val="Level6"/>
        <w:tabs>
          <w:tab w:val="clear" w:pos="3402"/>
          <w:tab w:val="num" w:pos="2721"/>
        </w:tabs>
        <w:spacing w:after="240" w:line="320" w:lineRule="exact"/>
        <w:ind w:left="2127" w:hanging="709"/>
        <w:rPr>
          <w:rFonts w:ascii="Tahoma" w:hAnsi="Tahoma" w:cs="Tahoma"/>
          <w:sz w:val="22"/>
        </w:rPr>
      </w:pPr>
      <w:bookmarkStart w:id="88" w:name="_Ref474859282"/>
      <w:bookmarkStart w:id="89" w:name="_Ref328666997"/>
      <w:r>
        <w:rPr>
          <w:rFonts w:ascii="Tahoma" w:hAnsi="Tahoma" w:cs="Tahoma"/>
          <w:sz w:val="22"/>
        </w:rPr>
        <w:t>Í</w:t>
      </w:r>
      <w:r w:rsidR="00945825">
        <w:rPr>
          <w:rFonts w:ascii="Tahoma" w:hAnsi="Tahoma" w:cs="Tahoma"/>
          <w:sz w:val="22"/>
        </w:rPr>
        <w:t xml:space="preserve">ndice financeiro decorrente do quociente da divisão da Dívida </w:t>
      </w:r>
      <w:r w:rsidR="00E42B52">
        <w:rPr>
          <w:rFonts w:ascii="Tahoma" w:hAnsi="Tahoma" w:cs="Tahoma"/>
          <w:sz w:val="22"/>
        </w:rPr>
        <w:t xml:space="preserve">Financeira </w:t>
      </w:r>
      <w:r w:rsidR="00945825">
        <w:rPr>
          <w:rFonts w:ascii="Tahoma" w:hAnsi="Tahoma" w:cs="Tahoma"/>
          <w:sz w:val="22"/>
        </w:rPr>
        <w:t xml:space="preserve">Líquida (conforme </w:t>
      </w:r>
      <w:r>
        <w:rPr>
          <w:rFonts w:ascii="Tahoma" w:hAnsi="Tahoma" w:cs="Tahoma"/>
          <w:sz w:val="22"/>
        </w:rPr>
        <w:t xml:space="preserve">abaixo </w:t>
      </w:r>
      <w:r w:rsidR="00945825">
        <w:rPr>
          <w:rFonts w:ascii="Tahoma" w:hAnsi="Tahoma" w:cs="Tahoma"/>
          <w:sz w:val="22"/>
        </w:rPr>
        <w:t>definido) pelo EBITDA (conforme abaixo definido), que deverá ser inferior a 3,5 (três inteiros e cinquenta centésimos) vezes.</w:t>
      </w:r>
    </w:p>
    <w:p w14:paraId="507B2F98" w14:textId="77777777" w:rsidR="00EF73E0" w:rsidRDefault="00945825" w:rsidP="00A66276">
      <w:pPr>
        <w:pStyle w:val="Level5"/>
        <w:numPr>
          <w:ilvl w:val="0"/>
          <w:numId w:val="0"/>
        </w:numPr>
        <w:tabs>
          <w:tab w:val="num" w:pos="2127"/>
        </w:tabs>
        <w:spacing w:after="240" w:line="320" w:lineRule="exact"/>
        <w:ind w:left="2127"/>
        <w:rPr>
          <w:rFonts w:ascii="Tahoma" w:hAnsi="Tahoma" w:cs="Tahoma"/>
          <w:sz w:val="22"/>
        </w:rPr>
      </w:pPr>
      <w:r>
        <w:rPr>
          <w:rFonts w:ascii="Tahoma" w:hAnsi="Tahoma" w:cs="Tahoma"/>
          <w:sz w:val="22"/>
        </w:rPr>
        <w:t xml:space="preserve">Sendo que, para fins do cálculo do Índice Financeiro: </w:t>
      </w:r>
    </w:p>
    <w:p w14:paraId="20DDBF39" w14:textId="6B70AEE3" w:rsidR="00EF73E0" w:rsidRDefault="00945825" w:rsidP="00A66276">
      <w:pPr>
        <w:pStyle w:val="Level5"/>
        <w:numPr>
          <w:ilvl w:val="0"/>
          <w:numId w:val="0"/>
        </w:numPr>
        <w:tabs>
          <w:tab w:val="num" w:pos="2127"/>
        </w:tabs>
        <w:spacing w:after="240" w:line="320" w:lineRule="exact"/>
        <w:ind w:left="2127"/>
        <w:rPr>
          <w:rFonts w:ascii="Tahoma" w:hAnsi="Tahoma" w:cs="Tahoma"/>
          <w:sz w:val="22"/>
        </w:rPr>
      </w:pPr>
      <w:r>
        <w:rPr>
          <w:rFonts w:ascii="Tahoma" w:hAnsi="Tahoma" w:cs="Tahoma"/>
          <w:b/>
          <w:i/>
          <w:sz w:val="22"/>
        </w:rPr>
        <w:t>“Dívida</w:t>
      </w:r>
      <w:r w:rsidR="00EB52CF">
        <w:rPr>
          <w:rFonts w:ascii="Tahoma" w:hAnsi="Tahoma" w:cs="Tahoma"/>
          <w:b/>
          <w:i/>
          <w:sz w:val="22"/>
        </w:rPr>
        <w:t xml:space="preserve"> Financeira</w:t>
      </w:r>
      <w:r>
        <w:rPr>
          <w:rFonts w:ascii="Tahoma" w:hAnsi="Tahoma" w:cs="Tahoma"/>
          <w:b/>
          <w:i/>
          <w:sz w:val="22"/>
        </w:rPr>
        <w:t>”</w:t>
      </w:r>
      <w:r>
        <w:rPr>
          <w:rFonts w:ascii="Tahoma" w:hAnsi="Tahoma" w:cs="Tahoma"/>
          <w:sz w:val="22"/>
        </w:rPr>
        <w:t xml:space="preserve"> </w:t>
      </w:r>
      <w:r>
        <w:rPr>
          <w:rFonts w:ascii="Tahoma" w:hAnsi="Tahoma" w:cs="Tahoma"/>
          <w:i/>
          <w:sz w:val="22"/>
        </w:rPr>
        <w:t xml:space="preserve">é composta por empréstimos e financiamentos, </w:t>
      </w:r>
      <w:r w:rsidR="00415959" w:rsidRPr="00705804">
        <w:rPr>
          <w:rFonts w:ascii="Tahoma" w:hAnsi="Tahoma" w:cs="Tahoma"/>
          <w:i/>
          <w:sz w:val="22"/>
        </w:rPr>
        <w:t>dív</w:t>
      </w:r>
      <w:r w:rsidR="00415959">
        <w:rPr>
          <w:rFonts w:ascii="Tahoma" w:hAnsi="Tahoma" w:cs="Tahoma"/>
          <w:i/>
          <w:sz w:val="22"/>
        </w:rPr>
        <w:t xml:space="preserve">idas emitidas (debêntures e/ou </w:t>
      </w:r>
      <w:proofErr w:type="spellStart"/>
      <w:r w:rsidR="00415959">
        <w:rPr>
          <w:rFonts w:ascii="Tahoma" w:hAnsi="Tahoma" w:cs="Tahoma"/>
          <w:i/>
          <w:sz w:val="22"/>
        </w:rPr>
        <w:t>b</w:t>
      </w:r>
      <w:r w:rsidR="00415959" w:rsidRPr="00705804">
        <w:rPr>
          <w:rFonts w:ascii="Tahoma" w:hAnsi="Tahoma" w:cs="Tahoma"/>
          <w:i/>
          <w:sz w:val="22"/>
        </w:rPr>
        <w:t>onds</w:t>
      </w:r>
      <w:proofErr w:type="spellEnd"/>
      <w:r w:rsidR="00415959" w:rsidRPr="00705804">
        <w:rPr>
          <w:rFonts w:ascii="Tahoma" w:hAnsi="Tahoma" w:cs="Tahoma"/>
          <w:i/>
          <w:sz w:val="22"/>
        </w:rPr>
        <w:t xml:space="preserve"> locais e externos)</w:t>
      </w:r>
      <w:r w:rsidR="00415959">
        <w:rPr>
          <w:rFonts w:ascii="Tahoma" w:hAnsi="Tahoma" w:cs="Tahoma"/>
          <w:i/>
          <w:sz w:val="22"/>
        </w:rPr>
        <w:t>, arrendamento mercantil</w:t>
      </w:r>
      <w:r>
        <w:rPr>
          <w:rFonts w:ascii="Tahoma" w:hAnsi="Tahoma" w:cs="Tahoma"/>
          <w:i/>
          <w:sz w:val="22"/>
        </w:rPr>
        <w:t xml:space="preserve"> e impostos parcelados.</w:t>
      </w:r>
    </w:p>
    <w:p w14:paraId="75FDC1D9" w14:textId="2AEBB813" w:rsidR="00EF73E0" w:rsidRDefault="00945825" w:rsidP="00A66276">
      <w:pPr>
        <w:pStyle w:val="Level5"/>
        <w:numPr>
          <w:ilvl w:val="0"/>
          <w:numId w:val="0"/>
        </w:numPr>
        <w:tabs>
          <w:tab w:val="num" w:pos="2127"/>
        </w:tabs>
        <w:spacing w:after="240" w:line="320" w:lineRule="exact"/>
        <w:ind w:left="2127"/>
        <w:rPr>
          <w:rFonts w:ascii="Tahoma" w:hAnsi="Tahoma" w:cs="Tahoma"/>
          <w:sz w:val="22"/>
        </w:rPr>
      </w:pPr>
      <w:r>
        <w:rPr>
          <w:rFonts w:ascii="Tahoma" w:hAnsi="Tahoma" w:cs="Tahoma"/>
          <w:b/>
          <w:i/>
          <w:sz w:val="22"/>
        </w:rPr>
        <w:t xml:space="preserve">“Dívida </w:t>
      </w:r>
      <w:r w:rsidR="00E42B52">
        <w:rPr>
          <w:rFonts w:ascii="Tahoma" w:hAnsi="Tahoma" w:cs="Tahoma"/>
          <w:b/>
          <w:i/>
          <w:sz w:val="22"/>
        </w:rPr>
        <w:t xml:space="preserve">Financeira </w:t>
      </w:r>
      <w:r>
        <w:rPr>
          <w:rFonts w:ascii="Tahoma" w:hAnsi="Tahoma" w:cs="Tahoma"/>
          <w:b/>
          <w:i/>
          <w:sz w:val="22"/>
        </w:rPr>
        <w:t>Líquida”</w:t>
      </w:r>
      <w:r>
        <w:rPr>
          <w:rFonts w:ascii="Tahoma" w:hAnsi="Tahoma" w:cs="Tahoma"/>
          <w:b/>
          <w:sz w:val="22"/>
        </w:rPr>
        <w:t xml:space="preserve"> </w:t>
      </w:r>
      <w:r>
        <w:rPr>
          <w:rFonts w:ascii="Tahoma" w:hAnsi="Tahoma" w:cs="Tahoma"/>
          <w:i/>
          <w:sz w:val="22"/>
        </w:rPr>
        <w:t>é a “Dívida” citada acima subtraída pelo Caixa e equivalentes de caixa e aplicações financeiras.</w:t>
      </w:r>
    </w:p>
    <w:p w14:paraId="2302A15D" w14:textId="069DE3C4" w:rsidR="00EF73E0" w:rsidRDefault="00945825" w:rsidP="00A66276">
      <w:pPr>
        <w:pStyle w:val="Level5"/>
        <w:numPr>
          <w:ilvl w:val="0"/>
          <w:numId w:val="0"/>
        </w:numPr>
        <w:tabs>
          <w:tab w:val="num" w:pos="2127"/>
        </w:tabs>
        <w:spacing w:after="240" w:line="320" w:lineRule="exact"/>
        <w:ind w:left="2127"/>
        <w:rPr>
          <w:rFonts w:ascii="Tahoma" w:hAnsi="Tahoma" w:cs="Tahoma"/>
          <w:b/>
          <w:sz w:val="22"/>
        </w:rPr>
      </w:pPr>
      <w:r>
        <w:rPr>
          <w:rFonts w:ascii="Tahoma" w:hAnsi="Tahoma" w:cs="Tahoma"/>
          <w:b/>
          <w:i/>
          <w:sz w:val="22"/>
        </w:rPr>
        <w:lastRenderedPageBreak/>
        <w:t>“EBITDA”</w:t>
      </w:r>
      <w:r>
        <w:rPr>
          <w:rFonts w:ascii="Tahoma" w:hAnsi="Tahoma" w:cs="Tahoma"/>
          <w:sz w:val="22"/>
        </w:rPr>
        <w:t xml:space="preserve"> </w:t>
      </w:r>
      <w:r w:rsidR="00415959" w:rsidRPr="00F418D7">
        <w:rPr>
          <w:rFonts w:ascii="Tahoma" w:hAnsi="Tahoma" w:cs="Tahoma"/>
          <w:i/>
          <w:iCs/>
          <w:sz w:val="22"/>
        </w:rPr>
        <w:t xml:space="preserve">é o somatório dos resultados antes do resultado financeiro e dos tributos da Emissora acrescido da depreciação e amortização dos últimos doze meses. O EBITDA relativo a companhias adquiridas direta ou indiretamente pela Emissora cujas informações financeiras não estejam consolidadas pelo período de doze meses deverá ser adicionado </w:t>
      </w:r>
      <w:proofErr w:type="gramStart"/>
      <w:r w:rsidR="00415959" w:rsidRPr="00F418D7">
        <w:rPr>
          <w:rFonts w:ascii="Tahoma" w:hAnsi="Tahoma" w:cs="Tahoma"/>
          <w:i/>
          <w:iCs/>
          <w:sz w:val="22"/>
        </w:rPr>
        <w:t>pro forma</w:t>
      </w:r>
      <w:proofErr w:type="gramEnd"/>
      <w:r w:rsidR="00415959" w:rsidRPr="00F418D7">
        <w:rPr>
          <w:rFonts w:ascii="Tahoma" w:hAnsi="Tahoma" w:cs="Tahoma"/>
          <w:i/>
          <w:iCs/>
          <w:sz w:val="22"/>
        </w:rPr>
        <w:t xml:space="preserve"> ao EBITDA da companhia para os meses não consolidados.</w:t>
      </w:r>
    </w:p>
    <w:p w14:paraId="36F52642" w14:textId="51E45956" w:rsidR="00EF73E0" w:rsidRDefault="00945825">
      <w:pPr>
        <w:pStyle w:val="Level3"/>
        <w:spacing w:after="240" w:line="320" w:lineRule="exact"/>
        <w:rPr>
          <w:rFonts w:ascii="Tahoma" w:hAnsi="Tahoma" w:cs="Tahoma"/>
          <w:sz w:val="22"/>
        </w:rPr>
      </w:pPr>
      <w:bookmarkStart w:id="90" w:name="_Ref420593943"/>
      <w:bookmarkStart w:id="91" w:name="_Ref420337144"/>
      <w:bookmarkEnd w:id="88"/>
      <w:bookmarkEnd w:id="89"/>
      <w:r>
        <w:rPr>
          <w:rFonts w:ascii="Tahoma" w:hAnsi="Tahoma" w:cs="Tahoma"/>
          <w:sz w:val="22"/>
        </w:rPr>
        <w:t xml:space="preserve">Observado o disposto nas Cláusulas acima, a </w:t>
      </w:r>
      <w:r w:rsidR="00EB52CF">
        <w:rPr>
          <w:rFonts w:ascii="Tahoma" w:hAnsi="Tahoma" w:cs="Tahoma"/>
          <w:sz w:val="22"/>
        </w:rPr>
        <w:t>AGD</w:t>
      </w:r>
      <w:r>
        <w:rPr>
          <w:rFonts w:ascii="Tahoma" w:hAnsi="Tahoma" w:cs="Tahoma"/>
          <w:sz w:val="22"/>
        </w:rPr>
        <w:t xml:space="preserve"> mencionada na</w:t>
      </w:r>
      <w:r w:rsidR="0037247F">
        <w:rPr>
          <w:rFonts w:ascii="Tahoma" w:hAnsi="Tahoma" w:cs="Tahoma"/>
          <w:sz w:val="22"/>
        </w:rPr>
        <w:t xml:space="preserve"> Cláusula</w:t>
      </w:r>
      <w:r>
        <w:rPr>
          <w:rFonts w:ascii="Tahoma" w:hAnsi="Tahoma" w:cs="Tahoma"/>
          <w:sz w:val="22"/>
        </w:rPr>
        <w:t xml:space="preserve"> </w:t>
      </w:r>
      <w:r w:rsidR="0037247F">
        <w:rPr>
          <w:rFonts w:ascii="Tahoma" w:hAnsi="Tahoma" w:cs="Tahoma"/>
          <w:sz w:val="22"/>
        </w:rPr>
        <w:fldChar w:fldCharType="begin"/>
      </w:r>
      <w:r w:rsidR="0037247F">
        <w:rPr>
          <w:rFonts w:ascii="Tahoma" w:hAnsi="Tahoma" w:cs="Tahoma"/>
          <w:sz w:val="22"/>
        </w:rPr>
        <w:instrText xml:space="preserve"> REF _Ref516680433 \r \h </w:instrText>
      </w:r>
      <w:r w:rsidR="0037247F">
        <w:rPr>
          <w:rFonts w:ascii="Tahoma" w:hAnsi="Tahoma" w:cs="Tahoma"/>
          <w:sz w:val="22"/>
        </w:rPr>
      </w:r>
      <w:r w:rsidR="0037247F">
        <w:rPr>
          <w:rFonts w:ascii="Tahoma" w:hAnsi="Tahoma" w:cs="Tahoma"/>
          <w:sz w:val="22"/>
        </w:rPr>
        <w:fldChar w:fldCharType="separate"/>
      </w:r>
      <w:r w:rsidR="00D2381A">
        <w:rPr>
          <w:rFonts w:ascii="Tahoma" w:hAnsi="Tahoma" w:cs="Tahoma"/>
          <w:sz w:val="22"/>
        </w:rPr>
        <w:t>5.2.1</w:t>
      </w:r>
      <w:r w:rsidR="0037247F">
        <w:rPr>
          <w:rFonts w:ascii="Tahoma" w:hAnsi="Tahoma" w:cs="Tahoma"/>
          <w:sz w:val="22"/>
        </w:rPr>
        <w:fldChar w:fldCharType="end"/>
      </w:r>
      <w:r w:rsidR="0037247F">
        <w:rPr>
          <w:rFonts w:ascii="Tahoma" w:hAnsi="Tahoma" w:cs="Tahoma"/>
          <w:sz w:val="22"/>
        </w:rPr>
        <w:t xml:space="preserve"> </w:t>
      </w:r>
      <w:r>
        <w:rPr>
          <w:rFonts w:ascii="Tahoma" w:hAnsi="Tahoma" w:cs="Tahoma"/>
          <w:sz w:val="22"/>
        </w:rPr>
        <w:t>acima será instalada, em primeira convocação, com a presença de Debenturistas que representem, no mínimo, a maioria das Debêntures em Circulação e, em segunda convocação, com qualquer número de Debêntures em Circulação.</w:t>
      </w:r>
      <w:bookmarkEnd w:id="90"/>
      <w:r>
        <w:rPr>
          <w:rFonts w:ascii="Tahoma" w:hAnsi="Tahoma" w:cs="Tahoma"/>
          <w:sz w:val="22"/>
        </w:rPr>
        <w:t xml:space="preserve"> </w:t>
      </w:r>
    </w:p>
    <w:p w14:paraId="75C971AA" w14:textId="2F45AE16" w:rsidR="00EF73E0" w:rsidRPr="006D4893" w:rsidRDefault="00945825">
      <w:pPr>
        <w:pStyle w:val="Level3"/>
        <w:spacing w:after="240" w:line="320" w:lineRule="exact"/>
        <w:rPr>
          <w:rFonts w:ascii="Tahoma" w:hAnsi="Tahoma" w:cs="Tahoma"/>
          <w:sz w:val="22"/>
        </w:rPr>
      </w:pPr>
      <w:bookmarkStart w:id="92" w:name="_Ref420594668"/>
      <w:bookmarkEnd w:id="91"/>
      <w:r>
        <w:rPr>
          <w:rFonts w:ascii="Tahoma" w:hAnsi="Tahoma" w:cs="Tahoma"/>
          <w:sz w:val="22"/>
        </w:rPr>
        <w:t>Na ocorrência de qualquer das hipóteses previstas na</w:t>
      </w:r>
      <w:r w:rsidR="0077222E">
        <w:rPr>
          <w:rFonts w:ascii="Tahoma" w:hAnsi="Tahoma" w:cs="Tahoma"/>
          <w:sz w:val="22"/>
        </w:rPr>
        <w:t xml:space="preserve"> Cláusula</w:t>
      </w:r>
      <w:r>
        <w:rPr>
          <w:rFonts w:ascii="Tahoma" w:hAnsi="Tahoma" w:cs="Tahoma"/>
          <w:sz w:val="22"/>
        </w:rPr>
        <w:t xml:space="preserve"> </w:t>
      </w:r>
      <w:r w:rsidR="0077222E">
        <w:rPr>
          <w:rFonts w:ascii="Tahoma" w:hAnsi="Tahoma" w:cs="Tahoma"/>
          <w:sz w:val="22"/>
        </w:rPr>
        <w:fldChar w:fldCharType="begin"/>
      </w:r>
      <w:r w:rsidR="0077222E">
        <w:rPr>
          <w:rFonts w:ascii="Tahoma" w:hAnsi="Tahoma" w:cs="Tahoma"/>
          <w:sz w:val="22"/>
        </w:rPr>
        <w:instrText xml:space="preserve"> REF _Ref516680433 \r \h </w:instrText>
      </w:r>
      <w:r w:rsidR="0077222E">
        <w:rPr>
          <w:rFonts w:ascii="Tahoma" w:hAnsi="Tahoma" w:cs="Tahoma"/>
          <w:sz w:val="22"/>
        </w:rPr>
      </w:r>
      <w:r w:rsidR="0077222E">
        <w:rPr>
          <w:rFonts w:ascii="Tahoma" w:hAnsi="Tahoma" w:cs="Tahoma"/>
          <w:sz w:val="22"/>
        </w:rPr>
        <w:fldChar w:fldCharType="separate"/>
      </w:r>
      <w:r w:rsidR="00D2381A">
        <w:rPr>
          <w:rFonts w:ascii="Tahoma" w:hAnsi="Tahoma" w:cs="Tahoma"/>
          <w:sz w:val="22"/>
        </w:rPr>
        <w:t>5.2.1</w:t>
      </w:r>
      <w:r w:rsidR="0077222E">
        <w:rPr>
          <w:rFonts w:ascii="Tahoma" w:hAnsi="Tahoma" w:cs="Tahoma"/>
          <w:sz w:val="22"/>
        </w:rPr>
        <w:fldChar w:fldCharType="end"/>
      </w:r>
      <w:r w:rsidR="0077222E">
        <w:rPr>
          <w:rFonts w:ascii="Tahoma" w:hAnsi="Tahoma" w:cs="Tahoma"/>
          <w:sz w:val="22"/>
        </w:rPr>
        <w:t xml:space="preserve"> </w:t>
      </w:r>
      <w:r>
        <w:rPr>
          <w:rFonts w:ascii="Tahoma" w:hAnsi="Tahoma" w:cs="Tahoma"/>
          <w:sz w:val="22"/>
        </w:rPr>
        <w:t xml:space="preserve">acima, o Agente Fiduciário apenas não declarará o vencimento antecipado das obrigações assumidas pela Emissora, caso os Debenturistas, representando, no mínimo, </w:t>
      </w:r>
      <w:r w:rsidRPr="006D4893">
        <w:rPr>
          <w:rFonts w:ascii="Tahoma" w:hAnsi="Tahoma" w:cs="Tahoma"/>
          <w:sz w:val="22"/>
        </w:rPr>
        <w:t>75% (setenta e cinco por cento) das Debêntures em Circulação tenham deliberado pela não declaração do vencimento antecipado das Debêntures.</w:t>
      </w:r>
      <w:bookmarkEnd w:id="92"/>
      <w:r w:rsidRPr="006D4893">
        <w:rPr>
          <w:rFonts w:ascii="Tahoma" w:hAnsi="Tahoma" w:cs="Tahoma"/>
          <w:sz w:val="22"/>
        </w:rPr>
        <w:t xml:space="preserve"> </w:t>
      </w:r>
    </w:p>
    <w:p w14:paraId="4C1A6FBB" w14:textId="202B15B2" w:rsidR="00EF73E0" w:rsidRPr="006D4893" w:rsidRDefault="00945825">
      <w:pPr>
        <w:pStyle w:val="Level3"/>
        <w:spacing w:after="240" w:line="320" w:lineRule="exact"/>
        <w:rPr>
          <w:rFonts w:ascii="Tahoma" w:hAnsi="Tahoma" w:cs="Tahoma"/>
          <w:sz w:val="22"/>
        </w:rPr>
      </w:pPr>
      <w:r w:rsidRPr="006D4893">
        <w:rPr>
          <w:rFonts w:ascii="Tahoma" w:hAnsi="Tahoma" w:cs="Tahoma"/>
          <w:sz w:val="22"/>
        </w:rPr>
        <w:t xml:space="preserve">Com relação à </w:t>
      </w:r>
      <w:r w:rsidR="00EB52CF" w:rsidRPr="006D4893">
        <w:rPr>
          <w:rFonts w:ascii="Tahoma" w:hAnsi="Tahoma" w:cs="Tahoma"/>
          <w:sz w:val="22"/>
        </w:rPr>
        <w:t>AGD</w:t>
      </w:r>
      <w:r w:rsidRPr="006D4893">
        <w:rPr>
          <w:rFonts w:ascii="Tahoma" w:hAnsi="Tahoma" w:cs="Tahoma"/>
          <w:sz w:val="22"/>
        </w:rPr>
        <w:t xml:space="preserve"> mencionada na</w:t>
      </w:r>
      <w:r w:rsidR="00780009" w:rsidRPr="006D4893">
        <w:rPr>
          <w:rFonts w:ascii="Tahoma" w:hAnsi="Tahoma" w:cs="Tahoma"/>
          <w:sz w:val="22"/>
        </w:rPr>
        <w:t xml:space="preserve"> Cláusula</w:t>
      </w:r>
      <w:r w:rsidRPr="006D4893">
        <w:rPr>
          <w:rFonts w:ascii="Tahoma" w:hAnsi="Tahoma" w:cs="Tahoma"/>
          <w:sz w:val="22"/>
        </w:rPr>
        <w:t xml:space="preserve"> </w:t>
      </w:r>
      <w:r w:rsidR="00780009" w:rsidRPr="006D4893">
        <w:rPr>
          <w:rFonts w:ascii="Tahoma" w:hAnsi="Tahoma" w:cs="Tahoma"/>
          <w:sz w:val="22"/>
        </w:rPr>
        <w:fldChar w:fldCharType="begin"/>
      </w:r>
      <w:r w:rsidR="00780009" w:rsidRPr="006D4893">
        <w:rPr>
          <w:rFonts w:ascii="Tahoma" w:hAnsi="Tahoma" w:cs="Tahoma"/>
          <w:sz w:val="22"/>
        </w:rPr>
        <w:instrText xml:space="preserve"> REF _Ref516680433 \r \h </w:instrText>
      </w:r>
      <w:r w:rsidR="006D4893">
        <w:rPr>
          <w:rFonts w:ascii="Tahoma" w:hAnsi="Tahoma" w:cs="Tahoma"/>
          <w:sz w:val="22"/>
        </w:rPr>
        <w:instrText xml:space="preserve"> \* MERGEFORMAT </w:instrText>
      </w:r>
      <w:r w:rsidR="00780009" w:rsidRPr="006D4893">
        <w:rPr>
          <w:rFonts w:ascii="Tahoma" w:hAnsi="Tahoma" w:cs="Tahoma"/>
          <w:sz w:val="22"/>
        </w:rPr>
      </w:r>
      <w:r w:rsidR="00780009" w:rsidRPr="006D4893">
        <w:rPr>
          <w:rFonts w:ascii="Tahoma" w:hAnsi="Tahoma" w:cs="Tahoma"/>
          <w:sz w:val="22"/>
        </w:rPr>
        <w:fldChar w:fldCharType="separate"/>
      </w:r>
      <w:r w:rsidR="00D2381A" w:rsidRPr="006D4893">
        <w:rPr>
          <w:rFonts w:ascii="Tahoma" w:hAnsi="Tahoma" w:cs="Tahoma"/>
          <w:sz w:val="22"/>
        </w:rPr>
        <w:t>5.2.1</w:t>
      </w:r>
      <w:r w:rsidR="00780009" w:rsidRPr="006D4893">
        <w:rPr>
          <w:rFonts w:ascii="Tahoma" w:hAnsi="Tahoma" w:cs="Tahoma"/>
          <w:sz w:val="22"/>
        </w:rPr>
        <w:fldChar w:fldCharType="end"/>
      </w:r>
      <w:r w:rsidR="00EB52CF" w:rsidRPr="006D4893">
        <w:rPr>
          <w:rFonts w:ascii="Tahoma" w:hAnsi="Tahoma" w:cs="Tahoma"/>
          <w:sz w:val="22"/>
        </w:rPr>
        <w:t xml:space="preserve"> acima</w:t>
      </w:r>
      <w:r w:rsidRPr="006D4893">
        <w:rPr>
          <w:rFonts w:ascii="Tahoma" w:hAnsi="Tahoma" w:cs="Tahoma"/>
          <w:sz w:val="22"/>
        </w:rPr>
        <w:t>, caso não haja quórum para instalação e/ou deliberação em segunda convocação, o Agente Fiduciário deverá declarar o vencimento antecipado das obrigações assumidas pela Emissora nesta Escritura de Emissão.</w:t>
      </w:r>
    </w:p>
    <w:p w14:paraId="2D3D4535" w14:textId="062C771E" w:rsidR="00EF73E0" w:rsidRPr="006D4893" w:rsidRDefault="00945825">
      <w:pPr>
        <w:pStyle w:val="Level3"/>
        <w:spacing w:after="240" w:line="320" w:lineRule="exact"/>
        <w:rPr>
          <w:rFonts w:ascii="Tahoma" w:hAnsi="Tahoma" w:cs="Tahoma"/>
          <w:sz w:val="22"/>
        </w:rPr>
      </w:pPr>
      <w:bookmarkStart w:id="93" w:name="_Ref420336801"/>
      <w:bookmarkStart w:id="94" w:name="_Ref474506393"/>
      <w:bookmarkStart w:id="95" w:name="_Ref516680725"/>
      <w:r w:rsidRPr="006D4893">
        <w:rPr>
          <w:rFonts w:ascii="Tahoma" w:hAnsi="Tahoma" w:cs="Tahoma"/>
          <w:sz w:val="22"/>
        </w:rPr>
        <w:t xml:space="preserve">Nos casos de Eventos de Vencimento Antecipado Não Automáticos, o Agente Fiduciário deverá comunicar, por escrito, eventual vencimento antecipado das Debêntures à Emissora, à B3 e ao </w:t>
      </w:r>
      <w:r w:rsidR="00141862" w:rsidRPr="006D4893">
        <w:rPr>
          <w:rFonts w:ascii="Tahoma" w:hAnsi="Tahoma" w:cs="Tahoma"/>
          <w:sz w:val="22"/>
        </w:rPr>
        <w:t>Banco Liquidante e Escriturador</w:t>
      </w:r>
      <w:r w:rsidR="00EB52CF" w:rsidRPr="006D4893">
        <w:rPr>
          <w:rFonts w:ascii="Tahoma" w:hAnsi="Tahoma" w:cs="Tahoma"/>
          <w:sz w:val="22"/>
        </w:rPr>
        <w:t>:</w:t>
      </w:r>
      <w:r w:rsidRPr="006D4893">
        <w:rPr>
          <w:rFonts w:ascii="Tahoma" w:hAnsi="Tahoma" w:cs="Tahoma"/>
          <w:sz w:val="22"/>
        </w:rPr>
        <w:t xml:space="preserve"> </w:t>
      </w:r>
      <w:r w:rsidRPr="006D4893">
        <w:rPr>
          <w:rFonts w:ascii="Tahoma" w:hAnsi="Tahoma" w:cs="Tahoma"/>
          <w:b/>
          <w:sz w:val="22"/>
        </w:rPr>
        <w:t>(</w:t>
      </w:r>
      <w:r w:rsidR="00EB52CF" w:rsidRPr="006D4893">
        <w:rPr>
          <w:rFonts w:ascii="Tahoma" w:hAnsi="Tahoma" w:cs="Tahoma"/>
          <w:b/>
          <w:sz w:val="22"/>
        </w:rPr>
        <w:t>a</w:t>
      </w:r>
      <w:r w:rsidRPr="006D4893">
        <w:rPr>
          <w:rFonts w:ascii="Tahoma" w:hAnsi="Tahoma" w:cs="Tahoma"/>
          <w:b/>
          <w:sz w:val="22"/>
        </w:rPr>
        <w:t>)</w:t>
      </w:r>
      <w:r w:rsidRPr="006D4893">
        <w:rPr>
          <w:rFonts w:ascii="Tahoma" w:hAnsi="Tahoma" w:cs="Tahoma"/>
          <w:sz w:val="22"/>
        </w:rPr>
        <w:t xml:space="preserve"> por meio de correio eletrônico na mesma data da realização da respectiva </w:t>
      </w:r>
      <w:r w:rsidR="00A16D16" w:rsidRPr="006D4893">
        <w:rPr>
          <w:rFonts w:ascii="Tahoma" w:hAnsi="Tahoma" w:cs="Tahoma"/>
          <w:sz w:val="22"/>
        </w:rPr>
        <w:t>AGD</w:t>
      </w:r>
      <w:r w:rsidRPr="006D4893">
        <w:rPr>
          <w:rFonts w:ascii="Tahoma" w:hAnsi="Tahoma" w:cs="Tahoma"/>
          <w:sz w:val="22"/>
        </w:rPr>
        <w:t xml:space="preserve">, e </w:t>
      </w:r>
      <w:r w:rsidRPr="006359B0">
        <w:rPr>
          <w:rFonts w:ascii="Tahoma" w:hAnsi="Tahoma" w:cs="Tahoma"/>
          <w:b/>
          <w:sz w:val="22"/>
        </w:rPr>
        <w:t>(</w:t>
      </w:r>
      <w:r w:rsidR="006359B0" w:rsidRPr="006359B0">
        <w:rPr>
          <w:rFonts w:ascii="Tahoma" w:hAnsi="Tahoma" w:cs="Tahoma"/>
          <w:b/>
          <w:sz w:val="22"/>
        </w:rPr>
        <w:t>b</w:t>
      </w:r>
      <w:r w:rsidRPr="006359B0">
        <w:rPr>
          <w:rFonts w:ascii="Tahoma" w:hAnsi="Tahoma" w:cs="Tahoma"/>
          <w:b/>
          <w:sz w:val="22"/>
        </w:rPr>
        <w:t>)</w:t>
      </w:r>
      <w:r w:rsidRPr="006D4893">
        <w:rPr>
          <w:rFonts w:ascii="Tahoma" w:hAnsi="Tahoma" w:cs="Tahoma"/>
          <w:sz w:val="22"/>
        </w:rPr>
        <w:t xml:space="preserve"> mediante carta protocolada ou com AR expedido pelos Correios, no prazo máximo de</w:t>
      </w:r>
      <w:r w:rsidR="00780009" w:rsidRPr="006D4893">
        <w:rPr>
          <w:rFonts w:ascii="Tahoma" w:hAnsi="Tahoma" w:cs="Tahoma"/>
          <w:sz w:val="22"/>
        </w:rPr>
        <w:t xml:space="preserve"> </w:t>
      </w:r>
      <w:r w:rsidRPr="006D4893">
        <w:rPr>
          <w:rFonts w:ascii="Tahoma" w:hAnsi="Tahoma" w:cs="Tahoma"/>
          <w:sz w:val="22"/>
        </w:rPr>
        <w:t xml:space="preserve">1 (um) Dia Útil contado da realização da respectiva </w:t>
      </w:r>
      <w:r w:rsidR="00A16D16" w:rsidRPr="006D4893">
        <w:rPr>
          <w:rFonts w:ascii="Tahoma" w:hAnsi="Tahoma" w:cs="Tahoma"/>
          <w:sz w:val="22"/>
        </w:rPr>
        <w:t>AGD</w:t>
      </w:r>
      <w:r w:rsidRPr="006D4893">
        <w:rPr>
          <w:rFonts w:ascii="Tahoma" w:hAnsi="Tahoma" w:cs="Tahoma"/>
          <w:sz w:val="22"/>
        </w:rPr>
        <w:t xml:space="preserve"> na qual foi deliberado o vencimento antecipado das Debêntures.</w:t>
      </w:r>
      <w:bookmarkEnd w:id="93"/>
      <w:bookmarkEnd w:id="94"/>
      <w:bookmarkEnd w:id="95"/>
    </w:p>
    <w:p w14:paraId="2294C7CA" w14:textId="72E279A9" w:rsidR="00EF73E0" w:rsidRDefault="00945825">
      <w:pPr>
        <w:pStyle w:val="Level3"/>
        <w:spacing w:after="240" w:line="320" w:lineRule="exact"/>
        <w:rPr>
          <w:rFonts w:ascii="Tahoma" w:hAnsi="Tahoma" w:cs="Tahoma"/>
          <w:sz w:val="22"/>
        </w:rPr>
      </w:pPr>
      <w:r w:rsidRPr="006D4893">
        <w:rPr>
          <w:rFonts w:ascii="Tahoma" w:hAnsi="Tahoma" w:cs="Tahoma"/>
          <w:sz w:val="22"/>
        </w:rPr>
        <w:t xml:space="preserve">Nos casos de Eventos de Vencimento Antecipado Não Automáticos, caso seja declarado o vencimento antecipado das Debêntures, o pagamento do </w:t>
      </w:r>
      <w:r w:rsidR="00350924" w:rsidRPr="006D4893">
        <w:rPr>
          <w:rFonts w:ascii="Tahoma" w:hAnsi="Tahoma" w:cs="Tahoma"/>
          <w:sz w:val="22"/>
        </w:rPr>
        <w:t xml:space="preserve">Valor Nominal Unitário </w:t>
      </w:r>
      <w:r w:rsidRPr="006D4893">
        <w:rPr>
          <w:rFonts w:ascii="Tahoma" w:hAnsi="Tahoma" w:cs="Tahoma"/>
          <w:sz w:val="22"/>
        </w:rPr>
        <w:t>das Debêntures deverá ser efetuado fora do ambiente B3, em até 3 (três) Dias</w:t>
      </w:r>
      <w:r>
        <w:rPr>
          <w:rFonts w:ascii="Tahoma" w:hAnsi="Tahoma" w:cs="Tahoma"/>
          <w:sz w:val="22"/>
        </w:rPr>
        <w:t xml:space="preserve"> Úteis contados do recebimento pela Emissora do correio eletrônico mencionado na</w:t>
      </w:r>
      <w:r w:rsidR="00AE4020">
        <w:rPr>
          <w:rFonts w:ascii="Tahoma" w:hAnsi="Tahoma" w:cs="Tahoma"/>
          <w:sz w:val="22"/>
        </w:rPr>
        <w:t xml:space="preserve"> Cláusula</w:t>
      </w:r>
      <w:r>
        <w:rPr>
          <w:rFonts w:ascii="Tahoma" w:hAnsi="Tahoma" w:cs="Tahoma"/>
          <w:sz w:val="22"/>
        </w:rPr>
        <w:t xml:space="preserve"> </w:t>
      </w:r>
      <w:r w:rsidR="00AE4020">
        <w:rPr>
          <w:rFonts w:ascii="Tahoma" w:hAnsi="Tahoma" w:cs="Tahoma"/>
          <w:sz w:val="22"/>
        </w:rPr>
        <w:fldChar w:fldCharType="begin"/>
      </w:r>
      <w:r w:rsidR="00AE4020">
        <w:rPr>
          <w:rFonts w:ascii="Tahoma" w:hAnsi="Tahoma" w:cs="Tahoma"/>
          <w:sz w:val="22"/>
        </w:rPr>
        <w:instrText xml:space="preserve"> REF _Ref516680725 \r \h </w:instrText>
      </w:r>
      <w:r w:rsidR="00AE4020">
        <w:rPr>
          <w:rFonts w:ascii="Tahoma" w:hAnsi="Tahoma" w:cs="Tahoma"/>
          <w:sz w:val="22"/>
        </w:rPr>
      </w:r>
      <w:r w:rsidR="00AE4020">
        <w:rPr>
          <w:rFonts w:ascii="Tahoma" w:hAnsi="Tahoma" w:cs="Tahoma"/>
          <w:sz w:val="22"/>
        </w:rPr>
        <w:fldChar w:fldCharType="separate"/>
      </w:r>
      <w:r w:rsidR="00D2381A">
        <w:rPr>
          <w:rFonts w:ascii="Tahoma" w:hAnsi="Tahoma" w:cs="Tahoma"/>
          <w:sz w:val="22"/>
        </w:rPr>
        <w:t>5.2.5</w:t>
      </w:r>
      <w:r w:rsidR="00AE4020">
        <w:rPr>
          <w:rFonts w:ascii="Tahoma" w:hAnsi="Tahoma" w:cs="Tahoma"/>
          <w:sz w:val="22"/>
        </w:rPr>
        <w:fldChar w:fldCharType="end"/>
      </w:r>
      <w:r w:rsidR="00AE4020">
        <w:rPr>
          <w:rFonts w:ascii="Tahoma" w:hAnsi="Tahoma" w:cs="Tahoma"/>
          <w:sz w:val="22"/>
        </w:rPr>
        <w:t xml:space="preserve"> </w:t>
      </w:r>
      <w:r>
        <w:rPr>
          <w:rFonts w:ascii="Tahoma" w:hAnsi="Tahoma" w:cs="Tahoma"/>
          <w:sz w:val="22"/>
        </w:rPr>
        <w:t>acima.</w:t>
      </w:r>
    </w:p>
    <w:p w14:paraId="40C15970" w14:textId="7CCAE63D" w:rsidR="00EF73E0" w:rsidRDefault="00945825">
      <w:pPr>
        <w:pStyle w:val="Level3"/>
        <w:spacing w:after="240" w:line="320" w:lineRule="exact"/>
        <w:rPr>
          <w:rFonts w:ascii="Tahoma" w:hAnsi="Tahoma" w:cs="Tahoma"/>
          <w:sz w:val="22"/>
        </w:rPr>
      </w:pPr>
      <w:r>
        <w:rPr>
          <w:rFonts w:ascii="Tahoma" w:hAnsi="Tahoma" w:cs="Tahoma"/>
          <w:sz w:val="22"/>
        </w:rPr>
        <w:t>Caso a Emissora não efetue o pagamento previsto na Cláusula anterior no prazo estabelecido, serão devidos os Encargos Moratórios sobre o Valor Nominal Unitário acrescido dos Juros Remuneratórios, incidentes desde a data de término do prazo acima referido até a data de seu efetivo pagamento.</w:t>
      </w:r>
    </w:p>
    <w:p w14:paraId="5490FB59" w14:textId="77777777" w:rsidR="00EF73E0" w:rsidRDefault="00945825">
      <w:pPr>
        <w:pStyle w:val="Level3"/>
        <w:spacing w:after="240" w:line="320" w:lineRule="exact"/>
        <w:rPr>
          <w:rFonts w:ascii="Tahoma" w:hAnsi="Tahoma" w:cs="Tahoma"/>
          <w:sz w:val="22"/>
        </w:rPr>
      </w:pPr>
      <w:r>
        <w:rPr>
          <w:rFonts w:ascii="Tahoma" w:hAnsi="Tahoma" w:cs="Tahoma"/>
          <w:sz w:val="22"/>
        </w:rPr>
        <w:lastRenderedPageBreak/>
        <w:t xml:space="preserve">Para os fins de que trata esta Escritura de Emissão, a data da declaração do vencimento antecipado das Debêntures será: </w:t>
      </w:r>
    </w:p>
    <w:p w14:paraId="5907611E" w14:textId="1EBCFBCC" w:rsidR="00EF73E0" w:rsidRDefault="00945825" w:rsidP="00A16D16">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a data de ocorrência dos Eventos de Vencimento Antecipado Automáticos, previstos na</w:t>
      </w:r>
      <w:r w:rsidR="00966B9A">
        <w:rPr>
          <w:rFonts w:ascii="Tahoma" w:hAnsi="Tahoma" w:cs="Tahoma"/>
          <w:sz w:val="22"/>
        </w:rPr>
        <w:t xml:space="preserve"> Cláusula</w:t>
      </w:r>
      <w:r>
        <w:rPr>
          <w:rFonts w:ascii="Tahoma" w:hAnsi="Tahoma" w:cs="Tahoma"/>
          <w:sz w:val="22"/>
        </w:rPr>
        <w:t xml:space="preserve"> </w:t>
      </w:r>
      <w:r w:rsidR="00966B9A">
        <w:rPr>
          <w:rFonts w:ascii="Tahoma" w:hAnsi="Tahoma" w:cs="Tahoma"/>
          <w:sz w:val="22"/>
        </w:rPr>
        <w:fldChar w:fldCharType="begin"/>
      </w:r>
      <w:r w:rsidR="00966B9A">
        <w:rPr>
          <w:rFonts w:ascii="Tahoma" w:hAnsi="Tahoma" w:cs="Tahoma"/>
          <w:sz w:val="22"/>
        </w:rPr>
        <w:instrText xml:space="preserve"> REF _Ref420336741 \r \h </w:instrText>
      </w:r>
      <w:r w:rsidR="00966B9A">
        <w:rPr>
          <w:rFonts w:ascii="Tahoma" w:hAnsi="Tahoma" w:cs="Tahoma"/>
          <w:sz w:val="22"/>
        </w:rPr>
      </w:r>
      <w:r w:rsidR="00966B9A">
        <w:rPr>
          <w:rFonts w:ascii="Tahoma" w:hAnsi="Tahoma" w:cs="Tahoma"/>
          <w:sz w:val="22"/>
        </w:rPr>
        <w:fldChar w:fldCharType="separate"/>
      </w:r>
      <w:r w:rsidR="00D2381A">
        <w:rPr>
          <w:rFonts w:ascii="Tahoma" w:hAnsi="Tahoma" w:cs="Tahoma"/>
          <w:sz w:val="22"/>
        </w:rPr>
        <w:t>5.1.1</w:t>
      </w:r>
      <w:r w:rsidR="00966B9A">
        <w:rPr>
          <w:rFonts w:ascii="Tahoma" w:hAnsi="Tahoma" w:cs="Tahoma"/>
          <w:sz w:val="22"/>
        </w:rPr>
        <w:fldChar w:fldCharType="end"/>
      </w:r>
      <w:r w:rsidR="00A16D16">
        <w:rPr>
          <w:rFonts w:ascii="Tahoma" w:hAnsi="Tahoma" w:cs="Tahoma"/>
          <w:sz w:val="22"/>
        </w:rPr>
        <w:t xml:space="preserve"> desta Escritura de Emissão</w:t>
      </w:r>
      <w:r>
        <w:rPr>
          <w:rFonts w:ascii="Tahoma" w:hAnsi="Tahoma" w:cs="Tahoma"/>
          <w:sz w:val="22"/>
        </w:rPr>
        <w:t xml:space="preserve">, respeitados os eventuais prazos de cura, sendo certo que, nessas hipóteses, o vencimento antecipado das Debêntures será declarado automaticamente pelo Agente Fiduciário; e </w:t>
      </w:r>
    </w:p>
    <w:p w14:paraId="0B25A94C" w14:textId="7D345821" w:rsidR="00EF73E0" w:rsidRDefault="00945825" w:rsidP="00A16D16">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ocorrendo qualquer dos Eventos de Vencimento Antecipado Não Automáticos, previstos na</w:t>
      </w:r>
      <w:r w:rsidR="00966B9A">
        <w:rPr>
          <w:rFonts w:ascii="Tahoma" w:hAnsi="Tahoma" w:cs="Tahoma"/>
          <w:sz w:val="22"/>
        </w:rPr>
        <w:t xml:space="preserve"> Cláusula</w:t>
      </w:r>
      <w:r>
        <w:rPr>
          <w:rFonts w:ascii="Tahoma" w:hAnsi="Tahoma" w:cs="Tahoma"/>
          <w:sz w:val="22"/>
        </w:rPr>
        <w:t xml:space="preserve"> </w:t>
      </w:r>
      <w:r w:rsidR="00966B9A">
        <w:rPr>
          <w:rFonts w:ascii="Tahoma" w:hAnsi="Tahoma" w:cs="Tahoma"/>
          <w:sz w:val="22"/>
        </w:rPr>
        <w:fldChar w:fldCharType="begin"/>
      </w:r>
      <w:r w:rsidR="00966B9A">
        <w:rPr>
          <w:rFonts w:ascii="Tahoma" w:hAnsi="Tahoma" w:cs="Tahoma"/>
          <w:sz w:val="22"/>
        </w:rPr>
        <w:instrText xml:space="preserve"> REF _Ref516680433 \r \h </w:instrText>
      </w:r>
      <w:r w:rsidR="00966B9A">
        <w:rPr>
          <w:rFonts w:ascii="Tahoma" w:hAnsi="Tahoma" w:cs="Tahoma"/>
          <w:sz w:val="22"/>
        </w:rPr>
      </w:r>
      <w:r w:rsidR="00966B9A">
        <w:rPr>
          <w:rFonts w:ascii="Tahoma" w:hAnsi="Tahoma" w:cs="Tahoma"/>
          <w:sz w:val="22"/>
        </w:rPr>
        <w:fldChar w:fldCharType="separate"/>
      </w:r>
      <w:r w:rsidR="00D2381A">
        <w:rPr>
          <w:rFonts w:ascii="Tahoma" w:hAnsi="Tahoma" w:cs="Tahoma"/>
          <w:sz w:val="22"/>
        </w:rPr>
        <w:t>5.2.1</w:t>
      </w:r>
      <w:r w:rsidR="00966B9A">
        <w:rPr>
          <w:rFonts w:ascii="Tahoma" w:hAnsi="Tahoma" w:cs="Tahoma"/>
          <w:sz w:val="22"/>
        </w:rPr>
        <w:fldChar w:fldCharType="end"/>
      </w:r>
      <w:r>
        <w:rPr>
          <w:rFonts w:ascii="Tahoma" w:hAnsi="Tahoma" w:cs="Tahoma"/>
          <w:sz w:val="22"/>
        </w:rPr>
        <w:t xml:space="preserve"> </w:t>
      </w:r>
      <w:r w:rsidR="00A16D16">
        <w:rPr>
          <w:rFonts w:ascii="Tahoma" w:hAnsi="Tahoma" w:cs="Tahoma"/>
          <w:sz w:val="22"/>
        </w:rPr>
        <w:t>desta Escritura de Emissão</w:t>
      </w:r>
      <w:r>
        <w:rPr>
          <w:rFonts w:ascii="Tahoma" w:hAnsi="Tahoma" w:cs="Tahoma"/>
          <w:sz w:val="22"/>
        </w:rPr>
        <w:t xml:space="preserve">, será a data em que se realizar a </w:t>
      </w:r>
      <w:r w:rsidR="00A16D16">
        <w:rPr>
          <w:rFonts w:ascii="Tahoma" w:hAnsi="Tahoma" w:cs="Tahoma"/>
          <w:sz w:val="22"/>
        </w:rPr>
        <w:t>AGD</w:t>
      </w:r>
      <w:r>
        <w:rPr>
          <w:rFonts w:ascii="Tahoma" w:hAnsi="Tahoma" w:cs="Tahoma"/>
          <w:sz w:val="22"/>
        </w:rPr>
        <w:t xml:space="preserve"> de que trata a referida cláusula, na qual os Debenturistas tenham deliberado pela declaração de vencimento antecipado das Debêntures.</w:t>
      </w:r>
    </w:p>
    <w:p w14:paraId="3EDC8394" w14:textId="77777777" w:rsidR="00EF73E0" w:rsidRDefault="00945825">
      <w:pPr>
        <w:pStyle w:val="Level1"/>
        <w:spacing w:before="0" w:after="240" w:line="320" w:lineRule="exact"/>
        <w:rPr>
          <w:rFonts w:ascii="Tahoma" w:eastAsia="TT108t00" w:hAnsi="Tahoma" w:cs="Tahoma"/>
        </w:rPr>
      </w:pPr>
      <w:r>
        <w:rPr>
          <w:rFonts w:ascii="Tahoma" w:eastAsia="TT108t00" w:hAnsi="Tahoma" w:cs="Tahoma"/>
        </w:rPr>
        <w:t xml:space="preserve">DAS </w:t>
      </w:r>
      <w:r>
        <w:rPr>
          <w:rFonts w:ascii="Tahoma" w:hAnsi="Tahoma" w:cs="Tahoma"/>
        </w:rPr>
        <w:t>OBRIGAÇÕES</w:t>
      </w:r>
      <w:r>
        <w:rPr>
          <w:rFonts w:ascii="Tahoma" w:eastAsia="TT108t00" w:hAnsi="Tahoma" w:cs="Tahoma"/>
        </w:rPr>
        <w:t xml:space="preserve"> ADICIONAIS DA EMISSORA </w:t>
      </w:r>
    </w:p>
    <w:p w14:paraId="2CB09CBC" w14:textId="6D7705E7" w:rsidR="00EF73E0" w:rsidRDefault="00945825">
      <w:pPr>
        <w:pStyle w:val="Level2"/>
        <w:spacing w:after="240" w:line="320" w:lineRule="exact"/>
        <w:rPr>
          <w:rFonts w:ascii="Tahoma" w:hAnsi="Tahoma" w:cs="Tahoma"/>
          <w:sz w:val="22"/>
        </w:rPr>
      </w:pPr>
      <w:bookmarkStart w:id="96" w:name="_Ref420594999"/>
      <w:bookmarkStart w:id="97" w:name="_Ref474777156"/>
      <w:r>
        <w:rPr>
          <w:rFonts w:ascii="Tahoma" w:hAnsi="Tahoma" w:cs="Tahoma"/>
          <w:sz w:val="22"/>
        </w:rPr>
        <w:t>Sem prejuízo das demais obrigações previstas nesta Escritura de Emissão, enquanto as Debêntures estiverem em circulação, a Emissora adicionalmente se obriga a:</w:t>
      </w:r>
      <w:bookmarkEnd w:id="96"/>
      <w:bookmarkEnd w:id="97"/>
    </w:p>
    <w:p w14:paraId="0E799538" w14:textId="184671FA" w:rsidR="00EF73E0" w:rsidRDefault="00945825" w:rsidP="00AB3964">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 xml:space="preserve">enviar os atos societários, os dados financeiros e o organograma de seu grupo societário, o qual deverá conter, inclusive, os controladores, as controladas, as sociedades sob controle comum, as coligadas, e as sociedades integrantes do bloco de controle da Emissora, conforme aplicável, no encerramento de cada exercício social, e prestar todas as informações, que venham a ser solicitados pelo Agente Fiduciário para a realização do relatório citado na </w:t>
      </w:r>
      <w:r w:rsidRPr="007A4325">
        <w:rPr>
          <w:rFonts w:ascii="Tahoma" w:hAnsi="Tahoma" w:cs="Tahoma"/>
          <w:sz w:val="22"/>
        </w:rPr>
        <w:t xml:space="preserve">Cláusula </w:t>
      </w:r>
      <w:r w:rsidR="007A4325">
        <w:rPr>
          <w:rFonts w:ascii="Tahoma" w:hAnsi="Tahoma" w:cs="Tahoma"/>
          <w:sz w:val="22"/>
        </w:rPr>
        <w:fldChar w:fldCharType="begin"/>
      </w:r>
      <w:r w:rsidR="007A4325">
        <w:rPr>
          <w:rFonts w:ascii="Tahoma" w:hAnsi="Tahoma" w:cs="Tahoma"/>
          <w:sz w:val="22"/>
        </w:rPr>
        <w:instrText xml:space="preserve"> REF _Ref516689301 \r \h </w:instrText>
      </w:r>
      <w:r w:rsidR="007A4325">
        <w:rPr>
          <w:rFonts w:ascii="Tahoma" w:hAnsi="Tahoma" w:cs="Tahoma"/>
          <w:sz w:val="22"/>
        </w:rPr>
      </w:r>
      <w:r w:rsidR="007A4325">
        <w:rPr>
          <w:rFonts w:ascii="Tahoma" w:hAnsi="Tahoma" w:cs="Tahoma"/>
          <w:sz w:val="22"/>
        </w:rPr>
        <w:fldChar w:fldCharType="separate"/>
      </w:r>
      <w:r w:rsidR="00D2381A">
        <w:rPr>
          <w:rFonts w:ascii="Tahoma" w:hAnsi="Tahoma" w:cs="Tahoma"/>
          <w:sz w:val="22"/>
        </w:rPr>
        <w:t>7.8</w:t>
      </w:r>
      <w:r w:rsidR="007A4325">
        <w:rPr>
          <w:rFonts w:ascii="Tahoma" w:hAnsi="Tahoma" w:cs="Tahoma"/>
          <w:sz w:val="22"/>
        </w:rPr>
        <w:fldChar w:fldCharType="end"/>
      </w:r>
      <w:r w:rsidRPr="007A4325">
        <w:rPr>
          <w:rFonts w:ascii="Tahoma" w:hAnsi="Tahoma" w:cs="Tahoma"/>
          <w:sz w:val="22"/>
        </w:rPr>
        <w:t>, alínea (</w:t>
      </w:r>
      <w:proofErr w:type="spellStart"/>
      <w:r w:rsidRPr="007A4325">
        <w:rPr>
          <w:rFonts w:ascii="Tahoma" w:hAnsi="Tahoma" w:cs="Tahoma"/>
          <w:sz w:val="22"/>
        </w:rPr>
        <w:t>xvi</w:t>
      </w:r>
      <w:proofErr w:type="spellEnd"/>
      <w:r w:rsidRPr="007A4325">
        <w:rPr>
          <w:rFonts w:ascii="Tahoma" w:hAnsi="Tahoma" w:cs="Tahoma"/>
          <w:sz w:val="22"/>
        </w:rPr>
        <w:t>)</w:t>
      </w:r>
      <w:r w:rsidR="00155FF3">
        <w:rPr>
          <w:rFonts w:ascii="Tahoma" w:hAnsi="Tahoma" w:cs="Tahoma"/>
          <w:sz w:val="22"/>
        </w:rPr>
        <w:t xml:space="preserve"> desta Escritura de Emissão</w:t>
      </w:r>
      <w:r w:rsidRPr="007A4325">
        <w:rPr>
          <w:rFonts w:ascii="Tahoma" w:hAnsi="Tahoma" w:cs="Tahoma"/>
          <w:sz w:val="22"/>
        </w:rPr>
        <w:t>, no</w:t>
      </w:r>
      <w:r>
        <w:rPr>
          <w:rFonts w:ascii="Tahoma" w:hAnsi="Tahoma" w:cs="Tahoma"/>
          <w:sz w:val="22"/>
        </w:rPr>
        <w:t xml:space="preserve"> </w:t>
      </w:r>
      <w:r w:rsidRPr="006D4893">
        <w:rPr>
          <w:rFonts w:ascii="Tahoma" w:hAnsi="Tahoma" w:cs="Tahoma"/>
          <w:sz w:val="22"/>
        </w:rPr>
        <w:t>prazo de até 05 (cinco) dias corridos</w:t>
      </w:r>
      <w:r>
        <w:rPr>
          <w:rFonts w:ascii="Tahoma" w:hAnsi="Tahoma" w:cs="Tahoma"/>
          <w:sz w:val="22"/>
        </w:rPr>
        <w:t xml:space="preserve"> contados da solicitação feita pelo Agente Fiduciário;</w:t>
      </w:r>
    </w:p>
    <w:p w14:paraId="695E2C4E" w14:textId="77777777" w:rsidR="00EF73E0" w:rsidRDefault="00945825" w:rsidP="00AB3964">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disponibilizar em sua página na Internet, na data em que ocorrer primeiro entre o decurso de 3 (três) meses contados da data de término de cada exercício social ou a data da efetiva divulgação, cópia das demonstrações financeiras da Emissora relativas a cada exercício social, em conformidade com a Lei das Sociedades por Ações, e com as regras emitidas pela CVM, acompanhadas de notas explicativas e do parecer de auditores independentes registrados na CVM;</w:t>
      </w:r>
    </w:p>
    <w:p w14:paraId="5CD6978F" w14:textId="77777777" w:rsidR="00EF73E0" w:rsidRDefault="00945825" w:rsidP="00AB3964">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submeter as demonstrações financeiras da Emissora relativas a cada exercício social à auditoria por auditor independente registrado na CVM;</w:t>
      </w:r>
    </w:p>
    <w:p w14:paraId="2F812004" w14:textId="1986CEF8" w:rsidR="00EF73E0" w:rsidRDefault="00945825" w:rsidP="00AB3964">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enviar à B3 as demonstrações financeiras da Emissora relativas a cada exercício social, acompanhadas de notas explicativas e do parecer de auditores independentes registrados na CVM;</w:t>
      </w:r>
    </w:p>
    <w:p w14:paraId="07B615D8" w14:textId="77777777" w:rsidR="00EF73E0" w:rsidRDefault="00945825" w:rsidP="00AB3964">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fornecer ao Agente Fiduciário:</w:t>
      </w:r>
    </w:p>
    <w:p w14:paraId="6F70B185" w14:textId="4DBC569E" w:rsidR="00EF73E0" w:rsidRPr="006D4893" w:rsidRDefault="00945825" w:rsidP="00AB3964">
      <w:pPr>
        <w:pStyle w:val="Level5"/>
        <w:tabs>
          <w:tab w:val="clear" w:pos="2721"/>
        </w:tabs>
        <w:spacing w:after="240" w:line="320" w:lineRule="exact"/>
        <w:ind w:left="1985" w:hanging="567"/>
        <w:rPr>
          <w:rFonts w:ascii="Tahoma" w:hAnsi="Tahoma" w:cs="Tahoma"/>
          <w:sz w:val="22"/>
        </w:rPr>
      </w:pPr>
      <w:bookmarkStart w:id="98" w:name="_Ref286937833"/>
      <w:bookmarkStart w:id="99" w:name="_Ref264563986"/>
      <w:bookmarkStart w:id="100" w:name="_Ref262552291"/>
      <w:bookmarkStart w:id="101" w:name="_Ref262552290"/>
      <w:bookmarkStart w:id="102" w:name="_Ref168844178"/>
      <w:r>
        <w:rPr>
          <w:rFonts w:ascii="Tahoma" w:hAnsi="Tahoma" w:cs="Tahoma"/>
          <w:sz w:val="22"/>
        </w:rPr>
        <w:lastRenderedPageBreak/>
        <w:t xml:space="preserve">dentro de, no máximo, 90 (noventa) dias após o término de cada exercício social ou em até </w:t>
      </w:r>
      <w:r w:rsidRPr="006D4893">
        <w:rPr>
          <w:rFonts w:ascii="Tahoma" w:hAnsi="Tahoma" w:cs="Tahoma"/>
          <w:sz w:val="22"/>
        </w:rPr>
        <w:t>5 (cinco) dias úteis após a sua divulgação, o que ocorrer primeiro, cópia das demonstrações financeiras consolidadas da Emissora relativas a cada exercício social, devidamente auditadas pelos seus auditores independentes, em conformidade com a Lei das Sociedades por Ações e com as regras emitidas pela CVM, acompanhadas de notas explicativas e do parecer de auditores independentes registrados na CVM;</w:t>
      </w:r>
    </w:p>
    <w:p w14:paraId="5157220B" w14:textId="23355627" w:rsidR="00EF73E0" w:rsidRPr="006D4893" w:rsidRDefault="00945825" w:rsidP="00AB3964">
      <w:pPr>
        <w:pStyle w:val="Level5"/>
        <w:tabs>
          <w:tab w:val="clear" w:pos="2721"/>
        </w:tabs>
        <w:spacing w:after="240" w:line="320" w:lineRule="exact"/>
        <w:ind w:left="1985" w:hanging="567"/>
        <w:rPr>
          <w:rFonts w:ascii="Tahoma" w:hAnsi="Tahoma" w:cs="Tahoma"/>
          <w:sz w:val="22"/>
        </w:rPr>
      </w:pPr>
      <w:r w:rsidRPr="006D4893">
        <w:rPr>
          <w:rFonts w:ascii="Tahoma" w:hAnsi="Tahoma" w:cs="Tahoma"/>
          <w:sz w:val="22"/>
        </w:rPr>
        <w:t>no prazo de até 5 (cinco) Dias Úteis contados das datas a que se refere este inciso (v), alínea (a) acima, relatório específico de apuração do Índice Financeiro, elaborado pela Emissora com base nas demonstrações financeiras auditadas ou revisadas pelo auditor independente, conforme o caso, contendo a memória de cálculo com todas as rubricas necessárias à verificação do Índice Financeiro, sob pena de impossibilidade de acompanhamento do referido Índice Financeiro pelo Agente Fiduciário, podendo este solicitar à Emissora todos os eventuais esclarecimentos adicionais que se façam necessários;</w:t>
      </w:r>
    </w:p>
    <w:p w14:paraId="16C1DB09" w14:textId="61A327F2" w:rsidR="00EF73E0" w:rsidRDefault="00945825" w:rsidP="00AB3964">
      <w:pPr>
        <w:pStyle w:val="Level5"/>
        <w:tabs>
          <w:tab w:val="clear" w:pos="2721"/>
        </w:tabs>
        <w:spacing w:after="240" w:line="320" w:lineRule="exact"/>
        <w:ind w:left="1985" w:hanging="567"/>
        <w:rPr>
          <w:rFonts w:ascii="Tahoma" w:hAnsi="Tahoma" w:cs="Tahoma"/>
          <w:sz w:val="22"/>
        </w:rPr>
      </w:pPr>
      <w:r w:rsidRPr="006D4893">
        <w:rPr>
          <w:rFonts w:ascii="Tahoma" w:hAnsi="Tahoma" w:cs="Tahoma"/>
          <w:sz w:val="22"/>
        </w:rPr>
        <w:t>no prazo de até 5 (cinco) Dias</w:t>
      </w:r>
      <w:r>
        <w:rPr>
          <w:rFonts w:ascii="Tahoma" w:hAnsi="Tahoma" w:cs="Tahoma"/>
          <w:sz w:val="22"/>
        </w:rPr>
        <w:t xml:space="preserve"> Úteis contados das datas a que se refere este inciso (v), alínea</w:t>
      </w:r>
      <w:r w:rsidR="00155FF3">
        <w:rPr>
          <w:rFonts w:ascii="Tahoma" w:hAnsi="Tahoma" w:cs="Tahoma"/>
          <w:sz w:val="22"/>
        </w:rPr>
        <w:t xml:space="preserve"> </w:t>
      </w:r>
      <w:r>
        <w:rPr>
          <w:rFonts w:ascii="Tahoma" w:hAnsi="Tahoma" w:cs="Tahoma"/>
          <w:sz w:val="22"/>
        </w:rPr>
        <w:t xml:space="preserve">(a) acima, declaração assinada pelo(s) diretor(es) da Emissora, na forma do seu estatuto social, atestando: </w:t>
      </w:r>
      <w:r w:rsidRPr="00155FF3">
        <w:rPr>
          <w:rFonts w:ascii="Tahoma" w:hAnsi="Tahoma" w:cs="Tahoma"/>
          <w:b/>
          <w:sz w:val="22"/>
        </w:rPr>
        <w:t>(i)</w:t>
      </w:r>
      <w:r>
        <w:rPr>
          <w:rFonts w:ascii="Tahoma" w:hAnsi="Tahoma" w:cs="Tahoma"/>
          <w:sz w:val="22"/>
        </w:rPr>
        <w:t xml:space="preserve"> que permanecem válidas as disposições contidas na Escritura de Emissão; </w:t>
      </w:r>
      <w:r w:rsidRPr="00155FF3">
        <w:rPr>
          <w:rFonts w:ascii="Tahoma" w:hAnsi="Tahoma" w:cs="Tahoma"/>
          <w:b/>
          <w:sz w:val="22"/>
        </w:rPr>
        <w:t>(ii)</w:t>
      </w:r>
      <w:r>
        <w:rPr>
          <w:rFonts w:ascii="Tahoma" w:hAnsi="Tahoma" w:cs="Tahoma"/>
          <w:sz w:val="22"/>
        </w:rPr>
        <w:t xml:space="preserve"> não ocorrência de qualquer d</w:t>
      </w:r>
      <w:r w:rsidR="00155FF3">
        <w:rPr>
          <w:rFonts w:ascii="Tahoma" w:hAnsi="Tahoma" w:cs="Tahoma"/>
          <w:sz w:val="22"/>
        </w:rPr>
        <w:t>os</w:t>
      </w:r>
      <w:r>
        <w:rPr>
          <w:rFonts w:ascii="Tahoma" w:hAnsi="Tahoma" w:cs="Tahoma"/>
          <w:sz w:val="22"/>
        </w:rPr>
        <w:t xml:space="preserve"> </w:t>
      </w:r>
      <w:r w:rsidR="00155FF3">
        <w:rPr>
          <w:rFonts w:ascii="Tahoma" w:hAnsi="Tahoma" w:cs="Tahoma"/>
          <w:sz w:val="22"/>
        </w:rPr>
        <w:t>Eventos de Vencimento Antecipado</w:t>
      </w:r>
      <w:r>
        <w:rPr>
          <w:rFonts w:ascii="Tahoma" w:hAnsi="Tahoma" w:cs="Tahoma"/>
          <w:sz w:val="22"/>
        </w:rPr>
        <w:t xml:space="preserve"> e inexistência de descumprimento de obrigações da Emissora perante os Debenturistas e o Agente Fiduciário; </w:t>
      </w:r>
      <w:r w:rsidRPr="00155FF3">
        <w:rPr>
          <w:rFonts w:ascii="Tahoma" w:hAnsi="Tahoma" w:cs="Tahoma"/>
          <w:b/>
          <w:sz w:val="22"/>
        </w:rPr>
        <w:t>(iii)</w:t>
      </w:r>
      <w:r>
        <w:rPr>
          <w:rFonts w:ascii="Tahoma" w:hAnsi="Tahoma" w:cs="Tahoma"/>
          <w:sz w:val="22"/>
        </w:rPr>
        <w:t xml:space="preserve"> que não foram praticados atos em desacordo com o estatuto social; e </w:t>
      </w:r>
      <w:r w:rsidRPr="00155FF3">
        <w:rPr>
          <w:rFonts w:ascii="Tahoma" w:hAnsi="Tahoma" w:cs="Tahoma"/>
          <w:b/>
          <w:sz w:val="22"/>
        </w:rPr>
        <w:t>(</w:t>
      </w:r>
      <w:proofErr w:type="spellStart"/>
      <w:r w:rsidRPr="00155FF3">
        <w:rPr>
          <w:rFonts w:ascii="Tahoma" w:hAnsi="Tahoma" w:cs="Tahoma"/>
          <w:b/>
          <w:sz w:val="22"/>
        </w:rPr>
        <w:t>iv</w:t>
      </w:r>
      <w:proofErr w:type="spellEnd"/>
      <w:r w:rsidRPr="00155FF3">
        <w:rPr>
          <w:rFonts w:ascii="Tahoma" w:hAnsi="Tahoma" w:cs="Tahoma"/>
          <w:b/>
          <w:sz w:val="22"/>
        </w:rPr>
        <w:t>)</w:t>
      </w:r>
      <w:r>
        <w:rPr>
          <w:rFonts w:ascii="Tahoma" w:hAnsi="Tahoma" w:cs="Tahoma"/>
          <w:sz w:val="22"/>
        </w:rPr>
        <w:t xml:space="preserve"> que seus bens foram mantidos devidamente assegurados;</w:t>
      </w:r>
    </w:p>
    <w:p w14:paraId="25FCB659" w14:textId="00C0116A" w:rsidR="00EF73E0" w:rsidRPr="006D4893" w:rsidRDefault="00945825" w:rsidP="00AB3964">
      <w:pPr>
        <w:pStyle w:val="Level5"/>
        <w:tabs>
          <w:tab w:val="clear" w:pos="2721"/>
        </w:tabs>
        <w:spacing w:after="240" w:line="320" w:lineRule="exact"/>
        <w:ind w:left="1985" w:hanging="567"/>
        <w:rPr>
          <w:rFonts w:ascii="Tahoma" w:hAnsi="Tahoma" w:cs="Tahoma"/>
          <w:sz w:val="22"/>
        </w:rPr>
      </w:pPr>
      <w:r>
        <w:rPr>
          <w:rFonts w:ascii="Tahoma" w:hAnsi="Tahoma" w:cs="Tahoma"/>
          <w:sz w:val="22"/>
        </w:rPr>
        <w:t xml:space="preserve">no prazo de até </w:t>
      </w:r>
      <w:r w:rsidRPr="006D4893">
        <w:rPr>
          <w:rFonts w:ascii="Tahoma" w:hAnsi="Tahoma" w:cs="Tahoma"/>
          <w:sz w:val="22"/>
        </w:rPr>
        <w:t>5 (cinco) Dias Úteis contados da data em que forem realizados, avisos aos Debenturistas;</w:t>
      </w:r>
    </w:p>
    <w:p w14:paraId="6AEC3225" w14:textId="4213517E" w:rsidR="00EF73E0" w:rsidRPr="006D4893" w:rsidRDefault="00945825" w:rsidP="00AB3964">
      <w:pPr>
        <w:pStyle w:val="Level5"/>
        <w:tabs>
          <w:tab w:val="clear" w:pos="2721"/>
        </w:tabs>
        <w:spacing w:after="240" w:line="320" w:lineRule="exact"/>
        <w:ind w:left="1985" w:hanging="567"/>
        <w:rPr>
          <w:rFonts w:ascii="Tahoma" w:hAnsi="Tahoma" w:cs="Tahoma"/>
          <w:sz w:val="22"/>
        </w:rPr>
      </w:pPr>
      <w:r w:rsidRPr="006D4893">
        <w:rPr>
          <w:rFonts w:ascii="Tahoma" w:hAnsi="Tahoma" w:cs="Tahoma"/>
          <w:sz w:val="22"/>
        </w:rPr>
        <w:t>no prazo de até 1 (um) Dia Útil contado da data de ciência da ocorrência, informações a respeito da ocorrência de quaisquer dos Eventos de Vencimento Antecipado;</w:t>
      </w:r>
    </w:p>
    <w:p w14:paraId="024CB007" w14:textId="3CFAB101" w:rsidR="00EF73E0" w:rsidRPr="006D4893" w:rsidRDefault="00945825" w:rsidP="00AB3964">
      <w:pPr>
        <w:pStyle w:val="Level5"/>
        <w:tabs>
          <w:tab w:val="clear" w:pos="2721"/>
        </w:tabs>
        <w:spacing w:after="240" w:line="320" w:lineRule="exact"/>
        <w:ind w:left="1985" w:hanging="567"/>
        <w:rPr>
          <w:rFonts w:ascii="Tahoma" w:hAnsi="Tahoma" w:cs="Tahoma"/>
          <w:sz w:val="22"/>
        </w:rPr>
      </w:pPr>
      <w:r w:rsidRPr="006D4893">
        <w:rPr>
          <w:rFonts w:ascii="Tahoma" w:hAnsi="Tahoma" w:cs="Tahoma"/>
          <w:sz w:val="22"/>
        </w:rPr>
        <w:t>no prazo de até 1 (um) Dia Útil contado da data de recebimento, envio de cópia de qualquer correspondência ou notificação, judicial ou extrajudicial, recebida pela Emissora relacionada a um Evento de Vencimento Antecipado;</w:t>
      </w:r>
    </w:p>
    <w:p w14:paraId="5309B650" w14:textId="5E92351E" w:rsidR="00EF73E0" w:rsidRDefault="00945825" w:rsidP="00AB3964">
      <w:pPr>
        <w:pStyle w:val="Level5"/>
        <w:tabs>
          <w:tab w:val="clear" w:pos="2721"/>
        </w:tabs>
        <w:spacing w:after="240" w:line="320" w:lineRule="exact"/>
        <w:ind w:left="1985" w:hanging="567"/>
        <w:rPr>
          <w:rFonts w:ascii="Tahoma" w:hAnsi="Tahoma" w:cs="Tahoma"/>
          <w:sz w:val="22"/>
        </w:rPr>
      </w:pPr>
      <w:r w:rsidRPr="006D4893">
        <w:rPr>
          <w:rFonts w:ascii="Tahoma" w:hAnsi="Tahoma" w:cs="Tahoma"/>
          <w:sz w:val="22"/>
        </w:rPr>
        <w:lastRenderedPageBreak/>
        <w:t>no prazo de até 1 (um) Dia Ú</w:t>
      </w:r>
      <w:r>
        <w:rPr>
          <w:rFonts w:ascii="Tahoma" w:hAnsi="Tahoma" w:cs="Tahoma"/>
          <w:sz w:val="22"/>
        </w:rPr>
        <w:t>til contado da data de ciência, informações a respeito da ocorrência de qualquer evento ou situação que cause</w:t>
      </w:r>
      <w:r w:rsidR="00155FF3">
        <w:rPr>
          <w:rFonts w:ascii="Tahoma" w:hAnsi="Tahoma" w:cs="Tahoma"/>
          <w:sz w:val="22"/>
        </w:rPr>
        <w:t>:</w:t>
      </w:r>
      <w:r>
        <w:rPr>
          <w:rFonts w:ascii="Tahoma" w:hAnsi="Tahoma" w:cs="Tahoma"/>
          <w:sz w:val="22"/>
        </w:rPr>
        <w:t xml:space="preserve"> </w:t>
      </w:r>
      <w:r w:rsidRPr="00155FF3">
        <w:rPr>
          <w:rFonts w:ascii="Tahoma" w:hAnsi="Tahoma" w:cs="Tahoma"/>
          <w:b/>
          <w:sz w:val="22"/>
        </w:rPr>
        <w:t>(i)</w:t>
      </w:r>
      <w:r>
        <w:rPr>
          <w:rFonts w:ascii="Tahoma" w:hAnsi="Tahoma" w:cs="Tahoma"/>
          <w:sz w:val="22"/>
        </w:rPr>
        <w:t xml:space="preserve"> qualquer efeito adverso relevante na situação (financeira ou de outra natureza), nos negócios, nos bens, nos resultados operacionais e/ou nas perspectivas da Emissora e/ou de qualquer controlada e/ou de coligada; e/ou </w:t>
      </w:r>
      <w:r w:rsidRPr="00155FF3">
        <w:rPr>
          <w:rFonts w:ascii="Tahoma" w:hAnsi="Tahoma" w:cs="Tahoma"/>
          <w:b/>
          <w:sz w:val="22"/>
        </w:rPr>
        <w:t>(ii)</w:t>
      </w:r>
      <w:r>
        <w:rPr>
          <w:rFonts w:ascii="Tahoma" w:hAnsi="Tahoma" w:cs="Tahoma"/>
          <w:sz w:val="22"/>
        </w:rPr>
        <w:t xml:space="preserve"> qualquer efeito adverso na capacidade da Emissora de cumprir qualquer de suas obrigações nos termos desta Escritura de Emissão;</w:t>
      </w:r>
    </w:p>
    <w:p w14:paraId="36A3F6A1" w14:textId="419DABE2" w:rsidR="00EF73E0" w:rsidRPr="006D4893" w:rsidRDefault="00945825" w:rsidP="00AB3964">
      <w:pPr>
        <w:pStyle w:val="Level5"/>
        <w:tabs>
          <w:tab w:val="clear" w:pos="2721"/>
        </w:tabs>
        <w:spacing w:after="240" w:line="320" w:lineRule="exact"/>
        <w:ind w:left="1985" w:hanging="567"/>
        <w:rPr>
          <w:rFonts w:ascii="Tahoma" w:hAnsi="Tahoma" w:cs="Tahoma"/>
          <w:sz w:val="22"/>
        </w:rPr>
      </w:pPr>
      <w:r>
        <w:rPr>
          <w:rFonts w:ascii="Tahoma" w:hAnsi="Tahoma" w:cs="Tahoma"/>
          <w:sz w:val="22"/>
        </w:rPr>
        <w:t xml:space="preserve">no prazo de </w:t>
      </w:r>
      <w:r w:rsidRPr="006D4893">
        <w:rPr>
          <w:rFonts w:ascii="Tahoma" w:hAnsi="Tahoma" w:cs="Tahoma"/>
          <w:sz w:val="22"/>
        </w:rPr>
        <w:t>até 5 (cinco) Dias Úteis contados da data de recebimento da respectiva solicitação, informações e/ou documentos que venham a ser solicitados pelo Agente Fiduciário;</w:t>
      </w:r>
    </w:p>
    <w:p w14:paraId="4B39479E" w14:textId="6A4F7961" w:rsidR="00EF73E0" w:rsidRPr="006D4893" w:rsidRDefault="00945825" w:rsidP="00AB3964">
      <w:pPr>
        <w:pStyle w:val="Level5"/>
        <w:tabs>
          <w:tab w:val="clear" w:pos="2721"/>
        </w:tabs>
        <w:spacing w:after="240" w:line="320" w:lineRule="exact"/>
        <w:ind w:left="1985" w:hanging="567"/>
        <w:rPr>
          <w:rFonts w:ascii="Tahoma" w:hAnsi="Tahoma" w:cs="Tahoma"/>
          <w:sz w:val="22"/>
        </w:rPr>
      </w:pPr>
      <w:r w:rsidRPr="006D4893">
        <w:rPr>
          <w:rFonts w:ascii="Tahoma" w:hAnsi="Tahoma" w:cs="Tahoma"/>
          <w:sz w:val="22"/>
        </w:rPr>
        <w:t>no prazo de até 5 (cinco) Dias Úteis contados da data da respectiva celebração, cópia eletrônica (</w:t>
      </w:r>
      <w:proofErr w:type="spellStart"/>
      <w:r w:rsidRPr="006D4893">
        <w:rPr>
          <w:rFonts w:ascii="Tahoma" w:hAnsi="Tahoma" w:cs="Tahoma"/>
          <w:sz w:val="22"/>
        </w:rPr>
        <w:t>pdf</w:t>
      </w:r>
      <w:proofErr w:type="spellEnd"/>
      <w:r w:rsidRPr="006D4893">
        <w:rPr>
          <w:rFonts w:ascii="Tahoma" w:hAnsi="Tahoma" w:cs="Tahoma"/>
          <w:sz w:val="22"/>
        </w:rPr>
        <w:t>) do protocolo de apresentação desta Escritura de Emissão e de seus aditamentos perante a JUCESP;</w:t>
      </w:r>
    </w:p>
    <w:p w14:paraId="6F7D5D06" w14:textId="70EE433F" w:rsidR="00EF73E0" w:rsidRPr="006D4893" w:rsidRDefault="00945825" w:rsidP="00AB3964">
      <w:pPr>
        <w:pStyle w:val="Level5"/>
        <w:tabs>
          <w:tab w:val="clear" w:pos="2721"/>
        </w:tabs>
        <w:spacing w:after="240" w:line="320" w:lineRule="exact"/>
        <w:ind w:left="1985" w:hanging="567"/>
        <w:rPr>
          <w:rFonts w:ascii="Tahoma" w:hAnsi="Tahoma" w:cs="Tahoma"/>
          <w:sz w:val="22"/>
        </w:rPr>
      </w:pPr>
      <w:r w:rsidRPr="006D4893">
        <w:rPr>
          <w:rFonts w:ascii="Tahoma" w:hAnsi="Tahoma" w:cs="Tahoma"/>
          <w:sz w:val="22"/>
        </w:rPr>
        <w:t>no prazo de até 5 (cinco) Dias Úteis contados da data da respectiva inscrição na JUCESP, 1 (uma) via desta Escritura de Emissão e de seus aditamentos, contendo o respectivo comprovante de inscrição ou averbação, conforme o caso;</w:t>
      </w:r>
      <w:r w:rsidR="00A613E8" w:rsidRPr="006D4893">
        <w:rPr>
          <w:rFonts w:ascii="Tahoma" w:hAnsi="Tahoma" w:cs="Tahoma"/>
          <w:sz w:val="22"/>
        </w:rPr>
        <w:t xml:space="preserve"> e</w:t>
      </w:r>
    </w:p>
    <w:p w14:paraId="3766AD36" w14:textId="52485CFD" w:rsidR="00EF73E0" w:rsidRDefault="00945825" w:rsidP="00AB3964">
      <w:pPr>
        <w:pStyle w:val="Level5"/>
        <w:tabs>
          <w:tab w:val="clear" w:pos="2721"/>
        </w:tabs>
        <w:spacing w:after="240" w:line="320" w:lineRule="exact"/>
        <w:ind w:left="1985" w:hanging="567"/>
        <w:rPr>
          <w:rFonts w:ascii="Tahoma" w:hAnsi="Tahoma" w:cs="Tahoma"/>
          <w:sz w:val="22"/>
        </w:rPr>
      </w:pPr>
      <w:r w:rsidRPr="006D4893">
        <w:rPr>
          <w:rFonts w:ascii="Tahoma" w:hAnsi="Tahoma" w:cs="Tahoma"/>
          <w:sz w:val="22"/>
        </w:rPr>
        <w:t>no prazo de até 10 (dez) Dias Úteis</w:t>
      </w:r>
      <w:r>
        <w:rPr>
          <w:rFonts w:ascii="Tahoma" w:hAnsi="Tahoma" w:cs="Tahoma"/>
          <w:sz w:val="22"/>
        </w:rPr>
        <w:t xml:space="preserve"> contados da data de utilização dos recursos líquidos obtidos com a Emissão, declaração firmada por representantes legais da Emissora e acerca da utilização dos recursos líquidos obtidos com a Emissão estritamente nos termos desta Escritura</w:t>
      </w:r>
      <w:r w:rsidR="00A613E8">
        <w:rPr>
          <w:rFonts w:ascii="Tahoma" w:hAnsi="Tahoma" w:cs="Tahoma"/>
          <w:sz w:val="22"/>
        </w:rPr>
        <w:t>.</w:t>
      </w:r>
    </w:p>
    <w:bookmarkEnd w:id="98"/>
    <w:bookmarkEnd w:id="99"/>
    <w:bookmarkEnd w:id="100"/>
    <w:p w14:paraId="790FB82C" w14:textId="77777777" w:rsidR="00EF73E0" w:rsidRDefault="00945825" w:rsidP="00AB3964">
      <w:pPr>
        <w:pStyle w:val="Level4"/>
        <w:tabs>
          <w:tab w:val="clear" w:pos="2041"/>
        </w:tabs>
        <w:spacing w:after="240" w:line="320" w:lineRule="exact"/>
        <w:ind w:left="1418" w:hanging="709"/>
        <w:rPr>
          <w:rFonts w:ascii="Tahoma" w:hAnsi="Tahoma" w:cs="Tahoma"/>
          <w:sz w:val="22"/>
        </w:rPr>
      </w:pPr>
      <w:r>
        <w:rPr>
          <w:rFonts w:ascii="Tahoma" w:hAnsi="Tahoma" w:cs="Tahoma"/>
          <w:sz w:val="22"/>
        </w:rPr>
        <w:t>cumprir as determinações da CVM e da B3;</w:t>
      </w:r>
    </w:p>
    <w:p w14:paraId="6B195BBB" w14:textId="77777777" w:rsidR="00EF73E0" w:rsidRDefault="00945825" w:rsidP="00AB3964">
      <w:pPr>
        <w:pStyle w:val="Level4"/>
        <w:tabs>
          <w:tab w:val="clear" w:pos="2041"/>
        </w:tabs>
        <w:spacing w:after="240" w:line="320" w:lineRule="exact"/>
        <w:ind w:left="1418" w:hanging="709"/>
        <w:rPr>
          <w:rFonts w:ascii="Tahoma" w:hAnsi="Tahoma" w:cs="Tahoma"/>
          <w:sz w:val="22"/>
        </w:rPr>
      </w:pPr>
      <w:bookmarkStart w:id="103" w:name="_Ref225332080"/>
      <w:bookmarkEnd w:id="101"/>
      <w:bookmarkEnd w:id="102"/>
      <w:r>
        <w:rPr>
          <w:rFonts w:ascii="Tahoma" w:hAnsi="Tahoma" w:cs="Tahoma"/>
          <w:sz w:val="22"/>
        </w:rPr>
        <w:t>manter órgão para atender aos Debenturistas ou contratar instituições financeiras autorizadas para a prestação desse serviço;</w:t>
      </w:r>
    </w:p>
    <w:p w14:paraId="46E0F691" w14:textId="77777777" w:rsidR="00EF73E0" w:rsidRDefault="00945825" w:rsidP="00AB3964">
      <w:pPr>
        <w:pStyle w:val="Level4"/>
        <w:tabs>
          <w:tab w:val="clear" w:pos="2041"/>
        </w:tabs>
        <w:spacing w:after="240" w:line="320" w:lineRule="exact"/>
        <w:ind w:left="1418" w:hanging="709"/>
        <w:rPr>
          <w:rFonts w:ascii="Tahoma" w:hAnsi="Tahoma" w:cs="Tahoma"/>
          <w:sz w:val="22"/>
        </w:rPr>
      </w:pPr>
      <w:r>
        <w:rPr>
          <w:rFonts w:ascii="Tahoma" w:hAnsi="Tahoma" w:cs="Tahoma"/>
          <w:sz w:val="22"/>
        </w:rPr>
        <w:t>não praticar atos em desacordo com seu estatuto social ou a Escritura de Emissão;</w:t>
      </w:r>
    </w:p>
    <w:p w14:paraId="3F5FE63A" w14:textId="77777777" w:rsidR="00EF73E0" w:rsidRDefault="00945825" w:rsidP="00AB3964">
      <w:pPr>
        <w:pStyle w:val="Level4"/>
        <w:tabs>
          <w:tab w:val="clear" w:pos="2041"/>
        </w:tabs>
        <w:spacing w:after="240" w:line="320" w:lineRule="exact"/>
        <w:ind w:left="1418" w:hanging="709"/>
        <w:rPr>
          <w:rFonts w:ascii="Tahoma" w:hAnsi="Tahoma" w:cs="Tahoma"/>
          <w:sz w:val="22"/>
        </w:rPr>
      </w:pPr>
      <w:r>
        <w:rPr>
          <w:rFonts w:ascii="Tahoma" w:hAnsi="Tahoma" w:cs="Tahoma"/>
          <w:sz w:val="22"/>
        </w:rPr>
        <w:t>não alterar os dispositivos de seu estatuto social que tratem do dividendo obrigatório descrito no artigo 202 da Lei das Sociedades por Ações;</w:t>
      </w:r>
    </w:p>
    <w:p w14:paraId="5D1018D5" w14:textId="77777777" w:rsidR="00EF73E0" w:rsidRDefault="00945825" w:rsidP="00AB3964">
      <w:pPr>
        <w:pStyle w:val="Level4"/>
        <w:tabs>
          <w:tab w:val="clear" w:pos="2041"/>
        </w:tabs>
        <w:spacing w:after="240" w:line="320" w:lineRule="exact"/>
        <w:ind w:left="1418" w:hanging="709"/>
        <w:rPr>
          <w:rFonts w:ascii="Tahoma" w:hAnsi="Tahoma" w:cs="Tahoma"/>
          <w:sz w:val="22"/>
        </w:rPr>
      </w:pPr>
      <w:r>
        <w:rPr>
          <w:rFonts w:ascii="Tahoma" w:hAnsi="Tahoma" w:cs="Tahoma"/>
          <w:sz w:val="22"/>
        </w:rPr>
        <w:t>cumprir as leis, regulamentos, normas administrativas e determinações dos órgãos governamentais, autarquias ou instâncias judiciais aplicáveis ao exercício de suas atividades;</w:t>
      </w:r>
    </w:p>
    <w:p w14:paraId="4D959472" w14:textId="2F00F92B" w:rsidR="00EF73E0" w:rsidRDefault="00945825" w:rsidP="00AB3964">
      <w:pPr>
        <w:pStyle w:val="Level4"/>
        <w:tabs>
          <w:tab w:val="clear" w:pos="2041"/>
        </w:tabs>
        <w:spacing w:after="240" w:line="320" w:lineRule="exact"/>
        <w:ind w:left="1418" w:hanging="709"/>
        <w:rPr>
          <w:rFonts w:ascii="Tahoma" w:hAnsi="Tahoma" w:cs="Tahoma"/>
          <w:sz w:val="22"/>
        </w:rPr>
      </w:pPr>
      <w:r>
        <w:rPr>
          <w:rFonts w:ascii="Tahoma" w:hAnsi="Tahoma" w:cs="Tahoma"/>
          <w:sz w:val="22"/>
        </w:rPr>
        <w:lastRenderedPageBreak/>
        <w:t>cumprir e fazer cumprir, bem como suas respectivas sociedades controladas, controladoras e/ou sob controle comum (“</w:t>
      </w:r>
      <w:r w:rsidRPr="00155FF3">
        <w:rPr>
          <w:rFonts w:ascii="Tahoma" w:hAnsi="Tahoma" w:cs="Tahoma"/>
          <w:sz w:val="22"/>
          <w:u w:val="single"/>
        </w:rPr>
        <w:t>Afiliadas</w:t>
      </w:r>
      <w:r>
        <w:rPr>
          <w:rFonts w:ascii="Tahoma" w:hAnsi="Tahoma" w:cs="Tahoma"/>
          <w:sz w:val="22"/>
        </w:rPr>
        <w:t>”), e funcionários, as normas aplicáveis que versam sobre atos de corrupção e atos lesivos contra a administração pública, na forma das Leis Anticorrupção</w:t>
      </w:r>
      <w:r w:rsidR="00155FF3">
        <w:rPr>
          <w:rFonts w:ascii="Tahoma" w:hAnsi="Tahoma" w:cs="Tahoma"/>
          <w:sz w:val="22"/>
        </w:rPr>
        <w:t>:</w:t>
      </w:r>
      <w:r>
        <w:rPr>
          <w:rFonts w:ascii="Tahoma" w:hAnsi="Tahoma" w:cs="Tahoma"/>
          <w:sz w:val="22"/>
        </w:rPr>
        <w:t xml:space="preserve"> </w:t>
      </w:r>
      <w:r w:rsidRPr="00155FF3">
        <w:rPr>
          <w:rFonts w:ascii="Tahoma" w:hAnsi="Tahoma" w:cs="Tahoma"/>
          <w:b/>
          <w:sz w:val="22"/>
        </w:rPr>
        <w:t>(i)</w:t>
      </w:r>
      <w:r>
        <w:rPr>
          <w:rFonts w:ascii="Tahoma" w:hAnsi="Tahoma" w:cs="Tahoma"/>
          <w:sz w:val="22"/>
        </w:rPr>
        <w:t xml:space="preserve"> por meio da manutenção de procedimentos internos que asseguram integral cumprimento de tais normas; </w:t>
      </w:r>
      <w:r w:rsidRPr="00155FF3">
        <w:rPr>
          <w:rFonts w:ascii="Tahoma" w:hAnsi="Tahoma" w:cs="Tahoma"/>
          <w:b/>
          <w:sz w:val="22"/>
        </w:rPr>
        <w:t>(ii)</w:t>
      </w:r>
      <w:r>
        <w:rPr>
          <w:rFonts w:ascii="Tahoma" w:hAnsi="Tahoma" w:cs="Tahoma"/>
          <w:sz w:val="22"/>
        </w:rPr>
        <w:t xml:space="preserve"> para dar pleno conhecimento de tais normas e obrigar seus contratados, que vierem a se relacionar com a Emissora e/ou suas Afiliadas, previamente ao início de sua atuação no âmbito deste documento, ao cumprimento de tais normas; </w:t>
      </w:r>
      <w:r w:rsidRPr="00155FF3">
        <w:rPr>
          <w:rFonts w:ascii="Tahoma" w:hAnsi="Tahoma" w:cs="Tahoma"/>
          <w:b/>
          <w:sz w:val="22"/>
        </w:rPr>
        <w:t>(iii)</w:t>
      </w:r>
      <w:r>
        <w:rPr>
          <w:rFonts w:ascii="Tahoma" w:hAnsi="Tahoma" w:cs="Tahoma"/>
          <w:sz w:val="22"/>
        </w:rPr>
        <w:t xml:space="preserve"> por meio da abstenção de práticas de atos de corrupção e de agir de forma lesiva à administração pública, nacional e estrangeira, no seu interesse ou para seu benefício, exclusivo ou não; e </w:t>
      </w:r>
      <w:r w:rsidRPr="00155FF3">
        <w:rPr>
          <w:rFonts w:ascii="Tahoma" w:hAnsi="Tahoma" w:cs="Tahoma"/>
          <w:b/>
          <w:sz w:val="22"/>
        </w:rPr>
        <w:t>(</w:t>
      </w:r>
      <w:proofErr w:type="spellStart"/>
      <w:r w:rsidRPr="00155FF3">
        <w:rPr>
          <w:rFonts w:ascii="Tahoma" w:hAnsi="Tahoma" w:cs="Tahoma"/>
          <w:b/>
          <w:sz w:val="22"/>
        </w:rPr>
        <w:t>iv</w:t>
      </w:r>
      <w:proofErr w:type="spellEnd"/>
      <w:r w:rsidRPr="00155FF3">
        <w:rPr>
          <w:rFonts w:ascii="Tahoma" w:hAnsi="Tahoma" w:cs="Tahoma"/>
          <w:b/>
          <w:sz w:val="22"/>
        </w:rPr>
        <w:t>)</w:t>
      </w:r>
      <w:r>
        <w:rPr>
          <w:rFonts w:ascii="Tahoma" w:hAnsi="Tahoma" w:cs="Tahoma"/>
          <w:sz w:val="22"/>
        </w:rPr>
        <w:t xml:space="preserve"> caso, após efetuar as devidas averiguações internas, tenham conhecimento de qualquer ato ou fato que viole aludidas normas, comunicarão, </w:t>
      </w:r>
      <w:r w:rsidRPr="006D4893">
        <w:rPr>
          <w:rFonts w:ascii="Tahoma" w:hAnsi="Tahoma" w:cs="Tahoma"/>
          <w:sz w:val="22"/>
        </w:rPr>
        <w:t>em até 5 (cinco)</w:t>
      </w:r>
      <w:r>
        <w:rPr>
          <w:rFonts w:ascii="Tahoma" w:hAnsi="Tahoma" w:cs="Tahoma"/>
          <w:sz w:val="22"/>
        </w:rPr>
        <w:t xml:space="preserve"> Dias Úteis contados da ciência do fato, o Agente Fiduciário que poderá tomar todas as providências que entender necessárias;</w:t>
      </w:r>
    </w:p>
    <w:p w14:paraId="7E6CB6EC" w14:textId="50409FC7" w:rsidR="00EF73E0" w:rsidRDefault="00945825" w:rsidP="00AB3964">
      <w:pPr>
        <w:pStyle w:val="Level4"/>
        <w:tabs>
          <w:tab w:val="clear" w:pos="2041"/>
        </w:tabs>
        <w:spacing w:after="240" w:line="320" w:lineRule="exact"/>
        <w:ind w:left="1418" w:hanging="709"/>
        <w:rPr>
          <w:rFonts w:ascii="Tahoma" w:hAnsi="Tahoma" w:cs="Tahoma"/>
          <w:sz w:val="22"/>
        </w:rPr>
      </w:pPr>
      <w:r>
        <w:rPr>
          <w:rFonts w:ascii="Tahoma" w:hAnsi="Tahoma" w:cs="Tahoma"/>
          <w:sz w:val="22"/>
        </w:rPr>
        <w:t>manter válidas e regulares as licenças ou aprovações necessárias, inclusive ambientais, ao seu regular funcionamento, exceto no que se referir a licenças, concessões ou aprovações cuja perda, revogação ou cancelamento não resultem em impacto adverso relevante para suas atividades, ou na sua capacidade em honrar tempestivamente as obrigações pecuniárias, decorrentes desta Escritura de Emissão, e/ou a qualquer outra dívida que, se vencida e não paga, possa acarretar o vencimento antecipado das Debêntures;</w:t>
      </w:r>
    </w:p>
    <w:p w14:paraId="2BB26FF3" w14:textId="77777777" w:rsidR="00EF73E0" w:rsidRDefault="00945825" w:rsidP="00AB3964">
      <w:pPr>
        <w:pStyle w:val="Level4"/>
        <w:tabs>
          <w:tab w:val="clear" w:pos="2041"/>
        </w:tabs>
        <w:spacing w:after="240" w:line="320" w:lineRule="exact"/>
        <w:ind w:left="1418" w:hanging="709"/>
        <w:rPr>
          <w:rFonts w:ascii="Tahoma" w:hAnsi="Tahoma" w:cs="Tahoma"/>
          <w:sz w:val="22"/>
        </w:rPr>
      </w:pPr>
      <w:r>
        <w:rPr>
          <w:rFonts w:ascii="Tahoma" w:hAnsi="Tahoma" w:cs="Tahoma"/>
          <w:sz w:val="22"/>
        </w:rPr>
        <w:t>manter e fazer com que a Emissora, suas coligadas e/ou suas controladas mantenham, seguro adequado para seus bens e ativos relevantes, conforme práticas correntes de mercado;</w:t>
      </w:r>
    </w:p>
    <w:p w14:paraId="777D8CA0" w14:textId="77777777" w:rsidR="00EF73E0" w:rsidRDefault="00945825" w:rsidP="00AB3964">
      <w:pPr>
        <w:pStyle w:val="Level4"/>
        <w:tabs>
          <w:tab w:val="clear" w:pos="2041"/>
        </w:tabs>
        <w:spacing w:after="240" w:line="320" w:lineRule="exact"/>
        <w:ind w:left="1418" w:hanging="709"/>
        <w:rPr>
          <w:rFonts w:ascii="Tahoma" w:hAnsi="Tahoma" w:cs="Tahoma"/>
          <w:sz w:val="22"/>
        </w:rPr>
      </w:pPr>
      <w:r>
        <w:rPr>
          <w:rFonts w:ascii="Tahoma" w:hAnsi="Tahoma" w:cs="Tahoma"/>
          <w:sz w:val="22"/>
        </w:rPr>
        <w:t>manter sempre válidas, eficazes, em perfeita ordem e em pleno vigor todas as autorizações necessárias à celebração desta Escritura de Emissão e ao cumprimento de todas as obrigações aqui previstas;</w:t>
      </w:r>
    </w:p>
    <w:p w14:paraId="2688BDAE" w14:textId="7DB85B39" w:rsidR="00EF73E0" w:rsidRDefault="00945825" w:rsidP="00AB3964">
      <w:pPr>
        <w:pStyle w:val="Level4"/>
        <w:tabs>
          <w:tab w:val="clear" w:pos="2041"/>
        </w:tabs>
        <w:spacing w:after="240" w:line="320" w:lineRule="exact"/>
        <w:ind w:left="1418" w:hanging="709"/>
        <w:rPr>
          <w:rFonts w:ascii="Tahoma" w:hAnsi="Tahoma" w:cs="Tahoma"/>
          <w:sz w:val="22"/>
        </w:rPr>
      </w:pPr>
      <w:r>
        <w:rPr>
          <w:rFonts w:ascii="Tahoma" w:hAnsi="Tahoma" w:cs="Tahoma"/>
          <w:sz w:val="22"/>
        </w:rPr>
        <w:t xml:space="preserve">contratar e manter contratados, às suas expensas, os prestadores de serviços inerentes às obrigações previstas nesta Escritura de Emissão, incluindo o Agente Fiduciário, </w:t>
      </w:r>
      <w:r w:rsidR="00766C1A">
        <w:rPr>
          <w:rFonts w:ascii="Tahoma" w:hAnsi="Tahoma" w:cs="Tahoma"/>
          <w:sz w:val="22"/>
        </w:rPr>
        <w:t>Banco Liquidante e Escriturador</w:t>
      </w:r>
      <w:r>
        <w:rPr>
          <w:rFonts w:ascii="Tahoma" w:hAnsi="Tahoma" w:cs="Tahoma"/>
          <w:sz w:val="22"/>
        </w:rPr>
        <w:t>, o sistema de distribuição das Debêntures no mercado primário e o sistema de negociação das Debêntures no mercado secundário;</w:t>
      </w:r>
    </w:p>
    <w:p w14:paraId="66E170E2" w14:textId="77777777" w:rsidR="00EF73E0" w:rsidRDefault="00945825" w:rsidP="00AB3964">
      <w:pPr>
        <w:pStyle w:val="Level4"/>
        <w:tabs>
          <w:tab w:val="clear" w:pos="2041"/>
        </w:tabs>
        <w:spacing w:after="240" w:line="320" w:lineRule="exact"/>
        <w:ind w:left="1418" w:hanging="709"/>
        <w:rPr>
          <w:rFonts w:ascii="Tahoma" w:hAnsi="Tahoma" w:cs="Tahoma"/>
          <w:sz w:val="22"/>
        </w:rPr>
      </w:pPr>
      <w:r>
        <w:rPr>
          <w:rFonts w:ascii="Tahoma" w:hAnsi="Tahoma" w:cs="Tahoma"/>
          <w:sz w:val="22"/>
        </w:rPr>
        <w:t>realizar o recolhimento de todos os tributos ou contribuições que incidam ou venham a incidir sobre as Debêntures que sejam de responsabilidade da Emissora;</w:t>
      </w:r>
    </w:p>
    <w:p w14:paraId="71B4828A" w14:textId="77777777" w:rsidR="00EF73E0" w:rsidRDefault="00945825" w:rsidP="00AB3964">
      <w:pPr>
        <w:pStyle w:val="Level4"/>
        <w:tabs>
          <w:tab w:val="clear" w:pos="2041"/>
        </w:tabs>
        <w:spacing w:after="240" w:line="320" w:lineRule="exact"/>
        <w:ind w:left="1418" w:hanging="709"/>
        <w:rPr>
          <w:rFonts w:ascii="Tahoma" w:hAnsi="Tahoma" w:cs="Tahoma"/>
          <w:sz w:val="22"/>
        </w:rPr>
      </w:pPr>
      <w:r>
        <w:rPr>
          <w:rFonts w:ascii="Tahoma" w:hAnsi="Tahoma" w:cs="Tahoma"/>
          <w:sz w:val="22"/>
        </w:rPr>
        <w:lastRenderedPageBreak/>
        <w:t>notificar, na mesma data, o Agente Fiduciário da convocação, pela Emissora, de qualquer Assembleia Geral de Debenturistas;</w:t>
      </w:r>
    </w:p>
    <w:p w14:paraId="3500CC50" w14:textId="3074733C" w:rsidR="00EF73E0" w:rsidRPr="006D4893" w:rsidRDefault="00945825" w:rsidP="00AB3964">
      <w:pPr>
        <w:pStyle w:val="Level4"/>
        <w:tabs>
          <w:tab w:val="clear" w:pos="2041"/>
        </w:tabs>
        <w:spacing w:after="240" w:line="320" w:lineRule="exact"/>
        <w:ind w:left="1418" w:hanging="709"/>
        <w:rPr>
          <w:rFonts w:ascii="Tahoma" w:hAnsi="Tahoma" w:cs="Tahoma"/>
          <w:sz w:val="22"/>
        </w:rPr>
      </w:pPr>
      <w:r>
        <w:rPr>
          <w:rFonts w:ascii="Tahoma" w:hAnsi="Tahoma" w:cs="Tahoma"/>
          <w:sz w:val="22"/>
        </w:rPr>
        <w:t xml:space="preserve">notificar, em </w:t>
      </w:r>
      <w:r w:rsidRPr="006D4893">
        <w:rPr>
          <w:rFonts w:ascii="Tahoma" w:hAnsi="Tahoma" w:cs="Tahoma"/>
          <w:sz w:val="22"/>
        </w:rPr>
        <w:t>até 5 (cinco) Dias Úteis, o Agente Fiduciário sobre qualquer ato ou fato que possa causar interrupção ou suspensão das atividades da Emissora ou que possa afetar a capacidade de pagamento das Debêntures;</w:t>
      </w:r>
    </w:p>
    <w:p w14:paraId="7AAAED5B" w14:textId="01E35E6D" w:rsidR="00EF73E0" w:rsidRPr="00A34E0D" w:rsidRDefault="00945825" w:rsidP="00AB3964">
      <w:pPr>
        <w:pStyle w:val="Level4"/>
        <w:tabs>
          <w:tab w:val="clear" w:pos="2041"/>
        </w:tabs>
        <w:spacing w:after="240" w:line="320" w:lineRule="exact"/>
        <w:ind w:left="1418" w:hanging="709"/>
        <w:rPr>
          <w:rFonts w:ascii="Tahoma" w:hAnsi="Tahoma" w:cs="Tahoma"/>
          <w:sz w:val="22"/>
        </w:rPr>
      </w:pPr>
      <w:r w:rsidRPr="006D4893">
        <w:rPr>
          <w:rFonts w:ascii="Tahoma" w:hAnsi="Tahoma" w:cs="Tahoma"/>
          <w:sz w:val="22"/>
        </w:rPr>
        <w:t>convocar, no prazo de até 1 (um)</w:t>
      </w:r>
      <w:r>
        <w:rPr>
          <w:rFonts w:ascii="Tahoma" w:hAnsi="Tahoma" w:cs="Tahoma"/>
          <w:sz w:val="22"/>
        </w:rPr>
        <w:t xml:space="preserve"> Dia Útil, Assembleia Geral de Debenturistas para deliberar sobre qualquer das matérias que sejam do interesse dos Debenturistas, caso o Agente Fiduciário</w:t>
      </w:r>
      <w:r w:rsidRPr="004545CF">
        <w:rPr>
          <w:rFonts w:ascii="Tahoma" w:hAnsi="Tahoma" w:cs="Tahoma"/>
          <w:sz w:val="22"/>
        </w:rPr>
        <w:t xml:space="preserve"> deva fazer, nos termos da presente Escritura de Emissão, mas</w:t>
      </w:r>
      <w:r>
        <w:rPr>
          <w:rFonts w:ascii="Tahoma" w:hAnsi="Tahoma" w:cs="Tahoma"/>
          <w:sz w:val="22"/>
        </w:rPr>
        <w:t xml:space="preserve"> não o faça no prazo aplicável;</w:t>
      </w:r>
    </w:p>
    <w:p w14:paraId="0A60A32A" w14:textId="77777777" w:rsidR="00EF73E0" w:rsidRDefault="00945825" w:rsidP="00AB3964">
      <w:pPr>
        <w:pStyle w:val="Level4"/>
        <w:tabs>
          <w:tab w:val="clear" w:pos="2041"/>
        </w:tabs>
        <w:spacing w:after="240" w:line="320" w:lineRule="exact"/>
        <w:ind w:left="1418" w:hanging="709"/>
        <w:rPr>
          <w:rFonts w:ascii="Tahoma" w:hAnsi="Tahoma" w:cs="Tahoma"/>
          <w:sz w:val="22"/>
        </w:rPr>
      </w:pPr>
      <w:r>
        <w:rPr>
          <w:rFonts w:ascii="Tahoma" w:hAnsi="Tahoma" w:cs="Tahoma"/>
          <w:sz w:val="22"/>
        </w:rPr>
        <w:t>comparecer, por meio de seus representantes, às assembleias gerais de Debenturistas, sempre que solicitada;</w:t>
      </w:r>
    </w:p>
    <w:bookmarkEnd w:id="103"/>
    <w:p w14:paraId="38603356" w14:textId="77777777" w:rsidR="00EF73E0" w:rsidRDefault="00945825" w:rsidP="00AB3964">
      <w:pPr>
        <w:pStyle w:val="Level4"/>
        <w:tabs>
          <w:tab w:val="clear" w:pos="2041"/>
        </w:tabs>
        <w:spacing w:after="240" w:line="320" w:lineRule="exact"/>
        <w:ind w:left="1418" w:hanging="709"/>
        <w:rPr>
          <w:rFonts w:ascii="Tahoma" w:hAnsi="Tahoma" w:cs="Tahoma"/>
          <w:sz w:val="22"/>
        </w:rPr>
      </w:pPr>
      <w:r>
        <w:rPr>
          <w:rFonts w:ascii="Tahoma" w:hAnsi="Tahoma" w:cs="Tahoma"/>
          <w:sz w:val="22"/>
        </w:rPr>
        <w:t>cumprir as disposições do artigo 17 da Instrução CVM 476:</w:t>
      </w:r>
    </w:p>
    <w:p w14:paraId="5D9E431B" w14:textId="137F11C4" w:rsidR="00EF73E0" w:rsidRDefault="00945825" w:rsidP="007F315D">
      <w:pPr>
        <w:pStyle w:val="Level5"/>
        <w:tabs>
          <w:tab w:val="clear" w:pos="2721"/>
          <w:tab w:val="num" w:pos="2127"/>
        </w:tabs>
        <w:spacing w:after="240" w:line="320" w:lineRule="exact"/>
        <w:ind w:left="1985" w:hanging="567"/>
        <w:rPr>
          <w:rFonts w:ascii="Tahoma" w:hAnsi="Tahoma" w:cs="Tahoma"/>
          <w:sz w:val="22"/>
        </w:rPr>
      </w:pPr>
      <w:bookmarkStart w:id="104" w:name="_Ref285571943"/>
      <w:r>
        <w:rPr>
          <w:rFonts w:ascii="Tahoma" w:hAnsi="Tahoma" w:cs="Tahoma"/>
          <w:sz w:val="22"/>
        </w:rPr>
        <w:t>preparar demonstrações financeiras de encerramento de exercício e, se o caso, demonstrações consolidadas, em conformidade com a Lei das Sociedades por Ações, e com as regras emitidas pela CVM;</w:t>
      </w:r>
    </w:p>
    <w:p w14:paraId="1B814CFC" w14:textId="09EA70F4" w:rsidR="00EF73E0" w:rsidRDefault="00945825" w:rsidP="007F315D">
      <w:pPr>
        <w:pStyle w:val="Level5"/>
        <w:tabs>
          <w:tab w:val="clear" w:pos="2721"/>
          <w:tab w:val="num" w:pos="2127"/>
        </w:tabs>
        <w:spacing w:after="240" w:line="320" w:lineRule="exact"/>
        <w:ind w:left="1985" w:hanging="567"/>
        <w:rPr>
          <w:rFonts w:ascii="Tahoma" w:hAnsi="Tahoma" w:cs="Tahoma"/>
          <w:sz w:val="22"/>
        </w:rPr>
      </w:pPr>
      <w:r>
        <w:rPr>
          <w:rFonts w:ascii="Tahoma" w:hAnsi="Tahoma" w:cs="Tahoma"/>
          <w:sz w:val="22"/>
        </w:rPr>
        <w:t xml:space="preserve">submeter </w:t>
      </w:r>
      <w:r w:rsidR="00E804AF">
        <w:rPr>
          <w:rFonts w:ascii="Tahoma" w:hAnsi="Tahoma" w:cs="Tahoma"/>
          <w:sz w:val="22"/>
        </w:rPr>
        <w:t>su</w:t>
      </w:r>
      <w:r>
        <w:rPr>
          <w:rFonts w:ascii="Tahoma" w:hAnsi="Tahoma" w:cs="Tahoma"/>
          <w:sz w:val="22"/>
        </w:rPr>
        <w:t xml:space="preserve">as demonstrações financeiras </w:t>
      </w:r>
      <w:r w:rsidR="003016C4">
        <w:rPr>
          <w:rFonts w:ascii="Tahoma" w:hAnsi="Tahoma" w:cs="Tahoma"/>
          <w:sz w:val="22"/>
        </w:rPr>
        <w:t xml:space="preserve">consolidadas relativas a cada exercício social </w:t>
      </w:r>
      <w:r>
        <w:rPr>
          <w:rFonts w:ascii="Tahoma" w:hAnsi="Tahoma" w:cs="Tahoma"/>
          <w:sz w:val="22"/>
        </w:rPr>
        <w:t xml:space="preserve">a auditoria, por auditor </w:t>
      </w:r>
      <w:r w:rsidR="003016C4">
        <w:rPr>
          <w:rFonts w:ascii="Tahoma" w:hAnsi="Tahoma" w:cs="Tahoma"/>
          <w:sz w:val="22"/>
        </w:rPr>
        <w:t xml:space="preserve">independente </w:t>
      </w:r>
      <w:r>
        <w:rPr>
          <w:rFonts w:ascii="Tahoma" w:hAnsi="Tahoma" w:cs="Tahoma"/>
          <w:sz w:val="22"/>
        </w:rPr>
        <w:t>registrado na CVM;</w:t>
      </w:r>
    </w:p>
    <w:bookmarkEnd w:id="104"/>
    <w:p w14:paraId="4A7321C8" w14:textId="77777777" w:rsidR="00EF73E0" w:rsidRDefault="00945825" w:rsidP="007F315D">
      <w:pPr>
        <w:pStyle w:val="Level5"/>
        <w:tabs>
          <w:tab w:val="clear" w:pos="2721"/>
          <w:tab w:val="num" w:pos="2127"/>
        </w:tabs>
        <w:spacing w:after="240" w:line="320" w:lineRule="exact"/>
        <w:ind w:left="1985" w:hanging="567"/>
        <w:rPr>
          <w:rFonts w:ascii="Tahoma" w:hAnsi="Tahoma" w:cs="Tahoma"/>
          <w:sz w:val="22"/>
        </w:rPr>
      </w:pPr>
      <w:r>
        <w:rPr>
          <w:rFonts w:ascii="Tahoma" w:hAnsi="Tahoma" w:cs="Tahoma"/>
          <w:sz w:val="22"/>
        </w:rPr>
        <w:t>divulgar suas demonstrações financeiras, acompanhadas de notas explicativas e parecer dos auditores independentes, em sua página na rede mundial de computadores, dentro de 3 (três) meses contados do encerramento do exercício social;</w:t>
      </w:r>
    </w:p>
    <w:p w14:paraId="3DE3E560" w14:textId="77777777" w:rsidR="00EF73E0" w:rsidRDefault="00945825" w:rsidP="007F315D">
      <w:pPr>
        <w:pStyle w:val="Level5"/>
        <w:tabs>
          <w:tab w:val="clear" w:pos="2721"/>
          <w:tab w:val="num" w:pos="2127"/>
        </w:tabs>
        <w:spacing w:after="240" w:line="320" w:lineRule="exact"/>
        <w:ind w:left="1985" w:hanging="567"/>
        <w:rPr>
          <w:rFonts w:ascii="Tahoma" w:hAnsi="Tahoma" w:cs="Tahoma"/>
          <w:sz w:val="22"/>
        </w:rPr>
      </w:pPr>
      <w:bookmarkStart w:id="105" w:name="_Ref278277903"/>
      <w:bookmarkStart w:id="106" w:name="_Ref168844063"/>
      <w:bookmarkStart w:id="107" w:name="_Ref168844180"/>
      <w:r>
        <w:rPr>
          <w:rFonts w:ascii="Tahoma" w:hAnsi="Tahoma" w:cs="Tahoma"/>
          <w:sz w:val="22"/>
        </w:rPr>
        <w:t xml:space="preserve">manter os documentos mencionados no inciso “c” acima em sua página na rede mundial de computadores, por um prazo de 3 (três) anos; </w:t>
      </w:r>
    </w:p>
    <w:bookmarkEnd w:id="105"/>
    <w:bookmarkEnd w:id="106"/>
    <w:p w14:paraId="6AE3670B" w14:textId="48BEAE21" w:rsidR="00EF73E0" w:rsidRDefault="00945825" w:rsidP="007F315D">
      <w:pPr>
        <w:pStyle w:val="Level5"/>
        <w:tabs>
          <w:tab w:val="clear" w:pos="2721"/>
          <w:tab w:val="num" w:pos="2127"/>
        </w:tabs>
        <w:spacing w:after="240" w:line="320" w:lineRule="exact"/>
        <w:ind w:left="1985" w:hanging="567"/>
        <w:rPr>
          <w:rFonts w:ascii="Tahoma" w:hAnsi="Tahoma" w:cs="Tahoma"/>
          <w:sz w:val="22"/>
        </w:rPr>
      </w:pPr>
      <w:r>
        <w:rPr>
          <w:rFonts w:ascii="Tahoma" w:hAnsi="Tahoma" w:cs="Tahoma"/>
          <w:sz w:val="22"/>
        </w:rPr>
        <w:t xml:space="preserve">observar as disposições da Instrução </w:t>
      </w:r>
      <w:r w:rsidR="007F315D">
        <w:rPr>
          <w:rFonts w:ascii="Tahoma" w:hAnsi="Tahoma" w:cs="Tahoma"/>
          <w:sz w:val="22"/>
        </w:rPr>
        <w:t xml:space="preserve">da </w:t>
      </w:r>
      <w:r>
        <w:rPr>
          <w:rFonts w:ascii="Tahoma" w:hAnsi="Tahoma" w:cs="Tahoma"/>
          <w:sz w:val="22"/>
        </w:rPr>
        <w:t>CVM nº 358, de 3 de janeiro de 2002</w:t>
      </w:r>
      <w:r w:rsidR="007F315D">
        <w:rPr>
          <w:rFonts w:ascii="Tahoma" w:hAnsi="Tahoma" w:cs="Tahoma"/>
          <w:sz w:val="22"/>
        </w:rPr>
        <w:t>, conforme alterada</w:t>
      </w:r>
      <w:r>
        <w:rPr>
          <w:rFonts w:ascii="Tahoma" w:hAnsi="Tahoma" w:cs="Tahoma"/>
          <w:sz w:val="22"/>
        </w:rPr>
        <w:t xml:space="preserve"> ("</w:t>
      </w:r>
      <w:r w:rsidRPr="007F315D">
        <w:rPr>
          <w:rFonts w:ascii="Tahoma" w:hAnsi="Tahoma" w:cs="Tahoma"/>
          <w:sz w:val="22"/>
          <w:u w:val="single"/>
        </w:rPr>
        <w:t>Instrução CVM 358</w:t>
      </w:r>
      <w:r>
        <w:rPr>
          <w:rFonts w:ascii="Tahoma" w:hAnsi="Tahoma" w:cs="Tahoma"/>
          <w:sz w:val="22"/>
        </w:rPr>
        <w:t>"), no tocante ao dever de sigilo e vedações à negociação;</w:t>
      </w:r>
    </w:p>
    <w:p w14:paraId="30F502AA" w14:textId="6AAC6CB3" w:rsidR="00EF73E0" w:rsidRDefault="00945825" w:rsidP="007F315D">
      <w:pPr>
        <w:pStyle w:val="Level5"/>
        <w:tabs>
          <w:tab w:val="clear" w:pos="2721"/>
          <w:tab w:val="num" w:pos="2127"/>
        </w:tabs>
        <w:spacing w:after="240" w:line="320" w:lineRule="exact"/>
        <w:ind w:left="1985" w:hanging="567"/>
        <w:rPr>
          <w:rFonts w:ascii="Tahoma" w:hAnsi="Tahoma" w:cs="Tahoma"/>
          <w:sz w:val="22"/>
        </w:rPr>
      </w:pPr>
      <w:r>
        <w:rPr>
          <w:rFonts w:ascii="Tahoma" w:hAnsi="Tahoma" w:cs="Tahoma"/>
          <w:sz w:val="22"/>
        </w:rPr>
        <w:t xml:space="preserve">divulgar em sua página na rede mundial de computadores a ocorrência de fato relevante, conforme definido pelo art. 2º da Instrução CVM 358, comunicando imediatamente </w:t>
      </w:r>
      <w:r w:rsidR="00EA0F6A">
        <w:rPr>
          <w:rFonts w:ascii="Tahoma" w:hAnsi="Tahoma" w:cs="Tahoma"/>
          <w:sz w:val="22"/>
        </w:rPr>
        <w:t>ao coordenador líder da Emissão</w:t>
      </w:r>
      <w:r>
        <w:rPr>
          <w:rFonts w:ascii="Tahoma" w:hAnsi="Tahoma" w:cs="Tahoma"/>
          <w:sz w:val="22"/>
        </w:rPr>
        <w:t>;</w:t>
      </w:r>
    </w:p>
    <w:p w14:paraId="4273FC5D" w14:textId="3043824F" w:rsidR="00EF73E0" w:rsidRDefault="00945825" w:rsidP="007F315D">
      <w:pPr>
        <w:pStyle w:val="Level5"/>
        <w:tabs>
          <w:tab w:val="clear" w:pos="2721"/>
          <w:tab w:val="num" w:pos="2127"/>
        </w:tabs>
        <w:spacing w:after="240" w:line="320" w:lineRule="exact"/>
        <w:ind w:left="1985" w:hanging="567"/>
        <w:rPr>
          <w:rFonts w:ascii="Tahoma" w:hAnsi="Tahoma" w:cs="Tahoma"/>
          <w:sz w:val="22"/>
        </w:rPr>
      </w:pPr>
      <w:r>
        <w:rPr>
          <w:rFonts w:ascii="Tahoma" w:hAnsi="Tahoma" w:cs="Tahoma"/>
          <w:sz w:val="22"/>
        </w:rPr>
        <w:t>fornecer informações solicitadas pela CVM</w:t>
      </w:r>
      <w:r w:rsidR="003016C4">
        <w:rPr>
          <w:rFonts w:ascii="Tahoma" w:hAnsi="Tahoma" w:cs="Tahoma"/>
          <w:sz w:val="22"/>
        </w:rPr>
        <w:t xml:space="preserve"> e pela B3</w:t>
      </w:r>
      <w:r w:rsidR="00E804AF">
        <w:rPr>
          <w:rFonts w:ascii="Tahoma" w:hAnsi="Tahoma" w:cs="Tahoma"/>
          <w:sz w:val="22"/>
        </w:rPr>
        <w:t>; e</w:t>
      </w:r>
    </w:p>
    <w:p w14:paraId="1A2CCB18" w14:textId="0F94B268" w:rsidR="00E804AF" w:rsidRDefault="00E804AF" w:rsidP="007F315D">
      <w:pPr>
        <w:pStyle w:val="Level5"/>
        <w:tabs>
          <w:tab w:val="clear" w:pos="2721"/>
          <w:tab w:val="num" w:pos="2127"/>
        </w:tabs>
        <w:spacing w:after="240" w:line="320" w:lineRule="exact"/>
        <w:ind w:left="1985" w:hanging="567"/>
        <w:rPr>
          <w:rFonts w:ascii="Tahoma" w:hAnsi="Tahoma" w:cs="Tahoma"/>
          <w:sz w:val="22"/>
        </w:rPr>
      </w:pPr>
      <w:r>
        <w:rPr>
          <w:rFonts w:ascii="Tahoma" w:hAnsi="Tahoma" w:cs="Tahoma"/>
          <w:sz w:val="22"/>
        </w:rPr>
        <w:lastRenderedPageBreak/>
        <w:t>divulgar em sua página na rede mundial de computadores o relatório anual e demais comunicações enviadas pelo Agente Fiduciário na mesma data do seu recebimento, observado ainda o inciso “d” acima.</w:t>
      </w:r>
    </w:p>
    <w:bookmarkEnd w:id="107"/>
    <w:p w14:paraId="76A555FF" w14:textId="7DE5656A" w:rsidR="00EF73E0" w:rsidRDefault="00945825" w:rsidP="007F315D">
      <w:pPr>
        <w:pStyle w:val="Level4"/>
        <w:tabs>
          <w:tab w:val="clear" w:pos="2041"/>
          <w:tab w:val="num" w:pos="1560"/>
        </w:tabs>
        <w:spacing w:after="240" w:line="320" w:lineRule="exact"/>
        <w:ind w:left="1560" w:hanging="851"/>
        <w:rPr>
          <w:rFonts w:ascii="Tahoma" w:hAnsi="Tahoma" w:cs="Tahoma"/>
          <w:sz w:val="22"/>
        </w:rPr>
      </w:pPr>
      <w:r>
        <w:rPr>
          <w:rFonts w:ascii="Tahoma" w:hAnsi="Tahoma" w:cs="Tahoma"/>
          <w:sz w:val="22"/>
        </w:rPr>
        <w:t xml:space="preserve">manter procedimentos elaborados para prevenir e detectar violações às Leis Anticorrupção e </w:t>
      </w:r>
      <w:r w:rsidR="00F71BB7">
        <w:rPr>
          <w:rFonts w:ascii="Tahoma" w:hAnsi="Tahoma" w:cs="Tahoma"/>
          <w:sz w:val="22"/>
        </w:rPr>
        <w:t>l</w:t>
      </w:r>
      <w:r>
        <w:rPr>
          <w:rFonts w:ascii="Tahoma" w:hAnsi="Tahoma" w:cs="Tahoma"/>
          <w:sz w:val="22"/>
        </w:rPr>
        <w:t xml:space="preserve">eis </w:t>
      </w:r>
      <w:r w:rsidR="00F71BB7">
        <w:rPr>
          <w:rFonts w:ascii="Tahoma" w:hAnsi="Tahoma" w:cs="Tahoma"/>
          <w:sz w:val="22"/>
        </w:rPr>
        <w:t>t</w:t>
      </w:r>
      <w:r>
        <w:rPr>
          <w:rFonts w:ascii="Tahoma" w:hAnsi="Tahoma" w:cs="Tahoma"/>
          <w:sz w:val="22"/>
        </w:rPr>
        <w:t>rabalhistas</w:t>
      </w:r>
      <w:r w:rsidR="00F71BB7">
        <w:rPr>
          <w:rFonts w:ascii="Tahoma" w:hAnsi="Tahoma" w:cs="Tahoma"/>
          <w:sz w:val="22"/>
        </w:rPr>
        <w:t>;</w:t>
      </w:r>
    </w:p>
    <w:p w14:paraId="3FE10C27" w14:textId="29336FB7" w:rsidR="00EF73E0" w:rsidRDefault="00945825" w:rsidP="007F315D">
      <w:pPr>
        <w:pStyle w:val="Level4"/>
        <w:tabs>
          <w:tab w:val="clear" w:pos="2041"/>
          <w:tab w:val="num" w:pos="1560"/>
        </w:tabs>
        <w:spacing w:after="240" w:line="320" w:lineRule="exact"/>
        <w:ind w:left="1560" w:hanging="851"/>
        <w:rPr>
          <w:rFonts w:ascii="Tahoma" w:hAnsi="Tahoma" w:cs="Tahoma"/>
          <w:sz w:val="22"/>
        </w:rPr>
      </w:pPr>
      <w:bookmarkStart w:id="108" w:name="_Ref168844076"/>
      <w:r>
        <w:rPr>
          <w:rFonts w:ascii="Tahoma" w:hAnsi="Tahoma" w:cs="Tahoma"/>
          <w:sz w:val="22"/>
        </w:rPr>
        <w:t xml:space="preserve">informar ao Agente Fiduciário, por escrito, </w:t>
      </w:r>
      <w:r w:rsidRPr="006D4893">
        <w:rPr>
          <w:rFonts w:ascii="Tahoma" w:hAnsi="Tahoma" w:cs="Tahoma"/>
          <w:sz w:val="22"/>
        </w:rPr>
        <w:t>em até 5 (cinco)</w:t>
      </w:r>
      <w:r>
        <w:rPr>
          <w:rFonts w:ascii="Tahoma" w:hAnsi="Tahoma" w:cs="Tahoma"/>
          <w:sz w:val="22"/>
        </w:rPr>
        <w:t xml:space="preserve"> Dias Úteis a contar da sua ciência sobre condenações administrativas ou judiciais relativas à realização de práticas contrárias às Leis Anticorrupção e às </w:t>
      </w:r>
      <w:r w:rsidR="00F71BB7">
        <w:rPr>
          <w:rFonts w:ascii="Tahoma" w:hAnsi="Tahoma" w:cs="Tahoma"/>
          <w:sz w:val="22"/>
        </w:rPr>
        <w:t>l</w:t>
      </w:r>
      <w:r>
        <w:rPr>
          <w:rFonts w:ascii="Tahoma" w:hAnsi="Tahoma" w:cs="Tahoma"/>
          <w:sz w:val="22"/>
        </w:rPr>
        <w:t xml:space="preserve">eis </w:t>
      </w:r>
      <w:r w:rsidR="00F71BB7">
        <w:rPr>
          <w:rFonts w:ascii="Tahoma" w:hAnsi="Tahoma" w:cs="Tahoma"/>
          <w:sz w:val="22"/>
        </w:rPr>
        <w:t>t</w:t>
      </w:r>
      <w:r>
        <w:rPr>
          <w:rFonts w:ascii="Tahoma" w:hAnsi="Tahoma" w:cs="Tahoma"/>
          <w:sz w:val="22"/>
        </w:rPr>
        <w:t>rabalhistas, pela Emissora</w:t>
      </w:r>
      <w:r w:rsidR="00F71BB7">
        <w:rPr>
          <w:rFonts w:ascii="Tahoma" w:hAnsi="Tahoma" w:cs="Tahoma"/>
          <w:sz w:val="22"/>
        </w:rPr>
        <w:t>;</w:t>
      </w:r>
    </w:p>
    <w:p w14:paraId="379BF907" w14:textId="11CA12B4" w:rsidR="00EF73E0" w:rsidRDefault="00945825" w:rsidP="007F315D">
      <w:pPr>
        <w:pStyle w:val="Level4"/>
        <w:tabs>
          <w:tab w:val="clear" w:pos="2041"/>
          <w:tab w:val="num" w:pos="1560"/>
        </w:tabs>
        <w:spacing w:after="240" w:line="320" w:lineRule="exact"/>
        <w:ind w:left="1560" w:hanging="851"/>
        <w:rPr>
          <w:rFonts w:ascii="Tahoma" w:hAnsi="Tahoma" w:cs="Tahoma"/>
          <w:sz w:val="22"/>
        </w:rPr>
      </w:pPr>
      <w:r>
        <w:rPr>
          <w:rFonts w:ascii="Tahoma" w:hAnsi="Tahoma" w:cs="Tahoma"/>
          <w:sz w:val="22"/>
        </w:rPr>
        <w:t>assegurar que os recursos líquidos obtidos com a Oferta</w:t>
      </w:r>
      <w:r w:rsidR="00F71BB7">
        <w:rPr>
          <w:rFonts w:ascii="Tahoma" w:hAnsi="Tahoma" w:cs="Tahoma"/>
          <w:sz w:val="22"/>
        </w:rPr>
        <w:t xml:space="preserve"> Restrita</w:t>
      </w:r>
      <w:r>
        <w:rPr>
          <w:rFonts w:ascii="Tahoma" w:hAnsi="Tahoma" w:cs="Tahoma"/>
          <w:sz w:val="22"/>
        </w:rPr>
        <w:t xml:space="preserve"> não sejam empregados pela Emissora em</w:t>
      </w:r>
      <w:r w:rsidR="00F71BB7">
        <w:rPr>
          <w:rFonts w:ascii="Tahoma" w:hAnsi="Tahoma" w:cs="Tahoma"/>
          <w:sz w:val="22"/>
        </w:rPr>
        <w:t>:</w:t>
      </w:r>
      <w:r>
        <w:rPr>
          <w:rFonts w:ascii="Tahoma" w:hAnsi="Tahoma" w:cs="Tahoma"/>
          <w:sz w:val="22"/>
        </w:rPr>
        <w:t xml:space="preserve"> </w:t>
      </w:r>
      <w:r w:rsidRPr="00F71BB7">
        <w:rPr>
          <w:rFonts w:ascii="Tahoma" w:hAnsi="Tahoma" w:cs="Tahoma"/>
          <w:b/>
          <w:sz w:val="22"/>
        </w:rPr>
        <w:t xml:space="preserve">(a) </w:t>
      </w:r>
      <w:r>
        <w:rPr>
          <w:rFonts w:ascii="Tahoma" w:hAnsi="Tahoma" w:cs="Tahoma"/>
          <w:sz w:val="22"/>
        </w:rPr>
        <w:t>qualquer oferta, promessa ou entrega de pagamento ou outra espécie de vantagem que possa ser considerada indevida na forma das Leis Anticorrupção a funcionário, empregado ou agente público, partidos políticos, políticos ou candidatos políticos, em âmbito nacional ou internacional, ou a terceiras pessoas para uso ou benefício dos anteriores</w:t>
      </w:r>
      <w:r w:rsidR="00F71BB7">
        <w:rPr>
          <w:rFonts w:ascii="Tahoma" w:hAnsi="Tahoma" w:cs="Tahoma"/>
          <w:sz w:val="22"/>
        </w:rPr>
        <w:t>;</w:t>
      </w:r>
      <w:r>
        <w:rPr>
          <w:rFonts w:ascii="Tahoma" w:hAnsi="Tahoma" w:cs="Tahoma"/>
          <w:sz w:val="22"/>
        </w:rPr>
        <w:t xml:space="preserve"> </w:t>
      </w:r>
      <w:r w:rsidRPr="00F71BB7">
        <w:rPr>
          <w:rFonts w:ascii="Tahoma" w:hAnsi="Tahoma" w:cs="Tahoma"/>
          <w:b/>
          <w:sz w:val="22"/>
        </w:rPr>
        <w:t>(b)</w:t>
      </w:r>
      <w:r>
        <w:rPr>
          <w:rFonts w:ascii="Tahoma" w:hAnsi="Tahoma" w:cs="Tahoma"/>
          <w:sz w:val="22"/>
        </w:rPr>
        <w:t xml:space="preserve"> pagamentos que possam ser considerados como propina, abatimento ilícito, remuneração ilícita, suborno, tráfico de influência ou outros atos de corrupção na forma das Leis Anticorrupção em relação a autoridades públicas nacionais e estrangeiras, e </w:t>
      </w:r>
      <w:r w:rsidRPr="00F71BB7">
        <w:rPr>
          <w:rFonts w:ascii="Tahoma" w:hAnsi="Tahoma" w:cs="Tahoma"/>
          <w:b/>
          <w:sz w:val="22"/>
        </w:rPr>
        <w:t>(c)</w:t>
      </w:r>
      <w:r>
        <w:rPr>
          <w:rFonts w:ascii="Tahoma" w:hAnsi="Tahoma" w:cs="Tahoma"/>
          <w:sz w:val="22"/>
        </w:rPr>
        <w:t xml:space="preserve"> qualquer outro ato que possa ser considerado lesivo à administração pública nos termos das Leis Anticorrupção;</w:t>
      </w:r>
    </w:p>
    <w:p w14:paraId="75AD589B" w14:textId="07C13EF7" w:rsidR="00EF73E0" w:rsidRDefault="00945825" w:rsidP="007F315D">
      <w:pPr>
        <w:pStyle w:val="Level4"/>
        <w:tabs>
          <w:tab w:val="clear" w:pos="2041"/>
          <w:tab w:val="num" w:pos="1560"/>
        </w:tabs>
        <w:spacing w:after="240" w:line="320" w:lineRule="exact"/>
        <w:ind w:left="1560" w:hanging="851"/>
        <w:rPr>
          <w:rFonts w:ascii="Tahoma" w:hAnsi="Tahoma" w:cs="Tahoma"/>
          <w:sz w:val="22"/>
        </w:rPr>
      </w:pPr>
      <w:r>
        <w:rPr>
          <w:rFonts w:ascii="Tahoma" w:hAnsi="Tahoma" w:cs="Tahoma"/>
          <w:sz w:val="22"/>
        </w:rPr>
        <w:t>submeter, na forma da lei, suas contas e balanços a exame por seus auditores independentes</w:t>
      </w:r>
      <w:r w:rsidR="003016C4">
        <w:rPr>
          <w:rFonts w:ascii="Tahoma" w:hAnsi="Tahoma" w:cs="Tahoma"/>
          <w:sz w:val="22"/>
        </w:rPr>
        <w:t xml:space="preserve"> registrados na CVM</w:t>
      </w:r>
      <w:r>
        <w:rPr>
          <w:rFonts w:ascii="Tahoma" w:hAnsi="Tahoma" w:cs="Tahoma"/>
          <w:sz w:val="22"/>
        </w:rPr>
        <w:t>;</w:t>
      </w:r>
    </w:p>
    <w:p w14:paraId="162D3510" w14:textId="77777777" w:rsidR="00EF73E0" w:rsidRDefault="00945825" w:rsidP="007F315D">
      <w:pPr>
        <w:pStyle w:val="Level4"/>
        <w:tabs>
          <w:tab w:val="clear" w:pos="2041"/>
          <w:tab w:val="num" w:pos="1560"/>
        </w:tabs>
        <w:spacing w:after="240" w:line="320" w:lineRule="exact"/>
        <w:ind w:left="1560" w:hanging="851"/>
        <w:rPr>
          <w:rFonts w:ascii="Tahoma" w:hAnsi="Tahoma" w:cs="Tahoma"/>
          <w:sz w:val="22"/>
        </w:rPr>
      </w:pPr>
      <w:r>
        <w:rPr>
          <w:rFonts w:ascii="Tahoma" w:hAnsi="Tahoma" w:cs="Tahoma"/>
          <w:sz w:val="22"/>
        </w:rPr>
        <w:t>não realizar operações fora do seu objeto social, observadas as disposições estatuárias, legais e regulamentares em vigor;</w:t>
      </w:r>
    </w:p>
    <w:bookmarkEnd w:id="108"/>
    <w:p w14:paraId="5F5958F0" w14:textId="77777777" w:rsidR="00EF73E0" w:rsidRDefault="00945825" w:rsidP="007F315D">
      <w:pPr>
        <w:pStyle w:val="Level4"/>
        <w:tabs>
          <w:tab w:val="clear" w:pos="2041"/>
          <w:tab w:val="num" w:pos="1560"/>
        </w:tabs>
        <w:spacing w:after="240" w:line="320" w:lineRule="exact"/>
        <w:ind w:left="1560" w:hanging="851"/>
        <w:rPr>
          <w:rFonts w:ascii="Tahoma" w:hAnsi="Tahoma" w:cs="Tahoma"/>
          <w:sz w:val="22"/>
        </w:rPr>
      </w:pPr>
      <w:r w:rsidRPr="004545CF">
        <w:rPr>
          <w:rFonts w:ascii="Tahoma" w:hAnsi="Tahoma" w:cs="Tahoma"/>
          <w:sz w:val="22"/>
        </w:rPr>
        <w:t>manter vigentes os contratos e demais acordos existentes e relevantes, os quais, caso venha a ser rescindidos, causem um efeito adverso relevante na situação econômico-financeira, negócios e/ou resultados operacionais da Emissora;</w:t>
      </w:r>
    </w:p>
    <w:p w14:paraId="01B5DCE3" w14:textId="07A5314B" w:rsidR="00EF73E0" w:rsidRDefault="00945825" w:rsidP="007F315D">
      <w:pPr>
        <w:pStyle w:val="Level4"/>
        <w:tabs>
          <w:tab w:val="clear" w:pos="2041"/>
          <w:tab w:val="num" w:pos="1560"/>
          <w:tab w:val="left" w:pos="2268"/>
        </w:tabs>
        <w:spacing w:after="240" w:line="320" w:lineRule="exact"/>
        <w:ind w:left="1560" w:hanging="851"/>
        <w:rPr>
          <w:rFonts w:ascii="Tahoma" w:hAnsi="Tahoma" w:cs="Tahoma"/>
          <w:sz w:val="22"/>
        </w:rPr>
      </w:pPr>
      <w:r w:rsidRPr="004545CF">
        <w:rPr>
          <w:rFonts w:ascii="Tahoma" w:hAnsi="Tahoma" w:cs="Tahoma"/>
          <w:sz w:val="22"/>
        </w:rPr>
        <w:t>no prazo</w:t>
      </w:r>
      <w:r>
        <w:rPr>
          <w:rFonts w:ascii="Tahoma" w:hAnsi="Tahoma" w:cs="Tahoma"/>
          <w:sz w:val="22"/>
        </w:rPr>
        <w:t xml:space="preserve"> de </w:t>
      </w:r>
      <w:r w:rsidRPr="006D4893">
        <w:rPr>
          <w:rFonts w:ascii="Tahoma" w:hAnsi="Tahoma" w:cs="Tahoma"/>
          <w:sz w:val="22"/>
        </w:rPr>
        <w:t>5 (cinco)</w:t>
      </w:r>
      <w:r>
        <w:rPr>
          <w:rFonts w:ascii="Tahoma" w:hAnsi="Tahoma" w:cs="Tahoma"/>
          <w:sz w:val="22"/>
        </w:rPr>
        <w:t xml:space="preserve"> Dias Úteis a contar da data de realização dos Atos Societários, a Emissora deverá apresentar as atas dos respectivos Atos Societários para </w:t>
      </w:r>
      <w:r w:rsidR="00713720">
        <w:rPr>
          <w:rFonts w:ascii="Tahoma" w:hAnsi="Tahoma" w:cs="Tahoma"/>
          <w:sz w:val="22"/>
        </w:rPr>
        <w:t>arquivamento</w:t>
      </w:r>
      <w:r>
        <w:rPr>
          <w:rFonts w:ascii="Tahoma" w:hAnsi="Tahoma" w:cs="Tahoma"/>
          <w:sz w:val="22"/>
        </w:rPr>
        <w:t xml:space="preserve"> na JUCESP;</w:t>
      </w:r>
    </w:p>
    <w:p w14:paraId="38E7A0F2" w14:textId="3548CE69" w:rsidR="00EF73E0" w:rsidRDefault="00945825" w:rsidP="007F315D">
      <w:pPr>
        <w:pStyle w:val="Level4"/>
        <w:tabs>
          <w:tab w:val="clear" w:pos="2041"/>
          <w:tab w:val="num" w:pos="1560"/>
          <w:tab w:val="num" w:pos="2268"/>
        </w:tabs>
        <w:spacing w:after="240" w:line="320" w:lineRule="exact"/>
        <w:ind w:left="1560" w:hanging="851"/>
        <w:rPr>
          <w:rFonts w:ascii="Tahoma" w:hAnsi="Tahoma" w:cs="Tahoma"/>
          <w:sz w:val="22"/>
        </w:rPr>
      </w:pPr>
      <w:r>
        <w:rPr>
          <w:rFonts w:ascii="Tahoma" w:hAnsi="Tahoma" w:cs="Tahoma"/>
          <w:sz w:val="22"/>
        </w:rPr>
        <w:t>calcular o Índice Financeiro enviando tal cálculo ao Agente Fiduciário trimestralmente, para fins do disposto na</w:t>
      </w:r>
      <w:r w:rsidR="00F52EE1">
        <w:rPr>
          <w:rFonts w:ascii="Tahoma" w:hAnsi="Tahoma" w:cs="Tahoma"/>
          <w:sz w:val="22"/>
        </w:rPr>
        <w:t xml:space="preserve"> Cláusula</w:t>
      </w:r>
      <w:r>
        <w:rPr>
          <w:rFonts w:ascii="Tahoma" w:hAnsi="Tahoma" w:cs="Tahoma"/>
          <w:sz w:val="22"/>
        </w:rPr>
        <w:t xml:space="preserve"> </w:t>
      </w:r>
      <w:r w:rsidR="00F52EE1">
        <w:rPr>
          <w:rFonts w:ascii="Tahoma" w:hAnsi="Tahoma" w:cs="Tahoma"/>
          <w:sz w:val="22"/>
        </w:rPr>
        <w:fldChar w:fldCharType="begin"/>
      </w:r>
      <w:r w:rsidR="00F52EE1">
        <w:rPr>
          <w:rFonts w:ascii="Tahoma" w:hAnsi="Tahoma" w:cs="Tahoma"/>
          <w:sz w:val="22"/>
        </w:rPr>
        <w:instrText xml:space="preserve"> REF _Ref420594999 \r \h </w:instrText>
      </w:r>
      <w:r w:rsidR="004545CF">
        <w:rPr>
          <w:rFonts w:ascii="Tahoma" w:hAnsi="Tahoma" w:cs="Tahoma"/>
          <w:sz w:val="22"/>
        </w:rPr>
        <w:instrText xml:space="preserve"> \* MERGEFORMAT </w:instrText>
      </w:r>
      <w:r w:rsidR="00F52EE1">
        <w:rPr>
          <w:rFonts w:ascii="Tahoma" w:hAnsi="Tahoma" w:cs="Tahoma"/>
          <w:sz w:val="22"/>
        </w:rPr>
      </w:r>
      <w:r w:rsidR="00F52EE1">
        <w:rPr>
          <w:rFonts w:ascii="Tahoma" w:hAnsi="Tahoma" w:cs="Tahoma"/>
          <w:sz w:val="22"/>
        </w:rPr>
        <w:fldChar w:fldCharType="separate"/>
      </w:r>
      <w:r w:rsidR="00D2381A">
        <w:rPr>
          <w:rFonts w:ascii="Tahoma" w:hAnsi="Tahoma" w:cs="Tahoma"/>
          <w:sz w:val="22"/>
        </w:rPr>
        <w:t>6.1</w:t>
      </w:r>
      <w:r w:rsidR="00F52EE1">
        <w:rPr>
          <w:rFonts w:ascii="Tahoma" w:hAnsi="Tahoma" w:cs="Tahoma"/>
          <w:sz w:val="22"/>
        </w:rPr>
        <w:fldChar w:fldCharType="end"/>
      </w:r>
      <w:r>
        <w:rPr>
          <w:rFonts w:ascii="Tahoma" w:hAnsi="Tahoma" w:cs="Tahoma"/>
          <w:sz w:val="22"/>
        </w:rPr>
        <w:t xml:space="preserve">, (v), alínea </w:t>
      </w:r>
      <w:r w:rsidRPr="004545CF">
        <w:rPr>
          <w:rFonts w:ascii="Tahoma" w:hAnsi="Tahoma" w:cs="Tahoma"/>
          <w:sz w:val="22"/>
        </w:rPr>
        <w:t>b</w:t>
      </w:r>
      <w:r>
        <w:rPr>
          <w:rFonts w:ascii="Tahoma" w:hAnsi="Tahoma" w:cs="Tahoma"/>
          <w:sz w:val="22"/>
        </w:rPr>
        <w:t xml:space="preserve"> desta Escritura de Emissão; e</w:t>
      </w:r>
    </w:p>
    <w:p w14:paraId="29162B66" w14:textId="51042C64" w:rsidR="00EF73E0" w:rsidRDefault="00945825" w:rsidP="007F315D">
      <w:pPr>
        <w:pStyle w:val="Level4"/>
        <w:tabs>
          <w:tab w:val="num" w:pos="1560"/>
        </w:tabs>
        <w:ind w:left="1560" w:hanging="851"/>
        <w:rPr>
          <w:rFonts w:ascii="Tahoma" w:hAnsi="Tahoma" w:cs="Tahoma"/>
          <w:sz w:val="22"/>
        </w:rPr>
      </w:pPr>
      <w:r>
        <w:rPr>
          <w:rFonts w:ascii="Tahoma" w:hAnsi="Tahoma" w:cs="Tahoma"/>
          <w:sz w:val="22"/>
        </w:rPr>
        <w:lastRenderedPageBreak/>
        <w:t xml:space="preserve">guardar, por 5 (cinco) anos contados do envio da comunicação de encerramento da Emissão, toda a </w:t>
      </w:r>
      <w:r w:rsidRPr="006D4893">
        <w:rPr>
          <w:rFonts w:ascii="Tahoma" w:hAnsi="Tahoma" w:cs="Tahoma"/>
          <w:sz w:val="22"/>
        </w:rPr>
        <w:t>documentação a ela relativa, bem como disponibilizá-la ao</w:t>
      </w:r>
      <w:r w:rsidR="0042066F" w:rsidRPr="006D4893">
        <w:rPr>
          <w:rFonts w:ascii="Tahoma" w:hAnsi="Tahoma" w:cs="Tahoma"/>
          <w:sz w:val="22"/>
        </w:rPr>
        <w:t>s</w:t>
      </w:r>
      <w:r w:rsidRPr="006D4893">
        <w:rPr>
          <w:rFonts w:ascii="Tahoma" w:hAnsi="Tahoma" w:cs="Tahoma"/>
          <w:sz w:val="22"/>
        </w:rPr>
        <w:t xml:space="preserve"> Coordenador</w:t>
      </w:r>
      <w:r w:rsidR="0042066F" w:rsidRPr="006D4893">
        <w:rPr>
          <w:rFonts w:ascii="Tahoma" w:hAnsi="Tahoma" w:cs="Tahoma"/>
          <w:sz w:val="22"/>
        </w:rPr>
        <w:t>es</w:t>
      </w:r>
      <w:r w:rsidRPr="006D4893">
        <w:rPr>
          <w:rFonts w:ascii="Tahoma" w:hAnsi="Tahoma" w:cs="Tahoma"/>
          <w:sz w:val="22"/>
        </w:rPr>
        <w:t xml:space="preserve"> em um prazo de até 5 (cinco) dias</w:t>
      </w:r>
      <w:r>
        <w:rPr>
          <w:rFonts w:ascii="Tahoma" w:hAnsi="Tahoma" w:cs="Tahoma"/>
          <w:sz w:val="22"/>
        </w:rPr>
        <w:t>, após solicitação por escrito, ou no menor prazo possível, conforme exigência legal.</w:t>
      </w:r>
    </w:p>
    <w:p w14:paraId="528BBD79" w14:textId="77777777" w:rsidR="00EF73E0" w:rsidRDefault="00945825">
      <w:pPr>
        <w:pStyle w:val="Level2"/>
        <w:spacing w:after="240" w:line="320" w:lineRule="exact"/>
        <w:rPr>
          <w:rFonts w:ascii="Tahoma" w:hAnsi="Tahoma" w:cs="Tahoma"/>
          <w:sz w:val="22"/>
        </w:rPr>
      </w:pPr>
      <w:r>
        <w:rPr>
          <w:rFonts w:ascii="Tahoma" w:hAnsi="Tahoma" w:cs="Tahoma"/>
          <w:sz w:val="22"/>
        </w:rPr>
        <w:t xml:space="preserve">A Emissora obriga-se, neste ato, em caráter irrevogável e irretratável, a cuidar para que as operações que venha a praticar no âmbito da B3 sejam sempre amparadas pelas boas práticas de mercado, com plena e perfeita observância das normas aplicáveis à matéria, isentando o Agente Fiduciário de toda e qualquer responsabilidade por reclamações, prejuízos, perdas e danos, lucros cessantes e/ou emergentes a que o não respeito às referidas normas der causa, desde que comprovadamente não tenham sido gerados por atuação do Agente Fiduciário. </w:t>
      </w:r>
    </w:p>
    <w:p w14:paraId="55F0A77E" w14:textId="653F01C4" w:rsidR="00EF73E0" w:rsidRPr="00A47E4B" w:rsidRDefault="00945825">
      <w:pPr>
        <w:pStyle w:val="Level1"/>
        <w:spacing w:before="0" w:after="240" w:line="320" w:lineRule="exact"/>
        <w:rPr>
          <w:rFonts w:ascii="Tahoma" w:eastAsia="TT108t00" w:hAnsi="Tahoma" w:cs="Tahoma"/>
        </w:rPr>
      </w:pPr>
      <w:r w:rsidRPr="00A47E4B">
        <w:rPr>
          <w:rFonts w:ascii="Tahoma" w:eastAsia="TT108t00" w:hAnsi="Tahoma" w:cs="Tahoma"/>
        </w:rPr>
        <w:t>DO AGENTE FIDUCIÁRIO</w:t>
      </w:r>
    </w:p>
    <w:p w14:paraId="0C567321" w14:textId="77777777" w:rsidR="00EF73E0" w:rsidRDefault="00945825">
      <w:pPr>
        <w:pStyle w:val="Level2"/>
        <w:spacing w:after="240" w:line="320" w:lineRule="exact"/>
        <w:rPr>
          <w:rFonts w:ascii="Tahoma" w:hAnsi="Tahoma" w:cs="Tahoma"/>
          <w:sz w:val="22"/>
        </w:rPr>
      </w:pPr>
      <w:r w:rsidRPr="004545CF">
        <w:rPr>
          <w:rFonts w:ascii="Tahoma" w:hAnsi="Tahoma" w:cs="Tahoma"/>
          <w:sz w:val="22"/>
        </w:rPr>
        <w:t xml:space="preserve">A Emissora constitui e nomeia agente fiduciário da Emissão a </w:t>
      </w:r>
      <w:r>
        <w:rPr>
          <w:rFonts w:ascii="Tahoma" w:hAnsi="Tahoma" w:cs="Tahoma"/>
          <w:sz w:val="22"/>
        </w:rPr>
        <w:t xml:space="preserve">Oliveira </w:t>
      </w:r>
      <w:proofErr w:type="spellStart"/>
      <w:r>
        <w:rPr>
          <w:rFonts w:ascii="Tahoma" w:hAnsi="Tahoma" w:cs="Tahoma"/>
          <w:sz w:val="22"/>
        </w:rPr>
        <w:t>Trust</w:t>
      </w:r>
      <w:proofErr w:type="spellEnd"/>
      <w:r>
        <w:rPr>
          <w:rFonts w:ascii="Tahoma" w:hAnsi="Tahoma" w:cs="Tahoma"/>
          <w:sz w:val="22"/>
        </w:rPr>
        <w:t xml:space="preserve"> Distribuidora de Títulos e Valores Mobiliários S.A.</w:t>
      </w:r>
      <w:r w:rsidRPr="004545CF">
        <w:rPr>
          <w:rFonts w:ascii="Tahoma" w:hAnsi="Tahoma" w:cs="Tahoma"/>
          <w:sz w:val="22"/>
        </w:rPr>
        <w:t>, qualificado no preâmbulo desta Escritura de Emissão, o qual, neste ato e pela melhor forma de direito, aceita a nomeação para, nos termos da lei e da presente Escritura de Emissão, representar a comunhão dos Debenturistas</w:t>
      </w:r>
      <w:r>
        <w:rPr>
          <w:rFonts w:ascii="Tahoma" w:hAnsi="Tahoma" w:cs="Tahoma"/>
          <w:sz w:val="22"/>
        </w:rPr>
        <w:t xml:space="preserve">. </w:t>
      </w:r>
    </w:p>
    <w:p w14:paraId="6B8B711B" w14:textId="07A1FB5F" w:rsidR="00EF73E0" w:rsidRDefault="00945825">
      <w:pPr>
        <w:pStyle w:val="Level2"/>
        <w:spacing w:after="240" w:line="320" w:lineRule="exact"/>
        <w:rPr>
          <w:rFonts w:ascii="Tahoma" w:hAnsi="Tahoma" w:cs="Tahoma"/>
          <w:sz w:val="22"/>
        </w:rPr>
      </w:pPr>
      <w:bookmarkStart w:id="109" w:name="_Ref420336990"/>
      <w:bookmarkStart w:id="110" w:name="_Ref468386860"/>
      <w:r w:rsidRPr="004545CF">
        <w:rPr>
          <w:rFonts w:ascii="Tahoma" w:hAnsi="Tahoma" w:cs="Tahoma"/>
          <w:sz w:val="22"/>
        </w:rPr>
        <w:t xml:space="preserve">Nas hipóteses impedimento, renúncia, intervenção e/ou liquidação extrajudicial do Agente Fiduciário, ou qualquer outro caso de vacância </w:t>
      </w:r>
      <w:r w:rsidRPr="00E804AF">
        <w:rPr>
          <w:rFonts w:ascii="Tahoma" w:hAnsi="Tahoma" w:cs="Tahoma"/>
          <w:sz w:val="22"/>
        </w:rPr>
        <w:t xml:space="preserve">na função de agente fiduciário da Emissão, será realizada, dentro do prazo máximo de 30 (trinta) dias corridos contados do evento que a determinar, AGD para a escolha do novo agente fiduciário da Emissão, a qual deverá ser convocada pelo próprio Agente Fiduciário a ser substituído, pela Emissora, por titulares de Debêntures que representem, no mínimo, 10% (dez por cento) das Debêntures em Circulação, ou pela CVM. Na hipótese </w:t>
      </w:r>
      <w:proofErr w:type="gramStart"/>
      <w:r w:rsidRPr="00E804AF">
        <w:rPr>
          <w:rFonts w:ascii="Tahoma" w:hAnsi="Tahoma" w:cs="Tahoma"/>
          <w:sz w:val="22"/>
        </w:rPr>
        <w:t>da</w:t>
      </w:r>
      <w:proofErr w:type="gramEnd"/>
      <w:r w:rsidRPr="00E804AF">
        <w:rPr>
          <w:rFonts w:ascii="Tahoma" w:hAnsi="Tahoma" w:cs="Tahoma"/>
          <w:sz w:val="22"/>
        </w:rPr>
        <w:t xml:space="preserve"> convocação não ocorrer até 15 (quinze) dias corridos antes do términ</w:t>
      </w:r>
      <w:r w:rsidRPr="004545CF">
        <w:rPr>
          <w:rFonts w:ascii="Tahoma" w:hAnsi="Tahoma" w:cs="Tahoma"/>
          <w:sz w:val="22"/>
        </w:rPr>
        <w:t>o do prazo acima citado, caberá à Emissora efetuá-la, sendo certo que a CVM poderá nomear substituto provisório, enquanto não se consumar o processo de escolha do novo agente fiduciário da Emissão</w:t>
      </w:r>
      <w:r>
        <w:rPr>
          <w:rFonts w:ascii="Tahoma" w:hAnsi="Tahoma" w:cs="Tahoma"/>
          <w:sz w:val="22"/>
        </w:rPr>
        <w:t>.</w:t>
      </w:r>
      <w:bookmarkEnd w:id="109"/>
      <w:bookmarkEnd w:id="110"/>
    </w:p>
    <w:p w14:paraId="5F7F1AE2" w14:textId="7D7CD057" w:rsidR="00EF73E0" w:rsidRDefault="00945825">
      <w:pPr>
        <w:pStyle w:val="Level2"/>
        <w:spacing w:after="240" w:line="320" w:lineRule="exact"/>
        <w:rPr>
          <w:rFonts w:ascii="Tahoma" w:hAnsi="Tahoma" w:cs="Tahoma"/>
          <w:sz w:val="22"/>
        </w:rPr>
      </w:pPr>
      <w:r w:rsidRPr="004545CF">
        <w:rPr>
          <w:rFonts w:ascii="Tahoma" w:hAnsi="Tahoma" w:cs="Tahoma"/>
          <w:sz w:val="22"/>
        </w:rPr>
        <w:t xml:space="preserve">Na hipótese de não poder o Agente Fiduciário continuar a exercer as suas funções por circunstâncias supervenientes a esta Escritura de Emissão, deverá este comunicar imediatamente o fato à Emissora e aos Debenturistas mediante convocação de </w:t>
      </w:r>
      <w:r w:rsidR="003114AD">
        <w:rPr>
          <w:rFonts w:ascii="Tahoma" w:hAnsi="Tahoma" w:cs="Tahoma"/>
          <w:sz w:val="22"/>
        </w:rPr>
        <w:t>AGD</w:t>
      </w:r>
      <w:r w:rsidRPr="004545CF">
        <w:rPr>
          <w:rFonts w:ascii="Tahoma" w:hAnsi="Tahoma" w:cs="Tahoma"/>
          <w:sz w:val="22"/>
        </w:rPr>
        <w:t xml:space="preserve"> solicitando sua substituição</w:t>
      </w:r>
      <w:r>
        <w:rPr>
          <w:rFonts w:ascii="Tahoma" w:hAnsi="Tahoma" w:cs="Tahoma"/>
          <w:sz w:val="22"/>
        </w:rPr>
        <w:t xml:space="preserve">. </w:t>
      </w:r>
    </w:p>
    <w:p w14:paraId="2333BE7F" w14:textId="271B7C05" w:rsidR="00EF73E0" w:rsidRDefault="00945825">
      <w:pPr>
        <w:pStyle w:val="Level2"/>
        <w:spacing w:after="240" w:line="320" w:lineRule="exact"/>
        <w:rPr>
          <w:rFonts w:ascii="Tahoma" w:hAnsi="Tahoma" w:cs="Tahoma"/>
          <w:sz w:val="22"/>
        </w:rPr>
      </w:pPr>
      <w:r w:rsidRPr="004545CF">
        <w:rPr>
          <w:rFonts w:ascii="Tahoma" w:hAnsi="Tahoma" w:cs="Tahoma"/>
          <w:sz w:val="22"/>
        </w:rPr>
        <w:t>A substituição do Agente Fiduciário em caráter permanente deverá ser objeto de aditamento a esta Escritura de Emissão, que deverá ser registrado na JUCESP</w:t>
      </w:r>
      <w:r>
        <w:rPr>
          <w:rFonts w:ascii="Tahoma" w:hAnsi="Tahoma" w:cs="Tahoma"/>
          <w:sz w:val="22"/>
        </w:rPr>
        <w:t>.</w:t>
      </w:r>
    </w:p>
    <w:p w14:paraId="7CD9C40E" w14:textId="69266A17" w:rsidR="00C46236" w:rsidRDefault="00C46236" w:rsidP="00C46236">
      <w:pPr>
        <w:pStyle w:val="Level2"/>
        <w:spacing w:after="240" w:line="320" w:lineRule="exact"/>
        <w:rPr>
          <w:rFonts w:ascii="Tahoma" w:hAnsi="Tahoma" w:cs="Tahoma"/>
          <w:sz w:val="22"/>
        </w:rPr>
      </w:pPr>
      <w:r>
        <w:rPr>
          <w:rFonts w:ascii="Tahoma" w:eastAsia="MS Mincho" w:hAnsi="Tahoma" w:cs="Tahoma"/>
          <w:color w:val="000000"/>
          <w:w w:val="0"/>
          <w:sz w:val="22"/>
        </w:rPr>
        <w:t>A substituição do Agente Fiduciário deverá ser comunicada à CVM, no prazo de até 7 (sete) Dias Úteis contados da data do arquivamento mencionado na Cláusula 7.4 acima</w:t>
      </w:r>
      <w:r>
        <w:rPr>
          <w:rFonts w:ascii="Tahoma" w:hAnsi="Tahoma" w:cs="Tahoma"/>
          <w:sz w:val="22"/>
        </w:rPr>
        <w:t>.</w:t>
      </w:r>
    </w:p>
    <w:p w14:paraId="49BCF75F" w14:textId="2BA5E4FA" w:rsidR="00EF73E0" w:rsidRDefault="00945825">
      <w:pPr>
        <w:pStyle w:val="Level2"/>
        <w:spacing w:after="240" w:line="320" w:lineRule="exact"/>
        <w:rPr>
          <w:rFonts w:ascii="Tahoma" w:hAnsi="Tahoma" w:cs="Tahoma"/>
          <w:sz w:val="22"/>
        </w:rPr>
      </w:pPr>
      <w:r w:rsidRPr="004545CF">
        <w:rPr>
          <w:rFonts w:ascii="Tahoma" w:hAnsi="Tahoma" w:cs="Tahoma"/>
          <w:sz w:val="22"/>
        </w:rPr>
        <w:lastRenderedPageBreak/>
        <w:t>O Agente Fiduciário substituto deverá, imediatamente após sua nomeação, comunicá-la aos Debenturistas em forma de aviso nos termos da</w:t>
      </w:r>
      <w:r w:rsidR="006D26FA" w:rsidRPr="004545CF">
        <w:rPr>
          <w:rFonts w:ascii="Tahoma" w:hAnsi="Tahoma" w:cs="Tahoma"/>
          <w:sz w:val="22"/>
        </w:rPr>
        <w:t xml:space="preserve"> Cláusula</w:t>
      </w:r>
      <w:r w:rsidRPr="004545CF">
        <w:rPr>
          <w:rFonts w:ascii="Tahoma" w:hAnsi="Tahoma" w:cs="Tahoma"/>
          <w:sz w:val="22"/>
        </w:rPr>
        <w:t xml:space="preserve"> </w:t>
      </w:r>
      <w:r w:rsidR="00D2381A">
        <w:rPr>
          <w:rFonts w:ascii="Tahoma" w:hAnsi="Tahoma" w:cs="Tahoma"/>
          <w:sz w:val="22"/>
        </w:rPr>
        <w:t>4.18.1</w:t>
      </w:r>
      <w:r w:rsidR="003114AD">
        <w:rPr>
          <w:rFonts w:ascii="Tahoma" w:hAnsi="Tahoma" w:cs="Tahoma"/>
          <w:sz w:val="22"/>
        </w:rPr>
        <w:t xml:space="preserve"> desta Escritura de Emissão.</w:t>
      </w:r>
    </w:p>
    <w:p w14:paraId="716AD971" w14:textId="164E045E" w:rsidR="00EF73E0" w:rsidRDefault="00945825">
      <w:pPr>
        <w:pStyle w:val="Level2"/>
        <w:spacing w:after="240" w:line="320" w:lineRule="exact"/>
        <w:rPr>
          <w:rFonts w:ascii="Tahoma" w:hAnsi="Tahoma" w:cs="Tahoma"/>
          <w:sz w:val="22"/>
        </w:rPr>
      </w:pPr>
      <w:bookmarkStart w:id="111" w:name="_Ref487127065"/>
      <w:r w:rsidRPr="004545CF">
        <w:rPr>
          <w:rFonts w:ascii="Tahoma" w:hAnsi="Tahoma" w:cs="Tahoma"/>
          <w:sz w:val="22"/>
        </w:rPr>
        <w:t>Aplicam-se às hipóteses de substituição do Agente Fiduciário as normas e preceitos a este respeito promulgados por atos da CVM</w:t>
      </w:r>
      <w:r>
        <w:rPr>
          <w:rFonts w:ascii="Tahoma" w:hAnsi="Tahoma" w:cs="Tahoma"/>
          <w:sz w:val="22"/>
        </w:rPr>
        <w:t>.</w:t>
      </w:r>
      <w:bookmarkEnd w:id="111"/>
    </w:p>
    <w:p w14:paraId="2B24AD67" w14:textId="1BC1B942" w:rsidR="00EF73E0" w:rsidRDefault="00945825">
      <w:pPr>
        <w:pStyle w:val="Level2"/>
        <w:spacing w:after="240" w:line="320" w:lineRule="exact"/>
        <w:rPr>
          <w:rFonts w:ascii="Tahoma" w:hAnsi="Tahoma" w:cs="Tahoma"/>
          <w:sz w:val="22"/>
        </w:rPr>
      </w:pPr>
      <w:r>
        <w:rPr>
          <w:rFonts w:ascii="Tahoma" w:hAnsi="Tahoma" w:cs="Tahoma"/>
          <w:sz w:val="22"/>
        </w:rPr>
        <w:t>Além de outros previstos em lei ou em ato normativo da CVM, em especial a Instrução</w:t>
      </w:r>
      <w:r w:rsidR="00D2381A">
        <w:rPr>
          <w:rFonts w:ascii="Tahoma" w:hAnsi="Tahoma" w:cs="Tahoma"/>
          <w:sz w:val="22"/>
        </w:rPr>
        <w:t xml:space="preserve"> da</w:t>
      </w:r>
      <w:r>
        <w:rPr>
          <w:rFonts w:ascii="Tahoma" w:hAnsi="Tahoma" w:cs="Tahoma"/>
          <w:sz w:val="22"/>
        </w:rPr>
        <w:t xml:space="preserve"> CVM nº 583, de 20 de dezembro de 2016 ("</w:t>
      </w:r>
      <w:r w:rsidRPr="00D2381A">
        <w:rPr>
          <w:rFonts w:ascii="Tahoma" w:hAnsi="Tahoma" w:cs="Tahoma"/>
          <w:sz w:val="22"/>
          <w:u w:val="single"/>
        </w:rPr>
        <w:t>Instrução CVM 583</w:t>
      </w:r>
      <w:r>
        <w:rPr>
          <w:rFonts w:ascii="Tahoma" w:hAnsi="Tahoma" w:cs="Tahoma"/>
          <w:sz w:val="22"/>
        </w:rPr>
        <w:t xml:space="preserve">") e/ou nesta Escritura de Emissão, constituem deveres e atribuições do Agente Fiduciário: </w:t>
      </w:r>
    </w:p>
    <w:p w14:paraId="391D0AE1" w14:textId="77777777" w:rsidR="00EF73E0" w:rsidRDefault="00945825" w:rsidP="00D2381A">
      <w:pPr>
        <w:pStyle w:val="Level4"/>
        <w:tabs>
          <w:tab w:val="clear" w:pos="2041"/>
          <w:tab w:val="num" w:pos="1418"/>
        </w:tabs>
        <w:ind w:left="1418" w:hanging="709"/>
        <w:rPr>
          <w:rFonts w:ascii="Tahoma" w:hAnsi="Tahoma" w:cs="Tahoma"/>
          <w:sz w:val="22"/>
        </w:rPr>
      </w:pPr>
      <w:r>
        <w:rPr>
          <w:rFonts w:ascii="Tahoma" w:hAnsi="Tahoma" w:cs="Tahoma"/>
          <w:sz w:val="22"/>
        </w:rPr>
        <w:t>exercer suas atividades com boa fé, transparência e lealdade para com os Debenturistas;</w:t>
      </w:r>
    </w:p>
    <w:p w14:paraId="2A373800" w14:textId="4A0A50CE" w:rsidR="00EF73E0" w:rsidRDefault="00945825" w:rsidP="00D2381A">
      <w:pPr>
        <w:pStyle w:val="Level4"/>
        <w:tabs>
          <w:tab w:val="clear" w:pos="2041"/>
          <w:tab w:val="num" w:pos="1418"/>
          <w:tab w:val="num" w:pos="2070"/>
        </w:tabs>
        <w:spacing w:after="240" w:line="320" w:lineRule="exact"/>
        <w:ind w:left="1418" w:hanging="709"/>
        <w:rPr>
          <w:rFonts w:ascii="Tahoma" w:hAnsi="Tahoma" w:cs="Tahoma"/>
          <w:sz w:val="22"/>
        </w:rPr>
      </w:pPr>
      <w:r>
        <w:rPr>
          <w:rFonts w:ascii="Tahoma" w:hAnsi="Tahoma" w:cs="Tahoma"/>
          <w:sz w:val="22"/>
        </w:rPr>
        <w:t>proteger os direitos e interesses dos Debenturistas, empregando, no exercício da função, o cuidado e a diligência que todo homem ativo e probo costuma empregar na administração dos seus próprios bens;</w:t>
      </w:r>
    </w:p>
    <w:p w14:paraId="236C1ECF" w14:textId="77777777" w:rsidR="00EF73E0" w:rsidRDefault="00945825" w:rsidP="00D2381A">
      <w:pPr>
        <w:pStyle w:val="Level4"/>
        <w:tabs>
          <w:tab w:val="clear" w:pos="2041"/>
          <w:tab w:val="num" w:pos="1418"/>
          <w:tab w:val="num" w:pos="2070"/>
        </w:tabs>
        <w:spacing w:after="240" w:line="320" w:lineRule="exact"/>
        <w:ind w:left="1418" w:hanging="709"/>
        <w:rPr>
          <w:rFonts w:ascii="Tahoma" w:hAnsi="Tahoma" w:cs="Tahoma"/>
          <w:sz w:val="22"/>
        </w:rPr>
      </w:pPr>
      <w:r>
        <w:rPr>
          <w:rFonts w:ascii="Tahoma" w:hAnsi="Tahoma" w:cs="Tahoma"/>
          <w:sz w:val="22"/>
        </w:rPr>
        <w:t>renunciar à função, na hipótese de superveniência de conflitos de interesse ou de qualquer outra modalidade de inaptidão e realizar a imediata convocação da AGD para deliberação de sua substituição;</w:t>
      </w:r>
    </w:p>
    <w:p w14:paraId="05E6B7A1" w14:textId="77777777" w:rsidR="00EF73E0" w:rsidRDefault="00945825" w:rsidP="00D2381A">
      <w:pPr>
        <w:pStyle w:val="Level4"/>
        <w:tabs>
          <w:tab w:val="clear" w:pos="2041"/>
          <w:tab w:val="num" w:pos="1418"/>
          <w:tab w:val="num" w:pos="2070"/>
        </w:tabs>
        <w:spacing w:after="240" w:line="320" w:lineRule="exact"/>
        <w:ind w:left="1418" w:hanging="709"/>
        <w:rPr>
          <w:rFonts w:ascii="Tahoma" w:hAnsi="Tahoma" w:cs="Tahoma"/>
          <w:sz w:val="22"/>
        </w:rPr>
      </w:pPr>
      <w:r>
        <w:rPr>
          <w:rFonts w:ascii="Tahoma" w:hAnsi="Tahoma" w:cs="Tahoma"/>
          <w:sz w:val="22"/>
        </w:rPr>
        <w:t xml:space="preserve">conservar em boa guarda documentação relativa ao exercício de suas funções; </w:t>
      </w:r>
    </w:p>
    <w:p w14:paraId="7F1F5973" w14:textId="77777777" w:rsidR="00EF73E0" w:rsidRDefault="00945825" w:rsidP="00D2381A">
      <w:pPr>
        <w:pStyle w:val="Level4"/>
        <w:tabs>
          <w:tab w:val="clear" w:pos="2041"/>
          <w:tab w:val="num" w:pos="1418"/>
          <w:tab w:val="num" w:pos="2070"/>
        </w:tabs>
        <w:spacing w:after="240" w:line="320" w:lineRule="exact"/>
        <w:ind w:left="1418" w:hanging="709"/>
        <w:rPr>
          <w:rFonts w:ascii="Tahoma" w:hAnsi="Tahoma" w:cs="Tahoma"/>
          <w:sz w:val="22"/>
        </w:rPr>
      </w:pPr>
      <w:r>
        <w:rPr>
          <w:rFonts w:ascii="Tahoma" w:hAnsi="Tahoma" w:cs="Tahoma"/>
          <w:sz w:val="22"/>
        </w:rPr>
        <w:t xml:space="preserve">diligenciar junto a Emissora para que a Escritura de Emissão e seus respectivos aditamentos sejam registrados na JUCESP, adotando, no caso de omissão da Emissora, as medidas eventualmente previstas em lei; </w:t>
      </w:r>
    </w:p>
    <w:p w14:paraId="70B7994B" w14:textId="77777777" w:rsidR="00EF73E0" w:rsidRDefault="00945825" w:rsidP="00D2381A">
      <w:pPr>
        <w:pStyle w:val="Level4"/>
        <w:tabs>
          <w:tab w:val="clear" w:pos="2041"/>
          <w:tab w:val="num" w:pos="1418"/>
          <w:tab w:val="num" w:pos="2070"/>
        </w:tabs>
        <w:spacing w:after="240" w:line="320" w:lineRule="exact"/>
        <w:ind w:left="1418" w:hanging="709"/>
        <w:rPr>
          <w:rFonts w:ascii="Tahoma" w:hAnsi="Tahoma" w:cs="Tahoma"/>
          <w:sz w:val="22"/>
        </w:rPr>
      </w:pPr>
      <w:r>
        <w:rPr>
          <w:rFonts w:ascii="Tahoma" w:hAnsi="Tahoma" w:cs="Tahoma"/>
          <w:sz w:val="22"/>
        </w:rPr>
        <w:t>acompanhar a prestação das informações periódicas pela Emissora, alertando os Debenturistas, no relatório anual de que trata o inciso (</w:t>
      </w:r>
      <w:proofErr w:type="spellStart"/>
      <w:r>
        <w:rPr>
          <w:rFonts w:ascii="Tahoma" w:hAnsi="Tahoma" w:cs="Tahoma"/>
          <w:sz w:val="22"/>
        </w:rPr>
        <w:t>xvi</w:t>
      </w:r>
      <w:proofErr w:type="spellEnd"/>
      <w:r>
        <w:rPr>
          <w:rFonts w:ascii="Tahoma" w:hAnsi="Tahoma" w:cs="Tahoma"/>
          <w:sz w:val="22"/>
        </w:rPr>
        <w:t xml:space="preserve">) abaixo, sobre inconsistências ou omissões de que tenha conhecimento; </w:t>
      </w:r>
    </w:p>
    <w:p w14:paraId="4E80D0A6" w14:textId="77777777" w:rsidR="00EF73E0" w:rsidRDefault="00945825" w:rsidP="00D2381A">
      <w:pPr>
        <w:pStyle w:val="Level4"/>
        <w:tabs>
          <w:tab w:val="clear" w:pos="2041"/>
          <w:tab w:val="num" w:pos="1418"/>
          <w:tab w:val="num" w:pos="2070"/>
        </w:tabs>
        <w:spacing w:after="240" w:line="320" w:lineRule="exact"/>
        <w:ind w:left="1418" w:hanging="709"/>
        <w:rPr>
          <w:rFonts w:ascii="Tahoma" w:hAnsi="Tahoma" w:cs="Tahoma"/>
          <w:sz w:val="22"/>
        </w:rPr>
      </w:pPr>
      <w:bookmarkStart w:id="112" w:name="_Ref420334695"/>
      <w:r>
        <w:rPr>
          <w:rFonts w:ascii="Tahoma" w:hAnsi="Tahoma" w:cs="Tahoma"/>
          <w:sz w:val="22"/>
        </w:rPr>
        <w:t>opinar sobre a suficiência das informações prestadas nas propostas de modificação das condições das Debêntures;</w:t>
      </w:r>
    </w:p>
    <w:bookmarkEnd w:id="112"/>
    <w:p w14:paraId="3ED15AA1" w14:textId="2ACC575F" w:rsidR="00EF73E0" w:rsidRDefault="00945825" w:rsidP="00D2381A">
      <w:pPr>
        <w:pStyle w:val="Level4"/>
        <w:tabs>
          <w:tab w:val="clear" w:pos="2041"/>
          <w:tab w:val="num" w:pos="1418"/>
          <w:tab w:val="num" w:pos="2070"/>
        </w:tabs>
        <w:spacing w:after="240" w:line="320" w:lineRule="exact"/>
        <w:ind w:left="1418" w:hanging="709"/>
        <w:rPr>
          <w:rFonts w:ascii="Tahoma" w:hAnsi="Tahoma" w:cs="Tahoma"/>
          <w:sz w:val="22"/>
        </w:rPr>
      </w:pPr>
      <w:r>
        <w:rPr>
          <w:rFonts w:ascii="Tahoma" w:hAnsi="Tahoma" w:cs="Tahoma"/>
          <w:sz w:val="22"/>
        </w:rPr>
        <w:t>solicitar, quando julgar necessário ao fiel desempenho de suas funções, certidões atualizadas dos distribuidores cíveis, das Varas da Fazenda Pública, Cartórios de Protesto, Varas</w:t>
      </w:r>
      <w:r>
        <w:rPr>
          <w:rFonts w:ascii="Tahoma" w:hAnsi="Tahoma" w:cs="Tahoma"/>
          <w:sz w:val="22"/>
          <w:lang w:eastAsia="en-US"/>
        </w:rPr>
        <w:t xml:space="preserve"> do Trabalho, Procuradoria da Fazenda Pública do foro da sede da Emissora, bem como das demais comarcas em que a Emissora exerça suas atividades, as quais deverão ser </w:t>
      </w:r>
      <w:r w:rsidRPr="00E804AF">
        <w:rPr>
          <w:rFonts w:ascii="Tahoma" w:hAnsi="Tahoma" w:cs="Tahoma"/>
          <w:sz w:val="22"/>
          <w:lang w:eastAsia="en-US"/>
        </w:rPr>
        <w:t>apresentadas em até 15 (quinze)</w:t>
      </w:r>
      <w:r>
        <w:rPr>
          <w:rFonts w:ascii="Tahoma" w:hAnsi="Tahoma" w:cs="Tahoma"/>
          <w:sz w:val="22"/>
          <w:lang w:eastAsia="en-US"/>
        </w:rPr>
        <w:t xml:space="preserve"> dias corridos da data de solicitação</w:t>
      </w:r>
      <w:r>
        <w:rPr>
          <w:rFonts w:ascii="Tahoma" w:hAnsi="Tahoma" w:cs="Tahoma"/>
          <w:sz w:val="22"/>
        </w:rPr>
        <w:t>;</w:t>
      </w:r>
    </w:p>
    <w:p w14:paraId="008EA2AA" w14:textId="77777777" w:rsidR="00EF73E0" w:rsidRDefault="00945825" w:rsidP="00D2381A">
      <w:pPr>
        <w:pStyle w:val="Level4"/>
        <w:tabs>
          <w:tab w:val="clear" w:pos="2041"/>
          <w:tab w:val="num" w:pos="1418"/>
          <w:tab w:val="num" w:pos="2070"/>
        </w:tabs>
        <w:spacing w:after="240" w:line="320" w:lineRule="exact"/>
        <w:ind w:left="1418" w:hanging="709"/>
        <w:rPr>
          <w:rFonts w:ascii="Tahoma" w:hAnsi="Tahoma" w:cs="Tahoma"/>
          <w:sz w:val="22"/>
        </w:rPr>
      </w:pPr>
      <w:r>
        <w:rPr>
          <w:rFonts w:ascii="Tahoma" w:hAnsi="Tahoma" w:cs="Tahoma"/>
          <w:sz w:val="22"/>
          <w:lang w:eastAsia="en-US"/>
        </w:rPr>
        <w:lastRenderedPageBreak/>
        <w:t>solicitar, quando considerar necessário, às expensas da Emissora, auditoria externa na Emissora</w:t>
      </w:r>
      <w:r>
        <w:rPr>
          <w:rFonts w:ascii="Tahoma" w:hAnsi="Tahoma" w:cs="Tahoma"/>
          <w:sz w:val="22"/>
        </w:rPr>
        <w:t xml:space="preserve">; </w:t>
      </w:r>
    </w:p>
    <w:p w14:paraId="7B0314DE" w14:textId="56535CC9" w:rsidR="00EF73E0" w:rsidRDefault="00945825" w:rsidP="00D2381A">
      <w:pPr>
        <w:pStyle w:val="Level4"/>
        <w:tabs>
          <w:tab w:val="clear" w:pos="2041"/>
          <w:tab w:val="num" w:pos="1418"/>
          <w:tab w:val="num" w:pos="2070"/>
        </w:tabs>
        <w:spacing w:after="240" w:line="320" w:lineRule="exact"/>
        <w:ind w:left="1418" w:hanging="709"/>
        <w:rPr>
          <w:rFonts w:ascii="Tahoma" w:hAnsi="Tahoma" w:cs="Tahoma"/>
          <w:sz w:val="22"/>
        </w:rPr>
      </w:pPr>
      <w:r>
        <w:rPr>
          <w:rFonts w:ascii="Tahoma" w:hAnsi="Tahoma" w:cs="Tahoma"/>
          <w:sz w:val="22"/>
          <w:lang w:eastAsia="en-US"/>
        </w:rPr>
        <w:t>convocar, quando necessário, a AGD, nos termos da</w:t>
      </w:r>
      <w:r w:rsidR="0046606B">
        <w:rPr>
          <w:rFonts w:ascii="Tahoma" w:hAnsi="Tahoma" w:cs="Tahoma"/>
          <w:sz w:val="22"/>
          <w:lang w:eastAsia="en-US"/>
        </w:rPr>
        <w:t xml:space="preserve"> Cláusula</w:t>
      </w:r>
      <w:r>
        <w:rPr>
          <w:rFonts w:ascii="Tahoma" w:hAnsi="Tahoma" w:cs="Tahoma"/>
          <w:sz w:val="22"/>
          <w:lang w:eastAsia="en-US"/>
        </w:rPr>
        <w:t xml:space="preserve"> </w:t>
      </w:r>
      <w:r w:rsidR="0046606B">
        <w:rPr>
          <w:rFonts w:ascii="Tahoma" w:hAnsi="Tahoma" w:cs="Tahoma"/>
          <w:sz w:val="22"/>
          <w:lang w:eastAsia="en-US"/>
        </w:rPr>
        <w:fldChar w:fldCharType="begin"/>
      </w:r>
      <w:r w:rsidR="0046606B">
        <w:rPr>
          <w:rFonts w:ascii="Tahoma" w:hAnsi="Tahoma" w:cs="Tahoma"/>
          <w:sz w:val="22"/>
          <w:lang w:eastAsia="en-US"/>
        </w:rPr>
        <w:instrText xml:space="preserve"> REF _Ref420336935 \r \h </w:instrText>
      </w:r>
      <w:r w:rsidR="0046606B">
        <w:rPr>
          <w:rFonts w:ascii="Tahoma" w:hAnsi="Tahoma" w:cs="Tahoma"/>
          <w:sz w:val="22"/>
          <w:lang w:eastAsia="en-US"/>
        </w:rPr>
      </w:r>
      <w:r w:rsidR="0046606B">
        <w:rPr>
          <w:rFonts w:ascii="Tahoma" w:hAnsi="Tahoma" w:cs="Tahoma"/>
          <w:sz w:val="22"/>
          <w:lang w:eastAsia="en-US"/>
        </w:rPr>
        <w:fldChar w:fldCharType="separate"/>
      </w:r>
      <w:r w:rsidR="00D2381A">
        <w:rPr>
          <w:rFonts w:ascii="Tahoma" w:hAnsi="Tahoma" w:cs="Tahoma"/>
          <w:sz w:val="22"/>
          <w:lang w:eastAsia="en-US"/>
        </w:rPr>
        <w:t>8</w:t>
      </w:r>
      <w:r w:rsidR="0046606B">
        <w:rPr>
          <w:rFonts w:ascii="Tahoma" w:hAnsi="Tahoma" w:cs="Tahoma"/>
          <w:sz w:val="22"/>
          <w:lang w:eastAsia="en-US"/>
        </w:rPr>
        <w:fldChar w:fldCharType="end"/>
      </w:r>
      <w:r>
        <w:rPr>
          <w:rFonts w:ascii="Tahoma" w:hAnsi="Tahoma" w:cs="Tahoma"/>
          <w:sz w:val="22"/>
          <w:lang w:eastAsia="en-US"/>
        </w:rPr>
        <w:t xml:space="preserve"> abaixo</w:t>
      </w:r>
      <w:r>
        <w:rPr>
          <w:rFonts w:ascii="Tahoma" w:hAnsi="Tahoma" w:cs="Tahoma"/>
          <w:sz w:val="22"/>
        </w:rPr>
        <w:t>;</w:t>
      </w:r>
    </w:p>
    <w:p w14:paraId="404482EF" w14:textId="77777777" w:rsidR="00EF73E0" w:rsidRDefault="00945825" w:rsidP="00D2381A">
      <w:pPr>
        <w:pStyle w:val="Level4"/>
        <w:tabs>
          <w:tab w:val="clear" w:pos="2041"/>
          <w:tab w:val="num" w:pos="1418"/>
          <w:tab w:val="num" w:pos="2070"/>
        </w:tabs>
        <w:spacing w:after="240" w:line="320" w:lineRule="exact"/>
        <w:ind w:left="1418" w:hanging="709"/>
        <w:rPr>
          <w:rFonts w:ascii="Tahoma" w:hAnsi="Tahoma" w:cs="Tahoma"/>
          <w:sz w:val="22"/>
        </w:rPr>
      </w:pPr>
      <w:r>
        <w:rPr>
          <w:rFonts w:ascii="Tahoma" w:hAnsi="Tahoma" w:cs="Tahoma"/>
          <w:sz w:val="22"/>
          <w:lang w:eastAsia="en-US"/>
        </w:rPr>
        <w:t>comparecer à AGD a fim de prestar as informações que lhe forem solicitadas</w:t>
      </w:r>
      <w:r>
        <w:rPr>
          <w:rFonts w:ascii="Tahoma" w:hAnsi="Tahoma" w:cs="Tahoma"/>
          <w:sz w:val="22"/>
        </w:rPr>
        <w:t xml:space="preserve">; </w:t>
      </w:r>
    </w:p>
    <w:p w14:paraId="1F5FDAA0" w14:textId="1D883213" w:rsidR="00EF73E0" w:rsidRDefault="00945825" w:rsidP="00D2381A">
      <w:pPr>
        <w:pStyle w:val="Level4"/>
        <w:tabs>
          <w:tab w:val="clear" w:pos="2041"/>
          <w:tab w:val="num" w:pos="1418"/>
          <w:tab w:val="num" w:pos="2070"/>
        </w:tabs>
        <w:spacing w:after="240" w:line="320" w:lineRule="exact"/>
        <w:ind w:left="1418" w:hanging="709"/>
        <w:rPr>
          <w:rFonts w:ascii="Tahoma" w:hAnsi="Tahoma" w:cs="Tahoma"/>
          <w:sz w:val="22"/>
        </w:rPr>
      </w:pPr>
      <w:r>
        <w:rPr>
          <w:rFonts w:ascii="Tahoma" w:hAnsi="Tahoma" w:cs="Tahoma"/>
          <w:sz w:val="22"/>
          <w:lang w:eastAsia="en-US"/>
        </w:rPr>
        <w:t xml:space="preserve">manter atualizada a relação de Debenturistas e de seus endereços, mediante, inclusive, solicitação de informações à Emissora, ao </w:t>
      </w:r>
      <w:r w:rsidR="00766C1A">
        <w:rPr>
          <w:rFonts w:ascii="Tahoma" w:hAnsi="Tahoma" w:cs="Tahoma"/>
          <w:sz w:val="22"/>
        </w:rPr>
        <w:t>Banco Liquidante e Escriturador</w:t>
      </w:r>
      <w:r>
        <w:rPr>
          <w:rFonts w:ascii="Tahoma" w:hAnsi="Tahoma" w:cs="Tahoma"/>
          <w:sz w:val="22"/>
          <w:lang w:eastAsia="en-US"/>
        </w:rPr>
        <w:t xml:space="preserve"> e à B3, sendo que, para fins de atendimento ao disposto nesta alínea, a Emissora e os Debenturistas, assim que subscreverem, integralizarem ou adquirirem as Debêntures, expressamente autorizam, desde já, o </w:t>
      </w:r>
      <w:r w:rsidR="00766C1A">
        <w:rPr>
          <w:rFonts w:ascii="Tahoma" w:hAnsi="Tahoma" w:cs="Tahoma"/>
          <w:sz w:val="22"/>
        </w:rPr>
        <w:t>Banco Liquidante e Escriturador</w:t>
      </w:r>
      <w:r>
        <w:rPr>
          <w:rFonts w:ascii="Tahoma" w:hAnsi="Tahoma" w:cs="Tahoma"/>
          <w:sz w:val="22"/>
          <w:lang w:eastAsia="en-US"/>
        </w:rPr>
        <w:t xml:space="preserve"> e a B3 a divulgarem, a qualquer momento, a posição das Debêntures, bem como relação dos Debenturistas</w:t>
      </w:r>
      <w:r>
        <w:rPr>
          <w:rFonts w:ascii="Tahoma" w:hAnsi="Tahoma" w:cs="Tahoma"/>
          <w:sz w:val="22"/>
        </w:rPr>
        <w:t xml:space="preserve">; </w:t>
      </w:r>
    </w:p>
    <w:p w14:paraId="77EB2B00" w14:textId="77777777" w:rsidR="00EF73E0" w:rsidRDefault="00945825" w:rsidP="00D2381A">
      <w:pPr>
        <w:pStyle w:val="Level4"/>
        <w:tabs>
          <w:tab w:val="clear" w:pos="2041"/>
          <w:tab w:val="num" w:pos="1418"/>
        </w:tabs>
        <w:ind w:left="1418" w:hanging="709"/>
        <w:rPr>
          <w:rFonts w:ascii="Tahoma" w:hAnsi="Tahoma" w:cs="Tahoma"/>
          <w:sz w:val="22"/>
        </w:rPr>
      </w:pPr>
      <w:r>
        <w:rPr>
          <w:rFonts w:ascii="Tahoma" w:hAnsi="Tahoma" w:cs="Tahoma"/>
          <w:sz w:val="22"/>
        </w:rPr>
        <w:t>fiscalizar o cumprimento das cláusulas constantes desta Escritura de Emissão, especialmente daquelas impositivas de obrigações de fazer e de não fazer;</w:t>
      </w:r>
    </w:p>
    <w:p w14:paraId="13DD87C1" w14:textId="2C902204" w:rsidR="00EF73E0" w:rsidRDefault="00945825" w:rsidP="00D2381A">
      <w:pPr>
        <w:pStyle w:val="Level4"/>
        <w:tabs>
          <w:tab w:val="clear" w:pos="2041"/>
          <w:tab w:val="num" w:pos="1418"/>
        </w:tabs>
        <w:ind w:left="1418" w:hanging="709"/>
        <w:rPr>
          <w:rFonts w:ascii="Tahoma" w:hAnsi="Tahoma" w:cs="Tahoma"/>
          <w:sz w:val="22"/>
        </w:rPr>
      </w:pPr>
      <w:r>
        <w:rPr>
          <w:rFonts w:ascii="Tahoma" w:hAnsi="Tahoma" w:cs="Tahoma"/>
          <w:sz w:val="22"/>
        </w:rPr>
        <w:t xml:space="preserve">divulgar em sua página na rede mundial de computadores comunicação sobre o inadimplemento, pela Emissora, de obrigações financeiras assumidas nesta Escritura de Emissão, incluindo as cláusulas destinadas a proteger o interesse dos Debenturistas e que estabelecem condições que não devem ser descumpridas pela Emissora, indicando as consequências para os Debenturistas e as providências que pretende tomar a respeito do assunto, </w:t>
      </w:r>
      <w:r w:rsidRPr="00E804AF">
        <w:rPr>
          <w:rFonts w:ascii="Tahoma" w:hAnsi="Tahoma" w:cs="Tahoma"/>
          <w:sz w:val="22"/>
        </w:rPr>
        <w:t>em até 7 (sete)</w:t>
      </w:r>
      <w:r>
        <w:rPr>
          <w:rFonts w:ascii="Tahoma" w:hAnsi="Tahoma" w:cs="Tahoma"/>
          <w:sz w:val="22"/>
        </w:rPr>
        <w:t xml:space="preserve"> Dias Úteis contados da ciência pelo Agente Fiduciário do inadimplemento;</w:t>
      </w:r>
    </w:p>
    <w:p w14:paraId="34ADA831" w14:textId="125D2316" w:rsidR="00EF73E0" w:rsidRDefault="00945825" w:rsidP="00D2381A">
      <w:pPr>
        <w:pStyle w:val="Level4"/>
        <w:tabs>
          <w:tab w:val="clear" w:pos="2041"/>
          <w:tab w:val="num" w:pos="1418"/>
          <w:tab w:val="num" w:pos="2070"/>
        </w:tabs>
        <w:spacing w:after="240" w:line="320" w:lineRule="exact"/>
        <w:ind w:left="1418" w:hanging="709"/>
        <w:rPr>
          <w:rFonts w:ascii="Tahoma" w:hAnsi="Tahoma" w:cs="Tahoma"/>
          <w:sz w:val="22"/>
        </w:rPr>
      </w:pPr>
      <w:bookmarkStart w:id="113" w:name="_Ref474859738"/>
      <w:r>
        <w:rPr>
          <w:rFonts w:ascii="Tahoma" w:hAnsi="Tahoma" w:cs="Tahoma"/>
          <w:sz w:val="22"/>
          <w:lang w:eastAsia="en-US"/>
        </w:rPr>
        <w:t>elaborar relatórios anuais destinados aos Debenturistas, nos termos da alínea “b”</w:t>
      </w:r>
      <w:r w:rsidR="00D2381A">
        <w:rPr>
          <w:rFonts w:ascii="Tahoma" w:hAnsi="Tahoma" w:cs="Tahoma"/>
          <w:sz w:val="22"/>
          <w:lang w:eastAsia="en-US"/>
        </w:rPr>
        <w:t>,</w:t>
      </w:r>
      <w:r>
        <w:rPr>
          <w:rFonts w:ascii="Tahoma" w:hAnsi="Tahoma" w:cs="Tahoma"/>
          <w:sz w:val="22"/>
          <w:lang w:eastAsia="en-US"/>
        </w:rPr>
        <w:t xml:space="preserve"> do parágrafo 1º do artigo 68 da Lei das Sociedades por Ações e do artigo 15 da Instrução CVM 583, relativos aos exercícios sociais da Emissora, os quais deverão conter, ao menos, as seguintes informações</w:t>
      </w:r>
      <w:r>
        <w:rPr>
          <w:rFonts w:ascii="Tahoma" w:hAnsi="Tahoma" w:cs="Tahoma"/>
          <w:sz w:val="22"/>
        </w:rPr>
        <w:t>:</w:t>
      </w:r>
      <w:bookmarkEnd w:id="113"/>
      <w:r>
        <w:rPr>
          <w:rFonts w:ascii="Tahoma" w:hAnsi="Tahoma" w:cs="Tahoma"/>
          <w:sz w:val="22"/>
        </w:rPr>
        <w:t xml:space="preserve"> </w:t>
      </w:r>
    </w:p>
    <w:p w14:paraId="051A38AB" w14:textId="1D7FEC40" w:rsidR="00EF73E0" w:rsidRDefault="00945825" w:rsidP="00D2381A">
      <w:pPr>
        <w:pStyle w:val="Level5"/>
        <w:tabs>
          <w:tab w:val="clear" w:pos="2721"/>
          <w:tab w:val="num" w:pos="1985"/>
        </w:tabs>
        <w:spacing w:after="240" w:line="320" w:lineRule="exact"/>
        <w:ind w:left="1985" w:hanging="567"/>
        <w:rPr>
          <w:rFonts w:ascii="Tahoma" w:hAnsi="Tahoma" w:cs="Tahoma"/>
          <w:sz w:val="22"/>
        </w:rPr>
      </w:pPr>
      <w:r>
        <w:rPr>
          <w:rFonts w:ascii="Tahoma" w:hAnsi="Tahoma" w:cs="Tahoma"/>
          <w:sz w:val="22"/>
          <w:lang w:eastAsia="en-US"/>
        </w:rPr>
        <w:t>cumprimento pela Emissora das suas obrigações de prestação de informações periódicas, indicando as inconsistências ou omissões de que tenha conhecimento</w:t>
      </w:r>
      <w:r>
        <w:rPr>
          <w:rFonts w:ascii="Tahoma" w:hAnsi="Tahoma" w:cs="Tahoma"/>
          <w:sz w:val="22"/>
        </w:rPr>
        <w:t>;</w:t>
      </w:r>
    </w:p>
    <w:p w14:paraId="59FCBBEE" w14:textId="4F971C74" w:rsidR="00EF73E0" w:rsidRDefault="00945825" w:rsidP="00D2381A">
      <w:pPr>
        <w:pStyle w:val="Level5"/>
        <w:tabs>
          <w:tab w:val="clear" w:pos="2721"/>
          <w:tab w:val="num" w:pos="1985"/>
        </w:tabs>
        <w:spacing w:after="240" w:line="320" w:lineRule="exact"/>
        <w:ind w:left="1985" w:hanging="567"/>
        <w:rPr>
          <w:rFonts w:ascii="Tahoma" w:hAnsi="Tahoma" w:cs="Tahoma"/>
          <w:sz w:val="22"/>
        </w:rPr>
      </w:pPr>
      <w:r>
        <w:rPr>
          <w:rFonts w:ascii="Tahoma" w:hAnsi="Tahoma" w:cs="Tahoma"/>
          <w:sz w:val="22"/>
          <w:lang w:eastAsia="en-US"/>
        </w:rPr>
        <w:t>alterações estatutárias ocorridas no período com efeitos relevantes para os Debenturistas</w:t>
      </w:r>
      <w:r>
        <w:rPr>
          <w:rFonts w:ascii="Tahoma" w:hAnsi="Tahoma" w:cs="Tahoma"/>
          <w:sz w:val="22"/>
        </w:rPr>
        <w:t>;</w:t>
      </w:r>
    </w:p>
    <w:p w14:paraId="4FC2820F" w14:textId="732B79BC" w:rsidR="00EF73E0" w:rsidRDefault="00945825" w:rsidP="00D2381A">
      <w:pPr>
        <w:pStyle w:val="Level5"/>
        <w:tabs>
          <w:tab w:val="clear" w:pos="2721"/>
          <w:tab w:val="num" w:pos="1985"/>
        </w:tabs>
        <w:spacing w:after="240" w:line="320" w:lineRule="exact"/>
        <w:ind w:left="1985" w:hanging="567"/>
        <w:rPr>
          <w:rFonts w:ascii="Tahoma" w:hAnsi="Tahoma" w:cs="Tahoma"/>
          <w:sz w:val="22"/>
        </w:rPr>
      </w:pPr>
      <w:r>
        <w:rPr>
          <w:rFonts w:ascii="Tahoma" w:hAnsi="Tahoma" w:cs="Tahoma"/>
          <w:sz w:val="22"/>
          <w:lang w:eastAsia="en-US"/>
        </w:rPr>
        <w:t>comentários sobre indicadores econômicos, financeiros e de estrutura de capital social da Emissora relacionados a cláusulas desta Escritura de Emissão destinadas a proteger o interesse dos Debenturistas e que estabelecem condições que não devem ser descumpridas pela Emissora</w:t>
      </w:r>
      <w:r>
        <w:rPr>
          <w:rFonts w:ascii="Tahoma" w:hAnsi="Tahoma" w:cs="Tahoma"/>
          <w:sz w:val="22"/>
        </w:rPr>
        <w:t>;</w:t>
      </w:r>
    </w:p>
    <w:p w14:paraId="7404692A" w14:textId="65EA1B34" w:rsidR="00EF73E0" w:rsidRDefault="00945825" w:rsidP="00D2381A">
      <w:pPr>
        <w:pStyle w:val="Level5"/>
        <w:tabs>
          <w:tab w:val="clear" w:pos="2721"/>
          <w:tab w:val="num" w:pos="1985"/>
        </w:tabs>
        <w:spacing w:after="240" w:line="320" w:lineRule="exact"/>
        <w:ind w:left="1985" w:hanging="567"/>
        <w:rPr>
          <w:rFonts w:ascii="Tahoma" w:hAnsi="Tahoma" w:cs="Tahoma"/>
          <w:sz w:val="22"/>
        </w:rPr>
      </w:pPr>
      <w:r>
        <w:rPr>
          <w:rFonts w:ascii="Tahoma" w:hAnsi="Tahoma" w:cs="Tahoma"/>
          <w:sz w:val="22"/>
          <w:lang w:eastAsia="en-US"/>
        </w:rPr>
        <w:lastRenderedPageBreak/>
        <w:t>quantidade de Debêntures emitidas, quantidade de Debêntures em Circulação e saldo cancelado no período</w:t>
      </w:r>
      <w:r>
        <w:rPr>
          <w:rFonts w:ascii="Tahoma" w:hAnsi="Tahoma" w:cs="Tahoma"/>
          <w:sz w:val="22"/>
        </w:rPr>
        <w:t>;</w:t>
      </w:r>
    </w:p>
    <w:p w14:paraId="684369CA" w14:textId="6122881C" w:rsidR="00EF73E0" w:rsidRDefault="00945825" w:rsidP="00D2381A">
      <w:pPr>
        <w:pStyle w:val="Level5"/>
        <w:tabs>
          <w:tab w:val="clear" w:pos="2721"/>
          <w:tab w:val="num" w:pos="1985"/>
        </w:tabs>
        <w:spacing w:after="240" w:line="320" w:lineRule="exact"/>
        <w:ind w:left="1985" w:hanging="567"/>
        <w:rPr>
          <w:rFonts w:ascii="Tahoma" w:hAnsi="Tahoma" w:cs="Tahoma"/>
          <w:sz w:val="22"/>
        </w:rPr>
      </w:pPr>
      <w:r>
        <w:rPr>
          <w:rFonts w:ascii="Tahoma" w:hAnsi="Tahoma" w:cs="Tahoma"/>
          <w:sz w:val="22"/>
          <w:lang w:eastAsia="en-US"/>
        </w:rPr>
        <w:t>resgate, amortização, conversão, repactuação e pagamento de juros das Debêntures realizados no período, bem como aquisições e vendas de Debêntures efetuadas pela Emissora</w:t>
      </w:r>
      <w:r>
        <w:rPr>
          <w:rFonts w:ascii="Tahoma" w:hAnsi="Tahoma" w:cs="Tahoma"/>
          <w:sz w:val="22"/>
        </w:rPr>
        <w:t>;</w:t>
      </w:r>
    </w:p>
    <w:p w14:paraId="7D3E5C32" w14:textId="77777777" w:rsidR="00EF73E0" w:rsidRDefault="00945825" w:rsidP="00D2381A">
      <w:pPr>
        <w:pStyle w:val="Level5"/>
        <w:tabs>
          <w:tab w:val="clear" w:pos="2721"/>
          <w:tab w:val="num" w:pos="1985"/>
        </w:tabs>
        <w:spacing w:after="240" w:line="320" w:lineRule="exact"/>
        <w:ind w:left="1985" w:hanging="567"/>
        <w:rPr>
          <w:rFonts w:ascii="Tahoma" w:hAnsi="Tahoma" w:cs="Tahoma"/>
          <w:sz w:val="22"/>
        </w:rPr>
      </w:pPr>
      <w:r>
        <w:rPr>
          <w:rFonts w:ascii="Tahoma" w:hAnsi="Tahoma" w:cs="Tahoma"/>
          <w:sz w:val="22"/>
          <w:lang w:eastAsia="en-US"/>
        </w:rPr>
        <w:t>destinação dos recursos captados por meio da Emissão, conforme informações prestadas pela Emissora</w:t>
      </w:r>
      <w:r>
        <w:rPr>
          <w:rFonts w:ascii="Tahoma" w:hAnsi="Tahoma" w:cs="Tahoma"/>
          <w:sz w:val="22"/>
        </w:rPr>
        <w:t>;</w:t>
      </w:r>
    </w:p>
    <w:p w14:paraId="5C63E6FE" w14:textId="04CC7B6F" w:rsidR="00EF73E0" w:rsidRDefault="00945825" w:rsidP="00D2381A">
      <w:pPr>
        <w:pStyle w:val="Level5"/>
        <w:tabs>
          <w:tab w:val="clear" w:pos="2721"/>
          <w:tab w:val="num" w:pos="1985"/>
        </w:tabs>
        <w:spacing w:after="240" w:line="320" w:lineRule="exact"/>
        <w:ind w:left="1985" w:hanging="567"/>
        <w:rPr>
          <w:rFonts w:ascii="Tahoma" w:hAnsi="Tahoma" w:cs="Tahoma"/>
          <w:sz w:val="22"/>
        </w:rPr>
      </w:pPr>
      <w:r>
        <w:rPr>
          <w:rFonts w:ascii="Tahoma" w:hAnsi="Tahoma" w:cs="Tahoma"/>
          <w:sz w:val="22"/>
          <w:lang w:eastAsia="en-US"/>
        </w:rPr>
        <w:t>relação dos bens e valores entregues à administração do Agente Fiduciário</w:t>
      </w:r>
      <w:r>
        <w:rPr>
          <w:rFonts w:ascii="Tahoma" w:hAnsi="Tahoma" w:cs="Tahoma"/>
          <w:sz w:val="22"/>
        </w:rPr>
        <w:t>;</w:t>
      </w:r>
    </w:p>
    <w:p w14:paraId="7FA18FC9" w14:textId="77777777" w:rsidR="00EF73E0" w:rsidRDefault="00945825" w:rsidP="00D2381A">
      <w:pPr>
        <w:pStyle w:val="Level5"/>
        <w:tabs>
          <w:tab w:val="clear" w:pos="2721"/>
          <w:tab w:val="num" w:pos="1985"/>
        </w:tabs>
        <w:spacing w:after="240" w:line="320" w:lineRule="exact"/>
        <w:ind w:left="1985" w:hanging="567"/>
        <w:rPr>
          <w:rFonts w:ascii="Tahoma" w:hAnsi="Tahoma" w:cs="Tahoma"/>
          <w:sz w:val="22"/>
        </w:rPr>
      </w:pPr>
      <w:r>
        <w:rPr>
          <w:rFonts w:ascii="Tahoma" w:hAnsi="Tahoma" w:cs="Tahoma"/>
          <w:sz w:val="22"/>
          <w:lang w:eastAsia="en-US"/>
        </w:rPr>
        <w:t>cumprimento de outras obrigações assumidas pela Emissora nesta Escritura de Emissão</w:t>
      </w:r>
      <w:r>
        <w:rPr>
          <w:rFonts w:ascii="Tahoma" w:hAnsi="Tahoma" w:cs="Tahoma"/>
          <w:sz w:val="22"/>
        </w:rPr>
        <w:t>;</w:t>
      </w:r>
    </w:p>
    <w:p w14:paraId="74161956" w14:textId="77777777" w:rsidR="00EF73E0" w:rsidRDefault="00945825" w:rsidP="00D2381A">
      <w:pPr>
        <w:pStyle w:val="Level5"/>
        <w:tabs>
          <w:tab w:val="clear" w:pos="2721"/>
          <w:tab w:val="num" w:pos="1985"/>
        </w:tabs>
        <w:spacing w:after="240" w:line="320" w:lineRule="exact"/>
        <w:ind w:left="1985" w:hanging="567"/>
        <w:rPr>
          <w:rFonts w:ascii="Tahoma" w:hAnsi="Tahoma" w:cs="Tahoma"/>
          <w:sz w:val="22"/>
        </w:rPr>
      </w:pPr>
      <w:r>
        <w:rPr>
          <w:rFonts w:ascii="Tahoma" w:hAnsi="Tahoma" w:cs="Tahoma"/>
          <w:sz w:val="22"/>
          <w:lang w:eastAsia="en-US"/>
        </w:rPr>
        <w:t>declaração sobre a não existência de situação de conflito de interesses que o impeça a continuar exercendo a função de agente fiduciário da Emissão</w:t>
      </w:r>
      <w:r>
        <w:rPr>
          <w:rFonts w:ascii="Tahoma" w:hAnsi="Tahoma" w:cs="Tahoma"/>
          <w:sz w:val="22"/>
        </w:rPr>
        <w:t>; e</w:t>
      </w:r>
    </w:p>
    <w:p w14:paraId="0ED6FA3F" w14:textId="77777777" w:rsidR="00EF73E0" w:rsidRDefault="00945825" w:rsidP="00D2381A">
      <w:pPr>
        <w:pStyle w:val="Level5"/>
        <w:tabs>
          <w:tab w:val="clear" w:pos="2721"/>
          <w:tab w:val="num" w:pos="1985"/>
        </w:tabs>
        <w:spacing w:after="240" w:line="320" w:lineRule="exact"/>
        <w:ind w:left="1985" w:hanging="567"/>
        <w:rPr>
          <w:rFonts w:ascii="Tahoma" w:hAnsi="Tahoma" w:cs="Tahoma"/>
          <w:sz w:val="22"/>
        </w:rPr>
      </w:pPr>
      <w:bookmarkStart w:id="114" w:name="_Ref428707062"/>
      <w:r>
        <w:rPr>
          <w:rFonts w:ascii="Tahoma" w:hAnsi="Tahoma" w:cs="Tahoma"/>
          <w:sz w:val="22"/>
          <w:lang w:eastAsia="en-US"/>
        </w:rPr>
        <w:t>existência de outras emissões de valores mobiliários, públicas ou privadas, feitas pela Emissora, por sociedade coligada, controlada, controladora ou integrante do mesmo grupo da Emissora em que tenha atuado no período como agente fiduciário, bem como os seguintes dados sobre tais emissões</w:t>
      </w:r>
      <w:r>
        <w:rPr>
          <w:rFonts w:ascii="Tahoma" w:hAnsi="Tahoma" w:cs="Tahoma"/>
          <w:sz w:val="22"/>
        </w:rPr>
        <w:t>:</w:t>
      </w:r>
      <w:bookmarkEnd w:id="114"/>
    </w:p>
    <w:p w14:paraId="684AFC0E" w14:textId="77777777" w:rsidR="00EF73E0" w:rsidRDefault="00945825" w:rsidP="00D2381A">
      <w:pPr>
        <w:pStyle w:val="Level6"/>
        <w:tabs>
          <w:tab w:val="clear" w:pos="3402"/>
          <w:tab w:val="num" w:pos="2694"/>
        </w:tabs>
        <w:spacing w:after="240" w:line="320" w:lineRule="exact"/>
        <w:ind w:left="2694" w:hanging="709"/>
        <w:rPr>
          <w:rFonts w:ascii="Tahoma" w:hAnsi="Tahoma" w:cs="Tahoma"/>
          <w:sz w:val="22"/>
        </w:rPr>
      </w:pPr>
      <w:r>
        <w:rPr>
          <w:rFonts w:ascii="Tahoma" w:hAnsi="Tahoma" w:cs="Tahoma"/>
          <w:sz w:val="22"/>
          <w:lang w:eastAsia="en-US"/>
        </w:rPr>
        <w:t>denominação da companhia ofertante</w:t>
      </w:r>
      <w:r>
        <w:rPr>
          <w:rFonts w:ascii="Tahoma" w:hAnsi="Tahoma" w:cs="Tahoma"/>
          <w:sz w:val="22"/>
        </w:rPr>
        <w:t>;</w:t>
      </w:r>
    </w:p>
    <w:p w14:paraId="1FB495A1" w14:textId="77777777" w:rsidR="00EF73E0" w:rsidRDefault="00945825" w:rsidP="00D2381A">
      <w:pPr>
        <w:pStyle w:val="Level6"/>
        <w:tabs>
          <w:tab w:val="clear" w:pos="3402"/>
          <w:tab w:val="num" w:pos="2694"/>
        </w:tabs>
        <w:spacing w:after="240" w:line="320" w:lineRule="exact"/>
        <w:ind w:left="2694" w:hanging="709"/>
        <w:rPr>
          <w:rFonts w:ascii="Tahoma" w:hAnsi="Tahoma" w:cs="Tahoma"/>
          <w:sz w:val="22"/>
        </w:rPr>
      </w:pPr>
      <w:r>
        <w:rPr>
          <w:rFonts w:ascii="Tahoma" w:hAnsi="Tahoma" w:cs="Tahoma"/>
          <w:sz w:val="22"/>
        </w:rPr>
        <w:t>valor da emissão;</w:t>
      </w:r>
    </w:p>
    <w:p w14:paraId="6DDD1495" w14:textId="33A7FBF6" w:rsidR="00EF73E0" w:rsidRDefault="00945825" w:rsidP="00D2381A">
      <w:pPr>
        <w:pStyle w:val="Level6"/>
        <w:tabs>
          <w:tab w:val="clear" w:pos="3402"/>
          <w:tab w:val="num" w:pos="2694"/>
        </w:tabs>
        <w:spacing w:after="240" w:line="320" w:lineRule="exact"/>
        <w:ind w:left="2694" w:hanging="709"/>
        <w:rPr>
          <w:rFonts w:ascii="Tahoma" w:hAnsi="Tahoma" w:cs="Tahoma"/>
          <w:sz w:val="22"/>
        </w:rPr>
      </w:pPr>
      <w:r>
        <w:rPr>
          <w:rFonts w:ascii="Tahoma" w:hAnsi="Tahoma" w:cs="Tahoma"/>
          <w:sz w:val="22"/>
        </w:rPr>
        <w:t>quantidade de valores mobiliários emitidos;</w:t>
      </w:r>
    </w:p>
    <w:p w14:paraId="556B82D3" w14:textId="77777777" w:rsidR="00EF73E0" w:rsidRDefault="00945825" w:rsidP="00D2381A">
      <w:pPr>
        <w:pStyle w:val="Level6"/>
        <w:tabs>
          <w:tab w:val="clear" w:pos="3402"/>
          <w:tab w:val="num" w:pos="2694"/>
        </w:tabs>
        <w:spacing w:after="240" w:line="320" w:lineRule="exact"/>
        <w:ind w:left="2694" w:hanging="709"/>
        <w:rPr>
          <w:rFonts w:ascii="Tahoma" w:hAnsi="Tahoma" w:cs="Tahoma"/>
          <w:sz w:val="22"/>
        </w:rPr>
      </w:pPr>
      <w:r>
        <w:rPr>
          <w:rFonts w:ascii="Tahoma" w:hAnsi="Tahoma" w:cs="Tahoma"/>
          <w:sz w:val="22"/>
        </w:rPr>
        <w:t xml:space="preserve">espécie e garantias envolvidas; </w:t>
      </w:r>
    </w:p>
    <w:p w14:paraId="1886CBAC" w14:textId="77777777" w:rsidR="00EF73E0" w:rsidRDefault="00945825" w:rsidP="00D2381A">
      <w:pPr>
        <w:pStyle w:val="Level6"/>
        <w:tabs>
          <w:tab w:val="clear" w:pos="3402"/>
          <w:tab w:val="num" w:pos="2694"/>
        </w:tabs>
        <w:spacing w:after="240" w:line="320" w:lineRule="exact"/>
        <w:ind w:left="2694" w:hanging="709"/>
        <w:rPr>
          <w:rFonts w:ascii="Tahoma" w:hAnsi="Tahoma" w:cs="Tahoma"/>
          <w:sz w:val="22"/>
        </w:rPr>
      </w:pPr>
      <w:r>
        <w:rPr>
          <w:rFonts w:ascii="Tahoma" w:hAnsi="Tahoma" w:cs="Tahoma"/>
          <w:sz w:val="22"/>
          <w:lang w:eastAsia="en-US"/>
        </w:rPr>
        <w:t>prazo de vencimento e taxa de juros dos valores mobiliários</w:t>
      </w:r>
      <w:r>
        <w:rPr>
          <w:rFonts w:ascii="Tahoma" w:hAnsi="Tahoma" w:cs="Tahoma"/>
          <w:sz w:val="22"/>
        </w:rPr>
        <w:t>; e</w:t>
      </w:r>
    </w:p>
    <w:p w14:paraId="064031FF" w14:textId="77777777" w:rsidR="00EF73E0" w:rsidRDefault="00945825" w:rsidP="00D2381A">
      <w:pPr>
        <w:pStyle w:val="Level6"/>
        <w:tabs>
          <w:tab w:val="clear" w:pos="3402"/>
          <w:tab w:val="num" w:pos="2694"/>
        </w:tabs>
        <w:spacing w:after="240" w:line="320" w:lineRule="exact"/>
        <w:ind w:left="2694" w:hanging="709"/>
        <w:rPr>
          <w:rFonts w:ascii="Tahoma" w:hAnsi="Tahoma" w:cs="Tahoma"/>
          <w:sz w:val="22"/>
        </w:rPr>
      </w:pPr>
      <w:r>
        <w:rPr>
          <w:rFonts w:ascii="Tahoma" w:hAnsi="Tahoma" w:cs="Tahoma"/>
          <w:sz w:val="22"/>
        </w:rPr>
        <w:t xml:space="preserve">inadimplemento pecuniário no período. </w:t>
      </w:r>
    </w:p>
    <w:p w14:paraId="67CAB310" w14:textId="61805DBB" w:rsidR="00EF73E0" w:rsidRDefault="00945825" w:rsidP="00D2381A">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lang w:eastAsia="en-US"/>
        </w:rPr>
        <w:t xml:space="preserve">disponibilizar em sua página na rede mundial de computadores (www.oliveiratrust.com.br) o relatório a que se refere o inciso </w:t>
      </w:r>
      <w:r w:rsidR="005F78F2">
        <w:rPr>
          <w:rFonts w:ascii="Tahoma" w:hAnsi="Tahoma" w:cs="Tahoma"/>
          <w:sz w:val="22"/>
          <w:lang w:eastAsia="en-US"/>
        </w:rPr>
        <w:t>(</w:t>
      </w:r>
      <w:proofErr w:type="spellStart"/>
      <w:r w:rsidR="005F78F2">
        <w:rPr>
          <w:rFonts w:ascii="Tahoma" w:hAnsi="Tahoma" w:cs="Tahoma"/>
          <w:sz w:val="22"/>
          <w:lang w:eastAsia="en-US"/>
        </w:rPr>
        <w:t>x</w:t>
      </w:r>
      <w:r w:rsidR="00A77813">
        <w:rPr>
          <w:rFonts w:ascii="Tahoma" w:hAnsi="Tahoma" w:cs="Tahoma"/>
          <w:sz w:val="22"/>
          <w:lang w:eastAsia="en-US"/>
        </w:rPr>
        <w:t>v</w:t>
      </w:r>
      <w:proofErr w:type="spellEnd"/>
      <w:r w:rsidR="005F78F2">
        <w:rPr>
          <w:rFonts w:ascii="Tahoma" w:hAnsi="Tahoma" w:cs="Tahoma"/>
          <w:sz w:val="22"/>
          <w:lang w:eastAsia="en-US"/>
        </w:rPr>
        <w:t xml:space="preserve">) acima </w:t>
      </w:r>
      <w:r>
        <w:rPr>
          <w:rFonts w:ascii="Tahoma" w:hAnsi="Tahoma" w:cs="Tahoma"/>
          <w:sz w:val="22"/>
          <w:lang w:eastAsia="en-US"/>
        </w:rPr>
        <w:t>aos Debenturistas, no prazo máximo de 4 (quatro) meses a contar do encerramento do exercício social da Emissora</w:t>
      </w:r>
      <w:r>
        <w:rPr>
          <w:rFonts w:ascii="Tahoma" w:hAnsi="Tahoma" w:cs="Tahoma"/>
          <w:sz w:val="22"/>
        </w:rPr>
        <w:t>;</w:t>
      </w:r>
    </w:p>
    <w:p w14:paraId="66446C30" w14:textId="0CA840A7" w:rsidR="00EF73E0" w:rsidRDefault="00945825" w:rsidP="00D2381A">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lang w:eastAsia="en-US"/>
        </w:rPr>
        <w:lastRenderedPageBreak/>
        <w:t>disponibilizar aos Debenturistas e demais participantes do mercado, em sua central de atendimento e/ou página na rede mundial de computadores (www.oliveiratrust.com.br), o cálculo do Valor Nominal Unitário das Debêntures, a ser calculado pela Emissora</w:t>
      </w:r>
      <w:r>
        <w:rPr>
          <w:rFonts w:ascii="Tahoma" w:hAnsi="Tahoma" w:cs="Tahoma"/>
          <w:sz w:val="22"/>
        </w:rPr>
        <w:t>; e</w:t>
      </w:r>
    </w:p>
    <w:p w14:paraId="69F7658C" w14:textId="77777777" w:rsidR="00EF73E0" w:rsidRDefault="00945825" w:rsidP="00D2381A">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lang w:eastAsia="en-US"/>
        </w:rPr>
        <w:t>acompanhar a manutenção do Índice Financeiro, podendo o Agente Fiduciário solicitar à Emissora ou aos auditores independentes todos os eventuais esclarecimentos adicionais que se façam necessários, e informar imediatamente os titulares de Debêntures de qualquer descumprimento do Índice Financeiro</w:t>
      </w:r>
      <w:r>
        <w:rPr>
          <w:rFonts w:ascii="Tahoma" w:hAnsi="Tahoma" w:cs="Tahoma"/>
          <w:sz w:val="22"/>
        </w:rPr>
        <w:t>.</w:t>
      </w:r>
    </w:p>
    <w:p w14:paraId="52FF8C37" w14:textId="106B6F86" w:rsidR="00EF73E0" w:rsidRDefault="00945825">
      <w:pPr>
        <w:pStyle w:val="Level2"/>
        <w:spacing w:after="240" w:line="320" w:lineRule="exact"/>
        <w:rPr>
          <w:rFonts w:ascii="Tahoma" w:hAnsi="Tahoma" w:cs="Tahoma"/>
          <w:sz w:val="22"/>
        </w:rPr>
      </w:pPr>
      <w:bookmarkStart w:id="115" w:name="_Ref516689301"/>
      <w:r>
        <w:rPr>
          <w:rFonts w:ascii="Tahoma" w:hAnsi="Tahoma" w:cs="Tahoma"/>
          <w:sz w:val="22"/>
        </w:rPr>
        <w:t>O Agente Fiduciário usará de quaisquer procedimentos judiciais ou extrajudiciais contra a Emissora para a proteção e defesa dos interesses da comunhão dos Debenturistas, sendo que a não adoção de qualquer medida prevista em lei ou na presente Escritura de Emissão que vise a defesa dos interesses da comunhão dos Debenturistas, na forma do artigo 12 da Instrução CVM 583.</w:t>
      </w:r>
      <w:bookmarkEnd w:id="115"/>
    </w:p>
    <w:p w14:paraId="30B30A73" w14:textId="0008E8C5" w:rsidR="00EF73E0" w:rsidRDefault="00C46236">
      <w:pPr>
        <w:pStyle w:val="Level2"/>
        <w:spacing w:after="240" w:line="320" w:lineRule="exact"/>
        <w:rPr>
          <w:rFonts w:ascii="Tahoma" w:hAnsi="Tahoma" w:cs="Tahoma"/>
          <w:sz w:val="22"/>
        </w:rPr>
      </w:pPr>
      <w:bookmarkStart w:id="116" w:name="_Ref474770505"/>
      <w:bookmarkStart w:id="117" w:name="_Ref516689379"/>
      <w:r>
        <w:rPr>
          <w:rFonts w:ascii="Tahoma" w:eastAsia="MS Mincho" w:hAnsi="Tahoma" w:cs="Tahoma"/>
          <w:color w:val="000000"/>
          <w:sz w:val="22"/>
        </w:rPr>
        <w:t xml:space="preserve">A </w:t>
      </w:r>
      <w:r w:rsidRPr="009D31AE">
        <w:rPr>
          <w:rFonts w:ascii="Tahoma" w:eastAsia="MS Mincho" w:hAnsi="Tahoma" w:cs="Tahoma"/>
          <w:color w:val="000000"/>
          <w:sz w:val="22"/>
        </w:rPr>
        <w:t xml:space="preserve">título de remuneração pelos serviços prestados pelo Agente Fiduciário serão devidas parcelas anuais de </w:t>
      </w:r>
      <w:r w:rsidRPr="00C46236">
        <w:rPr>
          <w:rFonts w:ascii="Tahoma" w:eastAsia="MS Mincho" w:hAnsi="Tahoma" w:cs="Tahoma"/>
          <w:bCs/>
          <w:color w:val="000000"/>
          <w:sz w:val="22"/>
        </w:rPr>
        <w:t>R$8.000,00 (oito mil reais)</w:t>
      </w:r>
      <w:r w:rsidRPr="00C46236">
        <w:rPr>
          <w:rFonts w:ascii="Tahoma" w:eastAsia="MS Mincho" w:hAnsi="Tahoma" w:cs="Tahoma"/>
          <w:color w:val="000000"/>
          <w:sz w:val="22"/>
        </w:rPr>
        <w:t>, sendo</w:t>
      </w:r>
      <w:r w:rsidRPr="009D31AE">
        <w:rPr>
          <w:rFonts w:ascii="Tahoma" w:eastAsia="MS Mincho" w:hAnsi="Tahoma" w:cs="Tahoma"/>
          <w:color w:val="000000"/>
          <w:sz w:val="22"/>
        </w:rPr>
        <w:t xml:space="preserve"> que o primeiro pagamento deverá ser realizado em até 05 (cinco) dias corridos da data de assinatura dos documentos da </w:t>
      </w:r>
      <w:r>
        <w:rPr>
          <w:rFonts w:ascii="Tahoma" w:eastAsia="MS Mincho" w:hAnsi="Tahoma" w:cs="Tahoma"/>
          <w:color w:val="000000"/>
          <w:sz w:val="22"/>
        </w:rPr>
        <w:t>Oferta Restrita</w:t>
      </w:r>
      <w:r w:rsidRPr="009D31AE">
        <w:rPr>
          <w:rFonts w:ascii="Tahoma" w:eastAsia="MS Mincho" w:hAnsi="Tahoma" w:cs="Tahoma"/>
          <w:color w:val="000000"/>
          <w:sz w:val="22"/>
        </w:rPr>
        <w:t xml:space="preserve">, e as demais parcelas serão devidas nas mesmas datas dos anos subsequentes. Tais pagamentos serão devidos até a liquidação integral das Debêntures, caso estas não sejam quitadas na </w:t>
      </w:r>
      <w:r>
        <w:rPr>
          <w:rFonts w:ascii="Tahoma" w:eastAsia="MS Mincho" w:hAnsi="Tahoma" w:cs="Tahoma"/>
          <w:color w:val="000000"/>
          <w:sz w:val="22"/>
        </w:rPr>
        <w:t>D</w:t>
      </w:r>
      <w:r w:rsidRPr="009D31AE">
        <w:rPr>
          <w:rFonts w:ascii="Tahoma" w:eastAsia="MS Mincho" w:hAnsi="Tahoma" w:cs="Tahoma"/>
          <w:color w:val="000000"/>
          <w:sz w:val="22"/>
        </w:rPr>
        <w:t xml:space="preserve">ata de </w:t>
      </w:r>
      <w:r>
        <w:rPr>
          <w:rFonts w:ascii="Tahoma" w:eastAsia="MS Mincho" w:hAnsi="Tahoma" w:cs="Tahoma"/>
          <w:color w:val="000000"/>
          <w:sz w:val="22"/>
        </w:rPr>
        <w:t>V</w:t>
      </w:r>
      <w:r w:rsidRPr="009D31AE">
        <w:rPr>
          <w:rFonts w:ascii="Tahoma" w:eastAsia="MS Mincho" w:hAnsi="Tahoma" w:cs="Tahoma"/>
          <w:color w:val="000000"/>
          <w:sz w:val="22"/>
        </w:rPr>
        <w:t>encimento</w:t>
      </w:r>
      <w:r w:rsidR="00945825">
        <w:rPr>
          <w:rFonts w:ascii="Tahoma" w:hAnsi="Tahoma" w:cs="Tahoma"/>
          <w:color w:val="595959"/>
          <w:sz w:val="22"/>
        </w:rPr>
        <w:t>.</w:t>
      </w:r>
      <w:bookmarkEnd w:id="116"/>
      <w:bookmarkEnd w:id="117"/>
    </w:p>
    <w:p w14:paraId="5FA4A9E7" w14:textId="44F9D6FD" w:rsidR="00EF73E0" w:rsidRDefault="00C46236">
      <w:pPr>
        <w:pStyle w:val="Level2"/>
        <w:spacing w:after="240" w:line="320" w:lineRule="exact"/>
        <w:rPr>
          <w:rFonts w:ascii="Tahoma" w:hAnsi="Tahoma" w:cs="Tahoma"/>
          <w:sz w:val="22"/>
        </w:rPr>
      </w:pPr>
      <w:r w:rsidRPr="009D31AE">
        <w:rPr>
          <w:rFonts w:ascii="Tahoma" w:eastAsia="MS Mincho" w:hAnsi="Tahoma" w:cs="Tahoma"/>
          <w:color w:val="000000"/>
          <w:sz w:val="22"/>
        </w:rPr>
        <w:t>No caso de inadimplemento no pagamento das Debêntures ou de reestruturação das c</w:t>
      </w:r>
      <w:r>
        <w:rPr>
          <w:rFonts w:ascii="Tahoma" w:eastAsia="MS Mincho" w:hAnsi="Tahoma" w:cs="Tahoma"/>
          <w:color w:val="000000"/>
          <w:sz w:val="22"/>
        </w:rPr>
        <w:t>ondições das Debêntures após a E</w:t>
      </w:r>
      <w:r w:rsidRPr="009D31AE">
        <w:rPr>
          <w:rFonts w:ascii="Tahoma" w:eastAsia="MS Mincho" w:hAnsi="Tahoma" w:cs="Tahoma"/>
          <w:color w:val="000000"/>
          <w:sz w:val="22"/>
        </w:rPr>
        <w:t xml:space="preserve">missão ou da participação em reuniões ou conferências telefônicas, antes ou depois da Emissão, bem como atendimento à solicitações extraordinárias, serão devidas </w:t>
      </w:r>
      <w:r>
        <w:rPr>
          <w:rFonts w:ascii="Tahoma" w:eastAsia="MS Mincho" w:hAnsi="Tahoma" w:cs="Tahoma"/>
          <w:color w:val="000000"/>
          <w:sz w:val="22"/>
        </w:rPr>
        <w:t>ao</w:t>
      </w:r>
      <w:r w:rsidRPr="009D31AE">
        <w:rPr>
          <w:rFonts w:ascii="Tahoma" w:eastAsia="MS Mincho" w:hAnsi="Tahoma" w:cs="Tahoma"/>
          <w:color w:val="000000"/>
          <w:sz w:val="22"/>
        </w:rPr>
        <w:t xml:space="preserve"> </w:t>
      </w:r>
      <w:r>
        <w:rPr>
          <w:rFonts w:ascii="Tahoma" w:eastAsia="MS Mincho" w:hAnsi="Tahoma" w:cs="Tahoma"/>
          <w:color w:val="000000"/>
          <w:sz w:val="22"/>
        </w:rPr>
        <w:t>Agente Fiduciário</w:t>
      </w:r>
      <w:r w:rsidRPr="009D31AE">
        <w:rPr>
          <w:rFonts w:ascii="Tahoma" w:eastAsia="MS Mincho" w:hAnsi="Tahoma" w:cs="Tahoma"/>
          <w:color w:val="000000"/>
          <w:sz w:val="22"/>
        </w:rPr>
        <w:t xml:space="preserve">, adicionalmente, o valor de </w:t>
      </w:r>
      <w:r w:rsidRPr="00C46236">
        <w:rPr>
          <w:rFonts w:ascii="Tahoma" w:eastAsia="MS Mincho" w:hAnsi="Tahoma" w:cs="Tahoma"/>
          <w:bCs/>
          <w:color w:val="000000"/>
          <w:sz w:val="22"/>
        </w:rPr>
        <w:t>R$500,00 (quinhentos reais)</w:t>
      </w:r>
      <w:r w:rsidRPr="009D31AE">
        <w:rPr>
          <w:rFonts w:ascii="Tahoma" w:eastAsia="MS Mincho" w:hAnsi="Tahoma" w:cs="Tahoma"/>
          <w:color w:val="000000"/>
          <w:sz w:val="22"/>
        </w:rPr>
        <w:t xml:space="preserve"> por hora-homem de trabalho dedicado a tais fatos bem como à</w:t>
      </w:r>
      <w:r>
        <w:rPr>
          <w:rFonts w:ascii="Tahoma" w:eastAsia="MS Mincho" w:hAnsi="Tahoma" w:cs="Tahoma"/>
          <w:color w:val="000000"/>
          <w:sz w:val="22"/>
        </w:rPr>
        <w:t>:</w:t>
      </w:r>
      <w:r w:rsidRPr="009D31AE">
        <w:rPr>
          <w:rFonts w:ascii="Tahoma" w:eastAsia="MS Mincho" w:hAnsi="Tahoma" w:cs="Tahoma"/>
          <w:color w:val="000000"/>
          <w:sz w:val="22"/>
        </w:rPr>
        <w:t xml:space="preserve"> </w:t>
      </w:r>
      <w:r w:rsidRPr="00C46236">
        <w:rPr>
          <w:rFonts w:ascii="Tahoma" w:eastAsia="MS Mincho" w:hAnsi="Tahoma" w:cs="Tahoma"/>
          <w:b/>
          <w:color w:val="000000"/>
          <w:sz w:val="22"/>
        </w:rPr>
        <w:t>(a)</w:t>
      </w:r>
      <w:r w:rsidRPr="009D31AE">
        <w:rPr>
          <w:rFonts w:ascii="Tahoma" w:eastAsia="MS Mincho" w:hAnsi="Tahoma" w:cs="Tahoma"/>
          <w:color w:val="000000"/>
          <w:sz w:val="22"/>
        </w:rPr>
        <w:t xml:space="preserve"> comentários aos documentos da Emissão durante a estruturação da mesma, caso a opera</w:t>
      </w:r>
      <w:r>
        <w:rPr>
          <w:rFonts w:ascii="Tahoma" w:eastAsia="MS Mincho" w:hAnsi="Tahoma" w:cs="Tahoma"/>
          <w:color w:val="000000"/>
          <w:sz w:val="22"/>
        </w:rPr>
        <w:t xml:space="preserve">ção não venha a se efetivar; </w:t>
      </w:r>
      <w:r w:rsidRPr="00C46236">
        <w:rPr>
          <w:rFonts w:ascii="Tahoma" w:eastAsia="MS Mincho" w:hAnsi="Tahoma" w:cs="Tahoma"/>
          <w:b/>
          <w:color w:val="000000"/>
          <w:sz w:val="22"/>
        </w:rPr>
        <w:t xml:space="preserve">(b) </w:t>
      </w:r>
      <w:r w:rsidRPr="009D31AE">
        <w:rPr>
          <w:rFonts w:ascii="Tahoma" w:eastAsia="MS Mincho" w:hAnsi="Tahoma" w:cs="Tahoma"/>
          <w:color w:val="000000"/>
          <w:sz w:val="22"/>
        </w:rPr>
        <w:t xml:space="preserve">execução das garantia, caso sejam concedidas; </w:t>
      </w:r>
      <w:r w:rsidRPr="00C46236">
        <w:rPr>
          <w:rFonts w:ascii="Tahoma" w:eastAsia="MS Mincho" w:hAnsi="Tahoma" w:cs="Tahoma"/>
          <w:b/>
          <w:color w:val="000000"/>
          <w:sz w:val="22"/>
        </w:rPr>
        <w:t>(c)</w:t>
      </w:r>
      <w:r w:rsidRPr="009D31AE">
        <w:rPr>
          <w:rFonts w:ascii="Tahoma" w:eastAsia="MS Mincho" w:hAnsi="Tahoma" w:cs="Tahoma"/>
          <w:color w:val="000000"/>
          <w:sz w:val="22"/>
        </w:rPr>
        <w:t xml:space="preserve"> participação em reuniões formais ou virtuais com a Emissora e/ou com </w:t>
      </w:r>
      <w:r>
        <w:rPr>
          <w:rFonts w:ascii="Tahoma" w:eastAsia="MS Mincho" w:hAnsi="Tahoma" w:cs="Tahoma"/>
          <w:color w:val="000000"/>
          <w:sz w:val="22"/>
        </w:rPr>
        <w:t>Debenturistas</w:t>
      </w:r>
      <w:r w:rsidRPr="009D31AE">
        <w:rPr>
          <w:rFonts w:ascii="Tahoma" w:eastAsia="MS Mincho" w:hAnsi="Tahoma" w:cs="Tahoma"/>
          <w:color w:val="000000"/>
          <w:sz w:val="22"/>
        </w:rPr>
        <w:t xml:space="preserve">; e </w:t>
      </w:r>
      <w:r w:rsidRPr="00C46236">
        <w:rPr>
          <w:rFonts w:ascii="Tahoma" w:eastAsia="MS Mincho" w:hAnsi="Tahoma" w:cs="Tahoma"/>
          <w:b/>
          <w:color w:val="000000"/>
          <w:sz w:val="22"/>
        </w:rPr>
        <w:t>(d)</w:t>
      </w:r>
      <w:r w:rsidRPr="009D31AE">
        <w:rPr>
          <w:rFonts w:ascii="Tahoma" w:eastAsia="MS Mincho" w:hAnsi="Tahoma" w:cs="Tahoma"/>
          <w:color w:val="000000"/>
          <w:sz w:val="22"/>
        </w:rPr>
        <w:t xml:space="preserve"> implementação das consequentes decisões tomadas em tais eventos, pagas 5 (cinco) dias após comprovação da entrega, pel</w:t>
      </w:r>
      <w:r>
        <w:rPr>
          <w:rFonts w:ascii="Tahoma" w:eastAsia="MS Mincho" w:hAnsi="Tahoma" w:cs="Tahoma"/>
          <w:color w:val="000000"/>
          <w:sz w:val="22"/>
        </w:rPr>
        <w:t>o</w:t>
      </w:r>
      <w:r w:rsidRPr="009D31AE">
        <w:rPr>
          <w:rFonts w:ascii="Tahoma" w:eastAsia="MS Mincho" w:hAnsi="Tahoma" w:cs="Tahoma"/>
          <w:color w:val="000000"/>
          <w:sz w:val="22"/>
        </w:rPr>
        <w:t xml:space="preserve"> </w:t>
      </w:r>
      <w:r>
        <w:rPr>
          <w:rFonts w:ascii="Tahoma" w:eastAsia="MS Mincho" w:hAnsi="Tahoma" w:cs="Tahoma"/>
          <w:color w:val="000000"/>
          <w:sz w:val="22"/>
        </w:rPr>
        <w:t>Agente Fiduciário</w:t>
      </w:r>
      <w:r w:rsidRPr="009D31AE">
        <w:rPr>
          <w:rFonts w:ascii="Tahoma" w:eastAsia="MS Mincho" w:hAnsi="Tahoma" w:cs="Tahoma"/>
          <w:color w:val="000000"/>
          <w:sz w:val="22"/>
        </w:rPr>
        <w:t>, de "</w:t>
      </w:r>
      <w:r w:rsidRPr="00C46236">
        <w:rPr>
          <w:rFonts w:ascii="Tahoma" w:eastAsia="MS Mincho" w:hAnsi="Tahoma" w:cs="Tahoma"/>
          <w:i/>
          <w:color w:val="000000"/>
          <w:sz w:val="22"/>
        </w:rPr>
        <w:t>relatório de horas</w:t>
      </w:r>
      <w:r w:rsidRPr="009D31AE">
        <w:rPr>
          <w:rFonts w:ascii="Tahoma" w:eastAsia="MS Mincho" w:hAnsi="Tahoma" w:cs="Tahoma"/>
          <w:color w:val="000000"/>
          <w:sz w:val="22"/>
        </w:rPr>
        <w:t>" à Emissora. Entende-se por reestruturação das Debêntures os eventos relacionados a alteração</w:t>
      </w:r>
      <w:r>
        <w:rPr>
          <w:rFonts w:ascii="Tahoma" w:eastAsia="MS Mincho" w:hAnsi="Tahoma" w:cs="Tahoma"/>
          <w:color w:val="000000"/>
          <w:sz w:val="22"/>
        </w:rPr>
        <w:t>:</w:t>
      </w:r>
      <w:r w:rsidRPr="009D31AE">
        <w:rPr>
          <w:rFonts w:ascii="Tahoma" w:eastAsia="MS Mincho" w:hAnsi="Tahoma" w:cs="Tahoma"/>
          <w:color w:val="000000"/>
          <w:sz w:val="22"/>
        </w:rPr>
        <w:t xml:space="preserve"> </w:t>
      </w:r>
      <w:r w:rsidRPr="00C46236">
        <w:rPr>
          <w:rFonts w:ascii="Tahoma" w:eastAsia="MS Mincho" w:hAnsi="Tahoma" w:cs="Tahoma"/>
          <w:b/>
          <w:color w:val="000000"/>
          <w:sz w:val="22"/>
        </w:rPr>
        <w:t>(a)</w:t>
      </w:r>
      <w:r w:rsidRPr="009D31AE">
        <w:rPr>
          <w:rFonts w:ascii="Tahoma" w:eastAsia="MS Mincho" w:hAnsi="Tahoma" w:cs="Tahoma"/>
          <w:color w:val="000000"/>
          <w:sz w:val="22"/>
        </w:rPr>
        <w:t xml:space="preserve"> das garan</w:t>
      </w:r>
      <w:r>
        <w:rPr>
          <w:rFonts w:ascii="Tahoma" w:eastAsia="MS Mincho" w:hAnsi="Tahoma" w:cs="Tahoma"/>
          <w:color w:val="000000"/>
          <w:sz w:val="22"/>
        </w:rPr>
        <w:t>tias, caso sejam concedidas;</w:t>
      </w:r>
      <w:r w:rsidRPr="00C46236">
        <w:rPr>
          <w:rFonts w:ascii="Tahoma" w:eastAsia="MS Mincho" w:hAnsi="Tahoma" w:cs="Tahoma"/>
          <w:b/>
          <w:color w:val="000000"/>
          <w:sz w:val="22"/>
        </w:rPr>
        <w:t xml:space="preserve"> (b)</w:t>
      </w:r>
      <w:r w:rsidRPr="009D31AE">
        <w:rPr>
          <w:rFonts w:ascii="Tahoma" w:eastAsia="MS Mincho" w:hAnsi="Tahoma" w:cs="Tahoma"/>
          <w:color w:val="000000"/>
          <w:sz w:val="22"/>
        </w:rPr>
        <w:t xml:space="preserve"> prazos de pagamento</w:t>
      </w:r>
      <w:r>
        <w:rPr>
          <w:rFonts w:ascii="Tahoma" w:eastAsia="MS Mincho" w:hAnsi="Tahoma" w:cs="Tahoma"/>
          <w:color w:val="000000"/>
          <w:sz w:val="22"/>
        </w:rPr>
        <w:t>;</w:t>
      </w:r>
      <w:r w:rsidRPr="009D31AE">
        <w:rPr>
          <w:rFonts w:ascii="Tahoma" w:eastAsia="MS Mincho" w:hAnsi="Tahoma" w:cs="Tahoma"/>
          <w:color w:val="000000"/>
          <w:sz w:val="22"/>
        </w:rPr>
        <w:t xml:space="preserve"> e </w:t>
      </w:r>
      <w:r w:rsidRPr="00C46236">
        <w:rPr>
          <w:rFonts w:ascii="Tahoma" w:eastAsia="MS Mincho" w:hAnsi="Tahoma" w:cs="Tahoma"/>
          <w:b/>
          <w:color w:val="000000"/>
          <w:sz w:val="22"/>
        </w:rPr>
        <w:t>(c)</w:t>
      </w:r>
      <w:r w:rsidRPr="009D31AE">
        <w:rPr>
          <w:rFonts w:ascii="Tahoma" w:eastAsia="MS Mincho" w:hAnsi="Tahoma" w:cs="Tahoma"/>
          <w:color w:val="000000"/>
          <w:sz w:val="22"/>
        </w:rPr>
        <w:t xml:space="preserve"> condições relacionadas ao vencimento antecipado. Os eventos relacionados a amortização das Debêntures não são considerados reestruturação das Debêntures</w:t>
      </w:r>
      <w:r w:rsidR="00945825">
        <w:rPr>
          <w:rFonts w:ascii="Tahoma" w:hAnsi="Tahoma" w:cs="Tahoma"/>
          <w:sz w:val="22"/>
        </w:rPr>
        <w:t>.</w:t>
      </w:r>
    </w:p>
    <w:p w14:paraId="02F357AD" w14:textId="0C00FA17" w:rsidR="00C46236" w:rsidRPr="00C46236" w:rsidRDefault="00C46236">
      <w:pPr>
        <w:pStyle w:val="Level2"/>
        <w:spacing w:after="240" w:line="320" w:lineRule="exact"/>
        <w:rPr>
          <w:rFonts w:ascii="Tahoma" w:hAnsi="Tahoma" w:cs="Tahoma"/>
          <w:sz w:val="22"/>
        </w:rPr>
      </w:pPr>
      <w:r w:rsidRPr="009D31AE">
        <w:rPr>
          <w:rFonts w:ascii="Tahoma" w:eastAsia="MS Mincho" w:hAnsi="Tahoma" w:cs="Tahoma"/>
          <w:color w:val="000000"/>
          <w:sz w:val="22"/>
        </w:rPr>
        <w:t xml:space="preserve">No caso </w:t>
      </w:r>
      <w:r>
        <w:rPr>
          <w:rFonts w:ascii="Tahoma" w:eastAsia="MS Mincho" w:hAnsi="Tahoma" w:cs="Tahoma"/>
          <w:color w:val="000000"/>
          <w:sz w:val="22"/>
        </w:rPr>
        <w:t>de celebração de aditamentos aos documentos da Emissão,</w:t>
      </w:r>
      <w:r w:rsidRPr="009D31AE">
        <w:rPr>
          <w:rFonts w:ascii="Tahoma" w:eastAsia="MS Mincho" w:hAnsi="Tahoma" w:cs="Tahoma"/>
          <w:color w:val="000000"/>
          <w:sz w:val="22"/>
        </w:rPr>
        <w:t xml:space="preserve"> bem como nas horas externas ao escritório d</w:t>
      </w:r>
      <w:r>
        <w:rPr>
          <w:rFonts w:ascii="Tahoma" w:eastAsia="MS Mincho" w:hAnsi="Tahoma" w:cs="Tahoma"/>
          <w:color w:val="000000"/>
          <w:sz w:val="22"/>
        </w:rPr>
        <w:t>o</w:t>
      </w:r>
      <w:r w:rsidRPr="009D31AE">
        <w:rPr>
          <w:rFonts w:ascii="Tahoma" w:eastAsia="MS Mincho" w:hAnsi="Tahoma" w:cs="Tahoma"/>
          <w:color w:val="000000"/>
          <w:sz w:val="22"/>
        </w:rPr>
        <w:t xml:space="preserve"> </w:t>
      </w:r>
      <w:r>
        <w:rPr>
          <w:rFonts w:ascii="Tahoma" w:eastAsia="MS Mincho" w:hAnsi="Tahoma" w:cs="Tahoma"/>
          <w:color w:val="000000"/>
          <w:sz w:val="22"/>
        </w:rPr>
        <w:t>Agente Fiduciário</w:t>
      </w:r>
      <w:r w:rsidRPr="009D31AE">
        <w:rPr>
          <w:rFonts w:ascii="Tahoma" w:eastAsia="MS Mincho" w:hAnsi="Tahoma" w:cs="Tahoma"/>
          <w:color w:val="000000"/>
          <w:sz w:val="22"/>
        </w:rPr>
        <w:t xml:space="preserve">, serão cobradas, adicionalmente, o </w:t>
      </w:r>
      <w:r w:rsidRPr="009D31AE">
        <w:rPr>
          <w:rFonts w:ascii="Tahoma" w:eastAsia="MS Mincho" w:hAnsi="Tahoma" w:cs="Tahoma"/>
          <w:color w:val="000000"/>
          <w:sz w:val="22"/>
        </w:rPr>
        <w:lastRenderedPageBreak/>
        <w:t xml:space="preserve">valor de </w:t>
      </w:r>
      <w:r w:rsidRPr="00C46236">
        <w:rPr>
          <w:rFonts w:ascii="Tahoma" w:eastAsia="MS Mincho" w:hAnsi="Tahoma" w:cs="Tahoma"/>
          <w:bCs/>
          <w:color w:val="000000"/>
          <w:sz w:val="22"/>
        </w:rPr>
        <w:t>R$500,00 (quinhentos reais)</w:t>
      </w:r>
      <w:r w:rsidRPr="00C46236">
        <w:rPr>
          <w:rFonts w:ascii="Tahoma" w:eastAsia="MS Mincho" w:hAnsi="Tahoma" w:cs="Tahoma"/>
          <w:color w:val="000000"/>
          <w:sz w:val="22"/>
        </w:rPr>
        <w:t xml:space="preserve"> </w:t>
      </w:r>
      <w:r w:rsidRPr="009D31AE">
        <w:rPr>
          <w:rFonts w:ascii="Tahoma" w:eastAsia="MS Mincho" w:hAnsi="Tahoma" w:cs="Tahoma"/>
          <w:color w:val="000000"/>
          <w:sz w:val="22"/>
        </w:rPr>
        <w:t>por hora-homem de trabalho dedicado a tais alterações/serviços</w:t>
      </w:r>
      <w:r>
        <w:rPr>
          <w:rFonts w:ascii="Tahoma" w:eastAsia="MS Mincho" w:hAnsi="Tahoma" w:cs="Tahoma"/>
          <w:color w:val="000000"/>
          <w:sz w:val="22"/>
        </w:rPr>
        <w:t>.</w:t>
      </w:r>
    </w:p>
    <w:p w14:paraId="4BD9DF67" w14:textId="6AE7A2B2" w:rsidR="00C46236" w:rsidRPr="00C46236" w:rsidRDefault="00C46236">
      <w:pPr>
        <w:pStyle w:val="Level2"/>
        <w:spacing w:after="240" w:line="320" w:lineRule="exact"/>
        <w:rPr>
          <w:rFonts w:ascii="Tahoma" w:hAnsi="Tahoma" w:cs="Tahoma"/>
          <w:sz w:val="22"/>
        </w:rPr>
      </w:pPr>
      <w:r w:rsidRPr="009D31AE">
        <w:rPr>
          <w:rFonts w:ascii="Tahoma" w:eastAsia="MS Mincho" w:hAnsi="Tahoma" w:cs="Tahoma"/>
          <w:color w:val="000000"/>
          <w:sz w:val="22"/>
        </w:rPr>
        <w:t xml:space="preserve">Os impostos incidentes sobre a remuneração serão acrescidos as parcelas mencionadas acima nas datas de pagamento. Além disso, todos os valores mencionados acima serão atualizados pelo </w:t>
      </w:r>
      <w:r w:rsidRPr="00D2381A">
        <w:rPr>
          <w:rFonts w:ascii="Tahoma" w:eastAsia="MS Mincho" w:hAnsi="Tahoma" w:cs="Tahoma"/>
          <w:color w:val="000000"/>
          <w:sz w:val="22"/>
        </w:rPr>
        <w:t xml:space="preserve">Índice Geral de Preços do Mercado </w:t>
      </w:r>
      <w:r>
        <w:rPr>
          <w:rFonts w:ascii="Tahoma" w:eastAsia="MS Mincho" w:hAnsi="Tahoma" w:cs="Tahoma"/>
          <w:color w:val="000000"/>
          <w:sz w:val="22"/>
        </w:rPr>
        <w:t>(“</w:t>
      </w:r>
      <w:r w:rsidRPr="00D2381A">
        <w:rPr>
          <w:rFonts w:ascii="Tahoma" w:eastAsia="MS Mincho" w:hAnsi="Tahoma" w:cs="Tahoma"/>
          <w:color w:val="000000"/>
          <w:sz w:val="22"/>
          <w:u w:val="single"/>
        </w:rPr>
        <w:t>IGP-M</w:t>
      </w:r>
      <w:r>
        <w:rPr>
          <w:rFonts w:ascii="Tahoma" w:eastAsia="MS Mincho" w:hAnsi="Tahoma" w:cs="Tahoma"/>
          <w:color w:val="000000"/>
          <w:sz w:val="22"/>
        </w:rPr>
        <w:t>”)</w:t>
      </w:r>
      <w:r w:rsidRPr="009D31AE">
        <w:rPr>
          <w:rFonts w:ascii="Tahoma" w:eastAsia="MS Mincho" w:hAnsi="Tahoma" w:cs="Tahoma"/>
          <w:color w:val="000000"/>
          <w:sz w:val="22"/>
        </w:rPr>
        <w:t>, sempre na menor periodicidade permitida em lei, a partir da data de assinatura do instrumento de emissão</w:t>
      </w:r>
      <w:r>
        <w:rPr>
          <w:rFonts w:ascii="Tahoma" w:eastAsia="MS Mincho" w:hAnsi="Tahoma" w:cs="Tahoma"/>
          <w:color w:val="000000"/>
          <w:sz w:val="22"/>
        </w:rPr>
        <w:t>.</w:t>
      </w:r>
    </w:p>
    <w:p w14:paraId="4784EC94" w14:textId="77777777" w:rsidR="00EF73E0" w:rsidRDefault="00945825">
      <w:pPr>
        <w:pStyle w:val="Level2"/>
        <w:spacing w:after="240" w:line="320" w:lineRule="exact"/>
        <w:rPr>
          <w:rFonts w:ascii="Tahoma" w:hAnsi="Tahoma" w:cs="Tahoma"/>
          <w:sz w:val="22"/>
        </w:rPr>
      </w:pPr>
      <w:r>
        <w:rPr>
          <w:rFonts w:ascii="Tahoma" w:eastAsia="MS Mincho" w:hAnsi="Tahoma" w:cs="Tahoma"/>
          <w:color w:val="000000"/>
          <w:sz w:val="22"/>
        </w:rPr>
        <w:t>Os serviços do Agente Fiduciário previstos nesta Escritura de Emissão são aqueles descritos na Instrução CVM 583 e da Lei das Sociedades por Ações</w:t>
      </w:r>
      <w:r>
        <w:rPr>
          <w:rFonts w:ascii="Tahoma" w:hAnsi="Tahoma" w:cs="Tahoma"/>
          <w:sz w:val="22"/>
        </w:rPr>
        <w:t xml:space="preserve">. </w:t>
      </w:r>
    </w:p>
    <w:p w14:paraId="5174D42A" w14:textId="5EFEDFD7" w:rsidR="00EF73E0" w:rsidRDefault="00C46236">
      <w:pPr>
        <w:pStyle w:val="Level2"/>
        <w:spacing w:after="240" w:line="320" w:lineRule="exact"/>
        <w:rPr>
          <w:rFonts w:ascii="Tahoma" w:eastAsia="MS Mincho" w:hAnsi="Tahoma" w:cs="Tahoma"/>
          <w:color w:val="000000"/>
          <w:sz w:val="22"/>
        </w:rPr>
      </w:pPr>
      <w:r w:rsidRPr="009D31AE">
        <w:rPr>
          <w:rFonts w:ascii="Tahoma" w:eastAsia="MS Mincho" w:hAnsi="Tahoma" w:cs="Tahoma"/>
          <w:color w:val="000000"/>
          <w:sz w:val="22"/>
        </w:rPr>
        <w:t xml:space="preserve">A remuneração não inclui as despesas com viagens, estadias, transporte e publicação necessárias ao exercício de nossa função, durante ou após a implantação do serviço, a serem cobertas pela Emissora, após prévia aprovação. Não estão incluídas igualmente, e serão arcadas pela Emissora, despesas com especialistas, tais como auditoria nas garantias caso concedidas ao empréstimo e assessoria legal ao Agente Fiduciário em caso de inadimplemento do empréstimo.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pelos </w:t>
      </w:r>
      <w:r>
        <w:rPr>
          <w:rFonts w:ascii="Tahoma" w:eastAsia="MS Mincho" w:hAnsi="Tahoma" w:cs="Tahoma"/>
          <w:color w:val="000000"/>
          <w:sz w:val="22"/>
        </w:rPr>
        <w:t>Debenturistas</w:t>
      </w:r>
      <w:r w:rsidRPr="009D31AE">
        <w:rPr>
          <w:rFonts w:ascii="Tahoma" w:eastAsia="MS Mincho" w:hAnsi="Tahoma" w:cs="Tahoma"/>
          <w:color w:val="000000"/>
          <w:sz w:val="22"/>
        </w:rPr>
        <w:t xml:space="preserve">. Tais despesas incluem honorários advocatícios para defesa do Agente Fiduciário e deverão ser igualmente adiantadas pelos </w:t>
      </w:r>
      <w:r>
        <w:rPr>
          <w:rFonts w:ascii="Tahoma" w:eastAsia="MS Mincho" w:hAnsi="Tahoma" w:cs="Tahoma"/>
          <w:color w:val="000000"/>
          <w:sz w:val="22"/>
        </w:rPr>
        <w:t>Debenturistas</w:t>
      </w:r>
      <w:r w:rsidRPr="009D31AE">
        <w:rPr>
          <w:rFonts w:ascii="Tahoma" w:eastAsia="MS Mincho" w:hAnsi="Tahoma" w:cs="Tahoma"/>
          <w:color w:val="000000"/>
          <w:sz w:val="22"/>
        </w:rPr>
        <w:t xml:space="preserve"> e ressarcidas pela Emissora</w:t>
      </w:r>
      <w:r w:rsidR="00945825">
        <w:rPr>
          <w:rFonts w:ascii="Tahoma" w:eastAsia="MS Mincho" w:hAnsi="Tahoma" w:cs="Tahoma"/>
          <w:color w:val="000000"/>
          <w:sz w:val="22"/>
        </w:rPr>
        <w:t>.</w:t>
      </w:r>
    </w:p>
    <w:p w14:paraId="2959FA69" w14:textId="51AE3D8F" w:rsidR="00EF73E0" w:rsidRDefault="00C46236">
      <w:pPr>
        <w:pStyle w:val="Level2"/>
        <w:spacing w:after="240" w:line="320" w:lineRule="exact"/>
        <w:rPr>
          <w:rFonts w:ascii="Tahoma" w:hAnsi="Tahoma" w:cs="Tahoma"/>
          <w:sz w:val="22"/>
        </w:rPr>
      </w:pPr>
      <w:bookmarkStart w:id="118" w:name="_Ref474770834"/>
      <w:bookmarkStart w:id="119" w:name="_Ref516683212"/>
      <w:r w:rsidRPr="009D31AE">
        <w:rPr>
          <w:rFonts w:ascii="Tahoma" w:eastAsia="MS Mincho" w:hAnsi="Tahoma" w:cs="Tahoma"/>
          <w:color w:val="000000"/>
          <w:sz w:val="22"/>
        </w:rPr>
        <w:t xml:space="preserve">No caso de inadimplemento da Emissora, todas as despesas em que o Agente Fiduciário venha a incorrer para resguardar os interesses dos </w:t>
      </w:r>
      <w:r>
        <w:rPr>
          <w:rFonts w:ascii="Tahoma" w:eastAsia="MS Mincho" w:hAnsi="Tahoma" w:cs="Tahoma"/>
          <w:color w:val="000000"/>
          <w:sz w:val="22"/>
        </w:rPr>
        <w:t>Debenturistas</w:t>
      </w:r>
      <w:r w:rsidRPr="009D31AE">
        <w:rPr>
          <w:rFonts w:ascii="Tahoma" w:eastAsia="MS Mincho" w:hAnsi="Tahoma" w:cs="Tahoma"/>
          <w:color w:val="000000"/>
          <w:sz w:val="22"/>
        </w:rPr>
        <w:t xml:space="preserve"> deverão ser previamente aprovadas e adiantadas pelos </w:t>
      </w:r>
      <w:r>
        <w:rPr>
          <w:rFonts w:ascii="Tahoma" w:eastAsia="MS Mincho" w:hAnsi="Tahoma" w:cs="Tahoma"/>
          <w:color w:val="000000"/>
          <w:sz w:val="22"/>
        </w:rPr>
        <w:t>Debenturistas</w:t>
      </w:r>
      <w:r w:rsidRPr="009D31AE">
        <w:rPr>
          <w:rFonts w:ascii="Tahoma" w:eastAsia="MS Mincho" w:hAnsi="Tahoma" w:cs="Tahoma"/>
          <w:color w:val="000000"/>
          <w:sz w:val="22"/>
        </w:rPr>
        <w:t xml:space="preserve">,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w:t>
      </w:r>
      <w:r>
        <w:rPr>
          <w:rFonts w:ascii="Tahoma" w:eastAsia="MS Mincho" w:hAnsi="Tahoma" w:cs="Tahoma"/>
          <w:color w:val="000000"/>
          <w:sz w:val="22"/>
        </w:rPr>
        <w:t>Debenturistas</w:t>
      </w:r>
      <w:r w:rsidRPr="009D31AE">
        <w:rPr>
          <w:rFonts w:ascii="Tahoma" w:eastAsia="MS Mincho" w:hAnsi="Tahoma" w:cs="Tahoma"/>
          <w:color w:val="000000"/>
          <w:sz w:val="22"/>
        </w:rPr>
        <w:t xml:space="preserve">. As eventuais despesas, depósitos e custas judiciais decorrentes da sucumbência em ações judiciais serão igualmente suportadas pelos </w:t>
      </w:r>
      <w:r>
        <w:rPr>
          <w:rFonts w:ascii="Tahoma" w:eastAsia="MS Mincho" w:hAnsi="Tahoma" w:cs="Tahoma"/>
          <w:color w:val="000000"/>
          <w:sz w:val="22"/>
        </w:rPr>
        <w:t>Debenturistas</w:t>
      </w:r>
      <w:r w:rsidRPr="009D31AE">
        <w:rPr>
          <w:rFonts w:ascii="Tahoma" w:eastAsia="MS Mincho" w:hAnsi="Tahoma" w:cs="Tahoma"/>
          <w:color w:val="000000"/>
          <w:sz w:val="22"/>
        </w:rPr>
        <w:t>, bem como a remuneração e as despesas reembolsáveis do Agente Fiduciário, na hipótese de a Emissora permanecer em inadimplência com relação ao pagamento destas por um período superior a 10 (dez) dias corridos</w:t>
      </w:r>
      <w:r w:rsidR="00945825">
        <w:rPr>
          <w:rFonts w:ascii="Tahoma" w:hAnsi="Tahoma" w:cs="Tahoma"/>
          <w:sz w:val="22"/>
        </w:rPr>
        <w:t>.</w:t>
      </w:r>
      <w:bookmarkEnd w:id="118"/>
      <w:bookmarkEnd w:id="119"/>
    </w:p>
    <w:p w14:paraId="1D1549CB" w14:textId="77E5A4DA" w:rsidR="00EF73E0" w:rsidRDefault="00945825">
      <w:pPr>
        <w:pStyle w:val="Level2"/>
        <w:spacing w:after="240" w:line="320" w:lineRule="exact"/>
        <w:rPr>
          <w:rFonts w:ascii="Tahoma" w:hAnsi="Tahoma" w:cs="Tahoma"/>
          <w:sz w:val="22"/>
        </w:rPr>
      </w:pPr>
      <w:r>
        <w:rPr>
          <w:rFonts w:ascii="Tahoma" w:eastAsia="MS Mincho" w:hAnsi="Tahoma" w:cs="Tahoma"/>
          <w:color w:val="000000"/>
          <w:sz w:val="22"/>
        </w:rPr>
        <w:t>O</w:t>
      </w:r>
      <w:r w:rsidR="00C46236">
        <w:rPr>
          <w:rFonts w:ascii="Tahoma" w:eastAsia="MS Mincho" w:hAnsi="Tahoma" w:cs="Tahoma"/>
          <w:color w:val="000000"/>
          <w:sz w:val="22"/>
        </w:rPr>
        <w:t>s</w:t>
      </w:r>
      <w:r>
        <w:rPr>
          <w:rFonts w:ascii="Tahoma" w:eastAsia="MS Mincho" w:hAnsi="Tahoma" w:cs="Tahoma"/>
          <w:color w:val="000000"/>
          <w:sz w:val="22"/>
        </w:rPr>
        <w:t xml:space="preserve"> ressarcimento</w:t>
      </w:r>
      <w:r w:rsidR="00C46236">
        <w:rPr>
          <w:rFonts w:ascii="Tahoma" w:eastAsia="MS Mincho" w:hAnsi="Tahoma" w:cs="Tahoma"/>
          <w:color w:val="000000"/>
          <w:sz w:val="22"/>
        </w:rPr>
        <w:t>s</w:t>
      </w:r>
      <w:r>
        <w:rPr>
          <w:rFonts w:ascii="Tahoma" w:eastAsia="MS Mincho" w:hAnsi="Tahoma" w:cs="Tahoma"/>
          <w:color w:val="000000"/>
          <w:sz w:val="22"/>
        </w:rPr>
        <w:t xml:space="preserve"> a que se refere</w:t>
      </w:r>
      <w:r w:rsidR="00C46236">
        <w:rPr>
          <w:rFonts w:ascii="Tahoma" w:eastAsia="MS Mincho" w:hAnsi="Tahoma" w:cs="Tahoma"/>
          <w:color w:val="000000"/>
          <w:sz w:val="22"/>
        </w:rPr>
        <w:t>m</w:t>
      </w:r>
      <w:r>
        <w:rPr>
          <w:rFonts w:ascii="Tahoma" w:eastAsia="MS Mincho" w:hAnsi="Tahoma" w:cs="Tahoma"/>
          <w:color w:val="000000"/>
          <w:sz w:val="22"/>
        </w:rPr>
        <w:t xml:space="preserve"> a</w:t>
      </w:r>
      <w:r w:rsidR="00C46236">
        <w:rPr>
          <w:rFonts w:ascii="Tahoma" w:eastAsia="MS Mincho" w:hAnsi="Tahoma" w:cs="Tahoma"/>
          <w:color w:val="000000"/>
          <w:sz w:val="22"/>
        </w:rPr>
        <w:t>s</w:t>
      </w:r>
      <w:r w:rsidR="006A0A4B">
        <w:rPr>
          <w:rFonts w:ascii="Tahoma" w:eastAsia="MS Mincho" w:hAnsi="Tahoma" w:cs="Tahoma"/>
          <w:color w:val="000000"/>
          <w:sz w:val="22"/>
        </w:rPr>
        <w:t xml:space="preserve"> Cláusula</w:t>
      </w:r>
      <w:r>
        <w:rPr>
          <w:rFonts w:ascii="Tahoma" w:eastAsia="MS Mincho" w:hAnsi="Tahoma" w:cs="Tahoma"/>
          <w:color w:val="000000"/>
          <w:sz w:val="22"/>
        </w:rPr>
        <w:t xml:space="preserve"> </w:t>
      </w:r>
      <w:r w:rsidR="006A0A4B">
        <w:rPr>
          <w:rFonts w:ascii="Tahoma" w:eastAsia="MS Mincho" w:hAnsi="Tahoma" w:cs="Tahoma"/>
          <w:color w:val="000000"/>
          <w:sz w:val="22"/>
        </w:rPr>
        <w:fldChar w:fldCharType="begin"/>
      </w:r>
      <w:r w:rsidR="006A0A4B">
        <w:rPr>
          <w:rFonts w:ascii="Tahoma" w:eastAsia="MS Mincho" w:hAnsi="Tahoma" w:cs="Tahoma"/>
          <w:color w:val="000000"/>
          <w:sz w:val="22"/>
        </w:rPr>
        <w:instrText xml:space="preserve"> REF _Ref516683212 \r \h </w:instrText>
      </w:r>
      <w:r w:rsidR="006A0A4B">
        <w:rPr>
          <w:rFonts w:ascii="Tahoma" w:eastAsia="MS Mincho" w:hAnsi="Tahoma" w:cs="Tahoma"/>
          <w:color w:val="000000"/>
          <w:sz w:val="22"/>
        </w:rPr>
      </w:r>
      <w:r w:rsidR="006A0A4B">
        <w:rPr>
          <w:rFonts w:ascii="Tahoma" w:eastAsia="MS Mincho" w:hAnsi="Tahoma" w:cs="Tahoma"/>
          <w:color w:val="000000"/>
          <w:sz w:val="22"/>
        </w:rPr>
        <w:fldChar w:fldCharType="separate"/>
      </w:r>
      <w:r w:rsidR="00D2381A">
        <w:rPr>
          <w:rFonts w:ascii="Tahoma" w:eastAsia="MS Mincho" w:hAnsi="Tahoma" w:cs="Tahoma"/>
          <w:color w:val="000000"/>
          <w:sz w:val="22"/>
        </w:rPr>
        <w:t>7.15</w:t>
      </w:r>
      <w:r w:rsidR="006A0A4B">
        <w:rPr>
          <w:rFonts w:ascii="Tahoma" w:eastAsia="MS Mincho" w:hAnsi="Tahoma" w:cs="Tahoma"/>
          <w:color w:val="000000"/>
          <w:sz w:val="22"/>
        </w:rPr>
        <w:fldChar w:fldCharType="end"/>
      </w:r>
      <w:r>
        <w:rPr>
          <w:rFonts w:ascii="Tahoma" w:eastAsia="MS Mincho" w:hAnsi="Tahoma" w:cs="Tahoma"/>
          <w:color w:val="000000"/>
          <w:sz w:val="22"/>
        </w:rPr>
        <w:t xml:space="preserve"> </w:t>
      </w:r>
      <w:r w:rsidR="00C46236">
        <w:rPr>
          <w:rFonts w:ascii="Tahoma" w:eastAsia="MS Mincho" w:hAnsi="Tahoma" w:cs="Tahoma"/>
          <w:color w:val="000000"/>
          <w:sz w:val="22"/>
        </w:rPr>
        <w:t xml:space="preserve">e </w:t>
      </w:r>
      <w:r w:rsidR="00C46236">
        <w:rPr>
          <w:rFonts w:ascii="Tahoma" w:eastAsia="MS Mincho" w:hAnsi="Tahoma" w:cs="Tahoma"/>
          <w:color w:val="000000"/>
          <w:sz w:val="22"/>
        </w:rPr>
        <w:fldChar w:fldCharType="begin"/>
      </w:r>
      <w:r w:rsidR="00C46236">
        <w:rPr>
          <w:rFonts w:ascii="Tahoma" w:eastAsia="MS Mincho" w:hAnsi="Tahoma" w:cs="Tahoma"/>
          <w:color w:val="000000"/>
          <w:sz w:val="22"/>
        </w:rPr>
        <w:instrText xml:space="preserve"> REF _Ref474770834 \r \h </w:instrText>
      </w:r>
      <w:r w:rsidR="00C46236">
        <w:rPr>
          <w:rFonts w:ascii="Tahoma" w:eastAsia="MS Mincho" w:hAnsi="Tahoma" w:cs="Tahoma"/>
          <w:color w:val="000000"/>
          <w:sz w:val="22"/>
        </w:rPr>
      </w:r>
      <w:r w:rsidR="00C46236">
        <w:rPr>
          <w:rFonts w:ascii="Tahoma" w:eastAsia="MS Mincho" w:hAnsi="Tahoma" w:cs="Tahoma"/>
          <w:color w:val="000000"/>
          <w:sz w:val="22"/>
        </w:rPr>
        <w:fldChar w:fldCharType="separate"/>
      </w:r>
      <w:r w:rsidR="00C46236">
        <w:rPr>
          <w:rFonts w:ascii="Tahoma" w:eastAsia="MS Mincho" w:hAnsi="Tahoma" w:cs="Tahoma"/>
          <w:color w:val="000000"/>
          <w:sz w:val="22"/>
        </w:rPr>
        <w:t>7.16</w:t>
      </w:r>
      <w:r w:rsidR="00C46236">
        <w:rPr>
          <w:rFonts w:ascii="Tahoma" w:eastAsia="MS Mincho" w:hAnsi="Tahoma" w:cs="Tahoma"/>
          <w:color w:val="000000"/>
          <w:sz w:val="22"/>
        </w:rPr>
        <w:fldChar w:fldCharType="end"/>
      </w:r>
      <w:r w:rsidR="00C46236">
        <w:rPr>
          <w:rFonts w:ascii="Tahoma" w:eastAsia="MS Mincho" w:hAnsi="Tahoma" w:cs="Tahoma"/>
          <w:color w:val="000000"/>
          <w:sz w:val="22"/>
        </w:rPr>
        <w:t xml:space="preserve"> </w:t>
      </w:r>
      <w:r w:rsidR="00D2381A">
        <w:rPr>
          <w:rFonts w:ascii="Tahoma" w:eastAsia="MS Mincho" w:hAnsi="Tahoma" w:cs="Tahoma"/>
          <w:color w:val="000000"/>
          <w:sz w:val="22"/>
        </w:rPr>
        <w:t xml:space="preserve">acima </w:t>
      </w:r>
      <w:r>
        <w:rPr>
          <w:rFonts w:ascii="Tahoma" w:eastAsia="MS Mincho" w:hAnsi="Tahoma" w:cs="Tahoma"/>
          <w:color w:val="000000"/>
          <w:sz w:val="22"/>
        </w:rPr>
        <w:t xml:space="preserve">será efetuado </w:t>
      </w:r>
      <w:r w:rsidRPr="00E804AF">
        <w:rPr>
          <w:rFonts w:ascii="Tahoma" w:eastAsia="MS Mincho" w:hAnsi="Tahoma" w:cs="Tahoma"/>
          <w:color w:val="000000"/>
          <w:sz w:val="22"/>
        </w:rPr>
        <w:t>em 5 (cinco)</w:t>
      </w:r>
      <w:r>
        <w:rPr>
          <w:rFonts w:ascii="Tahoma" w:eastAsia="MS Mincho" w:hAnsi="Tahoma" w:cs="Tahoma"/>
          <w:color w:val="000000"/>
          <w:sz w:val="22"/>
        </w:rPr>
        <w:t xml:space="preserve"> Dias Úteis, após a realização da respectiva prestação de contas à Emissora, acompanhada de cópia dos comprovantes de pagamento</w:t>
      </w:r>
      <w:r>
        <w:rPr>
          <w:rFonts w:ascii="Tahoma" w:hAnsi="Tahoma" w:cs="Tahoma"/>
          <w:w w:val="0"/>
          <w:sz w:val="22"/>
        </w:rPr>
        <w:t>.</w:t>
      </w:r>
    </w:p>
    <w:p w14:paraId="54BCA1D3" w14:textId="77777777" w:rsidR="00EF73E0" w:rsidRDefault="00945825">
      <w:pPr>
        <w:pStyle w:val="Level2"/>
        <w:spacing w:after="240" w:line="320" w:lineRule="exact"/>
        <w:rPr>
          <w:rFonts w:ascii="Tahoma" w:hAnsi="Tahoma" w:cs="Tahoma"/>
          <w:sz w:val="22"/>
        </w:rPr>
      </w:pPr>
      <w:r>
        <w:rPr>
          <w:rFonts w:ascii="Tahoma" w:eastAsia="MS Mincho" w:hAnsi="Tahoma" w:cs="Tahoma"/>
          <w:color w:val="000000"/>
          <w:sz w:val="22"/>
        </w:rPr>
        <w:lastRenderedPageBreak/>
        <w:t>No caso de alteração nas características da Emissão ou em eventuais obrigações adicionais ao Agente Fiduciário, fica facultada ao Agente Fiduciário a revisão dos honorários propostos</w:t>
      </w:r>
      <w:r>
        <w:rPr>
          <w:rFonts w:ascii="Tahoma" w:hAnsi="Tahoma" w:cs="Tahoma"/>
          <w:sz w:val="22"/>
        </w:rPr>
        <w:t xml:space="preserve">. </w:t>
      </w:r>
    </w:p>
    <w:p w14:paraId="6398F484" w14:textId="77777777" w:rsidR="00EF73E0" w:rsidRDefault="00945825">
      <w:pPr>
        <w:pStyle w:val="Level2"/>
        <w:spacing w:after="240" w:line="320" w:lineRule="exact"/>
        <w:rPr>
          <w:rFonts w:ascii="Tahoma" w:hAnsi="Tahoma" w:cs="Tahoma"/>
          <w:sz w:val="22"/>
        </w:rPr>
      </w:pPr>
      <w:r>
        <w:rPr>
          <w:rFonts w:ascii="Tahoma" w:eastAsia="MS Mincho" w:hAnsi="Tahoma" w:cs="Tahoma"/>
          <w:color w:val="000000"/>
          <w:sz w:val="22"/>
        </w:rPr>
        <w:t>A remuneração será devida mesmo após o vencimento das Debêntures, caso o Agente Fiduciário ainda esteja atuando na cobrança de inadimplências não sanadas pela Emissora</w:t>
      </w:r>
      <w:r>
        <w:rPr>
          <w:rFonts w:ascii="Tahoma" w:hAnsi="Tahoma" w:cs="Tahoma"/>
          <w:sz w:val="22"/>
        </w:rPr>
        <w:t xml:space="preserve">. </w:t>
      </w:r>
    </w:p>
    <w:p w14:paraId="7DE95620" w14:textId="77777777" w:rsidR="00EF73E0" w:rsidRDefault="00945825">
      <w:pPr>
        <w:pStyle w:val="Level2"/>
        <w:spacing w:after="240" w:line="320" w:lineRule="exact"/>
        <w:rPr>
          <w:rFonts w:ascii="Tahoma" w:hAnsi="Tahoma" w:cs="Tahoma"/>
          <w:sz w:val="22"/>
        </w:rPr>
      </w:pPr>
      <w:r>
        <w:rPr>
          <w:rFonts w:ascii="Tahoma" w:hAnsi="Tahoma" w:cs="Tahoma"/>
          <w:sz w:val="22"/>
        </w:rPr>
        <w:t>O Agente Fiduciário não emitirá qualquer tipo de opinião ou fará qualquer juízo sobre a orientação acerca de qualquer fato da Emissão que seja de competência de definição pelos Debenturistas, comprometendo-se tão-somente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Instrução CVM 583 e dos artigos aplicáveis da Lei das Sociedades por Ações, estando este isento, sob qualquer forma ou pretexto, de qualquer responsabilidade adicional que não tenha decorrido da legislação aplicável.</w:t>
      </w:r>
    </w:p>
    <w:p w14:paraId="7B99F239" w14:textId="3C9C8899" w:rsidR="00EF73E0" w:rsidRDefault="00945825">
      <w:pPr>
        <w:pStyle w:val="Level1"/>
        <w:spacing w:before="0" w:after="240" w:line="320" w:lineRule="exact"/>
        <w:rPr>
          <w:rFonts w:ascii="Tahoma" w:eastAsia="TT108t00" w:hAnsi="Tahoma" w:cs="Tahoma"/>
        </w:rPr>
      </w:pPr>
      <w:bookmarkStart w:id="120" w:name="_Ref420336935"/>
      <w:bookmarkStart w:id="121" w:name="_Ref468386700"/>
      <w:r>
        <w:rPr>
          <w:rFonts w:ascii="Tahoma" w:eastAsia="TT108t00" w:hAnsi="Tahoma" w:cs="Tahoma"/>
        </w:rPr>
        <w:t xml:space="preserve">DA </w:t>
      </w:r>
      <w:r>
        <w:rPr>
          <w:rFonts w:ascii="Tahoma" w:hAnsi="Tahoma" w:cs="Tahoma"/>
        </w:rPr>
        <w:t>ASSEMBLEIA</w:t>
      </w:r>
      <w:r>
        <w:rPr>
          <w:rFonts w:ascii="Tahoma" w:eastAsia="TT108t00" w:hAnsi="Tahoma" w:cs="Tahoma"/>
        </w:rPr>
        <w:t xml:space="preserve"> GERAL DE DEBENTURISTAS</w:t>
      </w:r>
      <w:bookmarkEnd w:id="120"/>
      <w:bookmarkEnd w:id="121"/>
    </w:p>
    <w:p w14:paraId="5BEE646C" w14:textId="77777777" w:rsidR="00EF73E0" w:rsidRDefault="00945825">
      <w:pPr>
        <w:pStyle w:val="Level2"/>
        <w:spacing w:after="240" w:line="320" w:lineRule="exact"/>
        <w:rPr>
          <w:rFonts w:ascii="Tahoma" w:hAnsi="Tahoma" w:cs="Tahoma"/>
          <w:sz w:val="22"/>
        </w:rPr>
      </w:pPr>
      <w:bookmarkStart w:id="122" w:name="_Ref420336762"/>
      <w:bookmarkStart w:id="123" w:name="_Ref468387029"/>
      <w:r>
        <w:rPr>
          <w:rFonts w:ascii="Tahoma" w:hAnsi="Tahoma" w:cs="Tahoma"/>
          <w:sz w:val="22"/>
        </w:rPr>
        <w:t>Os Debenturistas poderão, a qualquer tempo, reunir-se em assembleia geral, nos termos do artigo 71 da Lei das Sociedades por Ações, a fim de deliberar sobre matéria de interesse da comunhão dos Debenturistas (“</w:t>
      </w:r>
      <w:r>
        <w:rPr>
          <w:rFonts w:ascii="Tahoma" w:hAnsi="Tahoma" w:cs="Tahoma"/>
          <w:sz w:val="22"/>
          <w:u w:val="single"/>
        </w:rPr>
        <w:t>Assembleia(s) Geral(</w:t>
      </w:r>
      <w:proofErr w:type="spellStart"/>
      <w:r>
        <w:rPr>
          <w:rFonts w:ascii="Tahoma" w:hAnsi="Tahoma" w:cs="Tahoma"/>
          <w:sz w:val="22"/>
          <w:u w:val="single"/>
        </w:rPr>
        <w:t>is</w:t>
      </w:r>
      <w:proofErr w:type="spellEnd"/>
      <w:r>
        <w:rPr>
          <w:rFonts w:ascii="Tahoma" w:hAnsi="Tahoma" w:cs="Tahoma"/>
          <w:sz w:val="22"/>
          <w:u w:val="single"/>
        </w:rPr>
        <w:t>) de Debenturistas</w:t>
      </w:r>
      <w:r>
        <w:rPr>
          <w:rFonts w:ascii="Tahoma" w:hAnsi="Tahoma" w:cs="Tahoma"/>
          <w:sz w:val="22"/>
        </w:rPr>
        <w:t>” ou “</w:t>
      </w:r>
      <w:r>
        <w:rPr>
          <w:rFonts w:ascii="Tahoma" w:hAnsi="Tahoma" w:cs="Tahoma"/>
          <w:sz w:val="22"/>
          <w:u w:val="single"/>
        </w:rPr>
        <w:t>AGD</w:t>
      </w:r>
      <w:r>
        <w:rPr>
          <w:rFonts w:ascii="Tahoma" w:hAnsi="Tahoma" w:cs="Tahoma"/>
          <w:sz w:val="22"/>
        </w:rPr>
        <w:t>”)</w:t>
      </w:r>
      <w:bookmarkEnd w:id="122"/>
      <w:r>
        <w:rPr>
          <w:rFonts w:ascii="Tahoma" w:hAnsi="Tahoma" w:cs="Tahoma"/>
          <w:sz w:val="22"/>
        </w:rPr>
        <w:t>.</w:t>
      </w:r>
      <w:bookmarkEnd w:id="123"/>
      <w:r>
        <w:rPr>
          <w:rFonts w:ascii="Tahoma" w:hAnsi="Tahoma" w:cs="Tahoma"/>
          <w:sz w:val="22"/>
        </w:rPr>
        <w:t xml:space="preserve"> </w:t>
      </w:r>
    </w:p>
    <w:p w14:paraId="638F7CD7" w14:textId="77777777" w:rsidR="00EF73E0" w:rsidRDefault="00945825">
      <w:pPr>
        <w:pStyle w:val="Level2"/>
        <w:spacing w:after="240" w:line="320" w:lineRule="exact"/>
        <w:rPr>
          <w:rFonts w:ascii="Tahoma" w:hAnsi="Tahoma" w:cs="Tahoma"/>
          <w:sz w:val="22"/>
        </w:rPr>
      </w:pPr>
      <w:bookmarkStart w:id="124" w:name="_Ref466464867"/>
      <w:bookmarkStart w:id="125" w:name="_Ref468387030"/>
      <w:r>
        <w:rPr>
          <w:rFonts w:ascii="Tahoma" w:hAnsi="Tahoma" w:cs="Tahoma"/>
          <w:sz w:val="22"/>
        </w:rPr>
        <w:t>Aplica-se à Assembleia Geral de Debenturistas, no que couber, o disposto na Lei das Sociedades por Ações sobre Assembleia Geral de Acionistas.</w:t>
      </w:r>
      <w:bookmarkEnd w:id="124"/>
      <w:bookmarkEnd w:id="125"/>
      <w:r>
        <w:rPr>
          <w:rFonts w:ascii="Tahoma" w:hAnsi="Tahoma" w:cs="Tahoma"/>
          <w:sz w:val="22"/>
        </w:rPr>
        <w:t xml:space="preserve"> </w:t>
      </w:r>
    </w:p>
    <w:p w14:paraId="12B53CBE" w14:textId="5965C3C9" w:rsidR="00EF73E0" w:rsidRDefault="00945825">
      <w:pPr>
        <w:pStyle w:val="Level2"/>
        <w:spacing w:after="240" w:line="320" w:lineRule="exact"/>
        <w:rPr>
          <w:rFonts w:ascii="Tahoma" w:hAnsi="Tahoma" w:cs="Tahoma"/>
          <w:sz w:val="22"/>
        </w:rPr>
      </w:pPr>
      <w:r>
        <w:rPr>
          <w:rFonts w:ascii="Tahoma" w:hAnsi="Tahoma" w:cs="Tahoma"/>
          <w:sz w:val="22"/>
        </w:rPr>
        <w:t>A Assembleia Geral de Debenturistas pode ser convocada</w:t>
      </w:r>
      <w:r w:rsidR="00801787">
        <w:rPr>
          <w:rFonts w:ascii="Tahoma" w:hAnsi="Tahoma" w:cs="Tahoma"/>
          <w:sz w:val="22"/>
        </w:rPr>
        <w:t>:</w:t>
      </w:r>
      <w:r>
        <w:rPr>
          <w:rFonts w:ascii="Tahoma" w:hAnsi="Tahoma" w:cs="Tahoma"/>
          <w:sz w:val="22"/>
        </w:rPr>
        <w:t xml:space="preserve"> </w:t>
      </w:r>
      <w:r w:rsidRPr="00801787">
        <w:rPr>
          <w:rFonts w:ascii="Tahoma" w:hAnsi="Tahoma" w:cs="Tahoma"/>
          <w:b/>
          <w:sz w:val="22"/>
        </w:rPr>
        <w:t>(</w:t>
      </w:r>
      <w:r w:rsidR="00801787" w:rsidRPr="00801787">
        <w:rPr>
          <w:rFonts w:ascii="Tahoma" w:hAnsi="Tahoma" w:cs="Tahoma"/>
          <w:b/>
          <w:sz w:val="22"/>
        </w:rPr>
        <w:t>a</w:t>
      </w:r>
      <w:r w:rsidRPr="00801787">
        <w:rPr>
          <w:rFonts w:ascii="Tahoma" w:hAnsi="Tahoma" w:cs="Tahoma"/>
          <w:b/>
          <w:sz w:val="22"/>
        </w:rPr>
        <w:t>)</w:t>
      </w:r>
      <w:r>
        <w:rPr>
          <w:rFonts w:ascii="Tahoma" w:hAnsi="Tahoma" w:cs="Tahoma"/>
          <w:sz w:val="22"/>
        </w:rPr>
        <w:t xml:space="preserve"> pelo Agente Fiduciário; </w:t>
      </w:r>
      <w:r w:rsidRPr="00801787">
        <w:rPr>
          <w:rFonts w:ascii="Tahoma" w:hAnsi="Tahoma" w:cs="Tahoma"/>
          <w:b/>
          <w:sz w:val="22"/>
        </w:rPr>
        <w:t>(</w:t>
      </w:r>
      <w:r w:rsidR="00801787" w:rsidRPr="00801787">
        <w:rPr>
          <w:rFonts w:ascii="Tahoma" w:hAnsi="Tahoma" w:cs="Tahoma"/>
          <w:b/>
          <w:sz w:val="22"/>
        </w:rPr>
        <w:t>b</w:t>
      </w:r>
      <w:r w:rsidRPr="00801787">
        <w:rPr>
          <w:rFonts w:ascii="Tahoma" w:hAnsi="Tahoma" w:cs="Tahoma"/>
          <w:b/>
          <w:sz w:val="22"/>
        </w:rPr>
        <w:t>)</w:t>
      </w:r>
      <w:r>
        <w:rPr>
          <w:rFonts w:ascii="Tahoma" w:hAnsi="Tahoma" w:cs="Tahoma"/>
          <w:sz w:val="22"/>
        </w:rPr>
        <w:t xml:space="preserve"> pela Emissora; </w:t>
      </w:r>
      <w:r w:rsidRPr="00801787">
        <w:rPr>
          <w:rFonts w:ascii="Tahoma" w:hAnsi="Tahoma" w:cs="Tahoma"/>
          <w:b/>
          <w:sz w:val="22"/>
        </w:rPr>
        <w:t>(</w:t>
      </w:r>
      <w:r w:rsidR="00801787" w:rsidRPr="00801787">
        <w:rPr>
          <w:rFonts w:ascii="Tahoma" w:hAnsi="Tahoma" w:cs="Tahoma"/>
          <w:b/>
          <w:sz w:val="22"/>
        </w:rPr>
        <w:t>c</w:t>
      </w:r>
      <w:r w:rsidRPr="00801787">
        <w:rPr>
          <w:rFonts w:ascii="Tahoma" w:hAnsi="Tahoma" w:cs="Tahoma"/>
          <w:b/>
          <w:sz w:val="22"/>
        </w:rPr>
        <w:t>)</w:t>
      </w:r>
      <w:r>
        <w:rPr>
          <w:rFonts w:ascii="Tahoma" w:hAnsi="Tahoma" w:cs="Tahoma"/>
          <w:sz w:val="22"/>
        </w:rPr>
        <w:t xml:space="preserve"> por Debenturistas que representem, em conjunto, 10% (dez por cento), no mínimo, das Debêntures em Circulação; ou </w:t>
      </w:r>
      <w:r w:rsidRPr="00801787">
        <w:rPr>
          <w:rFonts w:ascii="Tahoma" w:hAnsi="Tahoma" w:cs="Tahoma"/>
          <w:b/>
          <w:sz w:val="22"/>
        </w:rPr>
        <w:t>(</w:t>
      </w:r>
      <w:r w:rsidR="00801787" w:rsidRPr="00801787">
        <w:rPr>
          <w:rFonts w:ascii="Tahoma" w:hAnsi="Tahoma" w:cs="Tahoma"/>
          <w:b/>
          <w:sz w:val="22"/>
        </w:rPr>
        <w:t>d</w:t>
      </w:r>
      <w:r w:rsidRPr="00801787">
        <w:rPr>
          <w:rFonts w:ascii="Tahoma" w:hAnsi="Tahoma" w:cs="Tahoma"/>
          <w:b/>
          <w:sz w:val="22"/>
        </w:rPr>
        <w:t>)</w:t>
      </w:r>
      <w:r>
        <w:rPr>
          <w:rFonts w:ascii="Tahoma" w:hAnsi="Tahoma" w:cs="Tahoma"/>
          <w:sz w:val="22"/>
        </w:rPr>
        <w:t xml:space="preserve"> pela CVM. </w:t>
      </w:r>
    </w:p>
    <w:p w14:paraId="4DE8096F" w14:textId="12A01857" w:rsidR="00EF73E0" w:rsidRDefault="00945825">
      <w:pPr>
        <w:pStyle w:val="Level2"/>
        <w:spacing w:after="240" w:line="320" w:lineRule="exact"/>
        <w:rPr>
          <w:rFonts w:ascii="Tahoma" w:hAnsi="Tahoma" w:cs="Tahoma"/>
          <w:sz w:val="22"/>
        </w:rPr>
      </w:pPr>
      <w:r>
        <w:rPr>
          <w:rFonts w:ascii="Tahoma" w:hAnsi="Tahoma" w:cs="Tahoma"/>
          <w:sz w:val="22"/>
        </w:rPr>
        <w:t>A convocação da Assembleia Geral de Debenturistas se dará mediante anúncio publicado, pelo menos 3 (três) vezes, nos órgãos de imprensa previstos na</w:t>
      </w:r>
      <w:r w:rsidR="00E80CF9">
        <w:rPr>
          <w:rFonts w:ascii="Tahoma" w:hAnsi="Tahoma" w:cs="Tahoma"/>
          <w:sz w:val="22"/>
        </w:rPr>
        <w:t xml:space="preserve"> Cláusula </w:t>
      </w:r>
      <w:r w:rsidR="00E80CF9">
        <w:rPr>
          <w:rFonts w:ascii="Tahoma" w:hAnsi="Tahoma" w:cs="Tahoma"/>
          <w:sz w:val="22"/>
        </w:rPr>
        <w:fldChar w:fldCharType="begin"/>
      </w:r>
      <w:r w:rsidR="00E80CF9">
        <w:rPr>
          <w:rFonts w:ascii="Tahoma" w:hAnsi="Tahoma" w:cs="Tahoma"/>
          <w:sz w:val="22"/>
        </w:rPr>
        <w:instrText xml:space="preserve"> REF _Ref420336525 \r \h </w:instrText>
      </w:r>
      <w:r w:rsidR="00E80CF9">
        <w:rPr>
          <w:rFonts w:ascii="Tahoma" w:hAnsi="Tahoma" w:cs="Tahoma"/>
          <w:sz w:val="22"/>
        </w:rPr>
      </w:r>
      <w:r w:rsidR="00E80CF9">
        <w:rPr>
          <w:rFonts w:ascii="Tahoma" w:hAnsi="Tahoma" w:cs="Tahoma"/>
          <w:sz w:val="22"/>
        </w:rPr>
        <w:fldChar w:fldCharType="separate"/>
      </w:r>
      <w:r w:rsidR="00D2381A">
        <w:rPr>
          <w:rFonts w:ascii="Tahoma" w:hAnsi="Tahoma" w:cs="Tahoma"/>
          <w:sz w:val="22"/>
        </w:rPr>
        <w:t>4.18</w:t>
      </w:r>
      <w:r w:rsidR="00E80CF9">
        <w:rPr>
          <w:rFonts w:ascii="Tahoma" w:hAnsi="Tahoma" w:cs="Tahoma"/>
          <w:sz w:val="22"/>
        </w:rPr>
        <w:fldChar w:fldCharType="end"/>
      </w:r>
      <w:r w:rsidR="00757015">
        <w:rPr>
          <w:rFonts w:ascii="Tahoma" w:hAnsi="Tahoma" w:cs="Tahoma"/>
          <w:sz w:val="22"/>
        </w:rPr>
        <w:t xml:space="preserve"> </w:t>
      </w:r>
      <w:r w:rsidR="00801787">
        <w:rPr>
          <w:rFonts w:ascii="Tahoma" w:hAnsi="Tahoma" w:cs="Tahoma"/>
          <w:sz w:val="22"/>
        </w:rPr>
        <w:t>desta Escritura de Emissão</w:t>
      </w:r>
      <w:r>
        <w:rPr>
          <w:rFonts w:ascii="Tahoma" w:hAnsi="Tahoma" w:cs="Tahoma"/>
          <w:sz w:val="22"/>
        </w:rPr>
        <w:t>, respeitadas outras regras relacionadas à publicação de anúncio de convocação de Assembleias Gerais de Debenturistas constantes da Lei das Sociedades por Ações, da regulamentação aplicável e desta Escritura de Emissão.</w:t>
      </w:r>
    </w:p>
    <w:p w14:paraId="59BEBAF1" w14:textId="77777777" w:rsidR="00EF73E0" w:rsidRDefault="00945825">
      <w:pPr>
        <w:pStyle w:val="Level2"/>
        <w:spacing w:after="240" w:line="320" w:lineRule="exact"/>
        <w:rPr>
          <w:rFonts w:ascii="Tahoma" w:hAnsi="Tahoma" w:cs="Tahoma"/>
          <w:sz w:val="22"/>
        </w:rPr>
      </w:pPr>
      <w:r>
        <w:rPr>
          <w:rFonts w:ascii="Tahoma" w:hAnsi="Tahoma" w:cs="Tahoma"/>
          <w:sz w:val="22"/>
        </w:rPr>
        <w:lastRenderedPageBreak/>
        <w:t xml:space="preserve">A Assembleia Geral de Debenturistas deverá ser realizada no prazo de 8 (oito) dias, contados da primeira publicação do edital de convocação ou, caso não se verifique quórum para realização da Assembleia Geral de Debenturistas em primeira convocação, no prazo de 5 (cinco) dias, contados da primeira publicação do edital de segunda convocação. </w:t>
      </w:r>
    </w:p>
    <w:p w14:paraId="0516A4AB" w14:textId="71C5DD4F" w:rsidR="00EF73E0" w:rsidRDefault="00945825">
      <w:pPr>
        <w:pStyle w:val="Level2"/>
        <w:spacing w:after="240" w:line="320" w:lineRule="exact"/>
        <w:rPr>
          <w:rFonts w:ascii="Tahoma" w:hAnsi="Tahoma" w:cs="Tahoma"/>
          <w:sz w:val="22"/>
        </w:rPr>
      </w:pPr>
      <w:r>
        <w:rPr>
          <w:rFonts w:ascii="Tahoma" w:hAnsi="Tahoma" w:cs="Tahoma"/>
          <w:sz w:val="22"/>
        </w:rPr>
        <w:t xml:space="preserve">Nos termos do artigo 71, parágrafo 3°, da Lei das Sociedades por Ações, a Assembleia Geral de Debenturistas instalar-se-á, em primeira convocação, com a presença de titulares de Debêntures que representem, no mínimo, metade das Debêntures em Circulação, e, em segunda convocação, com qualquer número. </w:t>
      </w:r>
    </w:p>
    <w:p w14:paraId="50B7E3ED" w14:textId="77777777" w:rsidR="00EF73E0" w:rsidRDefault="00945825">
      <w:pPr>
        <w:pStyle w:val="Level2"/>
        <w:spacing w:after="240" w:line="320" w:lineRule="exact"/>
        <w:rPr>
          <w:rFonts w:ascii="Tahoma" w:hAnsi="Tahoma" w:cs="Tahoma"/>
          <w:sz w:val="22"/>
        </w:rPr>
      </w:pPr>
      <w:r>
        <w:rPr>
          <w:rFonts w:ascii="Tahoma" w:hAnsi="Tahoma" w:cs="Tahoma"/>
          <w:sz w:val="22"/>
        </w:rPr>
        <w:t xml:space="preserve">O Agente Fiduciário deverá comparecer à Assembleia Geral de Debenturistas e prestar aos Debenturistas as informações que lhe forem solicitadas. </w:t>
      </w:r>
    </w:p>
    <w:p w14:paraId="39AFD097" w14:textId="77777777" w:rsidR="00EF73E0" w:rsidRDefault="00945825">
      <w:pPr>
        <w:pStyle w:val="Level2"/>
        <w:spacing w:after="240" w:line="320" w:lineRule="exact"/>
        <w:rPr>
          <w:rFonts w:ascii="Tahoma" w:hAnsi="Tahoma" w:cs="Tahoma"/>
          <w:sz w:val="22"/>
        </w:rPr>
      </w:pPr>
      <w:r>
        <w:rPr>
          <w:rFonts w:ascii="Tahoma" w:hAnsi="Tahoma" w:cs="Tahoma"/>
          <w:sz w:val="22"/>
        </w:rPr>
        <w:t xml:space="preserve">A presidência da Assembleia Geral de Debenturistas caberá ao Debenturista eleito pelos demais detentores de Debêntures presentes ou àquele que for designado pela CVM. </w:t>
      </w:r>
    </w:p>
    <w:p w14:paraId="28E2145D" w14:textId="7A1FEFE9" w:rsidR="00EF73E0" w:rsidRDefault="00945825">
      <w:pPr>
        <w:pStyle w:val="Level2"/>
        <w:spacing w:after="240" w:line="320" w:lineRule="exact"/>
        <w:rPr>
          <w:rFonts w:ascii="Tahoma" w:hAnsi="Tahoma" w:cs="Tahoma"/>
          <w:sz w:val="22"/>
        </w:rPr>
      </w:pPr>
      <w:bookmarkStart w:id="126" w:name="_Ref420337167"/>
      <w:bookmarkStart w:id="127" w:name="_Ref468387035"/>
      <w:r>
        <w:rPr>
          <w:rFonts w:ascii="Tahoma" w:hAnsi="Tahoma" w:cs="Tahoma"/>
          <w:sz w:val="22"/>
        </w:rPr>
        <w:t>Nas deliberações da Assembleia Geral de Debenturistas, a cada Debênture caberá um voto, cujas deliberações, ressalvadas as exceções previstas nesta Escritura de Emissão, serão tomadas por, no mínimo</w:t>
      </w:r>
      <w:r w:rsidRPr="006D4893">
        <w:rPr>
          <w:rFonts w:ascii="Tahoma" w:hAnsi="Tahoma" w:cs="Tahoma"/>
          <w:sz w:val="22"/>
        </w:rPr>
        <w:t>, 75% (setenta e cinco por cento)</w:t>
      </w:r>
      <w:r w:rsidR="00801787" w:rsidRPr="006D4893">
        <w:rPr>
          <w:rFonts w:ascii="Tahoma" w:hAnsi="Tahoma" w:cs="Tahoma"/>
          <w:sz w:val="22"/>
        </w:rPr>
        <w:t xml:space="preserve"> </w:t>
      </w:r>
      <w:r w:rsidRPr="006D4893">
        <w:rPr>
          <w:rFonts w:ascii="Tahoma" w:hAnsi="Tahoma" w:cs="Tahoma"/>
          <w:sz w:val="22"/>
        </w:rPr>
        <w:t>das</w:t>
      </w:r>
      <w:r>
        <w:rPr>
          <w:rFonts w:ascii="Tahoma" w:hAnsi="Tahoma" w:cs="Tahoma"/>
          <w:sz w:val="22"/>
        </w:rPr>
        <w:t xml:space="preserve"> Debêntures em Circulação, em primeira ou segunda convocações, sendo admitida a constituição de mandatários, </w:t>
      </w:r>
      <w:proofErr w:type="gramStart"/>
      <w:r>
        <w:rPr>
          <w:rFonts w:ascii="Tahoma" w:hAnsi="Tahoma" w:cs="Tahoma"/>
          <w:sz w:val="22"/>
        </w:rPr>
        <w:t>Debenturista</w:t>
      </w:r>
      <w:proofErr w:type="gramEnd"/>
      <w:r>
        <w:rPr>
          <w:rFonts w:ascii="Tahoma" w:hAnsi="Tahoma" w:cs="Tahoma"/>
          <w:sz w:val="22"/>
        </w:rPr>
        <w:t xml:space="preserve"> ou não.</w:t>
      </w:r>
      <w:bookmarkEnd w:id="126"/>
      <w:bookmarkEnd w:id="127"/>
    </w:p>
    <w:p w14:paraId="0433EFA8" w14:textId="4A265126" w:rsidR="00EF73E0" w:rsidRDefault="00945825">
      <w:pPr>
        <w:pStyle w:val="Level2"/>
        <w:spacing w:after="240" w:line="320" w:lineRule="exact"/>
        <w:rPr>
          <w:rFonts w:ascii="Tahoma" w:hAnsi="Tahoma" w:cs="Tahoma"/>
          <w:sz w:val="22"/>
        </w:rPr>
      </w:pPr>
      <w:bookmarkStart w:id="128" w:name="_Ref474858914"/>
      <w:r>
        <w:rPr>
          <w:rFonts w:ascii="Tahoma" w:hAnsi="Tahoma" w:cs="Tahoma"/>
          <w:sz w:val="22"/>
        </w:rPr>
        <w:t>Observado o disposto nas</w:t>
      </w:r>
      <w:r w:rsidR="005875EA">
        <w:rPr>
          <w:rFonts w:ascii="Tahoma" w:hAnsi="Tahoma" w:cs="Tahoma"/>
          <w:sz w:val="22"/>
        </w:rPr>
        <w:t xml:space="preserve"> Cláusulas</w:t>
      </w:r>
      <w:r>
        <w:rPr>
          <w:rFonts w:ascii="Tahoma" w:hAnsi="Tahoma" w:cs="Tahoma"/>
          <w:sz w:val="22"/>
        </w:rPr>
        <w:t xml:space="preserve"> </w:t>
      </w:r>
      <w:r w:rsidR="005875EA">
        <w:rPr>
          <w:rFonts w:ascii="Tahoma" w:hAnsi="Tahoma" w:cs="Tahoma"/>
          <w:sz w:val="22"/>
        </w:rPr>
        <w:fldChar w:fldCharType="begin"/>
      </w:r>
      <w:r w:rsidR="005875EA">
        <w:rPr>
          <w:rFonts w:ascii="Tahoma" w:hAnsi="Tahoma" w:cs="Tahoma"/>
          <w:sz w:val="22"/>
        </w:rPr>
        <w:instrText xml:space="preserve"> REF _Ref468387029 \r \h </w:instrText>
      </w:r>
      <w:r w:rsidR="005875EA">
        <w:rPr>
          <w:rFonts w:ascii="Tahoma" w:hAnsi="Tahoma" w:cs="Tahoma"/>
          <w:sz w:val="22"/>
        </w:rPr>
      </w:r>
      <w:r w:rsidR="005875EA">
        <w:rPr>
          <w:rFonts w:ascii="Tahoma" w:hAnsi="Tahoma" w:cs="Tahoma"/>
          <w:sz w:val="22"/>
        </w:rPr>
        <w:fldChar w:fldCharType="separate"/>
      </w:r>
      <w:r w:rsidR="00D2381A">
        <w:rPr>
          <w:rFonts w:ascii="Tahoma" w:hAnsi="Tahoma" w:cs="Tahoma"/>
          <w:sz w:val="22"/>
        </w:rPr>
        <w:t>8.1</w:t>
      </w:r>
      <w:r w:rsidR="005875EA">
        <w:rPr>
          <w:rFonts w:ascii="Tahoma" w:hAnsi="Tahoma" w:cs="Tahoma"/>
          <w:sz w:val="22"/>
        </w:rPr>
        <w:fldChar w:fldCharType="end"/>
      </w:r>
      <w:r>
        <w:rPr>
          <w:rFonts w:ascii="Tahoma" w:hAnsi="Tahoma" w:cs="Tahoma"/>
          <w:sz w:val="22"/>
        </w:rPr>
        <w:t xml:space="preserve"> e </w:t>
      </w:r>
      <w:r w:rsidR="005875EA">
        <w:rPr>
          <w:rFonts w:ascii="Tahoma" w:hAnsi="Tahoma" w:cs="Tahoma"/>
          <w:sz w:val="22"/>
        </w:rPr>
        <w:fldChar w:fldCharType="begin"/>
      </w:r>
      <w:r w:rsidR="005875EA">
        <w:rPr>
          <w:rFonts w:ascii="Tahoma" w:hAnsi="Tahoma" w:cs="Tahoma"/>
          <w:sz w:val="22"/>
        </w:rPr>
        <w:instrText xml:space="preserve"> REF _Ref466464867 \r \h </w:instrText>
      </w:r>
      <w:r w:rsidR="005875EA">
        <w:rPr>
          <w:rFonts w:ascii="Tahoma" w:hAnsi="Tahoma" w:cs="Tahoma"/>
          <w:sz w:val="22"/>
        </w:rPr>
      </w:r>
      <w:r w:rsidR="005875EA">
        <w:rPr>
          <w:rFonts w:ascii="Tahoma" w:hAnsi="Tahoma" w:cs="Tahoma"/>
          <w:sz w:val="22"/>
        </w:rPr>
        <w:fldChar w:fldCharType="separate"/>
      </w:r>
      <w:r w:rsidR="00D2381A">
        <w:rPr>
          <w:rFonts w:ascii="Tahoma" w:hAnsi="Tahoma" w:cs="Tahoma"/>
          <w:sz w:val="22"/>
        </w:rPr>
        <w:t>8.2</w:t>
      </w:r>
      <w:r w:rsidR="005875EA">
        <w:rPr>
          <w:rFonts w:ascii="Tahoma" w:hAnsi="Tahoma" w:cs="Tahoma"/>
          <w:sz w:val="22"/>
        </w:rPr>
        <w:fldChar w:fldCharType="end"/>
      </w:r>
      <w:r w:rsidR="00801787">
        <w:rPr>
          <w:rFonts w:ascii="Tahoma" w:hAnsi="Tahoma" w:cs="Tahoma"/>
          <w:sz w:val="22"/>
        </w:rPr>
        <w:t xml:space="preserve"> desta Escritura de Emissão</w:t>
      </w:r>
      <w:r>
        <w:rPr>
          <w:rFonts w:ascii="Tahoma" w:hAnsi="Tahoma" w:cs="Tahoma"/>
          <w:sz w:val="22"/>
        </w:rPr>
        <w:t>, não estão incluídos no quórum de deliberação a que se refere a</w:t>
      </w:r>
      <w:r w:rsidR="005875EA">
        <w:rPr>
          <w:rFonts w:ascii="Tahoma" w:hAnsi="Tahoma" w:cs="Tahoma"/>
          <w:sz w:val="22"/>
        </w:rPr>
        <w:t xml:space="preserve"> Cláusula</w:t>
      </w:r>
      <w:r>
        <w:rPr>
          <w:rFonts w:ascii="Tahoma" w:hAnsi="Tahoma" w:cs="Tahoma"/>
          <w:sz w:val="22"/>
        </w:rPr>
        <w:t xml:space="preserve"> </w:t>
      </w:r>
      <w:r w:rsidR="005875EA">
        <w:rPr>
          <w:rFonts w:ascii="Tahoma" w:hAnsi="Tahoma" w:cs="Tahoma"/>
          <w:sz w:val="22"/>
        </w:rPr>
        <w:fldChar w:fldCharType="begin"/>
      </w:r>
      <w:r w:rsidR="005875EA">
        <w:rPr>
          <w:rFonts w:ascii="Tahoma" w:hAnsi="Tahoma" w:cs="Tahoma"/>
          <w:sz w:val="22"/>
        </w:rPr>
        <w:instrText xml:space="preserve"> REF _Ref420337167 \r \h </w:instrText>
      </w:r>
      <w:r w:rsidR="005875EA">
        <w:rPr>
          <w:rFonts w:ascii="Tahoma" w:hAnsi="Tahoma" w:cs="Tahoma"/>
          <w:sz w:val="22"/>
        </w:rPr>
      </w:r>
      <w:r w:rsidR="005875EA">
        <w:rPr>
          <w:rFonts w:ascii="Tahoma" w:hAnsi="Tahoma" w:cs="Tahoma"/>
          <w:sz w:val="22"/>
        </w:rPr>
        <w:fldChar w:fldCharType="separate"/>
      </w:r>
      <w:r w:rsidR="00D2381A">
        <w:rPr>
          <w:rFonts w:ascii="Tahoma" w:hAnsi="Tahoma" w:cs="Tahoma"/>
          <w:sz w:val="22"/>
        </w:rPr>
        <w:t>8.9</w:t>
      </w:r>
      <w:r w:rsidR="005875EA">
        <w:rPr>
          <w:rFonts w:ascii="Tahoma" w:hAnsi="Tahoma" w:cs="Tahoma"/>
          <w:sz w:val="22"/>
        </w:rPr>
        <w:fldChar w:fldCharType="end"/>
      </w:r>
      <w:r w:rsidR="005875EA">
        <w:rPr>
          <w:rFonts w:ascii="Tahoma" w:hAnsi="Tahoma" w:cs="Tahoma"/>
          <w:sz w:val="22"/>
        </w:rPr>
        <w:t xml:space="preserve"> </w:t>
      </w:r>
      <w:r>
        <w:rPr>
          <w:rFonts w:ascii="Tahoma" w:hAnsi="Tahoma" w:cs="Tahoma"/>
          <w:sz w:val="22"/>
        </w:rPr>
        <w:t>acima:</w:t>
      </w:r>
      <w:bookmarkEnd w:id="128"/>
    </w:p>
    <w:p w14:paraId="577DB887" w14:textId="77777777" w:rsidR="00EF73E0" w:rsidRDefault="00945825" w:rsidP="003016C4">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os quóruns expressamente previstos em outras Cláusulas desta Escritura de Emissão;</w:t>
      </w:r>
    </w:p>
    <w:p w14:paraId="0D1CEB3D" w14:textId="7F851723" w:rsidR="00EF73E0" w:rsidRDefault="00945825" w:rsidP="003016C4">
      <w:pPr>
        <w:pStyle w:val="Level4"/>
        <w:tabs>
          <w:tab w:val="clear" w:pos="2041"/>
          <w:tab w:val="num" w:pos="1418"/>
        </w:tabs>
        <w:spacing w:after="240" w:line="320" w:lineRule="exact"/>
        <w:ind w:left="1418" w:hanging="709"/>
        <w:rPr>
          <w:rFonts w:ascii="Tahoma" w:hAnsi="Tahoma" w:cs="Tahoma"/>
          <w:sz w:val="22"/>
        </w:rPr>
      </w:pPr>
      <w:bookmarkStart w:id="129" w:name="_Ref474858908"/>
      <w:r>
        <w:rPr>
          <w:rFonts w:ascii="Tahoma" w:hAnsi="Tahoma" w:cs="Tahoma"/>
          <w:sz w:val="22"/>
        </w:rPr>
        <w:t>qualquer alteração</w:t>
      </w:r>
      <w:r w:rsidR="00801787">
        <w:rPr>
          <w:rFonts w:ascii="Tahoma" w:hAnsi="Tahoma" w:cs="Tahoma"/>
          <w:sz w:val="22"/>
        </w:rPr>
        <w:t>:</w:t>
      </w:r>
      <w:r>
        <w:rPr>
          <w:rFonts w:ascii="Tahoma" w:hAnsi="Tahoma" w:cs="Tahoma"/>
          <w:sz w:val="22"/>
        </w:rPr>
        <w:t xml:space="preserve"> </w:t>
      </w:r>
      <w:r w:rsidRPr="00801787">
        <w:rPr>
          <w:rFonts w:ascii="Tahoma" w:hAnsi="Tahoma" w:cs="Tahoma"/>
          <w:b/>
          <w:sz w:val="22"/>
        </w:rPr>
        <w:t>(a)</w:t>
      </w:r>
      <w:r>
        <w:rPr>
          <w:rFonts w:ascii="Tahoma" w:hAnsi="Tahoma" w:cs="Tahoma"/>
          <w:sz w:val="22"/>
        </w:rPr>
        <w:t xml:space="preserve"> no prazo de vigência das Debêntures; </w:t>
      </w:r>
      <w:r w:rsidRPr="00801787">
        <w:rPr>
          <w:rFonts w:ascii="Tahoma" w:hAnsi="Tahoma" w:cs="Tahoma"/>
          <w:b/>
          <w:sz w:val="22"/>
        </w:rPr>
        <w:t>(b)</w:t>
      </w:r>
      <w:r>
        <w:rPr>
          <w:rFonts w:ascii="Tahoma" w:hAnsi="Tahoma" w:cs="Tahoma"/>
          <w:sz w:val="22"/>
        </w:rPr>
        <w:t xml:space="preserve"> no quórum de deliberação das Assembleias Gerais de Debenturistas; </w:t>
      </w:r>
      <w:r w:rsidRPr="00801787">
        <w:rPr>
          <w:rFonts w:ascii="Tahoma" w:hAnsi="Tahoma" w:cs="Tahoma"/>
          <w:b/>
          <w:sz w:val="22"/>
        </w:rPr>
        <w:t>(c)</w:t>
      </w:r>
      <w:r>
        <w:rPr>
          <w:rFonts w:ascii="Tahoma" w:hAnsi="Tahoma" w:cs="Tahoma"/>
          <w:sz w:val="22"/>
        </w:rPr>
        <w:t xml:space="preserve"> na Data de Amortização e nas Datas de Pagamento </w:t>
      </w:r>
      <w:r w:rsidR="007C25ED">
        <w:rPr>
          <w:rFonts w:ascii="Tahoma" w:hAnsi="Tahoma" w:cs="Tahoma"/>
          <w:sz w:val="22"/>
        </w:rPr>
        <w:t>da Remuneração</w:t>
      </w:r>
      <w:r>
        <w:rPr>
          <w:rFonts w:ascii="Tahoma" w:hAnsi="Tahoma" w:cs="Tahoma"/>
          <w:sz w:val="22"/>
        </w:rPr>
        <w:t xml:space="preserve"> ou de quaisquer datas de pagamento de quaisquer valores previstos nesta Escritura de Emissão; </w:t>
      </w:r>
      <w:r w:rsidRPr="00801787">
        <w:rPr>
          <w:rFonts w:ascii="Tahoma" w:hAnsi="Tahoma" w:cs="Tahoma"/>
          <w:b/>
          <w:sz w:val="22"/>
        </w:rPr>
        <w:t>(d)</w:t>
      </w:r>
      <w:r>
        <w:rPr>
          <w:rFonts w:ascii="Tahoma" w:hAnsi="Tahoma" w:cs="Tahoma"/>
          <w:sz w:val="22"/>
        </w:rPr>
        <w:t xml:space="preserve"> no parâmetro do cálculo dos Juros Remuneratórios; ou </w:t>
      </w:r>
      <w:r w:rsidRPr="00801787">
        <w:rPr>
          <w:rFonts w:ascii="Tahoma" w:hAnsi="Tahoma" w:cs="Tahoma"/>
          <w:b/>
          <w:sz w:val="22"/>
        </w:rPr>
        <w:t>(e)</w:t>
      </w:r>
      <w:r>
        <w:rPr>
          <w:rFonts w:ascii="Tahoma" w:hAnsi="Tahoma" w:cs="Tahoma"/>
          <w:sz w:val="22"/>
        </w:rPr>
        <w:t xml:space="preserve"> nas hipóteses de Oferta de Resgate Antecipado ou Eventos de Vencimento Antecipado (seja alteração nas hipóteses, exclusão ou inclusão), a(s) qual(</w:t>
      </w:r>
      <w:proofErr w:type="spellStart"/>
      <w:r>
        <w:rPr>
          <w:rFonts w:ascii="Tahoma" w:hAnsi="Tahoma" w:cs="Tahoma"/>
          <w:sz w:val="22"/>
        </w:rPr>
        <w:t>is</w:t>
      </w:r>
      <w:proofErr w:type="spellEnd"/>
      <w:r>
        <w:rPr>
          <w:rFonts w:ascii="Tahoma" w:hAnsi="Tahoma" w:cs="Tahoma"/>
          <w:sz w:val="22"/>
        </w:rPr>
        <w:t>) deverá(</w:t>
      </w:r>
      <w:proofErr w:type="spellStart"/>
      <w:r>
        <w:rPr>
          <w:rFonts w:ascii="Tahoma" w:hAnsi="Tahoma" w:cs="Tahoma"/>
          <w:sz w:val="22"/>
        </w:rPr>
        <w:t>ão</w:t>
      </w:r>
      <w:proofErr w:type="spellEnd"/>
      <w:r>
        <w:rPr>
          <w:rFonts w:ascii="Tahoma" w:hAnsi="Tahoma" w:cs="Tahoma"/>
          <w:sz w:val="22"/>
        </w:rPr>
        <w:t>) ser aprovada(s) por Debenturistas representando, em conjunto</w:t>
      </w:r>
      <w:r w:rsidRPr="006D4893">
        <w:rPr>
          <w:rFonts w:ascii="Tahoma" w:hAnsi="Tahoma" w:cs="Tahoma"/>
          <w:sz w:val="22"/>
        </w:rPr>
        <w:t>, 90% (noventa por cento) das Debênt</w:t>
      </w:r>
      <w:r>
        <w:rPr>
          <w:rFonts w:ascii="Tahoma" w:hAnsi="Tahoma" w:cs="Tahoma"/>
          <w:sz w:val="22"/>
        </w:rPr>
        <w:t>ures em Circulação; e</w:t>
      </w:r>
      <w:r w:rsidR="006D4893" w:rsidDel="006D4893">
        <w:rPr>
          <w:rFonts w:ascii="Tahoma" w:hAnsi="Tahoma" w:cs="Tahoma"/>
          <w:sz w:val="22"/>
        </w:rPr>
        <w:t xml:space="preserve"> </w:t>
      </w:r>
      <w:bookmarkEnd w:id="129"/>
    </w:p>
    <w:p w14:paraId="29792E9F" w14:textId="1D8FA3DA" w:rsidR="00EF73E0" w:rsidRDefault="00945825" w:rsidP="003016C4">
      <w:pPr>
        <w:pStyle w:val="Level4"/>
        <w:tabs>
          <w:tab w:val="clear" w:pos="2041"/>
          <w:tab w:val="num" w:pos="1418"/>
        </w:tabs>
        <w:spacing w:after="240" w:line="320" w:lineRule="exact"/>
        <w:ind w:left="1418" w:hanging="709"/>
        <w:rPr>
          <w:rFonts w:ascii="Tahoma" w:hAnsi="Tahoma" w:cs="Tahoma"/>
          <w:sz w:val="22"/>
        </w:rPr>
      </w:pPr>
      <w:bookmarkStart w:id="130" w:name="_Ref420594287"/>
      <w:r>
        <w:rPr>
          <w:rFonts w:ascii="Tahoma" w:hAnsi="Tahoma" w:cs="Tahoma"/>
          <w:sz w:val="22"/>
        </w:rPr>
        <w:t>as deliberações relativas à renúncia ou a perdão temporário a qualquer dos eventos previstos nas</w:t>
      </w:r>
      <w:r w:rsidR="000F2BB9">
        <w:rPr>
          <w:rFonts w:ascii="Tahoma" w:hAnsi="Tahoma" w:cs="Tahoma"/>
          <w:sz w:val="22"/>
        </w:rPr>
        <w:t xml:space="preserve"> Cláusulas</w:t>
      </w:r>
      <w:r>
        <w:rPr>
          <w:rFonts w:ascii="Tahoma" w:hAnsi="Tahoma" w:cs="Tahoma"/>
          <w:sz w:val="22"/>
        </w:rPr>
        <w:t xml:space="preserve"> </w:t>
      </w:r>
      <w:r w:rsidR="000F2BB9">
        <w:rPr>
          <w:rFonts w:ascii="Tahoma" w:hAnsi="Tahoma" w:cs="Tahoma"/>
          <w:sz w:val="22"/>
        </w:rPr>
        <w:fldChar w:fldCharType="begin"/>
      </w:r>
      <w:r w:rsidR="000F2BB9">
        <w:rPr>
          <w:rFonts w:ascii="Tahoma" w:hAnsi="Tahoma" w:cs="Tahoma"/>
          <w:sz w:val="22"/>
        </w:rPr>
        <w:instrText xml:space="preserve"> REF _Ref420336741 \r \h </w:instrText>
      </w:r>
      <w:r w:rsidR="000F2BB9">
        <w:rPr>
          <w:rFonts w:ascii="Tahoma" w:hAnsi="Tahoma" w:cs="Tahoma"/>
          <w:sz w:val="22"/>
        </w:rPr>
      </w:r>
      <w:r w:rsidR="000F2BB9">
        <w:rPr>
          <w:rFonts w:ascii="Tahoma" w:hAnsi="Tahoma" w:cs="Tahoma"/>
          <w:sz w:val="22"/>
        </w:rPr>
        <w:fldChar w:fldCharType="separate"/>
      </w:r>
      <w:r w:rsidR="00D2381A">
        <w:rPr>
          <w:rFonts w:ascii="Tahoma" w:hAnsi="Tahoma" w:cs="Tahoma"/>
          <w:sz w:val="22"/>
        </w:rPr>
        <w:t>5.1.1</w:t>
      </w:r>
      <w:r w:rsidR="000F2BB9">
        <w:rPr>
          <w:rFonts w:ascii="Tahoma" w:hAnsi="Tahoma" w:cs="Tahoma"/>
          <w:sz w:val="22"/>
        </w:rPr>
        <w:fldChar w:fldCharType="end"/>
      </w:r>
      <w:r w:rsidR="000F2BB9">
        <w:rPr>
          <w:rFonts w:ascii="Tahoma" w:hAnsi="Tahoma" w:cs="Tahoma"/>
          <w:sz w:val="22"/>
        </w:rPr>
        <w:t xml:space="preserve"> </w:t>
      </w:r>
      <w:r>
        <w:rPr>
          <w:rFonts w:ascii="Tahoma" w:hAnsi="Tahoma" w:cs="Tahoma"/>
          <w:sz w:val="22"/>
        </w:rPr>
        <w:t xml:space="preserve">e </w:t>
      </w:r>
      <w:r w:rsidR="000F2BB9">
        <w:rPr>
          <w:rFonts w:ascii="Tahoma" w:hAnsi="Tahoma" w:cs="Tahoma"/>
          <w:sz w:val="22"/>
        </w:rPr>
        <w:fldChar w:fldCharType="begin"/>
      </w:r>
      <w:r w:rsidR="000F2BB9">
        <w:rPr>
          <w:rFonts w:ascii="Tahoma" w:hAnsi="Tahoma" w:cs="Tahoma"/>
          <w:sz w:val="22"/>
        </w:rPr>
        <w:instrText xml:space="preserve"> REF _Ref516680433 \r \h </w:instrText>
      </w:r>
      <w:r w:rsidR="000F2BB9">
        <w:rPr>
          <w:rFonts w:ascii="Tahoma" w:hAnsi="Tahoma" w:cs="Tahoma"/>
          <w:sz w:val="22"/>
        </w:rPr>
      </w:r>
      <w:r w:rsidR="000F2BB9">
        <w:rPr>
          <w:rFonts w:ascii="Tahoma" w:hAnsi="Tahoma" w:cs="Tahoma"/>
          <w:sz w:val="22"/>
        </w:rPr>
        <w:fldChar w:fldCharType="separate"/>
      </w:r>
      <w:r w:rsidR="00D2381A">
        <w:rPr>
          <w:rFonts w:ascii="Tahoma" w:hAnsi="Tahoma" w:cs="Tahoma"/>
          <w:sz w:val="22"/>
        </w:rPr>
        <w:t>5.2.1</w:t>
      </w:r>
      <w:r w:rsidR="000F2BB9">
        <w:rPr>
          <w:rFonts w:ascii="Tahoma" w:hAnsi="Tahoma" w:cs="Tahoma"/>
          <w:sz w:val="22"/>
        </w:rPr>
        <w:fldChar w:fldCharType="end"/>
      </w:r>
      <w:r w:rsidR="000F2BB9">
        <w:rPr>
          <w:rFonts w:ascii="Tahoma" w:hAnsi="Tahoma" w:cs="Tahoma"/>
          <w:sz w:val="22"/>
        </w:rPr>
        <w:t xml:space="preserve"> </w:t>
      </w:r>
      <w:r w:rsidR="00801787">
        <w:rPr>
          <w:rFonts w:ascii="Tahoma" w:hAnsi="Tahoma" w:cs="Tahoma"/>
          <w:sz w:val="22"/>
        </w:rPr>
        <w:t>desta Escritura de Emissão</w:t>
      </w:r>
      <w:r>
        <w:rPr>
          <w:rFonts w:ascii="Tahoma" w:hAnsi="Tahoma" w:cs="Tahoma"/>
          <w:sz w:val="22"/>
        </w:rPr>
        <w:t xml:space="preserve"> (pedido de </w:t>
      </w:r>
      <w:proofErr w:type="spellStart"/>
      <w:r>
        <w:rPr>
          <w:rFonts w:ascii="Tahoma" w:hAnsi="Tahoma" w:cs="Tahoma"/>
          <w:i/>
          <w:sz w:val="22"/>
        </w:rPr>
        <w:t>waiver</w:t>
      </w:r>
      <w:proofErr w:type="spellEnd"/>
      <w:r>
        <w:rPr>
          <w:rFonts w:ascii="Tahoma" w:hAnsi="Tahoma" w:cs="Tahoma"/>
          <w:sz w:val="22"/>
        </w:rPr>
        <w:t xml:space="preserve">), que deverão ser aprovadas em Assembleia Geral de Debenturistas, </w:t>
      </w:r>
      <w:r>
        <w:rPr>
          <w:rFonts w:ascii="Tahoma" w:hAnsi="Tahoma" w:cs="Tahoma"/>
          <w:sz w:val="22"/>
        </w:rPr>
        <w:lastRenderedPageBreak/>
        <w:t xml:space="preserve">instalada em primeira ou em segunda convocação, por Debenturistas representando, no mínimo, </w:t>
      </w:r>
      <w:r w:rsidRPr="006D4893">
        <w:rPr>
          <w:rFonts w:ascii="Tahoma" w:hAnsi="Tahoma" w:cs="Tahoma"/>
          <w:sz w:val="22"/>
        </w:rPr>
        <w:t>75% (setenta e cinco por cento)</w:t>
      </w:r>
      <w:r>
        <w:rPr>
          <w:rFonts w:ascii="Tahoma" w:hAnsi="Tahoma" w:cs="Tahoma"/>
          <w:sz w:val="22"/>
        </w:rPr>
        <w:t xml:space="preserve"> das Debêntures em Circulação.</w:t>
      </w:r>
      <w:bookmarkEnd w:id="130"/>
    </w:p>
    <w:p w14:paraId="28FE4ABA" w14:textId="77777777" w:rsidR="00EF73E0" w:rsidRDefault="00945825">
      <w:pPr>
        <w:pStyle w:val="Level2"/>
        <w:spacing w:after="240" w:line="320" w:lineRule="exact"/>
        <w:rPr>
          <w:rFonts w:ascii="Tahoma" w:hAnsi="Tahoma" w:cs="Tahoma"/>
          <w:sz w:val="22"/>
        </w:rPr>
      </w:pPr>
      <w:r>
        <w:rPr>
          <w:rFonts w:ascii="Tahoma" w:hAnsi="Tahoma" w:cs="Tahoma"/>
          <w:sz w:val="22"/>
        </w:rPr>
        <w:t xml:space="preserve">As deliberações tomadas pelos Debenturistas em Assembleias Gerais de Debenturistas devidamente instaladas, no âmbito de sua competência legal, observados os quóruns estabelecidos nesta Escritura de Emissão, serão existentes, válidas e eficazes perante a Emissora e obrigarão a todos os titulares das Debêntures, independentemente de terem comparecido, ou não, à assembleia ou do voto proferido nas respectivas Assembleias Gerais de Debenturistas. </w:t>
      </w:r>
    </w:p>
    <w:p w14:paraId="3E85878E" w14:textId="77777777" w:rsidR="00EF73E0" w:rsidRDefault="00945825">
      <w:pPr>
        <w:pStyle w:val="Level2"/>
        <w:spacing w:after="240" w:line="320" w:lineRule="exact"/>
        <w:rPr>
          <w:rFonts w:ascii="Tahoma" w:hAnsi="Tahoma" w:cs="Tahoma"/>
          <w:sz w:val="22"/>
        </w:rPr>
      </w:pPr>
      <w:r>
        <w:rPr>
          <w:rFonts w:ascii="Tahoma" w:hAnsi="Tahoma" w:cs="Tahoma"/>
          <w:sz w:val="22"/>
        </w:rPr>
        <w:t xml:space="preserve">Independentemente das formalidades previstas na Lei das Sociedades por Ações e nesta Escritura de Emissão, serão consideradas regulares as deliberações tomadas pelos Debenturistas em Assembleia Geral de Debenturistas a que comparecerem a totalidade dos Debenturistas. </w:t>
      </w:r>
    </w:p>
    <w:p w14:paraId="23AE1F17" w14:textId="77777777" w:rsidR="00EF73E0" w:rsidRDefault="00945825">
      <w:pPr>
        <w:pStyle w:val="Level2"/>
        <w:rPr>
          <w:rFonts w:ascii="Tahoma" w:hAnsi="Tahoma" w:cs="Tahoma"/>
          <w:sz w:val="22"/>
        </w:rPr>
      </w:pPr>
      <w:r>
        <w:rPr>
          <w:rFonts w:ascii="Tahoma" w:hAnsi="Tahoma" w:cs="Tahoma"/>
          <w:sz w:val="22"/>
        </w:rPr>
        <w:t>Para efeito de fixação de quórum disposto nesta Escritura de Emissão, define-se como “</w:t>
      </w:r>
      <w:r>
        <w:rPr>
          <w:rFonts w:ascii="Tahoma" w:hAnsi="Tahoma" w:cs="Tahoma"/>
          <w:sz w:val="22"/>
          <w:u w:val="single"/>
        </w:rPr>
        <w:t>Debêntures em Circulação</w:t>
      </w:r>
      <w:r>
        <w:rPr>
          <w:rFonts w:ascii="Tahoma" w:hAnsi="Tahoma" w:cs="Tahoma"/>
          <w:sz w:val="22"/>
        </w:rPr>
        <w:t xml:space="preserve">” todas as Debêntures subscritas, excluídas aquelas mantidas em tesouraria pela Emissora e as de titularidade de empresas controladas ou coligadas (diretas ou indiretas), controladoras (ou grupo de controle), sociedades sob controle comum, ou administradores (conselheiros ou diretores) da Emissora, incluindo, mas não se limitando a, pessoas direta ou indiretamente relacionadas a qualquer das pessoas anteriormente mencionadas, até segundo grau. </w:t>
      </w:r>
    </w:p>
    <w:p w14:paraId="69EB7A4A" w14:textId="77777777" w:rsidR="00EF73E0" w:rsidRDefault="00945825">
      <w:pPr>
        <w:pStyle w:val="Level2"/>
        <w:spacing w:after="240" w:line="320" w:lineRule="exact"/>
        <w:rPr>
          <w:rFonts w:ascii="Tahoma" w:hAnsi="Tahoma" w:cs="Tahoma"/>
          <w:sz w:val="22"/>
        </w:rPr>
      </w:pPr>
      <w:r>
        <w:rPr>
          <w:rFonts w:ascii="Tahoma" w:hAnsi="Tahoma" w:cs="Tahoma"/>
          <w:sz w:val="22"/>
        </w:rPr>
        <w:t>Será obrigatória a presença de representante(s) legal(</w:t>
      </w:r>
      <w:proofErr w:type="spellStart"/>
      <w:r>
        <w:rPr>
          <w:rFonts w:ascii="Tahoma" w:hAnsi="Tahoma" w:cs="Tahoma"/>
          <w:sz w:val="22"/>
        </w:rPr>
        <w:t>is</w:t>
      </w:r>
      <w:proofErr w:type="spellEnd"/>
      <w:r>
        <w:rPr>
          <w:rFonts w:ascii="Tahoma" w:hAnsi="Tahoma" w:cs="Tahoma"/>
          <w:sz w:val="22"/>
        </w:rPr>
        <w:t>) da Emissora nas Assembleias Gerais de Debenturistas convocadas pela Emissora. Nas Assembleias Gerais de Debenturistas convocadas pelos Debenturistas ou pelo Agente Fiduciário, a presença de representante(s) legal(</w:t>
      </w:r>
      <w:proofErr w:type="spellStart"/>
      <w:r>
        <w:rPr>
          <w:rFonts w:ascii="Tahoma" w:hAnsi="Tahoma" w:cs="Tahoma"/>
          <w:sz w:val="22"/>
        </w:rPr>
        <w:t>is</w:t>
      </w:r>
      <w:proofErr w:type="spellEnd"/>
      <w:r>
        <w:rPr>
          <w:rFonts w:ascii="Tahoma" w:hAnsi="Tahoma" w:cs="Tahoma"/>
          <w:sz w:val="22"/>
        </w:rPr>
        <w:t>) da Emissora será facultativa, a não ser quando ela seja solicitada pelos Debenturistas ou pelo Agente Fiduciário, conforme o caso, hipótese em que será obrigatória.</w:t>
      </w:r>
    </w:p>
    <w:p w14:paraId="09BF46EC" w14:textId="77777777" w:rsidR="00EF73E0" w:rsidRDefault="00945825">
      <w:pPr>
        <w:pStyle w:val="Level1"/>
        <w:spacing w:before="0" w:after="240" w:line="320" w:lineRule="exact"/>
        <w:rPr>
          <w:rFonts w:ascii="Tahoma" w:eastAsia="TT108t00" w:hAnsi="Tahoma" w:cs="Tahoma"/>
        </w:rPr>
      </w:pPr>
      <w:r>
        <w:rPr>
          <w:rFonts w:ascii="Tahoma" w:hAnsi="Tahoma" w:cs="Tahoma"/>
        </w:rPr>
        <w:t>DECLARAÇÕES</w:t>
      </w:r>
      <w:r>
        <w:rPr>
          <w:rFonts w:ascii="Tahoma" w:eastAsia="TT108t00" w:hAnsi="Tahoma" w:cs="Tahoma"/>
        </w:rPr>
        <w:t xml:space="preserve"> E GARANTIAS DO AGENTE FIDUCIÁRIO </w:t>
      </w:r>
    </w:p>
    <w:p w14:paraId="0A107DA4" w14:textId="57920A72" w:rsidR="00EF73E0" w:rsidRDefault="00945825">
      <w:pPr>
        <w:pStyle w:val="Level2"/>
        <w:spacing w:after="240" w:line="320" w:lineRule="exact"/>
        <w:rPr>
          <w:rFonts w:ascii="Tahoma" w:hAnsi="Tahoma" w:cs="Tahoma"/>
          <w:sz w:val="22"/>
        </w:rPr>
      </w:pPr>
      <w:r>
        <w:rPr>
          <w:rFonts w:ascii="Tahoma" w:hAnsi="Tahoma" w:cs="Tahoma"/>
          <w:sz w:val="22"/>
        </w:rPr>
        <w:t>O Agente Fiduciário declara e garante à Emissora que:</w:t>
      </w:r>
    </w:p>
    <w:p w14:paraId="35B0AF01" w14:textId="18A7AD77" w:rsidR="00EF73E0" w:rsidRDefault="00945825" w:rsidP="00727AEB">
      <w:pPr>
        <w:pStyle w:val="Level4"/>
        <w:tabs>
          <w:tab w:val="clear" w:pos="2041"/>
          <w:tab w:val="num" w:pos="1418"/>
        </w:tabs>
        <w:spacing w:after="240" w:line="320" w:lineRule="exact"/>
        <w:ind w:left="1418" w:hanging="709"/>
        <w:rPr>
          <w:rFonts w:ascii="Tahoma" w:hAnsi="Tahoma" w:cs="Tahoma"/>
          <w:sz w:val="22"/>
        </w:rPr>
      </w:pPr>
      <w:proofErr w:type="spellStart"/>
      <w:r>
        <w:rPr>
          <w:rFonts w:ascii="Tahoma" w:hAnsi="Tahoma" w:cs="Tahoma"/>
          <w:sz w:val="22"/>
        </w:rPr>
        <w:t>é</w:t>
      </w:r>
      <w:proofErr w:type="spellEnd"/>
      <w:r>
        <w:rPr>
          <w:rFonts w:ascii="Tahoma" w:hAnsi="Tahoma" w:cs="Tahoma"/>
          <w:sz w:val="22"/>
        </w:rPr>
        <w:t xml:space="preserve"> instituição financeira, estando devidamente organizada, constituída e existente de acordo com as leis da República Federativa do Brasil;</w:t>
      </w:r>
    </w:p>
    <w:p w14:paraId="56369C91" w14:textId="77777777"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 xml:space="preserve">está devidamente qualificado a exercer as atividades de agente fiduciário, nos termos da regulamentação aplicável vigente; </w:t>
      </w:r>
    </w:p>
    <w:p w14:paraId="08215367" w14:textId="77777777"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lastRenderedPageBreak/>
        <w:t>não se encontra em nenhuma das situações de impedimento legal ou conflito de interesse previstas no artigo 66, parágrafo 3º da Lei das Sociedades por Ações, e/ou no artigo 6 da Instrução CVM 583, para exercer a função que lhe é conferida;</w:t>
      </w:r>
    </w:p>
    <w:p w14:paraId="0189390A" w14:textId="77777777"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aceita a função para a qual foi nomeado, assumindo integralmente os deveres e atribuições previstas na legislação específica e nesta Escritura de Emissão;</w:t>
      </w:r>
    </w:p>
    <w:p w14:paraId="085DE4F7" w14:textId="77777777"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conhece e aceita integralmente esta Escritura de Emissão, todas suas cláusulas e condições;</w:t>
      </w:r>
    </w:p>
    <w:p w14:paraId="15259148" w14:textId="77777777"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está devidamente autorizado a celebrar esta Escritura de Emissão e a cumprir com suas obrigações aqui previstas, tendo sido satisfeitos todos os requisitos legais e estatutários necessários para tanto;</w:t>
      </w:r>
    </w:p>
    <w:p w14:paraId="5D4322F3" w14:textId="77777777"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a celebração desta Escritura de Emissão e o cumprimento de suas obrigações aqui previstas não infringem qualquer obrigação anteriormente assumida pelo Agente Fiduciário;</w:t>
      </w:r>
    </w:p>
    <w:p w14:paraId="73A0B7C7" w14:textId="77777777"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não tem qualquer ligação com a Emissora que o impeça de exercer suas funções;</w:t>
      </w:r>
    </w:p>
    <w:p w14:paraId="77B73A3C" w14:textId="73B67B8E"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 xml:space="preserve">está ciente da regulamentação aplicável emanada pelo </w:t>
      </w:r>
      <w:r w:rsidR="00727AEB">
        <w:rPr>
          <w:rFonts w:ascii="Tahoma" w:hAnsi="Tahoma" w:cs="Tahoma"/>
          <w:sz w:val="22"/>
        </w:rPr>
        <w:t>Banco Central do Brasil (“</w:t>
      </w:r>
      <w:r w:rsidRPr="00727AEB">
        <w:rPr>
          <w:rFonts w:ascii="Tahoma" w:hAnsi="Tahoma" w:cs="Tahoma"/>
          <w:sz w:val="22"/>
          <w:u w:val="single"/>
        </w:rPr>
        <w:t>BACEN</w:t>
      </w:r>
      <w:r w:rsidR="00727AEB">
        <w:rPr>
          <w:rFonts w:ascii="Tahoma" w:hAnsi="Tahoma" w:cs="Tahoma"/>
          <w:sz w:val="22"/>
        </w:rPr>
        <w:t>”)</w:t>
      </w:r>
      <w:r>
        <w:rPr>
          <w:rFonts w:ascii="Tahoma" w:hAnsi="Tahoma" w:cs="Tahoma"/>
          <w:sz w:val="22"/>
        </w:rPr>
        <w:t xml:space="preserve"> e pela CVM, incluindo as disposições da Circular BACEN n</w:t>
      </w:r>
      <w:r w:rsidR="00727AEB">
        <w:rPr>
          <w:rFonts w:ascii="Tahoma" w:hAnsi="Tahoma" w:cs="Tahoma"/>
          <w:sz w:val="22"/>
        </w:rPr>
        <w:t xml:space="preserve">º </w:t>
      </w:r>
      <w:r>
        <w:rPr>
          <w:rFonts w:ascii="Tahoma" w:hAnsi="Tahoma" w:cs="Tahoma"/>
          <w:sz w:val="22"/>
        </w:rPr>
        <w:t>1.832, de 31 de outubro de 1990, conforme alterada;</w:t>
      </w:r>
    </w:p>
    <w:p w14:paraId="4B421432" w14:textId="77777777"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 xml:space="preserve">verificou a veracidade das informações contidas </w:t>
      </w:r>
      <w:proofErr w:type="spellStart"/>
      <w:r>
        <w:rPr>
          <w:rFonts w:ascii="Tahoma" w:hAnsi="Tahoma" w:cs="Tahoma"/>
          <w:sz w:val="22"/>
        </w:rPr>
        <w:t>nesta</w:t>
      </w:r>
      <w:proofErr w:type="spellEnd"/>
      <w:r>
        <w:rPr>
          <w:rFonts w:ascii="Tahoma" w:hAnsi="Tahoma" w:cs="Tahoma"/>
          <w:sz w:val="22"/>
        </w:rPr>
        <w:t xml:space="preserve"> Escritura de Emissão, na Data de Emissão;</w:t>
      </w:r>
    </w:p>
    <w:p w14:paraId="410D9A81" w14:textId="77777777"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a pessoa que o representa na assinatura desta Escritura de Emissão tem poderes bastantes para tanto;</w:t>
      </w:r>
    </w:p>
    <w:p w14:paraId="41ED269F" w14:textId="2BD84010"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que esta Escritura de Emissão constitui obrigação legal, válida, eficaz e vinculativa do Agente Fiduciário, exequível de acordo com os seus termos e condições, com força de título executivo extrajudicial nos termos do artigo 784, incisos I e III da Lei n.º 13.105, de 16 de março de 2015 (“</w:t>
      </w:r>
      <w:r>
        <w:rPr>
          <w:rFonts w:ascii="Tahoma" w:hAnsi="Tahoma" w:cs="Tahoma"/>
          <w:sz w:val="22"/>
          <w:u w:val="single"/>
        </w:rPr>
        <w:t>Código de Processo Civil</w:t>
      </w:r>
      <w:r w:rsidR="00727AEB">
        <w:rPr>
          <w:rFonts w:ascii="Tahoma" w:hAnsi="Tahoma" w:cs="Tahoma"/>
          <w:sz w:val="22"/>
          <w:u w:val="single"/>
        </w:rPr>
        <w:t xml:space="preserve"> Brasileiro</w:t>
      </w:r>
      <w:r>
        <w:rPr>
          <w:rFonts w:ascii="Tahoma" w:hAnsi="Tahoma" w:cs="Tahoma"/>
          <w:sz w:val="22"/>
        </w:rPr>
        <w:t>”);</w:t>
      </w:r>
    </w:p>
    <w:p w14:paraId="41EF80D9" w14:textId="77777777"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que a celebração desta Escritura de Emissão e o cumprimento de suas obrigações aqui previstas não infringem qualquer obrigação anteriormente assumida pelo Agente Fiduciário; e</w:t>
      </w:r>
    </w:p>
    <w:p w14:paraId="1C2ECB91" w14:textId="3705BAC1"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 xml:space="preserve">na data de assinatura da presente Escritura de Emissão, conforme organograma encaminhado pela Emissora, o Agente Fiduciário identificou que presta serviços </w:t>
      </w:r>
      <w:r>
        <w:rPr>
          <w:rFonts w:ascii="Tahoma" w:hAnsi="Tahoma" w:cs="Tahoma"/>
          <w:sz w:val="22"/>
        </w:rPr>
        <w:lastRenderedPageBreak/>
        <w:t xml:space="preserve">de agente fiduciário </w:t>
      </w:r>
      <w:r w:rsidR="003C68CB">
        <w:rPr>
          <w:rFonts w:ascii="Tahoma" w:hAnsi="Tahoma" w:cs="Tahoma"/>
          <w:sz w:val="22"/>
        </w:rPr>
        <w:t xml:space="preserve">para as Emissões descritas no </w:t>
      </w:r>
      <w:r w:rsidR="003C68CB" w:rsidRPr="00727AEB">
        <w:rPr>
          <w:rFonts w:ascii="Tahoma" w:hAnsi="Tahoma" w:cs="Tahoma"/>
          <w:sz w:val="22"/>
          <w:u w:val="single"/>
        </w:rPr>
        <w:t>Anexo I</w:t>
      </w:r>
      <w:r w:rsidR="003C68CB">
        <w:rPr>
          <w:rFonts w:ascii="Tahoma" w:hAnsi="Tahoma" w:cs="Tahoma"/>
          <w:sz w:val="22"/>
        </w:rPr>
        <w:t xml:space="preserve"> desta Escritura de Emissão.</w:t>
      </w:r>
    </w:p>
    <w:p w14:paraId="4A443F22" w14:textId="77777777" w:rsidR="00EF73E0" w:rsidRDefault="00945825">
      <w:pPr>
        <w:pStyle w:val="Level1"/>
        <w:spacing w:before="0" w:after="240" w:line="320" w:lineRule="exact"/>
        <w:rPr>
          <w:rFonts w:ascii="Tahoma" w:eastAsia="TT108t00" w:hAnsi="Tahoma" w:cs="Tahoma"/>
        </w:rPr>
      </w:pPr>
      <w:r>
        <w:rPr>
          <w:rFonts w:ascii="Tahoma" w:hAnsi="Tahoma" w:cs="Tahoma"/>
        </w:rPr>
        <w:t>DECLARAÇÕES E GARANTIAS DA EMISSORA</w:t>
      </w:r>
    </w:p>
    <w:p w14:paraId="3736E3CD" w14:textId="6E934A99" w:rsidR="00EF73E0" w:rsidRDefault="00945825">
      <w:pPr>
        <w:pStyle w:val="Level2"/>
        <w:spacing w:after="240" w:line="320" w:lineRule="exact"/>
        <w:rPr>
          <w:rFonts w:ascii="Tahoma" w:hAnsi="Tahoma" w:cs="Tahoma"/>
          <w:sz w:val="22"/>
        </w:rPr>
      </w:pPr>
      <w:bookmarkStart w:id="131" w:name="_Ref420334906"/>
      <w:bookmarkStart w:id="132" w:name="_Ref468387198"/>
      <w:r>
        <w:rPr>
          <w:rFonts w:ascii="Tahoma" w:hAnsi="Tahoma" w:cs="Tahoma"/>
          <w:sz w:val="22"/>
        </w:rPr>
        <w:t>A Emissora declara e garante ao Agente Fiduciário que, nesta data:</w:t>
      </w:r>
      <w:bookmarkEnd w:id="131"/>
      <w:bookmarkEnd w:id="132"/>
    </w:p>
    <w:p w14:paraId="4FCE1141" w14:textId="3AAEE1CF" w:rsidR="00EF73E0" w:rsidRDefault="00945825" w:rsidP="00727AEB">
      <w:pPr>
        <w:pStyle w:val="Level4"/>
        <w:tabs>
          <w:tab w:val="clear" w:pos="2041"/>
          <w:tab w:val="num" w:pos="1418"/>
        </w:tabs>
        <w:spacing w:after="240" w:line="320" w:lineRule="exact"/>
        <w:ind w:left="1418" w:hanging="709"/>
        <w:rPr>
          <w:rFonts w:ascii="Tahoma" w:hAnsi="Tahoma" w:cs="Tahoma"/>
          <w:sz w:val="22"/>
        </w:rPr>
      </w:pPr>
      <w:proofErr w:type="spellStart"/>
      <w:r>
        <w:rPr>
          <w:rFonts w:ascii="Tahoma" w:hAnsi="Tahoma" w:cs="Tahoma"/>
          <w:sz w:val="22"/>
        </w:rPr>
        <w:t>é</w:t>
      </w:r>
      <w:proofErr w:type="spellEnd"/>
      <w:r>
        <w:rPr>
          <w:rFonts w:ascii="Tahoma" w:hAnsi="Tahoma" w:cs="Tahoma"/>
          <w:sz w:val="22"/>
        </w:rPr>
        <w:t xml:space="preserve"> </w:t>
      </w:r>
      <w:r w:rsidR="0078465C">
        <w:rPr>
          <w:rFonts w:ascii="Tahoma" w:hAnsi="Tahoma" w:cs="Tahoma"/>
          <w:sz w:val="22"/>
        </w:rPr>
        <w:t>sociedade por ações sem registro de companhia aberta perante à CVM</w:t>
      </w:r>
      <w:r>
        <w:rPr>
          <w:rFonts w:ascii="Tahoma" w:hAnsi="Tahoma" w:cs="Tahoma"/>
          <w:sz w:val="22"/>
        </w:rPr>
        <w:t xml:space="preserve">, validamente constituída e existente, em situação regular, segundo as leis da República Federativa do Brasil, bem como está devidamente autorizada a desempenhar as atividades descritas em seu objeto social; </w:t>
      </w:r>
    </w:p>
    <w:p w14:paraId="2F78C607" w14:textId="77777777"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 xml:space="preserve">está devidamente autorizada a celebrar esta Escritura de Emissão e a cumprir todas as obrigações nela previstas, tendo sido satisfeitos todos os requisitos legais, contratuais e estatutários necessários para tanto; </w:t>
      </w:r>
    </w:p>
    <w:p w14:paraId="4751C519" w14:textId="77777777"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 xml:space="preserve">a Emissora, cada uma de suas controladas e/ou coligadas foram devidamente constituídas e são sociedades existentes de acordo com as respectivas leis de suas respectivas jurisdições; </w:t>
      </w:r>
    </w:p>
    <w:p w14:paraId="27031FA8" w14:textId="77777777"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 xml:space="preserve">a celebração desta Escritura de Emissão e o cumprimento das obrigações aqui previstas não infringem nenhuma obrigação anteriormente assumida pela Emissora; </w:t>
      </w:r>
    </w:p>
    <w:p w14:paraId="3DE24620" w14:textId="77777777"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 xml:space="preserve">os representantes legais que assinam esta Escritura de Emissão têm poderes estatutários e/ou delegados para assumir, em seu nome, as obrigações ora estabelecidas e, sendo mandatários, tiveram os poderes legitimamente outorgados, estando os respectivos mandatos em pleno vigor e efeito; </w:t>
      </w:r>
    </w:p>
    <w:p w14:paraId="2CA90827" w14:textId="70185FD1"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 xml:space="preserve">a celebração da Escritura de Emissão, a colocação das Debêntures e o cumprimento das obrigações previstas nesta Escritura de Emissão não infringem nenhuma disposição legal, disposições de seu estatuto social, contratos ou instrumentos dos quais a Emissora seja parte, nem irá resultar em: </w:t>
      </w:r>
      <w:r w:rsidRPr="00F32E29">
        <w:rPr>
          <w:rFonts w:ascii="Tahoma" w:hAnsi="Tahoma" w:cs="Tahoma"/>
          <w:b/>
          <w:sz w:val="22"/>
        </w:rPr>
        <w:t>(a)</w:t>
      </w:r>
      <w:r>
        <w:rPr>
          <w:rFonts w:ascii="Tahoma" w:hAnsi="Tahoma" w:cs="Tahoma"/>
          <w:sz w:val="22"/>
        </w:rPr>
        <w:t xml:space="preserve"> vencimento antecipado de qualquer obrigação estabelecida em qualquer desses contratos ou instrumentos; </w:t>
      </w:r>
      <w:r w:rsidRPr="00F32E29">
        <w:rPr>
          <w:rFonts w:ascii="Tahoma" w:hAnsi="Tahoma" w:cs="Tahoma"/>
          <w:b/>
          <w:sz w:val="22"/>
        </w:rPr>
        <w:t>(b)</w:t>
      </w:r>
      <w:r>
        <w:rPr>
          <w:rFonts w:ascii="Tahoma" w:hAnsi="Tahoma" w:cs="Tahoma"/>
          <w:sz w:val="22"/>
        </w:rPr>
        <w:t xml:space="preserve"> criação de quaisquer ônus sobre qualquer ativo ou bem da Emissora; </w:t>
      </w:r>
      <w:r w:rsidRPr="00F32E29">
        <w:rPr>
          <w:rFonts w:ascii="Tahoma" w:hAnsi="Tahoma" w:cs="Tahoma"/>
          <w:b/>
          <w:sz w:val="22"/>
        </w:rPr>
        <w:t>(c)</w:t>
      </w:r>
      <w:r>
        <w:rPr>
          <w:rFonts w:ascii="Tahoma" w:hAnsi="Tahoma" w:cs="Tahoma"/>
          <w:sz w:val="22"/>
        </w:rPr>
        <w:t xml:space="preserve"> rescisão de qualquer desses contratos ou instrumentos; ou </w:t>
      </w:r>
      <w:r w:rsidRPr="00F32E29">
        <w:rPr>
          <w:rFonts w:ascii="Tahoma" w:hAnsi="Tahoma" w:cs="Tahoma"/>
          <w:b/>
          <w:sz w:val="22"/>
        </w:rPr>
        <w:t>(d)</w:t>
      </w:r>
      <w:r>
        <w:rPr>
          <w:rFonts w:ascii="Tahoma" w:hAnsi="Tahoma" w:cs="Tahoma"/>
          <w:sz w:val="22"/>
        </w:rPr>
        <w:t> descumprimento de qualquer ordem, decisão ou sentença administrativa, judicial ou arbitral, que já tenha sido proferida em qualquer processo ou procedimento de que a Emissora seja parte;</w:t>
      </w:r>
    </w:p>
    <w:p w14:paraId="6BAA816E" w14:textId="78A1682E" w:rsidR="00EF73E0" w:rsidRDefault="00945825" w:rsidP="00727AEB">
      <w:pPr>
        <w:pStyle w:val="Level4"/>
        <w:tabs>
          <w:tab w:val="clear" w:pos="2041"/>
          <w:tab w:val="num" w:pos="1418"/>
        </w:tabs>
        <w:spacing w:after="240" w:line="320" w:lineRule="exact"/>
        <w:ind w:left="1418" w:hanging="709"/>
        <w:rPr>
          <w:rFonts w:ascii="Tahoma" w:hAnsi="Tahoma" w:cs="Tahoma"/>
          <w:sz w:val="22"/>
        </w:rPr>
      </w:pPr>
      <w:bookmarkStart w:id="133" w:name="_Ref421275742"/>
      <w:r>
        <w:rPr>
          <w:rFonts w:ascii="Tahoma" w:hAnsi="Tahoma" w:cs="Tahoma"/>
          <w:sz w:val="22"/>
        </w:rPr>
        <w:t>as informações prestadas por ocasião da Oferta</w:t>
      </w:r>
      <w:r w:rsidR="00F32E29">
        <w:rPr>
          <w:rFonts w:ascii="Tahoma" w:hAnsi="Tahoma" w:cs="Tahoma"/>
          <w:sz w:val="22"/>
        </w:rPr>
        <w:t xml:space="preserve"> Restrita</w:t>
      </w:r>
      <w:r>
        <w:rPr>
          <w:rFonts w:ascii="Tahoma" w:hAnsi="Tahoma" w:cs="Tahoma"/>
          <w:sz w:val="22"/>
        </w:rPr>
        <w:t xml:space="preserve"> e constantes desta Escritura de Emissão são verdadeiras, consistentes, corretas</w:t>
      </w:r>
      <w:r w:rsidR="000A2F8F">
        <w:rPr>
          <w:rFonts w:ascii="Tahoma" w:hAnsi="Tahoma" w:cs="Tahoma"/>
          <w:sz w:val="22"/>
        </w:rPr>
        <w:t xml:space="preserve"> </w:t>
      </w:r>
      <w:r>
        <w:rPr>
          <w:rFonts w:ascii="Tahoma" w:hAnsi="Tahoma" w:cs="Tahoma"/>
          <w:sz w:val="22"/>
        </w:rPr>
        <w:t xml:space="preserve">e suficientes, </w:t>
      </w:r>
      <w:r>
        <w:rPr>
          <w:rFonts w:ascii="Tahoma" w:hAnsi="Tahoma" w:cs="Tahoma"/>
          <w:sz w:val="22"/>
        </w:rPr>
        <w:lastRenderedPageBreak/>
        <w:t>permitindo aos investidores uma tomada de decisão fundamentada a respeito da Oferta</w:t>
      </w:r>
      <w:r w:rsidR="00F32E29">
        <w:rPr>
          <w:rFonts w:ascii="Tahoma" w:hAnsi="Tahoma" w:cs="Tahoma"/>
          <w:sz w:val="22"/>
        </w:rPr>
        <w:t xml:space="preserve"> Restrita</w:t>
      </w:r>
      <w:r>
        <w:rPr>
          <w:rFonts w:ascii="Tahoma" w:hAnsi="Tahoma" w:cs="Tahoma"/>
          <w:sz w:val="22"/>
        </w:rPr>
        <w:t>;</w:t>
      </w:r>
      <w:bookmarkEnd w:id="133"/>
      <w:r>
        <w:rPr>
          <w:rFonts w:ascii="Tahoma" w:hAnsi="Tahoma" w:cs="Tahoma"/>
          <w:sz w:val="22"/>
        </w:rPr>
        <w:t xml:space="preserve"> </w:t>
      </w:r>
    </w:p>
    <w:p w14:paraId="07343AD2" w14:textId="4D750A05"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todo registro, consentimento, autorização, aprovação, licença, ordem de, ou qualificação perante qualquer órgão público ou regulatório, exigido para o cumprimento, pela Emissora, de suas obrigações nos termos desta Escritura de Emissão e das Debêntures, ou para a realização da Emissão, foi obtido ou encontra-se em processo de obtenção, inclusive</w:t>
      </w:r>
      <w:r w:rsidR="00F32E29">
        <w:rPr>
          <w:rFonts w:ascii="Tahoma" w:hAnsi="Tahoma" w:cs="Tahoma"/>
          <w:sz w:val="22"/>
        </w:rPr>
        <w:t>:</w:t>
      </w:r>
      <w:r>
        <w:rPr>
          <w:rFonts w:ascii="Tahoma" w:hAnsi="Tahoma" w:cs="Tahoma"/>
          <w:sz w:val="22"/>
        </w:rPr>
        <w:t xml:space="preserve"> </w:t>
      </w:r>
      <w:r w:rsidRPr="00F32E29">
        <w:rPr>
          <w:rFonts w:ascii="Tahoma" w:hAnsi="Tahoma" w:cs="Tahoma"/>
          <w:b/>
          <w:sz w:val="22"/>
        </w:rPr>
        <w:t>(a)</w:t>
      </w:r>
      <w:r>
        <w:rPr>
          <w:rFonts w:ascii="Tahoma" w:hAnsi="Tahoma" w:cs="Tahoma"/>
          <w:sz w:val="22"/>
        </w:rPr>
        <w:t xml:space="preserve"> a publicação dos Atos Societários, nos termos da Cláusula </w:t>
      </w:r>
      <w:r w:rsidR="00AE40CD">
        <w:rPr>
          <w:rFonts w:ascii="Tahoma" w:hAnsi="Tahoma" w:cs="Tahoma"/>
          <w:sz w:val="22"/>
        </w:rPr>
        <w:fldChar w:fldCharType="begin"/>
      </w:r>
      <w:r w:rsidR="00AE40CD">
        <w:rPr>
          <w:rFonts w:ascii="Tahoma" w:hAnsi="Tahoma" w:cs="Tahoma"/>
          <w:sz w:val="22"/>
        </w:rPr>
        <w:instrText xml:space="preserve"> REF _Ref516676889 \r \h </w:instrText>
      </w:r>
      <w:r w:rsidR="00AE40CD">
        <w:rPr>
          <w:rFonts w:ascii="Tahoma" w:hAnsi="Tahoma" w:cs="Tahoma"/>
          <w:sz w:val="22"/>
        </w:rPr>
      </w:r>
      <w:r w:rsidR="00AE40CD">
        <w:rPr>
          <w:rFonts w:ascii="Tahoma" w:hAnsi="Tahoma" w:cs="Tahoma"/>
          <w:sz w:val="22"/>
        </w:rPr>
        <w:fldChar w:fldCharType="separate"/>
      </w:r>
      <w:r w:rsidR="00D2381A">
        <w:rPr>
          <w:rFonts w:ascii="Tahoma" w:hAnsi="Tahoma" w:cs="Tahoma"/>
          <w:sz w:val="22"/>
        </w:rPr>
        <w:t>4.18.1</w:t>
      </w:r>
      <w:r w:rsidR="00AE40CD">
        <w:rPr>
          <w:rFonts w:ascii="Tahoma" w:hAnsi="Tahoma" w:cs="Tahoma"/>
          <w:sz w:val="22"/>
        </w:rPr>
        <w:fldChar w:fldCharType="end"/>
      </w:r>
      <w:r w:rsidR="00AE40CD">
        <w:rPr>
          <w:rFonts w:ascii="Tahoma" w:hAnsi="Tahoma" w:cs="Tahoma"/>
          <w:sz w:val="22"/>
        </w:rPr>
        <w:t xml:space="preserve"> </w:t>
      </w:r>
      <w:r w:rsidR="00F32E29">
        <w:rPr>
          <w:rFonts w:ascii="Tahoma" w:hAnsi="Tahoma" w:cs="Tahoma"/>
          <w:sz w:val="22"/>
        </w:rPr>
        <w:t>desta Escritura de Emissão</w:t>
      </w:r>
      <w:r>
        <w:rPr>
          <w:rFonts w:ascii="Tahoma" w:hAnsi="Tahoma" w:cs="Tahoma"/>
          <w:sz w:val="22"/>
        </w:rPr>
        <w:t xml:space="preserve">; </w:t>
      </w:r>
      <w:r w:rsidRPr="00F32E29">
        <w:rPr>
          <w:rFonts w:ascii="Tahoma" w:hAnsi="Tahoma" w:cs="Tahoma"/>
          <w:b/>
          <w:sz w:val="22"/>
        </w:rPr>
        <w:t>(b)</w:t>
      </w:r>
      <w:r w:rsidR="00FF3AB7">
        <w:rPr>
          <w:rFonts w:ascii="Tahoma" w:hAnsi="Tahoma" w:cs="Tahoma"/>
          <w:sz w:val="22"/>
        </w:rPr>
        <w:t xml:space="preserve"> o arquivamento</w:t>
      </w:r>
      <w:r>
        <w:rPr>
          <w:rFonts w:ascii="Tahoma" w:hAnsi="Tahoma" w:cs="Tahoma"/>
          <w:sz w:val="22"/>
        </w:rPr>
        <w:t xml:space="preserve"> dos Atos Societários e a </w:t>
      </w:r>
      <w:r w:rsidR="00FF3AB7">
        <w:rPr>
          <w:rFonts w:ascii="Tahoma" w:hAnsi="Tahoma" w:cs="Tahoma"/>
          <w:sz w:val="22"/>
        </w:rPr>
        <w:t xml:space="preserve">inscrição da </w:t>
      </w:r>
      <w:r>
        <w:rPr>
          <w:rFonts w:ascii="Tahoma" w:hAnsi="Tahoma" w:cs="Tahoma"/>
          <w:sz w:val="22"/>
        </w:rPr>
        <w:t xml:space="preserve">Escritura de Emissão na JUCESP; e </w:t>
      </w:r>
      <w:r w:rsidRPr="00F32E29">
        <w:rPr>
          <w:rFonts w:ascii="Tahoma" w:hAnsi="Tahoma" w:cs="Tahoma"/>
          <w:b/>
          <w:sz w:val="22"/>
        </w:rPr>
        <w:t>(c)</w:t>
      </w:r>
      <w:r>
        <w:rPr>
          <w:rFonts w:ascii="Tahoma" w:hAnsi="Tahoma" w:cs="Tahoma"/>
          <w:sz w:val="22"/>
        </w:rPr>
        <w:t xml:space="preserve"> o depósito das Debêntures na B3; </w:t>
      </w:r>
    </w:p>
    <w:p w14:paraId="79C14674" w14:textId="77777777"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 xml:space="preserve">não tem nenhuma ligação com o Agente Fiduciário que o impeça de exercer, plenamente, suas funções em relação à Emissão; </w:t>
      </w:r>
    </w:p>
    <w:p w14:paraId="06B8CAE1" w14:textId="77777777"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 xml:space="preserve">não tem conhecimento de fato que impeça o Agente Fiduciário de exercer, plenamente, suas funções, nos termos da Lei das Sociedades por Ações e demais normas aplicáveis, inclusive regulamentares; </w:t>
      </w:r>
    </w:p>
    <w:p w14:paraId="7A4BBB3A" w14:textId="08F33B10"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não existem quaisquer processos administrativos, arbitrais ou judiciais, inquéritos ou outro tipo de investigação governamental, que possam de qualquer modo afetar de forma adversa a sua reputação ou sua capacidade financeira de cumprir com suas obrigações decorrentes desta Escritura de Emissão e das Debêntures;</w:t>
      </w:r>
    </w:p>
    <w:p w14:paraId="465AA7B1" w14:textId="77777777"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está cumprindo as leis, regulamentos, normas administrativas e determinações dos órgãos governamentais, autarquias ou tribunais, aplicáveis à condução de seus negócios, inclusive com o disposto na legislação em vigor pertinente à Política Nacional do Meio Ambiente, às Resoluções do Conselho Nacional do Meio Ambiente – Conama e às demais legislações e regulamentações ambientais supletivas, adotando as medidas e ações preventivas ou reparatórias destinadas a evitar ou corrigir eventuais danos ambientais decorrentes do exercício das atividades descritas em seu objeto social;</w:t>
      </w:r>
    </w:p>
    <w:p w14:paraId="1EE00273" w14:textId="77777777"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 xml:space="preserve">tem, ou encontra-se em processo de obtenção e/ou renovação, realizadas nos prazos legais, de todas as autorizações e licenças (inclusive ambientais) aplicáveis exigidas pelas autoridades federais, estaduais e municipais para o exercício de suas atividades; </w:t>
      </w:r>
    </w:p>
    <w:p w14:paraId="12CAC4C1" w14:textId="07011056"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as demonstrações financeiras consolidadas da Emissora relativas ao exercício social encerrado em 31 de dezembro de 201</w:t>
      </w:r>
      <w:r w:rsidR="00AE40CD">
        <w:rPr>
          <w:rFonts w:ascii="Tahoma" w:hAnsi="Tahoma" w:cs="Tahoma"/>
          <w:sz w:val="22"/>
        </w:rPr>
        <w:t>7</w:t>
      </w:r>
      <w:r>
        <w:rPr>
          <w:rFonts w:ascii="Tahoma" w:hAnsi="Tahoma" w:cs="Tahoma"/>
          <w:sz w:val="22"/>
        </w:rPr>
        <w:t xml:space="preserve"> representam corretamente a posição patrimonial e financeira da Emissora naquelas datas e foram </w:t>
      </w:r>
      <w:r>
        <w:rPr>
          <w:rFonts w:ascii="Tahoma" w:hAnsi="Tahoma" w:cs="Tahoma"/>
          <w:sz w:val="22"/>
        </w:rPr>
        <w:lastRenderedPageBreak/>
        <w:t>devidamente elaboradas em conformidade com os princípios contábeis geralmente aceitos no Brasil e refletem corretamente os ativos, passivos e contingências da Emissora de forma consolidada;</w:t>
      </w:r>
    </w:p>
    <w:p w14:paraId="07EAE4D4" w14:textId="6A6777E2" w:rsidR="00EF73E0" w:rsidRDefault="00945825" w:rsidP="00727AEB">
      <w:pPr>
        <w:pStyle w:val="Level4"/>
        <w:tabs>
          <w:tab w:val="num" w:pos="1418"/>
        </w:tabs>
        <w:ind w:left="1418" w:hanging="709"/>
        <w:rPr>
          <w:rFonts w:ascii="Tahoma" w:hAnsi="Tahoma" w:cs="Tahoma"/>
          <w:sz w:val="22"/>
        </w:rPr>
      </w:pPr>
      <w:bookmarkStart w:id="134" w:name="_Ref428809419"/>
      <w:bookmarkStart w:id="135" w:name="_Ref468387202"/>
      <w:r>
        <w:rPr>
          <w:rFonts w:ascii="Tahoma" w:hAnsi="Tahoma" w:cs="Tahoma"/>
          <w:sz w:val="22"/>
        </w:rPr>
        <w:t>cumpre e faz cumprir, bem como suas Afiliadas</w:t>
      </w:r>
      <w:r w:rsidR="0080383F">
        <w:rPr>
          <w:rFonts w:ascii="Tahoma" w:hAnsi="Tahoma" w:cs="Tahoma"/>
          <w:sz w:val="22"/>
        </w:rPr>
        <w:t>,</w:t>
      </w:r>
      <w:r>
        <w:rPr>
          <w:rFonts w:ascii="Tahoma" w:hAnsi="Tahoma" w:cs="Tahoma"/>
          <w:sz w:val="22"/>
        </w:rPr>
        <w:t xml:space="preserve"> funcionários</w:t>
      </w:r>
      <w:r w:rsidR="0080383F">
        <w:rPr>
          <w:rFonts w:ascii="Tahoma" w:hAnsi="Tahoma" w:cs="Tahoma"/>
          <w:sz w:val="22"/>
        </w:rPr>
        <w:t xml:space="preserve">, diretores e conselheiros, </w:t>
      </w:r>
      <w:r>
        <w:rPr>
          <w:rFonts w:ascii="Tahoma" w:hAnsi="Tahoma" w:cs="Tahoma"/>
          <w:sz w:val="22"/>
        </w:rPr>
        <w:t>as normas aplicáveis que versam sobre atos de corrupção e atos lesivos contra a administração pública, na forma das Leis Anticorrupção, na medida em que</w:t>
      </w:r>
      <w:r w:rsidR="00F32E29">
        <w:rPr>
          <w:rFonts w:ascii="Tahoma" w:hAnsi="Tahoma" w:cs="Tahoma"/>
          <w:sz w:val="22"/>
        </w:rPr>
        <w:t>:</w:t>
      </w:r>
      <w:r>
        <w:rPr>
          <w:rFonts w:ascii="Tahoma" w:hAnsi="Tahoma" w:cs="Tahoma"/>
          <w:sz w:val="22"/>
        </w:rPr>
        <w:t xml:space="preserve"> </w:t>
      </w:r>
      <w:r w:rsidRPr="00F32E29">
        <w:rPr>
          <w:rFonts w:ascii="Tahoma" w:hAnsi="Tahoma" w:cs="Tahoma"/>
          <w:b/>
          <w:sz w:val="22"/>
        </w:rPr>
        <w:t>(</w:t>
      </w:r>
      <w:r w:rsidR="00F32E29" w:rsidRPr="00F32E29">
        <w:rPr>
          <w:rFonts w:ascii="Tahoma" w:hAnsi="Tahoma" w:cs="Tahoma"/>
          <w:b/>
          <w:sz w:val="22"/>
        </w:rPr>
        <w:t>a</w:t>
      </w:r>
      <w:r w:rsidRPr="00F32E29">
        <w:rPr>
          <w:rFonts w:ascii="Tahoma" w:hAnsi="Tahoma" w:cs="Tahoma"/>
          <w:b/>
          <w:sz w:val="22"/>
        </w:rPr>
        <w:t>)</w:t>
      </w:r>
      <w:r>
        <w:rPr>
          <w:rFonts w:ascii="Tahoma" w:hAnsi="Tahoma" w:cs="Tahoma"/>
          <w:sz w:val="22"/>
        </w:rPr>
        <w:t xml:space="preserve"> mantém procedimentos internos que asseguram integral cumprimento de tais normas; </w:t>
      </w:r>
      <w:r w:rsidRPr="00F32E29">
        <w:rPr>
          <w:rFonts w:ascii="Tahoma" w:hAnsi="Tahoma" w:cs="Tahoma"/>
          <w:b/>
          <w:sz w:val="22"/>
        </w:rPr>
        <w:t>(</w:t>
      </w:r>
      <w:r w:rsidR="00F32E29" w:rsidRPr="00F32E29">
        <w:rPr>
          <w:rFonts w:ascii="Tahoma" w:hAnsi="Tahoma" w:cs="Tahoma"/>
          <w:b/>
          <w:sz w:val="22"/>
        </w:rPr>
        <w:t>b</w:t>
      </w:r>
      <w:r w:rsidRPr="00F32E29">
        <w:rPr>
          <w:rFonts w:ascii="Tahoma" w:hAnsi="Tahoma" w:cs="Tahoma"/>
          <w:b/>
          <w:sz w:val="22"/>
        </w:rPr>
        <w:t>)</w:t>
      </w:r>
      <w:r>
        <w:rPr>
          <w:rFonts w:ascii="Tahoma" w:hAnsi="Tahoma" w:cs="Tahoma"/>
          <w:sz w:val="22"/>
        </w:rPr>
        <w:t xml:space="preserve"> dá pleno conhecimento de tais normas e obriga seus contratados, que venham a se relacionar com a Emissora e/ou suas Afiliadas, previamente ao início de sua atuação no âmbito deste documento, ao cumprimento de tais normas; </w:t>
      </w:r>
      <w:r w:rsidRPr="00F32E29">
        <w:rPr>
          <w:rFonts w:ascii="Tahoma" w:hAnsi="Tahoma" w:cs="Tahoma"/>
          <w:b/>
          <w:sz w:val="22"/>
        </w:rPr>
        <w:t>(</w:t>
      </w:r>
      <w:r w:rsidR="00F32E29" w:rsidRPr="00F32E29">
        <w:rPr>
          <w:rFonts w:ascii="Tahoma" w:hAnsi="Tahoma" w:cs="Tahoma"/>
          <w:b/>
          <w:sz w:val="22"/>
        </w:rPr>
        <w:t>c</w:t>
      </w:r>
      <w:r w:rsidRPr="00F32E29">
        <w:rPr>
          <w:rFonts w:ascii="Tahoma" w:hAnsi="Tahoma" w:cs="Tahoma"/>
          <w:b/>
          <w:sz w:val="22"/>
        </w:rPr>
        <w:t>)</w:t>
      </w:r>
      <w:r>
        <w:rPr>
          <w:rFonts w:ascii="Tahoma" w:hAnsi="Tahoma" w:cs="Tahoma"/>
          <w:sz w:val="22"/>
        </w:rPr>
        <w:t xml:space="preserve"> abstém-se de praticar atos de corrupção e de agir de forma lesiva à administração pública, nacional e estrangeira, no seu interesse ou para seu benefício, exclusivo ou não; e </w:t>
      </w:r>
      <w:r w:rsidRPr="00F32E29">
        <w:rPr>
          <w:rFonts w:ascii="Tahoma" w:hAnsi="Tahoma" w:cs="Tahoma"/>
          <w:b/>
          <w:sz w:val="22"/>
        </w:rPr>
        <w:t>(</w:t>
      </w:r>
      <w:r w:rsidR="00F32E29" w:rsidRPr="00F32E29">
        <w:rPr>
          <w:rFonts w:ascii="Tahoma" w:hAnsi="Tahoma" w:cs="Tahoma"/>
          <w:b/>
          <w:sz w:val="22"/>
        </w:rPr>
        <w:t>d</w:t>
      </w:r>
      <w:r w:rsidRPr="00F32E29">
        <w:rPr>
          <w:rFonts w:ascii="Tahoma" w:hAnsi="Tahoma" w:cs="Tahoma"/>
          <w:b/>
          <w:sz w:val="22"/>
        </w:rPr>
        <w:t>)</w:t>
      </w:r>
      <w:r>
        <w:rPr>
          <w:rFonts w:ascii="Tahoma" w:hAnsi="Tahoma" w:cs="Tahoma"/>
          <w:sz w:val="22"/>
        </w:rPr>
        <w:t xml:space="preserve"> caso, após efetuar as devidas averiguações internas, tenham conhecimento de qualquer ato ou fato que viole aludidas normas, comunicarão, </w:t>
      </w:r>
      <w:r w:rsidRPr="006D4893">
        <w:rPr>
          <w:rFonts w:ascii="Tahoma" w:hAnsi="Tahoma" w:cs="Tahoma"/>
          <w:sz w:val="22"/>
        </w:rPr>
        <w:t>em até 5 (cinco)</w:t>
      </w:r>
      <w:r>
        <w:rPr>
          <w:rFonts w:ascii="Tahoma" w:hAnsi="Tahoma" w:cs="Tahoma"/>
          <w:sz w:val="22"/>
        </w:rPr>
        <w:t xml:space="preserve"> Dias Úteis contados da ciência do fato, o Agente Fiduciário que poderá tomar todas as providências que entender necessárias;</w:t>
      </w:r>
      <w:bookmarkEnd w:id="134"/>
      <w:bookmarkEnd w:id="135"/>
    </w:p>
    <w:p w14:paraId="59593BC8" w14:textId="77777777"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têm plena ciência e concordam integralmente com a forma de divulgação e apuração da Taxa DI, divulgada pela B3, e que a forma de cálculo dos Juros Remuneratórios das Debêntures foi acordada por sua livre vontade, em observância ao princípio da boa-fé;</w:t>
      </w:r>
    </w:p>
    <w:p w14:paraId="4F574C49" w14:textId="77777777"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mantém seus bens adequadamente segurados, conforme práticas correntes e de acordo com as políticas internas da Emissora;</w:t>
      </w:r>
    </w:p>
    <w:p w14:paraId="6316642F" w14:textId="594405A5"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esta Escritura de Emissão e as obrigações nela previstas constituem obrigações lícitas, válidas e vinculantes da Emissora, exequíveis de acordo com os seus termos e condições, com força de título executivo extrajudicial, nos termos do artigo 784, I e III, do Código de Processo Civil</w:t>
      </w:r>
      <w:r w:rsidR="00F32E29">
        <w:rPr>
          <w:rFonts w:ascii="Tahoma" w:hAnsi="Tahoma" w:cs="Tahoma"/>
          <w:sz w:val="22"/>
        </w:rPr>
        <w:t xml:space="preserve"> Brasileiro</w:t>
      </w:r>
      <w:r>
        <w:rPr>
          <w:rFonts w:ascii="Tahoma" w:hAnsi="Tahoma" w:cs="Tahoma"/>
          <w:sz w:val="22"/>
        </w:rPr>
        <w:t>; e</w:t>
      </w:r>
    </w:p>
    <w:p w14:paraId="6D0E4CD7" w14:textId="1073C365" w:rsidR="00EF73E0" w:rsidRDefault="00945825" w:rsidP="00727AEB">
      <w:pPr>
        <w:pStyle w:val="Level4"/>
        <w:tabs>
          <w:tab w:val="clear" w:pos="2041"/>
          <w:tab w:val="num" w:pos="1418"/>
        </w:tabs>
        <w:spacing w:after="240" w:line="320" w:lineRule="exact"/>
        <w:ind w:left="1418" w:hanging="709"/>
        <w:rPr>
          <w:rFonts w:ascii="Tahoma" w:hAnsi="Tahoma" w:cs="Tahoma"/>
          <w:sz w:val="22"/>
        </w:rPr>
      </w:pPr>
      <w:r>
        <w:rPr>
          <w:rFonts w:ascii="Tahoma" w:hAnsi="Tahoma" w:cs="Tahoma"/>
          <w:sz w:val="22"/>
        </w:rPr>
        <w:t>tem plena ciência de que, nos termos do artigo</w:t>
      </w:r>
      <w:r w:rsidR="003016C4">
        <w:rPr>
          <w:rFonts w:ascii="Tahoma" w:hAnsi="Tahoma" w:cs="Tahoma"/>
          <w:sz w:val="22"/>
        </w:rPr>
        <w:t xml:space="preserve"> </w:t>
      </w:r>
      <w:r>
        <w:rPr>
          <w:rFonts w:ascii="Tahoma" w:hAnsi="Tahoma" w:cs="Tahoma"/>
          <w:sz w:val="22"/>
        </w:rPr>
        <w:t>9</w:t>
      </w:r>
      <w:r w:rsidR="003016C4">
        <w:rPr>
          <w:rFonts w:ascii="Tahoma" w:hAnsi="Tahoma" w:cs="Tahoma"/>
          <w:sz w:val="22"/>
        </w:rPr>
        <w:t>º</w:t>
      </w:r>
      <w:r>
        <w:rPr>
          <w:rFonts w:ascii="Tahoma" w:hAnsi="Tahoma" w:cs="Tahoma"/>
          <w:sz w:val="22"/>
        </w:rPr>
        <w:t xml:space="preserve"> da Instrução CVM</w:t>
      </w:r>
      <w:r w:rsidR="003016C4">
        <w:rPr>
          <w:rFonts w:ascii="Tahoma" w:hAnsi="Tahoma" w:cs="Tahoma"/>
          <w:sz w:val="22"/>
        </w:rPr>
        <w:t xml:space="preserve"> </w:t>
      </w:r>
      <w:r>
        <w:rPr>
          <w:rFonts w:ascii="Tahoma" w:hAnsi="Tahoma" w:cs="Tahoma"/>
          <w:sz w:val="22"/>
        </w:rPr>
        <w:t>476, não poderá realizar outra oferta pública de debêntures da mesma espécie de sua emissão dentro do prazo de 4 (quatro) meses contado da data do encerramento da Oferta Restrita, a menos que a nova oferta seja submetida a registro na CVM.</w:t>
      </w:r>
    </w:p>
    <w:p w14:paraId="58A6D847" w14:textId="743F62C2" w:rsidR="00EF73E0" w:rsidRPr="00C73D6D" w:rsidRDefault="00945825">
      <w:pPr>
        <w:pStyle w:val="Level3"/>
        <w:tabs>
          <w:tab w:val="clear" w:pos="1361"/>
          <w:tab w:val="num" w:pos="709"/>
        </w:tabs>
        <w:spacing w:after="240" w:line="320" w:lineRule="exact"/>
        <w:ind w:left="0" w:firstLine="0"/>
        <w:rPr>
          <w:rFonts w:ascii="Tahoma" w:hAnsi="Tahoma" w:cs="Tahoma"/>
          <w:sz w:val="22"/>
        </w:rPr>
      </w:pPr>
      <w:r>
        <w:rPr>
          <w:rFonts w:ascii="Tahoma" w:hAnsi="Tahoma" w:cs="Tahoma"/>
          <w:sz w:val="22"/>
        </w:rPr>
        <w:t xml:space="preserve">A Emissora se compromete a </w:t>
      </w:r>
      <w:r w:rsidRPr="006D4893">
        <w:rPr>
          <w:rFonts w:ascii="Tahoma" w:hAnsi="Tahoma" w:cs="Tahoma"/>
          <w:sz w:val="22"/>
        </w:rPr>
        <w:t>notificar em até 2 (dois) Dias</w:t>
      </w:r>
      <w:r>
        <w:rPr>
          <w:rFonts w:ascii="Tahoma" w:hAnsi="Tahoma" w:cs="Tahoma"/>
          <w:sz w:val="22"/>
        </w:rPr>
        <w:t xml:space="preserve"> Úteis o Agente Fiduciário caso quaisquer das declarações por eles prestadas nesta Escritura de Emissão tornem-se total ou parcialmente inverídicas, incompletas, incorretas ou inconsistentes.</w:t>
      </w:r>
    </w:p>
    <w:p w14:paraId="13C40585" w14:textId="7D07B411" w:rsidR="00EF73E0" w:rsidRDefault="00945825">
      <w:pPr>
        <w:pStyle w:val="Level1"/>
        <w:spacing w:before="0" w:after="240" w:line="320" w:lineRule="exact"/>
        <w:rPr>
          <w:rFonts w:ascii="Tahoma" w:hAnsi="Tahoma" w:cs="Tahoma"/>
        </w:rPr>
      </w:pPr>
      <w:r>
        <w:rPr>
          <w:rFonts w:ascii="Tahoma" w:hAnsi="Tahoma" w:cs="Tahoma"/>
        </w:rPr>
        <w:lastRenderedPageBreak/>
        <w:t>DAS COMUNICAÇÕES</w:t>
      </w:r>
    </w:p>
    <w:p w14:paraId="62147E1B" w14:textId="77777777" w:rsidR="00EF73E0" w:rsidRDefault="00945825">
      <w:pPr>
        <w:pStyle w:val="Level2"/>
        <w:spacing w:after="240" w:line="320" w:lineRule="exact"/>
        <w:rPr>
          <w:rFonts w:ascii="Tahoma" w:hAnsi="Tahoma" w:cs="Tahoma"/>
          <w:sz w:val="22"/>
        </w:rPr>
      </w:pPr>
      <w:bookmarkStart w:id="136" w:name="_Ref420337240"/>
      <w:bookmarkStart w:id="137" w:name="_Ref468387236"/>
      <w:r>
        <w:rPr>
          <w:rFonts w:ascii="Tahoma" w:hAnsi="Tahoma" w:cs="Tahoma"/>
          <w:sz w:val="22"/>
        </w:rPr>
        <w:t>As comunicações a serem enviadas por qualquer das Partes, bem como pelos prestadores de serviços aqui referidos, nos termos desta Escritura de Emissão deverão ser encaminhadas para os seguintes endereços:</w:t>
      </w:r>
      <w:bookmarkEnd w:id="136"/>
      <w:bookmarkEnd w:id="137"/>
      <w:r>
        <w:rPr>
          <w:rFonts w:ascii="Tahoma" w:hAnsi="Tahoma" w:cs="Tahoma"/>
          <w:sz w:val="22"/>
        </w:rPr>
        <w:t xml:space="preserve"> </w:t>
      </w:r>
    </w:p>
    <w:p w14:paraId="4736B3E4" w14:textId="65A81847" w:rsidR="00EF73E0" w:rsidRDefault="00945825" w:rsidP="00766C1A">
      <w:pPr>
        <w:pStyle w:val="Level3"/>
        <w:keepNext/>
        <w:spacing w:after="240" w:line="320" w:lineRule="exact"/>
        <w:ind w:left="1360" w:hanging="680"/>
        <w:rPr>
          <w:rFonts w:ascii="Tahoma" w:hAnsi="Tahoma" w:cs="Tahoma"/>
          <w:sz w:val="22"/>
        </w:rPr>
      </w:pPr>
      <w:r>
        <w:rPr>
          <w:rFonts w:ascii="Tahoma" w:hAnsi="Tahoma" w:cs="Tahoma"/>
          <w:sz w:val="22"/>
        </w:rPr>
        <w:t>Para a Emissora:</w:t>
      </w:r>
    </w:p>
    <w:p w14:paraId="63C93C72" w14:textId="2DCE7D42" w:rsidR="00EF73E0" w:rsidRDefault="00567914" w:rsidP="00A47E4B">
      <w:pPr>
        <w:pStyle w:val="CM12"/>
        <w:keepLines/>
        <w:widowControl/>
        <w:spacing w:after="240" w:line="320" w:lineRule="exact"/>
        <w:ind w:left="709"/>
        <w:rPr>
          <w:rFonts w:ascii="Tahoma" w:hAnsi="Tahoma" w:cs="Tahoma"/>
          <w:sz w:val="22"/>
          <w:szCs w:val="22"/>
        </w:rPr>
      </w:pPr>
      <w:r w:rsidRPr="00567914">
        <w:rPr>
          <w:rFonts w:ascii="Tahoma" w:hAnsi="Tahoma" w:cs="Tahoma"/>
          <w:b/>
          <w:smallCaps/>
          <w:sz w:val="22"/>
          <w:szCs w:val="22"/>
        </w:rPr>
        <w:t xml:space="preserve">Tecnologia Bancária </w:t>
      </w:r>
      <w:r w:rsidR="00945825" w:rsidRPr="00567914">
        <w:rPr>
          <w:rFonts w:ascii="Tahoma" w:hAnsi="Tahoma" w:cs="Tahoma"/>
          <w:b/>
          <w:smallCaps/>
          <w:sz w:val="22"/>
          <w:szCs w:val="22"/>
        </w:rPr>
        <w:t>S.A.</w:t>
      </w:r>
      <w:r w:rsidR="00C84215">
        <w:rPr>
          <w:rFonts w:ascii="Tahoma" w:hAnsi="Tahoma" w:cs="Tahoma"/>
          <w:b/>
          <w:sz w:val="22"/>
          <w:szCs w:val="22"/>
        </w:rPr>
        <w:br/>
      </w:r>
      <w:r w:rsidR="00945825">
        <w:rPr>
          <w:rFonts w:ascii="Tahoma" w:hAnsi="Tahoma" w:cs="Tahoma"/>
          <w:sz w:val="22"/>
          <w:szCs w:val="22"/>
        </w:rPr>
        <w:t xml:space="preserve">Rua </w:t>
      </w:r>
      <w:proofErr w:type="spellStart"/>
      <w:r w:rsidR="00945825">
        <w:rPr>
          <w:rFonts w:ascii="Tahoma" w:hAnsi="Tahoma" w:cs="Tahoma"/>
          <w:sz w:val="22"/>
          <w:szCs w:val="22"/>
        </w:rPr>
        <w:t>Bonnard</w:t>
      </w:r>
      <w:proofErr w:type="spellEnd"/>
      <w:r w:rsidR="00945825">
        <w:rPr>
          <w:rFonts w:ascii="Tahoma" w:hAnsi="Tahoma" w:cs="Tahoma"/>
          <w:sz w:val="22"/>
          <w:szCs w:val="22"/>
        </w:rPr>
        <w:t xml:space="preserve"> (Green Valley I), 980</w:t>
      </w:r>
      <w:r w:rsidR="00844F0A">
        <w:rPr>
          <w:rFonts w:ascii="Tahoma" w:hAnsi="Tahoma" w:cs="Tahoma"/>
          <w:sz w:val="22"/>
          <w:szCs w:val="22"/>
        </w:rPr>
        <w:t xml:space="preserve">, Bloco 1, Nível 3, </w:t>
      </w:r>
      <w:r w:rsidR="005B605F" w:rsidRPr="005B605F">
        <w:rPr>
          <w:rFonts w:ascii="Tahoma" w:hAnsi="Tahoma" w:cs="Tahoma"/>
          <w:sz w:val="22"/>
          <w:szCs w:val="22"/>
        </w:rPr>
        <w:t>Bloco 2 - Níveis 4, 5 e 6, Bloco 3 - Nível 6, Bloco 4 - Nível 3</w:t>
      </w:r>
      <w:r w:rsidR="005B605F">
        <w:rPr>
          <w:rFonts w:ascii="Tahoma" w:hAnsi="Tahoma" w:cs="Tahoma"/>
          <w:sz w:val="22"/>
          <w:szCs w:val="22"/>
        </w:rPr>
        <w:t xml:space="preserve">, </w:t>
      </w:r>
      <w:r w:rsidR="00844F0A">
        <w:rPr>
          <w:rFonts w:ascii="Tahoma" w:hAnsi="Tahoma" w:cs="Tahoma"/>
          <w:sz w:val="22"/>
          <w:szCs w:val="22"/>
        </w:rPr>
        <w:t>Alphaville Empresarial</w:t>
      </w:r>
      <w:r w:rsidR="00C84215">
        <w:rPr>
          <w:rFonts w:ascii="Tahoma" w:hAnsi="Tahoma" w:cs="Tahoma"/>
          <w:sz w:val="22"/>
          <w:szCs w:val="22"/>
        </w:rPr>
        <w:br/>
      </w:r>
      <w:r w:rsidR="00945825" w:rsidRPr="00C84215">
        <w:rPr>
          <w:rFonts w:ascii="Tahoma" w:hAnsi="Tahoma" w:cs="Tahoma"/>
          <w:sz w:val="22"/>
          <w:szCs w:val="22"/>
        </w:rPr>
        <w:t>CEP 06465-134</w:t>
      </w:r>
      <w:r w:rsidR="00945825" w:rsidRPr="00C84215">
        <w:rPr>
          <w:rFonts w:ascii="Tahoma" w:hAnsi="Tahoma" w:cs="Tahoma"/>
          <w:color w:val="000000"/>
          <w:sz w:val="22"/>
          <w:szCs w:val="22"/>
        </w:rPr>
        <w:t xml:space="preserve"> </w:t>
      </w:r>
      <w:r w:rsidR="00945825" w:rsidRPr="00C84215">
        <w:rPr>
          <w:rFonts w:ascii="Tahoma" w:hAnsi="Tahoma" w:cs="Tahoma"/>
          <w:sz w:val="22"/>
          <w:szCs w:val="22"/>
        </w:rPr>
        <w:t>– Barueri</w:t>
      </w:r>
      <w:r w:rsidR="00844F0A">
        <w:rPr>
          <w:rFonts w:ascii="Tahoma" w:hAnsi="Tahoma" w:cs="Tahoma"/>
          <w:sz w:val="22"/>
          <w:szCs w:val="22"/>
        </w:rPr>
        <w:t>,</w:t>
      </w:r>
      <w:r w:rsidR="00945825" w:rsidRPr="00C84215">
        <w:rPr>
          <w:rFonts w:ascii="Tahoma" w:hAnsi="Tahoma" w:cs="Tahoma"/>
          <w:sz w:val="22"/>
          <w:szCs w:val="22"/>
        </w:rPr>
        <w:t xml:space="preserve"> SP</w:t>
      </w:r>
      <w:r w:rsidR="00C84215">
        <w:rPr>
          <w:rFonts w:ascii="Tahoma" w:hAnsi="Tahoma" w:cs="Tahoma"/>
          <w:sz w:val="22"/>
          <w:szCs w:val="22"/>
        </w:rPr>
        <w:br/>
      </w:r>
      <w:r w:rsidR="00867606">
        <w:rPr>
          <w:rFonts w:ascii="Tahoma" w:hAnsi="Tahoma" w:cs="Tahoma"/>
          <w:sz w:val="22"/>
          <w:szCs w:val="22"/>
        </w:rPr>
        <w:t xml:space="preserve">At.: Sr. </w:t>
      </w:r>
      <w:r w:rsidR="00867606" w:rsidRPr="00867606">
        <w:rPr>
          <w:rFonts w:ascii="Tahoma" w:hAnsi="Tahoma" w:cs="Tahoma"/>
          <w:sz w:val="22"/>
          <w:szCs w:val="22"/>
        </w:rPr>
        <w:t>Marcelo Gomes de Oliveira / Sr. Leonardo Vannucci</w:t>
      </w:r>
      <w:r w:rsidR="00C84215">
        <w:rPr>
          <w:rFonts w:ascii="Tahoma" w:hAnsi="Tahoma" w:cs="Tahoma"/>
          <w:sz w:val="22"/>
          <w:szCs w:val="22"/>
        </w:rPr>
        <w:br/>
      </w:r>
      <w:r w:rsidR="00945825" w:rsidRPr="00C84215">
        <w:rPr>
          <w:rFonts w:ascii="Tahoma" w:hAnsi="Tahoma" w:cs="Tahoma"/>
          <w:sz w:val="22"/>
          <w:szCs w:val="22"/>
        </w:rPr>
        <w:t xml:space="preserve">Tel.: </w:t>
      </w:r>
      <w:r w:rsidR="00844F0A">
        <w:rPr>
          <w:rFonts w:ascii="Tahoma" w:hAnsi="Tahoma" w:cs="Tahoma"/>
          <w:sz w:val="22"/>
          <w:szCs w:val="22"/>
        </w:rPr>
        <w:t xml:space="preserve">+55 </w:t>
      </w:r>
      <w:r w:rsidR="00867606" w:rsidRPr="00867606">
        <w:rPr>
          <w:rFonts w:ascii="Tahoma" w:hAnsi="Tahoma" w:cs="Tahoma"/>
          <w:sz w:val="22"/>
          <w:szCs w:val="22"/>
        </w:rPr>
        <w:t xml:space="preserve">(11) 3244 8427 </w:t>
      </w:r>
      <w:r w:rsidR="00C84215">
        <w:rPr>
          <w:rFonts w:ascii="Tahoma" w:hAnsi="Tahoma" w:cs="Tahoma"/>
          <w:sz w:val="22"/>
          <w:szCs w:val="22"/>
        </w:rPr>
        <w:br/>
      </w:r>
      <w:r w:rsidR="00945825">
        <w:rPr>
          <w:rFonts w:ascii="Tahoma" w:hAnsi="Tahoma" w:cs="Tahoma"/>
          <w:sz w:val="22"/>
          <w:szCs w:val="22"/>
        </w:rPr>
        <w:t xml:space="preserve">E-mail: </w:t>
      </w:r>
      <w:r w:rsidR="00867606" w:rsidRPr="00867606">
        <w:rPr>
          <w:rFonts w:ascii="Tahoma" w:hAnsi="Tahoma" w:cs="Tahoma"/>
          <w:sz w:val="22"/>
          <w:szCs w:val="22"/>
        </w:rPr>
        <w:t>leonardo.vannucci@tecban.com.br</w:t>
      </w:r>
    </w:p>
    <w:p w14:paraId="3A20C991" w14:textId="3FF248C4" w:rsidR="00EF73E0" w:rsidRDefault="00945825" w:rsidP="00766C1A">
      <w:pPr>
        <w:pStyle w:val="Level3"/>
        <w:keepNext/>
        <w:spacing w:after="240" w:line="320" w:lineRule="exact"/>
        <w:ind w:left="1360" w:hanging="680"/>
        <w:rPr>
          <w:rFonts w:ascii="Tahoma" w:hAnsi="Tahoma" w:cs="Tahoma"/>
          <w:sz w:val="22"/>
        </w:rPr>
      </w:pPr>
      <w:r>
        <w:rPr>
          <w:rFonts w:ascii="Tahoma" w:hAnsi="Tahoma" w:cs="Tahoma"/>
          <w:sz w:val="22"/>
        </w:rPr>
        <w:t>Para o Agente Fiduciário:</w:t>
      </w:r>
    </w:p>
    <w:p w14:paraId="5A6A7F18" w14:textId="409670DC" w:rsidR="00EF73E0" w:rsidRPr="00844F0A" w:rsidRDefault="00567914" w:rsidP="00A47E4B">
      <w:pPr>
        <w:pStyle w:val="CM12"/>
        <w:keepLines/>
        <w:widowControl/>
        <w:spacing w:after="240" w:line="320" w:lineRule="exact"/>
        <w:ind w:left="709"/>
        <w:rPr>
          <w:rFonts w:ascii="Tahoma" w:hAnsi="Tahoma" w:cs="Tahoma"/>
          <w:sz w:val="22"/>
          <w:szCs w:val="22"/>
        </w:rPr>
      </w:pPr>
      <w:r w:rsidRPr="00567914">
        <w:rPr>
          <w:rFonts w:ascii="Tahoma" w:hAnsi="Tahoma" w:cs="Tahoma"/>
          <w:b/>
          <w:smallCaps/>
          <w:sz w:val="22"/>
          <w:szCs w:val="22"/>
        </w:rPr>
        <w:t xml:space="preserve">Oliveira </w:t>
      </w:r>
      <w:proofErr w:type="spellStart"/>
      <w:r w:rsidRPr="00567914">
        <w:rPr>
          <w:rFonts w:ascii="Tahoma" w:hAnsi="Tahoma" w:cs="Tahoma"/>
          <w:b/>
          <w:smallCaps/>
          <w:sz w:val="22"/>
          <w:szCs w:val="22"/>
        </w:rPr>
        <w:t>Trust</w:t>
      </w:r>
      <w:proofErr w:type="spellEnd"/>
      <w:r w:rsidRPr="00567914">
        <w:rPr>
          <w:rFonts w:ascii="Tahoma" w:hAnsi="Tahoma" w:cs="Tahoma"/>
          <w:b/>
          <w:smallCaps/>
          <w:sz w:val="22"/>
          <w:szCs w:val="22"/>
        </w:rPr>
        <w:t xml:space="preserve"> Distribuidora de Títulos e Valores Mobiliários </w:t>
      </w:r>
      <w:r w:rsidR="00945825" w:rsidRPr="00567914">
        <w:rPr>
          <w:rFonts w:ascii="Tahoma" w:hAnsi="Tahoma" w:cs="Tahoma"/>
          <w:b/>
          <w:smallCaps/>
          <w:sz w:val="22"/>
          <w:szCs w:val="22"/>
        </w:rPr>
        <w:t>S.A.</w:t>
      </w:r>
      <w:r w:rsidR="00C84215">
        <w:rPr>
          <w:rFonts w:ascii="Tahoma" w:hAnsi="Tahoma" w:cs="Tahoma"/>
          <w:b/>
          <w:sz w:val="22"/>
          <w:szCs w:val="22"/>
        </w:rPr>
        <w:br/>
      </w:r>
      <w:r w:rsidR="00945825">
        <w:rPr>
          <w:rFonts w:ascii="Tahoma" w:hAnsi="Tahoma" w:cs="Tahoma"/>
          <w:sz w:val="22"/>
          <w:szCs w:val="22"/>
        </w:rPr>
        <w:t xml:space="preserve">Avenida das Américas, 3.434, </w:t>
      </w:r>
      <w:r>
        <w:rPr>
          <w:rFonts w:ascii="Tahoma" w:hAnsi="Tahoma" w:cs="Tahoma"/>
          <w:sz w:val="22"/>
          <w:szCs w:val="22"/>
        </w:rPr>
        <w:t xml:space="preserve">Bloco </w:t>
      </w:r>
      <w:r w:rsidR="00945825">
        <w:rPr>
          <w:rFonts w:ascii="Tahoma" w:hAnsi="Tahoma" w:cs="Tahoma"/>
          <w:sz w:val="22"/>
          <w:szCs w:val="22"/>
        </w:rPr>
        <w:t xml:space="preserve">07, </w:t>
      </w:r>
      <w:r w:rsidR="00844F0A">
        <w:rPr>
          <w:rFonts w:ascii="Tahoma" w:hAnsi="Tahoma" w:cs="Tahoma"/>
          <w:sz w:val="22"/>
          <w:szCs w:val="22"/>
        </w:rPr>
        <w:t xml:space="preserve">Grupo </w:t>
      </w:r>
      <w:r w:rsidR="00945825">
        <w:rPr>
          <w:rFonts w:ascii="Tahoma" w:hAnsi="Tahoma" w:cs="Tahoma"/>
          <w:sz w:val="22"/>
          <w:szCs w:val="22"/>
        </w:rPr>
        <w:t>201</w:t>
      </w:r>
      <w:r w:rsidR="00C84215">
        <w:rPr>
          <w:rFonts w:ascii="Tahoma" w:hAnsi="Tahoma" w:cs="Tahoma"/>
          <w:sz w:val="22"/>
          <w:szCs w:val="22"/>
        </w:rPr>
        <w:br/>
      </w:r>
      <w:r w:rsidR="00945825">
        <w:rPr>
          <w:rFonts w:ascii="Tahoma" w:hAnsi="Tahoma" w:cs="Tahoma"/>
          <w:sz w:val="22"/>
          <w:szCs w:val="22"/>
        </w:rPr>
        <w:t xml:space="preserve">CEP 22640-102 – </w:t>
      </w:r>
      <w:r w:rsidR="00844F0A">
        <w:rPr>
          <w:rFonts w:ascii="Tahoma" w:hAnsi="Tahoma" w:cs="Tahoma"/>
          <w:sz w:val="22"/>
          <w:szCs w:val="22"/>
        </w:rPr>
        <w:t>Rio de Janeiro</w:t>
      </w:r>
      <w:r>
        <w:rPr>
          <w:rFonts w:ascii="Tahoma" w:hAnsi="Tahoma" w:cs="Tahoma"/>
          <w:sz w:val="22"/>
          <w:szCs w:val="22"/>
        </w:rPr>
        <w:t>,</w:t>
      </w:r>
      <w:r w:rsidR="00945825">
        <w:rPr>
          <w:rFonts w:ascii="Tahoma" w:hAnsi="Tahoma" w:cs="Tahoma"/>
          <w:sz w:val="22"/>
          <w:szCs w:val="22"/>
        </w:rPr>
        <w:t xml:space="preserve"> RJ</w:t>
      </w:r>
      <w:r w:rsidR="00C84215">
        <w:rPr>
          <w:rFonts w:ascii="Tahoma" w:hAnsi="Tahoma" w:cs="Tahoma"/>
          <w:sz w:val="22"/>
          <w:szCs w:val="22"/>
        </w:rPr>
        <w:br/>
      </w:r>
      <w:r w:rsidR="003C68CB">
        <w:rPr>
          <w:rFonts w:ascii="Tahoma" w:hAnsi="Tahoma" w:cs="Tahoma"/>
          <w:sz w:val="22"/>
          <w:szCs w:val="22"/>
        </w:rPr>
        <w:t>At.: Antonio Amaro /</w:t>
      </w:r>
      <w:r w:rsidR="00945825" w:rsidRPr="00C84215">
        <w:rPr>
          <w:rFonts w:ascii="Tahoma" w:hAnsi="Tahoma" w:cs="Tahoma"/>
          <w:sz w:val="22"/>
          <w:szCs w:val="22"/>
        </w:rPr>
        <w:t xml:space="preserve"> Maria Carolina Abrantes </w:t>
      </w:r>
      <w:proofErr w:type="spellStart"/>
      <w:r w:rsidR="00945825" w:rsidRPr="00C84215">
        <w:rPr>
          <w:rFonts w:ascii="Tahoma" w:hAnsi="Tahoma" w:cs="Tahoma"/>
          <w:sz w:val="22"/>
          <w:szCs w:val="22"/>
        </w:rPr>
        <w:t>Lodi</w:t>
      </w:r>
      <w:proofErr w:type="spellEnd"/>
      <w:r w:rsidR="00945825" w:rsidRPr="00C84215">
        <w:rPr>
          <w:rFonts w:ascii="Tahoma" w:hAnsi="Tahoma" w:cs="Tahoma"/>
          <w:sz w:val="22"/>
          <w:szCs w:val="22"/>
        </w:rPr>
        <w:t xml:space="preserve"> de Oliveira </w:t>
      </w:r>
      <w:r w:rsidR="00C84215" w:rsidRPr="00C84215">
        <w:rPr>
          <w:rFonts w:ascii="Tahoma" w:hAnsi="Tahoma" w:cs="Tahoma"/>
          <w:sz w:val="22"/>
          <w:szCs w:val="22"/>
        </w:rPr>
        <w:br/>
      </w:r>
      <w:r w:rsidR="00945825" w:rsidRPr="00C84215">
        <w:rPr>
          <w:rFonts w:ascii="Tahoma" w:hAnsi="Tahoma" w:cs="Tahoma"/>
          <w:sz w:val="22"/>
          <w:szCs w:val="22"/>
        </w:rPr>
        <w:t xml:space="preserve">Tel.: </w:t>
      </w:r>
      <w:r>
        <w:rPr>
          <w:rFonts w:ascii="Tahoma" w:hAnsi="Tahoma" w:cs="Tahoma"/>
          <w:sz w:val="22"/>
          <w:szCs w:val="22"/>
        </w:rPr>
        <w:t xml:space="preserve">+55 </w:t>
      </w:r>
      <w:r w:rsidR="00945825" w:rsidRPr="00C84215">
        <w:rPr>
          <w:rFonts w:ascii="Tahoma" w:hAnsi="Tahoma" w:cs="Tahoma"/>
          <w:sz w:val="22"/>
          <w:szCs w:val="22"/>
        </w:rPr>
        <w:t>(21) 3514-0000</w:t>
      </w:r>
      <w:r w:rsidR="00F32E29">
        <w:rPr>
          <w:rFonts w:ascii="Tahoma" w:hAnsi="Tahoma" w:cs="Tahoma"/>
          <w:sz w:val="22"/>
          <w:szCs w:val="22"/>
        </w:rPr>
        <w:t xml:space="preserve"> / </w:t>
      </w:r>
      <w:r w:rsidR="00945825" w:rsidRPr="00844F0A">
        <w:rPr>
          <w:rFonts w:ascii="Tahoma" w:hAnsi="Tahoma" w:cs="Tahoma"/>
          <w:sz w:val="22"/>
          <w:szCs w:val="22"/>
        </w:rPr>
        <w:t>E-mail</w:t>
      </w:r>
      <w:r w:rsidR="003C68CB" w:rsidRPr="00844F0A">
        <w:rPr>
          <w:rFonts w:ascii="Tahoma" w:hAnsi="Tahoma" w:cs="Tahoma"/>
          <w:sz w:val="22"/>
          <w:szCs w:val="22"/>
        </w:rPr>
        <w:t>s</w:t>
      </w:r>
      <w:r w:rsidR="00945825" w:rsidRPr="00844F0A">
        <w:rPr>
          <w:rFonts w:ascii="Tahoma" w:hAnsi="Tahoma" w:cs="Tahoma"/>
          <w:sz w:val="22"/>
          <w:szCs w:val="22"/>
        </w:rPr>
        <w:t xml:space="preserve">: </w:t>
      </w:r>
      <w:hyperlink r:id="rId16" w:history="1">
        <w:r w:rsidR="003C68CB" w:rsidRPr="00844F0A">
          <w:rPr>
            <w:rFonts w:ascii="Tahoma" w:hAnsi="Tahoma" w:cs="Tahoma"/>
            <w:sz w:val="22"/>
            <w:szCs w:val="22"/>
          </w:rPr>
          <w:t>antonioamaro@oliveiratrust.com.br</w:t>
        </w:r>
      </w:hyperlink>
      <w:r w:rsidR="003C68CB" w:rsidRPr="00844F0A">
        <w:rPr>
          <w:rFonts w:ascii="Tahoma" w:hAnsi="Tahoma" w:cs="Tahoma"/>
          <w:sz w:val="22"/>
          <w:szCs w:val="22"/>
        </w:rPr>
        <w:t xml:space="preserve"> / </w:t>
      </w:r>
      <w:r w:rsidR="00945825" w:rsidRPr="00844F0A">
        <w:rPr>
          <w:rFonts w:ascii="Tahoma" w:hAnsi="Tahoma" w:cs="Tahoma"/>
          <w:sz w:val="22"/>
          <w:szCs w:val="22"/>
        </w:rPr>
        <w:t xml:space="preserve">ger2.agente@oliveiratrust.com.br </w:t>
      </w:r>
    </w:p>
    <w:p w14:paraId="6927301A" w14:textId="0A4F609E" w:rsidR="00EF73E0" w:rsidRPr="006357C4" w:rsidRDefault="00945825" w:rsidP="00766C1A">
      <w:pPr>
        <w:pStyle w:val="Level3"/>
        <w:keepNext/>
        <w:spacing w:after="240" w:line="320" w:lineRule="exact"/>
        <w:ind w:left="1360" w:hanging="680"/>
        <w:rPr>
          <w:rFonts w:ascii="Tahoma" w:hAnsi="Tahoma" w:cs="Tahoma"/>
          <w:sz w:val="22"/>
        </w:rPr>
      </w:pPr>
      <w:r w:rsidRPr="006357C4">
        <w:rPr>
          <w:rFonts w:ascii="Tahoma" w:hAnsi="Tahoma" w:cs="Tahoma"/>
          <w:sz w:val="22"/>
        </w:rPr>
        <w:t xml:space="preserve">Para o </w:t>
      </w:r>
      <w:r w:rsidR="00766C1A">
        <w:rPr>
          <w:rFonts w:ascii="Tahoma" w:hAnsi="Tahoma" w:cs="Tahoma"/>
          <w:sz w:val="22"/>
        </w:rPr>
        <w:t>Banco Liquidante e Escriturador</w:t>
      </w:r>
      <w:r w:rsidRPr="006357C4">
        <w:rPr>
          <w:rFonts w:ascii="Tahoma" w:hAnsi="Tahoma" w:cs="Tahoma"/>
          <w:sz w:val="22"/>
        </w:rPr>
        <w:t>:</w:t>
      </w:r>
    </w:p>
    <w:p w14:paraId="21D71ECF" w14:textId="453F4A35" w:rsidR="006357C4" w:rsidRPr="00CA560B" w:rsidRDefault="00567914" w:rsidP="00A47E4B">
      <w:pPr>
        <w:pStyle w:val="Level1"/>
        <w:keepNext w:val="0"/>
        <w:keepLines/>
        <w:numPr>
          <w:ilvl w:val="0"/>
          <w:numId w:val="0"/>
        </w:numPr>
        <w:ind w:left="709"/>
        <w:rPr>
          <w:rFonts w:ascii="Tahoma" w:hAnsi="Tahoma" w:cs="Tahoma"/>
          <w:b w:val="0"/>
        </w:rPr>
      </w:pPr>
      <w:r w:rsidRPr="00567914">
        <w:rPr>
          <w:rFonts w:ascii="Tahoma" w:hAnsi="Tahoma" w:cs="Tahoma"/>
          <w:smallCaps/>
        </w:rPr>
        <w:t>Banco Bradesco</w:t>
      </w:r>
      <w:r w:rsidRPr="006357C4">
        <w:rPr>
          <w:rFonts w:ascii="Tahoma" w:hAnsi="Tahoma" w:cs="Tahoma"/>
        </w:rPr>
        <w:t xml:space="preserve"> </w:t>
      </w:r>
      <w:r w:rsidR="006357C4" w:rsidRPr="006357C4">
        <w:rPr>
          <w:rFonts w:ascii="Tahoma" w:hAnsi="Tahoma" w:cs="Tahoma"/>
        </w:rPr>
        <w:t>S.A.</w:t>
      </w:r>
      <w:r w:rsidR="006357C4" w:rsidRPr="006357C4">
        <w:rPr>
          <w:rFonts w:ascii="Tahoma" w:hAnsi="Tahoma" w:cs="Tahoma"/>
        </w:rPr>
        <w:br/>
      </w:r>
      <w:r w:rsidR="00844F0A" w:rsidRPr="00844F0A">
        <w:rPr>
          <w:rFonts w:ascii="Tahoma" w:hAnsi="Tahoma" w:cs="Tahoma"/>
          <w:b w:val="0"/>
        </w:rPr>
        <w:t>Cidade de Deus s/n°, Vila Yara</w:t>
      </w:r>
      <w:r w:rsidR="006357C4" w:rsidRPr="006357C4">
        <w:rPr>
          <w:rFonts w:ascii="Tahoma" w:hAnsi="Tahoma" w:cs="Tahoma"/>
          <w:b w:val="0"/>
        </w:rPr>
        <w:t>, Prédio Amarelo Velho, 2º andar</w:t>
      </w:r>
      <w:r w:rsidR="006357C4" w:rsidRPr="006357C4">
        <w:rPr>
          <w:rFonts w:ascii="Tahoma" w:hAnsi="Tahoma" w:cs="Tahoma"/>
          <w:b w:val="0"/>
        </w:rPr>
        <w:br/>
      </w:r>
      <w:r w:rsidR="00844F0A">
        <w:rPr>
          <w:rFonts w:ascii="Tahoma" w:hAnsi="Tahoma" w:cs="Tahoma"/>
          <w:b w:val="0"/>
        </w:rPr>
        <w:t xml:space="preserve">CEP </w:t>
      </w:r>
      <w:r w:rsidR="00844F0A" w:rsidRPr="00844F0A">
        <w:rPr>
          <w:rFonts w:ascii="Tahoma" w:hAnsi="Tahoma" w:cs="Tahoma"/>
          <w:b w:val="0"/>
        </w:rPr>
        <w:t>06029-900</w:t>
      </w:r>
      <w:r w:rsidR="00844F0A" w:rsidRPr="00844F0A">
        <w:rPr>
          <w:rFonts w:ascii="Tahoma" w:hAnsi="Tahoma" w:cs="Tahoma"/>
        </w:rPr>
        <w:t xml:space="preserve"> </w:t>
      </w:r>
      <w:r w:rsidR="00844F0A">
        <w:rPr>
          <w:rFonts w:ascii="Tahoma" w:hAnsi="Tahoma" w:cs="Tahoma"/>
          <w:b w:val="0"/>
        </w:rPr>
        <w:t xml:space="preserve">– </w:t>
      </w:r>
      <w:r w:rsidR="006357C4" w:rsidRPr="006357C4">
        <w:rPr>
          <w:rFonts w:ascii="Tahoma" w:hAnsi="Tahoma" w:cs="Tahoma"/>
          <w:b w:val="0"/>
        </w:rPr>
        <w:t>Osasco</w:t>
      </w:r>
      <w:r w:rsidR="00844F0A">
        <w:rPr>
          <w:rFonts w:ascii="Tahoma" w:hAnsi="Tahoma" w:cs="Tahoma"/>
          <w:b w:val="0"/>
        </w:rPr>
        <w:t>,</w:t>
      </w:r>
      <w:r w:rsidR="006357C4" w:rsidRPr="006357C4">
        <w:rPr>
          <w:rFonts w:ascii="Tahoma" w:hAnsi="Tahoma" w:cs="Tahoma"/>
          <w:b w:val="0"/>
        </w:rPr>
        <w:t xml:space="preserve"> SP</w:t>
      </w:r>
      <w:r w:rsidR="006357C4" w:rsidRPr="006357C4">
        <w:rPr>
          <w:rFonts w:ascii="Tahoma" w:hAnsi="Tahoma" w:cs="Tahoma"/>
          <w:b w:val="0"/>
        </w:rPr>
        <w:br/>
        <w:t>At.: Sr. Rosinaldo Batista / Sr. Marcelo Poli / Sr. Fábio Tomo</w:t>
      </w:r>
      <w:r w:rsidR="006357C4" w:rsidRPr="006357C4">
        <w:rPr>
          <w:rFonts w:ascii="Tahoma" w:hAnsi="Tahoma" w:cs="Tahoma"/>
          <w:b w:val="0"/>
        </w:rPr>
        <w:br/>
        <w:t>Tel</w:t>
      </w:r>
      <w:r>
        <w:rPr>
          <w:rFonts w:ascii="Tahoma" w:hAnsi="Tahoma" w:cs="Tahoma"/>
          <w:b w:val="0"/>
        </w:rPr>
        <w:t>.</w:t>
      </w:r>
      <w:r w:rsidR="006357C4" w:rsidRPr="006357C4">
        <w:rPr>
          <w:rFonts w:ascii="Tahoma" w:hAnsi="Tahoma" w:cs="Tahoma"/>
          <w:b w:val="0"/>
        </w:rPr>
        <w:t xml:space="preserve">: </w:t>
      </w:r>
      <w:r>
        <w:rPr>
          <w:rFonts w:ascii="Tahoma" w:hAnsi="Tahoma" w:cs="Tahoma"/>
          <w:b w:val="0"/>
        </w:rPr>
        <w:t xml:space="preserve">+55 </w:t>
      </w:r>
      <w:r w:rsidR="006357C4" w:rsidRPr="006357C4">
        <w:rPr>
          <w:rFonts w:ascii="Tahoma" w:hAnsi="Tahoma" w:cs="Tahoma"/>
          <w:b w:val="0"/>
        </w:rPr>
        <w:t>(11) 3684-9444</w:t>
      </w:r>
      <w:r w:rsidR="006357C4" w:rsidRPr="006357C4">
        <w:rPr>
          <w:rFonts w:ascii="Tahoma" w:hAnsi="Tahoma" w:cs="Tahoma"/>
          <w:b w:val="0"/>
        </w:rPr>
        <w:br/>
        <w:t>E-mail: 4010.debora@bradesco.com.br / 4010.custodiarf@bradesco.com.br / 4010.douglas@bradesco.com.br / 4010.debentures@bradesco.com.br</w:t>
      </w:r>
      <w:r w:rsidR="006357C4" w:rsidRPr="006357C4">
        <w:rPr>
          <w:rFonts w:ascii="Tahoma" w:hAnsi="Tahoma" w:cs="Tahoma"/>
        </w:rPr>
        <w:t xml:space="preserve"> </w:t>
      </w:r>
    </w:p>
    <w:p w14:paraId="75BA4523" w14:textId="5621A2BE" w:rsidR="00EF73E0" w:rsidRDefault="00945825">
      <w:pPr>
        <w:pStyle w:val="Level2"/>
        <w:spacing w:after="240" w:line="320" w:lineRule="exact"/>
        <w:rPr>
          <w:rFonts w:ascii="Tahoma" w:hAnsi="Tahoma" w:cs="Tahoma"/>
          <w:sz w:val="22"/>
        </w:rPr>
      </w:pPr>
      <w:bookmarkStart w:id="138" w:name="_Ref517445345"/>
      <w:r>
        <w:rPr>
          <w:rFonts w:ascii="Tahoma" w:hAnsi="Tahoma" w:cs="Tahoma"/>
          <w:sz w:val="22"/>
        </w:rPr>
        <w:t xml:space="preserve">As comunicações serão consideradas entregues quando recebidas sob protocolo ou com </w:t>
      </w:r>
      <w:r w:rsidR="00567914">
        <w:rPr>
          <w:rFonts w:ascii="Tahoma" w:hAnsi="Tahoma" w:cs="Tahoma"/>
          <w:sz w:val="22"/>
        </w:rPr>
        <w:t>aviso de recebimento</w:t>
      </w:r>
      <w:r>
        <w:rPr>
          <w:rFonts w:ascii="Tahoma" w:hAnsi="Tahoma" w:cs="Tahoma"/>
          <w:sz w:val="22"/>
        </w:rPr>
        <w:t xml:space="preserve">. As comunicações também poderão ser feitas por </w:t>
      </w:r>
      <w:r w:rsidRPr="00567914">
        <w:rPr>
          <w:rFonts w:ascii="Tahoma" w:hAnsi="Tahoma" w:cs="Tahoma"/>
          <w:i/>
          <w:sz w:val="22"/>
        </w:rPr>
        <w:t>fac-símile</w:t>
      </w:r>
      <w:r>
        <w:rPr>
          <w:rFonts w:ascii="Tahoma" w:hAnsi="Tahoma" w:cs="Tahoma"/>
          <w:sz w:val="22"/>
        </w:rPr>
        <w:t xml:space="preserve"> ou correio eletrônico e serão consideradas recebidas na data de seu envio, desde que seu recebimento seja confirmado através de indicativo (recibo emitido pela máquina de </w:t>
      </w:r>
      <w:r w:rsidRPr="00567914">
        <w:rPr>
          <w:rFonts w:ascii="Tahoma" w:hAnsi="Tahoma" w:cs="Tahoma"/>
          <w:i/>
          <w:sz w:val="22"/>
        </w:rPr>
        <w:t>fac-símile</w:t>
      </w:r>
      <w:r>
        <w:rPr>
          <w:rFonts w:ascii="Tahoma" w:hAnsi="Tahoma" w:cs="Tahoma"/>
          <w:sz w:val="22"/>
        </w:rPr>
        <w:t xml:space="preserve"> utilizada pelo remetente ou aviso de recebimento emitido pelo correio eletrônico do destinatário).</w:t>
      </w:r>
      <w:bookmarkEnd w:id="138"/>
    </w:p>
    <w:p w14:paraId="05FB4B33" w14:textId="342F85CA" w:rsidR="00EF73E0" w:rsidRDefault="00945825">
      <w:pPr>
        <w:pStyle w:val="Level2"/>
        <w:spacing w:after="240" w:line="320" w:lineRule="exact"/>
        <w:rPr>
          <w:rFonts w:ascii="Tahoma" w:hAnsi="Tahoma" w:cs="Tahoma"/>
          <w:sz w:val="22"/>
        </w:rPr>
      </w:pPr>
      <w:r>
        <w:rPr>
          <w:rFonts w:ascii="Tahoma" w:hAnsi="Tahoma" w:cs="Tahoma"/>
          <w:sz w:val="22"/>
        </w:rPr>
        <w:lastRenderedPageBreak/>
        <w:t>A mudança de qualquer dos endereços acima deverá ser comunicada imediatamente pela Parte à outra Parte</w:t>
      </w:r>
      <w:r w:rsidR="00567914">
        <w:rPr>
          <w:rFonts w:ascii="Tahoma" w:hAnsi="Tahoma" w:cs="Tahoma"/>
          <w:sz w:val="22"/>
        </w:rPr>
        <w:t xml:space="preserve">, na forma e </w:t>
      </w:r>
      <w:r>
        <w:rPr>
          <w:rFonts w:ascii="Tahoma" w:hAnsi="Tahoma" w:cs="Tahoma"/>
          <w:sz w:val="22"/>
        </w:rPr>
        <w:t xml:space="preserve">aos prestadores de serviços indicados na Cláusula </w:t>
      </w:r>
      <w:r w:rsidR="00AD094A">
        <w:rPr>
          <w:rFonts w:ascii="Tahoma" w:hAnsi="Tahoma" w:cs="Tahoma"/>
          <w:sz w:val="22"/>
        </w:rPr>
        <w:fldChar w:fldCharType="begin"/>
      </w:r>
      <w:r w:rsidR="00AD094A">
        <w:rPr>
          <w:rFonts w:ascii="Tahoma" w:hAnsi="Tahoma" w:cs="Tahoma"/>
          <w:sz w:val="22"/>
        </w:rPr>
        <w:instrText xml:space="preserve"> REF _Ref517445345 \r \h </w:instrText>
      </w:r>
      <w:r w:rsidR="00AD094A">
        <w:rPr>
          <w:rFonts w:ascii="Tahoma" w:hAnsi="Tahoma" w:cs="Tahoma"/>
          <w:sz w:val="22"/>
        </w:rPr>
      </w:r>
      <w:r w:rsidR="00AD094A">
        <w:rPr>
          <w:rFonts w:ascii="Tahoma" w:hAnsi="Tahoma" w:cs="Tahoma"/>
          <w:sz w:val="22"/>
        </w:rPr>
        <w:fldChar w:fldCharType="separate"/>
      </w:r>
      <w:r w:rsidR="00AD094A">
        <w:rPr>
          <w:rFonts w:ascii="Tahoma" w:hAnsi="Tahoma" w:cs="Tahoma"/>
          <w:sz w:val="22"/>
        </w:rPr>
        <w:t>11.2</w:t>
      </w:r>
      <w:r w:rsidR="00AD094A">
        <w:rPr>
          <w:rFonts w:ascii="Tahoma" w:hAnsi="Tahoma" w:cs="Tahoma"/>
          <w:sz w:val="22"/>
        </w:rPr>
        <w:fldChar w:fldCharType="end"/>
      </w:r>
      <w:r w:rsidR="00CC3AA5">
        <w:rPr>
          <w:rFonts w:ascii="Tahoma" w:hAnsi="Tahoma" w:cs="Tahoma"/>
          <w:sz w:val="22"/>
        </w:rPr>
        <w:t xml:space="preserve"> </w:t>
      </w:r>
      <w:r>
        <w:rPr>
          <w:rFonts w:ascii="Tahoma" w:hAnsi="Tahoma" w:cs="Tahoma"/>
          <w:sz w:val="22"/>
        </w:rPr>
        <w:t>acima.</w:t>
      </w:r>
    </w:p>
    <w:p w14:paraId="1480A432" w14:textId="77777777" w:rsidR="00EF73E0" w:rsidRDefault="00945825">
      <w:pPr>
        <w:pStyle w:val="Level1"/>
        <w:spacing w:before="0" w:after="240" w:line="320" w:lineRule="exact"/>
        <w:rPr>
          <w:rFonts w:ascii="Tahoma" w:hAnsi="Tahoma" w:cs="Tahoma"/>
        </w:rPr>
      </w:pPr>
      <w:r>
        <w:rPr>
          <w:rFonts w:ascii="Tahoma" w:hAnsi="Tahoma" w:cs="Tahoma"/>
        </w:rPr>
        <w:t>DAS DISPOSIÇÕES GERAIS</w:t>
      </w:r>
    </w:p>
    <w:p w14:paraId="2627BC47" w14:textId="77777777" w:rsidR="00EF73E0" w:rsidRDefault="00945825">
      <w:pPr>
        <w:pStyle w:val="Level2"/>
        <w:spacing w:after="240" w:line="320" w:lineRule="exact"/>
        <w:rPr>
          <w:rFonts w:ascii="Tahoma" w:hAnsi="Tahoma" w:cs="Tahoma"/>
          <w:sz w:val="22"/>
        </w:rPr>
      </w:pPr>
      <w:r>
        <w:rPr>
          <w:rFonts w:ascii="Tahoma" w:hAnsi="Tahoma" w:cs="Tahoma"/>
          <w:sz w:val="22"/>
        </w:rPr>
        <w:t xml:space="preserve">Não se presume a renúncia a qualquer dos direitos decorrentes da presente Escritura de Emissão, desta forma, nenhum atraso, omissão ou liberalidade no exercício de qualquer direito, faculdade ou remédio que caiba a quaisquer das Partes em razão de qualquer inadimplemento da outra Parte prejudicará tais direitos, faculdades ou remédios, ou será interpretado como constituindo uma renúncia aos mesmos ou concordância com tal inadimplemento, nem constituirá novação ou modificação de quaisquer outras obrigações assumidas nesta Escritura de Emissão ou precedente no tocante a qualquer outro inadimplemento ou atraso. </w:t>
      </w:r>
    </w:p>
    <w:p w14:paraId="5D6EA66A" w14:textId="597D389A" w:rsidR="00EF73E0" w:rsidRDefault="00945825">
      <w:pPr>
        <w:pStyle w:val="Level2"/>
        <w:spacing w:after="240" w:line="320" w:lineRule="exact"/>
        <w:rPr>
          <w:rFonts w:ascii="Tahoma" w:hAnsi="Tahoma" w:cs="Tahoma"/>
          <w:sz w:val="22"/>
        </w:rPr>
      </w:pPr>
      <w:r>
        <w:rPr>
          <w:rFonts w:ascii="Tahoma" w:hAnsi="Tahoma" w:cs="Tahoma"/>
          <w:sz w:val="22"/>
        </w:rPr>
        <w:t>A Emissora arcará com todos os custos relativos à Emissão e à distribuição, incluindo sem limitação, despesas com a contratação d</w:t>
      </w:r>
      <w:r w:rsidR="00567914">
        <w:rPr>
          <w:rFonts w:ascii="Tahoma" w:hAnsi="Tahoma" w:cs="Tahoma"/>
          <w:sz w:val="22"/>
        </w:rPr>
        <w:t>o</w:t>
      </w:r>
      <w:r>
        <w:rPr>
          <w:rFonts w:ascii="Tahoma" w:hAnsi="Tahoma" w:cs="Tahoma"/>
          <w:sz w:val="22"/>
        </w:rPr>
        <w:t xml:space="preserve"> Agente Fiduciário, </w:t>
      </w:r>
      <w:r w:rsidR="00567914">
        <w:rPr>
          <w:rFonts w:ascii="Tahoma" w:hAnsi="Tahoma" w:cs="Tahoma"/>
          <w:sz w:val="22"/>
        </w:rPr>
        <w:t xml:space="preserve">dos </w:t>
      </w:r>
      <w:r>
        <w:rPr>
          <w:rFonts w:ascii="Tahoma" w:hAnsi="Tahoma" w:cs="Tahoma"/>
          <w:sz w:val="22"/>
        </w:rPr>
        <w:t xml:space="preserve">assessores legais, </w:t>
      </w:r>
      <w:r w:rsidR="00567914">
        <w:rPr>
          <w:rFonts w:ascii="Tahoma" w:hAnsi="Tahoma" w:cs="Tahoma"/>
          <w:sz w:val="22"/>
        </w:rPr>
        <w:t xml:space="preserve">do </w:t>
      </w:r>
      <w:r>
        <w:rPr>
          <w:rFonts w:ascii="Tahoma" w:hAnsi="Tahoma" w:cs="Tahoma"/>
          <w:sz w:val="22"/>
        </w:rPr>
        <w:t>Banco Liquidante e Escriturador e</w:t>
      </w:r>
      <w:r w:rsidR="00A66276">
        <w:rPr>
          <w:rFonts w:ascii="Tahoma" w:hAnsi="Tahoma" w:cs="Tahoma"/>
          <w:sz w:val="22"/>
        </w:rPr>
        <w:t>, ainda,</w:t>
      </w:r>
      <w:r>
        <w:rPr>
          <w:rFonts w:ascii="Tahoma" w:hAnsi="Tahoma" w:cs="Tahoma"/>
          <w:sz w:val="22"/>
        </w:rPr>
        <w:t xml:space="preserve"> registros de documentos, que sejam expressamente aprovados pela Emissora.</w:t>
      </w:r>
    </w:p>
    <w:p w14:paraId="78F31A4E" w14:textId="43F6D023" w:rsidR="00EF73E0" w:rsidRDefault="00945825">
      <w:pPr>
        <w:pStyle w:val="Level2"/>
        <w:spacing w:after="240" w:line="320" w:lineRule="exact"/>
        <w:rPr>
          <w:rFonts w:ascii="Tahoma" w:hAnsi="Tahoma" w:cs="Tahoma"/>
          <w:sz w:val="22"/>
        </w:rPr>
      </w:pPr>
      <w:r>
        <w:rPr>
          <w:rFonts w:ascii="Tahoma" w:hAnsi="Tahoma" w:cs="Tahoma"/>
          <w:sz w:val="22"/>
        </w:rPr>
        <w:t>Esta Escritura de Emissão e as Debêntures constituem títulos executivos extrajudiciais nos termos do artigo 784, incisos I e III, do Código de Processo Civil</w:t>
      </w:r>
      <w:r w:rsidR="00A66276">
        <w:rPr>
          <w:rFonts w:ascii="Tahoma" w:hAnsi="Tahoma" w:cs="Tahoma"/>
          <w:sz w:val="22"/>
        </w:rPr>
        <w:t xml:space="preserve"> Brasileiro</w:t>
      </w:r>
      <w:r>
        <w:rPr>
          <w:rFonts w:ascii="Tahoma" w:hAnsi="Tahoma" w:cs="Tahoma"/>
          <w:sz w:val="22"/>
        </w:rPr>
        <w:t>, reconhecendo as Partes desde já que, independentemente de quaisquer outras medidas cabíveis, as obrigações assumidas nos termos desta Escritura de Emissão comportam execução específica, submetendo-se às disposições dos artigos 814 e seguintes do Código de Processo Civil</w:t>
      </w:r>
      <w:r w:rsidR="00A66276">
        <w:rPr>
          <w:rFonts w:ascii="Tahoma" w:hAnsi="Tahoma" w:cs="Tahoma"/>
          <w:sz w:val="22"/>
        </w:rPr>
        <w:t xml:space="preserve"> Brasileiro</w:t>
      </w:r>
      <w:r>
        <w:rPr>
          <w:rFonts w:ascii="Tahoma" w:hAnsi="Tahoma" w:cs="Tahoma"/>
          <w:sz w:val="22"/>
        </w:rPr>
        <w:t>, sem prejuízo do direito de declarar o vencimento antecipado das Debêntures nos termos desta Escritura de Emissão.</w:t>
      </w:r>
    </w:p>
    <w:p w14:paraId="21450E76" w14:textId="77777777" w:rsidR="00EF73E0" w:rsidRDefault="00945825">
      <w:pPr>
        <w:pStyle w:val="Level2"/>
        <w:rPr>
          <w:rFonts w:ascii="Tahoma" w:hAnsi="Tahoma" w:cs="Tahoma"/>
          <w:sz w:val="22"/>
        </w:rPr>
      </w:pPr>
      <w:r>
        <w:rPr>
          <w:rFonts w:ascii="Tahoma" w:hAnsi="Tahoma" w:cs="Tahoma"/>
          <w:sz w:val="22"/>
        </w:rPr>
        <w:t>Esta Escritura de Emissão é celebrada em caráter irrevogável e irretratável, obrigando as Partes e seus sucessores a qualquer título.</w:t>
      </w:r>
    </w:p>
    <w:p w14:paraId="71487C89" w14:textId="33F1469C" w:rsidR="00EF73E0" w:rsidRDefault="00945825">
      <w:pPr>
        <w:pStyle w:val="Level2"/>
        <w:spacing w:after="240" w:line="320" w:lineRule="exact"/>
        <w:rPr>
          <w:rFonts w:ascii="Tahoma" w:hAnsi="Tahoma" w:cs="Tahoma"/>
          <w:sz w:val="22"/>
        </w:rPr>
      </w:pPr>
      <w:bookmarkStart w:id="139" w:name="_Ref487733961"/>
      <w:r>
        <w:rPr>
          <w:rFonts w:ascii="Tahoma" w:hAnsi="Tahoma" w:cs="Tahoma"/>
          <w:sz w:val="22"/>
        </w:rPr>
        <w:t>A invalidação ou nulidade, no todo ou em parte, de quaisquer das cláusulas desta Escritura de Emissão não afetará as demais, que permanecerão sempre válidas e eficazes até o cumprimento, pelas Partes, de todas as suas obrigações aqui previstas. Ocorrendo a declaração de invalidação ou nulidade de qualquer cláusula desta Escritura de Emissão, as Partes desde já se comprometem a negociar, no menor prazo possível, em substituição à cláusula declarada inválida ou nula, a inclusão, nesta Escritura de Emissão, de termos e condições válidos que reflitam os termos e condições da cláusula invalidada ou nula, observados a intenção e o objetivo das Partes quando da negociação da cláusula invalidada ou nula e o contexto em que se insere.</w:t>
      </w:r>
      <w:bookmarkEnd w:id="139"/>
    </w:p>
    <w:p w14:paraId="04DE9267" w14:textId="59EB67EE" w:rsidR="00EF73E0" w:rsidRDefault="00945825">
      <w:pPr>
        <w:pStyle w:val="Level2"/>
        <w:spacing w:after="240" w:line="320" w:lineRule="exact"/>
        <w:rPr>
          <w:rFonts w:ascii="Tahoma" w:hAnsi="Tahoma" w:cs="Tahoma"/>
          <w:sz w:val="22"/>
        </w:rPr>
      </w:pPr>
      <w:r>
        <w:rPr>
          <w:rFonts w:ascii="Tahoma" w:hAnsi="Tahoma" w:cs="Tahoma"/>
          <w:sz w:val="22"/>
        </w:rPr>
        <w:lastRenderedPageBreak/>
        <w:t>As Partes concordam que a presente Escritura de Emissão, assim como os demais documentos da Emissão, poderão ser alterados, sem a necessidade de qualquer aprovação dos Debenturistas, sempre que e somente</w:t>
      </w:r>
      <w:r w:rsidR="00A66276">
        <w:rPr>
          <w:rFonts w:ascii="Tahoma" w:hAnsi="Tahoma" w:cs="Tahoma"/>
          <w:sz w:val="22"/>
        </w:rPr>
        <w:t>:</w:t>
      </w:r>
      <w:r>
        <w:rPr>
          <w:rFonts w:ascii="Tahoma" w:hAnsi="Tahoma" w:cs="Tahoma"/>
          <w:sz w:val="22"/>
        </w:rPr>
        <w:t xml:space="preserve"> </w:t>
      </w:r>
      <w:r w:rsidRPr="00A66276">
        <w:rPr>
          <w:rFonts w:ascii="Tahoma" w:hAnsi="Tahoma" w:cs="Tahoma"/>
          <w:b/>
          <w:sz w:val="22"/>
        </w:rPr>
        <w:t>(</w:t>
      </w:r>
      <w:r w:rsidR="00A66276" w:rsidRPr="00A66276">
        <w:rPr>
          <w:rFonts w:ascii="Tahoma" w:hAnsi="Tahoma" w:cs="Tahoma"/>
          <w:b/>
          <w:sz w:val="22"/>
        </w:rPr>
        <w:t>a</w:t>
      </w:r>
      <w:r w:rsidRPr="00A66276">
        <w:rPr>
          <w:rFonts w:ascii="Tahoma" w:hAnsi="Tahoma" w:cs="Tahoma"/>
          <w:b/>
          <w:sz w:val="22"/>
        </w:rPr>
        <w:t>)</w:t>
      </w:r>
      <w:r>
        <w:rPr>
          <w:rFonts w:ascii="Tahoma" w:hAnsi="Tahoma" w:cs="Tahoma"/>
          <w:sz w:val="22"/>
        </w:rPr>
        <w:t xml:space="preserve"> quando tal alteração decorrer exclusivamente da necessidade de atendimento a exigências de adequação a normas legais, regulamentares ou exigências da</w:t>
      </w:r>
      <w:r w:rsidR="00A66276">
        <w:rPr>
          <w:rFonts w:ascii="Tahoma" w:hAnsi="Tahoma" w:cs="Tahoma"/>
          <w:sz w:val="22"/>
        </w:rPr>
        <w:t xml:space="preserve"> JUCESP,</w:t>
      </w:r>
      <w:r>
        <w:rPr>
          <w:rFonts w:ascii="Tahoma" w:hAnsi="Tahoma" w:cs="Tahoma"/>
          <w:sz w:val="22"/>
        </w:rPr>
        <w:t xml:space="preserve"> CVM, ANBIMA ou da B3; </w:t>
      </w:r>
      <w:r w:rsidRPr="00A66276">
        <w:rPr>
          <w:rFonts w:ascii="Tahoma" w:hAnsi="Tahoma" w:cs="Tahoma"/>
          <w:b/>
          <w:sz w:val="22"/>
        </w:rPr>
        <w:t>(</w:t>
      </w:r>
      <w:r w:rsidR="00A66276" w:rsidRPr="00A66276">
        <w:rPr>
          <w:rFonts w:ascii="Tahoma" w:hAnsi="Tahoma" w:cs="Tahoma"/>
          <w:b/>
          <w:sz w:val="22"/>
        </w:rPr>
        <w:t>b</w:t>
      </w:r>
      <w:r w:rsidRPr="00A66276">
        <w:rPr>
          <w:rFonts w:ascii="Tahoma" w:hAnsi="Tahoma" w:cs="Tahoma"/>
          <w:b/>
          <w:sz w:val="22"/>
        </w:rPr>
        <w:t>)</w:t>
      </w:r>
      <w:r>
        <w:rPr>
          <w:rFonts w:ascii="Tahoma" w:hAnsi="Tahoma" w:cs="Tahoma"/>
          <w:sz w:val="22"/>
        </w:rPr>
        <w:t xml:space="preserve"> quando verificado erro material, seja ele um erro grosseiro, de digitação ou aritmético; ou ainda </w:t>
      </w:r>
      <w:r w:rsidRPr="00A66276">
        <w:rPr>
          <w:rFonts w:ascii="Tahoma" w:hAnsi="Tahoma" w:cs="Tahoma"/>
          <w:b/>
          <w:sz w:val="22"/>
        </w:rPr>
        <w:t>(</w:t>
      </w:r>
      <w:r w:rsidR="00A66276" w:rsidRPr="00A66276">
        <w:rPr>
          <w:rFonts w:ascii="Tahoma" w:hAnsi="Tahoma" w:cs="Tahoma"/>
          <w:b/>
          <w:sz w:val="22"/>
        </w:rPr>
        <w:t>c</w:t>
      </w:r>
      <w:r w:rsidRPr="00A66276">
        <w:rPr>
          <w:rFonts w:ascii="Tahoma" w:hAnsi="Tahoma" w:cs="Tahoma"/>
          <w:b/>
          <w:sz w:val="22"/>
        </w:rPr>
        <w:t>)</w:t>
      </w:r>
      <w:r>
        <w:rPr>
          <w:rFonts w:ascii="Tahoma" w:hAnsi="Tahoma" w:cs="Tahoma"/>
          <w:sz w:val="22"/>
        </w:rPr>
        <w:t xml:space="preserve"> em virtude da atualização dos dados cadastrais das Partes, tais como alteração na razão social, endereço e telefone, entre outros, desde que não haja qualquer custo ou despesa adicional para os Debenturistas.</w:t>
      </w:r>
    </w:p>
    <w:p w14:paraId="69A32BFE" w14:textId="6CB0B455" w:rsidR="00EF73E0" w:rsidRDefault="00945825">
      <w:pPr>
        <w:pStyle w:val="Level2"/>
      </w:pPr>
      <w:r>
        <w:rPr>
          <w:rFonts w:ascii="Tahoma" w:hAnsi="Tahoma" w:cs="Tahoma"/>
          <w:sz w:val="22"/>
        </w:rPr>
        <w:t>Esta Escritura de Emissão será regida e interpretada de acordo com as leis d</w:t>
      </w:r>
      <w:r w:rsidR="00A66276">
        <w:rPr>
          <w:rFonts w:ascii="Tahoma" w:hAnsi="Tahoma" w:cs="Tahoma"/>
          <w:sz w:val="22"/>
        </w:rPr>
        <w:t>a República Federativa do</w:t>
      </w:r>
      <w:r>
        <w:rPr>
          <w:rFonts w:ascii="Tahoma" w:hAnsi="Tahoma" w:cs="Tahoma"/>
          <w:sz w:val="22"/>
        </w:rPr>
        <w:t xml:space="preserve"> Brasil</w:t>
      </w:r>
      <w:r>
        <w:t>.</w:t>
      </w:r>
    </w:p>
    <w:p w14:paraId="33DBA06B" w14:textId="77777777" w:rsidR="00EF73E0" w:rsidRDefault="00945825">
      <w:pPr>
        <w:pStyle w:val="Level1"/>
        <w:spacing w:before="0" w:after="240" w:line="320" w:lineRule="exact"/>
        <w:rPr>
          <w:rFonts w:ascii="Tahoma" w:hAnsi="Tahoma" w:cs="Tahoma"/>
        </w:rPr>
      </w:pPr>
      <w:r>
        <w:rPr>
          <w:rFonts w:ascii="Tahoma" w:hAnsi="Tahoma" w:cs="Tahoma"/>
        </w:rPr>
        <w:t xml:space="preserve">DO FORO </w:t>
      </w:r>
    </w:p>
    <w:p w14:paraId="0BA5E6FD" w14:textId="52031624" w:rsidR="00EF73E0" w:rsidRDefault="00945825">
      <w:pPr>
        <w:pStyle w:val="Level2"/>
        <w:spacing w:after="240" w:line="320" w:lineRule="exact"/>
        <w:rPr>
          <w:rFonts w:ascii="Tahoma" w:hAnsi="Tahoma" w:cs="Tahoma"/>
          <w:sz w:val="22"/>
        </w:rPr>
      </w:pPr>
      <w:r>
        <w:rPr>
          <w:rFonts w:ascii="Tahoma" w:hAnsi="Tahoma" w:cs="Tahoma"/>
          <w:sz w:val="22"/>
        </w:rPr>
        <w:t xml:space="preserve">Fica eleito o Foro Central da </w:t>
      </w:r>
      <w:r w:rsidR="00A47E4B">
        <w:rPr>
          <w:rFonts w:ascii="Tahoma" w:hAnsi="Tahoma" w:cs="Tahoma"/>
          <w:sz w:val="22"/>
        </w:rPr>
        <w:t>c</w:t>
      </w:r>
      <w:r>
        <w:rPr>
          <w:rFonts w:ascii="Tahoma" w:hAnsi="Tahoma" w:cs="Tahoma"/>
          <w:sz w:val="22"/>
        </w:rPr>
        <w:t xml:space="preserve">idade de São Paulo, Estado de São Paulo, para dirimir quaisquer dúvidas ou controvérsias oriundas desta Escritura de Emissão, com renúncia a qualquer outro, por mais privilegiado que seja ou possa vir a ser. </w:t>
      </w:r>
    </w:p>
    <w:p w14:paraId="769B41A3" w14:textId="77777777" w:rsidR="00EF73E0" w:rsidRDefault="00945825">
      <w:pPr>
        <w:pStyle w:val="CM17"/>
        <w:widowControl/>
        <w:spacing w:after="240" w:line="320" w:lineRule="exact"/>
        <w:jc w:val="both"/>
        <w:rPr>
          <w:rFonts w:ascii="Tahoma" w:hAnsi="Tahoma" w:cs="Tahoma"/>
          <w:sz w:val="22"/>
          <w:szCs w:val="22"/>
        </w:rPr>
      </w:pPr>
      <w:r>
        <w:rPr>
          <w:rFonts w:ascii="Tahoma" w:hAnsi="Tahoma" w:cs="Tahoma"/>
          <w:sz w:val="22"/>
          <w:szCs w:val="22"/>
        </w:rPr>
        <w:t xml:space="preserve">E por estarem assim justas e contratadas, as Partes firmam a presente Escritura de Emissão, em 3 (três) vias de igual teor e forma, na presença de 2 (duas) testemunhas. </w:t>
      </w:r>
    </w:p>
    <w:p w14:paraId="423F8E35" w14:textId="5FE31CEF" w:rsidR="00EF73E0" w:rsidRDefault="00A47E4B">
      <w:pPr>
        <w:pStyle w:val="CM17"/>
        <w:widowControl/>
        <w:spacing w:after="240" w:line="320" w:lineRule="exact"/>
        <w:jc w:val="center"/>
        <w:rPr>
          <w:rFonts w:ascii="Tahoma" w:hAnsi="Tahoma" w:cs="Tahoma"/>
          <w:sz w:val="22"/>
          <w:szCs w:val="22"/>
        </w:rPr>
      </w:pPr>
      <w:r>
        <w:rPr>
          <w:rFonts w:ascii="Tahoma" w:hAnsi="Tahoma" w:cs="Tahoma"/>
          <w:sz w:val="22"/>
          <w:szCs w:val="22"/>
        </w:rPr>
        <w:t>Barueri</w:t>
      </w:r>
      <w:r w:rsidR="00945825">
        <w:rPr>
          <w:rFonts w:ascii="Tahoma" w:hAnsi="Tahoma" w:cs="Tahoma"/>
          <w:sz w:val="22"/>
          <w:szCs w:val="22"/>
        </w:rPr>
        <w:t xml:space="preserve">, </w:t>
      </w:r>
      <w:r w:rsidR="00762F2E">
        <w:rPr>
          <w:rFonts w:ascii="Tahoma" w:hAnsi="Tahoma" w:cs="Tahoma"/>
          <w:sz w:val="22"/>
          <w:szCs w:val="22"/>
        </w:rPr>
        <w:t>10</w:t>
      </w:r>
      <w:r w:rsidR="00945825">
        <w:rPr>
          <w:rFonts w:ascii="Tahoma" w:hAnsi="Tahoma" w:cs="Tahoma"/>
          <w:sz w:val="22"/>
          <w:szCs w:val="22"/>
        </w:rPr>
        <w:t xml:space="preserve"> de</w:t>
      </w:r>
      <w:r w:rsidR="0028173A">
        <w:rPr>
          <w:rFonts w:ascii="Tahoma" w:hAnsi="Tahoma" w:cs="Tahoma"/>
          <w:sz w:val="22"/>
          <w:szCs w:val="22"/>
        </w:rPr>
        <w:t xml:space="preserve"> </w:t>
      </w:r>
      <w:r w:rsidR="00807817">
        <w:rPr>
          <w:rFonts w:ascii="Tahoma" w:hAnsi="Tahoma" w:cs="Tahoma"/>
          <w:sz w:val="22"/>
          <w:szCs w:val="22"/>
        </w:rPr>
        <w:t xml:space="preserve">agosto </w:t>
      </w:r>
      <w:r w:rsidR="00945825">
        <w:rPr>
          <w:rFonts w:ascii="Tahoma" w:hAnsi="Tahoma" w:cs="Tahoma"/>
          <w:sz w:val="22"/>
          <w:szCs w:val="22"/>
        </w:rPr>
        <w:t>de 201</w:t>
      </w:r>
      <w:r w:rsidR="00CC3AA5">
        <w:rPr>
          <w:rFonts w:ascii="Tahoma" w:hAnsi="Tahoma" w:cs="Tahoma"/>
          <w:sz w:val="22"/>
          <w:szCs w:val="22"/>
        </w:rPr>
        <w:t>8</w:t>
      </w:r>
      <w:r w:rsidR="00945825">
        <w:rPr>
          <w:rFonts w:ascii="Tahoma" w:hAnsi="Tahoma" w:cs="Tahoma"/>
          <w:sz w:val="22"/>
          <w:szCs w:val="22"/>
        </w:rPr>
        <w:t xml:space="preserve">. </w:t>
      </w:r>
    </w:p>
    <w:p w14:paraId="1B3F58A1" w14:textId="77777777" w:rsidR="00EF73E0" w:rsidRDefault="00945825">
      <w:pPr>
        <w:pStyle w:val="CM17"/>
        <w:widowControl/>
        <w:spacing w:after="240" w:line="320" w:lineRule="exact"/>
        <w:jc w:val="center"/>
        <w:rPr>
          <w:rFonts w:ascii="Tahoma" w:hAnsi="Tahoma" w:cs="Tahoma"/>
          <w:i/>
          <w:iCs/>
          <w:sz w:val="22"/>
          <w:szCs w:val="22"/>
        </w:rPr>
      </w:pPr>
      <w:r>
        <w:rPr>
          <w:rFonts w:ascii="Tahoma" w:hAnsi="Tahoma" w:cs="Tahoma"/>
          <w:i/>
          <w:iCs/>
          <w:sz w:val="22"/>
          <w:szCs w:val="22"/>
        </w:rPr>
        <w:t xml:space="preserve">(restante da página intencionalmente deixado em branco) </w:t>
      </w:r>
    </w:p>
    <w:p w14:paraId="6837D601" w14:textId="638A8B60" w:rsidR="00EF73E0" w:rsidRDefault="00945825">
      <w:pPr>
        <w:pStyle w:val="Default"/>
        <w:widowControl/>
        <w:spacing w:after="240" w:line="320" w:lineRule="exact"/>
        <w:jc w:val="both"/>
        <w:rPr>
          <w:rFonts w:ascii="Tahoma" w:hAnsi="Tahoma" w:cs="Tahoma"/>
          <w:sz w:val="22"/>
          <w:szCs w:val="22"/>
        </w:rPr>
      </w:pPr>
      <w:r>
        <w:rPr>
          <w:rFonts w:ascii="Tahoma" w:hAnsi="Tahoma" w:cs="Tahoma"/>
          <w:sz w:val="22"/>
          <w:szCs w:val="22"/>
        </w:rPr>
        <w:br w:type="page"/>
      </w:r>
      <w:r>
        <w:rPr>
          <w:rFonts w:ascii="Tahoma" w:hAnsi="Tahoma" w:cs="Tahoma"/>
          <w:i/>
          <w:iCs/>
          <w:sz w:val="22"/>
          <w:szCs w:val="22"/>
        </w:rPr>
        <w:lastRenderedPageBreak/>
        <w:t xml:space="preserve">(Página de assinaturas 1/3 do </w:t>
      </w:r>
      <w:r w:rsidR="00C37DC4" w:rsidRPr="00C37DC4">
        <w:rPr>
          <w:rFonts w:ascii="Tahoma" w:hAnsi="Tahoma" w:cs="Tahoma"/>
          <w:i/>
          <w:iCs/>
          <w:sz w:val="22"/>
          <w:szCs w:val="22"/>
        </w:rPr>
        <w:t xml:space="preserve">Instrumento Particular </w:t>
      </w:r>
      <w:r w:rsidR="00A47E4B">
        <w:rPr>
          <w:rFonts w:ascii="Tahoma" w:hAnsi="Tahoma" w:cs="Tahoma"/>
          <w:i/>
          <w:iCs/>
          <w:sz w:val="22"/>
          <w:szCs w:val="22"/>
        </w:rPr>
        <w:t>d</w:t>
      </w:r>
      <w:r w:rsidR="00C37DC4" w:rsidRPr="00C37DC4">
        <w:rPr>
          <w:rFonts w:ascii="Tahoma" w:hAnsi="Tahoma" w:cs="Tahoma"/>
          <w:i/>
          <w:iCs/>
          <w:sz w:val="22"/>
          <w:szCs w:val="22"/>
        </w:rPr>
        <w:t xml:space="preserve">e Escritura </w:t>
      </w:r>
      <w:r w:rsidR="00A47E4B">
        <w:rPr>
          <w:rFonts w:ascii="Tahoma" w:hAnsi="Tahoma" w:cs="Tahoma"/>
          <w:i/>
          <w:iCs/>
          <w:sz w:val="22"/>
          <w:szCs w:val="22"/>
        </w:rPr>
        <w:t>d</w:t>
      </w:r>
      <w:r w:rsidR="00C37DC4" w:rsidRPr="00C37DC4">
        <w:rPr>
          <w:rFonts w:ascii="Tahoma" w:hAnsi="Tahoma" w:cs="Tahoma"/>
          <w:i/>
          <w:iCs/>
          <w:sz w:val="22"/>
          <w:szCs w:val="22"/>
        </w:rPr>
        <w:t xml:space="preserve">a 2ª (Segunda) Emissão </w:t>
      </w:r>
      <w:r w:rsidR="00A47E4B">
        <w:rPr>
          <w:rFonts w:ascii="Tahoma" w:hAnsi="Tahoma" w:cs="Tahoma"/>
          <w:i/>
          <w:iCs/>
          <w:sz w:val="22"/>
          <w:szCs w:val="22"/>
        </w:rPr>
        <w:t>d</w:t>
      </w:r>
      <w:r w:rsidR="00C37DC4" w:rsidRPr="00C37DC4">
        <w:rPr>
          <w:rFonts w:ascii="Tahoma" w:hAnsi="Tahoma" w:cs="Tahoma"/>
          <w:i/>
          <w:iCs/>
          <w:sz w:val="22"/>
          <w:szCs w:val="22"/>
        </w:rPr>
        <w:t xml:space="preserve">e Debêntures Simples, Não Conversíveis </w:t>
      </w:r>
      <w:r w:rsidR="00A47E4B">
        <w:rPr>
          <w:rFonts w:ascii="Tahoma" w:hAnsi="Tahoma" w:cs="Tahoma"/>
          <w:i/>
          <w:iCs/>
          <w:sz w:val="22"/>
          <w:szCs w:val="22"/>
        </w:rPr>
        <w:t>e</w:t>
      </w:r>
      <w:r w:rsidR="00C37DC4" w:rsidRPr="00C37DC4">
        <w:rPr>
          <w:rFonts w:ascii="Tahoma" w:hAnsi="Tahoma" w:cs="Tahoma"/>
          <w:i/>
          <w:iCs/>
          <w:sz w:val="22"/>
          <w:szCs w:val="22"/>
        </w:rPr>
        <w:t xml:space="preserve">m Ações, </w:t>
      </w:r>
      <w:r w:rsidR="00A47E4B">
        <w:rPr>
          <w:rFonts w:ascii="Tahoma" w:hAnsi="Tahoma" w:cs="Tahoma"/>
          <w:i/>
          <w:iCs/>
          <w:sz w:val="22"/>
          <w:szCs w:val="22"/>
        </w:rPr>
        <w:t>e</w:t>
      </w:r>
      <w:r w:rsidR="00C37DC4" w:rsidRPr="00C37DC4">
        <w:rPr>
          <w:rFonts w:ascii="Tahoma" w:hAnsi="Tahoma" w:cs="Tahoma"/>
          <w:i/>
          <w:iCs/>
          <w:sz w:val="22"/>
          <w:szCs w:val="22"/>
        </w:rPr>
        <w:t xml:space="preserve">m Série Única, </w:t>
      </w:r>
      <w:r w:rsidR="00A47E4B">
        <w:rPr>
          <w:rFonts w:ascii="Tahoma" w:hAnsi="Tahoma" w:cs="Tahoma"/>
          <w:i/>
          <w:iCs/>
          <w:sz w:val="22"/>
          <w:szCs w:val="22"/>
        </w:rPr>
        <w:t>d</w:t>
      </w:r>
      <w:r w:rsidR="00C37DC4" w:rsidRPr="00C37DC4">
        <w:rPr>
          <w:rFonts w:ascii="Tahoma" w:hAnsi="Tahoma" w:cs="Tahoma"/>
          <w:i/>
          <w:iCs/>
          <w:sz w:val="22"/>
          <w:szCs w:val="22"/>
        </w:rPr>
        <w:t xml:space="preserve">a Espécie Quirografária, </w:t>
      </w:r>
      <w:r w:rsidR="00A47E4B">
        <w:rPr>
          <w:rFonts w:ascii="Tahoma" w:hAnsi="Tahoma" w:cs="Tahoma"/>
          <w:i/>
          <w:iCs/>
          <w:sz w:val="22"/>
          <w:szCs w:val="22"/>
        </w:rPr>
        <w:t>p</w:t>
      </w:r>
      <w:r w:rsidR="00C37DC4" w:rsidRPr="00C37DC4">
        <w:rPr>
          <w:rFonts w:ascii="Tahoma" w:hAnsi="Tahoma" w:cs="Tahoma"/>
          <w:i/>
          <w:iCs/>
          <w:sz w:val="22"/>
          <w:szCs w:val="22"/>
        </w:rPr>
        <w:t xml:space="preserve">ara Distribuição Pública, </w:t>
      </w:r>
      <w:r w:rsidR="00A47E4B">
        <w:rPr>
          <w:rFonts w:ascii="Tahoma" w:hAnsi="Tahoma" w:cs="Tahoma"/>
          <w:i/>
          <w:iCs/>
          <w:sz w:val="22"/>
          <w:szCs w:val="22"/>
        </w:rPr>
        <w:t>c</w:t>
      </w:r>
      <w:r w:rsidR="00C37DC4" w:rsidRPr="00C37DC4">
        <w:rPr>
          <w:rFonts w:ascii="Tahoma" w:hAnsi="Tahoma" w:cs="Tahoma"/>
          <w:i/>
          <w:iCs/>
          <w:sz w:val="22"/>
          <w:szCs w:val="22"/>
        </w:rPr>
        <w:t xml:space="preserve">om Esforços Restritos </w:t>
      </w:r>
      <w:r w:rsidR="00A47E4B">
        <w:rPr>
          <w:rFonts w:ascii="Tahoma" w:hAnsi="Tahoma" w:cs="Tahoma"/>
          <w:i/>
          <w:iCs/>
          <w:sz w:val="22"/>
          <w:szCs w:val="22"/>
        </w:rPr>
        <w:t>d</w:t>
      </w:r>
      <w:r w:rsidR="00C37DC4" w:rsidRPr="00C37DC4">
        <w:rPr>
          <w:rFonts w:ascii="Tahoma" w:hAnsi="Tahoma" w:cs="Tahoma"/>
          <w:i/>
          <w:iCs/>
          <w:sz w:val="22"/>
          <w:szCs w:val="22"/>
        </w:rPr>
        <w:t xml:space="preserve">e Distribuição, </w:t>
      </w:r>
      <w:r w:rsidR="00A47E4B">
        <w:rPr>
          <w:rFonts w:ascii="Tahoma" w:hAnsi="Tahoma" w:cs="Tahoma"/>
          <w:i/>
          <w:iCs/>
          <w:sz w:val="22"/>
          <w:szCs w:val="22"/>
        </w:rPr>
        <w:t>d</w:t>
      </w:r>
      <w:r w:rsidR="00C37DC4" w:rsidRPr="00C37DC4">
        <w:rPr>
          <w:rFonts w:ascii="Tahoma" w:hAnsi="Tahoma" w:cs="Tahoma"/>
          <w:i/>
          <w:iCs/>
          <w:sz w:val="22"/>
          <w:szCs w:val="22"/>
        </w:rPr>
        <w:t>a Tecnologia Bancária S.A.</w:t>
      </w:r>
      <w:r w:rsidR="00A47E4B">
        <w:rPr>
          <w:rFonts w:ascii="Tahoma" w:hAnsi="Tahoma" w:cs="Tahoma"/>
          <w:i/>
          <w:iCs/>
          <w:sz w:val="22"/>
          <w:szCs w:val="22"/>
        </w:rPr>
        <w:t>,</w:t>
      </w:r>
      <w:r>
        <w:rPr>
          <w:rFonts w:ascii="Tahoma" w:hAnsi="Tahoma" w:cs="Tahoma"/>
          <w:i/>
          <w:iCs/>
          <w:sz w:val="22"/>
          <w:szCs w:val="22"/>
        </w:rPr>
        <w:t xml:space="preserve"> celebrada entre </w:t>
      </w:r>
      <w:r w:rsidR="00A47E4B">
        <w:rPr>
          <w:rFonts w:ascii="Tahoma" w:hAnsi="Tahoma" w:cs="Tahoma"/>
          <w:i/>
          <w:iCs/>
          <w:sz w:val="22"/>
          <w:szCs w:val="22"/>
        </w:rPr>
        <w:t xml:space="preserve">a </w:t>
      </w:r>
      <w:r>
        <w:rPr>
          <w:rFonts w:ascii="Tahoma" w:hAnsi="Tahoma" w:cs="Tahoma"/>
          <w:i/>
          <w:iCs/>
          <w:sz w:val="22"/>
          <w:szCs w:val="22"/>
        </w:rPr>
        <w:t xml:space="preserve">Tecnologia Bancária S.A. e </w:t>
      </w:r>
      <w:r w:rsidR="00A47E4B">
        <w:rPr>
          <w:rFonts w:ascii="Tahoma" w:hAnsi="Tahoma" w:cs="Tahoma"/>
          <w:i/>
          <w:iCs/>
          <w:sz w:val="22"/>
          <w:szCs w:val="22"/>
        </w:rPr>
        <w:t xml:space="preserve">a </w:t>
      </w:r>
      <w:r>
        <w:rPr>
          <w:rFonts w:ascii="Tahoma" w:hAnsi="Tahoma" w:cs="Tahoma"/>
          <w:i/>
          <w:sz w:val="22"/>
          <w:szCs w:val="22"/>
        </w:rPr>
        <w:t xml:space="preserve">Oliveira </w:t>
      </w:r>
      <w:proofErr w:type="spellStart"/>
      <w:r>
        <w:rPr>
          <w:rFonts w:ascii="Tahoma" w:hAnsi="Tahoma" w:cs="Tahoma"/>
          <w:i/>
          <w:sz w:val="22"/>
          <w:szCs w:val="22"/>
        </w:rPr>
        <w:t>Trust</w:t>
      </w:r>
      <w:proofErr w:type="spellEnd"/>
      <w:r>
        <w:rPr>
          <w:rFonts w:ascii="Tahoma" w:hAnsi="Tahoma" w:cs="Tahoma"/>
          <w:i/>
          <w:sz w:val="22"/>
          <w:szCs w:val="22"/>
        </w:rPr>
        <w:t xml:space="preserve"> Distribuidora de Títulos e Valores Mobiliários S.A.</w:t>
      </w:r>
      <w:r>
        <w:rPr>
          <w:rFonts w:ascii="Tahoma" w:hAnsi="Tahoma" w:cs="Tahoma"/>
          <w:i/>
          <w:iCs/>
          <w:sz w:val="22"/>
          <w:szCs w:val="22"/>
        </w:rPr>
        <w:t xml:space="preserve">) </w:t>
      </w:r>
    </w:p>
    <w:p w14:paraId="4382EFCC" w14:textId="77777777" w:rsidR="00EF73E0" w:rsidRDefault="00EF73E0" w:rsidP="00762F2E">
      <w:pPr>
        <w:pStyle w:val="CM3"/>
        <w:widowControl/>
        <w:spacing w:after="240" w:line="320" w:lineRule="exact"/>
        <w:rPr>
          <w:rFonts w:ascii="Tahoma" w:hAnsi="Tahoma" w:cs="Tahoma"/>
          <w:b/>
          <w:bCs/>
          <w:sz w:val="22"/>
          <w:szCs w:val="22"/>
        </w:rPr>
      </w:pPr>
    </w:p>
    <w:p w14:paraId="11363224" w14:textId="044BE1FB" w:rsidR="00EF73E0" w:rsidRPr="00A47E4B" w:rsidRDefault="00A47E4B">
      <w:pPr>
        <w:pStyle w:val="CM3"/>
        <w:widowControl/>
        <w:spacing w:after="240" w:line="320" w:lineRule="exact"/>
        <w:jc w:val="center"/>
        <w:rPr>
          <w:rFonts w:ascii="Tahoma" w:hAnsi="Tahoma" w:cs="Tahoma"/>
          <w:sz w:val="22"/>
          <w:szCs w:val="22"/>
        </w:rPr>
      </w:pPr>
      <w:r w:rsidRPr="00A47E4B">
        <w:rPr>
          <w:rFonts w:ascii="Tahoma" w:hAnsi="Tahoma" w:cs="Tahoma"/>
          <w:b/>
          <w:smallCaps/>
          <w:sz w:val="22"/>
          <w:szCs w:val="22"/>
        </w:rPr>
        <w:t xml:space="preserve">Tecnologia Bancária </w:t>
      </w:r>
      <w:r w:rsidR="00945825" w:rsidRPr="00A47E4B">
        <w:rPr>
          <w:rFonts w:ascii="Tahoma" w:hAnsi="Tahoma" w:cs="Tahoma"/>
          <w:b/>
          <w:smallCaps/>
          <w:sz w:val="22"/>
          <w:szCs w:val="22"/>
        </w:rPr>
        <w:t>S.A.</w:t>
      </w:r>
    </w:p>
    <w:p w14:paraId="1FB9BBAD" w14:textId="77777777" w:rsidR="00EF73E0" w:rsidRDefault="00EF73E0">
      <w:pPr>
        <w:pStyle w:val="Default"/>
        <w:widowControl/>
        <w:spacing w:after="240" w:line="320" w:lineRule="exact"/>
        <w:ind w:right="3547"/>
        <w:jc w:val="both"/>
        <w:rPr>
          <w:rFonts w:ascii="Tahoma" w:hAnsi="Tahoma" w:cs="Tahoma"/>
          <w:color w:val="auto"/>
          <w:sz w:val="22"/>
          <w:szCs w:val="22"/>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EF73E0" w14:paraId="7CEDAD73" w14:textId="77777777">
        <w:trPr>
          <w:jc w:val="center"/>
        </w:trPr>
        <w:tc>
          <w:tcPr>
            <w:tcW w:w="4642" w:type="dxa"/>
          </w:tcPr>
          <w:p w14:paraId="33619C10" w14:textId="77777777" w:rsidR="00EF73E0" w:rsidRDefault="00945825">
            <w:pPr>
              <w:spacing w:after="240" w:line="320" w:lineRule="exact"/>
              <w:rPr>
                <w:rFonts w:ascii="Tahoma" w:hAnsi="Tahoma" w:cs="Tahoma"/>
              </w:rPr>
            </w:pPr>
            <w:r>
              <w:rPr>
                <w:rFonts w:ascii="Tahoma" w:hAnsi="Tahoma" w:cs="Tahoma"/>
              </w:rPr>
              <w:t>____________________________________</w:t>
            </w:r>
          </w:p>
        </w:tc>
        <w:tc>
          <w:tcPr>
            <w:tcW w:w="4642" w:type="dxa"/>
          </w:tcPr>
          <w:p w14:paraId="42ACDED7" w14:textId="77777777" w:rsidR="00EF73E0" w:rsidRDefault="00945825">
            <w:pPr>
              <w:spacing w:after="240" w:line="320" w:lineRule="exact"/>
              <w:rPr>
                <w:rFonts w:ascii="Tahoma" w:hAnsi="Tahoma" w:cs="Tahoma"/>
              </w:rPr>
            </w:pPr>
            <w:r>
              <w:rPr>
                <w:rFonts w:ascii="Tahoma" w:hAnsi="Tahoma" w:cs="Tahoma"/>
              </w:rPr>
              <w:t>____________________________________</w:t>
            </w:r>
          </w:p>
        </w:tc>
      </w:tr>
      <w:tr w:rsidR="00EF73E0" w14:paraId="2546C6AF" w14:textId="77777777">
        <w:trPr>
          <w:jc w:val="center"/>
        </w:trPr>
        <w:tc>
          <w:tcPr>
            <w:tcW w:w="4642" w:type="dxa"/>
          </w:tcPr>
          <w:p w14:paraId="452422B1" w14:textId="6A4C8F3E" w:rsidR="00EF73E0" w:rsidRDefault="00945825" w:rsidP="0028173A">
            <w:pPr>
              <w:spacing w:after="240" w:line="320" w:lineRule="exact"/>
              <w:rPr>
                <w:rFonts w:ascii="Tahoma" w:hAnsi="Tahoma" w:cs="Tahoma"/>
              </w:rPr>
            </w:pPr>
            <w:r>
              <w:rPr>
                <w:rFonts w:ascii="Tahoma" w:hAnsi="Tahoma" w:cs="Tahoma"/>
                <w:b/>
              </w:rPr>
              <w:t>Nome</w:t>
            </w:r>
            <w:r>
              <w:rPr>
                <w:rFonts w:ascii="Tahoma" w:hAnsi="Tahoma" w:cs="Tahoma"/>
              </w:rPr>
              <w:t>:</w:t>
            </w:r>
            <w:r>
              <w:rPr>
                <w:rFonts w:ascii="Tahoma" w:hAnsi="Tahoma" w:cs="Tahoma"/>
                <w:lang w:eastAsia="en-US"/>
              </w:rPr>
              <w:t xml:space="preserve"> </w:t>
            </w:r>
            <w:r>
              <w:rPr>
                <w:rFonts w:ascii="Tahoma" w:hAnsi="Tahoma" w:cs="Tahoma"/>
              </w:rPr>
              <w:br/>
            </w:r>
            <w:r>
              <w:rPr>
                <w:rFonts w:ascii="Tahoma" w:hAnsi="Tahoma" w:cs="Tahoma"/>
                <w:b/>
              </w:rPr>
              <w:t>Cargo</w:t>
            </w:r>
            <w:r>
              <w:rPr>
                <w:rFonts w:ascii="Tahoma" w:hAnsi="Tahoma" w:cs="Tahoma"/>
              </w:rPr>
              <w:t xml:space="preserve">: </w:t>
            </w:r>
          </w:p>
        </w:tc>
        <w:tc>
          <w:tcPr>
            <w:tcW w:w="4642" w:type="dxa"/>
          </w:tcPr>
          <w:p w14:paraId="1653BB57" w14:textId="6BCAB2D0" w:rsidR="00EF73E0" w:rsidRDefault="00945825" w:rsidP="0028173A">
            <w:pPr>
              <w:spacing w:after="240" w:line="320" w:lineRule="exact"/>
              <w:rPr>
                <w:rFonts w:ascii="Tahoma" w:hAnsi="Tahoma" w:cs="Tahoma"/>
              </w:rPr>
            </w:pPr>
            <w:r>
              <w:rPr>
                <w:rFonts w:ascii="Tahoma" w:hAnsi="Tahoma" w:cs="Tahoma"/>
                <w:b/>
              </w:rPr>
              <w:t>Nome</w:t>
            </w:r>
            <w:r>
              <w:rPr>
                <w:rFonts w:ascii="Tahoma" w:hAnsi="Tahoma" w:cs="Tahoma"/>
              </w:rPr>
              <w:t>:</w:t>
            </w:r>
            <w:r>
              <w:rPr>
                <w:rFonts w:ascii="Tahoma" w:hAnsi="Tahoma" w:cs="Tahoma"/>
                <w:lang w:eastAsia="en-US"/>
              </w:rPr>
              <w:t xml:space="preserve"> </w:t>
            </w:r>
            <w:r>
              <w:rPr>
                <w:rFonts w:ascii="Tahoma" w:hAnsi="Tahoma" w:cs="Tahoma"/>
              </w:rPr>
              <w:br/>
            </w:r>
            <w:r>
              <w:rPr>
                <w:rFonts w:ascii="Tahoma" w:hAnsi="Tahoma" w:cs="Tahoma"/>
                <w:b/>
              </w:rPr>
              <w:t>Cargo</w:t>
            </w:r>
            <w:r>
              <w:rPr>
                <w:rFonts w:ascii="Tahoma" w:hAnsi="Tahoma" w:cs="Tahoma"/>
              </w:rPr>
              <w:t xml:space="preserve">: </w:t>
            </w:r>
          </w:p>
        </w:tc>
      </w:tr>
    </w:tbl>
    <w:p w14:paraId="7FAD018B" w14:textId="26AE3262" w:rsidR="00EF73E0" w:rsidRDefault="00945825">
      <w:pPr>
        <w:pStyle w:val="Default"/>
        <w:widowControl/>
        <w:spacing w:after="240" w:line="320" w:lineRule="exact"/>
        <w:jc w:val="both"/>
        <w:rPr>
          <w:rFonts w:ascii="Tahoma" w:hAnsi="Tahoma" w:cs="Tahoma"/>
          <w:i/>
          <w:iCs/>
          <w:sz w:val="22"/>
          <w:szCs w:val="22"/>
        </w:rPr>
      </w:pPr>
      <w:r>
        <w:rPr>
          <w:rFonts w:ascii="Tahoma" w:hAnsi="Tahoma" w:cs="Tahoma"/>
          <w:sz w:val="22"/>
          <w:szCs w:val="22"/>
        </w:rPr>
        <w:br w:type="page"/>
      </w:r>
      <w:r w:rsidR="00A47E4B">
        <w:rPr>
          <w:rFonts w:ascii="Tahoma" w:hAnsi="Tahoma" w:cs="Tahoma"/>
          <w:i/>
          <w:iCs/>
          <w:sz w:val="22"/>
          <w:szCs w:val="22"/>
        </w:rPr>
        <w:lastRenderedPageBreak/>
        <w:t xml:space="preserve">(Página de assinaturas 2/3 do </w:t>
      </w:r>
      <w:r w:rsidR="00A47E4B" w:rsidRPr="00C37DC4">
        <w:rPr>
          <w:rFonts w:ascii="Tahoma" w:hAnsi="Tahoma" w:cs="Tahoma"/>
          <w:i/>
          <w:iCs/>
          <w:sz w:val="22"/>
          <w:szCs w:val="22"/>
        </w:rPr>
        <w:t xml:space="preserve">Instrumento Particular </w:t>
      </w:r>
      <w:r w:rsidR="00A47E4B">
        <w:rPr>
          <w:rFonts w:ascii="Tahoma" w:hAnsi="Tahoma" w:cs="Tahoma"/>
          <w:i/>
          <w:iCs/>
          <w:sz w:val="22"/>
          <w:szCs w:val="22"/>
        </w:rPr>
        <w:t>d</w:t>
      </w:r>
      <w:r w:rsidR="00A47E4B" w:rsidRPr="00C37DC4">
        <w:rPr>
          <w:rFonts w:ascii="Tahoma" w:hAnsi="Tahoma" w:cs="Tahoma"/>
          <w:i/>
          <w:iCs/>
          <w:sz w:val="22"/>
          <w:szCs w:val="22"/>
        </w:rPr>
        <w:t xml:space="preserve">e Escritura </w:t>
      </w:r>
      <w:r w:rsidR="00A47E4B">
        <w:rPr>
          <w:rFonts w:ascii="Tahoma" w:hAnsi="Tahoma" w:cs="Tahoma"/>
          <w:i/>
          <w:iCs/>
          <w:sz w:val="22"/>
          <w:szCs w:val="22"/>
        </w:rPr>
        <w:t>d</w:t>
      </w:r>
      <w:r w:rsidR="00A47E4B" w:rsidRPr="00C37DC4">
        <w:rPr>
          <w:rFonts w:ascii="Tahoma" w:hAnsi="Tahoma" w:cs="Tahoma"/>
          <w:i/>
          <w:iCs/>
          <w:sz w:val="22"/>
          <w:szCs w:val="22"/>
        </w:rPr>
        <w:t xml:space="preserve">a 2ª (Segunda) Emissão </w:t>
      </w:r>
      <w:r w:rsidR="00A47E4B">
        <w:rPr>
          <w:rFonts w:ascii="Tahoma" w:hAnsi="Tahoma" w:cs="Tahoma"/>
          <w:i/>
          <w:iCs/>
          <w:sz w:val="22"/>
          <w:szCs w:val="22"/>
        </w:rPr>
        <w:t>d</w:t>
      </w:r>
      <w:r w:rsidR="00A47E4B" w:rsidRPr="00C37DC4">
        <w:rPr>
          <w:rFonts w:ascii="Tahoma" w:hAnsi="Tahoma" w:cs="Tahoma"/>
          <w:i/>
          <w:iCs/>
          <w:sz w:val="22"/>
          <w:szCs w:val="22"/>
        </w:rPr>
        <w:t xml:space="preserve">e Debêntures Simples, Não Conversíveis </w:t>
      </w:r>
      <w:r w:rsidR="00A47E4B">
        <w:rPr>
          <w:rFonts w:ascii="Tahoma" w:hAnsi="Tahoma" w:cs="Tahoma"/>
          <w:i/>
          <w:iCs/>
          <w:sz w:val="22"/>
          <w:szCs w:val="22"/>
        </w:rPr>
        <w:t>e</w:t>
      </w:r>
      <w:r w:rsidR="00A47E4B" w:rsidRPr="00C37DC4">
        <w:rPr>
          <w:rFonts w:ascii="Tahoma" w:hAnsi="Tahoma" w:cs="Tahoma"/>
          <w:i/>
          <w:iCs/>
          <w:sz w:val="22"/>
          <w:szCs w:val="22"/>
        </w:rPr>
        <w:t xml:space="preserve">m Ações, </w:t>
      </w:r>
      <w:r w:rsidR="00A47E4B">
        <w:rPr>
          <w:rFonts w:ascii="Tahoma" w:hAnsi="Tahoma" w:cs="Tahoma"/>
          <w:i/>
          <w:iCs/>
          <w:sz w:val="22"/>
          <w:szCs w:val="22"/>
        </w:rPr>
        <w:t>e</w:t>
      </w:r>
      <w:r w:rsidR="00A47E4B" w:rsidRPr="00C37DC4">
        <w:rPr>
          <w:rFonts w:ascii="Tahoma" w:hAnsi="Tahoma" w:cs="Tahoma"/>
          <w:i/>
          <w:iCs/>
          <w:sz w:val="22"/>
          <w:szCs w:val="22"/>
        </w:rPr>
        <w:t xml:space="preserve">m Série Única, </w:t>
      </w:r>
      <w:r w:rsidR="00A47E4B">
        <w:rPr>
          <w:rFonts w:ascii="Tahoma" w:hAnsi="Tahoma" w:cs="Tahoma"/>
          <w:i/>
          <w:iCs/>
          <w:sz w:val="22"/>
          <w:szCs w:val="22"/>
        </w:rPr>
        <w:t>d</w:t>
      </w:r>
      <w:r w:rsidR="00A47E4B" w:rsidRPr="00C37DC4">
        <w:rPr>
          <w:rFonts w:ascii="Tahoma" w:hAnsi="Tahoma" w:cs="Tahoma"/>
          <w:i/>
          <w:iCs/>
          <w:sz w:val="22"/>
          <w:szCs w:val="22"/>
        </w:rPr>
        <w:t xml:space="preserve">a Espécie Quirografária, </w:t>
      </w:r>
      <w:r w:rsidR="00A47E4B">
        <w:rPr>
          <w:rFonts w:ascii="Tahoma" w:hAnsi="Tahoma" w:cs="Tahoma"/>
          <w:i/>
          <w:iCs/>
          <w:sz w:val="22"/>
          <w:szCs w:val="22"/>
        </w:rPr>
        <w:t>p</w:t>
      </w:r>
      <w:r w:rsidR="00A47E4B" w:rsidRPr="00C37DC4">
        <w:rPr>
          <w:rFonts w:ascii="Tahoma" w:hAnsi="Tahoma" w:cs="Tahoma"/>
          <w:i/>
          <w:iCs/>
          <w:sz w:val="22"/>
          <w:szCs w:val="22"/>
        </w:rPr>
        <w:t xml:space="preserve">ara Distribuição Pública, </w:t>
      </w:r>
      <w:r w:rsidR="00A47E4B">
        <w:rPr>
          <w:rFonts w:ascii="Tahoma" w:hAnsi="Tahoma" w:cs="Tahoma"/>
          <w:i/>
          <w:iCs/>
          <w:sz w:val="22"/>
          <w:szCs w:val="22"/>
        </w:rPr>
        <w:t>c</w:t>
      </w:r>
      <w:r w:rsidR="00A47E4B" w:rsidRPr="00C37DC4">
        <w:rPr>
          <w:rFonts w:ascii="Tahoma" w:hAnsi="Tahoma" w:cs="Tahoma"/>
          <w:i/>
          <w:iCs/>
          <w:sz w:val="22"/>
          <w:szCs w:val="22"/>
        </w:rPr>
        <w:t xml:space="preserve">om Esforços Restritos </w:t>
      </w:r>
      <w:r w:rsidR="00A47E4B">
        <w:rPr>
          <w:rFonts w:ascii="Tahoma" w:hAnsi="Tahoma" w:cs="Tahoma"/>
          <w:i/>
          <w:iCs/>
          <w:sz w:val="22"/>
          <w:szCs w:val="22"/>
        </w:rPr>
        <w:t>d</w:t>
      </w:r>
      <w:r w:rsidR="00A47E4B" w:rsidRPr="00C37DC4">
        <w:rPr>
          <w:rFonts w:ascii="Tahoma" w:hAnsi="Tahoma" w:cs="Tahoma"/>
          <w:i/>
          <w:iCs/>
          <w:sz w:val="22"/>
          <w:szCs w:val="22"/>
        </w:rPr>
        <w:t xml:space="preserve">e Distribuição, </w:t>
      </w:r>
      <w:r w:rsidR="00A47E4B">
        <w:rPr>
          <w:rFonts w:ascii="Tahoma" w:hAnsi="Tahoma" w:cs="Tahoma"/>
          <w:i/>
          <w:iCs/>
          <w:sz w:val="22"/>
          <w:szCs w:val="22"/>
        </w:rPr>
        <w:t>d</w:t>
      </w:r>
      <w:r w:rsidR="00A47E4B" w:rsidRPr="00C37DC4">
        <w:rPr>
          <w:rFonts w:ascii="Tahoma" w:hAnsi="Tahoma" w:cs="Tahoma"/>
          <w:i/>
          <w:iCs/>
          <w:sz w:val="22"/>
          <w:szCs w:val="22"/>
        </w:rPr>
        <w:t>a Tecnologia Bancária S.A.</w:t>
      </w:r>
      <w:r w:rsidR="00A47E4B">
        <w:rPr>
          <w:rFonts w:ascii="Tahoma" w:hAnsi="Tahoma" w:cs="Tahoma"/>
          <w:i/>
          <w:iCs/>
          <w:sz w:val="22"/>
          <w:szCs w:val="22"/>
        </w:rPr>
        <w:t xml:space="preserve">, celebrada entre a Tecnologia Bancária S.A. e a </w:t>
      </w:r>
      <w:r w:rsidR="00A47E4B">
        <w:rPr>
          <w:rFonts w:ascii="Tahoma" w:hAnsi="Tahoma" w:cs="Tahoma"/>
          <w:i/>
          <w:sz w:val="22"/>
          <w:szCs w:val="22"/>
        </w:rPr>
        <w:t xml:space="preserve">Oliveira </w:t>
      </w:r>
      <w:proofErr w:type="spellStart"/>
      <w:r w:rsidR="00A47E4B">
        <w:rPr>
          <w:rFonts w:ascii="Tahoma" w:hAnsi="Tahoma" w:cs="Tahoma"/>
          <w:i/>
          <w:sz w:val="22"/>
          <w:szCs w:val="22"/>
        </w:rPr>
        <w:t>Trust</w:t>
      </w:r>
      <w:proofErr w:type="spellEnd"/>
      <w:r w:rsidR="00A47E4B">
        <w:rPr>
          <w:rFonts w:ascii="Tahoma" w:hAnsi="Tahoma" w:cs="Tahoma"/>
          <w:i/>
          <w:sz w:val="22"/>
          <w:szCs w:val="22"/>
        </w:rPr>
        <w:t xml:space="preserve"> Distribuidora de Títulos e Valores Mobiliários S.A.</w:t>
      </w:r>
      <w:r w:rsidR="00A47E4B">
        <w:rPr>
          <w:rFonts w:ascii="Tahoma" w:hAnsi="Tahoma" w:cs="Tahoma"/>
          <w:i/>
          <w:iCs/>
          <w:sz w:val="22"/>
          <w:szCs w:val="22"/>
        </w:rPr>
        <w:t>)</w:t>
      </w:r>
    </w:p>
    <w:p w14:paraId="7A80C704" w14:textId="77777777" w:rsidR="00EF73E0" w:rsidRDefault="00EF73E0" w:rsidP="00762F2E">
      <w:pPr>
        <w:pStyle w:val="Default"/>
        <w:widowControl/>
        <w:spacing w:after="240" w:line="320" w:lineRule="exact"/>
        <w:rPr>
          <w:rFonts w:ascii="Tahoma" w:hAnsi="Tahoma" w:cs="Tahoma"/>
          <w:sz w:val="22"/>
          <w:szCs w:val="22"/>
        </w:rPr>
      </w:pPr>
    </w:p>
    <w:p w14:paraId="395FE21C" w14:textId="1AE78A02" w:rsidR="00EF73E0" w:rsidRDefault="00A47E4B" w:rsidP="00A47E4B">
      <w:pPr>
        <w:pStyle w:val="Default"/>
        <w:widowControl/>
        <w:spacing w:after="240" w:line="320" w:lineRule="exact"/>
        <w:jc w:val="center"/>
        <w:rPr>
          <w:rFonts w:ascii="Tahoma" w:hAnsi="Tahoma" w:cs="Tahoma"/>
          <w:sz w:val="22"/>
          <w:szCs w:val="22"/>
        </w:rPr>
      </w:pPr>
      <w:r w:rsidRPr="00A47E4B">
        <w:rPr>
          <w:rFonts w:ascii="Tahoma" w:hAnsi="Tahoma" w:cs="Tahoma"/>
          <w:b/>
          <w:smallCaps/>
          <w:color w:val="auto"/>
          <w:sz w:val="22"/>
          <w:szCs w:val="22"/>
        </w:rPr>
        <w:t xml:space="preserve">Oliveira </w:t>
      </w:r>
      <w:proofErr w:type="spellStart"/>
      <w:r w:rsidRPr="00A47E4B">
        <w:rPr>
          <w:rFonts w:ascii="Tahoma" w:hAnsi="Tahoma" w:cs="Tahoma"/>
          <w:b/>
          <w:smallCaps/>
          <w:color w:val="auto"/>
          <w:sz w:val="22"/>
          <w:szCs w:val="22"/>
        </w:rPr>
        <w:t>Trust</w:t>
      </w:r>
      <w:proofErr w:type="spellEnd"/>
      <w:r w:rsidRPr="00A47E4B">
        <w:rPr>
          <w:rFonts w:ascii="Tahoma" w:hAnsi="Tahoma" w:cs="Tahoma"/>
          <w:b/>
          <w:smallCaps/>
          <w:color w:val="auto"/>
          <w:sz w:val="22"/>
          <w:szCs w:val="22"/>
        </w:rPr>
        <w:t xml:space="preserve"> </w:t>
      </w:r>
      <w:r>
        <w:rPr>
          <w:rFonts w:ascii="Tahoma" w:hAnsi="Tahoma" w:cs="Tahoma"/>
          <w:b/>
          <w:smallCaps/>
          <w:color w:val="auto"/>
          <w:sz w:val="22"/>
          <w:szCs w:val="22"/>
        </w:rPr>
        <w:t>d</w:t>
      </w:r>
      <w:r w:rsidRPr="00A47E4B">
        <w:rPr>
          <w:rFonts w:ascii="Tahoma" w:hAnsi="Tahoma" w:cs="Tahoma"/>
          <w:b/>
          <w:smallCaps/>
          <w:color w:val="auto"/>
          <w:sz w:val="22"/>
          <w:szCs w:val="22"/>
        </w:rPr>
        <w:t xml:space="preserve">istribuidora </w:t>
      </w:r>
      <w:r>
        <w:rPr>
          <w:rFonts w:ascii="Tahoma" w:hAnsi="Tahoma" w:cs="Tahoma"/>
          <w:b/>
          <w:smallCaps/>
          <w:color w:val="auto"/>
          <w:sz w:val="22"/>
          <w:szCs w:val="22"/>
        </w:rPr>
        <w:t>d</w:t>
      </w:r>
      <w:r w:rsidRPr="00A47E4B">
        <w:rPr>
          <w:rFonts w:ascii="Tahoma" w:hAnsi="Tahoma" w:cs="Tahoma"/>
          <w:b/>
          <w:smallCaps/>
          <w:color w:val="auto"/>
          <w:sz w:val="22"/>
          <w:szCs w:val="22"/>
        </w:rPr>
        <w:t xml:space="preserve">e Títulos </w:t>
      </w:r>
      <w:r>
        <w:rPr>
          <w:rFonts w:ascii="Tahoma" w:hAnsi="Tahoma" w:cs="Tahoma"/>
          <w:b/>
          <w:smallCaps/>
          <w:color w:val="auto"/>
          <w:sz w:val="22"/>
          <w:szCs w:val="22"/>
        </w:rPr>
        <w:t>e</w:t>
      </w:r>
      <w:r w:rsidRPr="00A47E4B">
        <w:rPr>
          <w:rFonts w:ascii="Tahoma" w:hAnsi="Tahoma" w:cs="Tahoma"/>
          <w:b/>
          <w:smallCaps/>
          <w:color w:val="auto"/>
          <w:sz w:val="22"/>
          <w:szCs w:val="22"/>
        </w:rPr>
        <w:t xml:space="preserve"> Valores Mobiliários</w:t>
      </w:r>
      <w:r>
        <w:rPr>
          <w:rFonts w:ascii="Tahoma" w:hAnsi="Tahoma" w:cs="Tahoma"/>
          <w:b/>
          <w:sz w:val="22"/>
          <w:szCs w:val="22"/>
        </w:rPr>
        <w:t xml:space="preserve"> </w:t>
      </w:r>
      <w:r w:rsidR="00945825">
        <w:rPr>
          <w:rFonts w:ascii="Tahoma" w:hAnsi="Tahoma" w:cs="Tahoma"/>
          <w:b/>
          <w:sz w:val="22"/>
          <w:szCs w:val="22"/>
        </w:rPr>
        <w:t>S.A.</w:t>
      </w:r>
    </w:p>
    <w:p w14:paraId="2E72172D" w14:textId="77777777" w:rsidR="00EF73E0" w:rsidRDefault="00EF73E0">
      <w:pPr>
        <w:pStyle w:val="Default"/>
        <w:widowControl/>
        <w:spacing w:after="240" w:line="320" w:lineRule="exact"/>
        <w:rPr>
          <w:rFonts w:ascii="Tahoma" w:hAnsi="Tahoma" w:cs="Tahoma"/>
          <w:sz w:val="22"/>
          <w:szCs w:val="22"/>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EF73E0" w14:paraId="578D4983" w14:textId="77777777">
        <w:trPr>
          <w:jc w:val="center"/>
        </w:trPr>
        <w:tc>
          <w:tcPr>
            <w:tcW w:w="4642" w:type="dxa"/>
          </w:tcPr>
          <w:p w14:paraId="69EFEC5E" w14:textId="77777777" w:rsidR="00EF73E0" w:rsidRDefault="00945825">
            <w:pPr>
              <w:spacing w:after="240" w:line="320" w:lineRule="exact"/>
              <w:rPr>
                <w:rFonts w:ascii="Tahoma" w:hAnsi="Tahoma" w:cs="Tahoma"/>
              </w:rPr>
            </w:pPr>
            <w:r>
              <w:rPr>
                <w:rFonts w:ascii="Tahoma" w:hAnsi="Tahoma" w:cs="Tahoma"/>
              </w:rPr>
              <w:t>____________________________________</w:t>
            </w:r>
          </w:p>
        </w:tc>
        <w:tc>
          <w:tcPr>
            <w:tcW w:w="4642" w:type="dxa"/>
          </w:tcPr>
          <w:p w14:paraId="344BB5E1" w14:textId="77777777" w:rsidR="00EF73E0" w:rsidRDefault="00945825">
            <w:pPr>
              <w:spacing w:after="240" w:line="320" w:lineRule="exact"/>
              <w:rPr>
                <w:rFonts w:ascii="Tahoma" w:hAnsi="Tahoma" w:cs="Tahoma"/>
              </w:rPr>
            </w:pPr>
            <w:r>
              <w:rPr>
                <w:rFonts w:ascii="Tahoma" w:hAnsi="Tahoma" w:cs="Tahoma"/>
              </w:rPr>
              <w:t>____________________________________</w:t>
            </w:r>
          </w:p>
        </w:tc>
      </w:tr>
      <w:tr w:rsidR="00EF73E0" w14:paraId="655D8FF4" w14:textId="77777777">
        <w:trPr>
          <w:jc w:val="center"/>
        </w:trPr>
        <w:tc>
          <w:tcPr>
            <w:tcW w:w="4642" w:type="dxa"/>
          </w:tcPr>
          <w:p w14:paraId="6249F916" w14:textId="425F9150" w:rsidR="00EF73E0" w:rsidRDefault="00945825" w:rsidP="0028173A">
            <w:pPr>
              <w:spacing w:after="240" w:line="320" w:lineRule="exact"/>
              <w:rPr>
                <w:rFonts w:ascii="Tahoma" w:hAnsi="Tahoma" w:cs="Tahoma"/>
              </w:rPr>
            </w:pPr>
            <w:r>
              <w:rPr>
                <w:rFonts w:ascii="Tahoma" w:hAnsi="Tahoma" w:cs="Tahoma"/>
                <w:b/>
              </w:rPr>
              <w:t>Nome</w:t>
            </w:r>
            <w:r>
              <w:rPr>
                <w:rFonts w:ascii="Tahoma" w:hAnsi="Tahoma" w:cs="Tahoma"/>
              </w:rPr>
              <w:t>:</w:t>
            </w:r>
            <w:r w:rsidR="0028173A">
              <w:rPr>
                <w:rFonts w:ascii="Tahoma" w:hAnsi="Tahoma" w:cs="Tahoma"/>
              </w:rPr>
              <w:t xml:space="preserve"> </w:t>
            </w:r>
            <w:r>
              <w:rPr>
                <w:rFonts w:ascii="Tahoma" w:hAnsi="Tahoma" w:cs="Tahoma"/>
              </w:rPr>
              <w:br/>
            </w:r>
            <w:r>
              <w:rPr>
                <w:rFonts w:ascii="Tahoma" w:hAnsi="Tahoma" w:cs="Tahoma"/>
                <w:b/>
              </w:rPr>
              <w:t>Cargo</w:t>
            </w:r>
            <w:r>
              <w:rPr>
                <w:rFonts w:ascii="Tahoma" w:hAnsi="Tahoma" w:cs="Tahoma"/>
              </w:rPr>
              <w:t xml:space="preserve">: </w:t>
            </w:r>
          </w:p>
        </w:tc>
        <w:tc>
          <w:tcPr>
            <w:tcW w:w="4642" w:type="dxa"/>
          </w:tcPr>
          <w:p w14:paraId="4AE59A4E" w14:textId="7AA7E243" w:rsidR="00EF73E0" w:rsidRDefault="00945825" w:rsidP="0028173A">
            <w:pPr>
              <w:spacing w:after="240" w:line="320" w:lineRule="exact"/>
              <w:rPr>
                <w:rFonts w:ascii="Tahoma" w:hAnsi="Tahoma" w:cs="Tahoma"/>
              </w:rPr>
            </w:pPr>
            <w:r>
              <w:rPr>
                <w:rFonts w:ascii="Tahoma" w:hAnsi="Tahoma" w:cs="Tahoma"/>
                <w:b/>
              </w:rPr>
              <w:t>Nome</w:t>
            </w:r>
            <w:r>
              <w:rPr>
                <w:rFonts w:ascii="Tahoma" w:hAnsi="Tahoma" w:cs="Tahoma"/>
              </w:rPr>
              <w:t>:</w:t>
            </w:r>
            <w:r>
              <w:rPr>
                <w:rFonts w:ascii="Tahoma" w:hAnsi="Tahoma" w:cs="Tahoma"/>
                <w:lang w:eastAsia="en-US"/>
              </w:rPr>
              <w:t xml:space="preserve"> </w:t>
            </w:r>
            <w:r>
              <w:rPr>
                <w:rFonts w:ascii="Tahoma" w:hAnsi="Tahoma" w:cs="Tahoma"/>
              </w:rPr>
              <w:br/>
            </w:r>
            <w:r>
              <w:rPr>
                <w:rFonts w:ascii="Tahoma" w:hAnsi="Tahoma" w:cs="Tahoma"/>
                <w:b/>
              </w:rPr>
              <w:t>Cargo</w:t>
            </w:r>
            <w:r>
              <w:rPr>
                <w:rFonts w:ascii="Tahoma" w:hAnsi="Tahoma" w:cs="Tahoma"/>
              </w:rPr>
              <w:t xml:space="preserve">: </w:t>
            </w:r>
          </w:p>
        </w:tc>
      </w:tr>
    </w:tbl>
    <w:p w14:paraId="30187858" w14:textId="77777777" w:rsidR="00EF73E0" w:rsidRDefault="00945825">
      <w:pPr>
        <w:pStyle w:val="Default"/>
        <w:widowControl/>
        <w:spacing w:after="240" w:line="320" w:lineRule="exact"/>
        <w:ind w:left="2300"/>
        <w:jc w:val="both"/>
        <w:rPr>
          <w:rFonts w:ascii="Tahoma" w:hAnsi="Tahoma" w:cs="Tahoma"/>
          <w:color w:val="auto"/>
          <w:sz w:val="22"/>
          <w:szCs w:val="22"/>
        </w:rPr>
      </w:pPr>
      <w:r>
        <w:rPr>
          <w:rFonts w:ascii="Tahoma" w:hAnsi="Tahoma" w:cs="Tahoma"/>
          <w:color w:val="auto"/>
          <w:sz w:val="22"/>
          <w:szCs w:val="22"/>
        </w:rPr>
        <w:br w:type="page"/>
      </w:r>
    </w:p>
    <w:p w14:paraId="289AE3DA" w14:textId="50B6B825" w:rsidR="00EF73E0" w:rsidRDefault="00A47E4B" w:rsidP="00C37DC4">
      <w:pPr>
        <w:pStyle w:val="Default"/>
        <w:widowControl/>
        <w:spacing w:after="240" w:line="320" w:lineRule="exact"/>
        <w:jc w:val="both"/>
        <w:rPr>
          <w:rFonts w:ascii="Tahoma" w:hAnsi="Tahoma" w:cs="Tahoma"/>
          <w:sz w:val="22"/>
          <w:szCs w:val="22"/>
        </w:rPr>
      </w:pPr>
      <w:r>
        <w:rPr>
          <w:rFonts w:ascii="Tahoma" w:hAnsi="Tahoma" w:cs="Tahoma"/>
          <w:i/>
          <w:iCs/>
          <w:sz w:val="22"/>
          <w:szCs w:val="22"/>
        </w:rPr>
        <w:lastRenderedPageBreak/>
        <w:t xml:space="preserve">(Página de assinaturas 3/3 do </w:t>
      </w:r>
      <w:r w:rsidRPr="00C37DC4">
        <w:rPr>
          <w:rFonts w:ascii="Tahoma" w:hAnsi="Tahoma" w:cs="Tahoma"/>
          <w:i/>
          <w:iCs/>
          <w:sz w:val="22"/>
          <w:szCs w:val="22"/>
        </w:rPr>
        <w:t xml:space="preserve">Instrumento Particular </w:t>
      </w:r>
      <w:r>
        <w:rPr>
          <w:rFonts w:ascii="Tahoma" w:hAnsi="Tahoma" w:cs="Tahoma"/>
          <w:i/>
          <w:iCs/>
          <w:sz w:val="22"/>
          <w:szCs w:val="22"/>
        </w:rPr>
        <w:t>d</w:t>
      </w:r>
      <w:r w:rsidRPr="00C37DC4">
        <w:rPr>
          <w:rFonts w:ascii="Tahoma" w:hAnsi="Tahoma" w:cs="Tahoma"/>
          <w:i/>
          <w:iCs/>
          <w:sz w:val="22"/>
          <w:szCs w:val="22"/>
        </w:rPr>
        <w:t xml:space="preserve">e Escritura </w:t>
      </w:r>
      <w:r>
        <w:rPr>
          <w:rFonts w:ascii="Tahoma" w:hAnsi="Tahoma" w:cs="Tahoma"/>
          <w:i/>
          <w:iCs/>
          <w:sz w:val="22"/>
          <w:szCs w:val="22"/>
        </w:rPr>
        <w:t>d</w:t>
      </w:r>
      <w:r w:rsidRPr="00C37DC4">
        <w:rPr>
          <w:rFonts w:ascii="Tahoma" w:hAnsi="Tahoma" w:cs="Tahoma"/>
          <w:i/>
          <w:iCs/>
          <w:sz w:val="22"/>
          <w:szCs w:val="22"/>
        </w:rPr>
        <w:t xml:space="preserve">a 2ª (Segunda) Emissão </w:t>
      </w:r>
      <w:r>
        <w:rPr>
          <w:rFonts w:ascii="Tahoma" w:hAnsi="Tahoma" w:cs="Tahoma"/>
          <w:i/>
          <w:iCs/>
          <w:sz w:val="22"/>
          <w:szCs w:val="22"/>
        </w:rPr>
        <w:t>d</w:t>
      </w:r>
      <w:r w:rsidRPr="00C37DC4">
        <w:rPr>
          <w:rFonts w:ascii="Tahoma" w:hAnsi="Tahoma" w:cs="Tahoma"/>
          <w:i/>
          <w:iCs/>
          <w:sz w:val="22"/>
          <w:szCs w:val="22"/>
        </w:rPr>
        <w:t xml:space="preserve">e Debêntures Simples, Não Conversíveis </w:t>
      </w:r>
      <w:r>
        <w:rPr>
          <w:rFonts w:ascii="Tahoma" w:hAnsi="Tahoma" w:cs="Tahoma"/>
          <w:i/>
          <w:iCs/>
          <w:sz w:val="22"/>
          <w:szCs w:val="22"/>
        </w:rPr>
        <w:t>e</w:t>
      </w:r>
      <w:r w:rsidRPr="00C37DC4">
        <w:rPr>
          <w:rFonts w:ascii="Tahoma" w:hAnsi="Tahoma" w:cs="Tahoma"/>
          <w:i/>
          <w:iCs/>
          <w:sz w:val="22"/>
          <w:szCs w:val="22"/>
        </w:rPr>
        <w:t xml:space="preserve">m Ações, </w:t>
      </w:r>
      <w:r>
        <w:rPr>
          <w:rFonts w:ascii="Tahoma" w:hAnsi="Tahoma" w:cs="Tahoma"/>
          <w:i/>
          <w:iCs/>
          <w:sz w:val="22"/>
          <w:szCs w:val="22"/>
        </w:rPr>
        <w:t>e</w:t>
      </w:r>
      <w:r w:rsidRPr="00C37DC4">
        <w:rPr>
          <w:rFonts w:ascii="Tahoma" w:hAnsi="Tahoma" w:cs="Tahoma"/>
          <w:i/>
          <w:iCs/>
          <w:sz w:val="22"/>
          <w:szCs w:val="22"/>
        </w:rPr>
        <w:t xml:space="preserve">m Série Única, </w:t>
      </w:r>
      <w:r>
        <w:rPr>
          <w:rFonts w:ascii="Tahoma" w:hAnsi="Tahoma" w:cs="Tahoma"/>
          <w:i/>
          <w:iCs/>
          <w:sz w:val="22"/>
          <w:szCs w:val="22"/>
        </w:rPr>
        <w:t>d</w:t>
      </w:r>
      <w:r w:rsidRPr="00C37DC4">
        <w:rPr>
          <w:rFonts w:ascii="Tahoma" w:hAnsi="Tahoma" w:cs="Tahoma"/>
          <w:i/>
          <w:iCs/>
          <w:sz w:val="22"/>
          <w:szCs w:val="22"/>
        </w:rPr>
        <w:t xml:space="preserve">a Espécie Quirografária, </w:t>
      </w:r>
      <w:r>
        <w:rPr>
          <w:rFonts w:ascii="Tahoma" w:hAnsi="Tahoma" w:cs="Tahoma"/>
          <w:i/>
          <w:iCs/>
          <w:sz w:val="22"/>
          <w:szCs w:val="22"/>
        </w:rPr>
        <w:t>p</w:t>
      </w:r>
      <w:r w:rsidRPr="00C37DC4">
        <w:rPr>
          <w:rFonts w:ascii="Tahoma" w:hAnsi="Tahoma" w:cs="Tahoma"/>
          <w:i/>
          <w:iCs/>
          <w:sz w:val="22"/>
          <w:szCs w:val="22"/>
        </w:rPr>
        <w:t xml:space="preserve">ara Distribuição Pública, </w:t>
      </w:r>
      <w:r>
        <w:rPr>
          <w:rFonts w:ascii="Tahoma" w:hAnsi="Tahoma" w:cs="Tahoma"/>
          <w:i/>
          <w:iCs/>
          <w:sz w:val="22"/>
          <w:szCs w:val="22"/>
        </w:rPr>
        <w:t>c</w:t>
      </w:r>
      <w:r w:rsidRPr="00C37DC4">
        <w:rPr>
          <w:rFonts w:ascii="Tahoma" w:hAnsi="Tahoma" w:cs="Tahoma"/>
          <w:i/>
          <w:iCs/>
          <w:sz w:val="22"/>
          <w:szCs w:val="22"/>
        </w:rPr>
        <w:t xml:space="preserve">om Esforços Restritos </w:t>
      </w:r>
      <w:r>
        <w:rPr>
          <w:rFonts w:ascii="Tahoma" w:hAnsi="Tahoma" w:cs="Tahoma"/>
          <w:i/>
          <w:iCs/>
          <w:sz w:val="22"/>
          <w:szCs w:val="22"/>
        </w:rPr>
        <w:t>d</w:t>
      </w:r>
      <w:r w:rsidRPr="00C37DC4">
        <w:rPr>
          <w:rFonts w:ascii="Tahoma" w:hAnsi="Tahoma" w:cs="Tahoma"/>
          <w:i/>
          <w:iCs/>
          <w:sz w:val="22"/>
          <w:szCs w:val="22"/>
        </w:rPr>
        <w:t xml:space="preserve">e Distribuição, </w:t>
      </w:r>
      <w:r>
        <w:rPr>
          <w:rFonts w:ascii="Tahoma" w:hAnsi="Tahoma" w:cs="Tahoma"/>
          <w:i/>
          <w:iCs/>
          <w:sz w:val="22"/>
          <w:szCs w:val="22"/>
        </w:rPr>
        <w:t>d</w:t>
      </w:r>
      <w:r w:rsidRPr="00C37DC4">
        <w:rPr>
          <w:rFonts w:ascii="Tahoma" w:hAnsi="Tahoma" w:cs="Tahoma"/>
          <w:i/>
          <w:iCs/>
          <w:sz w:val="22"/>
          <w:szCs w:val="22"/>
        </w:rPr>
        <w:t>a Tecnologia Bancária S.A.</w:t>
      </w:r>
      <w:r>
        <w:rPr>
          <w:rFonts w:ascii="Tahoma" w:hAnsi="Tahoma" w:cs="Tahoma"/>
          <w:i/>
          <w:iCs/>
          <w:sz w:val="22"/>
          <w:szCs w:val="22"/>
        </w:rPr>
        <w:t xml:space="preserve">, celebrada entre a Tecnologia Bancária S.A. e a </w:t>
      </w:r>
      <w:r>
        <w:rPr>
          <w:rFonts w:ascii="Tahoma" w:hAnsi="Tahoma" w:cs="Tahoma"/>
          <w:i/>
          <w:sz w:val="22"/>
          <w:szCs w:val="22"/>
        </w:rPr>
        <w:t xml:space="preserve">Oliveira </w:t>
      </w:r>
      <w:proofErr w:type="spellStart"/>
      <w:r>
        <w:rPr>
          <w:rFonts w:ascii="Tahoma" w:hAnsi="Tahoma" w:cs="Tahoma"/>
          <w:i/>
          <w:sz w:val="22"/>
          <w:szCs w:val="22"/>
        </w:rPr>
        <w:t>Trust</w:t>
      </w:r>
      <w:proofErr w:type="spellEnd"/>
      <w:r>
        <w:rPr>
          <w:rFonts w:ascii="Tahoma" w:hAnsi="Tahoma" w:cs="Tahoma"/>
          <w:i/>
          <w:sz w:val="22"/>
          <w:szCs w:val="22"/>
        </w:rPr>
        <w:t xml:space="preserve"> Distribuidora de Títulos e Valores Mobiliários S.A.</w:t>
      </w:r>
      <w:r>
        <w:rPr>
          <w:rFonts w:ascii="Tahoma" w:hAnsi="Tahoma" w:cs="Tahoma"/>
          <w:i/>
          <w:iCs/>
          <w:sz w:val="22"/>
          <w:szCs w:val="22"/>
        </w:rPr>
        <w:t>)</w:t>
      </w:r>
    </w:p>
    <w:p w14:paraId="72E1F794" w14:textId="77777777" w:rsidR="00C37DC4" w:rsidRDefault="00C37DC4">
      <w:pPr>
        <w:pStyle w:val="Default"/>
        <w:widowControl/>
        <w:spacing w:after="240" w:line="320" w:lineRule="exact"/>
        <w:rPr>
          <w:rFonts w:ascii="Tahoma" w:hAnsi="Tahoma" w:cs="Tahoma"/>
          <w:sz w:val="22"/>
          <w:szCs w:val="22"/>
        </w:rPr>
      </w:pPr>
    </w:p>
    <w:p w14:paraId="539FE16A" w14:textId="77777777" w:rsidR="00EF73E0" w:rsidRDefault="00945825">
      <w:pPr>
        <w:spacing w:after="240" w:line="320" w:lineRule="exact"/>
        <w:rPr>
          <w:rFonts w:ascii="Tahoma" w:hAnsi="Tahoma" w:cs="Tahoma"/>
          <w:b/>
        </w:rPr>
      </w:pPr>
      <w:r>
        <w:rPr>
          <w:rFonts w:ascii="Tahoma" w:hAnsi="Tahoma" w:cs="Tahoma"/>
          <w:b/>
        </w:rPr>
        <w:t>TESTEMUNHAS</w:t>
      </w:r>
    </w:p>
    <w:p w14:paraId="7F85B9E9" w14:textId="77777777" w:rsidR="00EF73E0" w:rsidRDefault="00EF73E0">
      <w:pPr>
        <w:spacing w:after="240" w:line="320" w:lineRule="exact"/>
        <w:rPr>
          <w:rFonts w:ascii="Tahoma" w:hAnsi="Tahoma" w:cs="Tahoma"/>
        </w:rPr>
      </w:pPr>
    </w:p>
    <w:tbl>
      <w:tblPr>
        <w:tblW w:w="9284" w:type="dxa"/>
        <w:jc w:val="center"/>
        <w:tblLayout w:type="fixed"/>
        <w:tblCellMar>
          <w:left w:w="70" w:type="dxa"/>
          <w:right w:w="70" w:type="dxa"/>
        </w:tblCellMar>
        <w:tblLook w:val="0000" w:firstRow="0" w:lastRow="0" w:firstColumn="0" w:lastColumn="0" w:noHBand="0" w:noVBand="0"/>
      </w:tblPr>
      <w:tblGrid>
        <w:gridCol w:w="4642"/>
        <w:gridCol w:w="4642"/>
      </w:tblGrid>
      <w:tr w:rsidR="00EF73E0" w14:paraId="5B102876" w14:textId="77777777">
        <w:trPr>
          <w:jc w:val="center"/>
        </w:trPr>
        <w:tc>
          <w:tcPr>
            <w:tcW w:w="4642" w:type="dxa"/>
          </w:tcPr>
          <w:p w14:paraId="483A289D" w14:textId="77777777" w:rsidR="00EF73E0" w:rsidRDefault="00945825">
            <w:pPr>
              <w:spacing w:after="240" w:line="320" w:lineRule="exact"/>
              <w:rPr>
                <w:rFonts w:ascii="Tahoma" w:hAnsi="Tahoma" w:cs="Tahoma"/>
              </w:rPr>
            </w:pPr>
            <w:r>
              <w:rPr>
                <w:rFonts w:ascii="Tahoma" w:hAnsi="Tahoma" w:cs="Tahoma"/>
              </w:rPr>
              <w:t>_____________________________________</w:t>
            </w:r>
          </w:p>
        </w:tc>
        <w:tc>
          <w:tcPr>
            <w:tcW w:w="4642" w:type="dxa"/>
          </w:tcPr>
          <w:p w14:paraId="7A34EA5F" w14:textId="77777777" w:rsidR="00EF73E0" w:rsidRDefault="00945825">
            <w:pPr>
              <w:spacing w:after="240" w:line="320" w:lineRule="exact"/>
              <w:rPr>
                <w:rFonts w:ascii="Tahoma" w:hAnsi="Tahoma" w:cs="Tahoma"/>
              </w:rPr>
            </w:pPr>
            <w:r>
              <w:rPr>
                <w:rFonts w:ascii="Tahoma" w:hAnsi="Tahoma" w:cs="Tahoma"/>
              </w:rPr>
              <w:t>____________________________________</w:t>
            </w:r>
          </w:p>
        </w:tc>
      </w:tr>
      <w:tr w:rsidR="00EF73E0" w14:paraId="1C5634BD" w14:textId="77777777">
        <w:trPr>
          <w:jc w:val="center"/>
        </w:trPr>
        <w:tc>
          <w:tcPr>
            <w:tcW w:w="4642" w:type="dxa"/>
          </w:tcPr>
          <w:p w14:paraId="15ED0AB7" w14:textId="3B843BCC" w:rsidR="00EF73E0" w:rsidRPr="00762F2E" w:rsidRDefault="00945825" w:rsidP="0028173A">
            <w:pPr>
              <w:spacing w:after="240" w:line="320" w:lineRule="exact"/>
              <w:rPr>
                <w:rFonts w:ascii="Tahoma" w:hAnsi="Tahoma" w:cs="Tahoma"/>
              </w:rPr>
            </w:pPr>
            <w:r w:rsidRPr="00762F2E">
              <w:rPr>
                <w:rFonts w:ascii="Tahoma" w:hAnsi="Tahoma" w:cs="Tahoma"/>
              </w:rPr>
              <w:t>Nome</w:t>
            </w:r>
            <w:r w:rsidR="0028173A" w:rsidRPr="00762F2E">
              <w:rPr>
                <w:rFonts w:ascii="Tahoma" w:hAnsi="Tahoma" w:cs="Tahoma"/>
              </w:rPr>
              <w:t>:</w:t>
            </w:r>
          </w:p>
        </w:tc>
        <w:tc>
          <w:tcPr>
            <w:tcW w:w="4642" w:type="dxa"/>
          </w:tcPr>
          <w:p w14:paraId="41C0CBC6" w14:textId="481E31C6" w:rsidR="00EF73E0" w:rsidRPr="00762F2E" w:rsidRDefault="00945825" w:rsidP="0028173A">
            <w:pPr>
              <w:spacing w:after="240" w:line="320" w:lineRule="exact"/>
              <w:rPr>
                <w:rFonts w:ascii="Tahoma" w:hAnsi="Tahoma" w:cs="Tahoma"/>
              </w:rPr>
            </w:pPr>
            <w:r w:rsidRPr="00762F2E">
              <w:rPr>
                <w:rFonts w:ascii="Tahoma" w:hAnsi="Tahoma" w:cs="Tahoma"/>
              </w:rPr>
              <w:t>Nome:</w:t>
            </w:r>
            <w:r w:rsidRPr="00762F2E">
              <w:rPr>
                <w:rFonts w:ascii="Tahoma" w:hAnsi="Tahoma" w:cs="Tahoma"/>
                <w:lang w:eastAsia="en-US"/>
              </w:rPr>
              <w:t xml:space="preserve"> </w:t>
            </w:r>
          </w:p>
        </w:tc>
      </w:tr>
      <w:tr w:rsidR="00EF73E0" w14:paraId="722A700E" w14:textId="77777777">
        <w:trPr>
          <w:jc w:val="center"/>
        </w:trPr>
        <w:tc>
          <w:tcPr>
            <w:tcW w:w="4642" w:type="dxa"/>
          </w:tcPr>
          <w:p w14:paraId="3231E6EA" w14:textId="7D169418" w:rsidR="00EF73E0" w:rsidRPr="00762F2E" w:rsidRDefault="00945825" w:rsidP="0028173A">
            <w:pPr>
              <w:spacing w:after="240" w:line="320" w:lineRule="exact"/>
              <w:rPr>
                <w:rFonts w:ascii="Tahoma" w:hAnsi="Tahoma" w:cs="Tahoma"/>
              </w:rPr>
            </w:pPr>
            <w:r w:rsidRPr="00762F2E">
              <w:rPr>
                <w:rFonts w:ascii="Tahoma" w:hAnsi="Tahoma" w:cs="Tahoma"/>
              </w:rPr>
              <w:t>CPF</w:t>
            </w:r>
            <w:r w:rsidR="00A47E4B" w:rsidRPr="00762F2E">
              <w:rPr>
                <w:rFonts w:ascii="Tahoma" w:hAnsi="Tahoma" w:cs="Tahoma"/>
              </w:rPr>
              <w:t>/MF</w:t>
            </w:r>
            <w:r w:rsidRPr="00762F2E">
              <w:rPr>
                <w:rFonts w:ascii="Tahoma" w:hAnsi="Tahoma" w:cs="Tahoma"/>
              </w:rPr>
              <w:t>:</w:t>
            </w:r>
            <w:r w:rsidRPr="00762F2E">
              <w:rPr>
                <w:rFonts w:ascii="Tahoma" w:hAnsi="Tahoma" w:cs="Tahoma"/>
                <w:bCs/>
                <w:color w:val="1F497D"/>
                <w:lang w:eastAsia="en-US"/>
              </w:rPr>
              <w:t xml:space="preserve"> </w:t>
            </w:r>
          </w:p>
        </w:tc>
        <w:tc>
          <w:tcPr>
            <w:tcW w:w="4642" w:type="dxa"/>
          </w:tcPr>
          <w:p w14:paraId="3F7477F3" w14:textId="663C6217" w:rsidR="00EF73E0" w:rsidRPr="00762F2E" w:rsidRDefault="00945825" w:rsidP="0028173A">
            <w:pPr>
              <w:tabs>
                <w:tab w:val="left" w:pos="1260"/>
              </w:tabs>
              <w:spacing w:after="240" w:line="320" w:lineRule="exact"/>
              <w:rPr>
                <w:rFonts w:ascii="Tahoma" w:hAnsi="Tahoma" w:cs="Tahoma"/>
              </w:rPr>
            </w:pPr>
            <w:r w:rsidRPr="00762F2E">
              <w:rPr>
                <w:rFonts w:ascii="Tahoma" w:hAnsi="Tahoma" w:cs="Tahoma"/>
              </w:rPr>
              <w:t>CPF</w:t>
            </w:r>
            <w:r w:rsidR="00A47E4B" w:rsidRPr="00762F2E">
              <w:rPr>
                <w:rFonts w:ascii="Tahoma" w:hAnsi="Tahoma" w:cs="Tahoma"/>
              </w:rPr>
              <w:t>/MF</w:t>
            </w:r>
            <w:r w:rsidRPr="00762F2E">
              <w:rPr>
                <w:rFonts w:ascii="Tahoma" w:hAnsi="Tahoma" w:cs="Tahoma"/>
              </w:rPr>
              <w:t xml:space="preserve">: </w:t>
            </w:r>
          </w:p>
        </w:tc>
      </w:tr>
    </w:tbl>
    <w:p w14:paraId="74B3BF8B" w14:textId="77777777" w:rsidR="003C68CB" w:rsidRDefault="003C68CB">
      <w:pPr>
        <w:spacing w:after="0" w:line="240" w:lineRule="auto"/>
        <w:rPr>
          <w:rFonts w:ascii="Tahoma" w:hAnsi="Tahoma" w:cs="Tahoma"/>
        </w:rPr>
      </w:pPr>
      <w:r>
        <w:rPr>
          <w:rFonts w:ascii="Tahoma" w:hAnsi="Tahoma" w:cs="Tahoma"/>
        </w:rPr>
        <w:br w:type="page"/>
      </w:r>
    </w:p>
    <w:p w14:paraId="2EC82052" w14:textId="77777777" w:rsidR="003C68CB" w:rsidRPr="00077F22" w:rsidRDefault="003C68CB" w:rsidP="003C68CB">
      <w:pPr>
        <w:tabs>
          <w:tab w:val="left" w:pos="3402"/>
        </w:tabs>
        <w:spacing w:after="240" w:line="320" w:lineRule="exact"/>
        <w:jc w:val="center"/>
        <w:rPr>
          <w:rFonts w:ascii="Tahoma" w:hAnsi="Tahoma" w:cs="Tahoma"/>
          <w:b/>
          <w:u w:val="single"/>
        </w:rPr>
      </w:pPr>
      <w:r w:rsidRPr="00077F22">
        <w:rPr>
          <w:rFonts w:ascii="Tahoma" w:hAnsi="Tahoma" w:cs="Tahoma"/>
          <w:b/>
          <w:u w:val="single"/>
        </w:rPr>
        <w:lastRenderedPageBreak/>
        <w:t>ANEXO I</w:t>
      </w:r>
    </w:p>
    <w:tbl>
      <w:tblPr>
        <w:tblW w:w="0" w:type="auto"/>
        <w:shd w:val="clear" w:color="auto" w:fill="FFFFFF"/>
        <w:tblCellMar>
          <w:left w:w="0" w:type="dxa"/>
          <w:right w:w="0" w:type="dxa"/>
        </w:tblCellMar>
        <w:tblLook w:val="04A0" w:firstRow="1" w:lastRow="0" w:firstColumn="1" w:lastColumn="0" w:noHBand="0" w:noVBand="1"/>
      </w:tblPr>
      <w:tblGrid>
        <w:gridCol w:w="4591"/>
        <w:gridCol w:w="4512"/>
      </w:tblGrid>
      <w:tr w:rsidR="009E4CC6" w:rsidRPr="0012089C" w14:paraId="284A9FA6" w14:textId="77777777" w:rsidTr="00C46236">
        <w:tc>
          <w:tcPr>
            <w:tcW w:w="9103"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17DF5C7" w14:textId="77777777" w:rsidR="009E4CC6" w:rsidRPr="00A47E4B"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A47E4B">
              <w:rPr>
                <w:rFonts w:ascii="Tahoma" w:hAnsi="Tahoma" w:cs="Tahoma"/>
                <w:b/>
                <w:iCs/>
                <w:color w:val="000000"/>
                <w:u w:val="single"/>
              </w:rPr>
              <w:t>Emissora</w:t>
            </w:r>
            <w:r w:rsidRPr="00A47E4B">
              <w:rPr>
                <w:rFonts w:ascii="Tahoma" w:hAnsi="Tahoma" w:cs="Tahoma"/>
                <w:b/>
                <w:iCs/>
                <w:color w:val="000000"/>
              </w:rPr>
              <w:t xml:space="preserve">: </w:t>
            </w:r>
            <w:proofErr w:type="spellStart"/>
            <w:r w:rsidRPr="00A47E4B">
              <w:rPr>
                <w:rFonts w:ascii="Tahoma" w:hAnsi="Tahoma" w:cs="Tahoma"/>
                <w:b/>
                <w:color w:val="000000"/>
              </w:rPr>
              <w:t>Dibens</w:t>
            </w:r>
            <w:proofErr w:type="spellEnd"/>
            <w:r w:rsidRPr="00A47E4B">
              <w:rPr>
                <w:rFonts w:ascii="Tahoma" w:hAnsi="Tahoma" w:cs="Tahoma"/>
                <w:b/>
                <w:color w:val="000000"/>
              </w:rPr>
              <w:t xml:space="preserve"> Leasing S.A. – Arrendamento Mercantil</w:t>
            </w:r>
          </w:p>
        </w:tc>
      </w:tr>
      <w:tr w:rsidR="009E4CC6" w:rsidRPr="0012089C" w14:paraId="6724223F" w14:textId="77777777" w:rsidTr="00C46236">
        <w:tc>
          <w:tcPr>
            <w:tcW w:w="9103"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1DB5A4D"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68D82A65" w14:textId="77777777" w:rsidTr="00C46236">
        <w:tc>
          <w:tcPr>
            <w:tcW w:w="459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042C8C3" w14:textId="77777777" w:rsidR="009E4CC6" w:rsidRPr="0012089C" w:rsidRDefault="009E4CC6" w:rsidP="00780009">
            <w:pPr>
              <w:tabs>
                <w:tab w:val="left" w:pos="1065"/>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Única</w:t>
            </w:r>
          </w:p>
        </w:tc>
        <w:tc>
          <w:tcPr>
            <w:tcW w:w="45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1CE709"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Emissão: 7ª</w:t>
            </w:r>
          </w:p>
        </w:tc>
      </w:tr>
      <w:tr w:rsidR="009E4CC6" w:rsidRPr="0012089C" w14:paraId="77E31366" w14:textId="77777777" w:rsidTr="00C46236">
        <w:tc>
          <w:tcPr>
            <w:tcW w:w="459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7DF54A2"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Valor da Emissão na Data de Emissão: R$10.000.000.000,00</w:t>
            </w:r>
          </w:p>
        </w:tc>
        <w:tc>
          <w:tcPr>
            <w:tcW w:w="451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BEB2ED"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1.000.000.000</w:t>
            </w:r>
          </w:p>
        </w:tc>
      </w:tr>
      <w:tr w:rsidR="009E4CC6" w:rsidRPr="0012089C" w14:paraId="181741A9" w14:textId="77777777" w:rsidTr="00C46236">
        <w:tc>
          <w:tcPr>
            <w:tcW w:w="9103"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D6C2012"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Subordinada</w:t>
            </w:r>
          </w:p>
        </w:tc>
      </w:tr>
      <w:tr w:rsidR="009E4CC6" w:rsidRPr="0012089C" w14:paraId="33467AFC" w14:textId="77777777" w:rsidTr="00C46236">
        <w:tc>
          <w:tcPr>
            <w:tcW w:w="9103"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4F3EB22E"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4D297DAF" w14:textId="77777777" w:rsidTr="00C46236">
        <w:tc>
          <w:tcPr>
            <w:tcW w:w="9103"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1E8DB15"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1 de março de 2035</w:t>
            </w:r>
          </w:p>
        </w:tc>
      </w:tr>
      <w:tr w:rsidR="009E4CC6" w:rsidRPr="0012089C" w14:paraId="3F8F5996" w14:textId="77777777" w:rsidTr="00C46236">
        <w:tc>
          <w:tcPr>
            <w:tcW w:w="9103"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4BC7803C"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100% da Taxa DI</w:t>
            </w:r>
          </w:p>
        </w:tc>
      </w:tr>
      <w:tr w:rsidR="009E4CC6" w:rsidRPr="0012089C" w14:paraId="55D77403" w14:textId="77777777" w:rsidTr="00C46236">
        <w:tc>
          <w:tcPr>
            <w:tcW w:w="9103"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96C9685"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458A6F21" w14:textId="77777777" w:rsidR="009E4CC6" w:rsidRDefault="009E4CC6" w:rsidP="009E4CC6">
      <w:pPr>
        <w:tabs>
          <w:tab w:val="left" w:pos="3402"/>
        </w:tabs>
        <w:overflowPunct w:val="0"/>
        <w:autoSpaceDE w:val="0"/>
        <w:autoSpaceDN w:val="0"/>
        <w:adjustRightInd w:val="0"/>
        <w:spacing w:after="0" w:line="240" w:lineRule="auto"/>
        <w:jc w:val="both"/>
        <w:rPr>
          <w:rFonts w:ascii="Tahoma" w:hAnsi="Tahoma" w:cs="Tahoma"/>
          <w:color w:val="000000"/>
        </w:rPr>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left w:w="0" w:type="dxa"/>
          <w:right w:w="0" w:type="dxa"/>
        </w:tblCellMar>
        <w:tblLook w:val="04A0" w:firstRow="1" w:lastRow="0" w:firstColumn="1" w:lastColumn="0" w:noHBand="0" w:noVBand="1"/>
      </w:tblPr>
      <w:tblGrid>
        <w:gridCol w:w="4597"/>
        <w:gridCol w:w="4506"/>
      </w:tblGrid>
      <w:tr w:rsidR="009E4CC6" w:rsidRPr="0012089C" w14:paraId="5F78F204" w14:textId="77777777" w:rsidTr="00780009">
        <w:tc>
          <w:tcPr>
            <w:tcW w:w="9778" w:type="dxa"/>
            <w:gridSpan w:val="2"/>
            <w:shd w:val="clear" w:color="auto" w:fill="FFFFFF"/>
            <w:tcMar>
              <w:top w:w="0" w:type="dxa"/>
              <w:left w:w="108" w:type="dxa"/>
              <w:bottom w:w="0" w:type="dxa"/>
              <w:right w:w="108" w:type="dxa"/>
            </w:tcMar>
            <w:hideMark/>
          </w:tcPr>
          <w:p w14:paraId="471DDB75" w14:textId="77777777" w:rsidR="009E4CC6" w:rsidRPr="00A47E4B"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A47E4B">
              <w:rPr>
                <w:rFonts w:ascii="Tahoma" w:hAnsi="Tahoma" w:cs="Tahoma"/>
                <w:b/>
                <w:iCs/>
                <w:color w:val="000000"/>
                <w:u w:val="single"/>
              </w:rPr>
              <w:t>Emissora</w:t>
            </w:r>
            <w:r w:rsidRPr="00A47E4B">
              <w:rPr>
                <w:rFonts w:ascii="Tahoma" w:hAnsi="Tahoma" w:cs="Tahoma"/>
                <w:b/>
                <w:iCs/>
                <w:color w:val="000000"/>
              </w:rPr>
              <w:t xml:space="preserve">: </w:t>
            </w:r>
            <w:proofErr w:type="spellStart"/>
            <w:r w:rsidRPr="00A47E4B">
              <w:rPr>
                <w:rFonts w:ascii="Tahoma" w:hAnsi="Tahoma" w:cs="Tahoma"/>
                <w:b/>
                <w:color w:val="000000"/>
              </w:rPr>
              <w:t>Dibens</w:t>
            </w:r>
            <w:proofErr w:type="spellEnd"/>
            <w:r w:rsidRPr="00A47E4B">
              <w:rPr>
                <w:rFonts w:ascii="Tahoma" w:hAnsi="Tahoma" w:cs="Tahoma"/>
                <w:b/>
                <w:color w:val="000000"/>
              </w:rPr>
              <w:t xml:space="preserve"> Leasing S.A. – Arrendamento Mercantil</w:t>
            </w:r>
          </w:p>
        </w:tc>
      </w:tr>
      <w:tr w:rsidR="009E4CC6" w:rsidRPr="0012089C" w14:paraId="3F19BBFC" w14:textId="77777777" w:rsidTr="00780009">
        <w:tc>
          <w:tcPr>
            <w:tcW w:w="9778" w:type="dxa"/>
            <w:gridSpan w:val="2"/>
            <w:shd w:val="clear" w:color="auto" w:fill="FFFFFF"/>
            <w:tcMar>
              <w:top w:w="0" w:type="dxa"/>
              <w:left w:w="108" w:type="dxa"/>
              <w:bottom w:w="0" w:type="dxa"/>
              <w:right w:w="108" w:type="dxa"/>
            </w:tcMar>
            <w:hideMark/>
          </w:tcPr>
          <w:p w14:paraId="3DE96D7A"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7EF85DA1" w14:textId="77777777" w:rsidTr="00780009">
        <w:tc>
          <w:tcPr>
            <w:tcW w:w="4889" w:type="dxa"/>
            <w:shd w:val="clear" w:color="auto" w:fill="FFFFFF"/>
            <w:tcMar>
              <w:top w:w="0" w:type="dxa"/>
              <w:left w:w="108" w:type="dxa"/>
              <w:bottom w:w="0" w:type="dxa"/>
              <w:right w:w="108" w:type="dxa"/>
            </w:tcMar>
            <w:hideMark/>
          </w:tcPr>
          <w:p w14:paraId="594D8424"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Única</w:t>
            </w:r>
          </w:p>
        </w:tc>
        <w:tc>
          <w:tcPr>
            <w:tcW w:w="4889" w:type="dxa"/>
            <w:shd w:val="clear" w:color="auto" w:fill="FFFFFF"/>
            <w:tcMar>
              <w:top w:w="0" w:type="dxa"/>
              <w:left w:w="108" w:type="dxa"/>
              <w:bottom w:w="0" w:type="dxa"/>
              <w:right w:w="108" w:type="dxa"/>
            </w:tcMar>
            <w:hideMark/>
          </w:tcPr>
          <w:p w14:paraId="0DD351DE"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Emissão: 4ª </w:t>
            </w:r>
          </w:p>
        </w:tc>
      </w:tr>
      <w:tr w:rsidR="009E4CC6" w:rsidRPr="0012089C" w14:paraId="6F9EA0B0" w14:textId="77777777" w:rsidTr="00780009">
        <w:tc>
          <w:tcPr>
            <w:tcW w:w="4889" w:type="dxa"/>
            <w:shd w:val="clear" w:color="auto" w:fill="FFFFFF"/>
            <w:tcMar>
              <w:top w:w="0" w:type="dxa"/>
              <w:left w:w="108" w:type="dxa"/>
              <w:bottom w:w="0" w:type="dxa"/>
              <w:right w:w="108" w:type="dxa"/>
            </w:tcMar>
            <w:hideMark/>
          </w:tcPr>
          <w:p w14:paraId="192CDB3B"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Valor da Emissão na Data de Emissão: R$6.505.000.000,00</w:t>
            </w:r>
          </w:p>
        </w:tc>
        <w:tc>
          <w:tcPr>
            <w:tcW w:w="4889" w:type="dxa"/>
            <w:shd w:val="clear" w:color="auto" w:fill="FFFFFF"/>
            <w:tcMar>
              <w:top w:w="0" w:type="dxa"/>
              <w:left w:w="108" w:type="dxa"/>
              <w:bottom w:w="0" w:type="dxa"/>
              <w:right w:w="108" w:type="dxa"/>
            </w:tcMar>
            <w:hideMark/>
          </w:tcPr>
          <w:p w14:paraId="68E33615"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65.050</w:t>
            </w:r>
          </w:p>
        </w:tc>
      </w:tr>
      <w:tr w:rsidR="009E4CC6" w:rsidRPr="0012089C" w14:paraId="6DFB9177" w14:textId="77777777" w:rsidTr="00780009">
        <w:trPr>
          <w:trHeight w:val="141"/>
        </w:trPr>
        <w:tc>
          <w:tcPr>
            <w:tcW w:w="9778" w:type="dxa"/>
            <w:gridSpan w:val="2"/>
            <w:shd w:val="clear" w:color="auto" w:fill="FFFFFF"/>
            <w:tcMar>
              <w:top w:w="0" w:type="dxa"/>
              <w:left w:w="108" w:type="dxa"/>
              <w:bottom w:w="0" w:type="dxa"/>
              <w:right w:w="108" w:type="dxa"/>
            </w:tcMar>
          </w:tcPr>
          <w:p w14:paraId="338770B5"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Espécie: Subordinada</w:t>
            </w:r>
          </w:p>
        </w:tc>
      </w:tr>
      <w:tr w:rsidR="009E4CC6" w:rsidRPr="0012089C" w14:paraId="4878BC6D" w14:textId="77777777" w:rsidTr="00780009">
        <w:trPr>
          <w:trHeight w:val="182"/>
        </w:trPr>
        <w:tc>
          <w:tcPr>
            <w:tcW w:w="9778" w:type="dxa"/>
            <w:gridSpan w:val="2"/>
            <w:shd w:val="clear" w:color="auto" w:fill="FFFFFF"/>
            <w:tcMar>
              <w:top w:w="0" w:type="dxa"/>
              <w:left w:w="108" w:type="dxa"/>
              <w:bottom w:w="0" w:type="dxa"/>
              <w:right w:w="108" w:type="dxa"/>
            </w:tcMar>
          </w:tcPr>
          <w:p w14:paraId="67086788"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14B706FA" w14:textId="77777777" w:rsidTr="00780009">
        <w:tc>
          <w:tcPr>
            <w:tcW w:w="9778" w:type="dxa"/>
            <w:gridSpan w:val="2"/>
            <w:shd w:val="clear" w:color="auto" w:fill="FFFFFF"/>
            <w:tcMar>
              <w:top w:w="0" w:type="dxa"/>
              <w:left w:w="108" w:type="dxa"/>
              <w:bottom w:w="0" w:type="dxa"/>
              <w:right w:w="108" w:type="dxa"/>
            </w:tcMar>
            <w:hideMark/>
          </w:tcPr>
          <w:p w14:paraId="5AE16A47"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1 de março de 2035</w:t>
            </w:r>
          </w:p>
        </w:tc>
      </w:tr>
      <w:tr w:rsidR="009E4CC6" w:rsidRPr="0012089C" w14:paraId="4F10665B" w14:textId="77777777" w:rsidTr="00780009">
        <w:tc>
          <w:tcPr>
            <w:tcW w:w="9778" w:type="dxa"/>
            <w:gridSpan w:val="2"/>
            <w:shd w:val="clear" w:color="auto" w:fill="FFFFFF"/>
            <w:tcMar>
              <w:top w:w="0" w:type="dxa"/>
              <w:left w:w="108" w:type="dxa"/>
              <w:bottom w:w="0" w:type="dxa"/>
              <w:right w:w="108" w:type="dxa"/>
            </w:tcMar>
            <w:hideMark/>
          </w:tcPr>
          <w:p w14:paraId="4C936ED9"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100% da Taxa DI</w:t>
            </w:r>
          </w:p>
        </w:tc>
      </w:tr>
      <w:tr w:rsidR="009E4CC6" w:rsidRPr="0012089C" w14:paraId="2967A21E" w14:textId="77777777" w:rsidTr="00780009">
        <w:tc>
          <w:tcPr>
            <w:tcW w:w="9778" w:type="dxa"/>
            <w:gridSpan w:val="2"/>
            <w:shd w:val="clear" w:color="auto" w:fill="FFFFFF"/>
            <w:tcMar>
              <w:top w:w="0" w:type="dxa"/>
              <w:left w:w="108" w:type="dxa"/>
              <w:bottom w:w="0" w:type="dxa"/>
              <w:right w:w="108" w:type="dxa"/>
            </w:tcMar>
            <w:hideMark/>
          </w:tcPr>
          <w:p w14:paraId="43337DA3"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04D6562A" w14:textId="77777777" w:rsidR="009E4CC6" w:rsidRPr="0012089C" w:rsidRDefault="009E4CC6" w:rsidP="009E4CC6">
      <w:pPr>
        <w:tabs>
          <w:tab w:val="left" w:pos="3402"/>
        </w:tabs>
        <w:overflowPunct w:val="0"/>
        <w:autoSpaceDE w:val="0"/>
        <w:autoSpaceDN w:val="0"/>
        <w:adjustRightInd w:val="0"/>
        <w:spacing w:after="0" w:line="240" w:lineRule="auto"/>
        <w:jc w:val="both"/>
        <w:rPr>
          <w:rFonts w:ascii="Tahoma" w:hAnsi="Tahoma" w:cs="Tahoma"/>
          <w:color w:val="000000"/>
        </w:rPr>
      </w:pPr>
    </w:p>
    <w:tbl>
      <w:tblPr>
        <w:tblW w:w="0" w:type="auto"/>
        <w:shd w:val="clear" w:color="auto" w:fill="FFFFFF"/>
        <w:tblCellMar>
          <w:left w:w="0" w:type="dxa"/>
          <w:right w:w="0" w:type="dxa"/>
        </w:tblCellMar>
        <w:tblLook w:val="04A0" w:firstRow="1" w:lastRow="0" w:firstColumn="1" w:lastColumn="0" w:noHBand="0" w:noVBand="1"/>
      </w:tblPr>
      <w:tblGrid>
        <w:gridCol w:w="4586"/>
        <w:gridCol w:w="4517"/>
      </w:tblGrid>
      <w:tr w:rsidR="009E4CC6" w:rsidRPr="0012089C" w14:paraId="74DB9D5D"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DB4317F" w14:textId="77777777" w:rsidR="009E4CC6" w:rsidRPr="00A47E4B"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E17C74">
              <w:rPr>
                <w:rFonts w:ascii="Tahoma" w:hAnsi="Tahoma" w:cs="Tahoma"/>
                <w:b/>
                <w:iCs/>
                <w:color w:val="000000"/>
                <w:u w:val="single"/>
              </w:rPr>
              <w:t>Emissora</w:t>
            </w:r>
            <w:r w:rsidRPr="00A47E4B">
              <w:rPr>
                <w:rFonts w:ascii="Tahoma" w:hAnsi="Tahoma" w:cs="Tahoma"/>
                <w:b/>
                <w:iCs/>
                <w:color w:val="000000"/>
              </w:rPr>
              <w:t xml:space="preserve">: </w:t>
            </w:r>
            <w:proofErr w:type="spellStart"/>
            <w:r w:rsidRPr="00A47E4B">
              <w:rPr>
                <w:rFonts w:ascii="Tahoma" w:hAnsi="Tahoma" w:cs="Tahoma"/>
                <w:b/>
                <w:color w:val="000000"/>
              </w:rPr>
              <w:t>Dibens</w:t>
            </w:r>
            <w:proofErr w:type="spellEnd"/>
            <w:r w:rsidRPr="00A47E4B">
              <w:rPr>
                <w:rFonts w:ascii="Tahoma" w:hAnsi="Tahoma" w:cs="Tahoma"/>
                <w:b/>
                <w:color w:val="000000"/>
              </w:rPr>
              <w:t xml:space="preserve"> Leasing S.A. – Arrendamento Mercantil</w:t>
            </w:r>
          </w:p>
        </w:tc>
      </w:tr>
      <w:tr w:rsidR="009E4CC6" w:rsidRPr="0012089C" w14:paraId="7A624CEE"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830FCE3"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569B2F61"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82E36B5"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Única</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FF57521"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Emissão: 5ª</w:t>
            </w:r>
          </w:p>
        </w:tc>
      </w:tr>
      <w:tr w:rsidR="009E4CC6" w:rsidRPr="0012089C" w14:paraId="0DD03C0F" w14:textId="77777777" w:rsidTr="00780009">
        <w:trPr>
          <w:trHeight w:val="154"/>
        </w:trPr>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A758584"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Valor da Emissão na Data de Emissão: R$100.000.000,00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98FD44C"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1.000.000</w:t>
            </w:r>
          </w:p>
        </w:tc>
      </w:tr>
      <w:tr w:rsidR="009E4CC6" w:rsidRPr="0012089C" w14:paraId="7EA90F09" w14:textId="77777777" w:rsidTr="00780009">
        <w:trPr>
          <w:trHeight w:val="86"/>
        </w:trPr>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89CB3C4"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Subordinada</w:t>
            </w:r>
          </w:p>
        </w:tc>
      </w:tr>
      <w:tr w:rsidR="009E4CC6" w:rsidRPr="0012089C" w14:paraId="04527005" w14:textId="77777777" w:rsidTr="00780009">
        <w:trPr>
          <w:trHeight w:val="159"/>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36B2CC3F"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413FD15B" w14:textId="77777777" w:rsidTr="00780009">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9A02F34"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1 de março de 2035</w:t>
            </w:r>
          </w:p>
        </w:tc>
      </w:tr>
      <w:tr w:rsidR="009E4CC6" w:rsidRPr="0012089C" w14:paraId="2917544E" w14:textId="77777777" w:rsidTr="00780009">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484F6660"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100% da Taxa DI</w:t>
            </w:r>
          </w:p>
        </w:tc>
      </w:tr>
      <w:tr w:rsidR="009E4CC6" w:rsidRPr="0012089C" w14:paraId="40054390" w14:textId="77777777" w:rsidTr="00780009">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F0A0F98"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21DF14F2" w14:textId="0E28D1E5" w:rsidR="00E17C74" w:rsidRDefault="00E17C74" w:rsidP="009E4CC6">
      <w:pPr>
        <w:tabs>
          <w:tab w:val="left" w:pos="3402"/>
        </w:tabs>
        <w:overflowPunct w:val="0"/>
        <w:autoSpaceDE w:val="0"/>
        <w:autoSpaceDN w:val="0"/>
        <w:adjustRightInd w:val="0"/>
        <w:spacing w:after="0" w:line="240" w:lineRule="auto"/>
        <w:jc w:val="both"/>
        <w:rPr>
          <w:rFonts w:ascii="Tahoma" w:hAnsi="Tahoma" w:cs="Tahoma"/>
          <w:color w:val="000000"/>
        </w:rPr>
      </w:pPr>
    </w:p>
    <w:p w14:paraId="4F08E454" w14:textId="77777777" w:rsidR="00E17C74" w:rsidRDefault="00E17C74">
      <w:pPr>
        <w:spacing w:after="0" w:line="240" w:lineRule="auto"/>
        <w:rPr>
          <w:rFonts w:ascii="Tahoma" w:hAnsi="Tahoma" w:cs="Tahoma"/>
          <w:color w:val="000000"/>
        </w:rPr>
      </w:pPr>
      <w:r>
        <w:rPr>
          <w:rFonts w:ascii="Tahoma" w:hAnsi="Tahoma" w:cs="Tahoma"/>
          <w:color w:val="000000"/>
        </w:rPr>
        <w:br w:type="page"/>
      </w:r>
    </w:p>
    <w:tbl>
      <w:tblPr>
        <w:tblW w:w="0" w:type="auto"/>
        <w:shd w:val="clear" w:color="auto" w:fill="FFFFFF"/>
        <w:tblCellMar>
          <w:left w:w="0" w:type="dxa"/>
          <w:right w:w="0" w:type="dxa"/>
        </w:tblCellMar>
        <w:tblLook w:val="04A0" w:firstRow="1" w:lastRow="0" w:firstColumn="1" w:lastColumn="0" w:noHBand="0" w:noVBand="1"/>
      </w:tblPr>
      <w:tblGrid>
        <w:gridCol w:w="4558"/>
        <w:gridCol w:w="4545"/>
      </w:tblGrid>
      <w:tr w:rsidR="009E4CC6" w:rsidRPr="0012089C" w14:paraId="79F27509"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633528C" w14:textId="77777777" w:rsidR="009E4CC6" w:rsidRPr="00E17C74"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E17C74">
              <w:rPr>
                <w:rFonts w:ascii="Tahoma" w:hAnsi="Tahoma" w:cs="Tahoma"/>
                <w:b/>
                <w:iCs/>
                <w:color w:val="000000"/>
                <w:u w:val="single"/>
              </w:rPr>
              <w:lastRenderedPageBreak/>
              <w:t>Emissora</w:t>
            </w:r>
            <w:r w:rsidRPr="00E17C74">
              <w:rPr>
                <w:rFonts w:ascii="Tahoma" w:hAnsi="Tahoma" w:cs="Tahoma"/>
                <w:b/>
                <w:iCs/>
                <w:color w:val="000000"/>
              </w:rPr>
              <w:t xml:space="preserve">: </w:t>
            </w:r>
            <w:proofErr w:type="spellStart"/>
            <w:r w:rsidRPr="00E17C74">
              <w:rPr>
                <w:rFonts w:ascii="Tahoma" w:hAnsi="Tahoma" w:cs="Tahoma"/>
                <w:b/>
                <w:color w:val="000000"/>
              </w:rPr>
              <w:t>Dibens</w:t>
            </w:r>
            <w:proofErr w:type="spellEnd"/>
            <w:r w:rsidRPr="00E17C74">
              <w:rPr>
                <w:rFonts w:ascii="Tahoma" w:hAnsi="Tahoma" w:cs="Tahoma"/>
                <w:b/>
                <w:color w:val="000000"/>
              </w:rPr>
              <w:t xml:space="preserve"> Leasing S.A. – Arrendamento Mercantil</w:t>
            </w:r>
          </w:p>
        </w:tc>
      </w:tr>
      <w:tr w:rsidR="009E4CC6" w:rsidRPr="0012089C" w14:paraId="1A1C535C"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80D29A"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08ADA526"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BB6BC19"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Única</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C5AF674"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Emissão: 6ª</w:t>
            </w:r>
          </w:p>
        </w:tc>
      </w:tr>
      <w:tr w:rsidR="009E4CC6" w:rsidRPr="0012089C" w14:paraId="3B2903B7"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8A55097"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Volume na Data de Emissão: R$ 900.000.000,00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91163A8"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1.800.000.000</w:t>
            </w:r>
          </w:p>
        </w:tc>
      </w:tr>
      <w:tr w:rsidR="009E4CC6" w:rsidRPr="0012089C" w14:paraId="6A46C76F" w14:textId="77777777" w:rsidTr="00780009">
        <w:trPr>
          <w:trHeight w:val="172"/>
        </w:trPr>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F805B99"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Subordinada</w:t>
            </w:r>
          </w:p>
        </w:tc>
      </w:tr>
      <w:tr w:rsidR="009E4CC6" w:rsidRPr="0012089C" w14:paraId="0351E98B" w14:textId="77777777" w:rsidTr="00780009">
        <w:trPr>
          <w:trHeight w:val="222"/>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385DD8C6"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5A468F12" w14:textId="77777777" w:rsidTr="00780009">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8792327"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1 de março de 2035</w:t>
            </w:r>
          </w:p>
        </w:tc>
      </w:tr>
      <w:tr w:rsidR="009E4CC6" w:rsidRPr="0012089C" w14:paraId="6C4E1232" w14:textId="77777777" w:rsidTr="00780009">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5FEB98B4"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100% da Taxa DI</w:t>
            </w:r>
          </w:p>
        </w:tc>
      </w:tr>
      <w:tr w:rsidR="009E4CC6" w:rsidRPr="0012089C" w14:paraId="14FF651C" w14:textId="77777777" w:rsidTr="00780009">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A1CFC15"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Recebimento da ata da assembleia geral de debenturistas realizada em 1º de junho de 2015 registrada na JUCESP</w:t>
            </w:r>
          </w:p>
        </w:tc>
      </w:tr>
    </w:tbl>
    <w:p w14:paraId="5F684D20" w14:textId="77777777" w:rsidR="009E4CC6" w:rsidRPr="0012089C" w:rsidRDefault="009E4CC6" w:rsidP="009E4CC6">
      <w:pPr>
        <w:tabs>
          <w:tab w:val="left" w:pos="3402"/>
        </w:tabs>
        <w:overflowPunct w:val="0"/>
        <w:autoSpaceDE w:val="0"/>
        <w:autoSpaceDN w:val="0"/>
        <w:adjustRightInd w:val="0"/>
        <w:spacing w:after="0" w:line="240" w:lineRule="auto"/>
        <w:jc w:val="both"/>
        <w:rPr>
          <w:rFonts w:ascii="Tahoma" w:hAnsi="Tahoma" w:cs="Tahoma"/>
          <w:color w:val="000000"/>
        </w:rPr>
      </w:pPr>
    </w:p>
    <w:tbl>
      <w:tblPr>
        <w:tblW w:w="0" w:type="auto"/>
        <w:shd w:val="clear" w:color="auto" w:fill="FFFFFF"/>
        <w:tblCellMar>
          <w:left w:w="0" w:type="dxa"/>
          <w:right w:w="0" w:type="dxa"/>
        </w:tblCellMar>
        <w:tblLook w:val="04A0" w:firstRow="1" w:lastRow="0" w:firstColumn="1" w:lastColumn="0" w:noHBand="0" w:noVBand="1"/>
      </w:tblPr>
      <w:tblGrid>
        <w:gridCol w:w="4586"/>
        <w:gridCol w:w="4517"/>
      </w:tblGrid>
      <w:tr w:rsidR="009E4CC6" w:rsidRPr="0012089C" w14:paraId="6F666300"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63B6BE" w14:textId="77777777" w:rsidR="009E4CC6" w:rsidRPr="00E17C74"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E17C74">
              <w:rPr>
                <w:rFonts w:ascii="Tahoma" w:hAnsi="Tahoma" w:cs="Tahoma"/>
                <w:b/>
                <w:iCs/>
                <w:color w:val="000000"/>
                <w:u w:val="single"/>
              </w:rPr>
              <w:t>Emissora</w:t>
            </w:r>
            <w:r w:rsidRPr="00E17C74">
              <w:rPr>
                <w:rFonts w:ascii="Tahoma" w:hAnsi="Tahoma" w:cs="Tahoma"/>
                <w:b/>
                <w:iCs/>
                <w:color w:val="000000"/>
              </w:rPr>
              <w:t xml:space="preserve">: </w:t>
            </w:r>
            <w:proofErr w:type="spellStart"/>
            <w:r w:rsidRPr="00E17C74">
              <w:rPr>
                <w:rFonts w:ascii="Tahoma" w:hAnsi="Tahoma" w:cs="Tahoma"/>
                <w:b/>
                <w:color w:val="000000"/>
              </w:rPr>
              <w:t>Dibens</w:t>
            </w:r>
            <w:proofErr w:type="spellEnd"/>
            <w:r w:rsidRPr="00E17C74">
              <w:rPr>
                <w:rFonts w:ascii="Tahoma" w:hAnsi="Tahoma" w:cs="Tahoma"/>
                <w:b/>
                <w:color w:val="000000"/>
              </w:rPr>
              <w:t xml:space="preserve"> Leasing S.A. – Arrendamento Mercantil</w:t>
            </w:r>
          </w:p>
        </w:tc>
      </w:tr>
      <w:tr w:rsidR="009E4CC6" w:rsidRPr="0012089C" w14:paraId="4396CDB2"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F0D7E2"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3EB0B41D"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B5E0247"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Única</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08A24C0"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Emissão: 8ª</w:t>
            </w:r>
          </w:p>
        </w:tc>
      </w:tr>
      <w:tr w:rsidR="009E4CC6" w:rsidRPr="0012089C" w14:paraId="4C79E6F8"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BFA98A0"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Valor da Emissão na Data de Emissão: R$500.000.000,00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7BDEEAA"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500.000</w:t>
            </w:r>
          </w:p>
        </w:tc>
      </w:tr>
      <w:tr w:rsidR="009E4CC6" w:rsidRPr="0012089C" w14:paraId="0D45D004" w14:textId="77777777" w:rsidTr="00780009">
        <w:trPr>
          <w:trHeight w:val="140"/>
        </w:trPr>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B9E91A1"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Subordinada</w:t>
            </w:r>
          </w:p>
        </w:tc>
      </w:tr>
      <w:tr w:rsidR="009E4CC6" w:rsidRPr="0012089C" w14:paraId="111A4C34" w14:textId="77777777" w:rsidTr="00780009">
        <w:trPr>
          <w:trHeight w:val="71"/>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4A49ED1D"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06C6280D" w14:textId="77777777" w:rsidTr="00780009">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8EA1220"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1º de março de 2035</w:t>
            </w:r>
          </w:p>
        </w:tc>
      </w:tr>
      <w:tr w:rsidR="009E4CC6" w:rsidRPr="0012089C" w14:paraId="1008B923" w14:textId="77777777" w:rsidTr="00780009">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7AFB26B4"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100% da Taxa DI.</w:t>
            </w:r>
          </w:p>
        </w:tc>
      </w:tr>
      <w:tr w:rsidR="009E4CC6" w:rsidRPr="0012089C" w14:paraId="276C6610" w14:textId="77777777" w:rsidTr="00780009">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9B31D00"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61899A84" w14:textId="77777777" w:rsidR="009E4CC6" w:rsidRPr="0012089C" w:rsidRDefault="009E4CC6" w:rsidP="009E4CC6">
      <w:pPr>
        <w:tabs>
          <w:tab w:val="left" w:pos="3402"/>
        </w:tabs>
        <w:overflowPunct w:val="0"/>
        <w:autoSpaceDE w:val="0"/>
        <w:autoSpaceDN w:val="0"/>
        <w:adjustRightInd w:val="0"/>
        <w:spacing w:after="0" w:line="240" w:lineRule="auto"/>
        <w:jc w:val="both"/>
        <w:rPr>
          <w:rFonts w:ascii="Tahoma" w:hAnsi="Tahoma" w:cs="Tahoma"/>
          <w:color w:val="000000"/>
        </w:rPr>
      </w:pPr>
    </w:p>
    <w:tbl>
      <w:tblPr>
        <w:tblW w:w="0" w:type="auto"/>
        <w:shd w:val="clear" w:color="auto" w:fill="FFFFFF"/>
        <w:tblCellMar>
          <w:left w:w="0" w:type="dxa"/>
          <w:right w:w="0" w:type="dxa"/>
        </w:tblCellMar>
        <w:tblLook w:val="04A0" w:firstRow="1" w:lastRow="0" w:firstColumn="1" w:lastColumn="0" w:noHBand="0" w:noVBand="1"/>
      </w:tblPr>
      <w:tblGrid>
        <w:gridCol w:w="4593"/>
        <w:gridCol w:w="4510"/>
      </w:tblGrid>
      <w:tr w:rsidR="009E4CC6" w:rsidRPr="0012089C" w14:paraId="63989706"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6F9AE17" w14:textId="77777777" w:rsidR="009E4CC6" w:rsidRPr="00E17C74"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E17C74">
              <w:rPr>
                <w:rFonts w:ascii="Tahoma" w:hAnsi="Tahoma" w:cs="Tahoma"/>
                <w:b/>
                <w:iCs/>
                <w:color w:val="000000"/>
                <w:u w:val="single"/>
              </w:rPr>
              <w:t>Emissora</w:t>
            </w:r>
            <w:r w:rsidRPr="00E17C74">
              <w:rPr>
                <w:rFonts w:ascii="Tahoma" w:hAnsi="Tahoma" w:cs="Tahoma"/>
                <w:b/>
                <w:iCs/>
                <w:color w:val="000000"/>
              </w:rPr>
              <w:t xml:space="preserve">: </w:t>
            </w:r>
            <w:proofErr w:type="spellStart"/>
            <w:r w:rsidRPr="00E17C74">
              <w:rPr>
                <w:rFonts w:ascii="Tahoma" w:hAnsi="Tahoma" w:cs="Tahoma"/>
                <w:b/>
                <w:color w:val="000000"/>
              </w:rPr>
              <w:t>Dibens</w:t>
            </w:r>
            <w:proofErr w:type="spellEnd"/>
            <w:r w:rsidRPr="00E17C74">
              <w:rPr>
                <w:rFonts w:ascii="Tahoma" w:hAnsi="Tahoma" w:cs="Tahoma"/>
                <w:b/>
                <w:color w:val="000000"/>
              </w:rPr>
              <w:t xml:space="preserve"> Leasing S.A. – Arrendamento Mercantil</w:t>
            </w:r>
          </w:p>
        </w:tc>
      </w:tr>
      <w:tr w:rsidR="009E4CC6" w:rsidRPr="0012089C" w14:paraId="7E798D9A"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FE6A5F5"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66D59486"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83A58D7"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Única</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16EE861"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Emissão: 9ª</w:t>
            </w:r>
          </w:p>
        </w:tc>
      </w:tr>
      <w:tr w:rsidR="009E4CC6" w:rsidRPr="0012089C" w14:paraId="56C2E5F5"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AAFB6DE"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Valor da Emissão na Data de Emissão: R$2.000.000.000,00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07227D"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200.000.000</w:t>
            </w:r>
          </w:p>
        </w:tc>
      </w:tr>
      <w:tr w:rsidR="009E4CC6" w:rsidRPr="0012089C" w14:paraId="36295BAF" w14:textId="77777777" w:rsidTr="00780009">
        <w:trPr>
          <w:trHeight w:val="98"/>
        </w:trPr>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DFCCBF6"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Subordinada</w:t>
            </w:r>
          </w:p>
        </w:tc>
      </w:tr>
      <w:tr w:rsidR="009E4CC6" w:rsidRPr="0012089C" w14:paraId="35D41031" w14:textId="77777777" w:rsidTr="00780009">
        <w:trPr>
          <w:trHeight w:val="198"/>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6BAF0EB4"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35763237" w14:textId="77777777" w:rsidTr="00780009">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37E0AEF"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1 de março de 2035</w:t>
            </w:r>
          </w:p>
        </w:tc>
      </w:tr>
      <w:tr w:rsidR="009E4CC6" w:rsidRPr="0012089C" w14:paraId="1C0E3CF3" w14:textId="77777777" w:rsidTr="00780009">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12713516"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100% da Taxa DI</w:t>
            </w:r>
          </w:p>
        </w:tc>
      </w:tr>
      <w:tr w:rsidR="009E4CC6" w:rsidRPr="0012089C" w14:paraId="1538523C" w14:textId="77777777" w:rsidTr="00780009">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944F357"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391FBFDD" w14:textId="77777777" w:rsidR="009E4CC6" w:rsidRPr="0012089C" w:rsidRDefault="009E4CC6" w:rsidP="009E4CC6">
      <w:pPr>
        <w:tabs>
          <w:tab w:val="left" w:pos="3402"/>
        </w:tabs>
        <w:overflowPunct w:val="0"/>
        <w:autoSpaceDE w:val="0"/>
        <w:autoSpaceDN w:val="0"/>
        <w:adjustRightInd w:val="0"/>
        <w:spacing w:after="0" w:line="240" w:lineRule="auto"/>
        <w:jc w:val="both"/>
        <w:rPr>
          <w:rFonts w:ascii="Tahoma" w:hAnsi="Tahoma" w:cs="Tahoma"/>
          <w:color w:val="000000"/>
        </w:rPr>
      </w:pPr>
    </w:p>
    <w:tbl>
      <w:tblPr>
        <w:tblW w:w="0" w:type="auto"/>
        <w:shd w:val="clear" w:color="auto" w:fill="FFFFFF"/>
        <w:tblCellMar>
          <w:left w:w="0" w:type="dxa"/>
          <w:right w:w="0" w:type="dxa"/>
        </w:tblCellMar>
        <w:tblLook w:val="04A0" w:firstRow="1" w:lastRow="0" w:firstColumn="1" w:lastColumn="0" w:noHBand="0" w:noVBand="1"/>
      </w:tblPr>
      <w:tblGrid>
        <w:gridCol w:w="4586"/>
        <w:gridCol w:w="4517"/>
      </w:tblGrid>
      <w:tr w:rsidR="009E4CC6" w:rsidRPr="0012089C" w14:paraId="19289BEE"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2105F67" w14:textId="77777777" w:rsidR="009E4CC6" w:rsidRPr="00E17C74"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E17C74">
              <w:rPr>
                <w:rFonts w:ascii="Tahoma" w:hAnsi="Tahoma" w:cs="Tahoma"/>
                <w:b/>
                <w:iCs/>
                <w:color w:val="000000"/>
                <w:u w:val="single"/>
              </w:rPr>
              <w:t>Emissora</w:t>
            </w:r>
            <w:r w:rsidRPr="00E17C74">
              <w:rPr>
                <w:rFonts w:ascii="Tahoma" w:hAnsi="Tahoma" w:cs="Tahoma"/>
                <w:b/>
                <w:iCs/>
                <w:color w:val="000000"/>
              </w:rPr>
              <w:t xml:space="preserve">: </w:t>
            </w:r>
            <w:proofErr w:type="spellStart"/>
            <w:r w:rsidRPr="00E17C74">
              <w:rPr>
                <w:rFonts w:ascii="Tahoma" w:hAnsi="Tahoma" w:cs="Tahoma"/>
                <w:b/>
                <w:color w:val="000000"/>
              </w:rPr>
              <w:t>Dibens</w:t>
            </w:r>
            <w:proofErr w:type="spellEnd"/>
            <w:r w:rsidRPr="00E17C74">
              <w:rPr>
                <w:rFonts w:ascii="Tahoma" w:hAnsi="Tahoma" w:cs="Tahoma"/>
                <w:b/>
                <w:color w:val="000000"/>
              </w:rPr>
              <w:t xml:space="preserve"> Leasing S.A. – Arrendamento Mercantil</w:t>
            </w:r>
          </w:p>
        </w:tc>
      </w:tr>
      <w:tr w:rsidR="009E4CC6" w:rsidRPr="0012089C" w14:paraId="0D7EDB38"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F2C510"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4B56F374"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6ACB61B"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Única</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AD2FD94"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Emissão: 4ª</w:t>
            </w:r>
          </w:p>
        </w:tc>
      </w:tr>
      <w:tr w:rsidR="009E4CC6" w:rsidRPr="0012089C" w14:paraId="4BEDEE55"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1C67710"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Valor da Emissão na Data de Emissão: R$200.000.000,00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D29D6C"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200.000</w:t>
            </w:r>
          </w:p>
        </w:tc>
      </w:tr>
      <w:tr w:rsidR="009E4CC6" w:rsidRPr="0012089C" w14:paraId="191276F3" w14:textId="77777777" w:rsidTr="00780009">
        <w:trPr>
          <w:trHeight w:val="170"/>
        </w:trPr>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1DD1244"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Subordinada</w:t>
            </w:r>
          </w:p>
        </w:tc>
      </w:tr>
      <w:tr w:rsidR="009E4CC6" w:rsidRPr="0012089C" w14:paraId="21258134" w14:textId="77777777" w:rsidTr="00780009">
        <w:trPr>
          <w:trHeight w:val="214"/>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7469FD40"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756B0EBA" w14:textId="77777777" w:rsidTr="00780009">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6DA7298"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1º de março de 2035</w:t>
            </w:r>
          </w:p>
        </w:tc>
      </w:tr>
      <w:tr w:rsidR="009E4CC6" w:rsidRPr="0012089C" w14:paraId="34B5935F" w14:textId="77777777" w:rsidTr="00780009">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2720E9C9"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100% da Taxa DI</w:t>
            </w:r>
          </w:p>
        </w:tc>
      </w:tr>
      <w:tr w:rsidR="009E4CC6" w:rsidRPr="0012089C" w14:paraId="129B01EB" w14:textId="77777777" w:rsidTr="00780009">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4E364B3"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190812C7" w14:textId="77777777" w:rsidR="009E4CC6" w:rsidRPr="0012089C" w:rsidRDefault="009E4CC6" w:rsidP="009E4CC6">
      <w:pPr>
        <w:tabs>
          <w:tab w:val="left" w:pos="3402"/>
        </w:tabs>
        <w:overflowPunct w:val="0"/>
        <w:autoSpaceDE w:val="0"/>
        <w:autoSpaceDN w:val="0"/>
        <w:adjustRightInd w:val="0"/>
        <w:spacing w:after="0" w:line="240" w:lineRule="auto"/>
        <w:jc w:val="both"/>
        <w:rPr>
          <w:rFonts w:ascii="Tahoma" w:hAnsi="Tahoma" w:cs="Tahoma"/>
          <w:color w:val="000000"/>
        </w:rPr>
      </w:pPr>
    </w:p>
    <w:tbl>
      <w:tblPr>
        <w:tblW w:w="0" w:type="auto"/>
        <w:shd w:val="clear" w:color="auto" w:fill="FFFFFF"/>
        <w:tblCellMar>
          <w:left w:w="0" w:type="dxa"/>
          <w:right w:w="0" w:type="dxa"/>
        </w:tblCellMar>
        <w:tblLook w:val="04A0" w:firstRow="1" w:lastRow="0" w:firstColumn="1" w:lastColumn="0" w:noHBand="0" w:noVBand="1"/>
      </w:tblPr>
      <w:tblGrid>
        <w:gridCol w:w="4597"/>
        <w:gridCol w:w="4506"/>
      </w:tblGrid>
      <w:tr w:rsidR="009E4CC6" w:rsidRPr="0012089C" w14:paraId="55FA7338"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C51D1B" w14:textId="77777777" w:rsidR="009E4CC6" w:rsidRPr="00E17C74"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E17C74">
              <w:rPr>
                <w:rFonts w:ascii="Tahoma" w:hAnsi="Tahoma" w:cs="Tahoma"/>
                <w:b/>
                <w:iCs/>
                <w:color w:val="000000"/>
                <w:u w:val="single"/>
              </w:rPr>
              <w:lastRenderedPageBreak/>
              <w:t>Emissora</w:t>
            </w:r>
            <w:r w:rsidRPr="00E17C74">
              <w:rPr>
                <w:rFonts w:ascii="Tahoma" w:hAnsi="Tahoma" w:cs="Tahoma"/>
                <w:b/>
                <w:iCs/>
                <w:color w:val="000000"/>
              </w:rPr>
              <w:t xml:space="preserve">: </w:t>
            </w:r>
            <w:proofErr w:type="spellStart"/>
            <w:r w:rsidRPr="00E17C74">
              <w:rPr>
                <w:rFonts w:ascii="Tahoma" w:hAnsi="Tahoma" w:cs="Tahoma"/>
                <w:b/>
                <w:color w:val="000000"/>
              </w:rPr>
              <w:t>Dibens</w:t>
            </w:r>
            <w:proofErr w:type="spellEnd"/>
            <w:r w:rsidRPr="00E17C74">
              <w:rPr>
                <w:rFonts w:ascii="Tahoma" w:hAnsi="Tahoma" w:cs="Tahoma"/>
                <w:b/>
                <w:color w:val="000000"/>
              </w:rPr>
              <w:t xml:space="preserve"> Leasing S.A. – Arrendamento Mercantil</w:t>
            </w:r>
          </w:p>
        </w:tc>
      </w:tr>
      <w:tr w:rsidR="009E4CC6" w:rsidRPr="0012089C" w14:paraId="4DC7368A"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4230017"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7AA83DF9"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843135"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Única</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60BFBA"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Emissão: 5ª</w:t>
            </w:r>
          </w:p>
        </w:tc>
      </w:tr>
      <w:tr w:rsidR="009E4CC6" w:rsidRPr="0012089C" w14:paraId="2DC4EC3C"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35E7FE1"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Valor da Emissão na Data de Emissão: R$1.200.000.000,00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B5CAF7B"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1.200.000</w:t>
            </w:r>
          </w:p>
        </w:tc>
      </w:tr>
      <w:tr w:rsidR="009E4CC6" w:rsidRPr="0012089C" w14:paraId="11CCD472" w14:textId="77777777" w:rsidTr="00780009">
        <w:trPr>
          <w:trHeight w:val="100"/>
        </w:trPr>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6A778A9"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Subordinada</w:t>
            </w:r>
          </w:p>
        </w:tc>
      </w:tr>
      <w:tr w:rsidR="009E4CC6" w:rsidRPr="0012089C" w14:paraId="42D86C88" w14:textId="77777777" w:rsidTr="00780009">
        <w:trPr>
          <w:trHeight w:val="188"/>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79FEE65D"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3985A0BC" w14:textId="77777777" w:rsidTr="00780009">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3C862DE"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1º de março de 2035</w:t>
            </w:r>
          </w:p>
        </w:tc>
      </w:tr>
      <w:tr w:rsidR="009E4CC6" w:rsidRPr="0012089C" w14:paraId="421890AE" w14:textId="77777777" w:rsidTr="00780009">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56742E14"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100% da Taxa DI</w:t>
            </w:r>
          </w:p>
        </w:tc>
      </w:tr>
      <w:tr w:rsidR="009E4CC6" w:rsidRPr="0012089C" w14:paraId="34AF87C7" w14:textId="77777777" w:rsidTr="00780009">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3732DC4"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26EDC20A" w14:textId="77777777" w:rsidR="009E4CC6" w:rsidRPr="0012089C" w:rsidRDefault="009E4CC6" w:rsidP="009E4CC6">
      <w:pPr>
        <w:tabs>
          <w:tab w:val="left" w:pos="3402"/>
        </w:tabs>
        <w:overflowPunct w:val="0"/>
        <w:autoSpaceDE w:val="0"/>
        <w:autoSpaceDN w:val="0"/>
        <w:adjustRightInd w:val="0"/>
        <w:spacing w:after="0" w:line="240" w:lineRule="auto"/>
        <w:jc w:val="both"/>
        <w:rPr>
          <w:rFonts w:ascii="Tahoma" w:hAnsi="Tahoma" w:cs="Tahoma"/>
          <w:color w:val="000000"/>
        </w:rPr>
      </w:pPr>
    </w:p>
    <w:tbl>
      <w:tblPr>
        <w:tblW w:w="0" w:type="auto"/>
        <w:shd w:val="clear" w:color="auto" w:fill="FFFFFF"/>
        <w:tblCellMar>
          <w:left w:w="0" w:type="dxa"/>
          <w:right w:w="0" w:type="dxa"/>
        </w:tblCellMar>
        <w:tblLook w:val="04A0" w:firstRow="1" w:lastRow="0" w:firstColumn="1" w:lastColumn="0" w:noHBand="0" w:noVBand="1"/>
      </w:tblPr>
      <w:tblGrid>
        <w:gridCol w:w="4568"/>
        <w:gridCol w:w="4535"/>
      </w:tblGrid>
      <w:tr w:rsidR="009E4CC6" w:rsidRPr="0012089C" w14:paraId="62E94EE0"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A39B534" w14:textId="77777777" w:rsidR="009E4CC6" w:rsidRPr="00E17C74"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E17C74">
              <w:rPr>
                <w:rFonts w:ascii="Tahoma" w:hAnsi="Tahoma" w:cs="Tahoma"/>
                <w:b/>
                <w:iCs/>
                <w:color w:val="000000"/>
                <w:u w:val="single"/>
              </w:rPr>
              <w:t>Emissora</w:t>
            </w:r>
            <w:r w:rsidRPr="00E17C74">
              <w:rPr>
                <w:rFonts w:ascii="Tahoma" w:hAnsi="Tahoma" w:cs="Tahoma"/>
                <w:b/>
                <w:iCs/>
                <w:color w:val="000000"/>
              </w:rPr>
              <w:t xml:space="preserve">: </w:t>
            </w:r>
            <w:proofErr w:type="spellStart"/>
            <w:r w:rsidRPr="00E17C74">
              <w:rPr>
                <w:rFonts w:ascii="Tahoma" w:hAnsi="Tahoma" w:cs="Tahoma"/>
                <w:b/>
                <w:color w:val="000000"/>
              </w:rPr>
              <w:t>Dibens</w:t>
            </w:r>
            <w:proofErr w:type="spellEnd"/>
            <w:r w:rsidRPr="00E17C74">
              <w:rPr>
                <w:rFonts w:ascii="Tahoma" w:hAnsi="Tahoma" w:cs="Tahoma"/>
                <w:b/>
                <w:color w:val="000000"/>
              </w:rPr>
              <w:t xml:space="preserve"> Leasing S.A. – Arrendamento Mercantil</w:t>
            </w:r>
          </w:p>
        </w:tc>
      </w:tr>
      <w:tr w:rsidR="009E4CC6" w:rsidRPr="0012089C" w14:paraId="7AD1530B"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B83D00D"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346BA088" w14:textId="77777777" w:rsidTr="00780009">
        <w:tc>
          <w:tcPr>
            <w:tcW w:w="4889"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4B6BC269"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Única</w:t>
            </w:r>
          </w:p>
        </w:tc>
        <w:tc>
          <w:tcPr>
            <w:tcW w:w="4889"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0E01E7"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Emissão: 6ª</w:t>
            </w:r>
          </w:p>
        </w:tc>
      </w:tr>
      <w:tr w:rsidR="009E4CC6" w:rsidRPr="0012089C" w14:paraId="15AABE87" w14:textId="77777777" w:rsidTr="00780009">
        <w:tc>
          <w:tcPr>
            <w:tcW w:w="488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FFA624B"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Volume na Data de Emissão: R$ 2.400.000.000,00</w:t>
            </w:r>
          </w:p>
        </w:tc>
        <w:tc>
          <w:tcPr>
            <w:tcW w:w="488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3999309"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2.400.000.000</w:t>
            </w:r>
          </w:p>
        </w:tc>
      </w:tr>
      <w:tr w:rsidR="009E4CC6" w:rsidRPr="0012089C" w14:paraId="2D1F3FB9" w14:textId="77777777" w:rsidTr="00780009">
        <w:trPr>
          <w:trHeight w:val="199"/>
        </w:trPr>
        <w:tc>
          <w:tcPr>
            <w:tcW w:w="9778"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25BF6FE"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Subordinada</w:t>
            </w:r>
          </w:p>
        </w:tc>
      </w:tr>
      <w:tr w:rsidR="009E4CC6" w:rsidRPr="0012089C" w14:paraId="7B7640E3" w14:textId="77777777" w:rsidTr="00780009">
        <w:trPr>
          <w:trHeight w:val="118"/>
        </w:trPr>
        <w:tc>
          <w:tcPr>
            <w:tcW w:w="9778"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22DC60B2"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70A3A00B" w14:textId="77777777" w:rsidTr="00780009">
        <w:tc>
          <w:tcPr>
            <w:tcW w:w="9778"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2A43576"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1º de março de 2035</w:t>
            </w:r>
          </w:p>
        </w:tc>
      </w:tr>
      <w:tr w:rsidR="009E4CC6" w:rsidRPr="0012089C" w14:paraId="3875A8DB" w14:textId="77777777" w:rsidTr="00780009">
        <w:tc>
          <w:tcPr>
            <w:tcW w:w="9778"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03FBE55"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100% da Taxa DI</w:t>
            </w:r>
          </w:p>
        </w:tc>
      </w:tr>
      <w:tr w:rsidR="009E4CC6" w:rsidRPr="0012089C" w14:paraId="4CB773A1" w14:textId="77777777" w:rsidTr="00780009">
        <w:tc>
          <w:tcPr>
            <w:tcW w:w="9778"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4DBBB91"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1ADE3E0B" w14:textId="77777777" w:rsidR="009E4CC6" w:rsidRPr="0012089C" w:rsidRDefault="009E4CC6" w:rsidP="009E4CC6">
      <w:pPr>
        <w:tabs>
          <w:tab w:val="left" w:pos="3402"/>
        </w:tabs>
        <w:overflowPunct w:val="0"/>
        <w:autoSpaceDE w:val="0"/>
        <w:autoSpaceDN w:val="0"/>
        <w:adjustRightInd w:val="0"/>
        <w:spacing w:after="0" w:line="240" w:lineRule="auto"/>
        <w:jc w:val="both"/>
        <w:rPr>
          <w:rFonts w:ascii="Tahoma" w:hAnsi="Tahoma" w:cs="Tahoma"/>
          <w:color w:val="000000"/>
        </w:rPr>
      </w:pPr>
    </w:p>
    <w:tbl>
      <w:tblPr>
        <w:tblW w:w="0" w:type="auto"/>
        <w:shd w:val="clear" w:color="auto" w:fill="FFFFFF"/>
        <w:tblCellMar>
          <w:left w:w="0" w:type="dxa"/>
          <w:right w:w="0" w:type="dxa"/>
        </w:tblCellMar>
        <w:tblLook w:val="04A0" w:firstRow="1" w:lastRow="0" w:firstColumn="1" w:lastColumn="0" w:noHBand="0" w:noVBand="1"/>
      </w:tblPr>
      <w:tblGrid>
        <w:gridCol w:w="4582"/>
        <w:gridCol w:w="4521"/>
      </w:tblGrid>
      <w:tr w:rsidR="009E4CC6" w:rsidRPr="0012089C" w14:paraId="03987F8A"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AFEFF64" w14:textId="77777777" w:rsidR="009E4CC6" w:rsidRPr="00E17C74"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E17C74">
              <w:rPr>
                <w:rFonts w:ascii="Tahoma" w:hAnsi="Tahoma" w:cs="Tahoma"/>
                <w:b/>
                <w:iCs/>
                <w:color w:val="000000"/>
                <w:u w:val="single"/>
              </w:rPr>
              <w:t>Emissora</w:t>
            </w:r>
            <w:r w:rsidRPr="00E17C74">
              <w:rPr>
                <w:rFonts w:ascii="Tahoma" w:hAnsi="Tahoma" w:cs="Tahoma"/>
                <w:b/>
                <w:iCs/>
                <w:color w:val="000000"/>
              </w:rPr>
              <w:t xml:space="preserve">: </w:t>
            </w:r>
            <w:proofErr w:type="spellStart"/>
            <w:r w:rsidRPr="00E17C74">
              <w:rPr>
                <w:rFonts w:ascii="Tahoma" w:hAnsi="Tahoma" w:cs="Tahoma"/>
                <w:b/>
                <w:color w:val="000000"/>
              </w:rPr>
              <w:t>Dibens</w:t>
            </w:r>
            <w:proofErr w:type="spellEnd"/>
            <w:r w:rsidRPr="00E17C74">
              <w:rPr>
                <w:rFonts w:ascii="Tahoma" w:hAnsi="Tahoma" w:cs="Tahoma"/>
                <w:b/>
                <w:color w:val="000000"/>
              </w:rPr>
              <w:t xml:space="preserve"> Leasing S.A. – Arrendamento Mercantil</w:t>
            </w:r>
          </w:p>
        </w:tc>
      </w:tr>
      <w:tr w:rsidR="009E4CC6" w:rsidRPr="0012089C" w14:paraId="15769758"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C618D4E"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7AADECDC"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198D2AE"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Única</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ED70A2B"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Emissão: 7ª</w:t>
            </w:r>
          </w:p>
        </w:tc>
      </w:tr>
      <w:tr w:rsidR="009E4CC6" w:rsidRPr="0012089C" w14:paraId="2B0EB680"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D64A609"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Volume na Data de Emissão: R$ 2.000.000.000,00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4299B0"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2.400.000</w:t>
            </w:r>
          </w:p>
        </w:tc>
      </w:tr>
      <w:tr w:rsidR="009E4CC6" w:rsidRPr="0012089C" w14:paraId="2B78CD8C" w14:textId="77777777" w:rsidTr="00780009">
        <w:trPr>
          <w:trHeight w:val="130"/>
        </w:trPr>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7C23DD"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Subordinada</w:t>
            </w:r>
          </w:p>
        </w:tc>
      </w:tr>
      <w:tr w:rsidR="009E4CC6" w:rsidRPr="0012089C" w14:paraId="3D6F7C7B" w14:textId="77777777" w:rsidTr="00780009">
        <w:trPr>
          <w:trHeight w:val="222"/>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4723BDD"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26B307D7" w14:textId="77777777" w:rsidTr="00780009">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9074370"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1º de novembro de 2020</w:t>
            </w:r>
          </w:p>
        </w:tc>
      </w:tr>
      <w:tr w:rsidR="009E4CC6" w:rsidRPr="0012089C" w14:paraId="6FDAE3BA" w14:textId="77777777" w:rsidTr="00780009">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3D40892A"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100% da Taxa DI</w:t>
            </w:r>
          </w:p>
        </w:tc>
      </w:tr>
      <w:tr w:rsidR="009E4CC6" w:rsidRPr="0012089C" w14:paraId="4FD0A6DF" w14:textId="77777777" w:rsidTr="00780009">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B5F3DBF"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1E47234F" w14:textId="77777777" w:rsidR="009E4CC6" w:rsidRPr="0012089C" w:rsidRDefault="009E4CC6" w:rsidP="009E4CC6">
      <w:pPr>
        <w:tabs>
          <w:tab w:val="left" w:pos="3402"/>
        </w:tabs>
        <w:overflowPunct w:val="0"/>
        <w:autoSpaceDE w:val="0"/>
        <w:autoSpaceDN w:val="0"/>
        <w:adjustRightInd w:val="0"/>
        <w:spacing w:after="0" w:line="240" w:lineRule="auto"/>
        <w:jc w:val="both"/>
        <w:rPr>
          <w:rFonts w:ascii="Tahoma" w:hAnsi="Tahoma" w:cs="Tahoma"/>
          <w:color w:val="000000"/>
        </w:rPr>
      </w:pPr>
    </w:p>
    <w:tbl>
      <w:tblPr>
        <w:tblW w:w="0" w:type="auto"/>
        <w:shd w:val="clear" w:color="auto" w:fill="FFFFFF"/>
        <w:tblCellMar>
          <w:left w:w="0" w:type="dxa"/>
          <w:right w:w="0" w:type="dxa"/>
        </w:tblCellMar>
        <w:tblLook w:val="04A0" w:firstRow="1" w:lastRow="0" w:firstColumn="1" w:lastColumn="0" w:noHBand="0" w:noVBand="1"/>
      </w:tblPr>
      <w:tblGrid>
        <w:gridCol w:w="4586"/>
        <w:gridCol w:w="4517"/>
      </w:tblGrid>
      <w:tr w:rsidR="009E4CC6" w:rsidRPr="0012089C" w14:paraId="7ED4F0E5"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A223EEE" w14:textId="77777777" w:rsidR="009E4CC6" w:rsidRPr="00E17C74"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E17C74">
              <w:rPr>
                <w:rFonts w:ascii="Tahoma" w:hAnsi="Tahoma" w:cs="Tahoma"/>
                <w:b/>
                <w:iCs/>
                <w:color w:val="000000"/>
                <w:u w:val="single"/>
              </w:rPr>
              <w:t>Emissora</w:t>
            </w:r>
            <w:r w:rsidRPr="00E17C74">
              <w:rPr>
                <w:rFonts w:ascii="Tahoma" w:hAnsi="Tahoma" w:cs="Tahoma"/>
                <w:b/>
                <w:iCs/>
                <w:color w:val="000000"/>
              </w:rPr>
              <w:t xml:space="preserve">: </w:t>
            </w:r>
            <w:proofErr w:type="spellStart"/>
            <w:r w:rsidRPr="00E17C74">
              <w:rPr>
                <w:rFonts w:ascii="Tahoma" w:hAnsi="Tahoma" w:cs="Tahoma"/>
                <w:b/>
                <w:color w:val="000000"/>
              </w:rPr>
              <w:t>Dibens</w:t>
            </w:r>
            <w:proofErr w:type="spellEnd"/>
            <w:r w:rsidRPr="00E17C74">
              <w:rPr>
                <w:rFonts w:ascii="Tahoma" w:hAnsi="Tahoma" w:cs="Tahoma"/>
                <w:b/>
                <w:color w:val="000000"/>
              </w:rPr>
              <w:t xml:space="preserve"> Leasing S.A. – Arrendamento Mercantil</w:t>
            </w:r>
          </w:p>
        </w:tc>
      </w:tr>
      <w:tr w:rsidR="009E4CC6" w:rsidRPr="0012089C" w14:paraId="5CE94378"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A2A897C"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6D5EC148"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BCE423C"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Única</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CFEA5D"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Emissão: 5ª</w:t>
            </w:r>
          </w:p>
        </w:tc>
      </w:tr>
      <w:tr w:rsidR="009E4CC6" w:rsidRPr="0012089C" w14:paraId="15D8F9BF" w14:textId="77777777" w:rsidTr="00780009">
        <w:trPr>
          <w:trHeight w:val="52"/>
        </w:trPr>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729DCA4"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Valor da Emissão na Data de Emissão: R$350.000.000,00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C027896"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3.500.000</w:t>
            </w:r>
          </w:p>
        </w:tc>
      </w:tr>
      <w:tr w:rsidR="009E4CC6" w:rsidRPr="0012089C" w14:paraId="3B47E70B" w14:textId="77777777" w:rsidTr="00780009">
        <w:trPr>
          <w:trHeight w:val="154"/>
        </w:trPr>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F1D367"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Subordinada</w:t>
            </w:r>
          </w:p>
        </w:tc>
      </w:tr>
      <w:tr w:rsidR="009E4CC6" w:rsidRPr="0012089C" w14:paraId="0D1A0A25" w14:textId="77777777" w:rsidTr="00780009">
        <w:trPr>
          <w:trHeight w:val="222"/>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077558E"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21B28832" w14:textId="77777777" w:rsidTr="00780009">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B03F3F3"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1º de março de 2035</w:t>
            </w:r>
          </w:p>
        </w:tc>
      </w:tr>
      <w:tr w:rsidR="009E4CC6" w:rsidRPr="0012089C" w14:paraId="3060CBB2" w14:textId="77777777" w:rsidTr="00780009">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591FB49D"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100% da Taxa DI</w:t>
            </w:r>
          </w:p>
        </w:tc>
      </w:tr>
      <w:tr w:rsidR="009E4CC6" w:rsidRPr="0012089C" w14:paraId="395024CD" w14:textId="77777777" w:rsidTr="00780009">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C732B48"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52A0966D" w14:textId="037E1600" w:rsidR="00A66276" w:rsidRDefault="00A66276" w:rsidP="009E4CC6">
      <w:pPr>
        <w:tabs>
          <w:tab w:val="left" w:pos="3402"/>
        </w:tabs>
        <w:overflowPunct w:val="0"/>
        <w:autoSpaceDE w:val="0"/>
        <w:autoSpaceDN w:val="0"/>
        <w:adjustRightInd w:val="0"/>
        <w:spacing w:after="0" w:line="240" w:lineRule="auto"/>
        <w:jc w:val="both"/>
        <w:rPr>
          <w:rFonts w:ascii="Tahoma" w:hAnsi="Tahoma" w:cs="Tahoma"/>
          <w:color w:val="000000"/>
        </w:rPr>
      </w:pPr>
    </w:p>
    <w:p w14:paraId="171E9FCC" w14:textId="77777777" w:rsidR="00A66276" w:rsidRDefault="00A66276">
      <w:pPr>
        <w:spacing w:after="0" w:line="240" w:lineRule="auto"/>
        <w:rPr>
          <w:rFonts w:ascii="Tahoma" w:hAnsi="Tahoma" w:cs="Tahoma"/>
          <w:color w:val="000000"/>
        </w:rPr>
      </w:pPr>
      <w:r>
        <w:rPr>
          <w:rFonts w:ascii="Tahoma" w:hAnsi="Tahoma" w:cs="Tahoma"/>
          <w:color w:val="000000"/>
        </w:rPr>
        <w:br w:type="page"/>
      </w:r>
    </w:p>
    <w:tbl>
      <w:tblPr>
        <w:tblW w:w="0" w:type="auto"/>
        <w:shd w:val="clear" w:color="auto" w:fill="FFFFFF"/>
        <w:tblCellMar>
          <w:left w:w="0" w:type="dxa"/>
          <w:right w:w="0" w:type="dxa"/>
        </w:tblCellMar>
        <w:tblLook w:val="04A0" w:firstRow="1" w:lastRow="0" w:firstColumn="1" w:lastColumn="0" w:noHBand="0" w:noVBand="1"/>
      </w:tblPr>
      <w:tblGrid>
        <w:gridCol w:w="4591"/>
        <w:gridCol w:w="4512"/>
      </w:tblGrid>
      <w:tr w:rsidR="009E4CC6" w:rsidRPr="0012089C" w14:paraId="2D36CBA8"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DFC9041" w14:textId="77777777" w:rsidR="009E4CC6" w:rsidRPr="00E17C74"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E17C74">
              <w:rPr>
                <w:rFonts w:ascii="Tahoma" w:hAnsi="Tahoma" w:cs="Tahoma"/>
                <w:b/>
                <w:iCs/>
                <w:color w:val="000000"/>
                <w:u w:val="single"/>
              </w:rPr>
              <w:lastRenderedPageBreak/>
              <w:t>Emissora</w:t>
            </w:r>
            <w:r w:rsidRPr="00E17C74">
              <w:rPr>
                <w:rFonts w:ascii="Tahoma" w:hAnsi="Tahoma" w:cs="Tahoma"/>
                <w:b/>
                <w:iCs/>
                <w:color w:val="000000"/>
              </w:rPr>
              <w:t xml:space="preserve">: </w:t>
            </w:r>
            <w:proofErr w:type="spellStart"/>
            <w:r w:rsidRPr="00E17C74">
              <w:rPr>
                <w:rFonts w:ascii="Tahoma" w:hAnsi="Tahoma" w:cs="Tahoma"/>
                <w:b/>
                <w:color w:val="000000"/>
              </w:rPr>
              <w:t>Dibens</w:t>
            </w:r>
            <w:proofErr w:type="spellEnd"/>
            <w:r w:rsidRPr="00E17C74">
              <w:rPr>
                <w:rFonts w:ascii="Tahoma" w:hAnsi="Tahoma" w:cs="Tahoma"/>
                <w:b/>
                <w:color w:val="000000"/>
              </w:rPr>
              <w:t xml:space="preserve"> Leasing S.A. – Arrendamento Mercantil</w:t>
            </w:r>
          </w:p>
        </w:tc>
      </w:tr>
      <w:tr w:rsidR="009E4CC6" w:rsidRPr="0012089C" w14:paraId="02517585"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A2FAECB"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63CE8C19"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A1625A5"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Única</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AED282"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Emissão: 6ª</w:t>
            </w:r>
          </w:p>
        </w:tc>
      </w:tr>
      <w:tr w:rsidR="009E4CC6" w:rsidRPr="0012089C" w14:paraId="17712EE9"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5E18599"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Valor da Emissão na Data de Emissão: R$15.000.000.000,00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7CEE698"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1.500.000.000</w:t>
            </w:r>
          </w:p>
        </w:tc>
      </w:tr>
      <w:tr w:rsidR="009E4CC6" w:rsidRPr="0012089C" w14:paraId="5814BEDE" w14:textId="77777777" w:rsidTr="00780009">
        <w:trPr>
          <w:trHeight w:val="70"/>
        </w:trPr>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C216461"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Subordinada</w:t>
            </w:r>
          </w:p>
        </w:tc>
      </w:tr>
      <w:tr w:rsidR="009E4CC6" w:rsidRPr="0012089C" w14:paraId="11CBF414" w14:textId="77777777" w:rsidTr="00780009">
        <w:trPr>
          <w:trHeight w:val="144"/>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2EEB3E90"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600AA09A" w14:textId="77777777" w:rsidTr="00780009">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85F6DF8"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1º de março de 2035</w:t>
            </w:r>
          </w:p>
        </w:tc>
      </w:tr>
      <w:tr w:rsidR="009E4CC6" w:rsidRPr="0012089C" w14:paraId="70D17C2A" w14:textId="77777777" w:rsidTr="00780009">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12C0282A"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100% da Taxa DI</w:t>
            </w:r>
          </w:p>
        </w:tc>
      </w:tr>
      <w:tr w:rsidR="009E4CC6" w:rsidRPr="0012089C" w14:paraId="104BCFFA" w14:textId="77777777" w:rsidTr="00780009">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F955E34"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56C54F51" w14:textId="77777777" w:rsidR="009E4CC6" w:rsidRPr="0012089C" w:rsidRDefault="009E4CC6" w:rsidP="009E4CC6">
      <w:pPr>
        <w:tabs>
          <w:tab w:val="left" w:pos="3402"/>
        </w:tabs>
        <w:overflowPunct w:val="0"/>
        <w:autoSpaceDE w:val="0"/>
        <w:autoSpaceDN w:val="0"/>
        <w:adjustRightInd w:val="0"/>
        <w:spacing w:after="0" w:line="240" w:lineRule="auto"/>
        <w:jc w:val="both"/>
        <w:rPr>
          <w:rFonts w:ascii="Tahoma" w:hAnsi="Tahoma" w:cs="Tahoma"/>
          <w:color w:val="000000"/>
        </w:rPr>
      </w:pPr>
    </w:p>
    <w:tbl>
      <w:tblPr>
        <w:tblW w:w="0" w:type="auto"/>
        <w:shd w:val="clear" w:color="auto" w:fill="FFFFFF"/>
        <w:tblCellMar>
          <w:left w:w="0" w:type="dxa"/>
          <w:right w:w="0" w:type="dxa"/>
        </w:tblCellMar>
        <w:tblLook w:val="04A0" w:firstRow="1" w:lastRow="0" w:firstColumn="1" w:lastColumn="0" w:noHBand="0" w:noVBand="1"/>
      </w:tblPr>
      <w:tblGrid>
        <w:gridCol w:w="4591"/>
        <w:gridCol w:w="4512"/>
      </w:tblGrid>
      <w:tr w:rsidR="009E4CC6" w:rsidRPr="0012089C" w14:paraId="6A2CE1E0"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A80CC5C" w14:textId="77777777" w:rsidR="009E4CC6" w:rsidRPr="00E17C74"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E17C74">
              <w:rPr>
                <w:rFonts w:ascii="Tahoma" w:hAnsi="Tahoma" w:cs="Tahoma"/>
                <w:b/>
                <w:iCs/>
                <w:color w:val="000000"/>
                <w:u w:val="single"/>
              </w:rPr>
              <w:t>Emissora</w:t>
            </w:r>
            <w:r w:rsidRPr="00E17C74">
              <w:rPr>
                <w:rFonts w:ascii="Tahoma" w:hAnsi="Tahoma" w:cs="Tahoma"/>
                <w:b/>
                <w:iCs/>
                <w:color w:val="000000"/>
              </w:rPr>
              <w:t xml:space="preserve">: </w:t>
            </w:r>
            <w:proofErr w:type="spellStart"/>
            <w:r w:rsidRPr="00E17C74">
              <w:rPr>
                <w:rFonts w:ascii="Tahoma" w:hAnsi="Tahoma" w:cs="Tahoma"/>
                <w:b/>
                <w:color w:val="000000"/>
              </w:rPr>
              <w:t>Dibens</w:t>
            </w:r>
            <w:proofErr w:type="spellEnd"/>
            <w:r w:rsidRPr="00E17C74">
              <w:rPr>
                <w:rFonts w:ascii="Tahoma" w:hAnsi="Tahoma" w:cs="Tahoma"/>
                <w:b/>
                <w:color w:val="000000"/>
              </w:rPr>
              <w:t xml:space="preserve"> Leasing S.A. – Arrendamento Mercantil</w:t>
            </w:r>
          </w:p>
        </w:tc>
      </w:tr>
      <w:tr w:rsidR="009E4CC6" w:rsidRPr="0012089C" w14:paraId="413B48F7"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6E24343"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3054F8CF"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A6B0D97"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Única</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7F515E0"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Emissão: 8ª</w:t>
            </w:r>
          </w:p>
        </w:tc>
      </w:tr>
      <w:tr w:rsidR="009E4CC6" w:rsidRPr="0012089C" w14:paraId="08814C29"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6D9ED26"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Valor da Emissão na Data de Emissão: R$10.000.000.000,00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16B9D60"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1.000.000.000</w:t>
            </w:r>
          </w:p>
        </w:tc>
      </w:tr>
      <w:tr w:rsidR="009E4CC6" w:rsidRPr="0012089C" w14:paraId="15FCF728" w14:textId="77777777" w:rsidTr="00780009">
        <w:trPr>
          <w:trHeight w:val="155"/>
        </w:trPr>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3538407"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Subordinada</w:t>
            </w:r>
          </w:p>
        </w:tc>
      </w:tr>
      <w:tr w:rsidR="009E4CC6" w:rsidRPr="0012089C" w14:paraId="095333D6" w14:textId="77777777" w:rsidTr="00780009">
        <w:trPr>
          <w:trHeight w:val="102"/>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24A2819D"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6E231466" w14:textId="77777777" w:rsidTr="00780009">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7F85D60"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1º de março de 2035</w:t>
            </w:r>
          </w:p>
        </w:tc>
      </w:tr>
      <w:tr w:rsidR="009E4CC6" w:rsidRPr="0012089C" w14:paraId="6EFE3746" w14:textId="77777777" w:rsidTr="00780009">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52D275CE"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100% da Taxa DI</w:t>
            </w:r>
          </w:p>
        </w:tc>
      </w:tr>
      <w:tr w:rsidR="009E4CC6" w:rsidRPr="0012089C" w14:paraId="4C4A525B" w14:textId="77777777" w:rsidTr="00780009">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99B77A9"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6B78A990" w14:textId="77777777" w:rsidR="009E4CC6" w:rsidRPr="0012089C" w:rsidRDefault="009E4CC6" w:rsidP="009E4CC6">
      <w:pPr>
        <w:tabs>
          <w:tab w:val="left" w:pos="3402"/>
        </w:tabs>
        <w:overflowPunct w:val="0"/>
        <w:autoSpaceDE w:val="0"/>
        <w:autoSpaceDN w:val="0"/>
        <w:adjustRightInd w:val="0"/>
        <w:spacing w:after="0" w:line="240" w:lineRule="auto"/>
        <w:jc w:val="both"/>
        <w:rPr>
          <w:rFonts w:ascii="Tahoma" w:hAnsi="Tahoma" w:cs="Tahoma"/>
          <w:color w:val="000000"/>
        </w:rPr>
      </w:pPr>
    </w:p>
    <w:tbl>
      <w:tblPr>
        <w:tblW w:w="0" w:type="auto"/>
        <w:shd w:val="clear" w:color="auto" w:fill="FFFFFF"/>
        <w:tblCellMar>
          <w:left w:w="0" w:type="dxa"/>
          <w:right w:w="0" w:type="dxa"/>
        </w:tblCellMar>
        <w:tblLook w:val="04A0" w:firstRow="1" w:lastRow="0" w:firstColumn="1" w:lastColumn="0" w:noHBand="0" w:noVBand="1"/>
      </w:tblPr>
      <w:tblGrid>
        <w:gridCol w:w="4605"/>
        <w:gridCol w:w="4498"/>
      </w:tblGrid>
      <w:tr w:rsidR="009E4CC6" w:rsidRPr="0012089C" w14:paraId="22EE33F3"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F0DE3F0" w14:textId="77777777" w:rsidR="009E4CC6" w:rsidRPr="00E17C74"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E17C74">
              <w:rPr>
                <w:rFonts w:ascii="Tahoma" w:hAnsi="Tahoma" w:cs="Tahoma"/>
                <w:b/>
                <w:iCs/>
                <w:color w:val="000000"/>
                <w:u w:val="single"/>
              </w:rPr>
              <w:t>Emissora</w:t>
            </w:r>
            <w:r w:rsidRPr="00E17C74">
              <w:rPr>
                <w:rFonts w:ascii="Tahoma" w:hAnsi="Tahoma" w:cs="Tahoma"/>
                <w:b/>
                <w:iCs/>
                <w:color w:val="000000"/>
              </w:rPr>
              <w:t xml:space="preserve">: </w:t>
            </w:r>
            <w:proofErr w:type="spellStart"/>
            <w:r w:rsidRPr="00E17C74">
              <w:rPr>
                <w:rFonts w:ascii="Tahoma" w:hAnsi="Tahoma" w:cs="Tahoma"/>
                <w:b/>
                <w:color w:val="000000"/>
              </w:rPr>
              <w:t>Dibens</w:t>
            </w:r>
            <w:proofErr w:type="spellEnd"/>
            <w:r w:rsidRPr="00E17C74">
              <w:rPr>
                <w:rFonts w:ascii="Tahoma" w:hAnsi="Tahoma" w:cs="Tahoma"/>
                <w:b/>
                <w:color w:val="000000"/>
              </w:rPr>
              <w:t xml:space="preserve"> Leasing S.A. – Arrendamento Mercantil</w:t>
            </w:r>
          </w:p>
        </w:tc>
      </w:tr>
      <w:tr w:rsidR="009E4CC6" w:rsidRPr="0012089C" w14:paraId="1C9A6AAD"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74BA8E0"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218DBCA3"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AFB2565"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Duas</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D67686"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Emissão: 4ª</w:t>
            </w:r>
          </w:p>
        </w:tc>
      </w:tr>
      <w:tr w:rsidR="009E4CC6" w:rsidRPr="0012089C" w14:paraId="5826B736"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58A7768"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Valor da Emissão na Data de Emissão: R$19.505.000.000,00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C13A17B"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195.050</w:t>
            </w:r>
          </w:p>
        </w:tc>
      </w:tr>
      <w:tr w:rsidR="009E4CC6" w:rsidRPr="0012089C" w14:paraId="628A8FF7" w14:textId="77777777" w:rsidTr="00780009">
        <w:trPr>
          <w:trHeight w:val="114"/>
        </w:trPr>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04F700D"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Subordinada</w:t>
            </w:r>
          </w:p>
        </w:tc>
      </w:tr>
      <w:tr w:rsidR="009E4CC6" w:rsidRPr="0012089C" w14:paraId="4333CB9E" w14:textId="77777777" w:rsidTr="00780009">
        <w:trPr>
          <w:trHeight w:val="214"/>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78C1F07C"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5A3BD4D4" w14:textId="77777777" w:rsidTr="00780009">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5174EEE"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1º de março de 2035</w:t>
            </w:r>
          </w:p>
        </w:tc>
      </w:tr>
      <w:tr w:rsidR="009E4CC6" w:rsidRPr="0012089C" w14:paraId="4D5C9A50" w14:textId="77777777" w:rsidTr="00780009">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4460B716"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100% da Taxa DI</w:t>
            </w:r>
          </w:p>
        </w:tc>
      </w:tr>
      <w:tr w:rsidR="009E4CC6" w:rsidRPr="0012089C" w14:paraId="244918A0" w14:textId="77777777" w:rsidTr="00780009">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498C84D"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29CB5D1E" w14:textId="77777777" w:rsidR="009E4CC6" w:rsidRPr="0012089C" w:rsidRDefault="009E4CC6" w:rsidP="009E4CC6">
      <w:pPr>
        <w:tabs>
          <w:tab w:val="left" w:pos="3402"/>
        </w:tabs>
        <w:overflowPunct w:val="0"/>
        <w:autoSpaceDE w:val="0"/>
        <w:autoSpaceDN w:val="0"/>
        <w:adjustRightInd w:val="0"/>
        <w:spacing w:after="0" w:line="240" w:lineRule="auto"/>
        <w:jc w:val="both"/>
        <w:rPr>
          <w:rFonts w:ascii="Tahoma" w:hAnsi="Tahoma" w:cs="Tahoma"/>
          <w:color w:val="000000"/>
        </w:rPr>
      </w:pPr>
    </w:p>
    <w:tbl>
      <w:tblPr>
        <w:tblW w:w="0" w:type="auto"/>
        <w:shd w:val="clear" w:color="auto" w:fill="FFFFFF"/>
        <w:tblCellMar>
          <w:left w:w="0" w:type="dxa"/>
          <w:right w:w="0" w:type="dxa"/>
        </w:tblCellMar>
        <w:tblLook w:val="04A0" w:firstRow="1" w:lastRow="0" w:firstColumn="1" w:lastColumn="0" w:noHBand="0" w:noVBand="1"/>
      </w:tblPr>
      <w:tblGrid>
        <w:gridCol w:w="4586"/>
        <w:gridCol w:w="4517"/>
      </w:tblGrid>
      <w:tr w:rsidR="009E4CC6" w:rsidRPr="0012089C" w14:paraId="5A99044E"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9C02003" w14:textId="77777777" w:rsidR="009E4CC6" w:rsidRPr="00E17C74"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E17C74">
              <w:rPr>
                <w:rFonts w:ascii="Tahoma" w:hAnsi="Tahoma" w:cs="Tahoma"/>
                <w:b/>
                <w:iCs/>
                <w:color w:val="000000"/>
                <w:u w:val="single"/>
              </w:rPr>
              <w:t>Emissora</w:t>
            </w:r>
            <w:r w:rsidRPr="00E17C74">
              <w:rPr>
                <w:rFonts w:ascii="Tahoma" w:hAnsi="Tahoma" w:cs="Tahoma"/>
                <w:b/>
                <w:iCs/>
                <w:color w:val="000000"/>
              </w:rPr>
              <w:t xml:space="preserve">: </w:t>
            </w:r>
            <w:proofErr w:type="spellStart"/>
            <w:r w:rsidRPr="00E17C74">
              <w:rPr>
                <w:rFonts w:ascii="Tahoma" w:hAnsi="Tahoma" w:cs="Tahoma"/>
                <w:b/>
                <w:color w:val="000000"/>
              </w:rPr>
              <w:t>Dibens</w:t>
            </w:r>
            <w:proofErr w:type="spellEnd"/>
            <w:r w:rsidRPr="00E17C74">
              <w:rPr>
                <w:rFonts w:ascii="Tahoma" w:hAnsi="Tahoma" w:cs="Tahoma"/>
                <w:b/>
                <w:color w:val="000000"/>
              </w:rPr>
              <w:t xml:space="preserve"> Leasing S.A. – Arrendamento Mercantil</w:t>
            </w:r>
          </w:p>
        </w:tc>
      </w:tr>
      <w:tr w:rsidR="009E4CC6" w:rsidRPr="0012089C" w14:paraId="30383780"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B470FDC"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45F47785"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7B5F566"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Duas</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A944A56"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Emissão: 5ª</w:t>
            </w:r>
          </w:p>
        </w:tc>
      </w:tr>
      <w:tr w:rsidR="009E4CC6" w:rsidRPr="0012089C" w14:paraId="1D2653F4"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E99FE96"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Valor da Emissão na Data de Emissão: R$200.000.000,00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4C88F19"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2.000.000</w:t>
            </w:r>
          </w:p>
        </w:tc>
      </w:tr>
      <w:tr w:rsidR="009E4CC6" w:rsidRPr="0012089C" w14:paraId="6802A8D8" w14:textId="77777777" w:rsidTr="00780009">
        <w:trPr>
          <w:trHeight w:val="185"/>
        </w:trPr>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26F6F03"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Subordinada</w:t>
            </w:r>
          </w:p>
        </w:tc>
      </w:tr>
      <w:tr w:rsidR="009E4CC6" w:rsidRPr="0012089C" w14:paraId="2B440DBB" w14:textId="77777777" w:rsidTr="00780009">
        <w:trPr>
          <w:trHeight w:val="118"/>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49144FBE"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7255BEE9" w14:textId="77777777" w:rsidTr="00780009">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CCF9360"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1º de março de 2035</w:t>
            </w:r>
          </w:p>
        </w:tc>
      </w:tr>
      <w:tr w:rsidR="009E4CC6" w:rsidRPr="0012089C" w14:paraId="6B5718AF" w14:textId="77777777" w:rsidTr="00780009">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5E89E65B"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100% da Taxa DI</w:t>
            </w:r>
          </w:p>
        </w:tc>
      </w:tr>
      <w:tr w:rsidR="009E4CC6" w:rsidRPr="0012089C" w14:paraId="426E057E" w14:textId="77777777" w:rsidTr="00780009">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75AD36F"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11D58725" w14:textId="19C4BE38" w:rsidR="00A66276" w:rsidRDefault="00A66276" w:rsidP="009E4CC6">
      <w:pPr>
        <w:tabs>
          <w:tab w:val="left" w:pos="3402"/>
        </w:tabs>
        <w:overflowPunct w:val="0"/>
        <w:autoSpaceDE w:val="0"/>
        <w:autoSpaceDN w:val="0"/>
        <w:adjustRightInd w:val="0"/>
        <w:spacing w:after="0" w:line="240" w:lineRule="auto"/>
        <w:jc w:val="both"/>
        <w:rPr>
          <w:rFonts w:ascii="Tahoma" w:hAnsi="Tahoma" w:cs="Tahoma"/>
          <w:color w:val="000000"/>
        </w:rPr>
      </w:pPr>
    </w:p>
    <w:p w14:paraId="2BC22D08" w14:textId="77777777" w:rsidR="00A66276" w:rsidRDefault="00A66276">
      <w:pPr>
        <w:spacing w:after="0" w:line="240" w:lineRule="auto"/>
        <w:rPr>
          <w:rFonts w:ascii="Tahoma" w:hAnsi="Tahoma" w:cs="Tahoma"/>
          <w:color w:val="000000"/>
        </w:rPr>
      </w:pPr>
      <w:r>
        <w:rPr>
          <w:rFonts w:ascii="Tahoma" w:hAnsi="Tahoma" w:cs="Tahoma"/>
          <w:color w:val="000000"/>
        </w:rPr>
        <w:br w:type="page"/>
      </w:r>
    </w:p>
    <w:tbl>
      <w:tblPr>
        <w:tblW w:w="0" w:type="auto"/>
        <w:shd w:val="clear" w:color="auto" w:fill="FFFFFF"/>
        <w:tblCellMar>
          <w:left w:w="0" w:type="dxa"/>
          <w:right w:w="0" w:type="dxa"/>
        </w:tblCellMar>
        <w:tblLook w:val="04A0" w:firstRow="1" w:lastRow="0" w:firstColumn="1" w:lastColumn="0" w:noHBand="0" w:noVBand="1"/>
      </w:tblPr>
      <w:tblGrid>
        <w:gridCol w:w="4597"/>
        <w:gridCol w:w="4506"/>
      </w:tblGrid>
      <w:tr w:rsidR="009E4CC6" w:rsidRPr="0012089C" w14:paraId="7C93884D"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DDF5A2E" w14:textId="77777777" w:rsidR="009E4CC6" w:rsidRPr="00077F22"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077F22">
              <w:rPr>
                <w:rFonts w:ascii="Tahoma" w:hAnsi="Tahoma" w:cs="Tahoma"/>
                <w:b/>
                <w:iCs/>
                <w:color w:val="000000"/>
                <w:u w:val="single"/>
              </w:rPr>
              <w:lastRenderedPageBreak/>
              <w:t>Emissora</w:t>
            </w:r>
            <w:r w:rsidRPr="00077F22">
              <w:rPr>
                <w:rFonts w:ascii="Tahoma" w:hAnsi="Tahoma" w:cs="Tahoma"/>
                <w:b/>
                <w:iCs/>
                <w:color w:val="000000"/>
              </w:rPr>
              <w:t xml:space="preserve">: </w:t>
            </w:r>
            <w:proofErr w:type="spellStart"/>
            <w:r w:rsidRPr="00077F22">
              <w:rPr>
                <w:rFonts w:ascii="Tahoma" w:hAnsi="Tahoma" w:cs="Tahoma"/>
                <w:b/>
                <w:color w:val="000000"/>
              </w:rPr>
              <w:t>Dibens</w:t>
            </w:r>
            <w:proofErr w:type="spellEnd"/>
            <w:r w:rsidRPr="00077F22">
              <w:rPr>
                <w:rFonts w:ascii="Tahoma" w:hAnsi="Tahoma" w:cs="Tahoma"/>
                <w:b/>
                <w:color w:val="000000"/>
              </w:rPr>
              <w:t xml:space="preserve"> Leasing S.A. – Arrendamento Mercantil</w:t>
            </w:r>
          </w:p>
        </w:tc>
      </w:tr>
      <w:tr w:rsidR="009E4CC6" w:rsidRPr="0012089C" w14:paraId="471423FF"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2E0D9E6"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6F45DD15"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AB5C680"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Duas</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A8D06AC"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Emissão: 8ª</w:t>
            </w:r>
          </w:p>
        </w:tc>
      </w:tr>
      <w:tr w:rsidR="009E4CC6" w:rsidRPr="0012089C" w14:paraId="07E0B30A"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63F5E58"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Valor da Emissão na Data de Emissão: R$1.500.000.000,00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8134F94"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15.000.000</w:t>
            </w:r>
          </w:p>
        </w:tc>
      </w:tr>
      <w:tr w:rsidR="009E4CC6" w:rsidRPr="0012089C" w14:paraId="2DE8B89E" w14:textId="77777777" w:rsidTr="00780009">
        <w:trPr>
          <w:trHeight w:val="144"/>
        </w:trPr>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2414B0B"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Subordinada</w:t>
            </w:r>
          </w:p>
        </w:tc>
      </w:tr>
      <w:tr w:rsidR="009E4CC6" w:rsidRPr="0012089C" w14:paraId="054C0BFA" w14:textId="77777777" w:rsidTr="00780009">
        <w:trPr>
          <w:trHeight w:val="217"/>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3FF5426"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6FBA61C8" w14:textId="77777777" w:rsidTr="00780009">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17424F3"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1º de março de 2035</w:t>
            </w:r>
          </w:p>
        </w:tc>
      </w:tr>
      <w:tr w:rsidR="009E4CC6" w:rsidRPr="0012089C" w14:paraId="080F3E67" w14:textId="77777777" w:rsidTr="00780009">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5C4617E3"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100% da Taxa DI</w:t>
            </w:r>
          </w:p>
        </w:tc>
      </w:tr>
      <w:tr w:rsidR="009E4CC6" w:rsidRPr="0012089C" w14:paraId="78FD41AE" w14:textId="77777777" w:rsidTr="00780009">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BD9AE37"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7DB70FDA" w14:textId="77777777" w:rsidR="009E4CC6" w:rsidRPr="0012089C" w:rsidRDefault="009E4CC6" w:rsidP="009E4CC6">
      <w:pPr>
        <w:tabs>
          <w:tab w:val="left" w:pos="3402"/>
        </w:tabs>
        <w:overflowPunct w:val="0"/>
        <w:autoSpaceDE w:val="0"/>
        <w:autoSpaceDN w:val="0"/>
        <w:adjustRightInd w:val="0"/>
        <w:spacing w:after="0" w:line="240" w:lineRule="auto"/>
        <w:jc w:val="both"/>
        <w:rPr>
          <w:rFonts w:ascii="Tahoma" w:hAnsi="Tahoma" w:cs="Tahoma"/>
          <w:color w:val="000000"/>
        </w:rPr>
      </w:pPr>
    </w:p>
    <w:tbl>
      <w:tblPr>
        <w:tblW w:w="0" w:type="auto"/>
        <w:shd w:val="clear" w:color="auto" w:fill="FFFFFF"/>
        <w:tblCellMar>
          <w:left w:w="0" w:type="dxa"/>
          <w:right w:w="0" w:type="dxa"/>
        </w:tblCellMar>
        <w:tblLook w:val="04A0" w:firstRow="1" w:lastRow="0" w:firstColumn="1" w:lastColumn="0" w:noHBand="0" w:noVBand="1"/>
      </w:tblPr>
      <w:tblGrid>
        <w:gridCol w:w="4593"/>
        <w:gridCol w:w="4510"/>
      </w:tblGrid>
      <w:tr w:rsidR="009E4CC6" w:rsidRPr="0012089C" w14:paraId="4B08E1A6"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2E80B5D" w14:textId="77777777" w:rsidR="009E4CC6" w:rsidRPr="00077F22"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077F22">
              <w:rPr>
                <w:rFonts w:ascii="Tahoma" w:hAnsi="Tahoma" w:cs="Tahoma"/>
                <w:b/>
                <w:iCs/>
                <w:color w:val="000000"/>
                <w:u w:val="single"/>
              </w:rPr>
              <w:t>Emissora</w:t>
            </w:r>
            <w:r w:rsidRPr="00077F22">
              <w:rPr>
                <w:rFonts w:ascii="Tahoma" w:hAnsi="Tahoma" w:cs="Tahoma"/>
                <w:b/>
                <w:iCs/>
                <w:color w:val="000000"/>
              </w:rPr>
              <w:t xml:space="preserve">: </w:t>
            </w:r>
            <w:proofErr w:type="spellStart"/>
            <w:r w:rsidRPr="00077F22">
              <w:rPr>
                <w:rFonts w:ascii="Tahoma" w:hAnsi="Tahoma" w:cs="Tahoma"/>
                <w:b/>
                <w:color w:val="000000"/>
              </w:rPr>
              <w:t>Dibens</w:t>
            </w:r>
            <w:proofErr w:type="spellEnd"/>
            <w:r w:rsidRPr="00077F22">
              <w:rPr>
                <w:rFonts w:ascii="Tahoma" w:hAnsi="Tahoma" w:cs="Tahoma"/>
                <w:b/>
                <w:color w:val="000000"/>
              </w:rPr>
              <w:t xml:space="preserve"> Leasing S.A. – Arrendamento Mercantil</w:t>
            </w:r>
          </w:p>
        </w:tc>
      </w:tr>
      <w:tr w:rsidR="009E4CC6" w:rsidRPr="0012089C" w14:paraId="6B1939D9"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C588AE"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40A2331F"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1CD3457"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Duas</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85DC6D8"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Emissão: 9ª</w:t>
            </w:r>
          </w:p>
        </w:tc>
      </w:tr>
      <w:tr w:rsidR="009E4CC6" w:rsidRPr="0012089C" w14:paraId="1EE9199A"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9900068"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Valor da Emissão na Data de Emissão: R$2.000.000.000,00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46C6EF3"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200.000.000</w:t>
            </w:r>
          </w:p>
        </w:tc>
      </w:tr>
      <w:tr w:rsidR="009E4CC6" w:rsidRPr="0012089C" w14:paraId="49DDCFE1" w14:textId="77777777" w:rsidTr="00780009">
        <w:trPr>
          <w:trHeight w:val="60"/>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F87DAB2"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Subordinada</w:t>
            </w:r>
          </w:p>
        </w:tc>
      </w:tr>
      <w:tr w:rsidR="009E4CC6" w:rsidRPr="0012089C" w14:paraId="193494EB" w14:textId="77777777" w:rsidTr="00780009">
        <w:trPr>
          <w:trHeight w:val="134"/>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D7CD642"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2386A258" w14:textId="77777777" w:rsidTr="00780009">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141C747"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1ºde março de 2035</w:t>
            </w:r>
          </w:p>
        </w:tc>
      </w:tr>
      <w:tr w:rsidR="009E4CC6" w:rsidRPr="0012089C" w14:paraId="79184FF0" w14:textId="77777777" w:rsidTr="00780009">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7F0EE29B"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100% da Taxa DI.</w:t>
            </w:r>
          </w:p>
        </w:tc>
      </w:tr>
      <w:tr w:rsidR="009E4CC6" w:rsidRPr="0012089C" w14:paraId="364F2337" w14:textId="77777777" w:rsidTr="00780009">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4BF9F4D"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5B2C73EE" w14:textId="77777777" w:rsidR="009E4CC6" w:rsidRPr="0012089C" w:rsidRDefault="009E4CC6" w:rsidP="009E4CC6">
      <w:pPr>
        <w:tabs>
          <w:tab w:val="left" w:pos="3402"/>
        </w:tabs>
        <w:overflowPunct w:val="0"/>
        <w:autoSpaceDE w:val="0"/>
        <w:autoSpaceDN w:val="0"/>
        <w:adjustRightInd w:val="0"/>
        <w:spacing w:after="0" w:line="240" w:lineRule="auto"/>
        <w:jc w:val="both"/>
        <w:rPr>
          <w:rFonts w:ascii="Tahoma" w:hAnsi="Tahoma" w:cs="Tahoma"/>
          <w:color w:val="000000"/>
        </w:rPr>
      </w:pPr>
    </w:p>
    <w:tbl>
      <w:tblPr>
        <w:tblW w:w="0" w:type="auto"/>
        <w:shd w:val="clear" w:color="auto" w:fill="FFFFFF"/>
        <w:tblCellMar>
          <w:left w:w="0" w:type="dxa"/>
          <w:right w:w="0" w:type="dxa"/>
        </w:tblCellMar>
        <w:tblLook w:val="04A0" w:firstRow="1" w:lastRow="0" w:firstColumn="1" w:lastColumn="0" w:noHBand="0" w:noVBand="1"/>
      </w:tblPr>
      <w:tblGrid>
        <w:gridCol w:w="4579"/>
        <w:gridCol w:w="4524"/>
      </w:tblGrid>
      <w:tr w:rsidR="009E4CC6" w:rsidRPr="0012089C" w14:paraId="6357180E"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3684CCC" w14:textId="77777777" w:rsidR="009E4CC6" w:rsidRPr="00077F22"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077F22">
              <w:rPr>
                <w:rFonts w:ascii="Tahoma" w:hAnsi="Tahoma" w:cs="Tahoma"/>
                <w:b/>
                <w:iCs/>
                <w:color w:val="000000"/>
                <w:u w:val="single"/>
              </w:rPr>
              <w:t>Emissora</w:t>
            </w:r>
            <w:r w:rsidRPr="00077F22">
              <w:rPr>
                <w:rFonts w:ascii="Tahoma" w:hAnsi="Tahoma" w:cs="Tahoma"/>
                <w:b/>
                <w:iCs/>
                <w:color w:val="000000"/>
              </w:rPr>
              <w:t xml:space="preserve">: </w:t>
            </w:r>
            <w:proofErr w:type="spellStart"/>
            <w:r w:rsidRPr="00077F22">
              <w:rPr>
                <w:rFonts w:ascii="Tahoma" w:hAnsi="Tahoma" w:cs="Tahoma"/>
                <w:b/>
                <w:color w:val="000000"/>
              </w:rPr>
              <w:t>Dibens</w:t>
            </w:r>
            <w:proofErr w:type="spellEnd"/>
            <w:r w:rsidRPr="00077F22">
              <w:rPr>
                <w:rFonts w:ascii="Tahoma" w:hAnsi="Tahoma" w:cs="Tahoma"/>
                <w:b/>
                <w:color w:val="000000"/>
              </w:rPr>
              <w:t xml:space="preserve"> Leasing S.A. – Arrendamento Mercantil</w:t>
            </w:r>
          </w:p>
        </w:tc>
      </w:tr>
      <w:tr w:rsidR="009E4CC6" w:rsidRPr="0012089C" w14:paraId="60782028"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F42CB25"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26D0F602"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B7696F0"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3</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F89716C"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Emissão: 4ª</w:t>
            </w:r>
          </w:p>
        </w:tc>
      </w:tr>
      <w:tr w:rsidR="009E4CC6" w:rsidRPr="0012089C" w14:paraId="03946B31"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97A5FED"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Valor da Emissão na Data de Emissão: R$68.936.000,00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6BEDF97"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20.000</w:t>
            </w:r>
          </w:p>
        </w:tc>
      </w:tr>
      <w:tr w:rsidR="009E4CC6" w:rsidRPr="0012089C" w14:paraId="22157CA4" w14:textId="77777777" w:rsidTr="00780009">
        <w:trPr>
          <w:trHeight w:val="193"/>
        </w:trPr>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FE0E747"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Subordinada</w:t>
            </w:r>
          </w:p>
        </w:tc>
      </w:tr>
      <w:tr w:rsidR="009E4CC6" w:rsidRPr="0012089C" w14:paraId="25377E9F" w14:textId="77777777" w:rsidTr="00780009">
        <w:trPr>
          <w:trHeight w:val="112"/>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2D5B5E25"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168128E3" w14:textId="77777777" w:rsidTr="00780009">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D0150AF"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1º de março de 2035</w:t>
            </w:r>
          </w:p>
        </w:tc>
      </w:tr>
      <w:tr w:rsidR="009E4CC6" w:rsidRPr="0012089C" w14:paraId="4888CF1E" w14:textId="77777777" w:rsidTr="00780009">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740A41BC"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100% da Taxa DI</w:t>
            </w:r>
          </w:p>
        </w:tc>
      </w:tr>
      <w:tr w:rsidR="009E4CC6" w:rsidRPr="0012089C" w14:paraId="6B2507EA" w14:textId="77777777" w:rsidTr="00780009">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37E9B9F"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3A64AEA7" w14:textId="77777777" w:rsidR="009E4CC6" w:rsidRPr="0012089C" w:rsidRDefault="009E4CC6" w:rsidP="009E4CC6">
      <w:pPr>
        <w:tabs>
          <w:tab w:val="left" w:pos="3402"/>
        </w:tabs>
        <w:overflowPunct w:val="0"/>
        <w:autoSpaceDE w:val="0"/>
        <w:autoSpaceDN w:val="0"/>
        <w:adjustRightInd w:val="0"/>
        <w:spacing w:after="0" w:line="240" w:lineRule="auto"/>
        <w:jc w:val="both"/>
        <w:rPr>
          <w:rFonts w:ascii="Tahoma" w:hAnsi="Tahoma" w:cs="Tahoma"/>
          <w:color w:val="000000"/>
        </w:rPr>
      </w:pPr>
    </w:p>
    <w:tbl>
      <w:tblPr>
        <w:tblW w:w="0" w:type="auto"/>
        <w:shd w:val="clear" w:color="auto" w:fill="FFFFFF"/>
        <w:tblCellMar>
          <w:left w:w="0" w:type="dxa"/>
          <w:right w:w="0" w:type="dxa"/>
        </w:tblCellMar>
        <w:tblLook w:val="04A0" w:firstRow="1" w:lastRow="0" w:firstColumn="1" w:lastColumn="0" w:noHBand="0" w:noVBand="1"/>
      </w:tblPr>
      <w:tblGrid>
        <w:gridCol w:w="4591"/>
        <w:gridCol w:w="4512"/>
      </w:tblGrid>
      <w:tr w:rsidR="009E4CC6" w:rsidRPr="0012089C" w14:paraId="1391AE56"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38D01FA" w14:textId="77777777" w:rsidR="009E4CC6" w:rsidRPr="00077F22"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077F22">
              <w:rPr>
                <w:rFonts w:ascii="Tahoma" w:hAnsi="Tahoma" w:cs="Tahoma"/>
                <w:b/>
                <w:iCs/>
                <w:color w:val="000000"/>
                <w:u w:val="single"/>
              </w:rPr>
              <w:t>Emissora</w:t>
            </w:r>
            <w:r w:rsidRPr="00077F22">
              <w:rPr>
                <w:rFonts w:ascii="Tahoma" w:hAnsi="Tahoma" w:cs="Tahoma"/>
                <w:b/>
                <w:iCs/>
                <w:color w:val="000000"/>
              </w:rPr>
              <w:t xml:space="preserve">: </w:t>
            </w:r>
            <w:proofErr w:type="spellStart"/>
            <w:r w:rsidRPr="00077F22">
              <w:rPr>
                <w:rFonts w:ascii="Tahoma" w:hAnsi="Tahoma" w:cs="Tahoma"/>
                <w:b/>
                <w:color w:val="000000"/>
              </w:rPr>
              <w:t>Dibens</w:t>
            </w:r>
            <w:proofErr w:type="spellEnd"/>
            <w:r w:rsidRPr="00077F22">
              <w:rPr>
                <w:rFonts w:ascii="Tahoma" w:hAnsi="Tahoma" w:cs="Tahoma"/>
                <w:b/>
                <w:color w:val="000000"/>
              </w:rPr>
              <w:t xml:space="preserve"> Leasing S.A. – Arrendamento Mercantil</w:t>
            </w:r>
          </w:p>
        </w:tc>
      </w:tr>
      <w:tr w:rsidR="009E4CC6" w:rsidRPr="0012089C" w14:paraId="7EFC6494"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6D9DCE7"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743B107D"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3AB79BA"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Única</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469A711"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Emissão: 8ª</w:t>
            </w:r>
          </w:p>
        </w:tc>
      </w:tr>
      <w:tr w:rsidR="009E4CC6" w:rsidRPr="0012089C" w14:paraId="5FD85F21"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8F47908"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Valor da Emissão na Data de Emissão: R$20.000.000.000,00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5D3F7DA"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2.000.000.000</w:t>
            </w:r>
          </w:p>
        </w:tc>
      </w:tr>
      <w:tr w:rsidR="009E4CC6" w:rsidRPr="0012089C" w14:paraId="75C7E14E" w14:textId="77777777" w:rsidTr="00780009">
        <w:trPr>
          <w:trHeight w:val="261"/>
        </w:trPr>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AC6556D"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Quirografária</w:t>
            </w:r>
          </w:p>
        </w:tc>
      </w:tr>
      <w:tr w:rsidR="009E4CC6" w:rsidRPr="0012089C" w14:paraId="0499F7AA" w14:textId="77777777" w:rsidTr="00780009">
        <w:trPr>
          <w:trHeight w:val="206"/>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101B5BB5"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325C08EE" w14:textId="77777777" w:rsidTr="00780009">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1BEDE1F"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1 de março de 2035</w:t>
            </w:r>
          </w:p>
        </w:tc>
      </w:tr>
      <w:tr w:rsidR="009E4CC6" w:rsidRPr="0012089C" w14:paraId="208C5967" w14:textId="77777777" w:rsidTr="00780009">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0FCF58BF"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100% da Taxa DI</w:t>
            </w:r>
          </w:p>
        </w:tc>
      </w:tr>
      <w:tr w:rsidR="009E4CC6" w:rsidRPr="0012089C" w14:paraId="347FBC2F" w14:textId="77777777" w:rsidTr="00780009">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34E78DE"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23632141" w14:textId="0898ED0E" w:rsidR="00A66276" w:rsidRDefault="00A66276" w:rsidP="009E4CC6">
      <w:pPr>
        <w:tabs>
          <w:tab w:val="left" w:pos="3402"/>
        </w:tabs>
        <w:overflowPunct w:val="0"/>
        <w:autoSpaceDE w:val="0"/>
        <w:autoSpaceDN w:val="0"/>
        <w:adjustRightInd w:val="0"/>
        <w:spacing w:after="0" w:line="240" w:lineRule="auto"/>
        <w:jc w:val="both"/>
        <w:rPr>
          <w:rFonts w:ascii="Tahoma" w:hAnsi="Tahoma" w:cs="Tahoma"/>
          <w:color w:val="000000"/>
        </w:rPr>
      </w:pPr>
    </w:p>
    <w:p w14:paraId="6DCAD66C" w14:textId="77777777" w:rsidR="00A66276" w:rsidRDefault="00A66276">
      <w:pPr>
        <w:spacing w:after="0" w:line="240" w:lineRule="auto"/>
        <w:rPr>
          <w:rFonts w:ascii="Tahoma" w:hAnsi="Tahoma" w:cs="Tahoma"/>
          <w:color w:val="000000"/>
        </w:rPr>
      </w:pPr>
      <w:r>
        <w:rPr>
          <w:rFonts w:ascii="Tahoma" w:hAnsi="Tahoma" w:cs="Tahoma"/>
          <w:color w:val="000000"/>
        </w:rPr>
        <w:br w:type="page"/>
      </w:r>
    </w:p>
    <w:tbl>
      <w:tblPr>
        <w:tblW w:w="0" w:type="auto"/>
        <w:shd w:val="clear" w:color="auto" w:fill="FFFFFF"/>
        <w:tblCellMar>
          <w:left w:w="0" w:type="dxa"/>
          <w:right w:w="0" w:type="dxa"/>
        </w:tblCellMar>
        <w:tblLook w:val="04A0" w:firstRow="1" w:lastRow="0" w:firstColumn="1" w:lastColumn="0" w:noHBand="0" w:noVBand="1"/>
      </w:tblPr>
      <w:tblGrid>
        <w:gridCol w:w="4597"/>
        <w:gridCol w:w="4506"/>
      </w:tblGrid>
      <w:tr w:rsidR="009E4CC6" w:rsidRPr="0012089C" w14:paraId="05ED8F9F"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CE485CB" w14:textId="77777777" w:rsidR="009E4CC6" w:rsidRPr="00077F22"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077F22">
              <w:rPr>
                <w:rFonts w:ascii="Tahoma" w:hAnsi="Tahoma" w:cs="Tahoma"/>
                <w:b/>
                <w:iCs/>
                <w:color w:val="000000"/>
                <w:u w:val="single"/>
              </w:rPr>
              <w:lastRenderedPageBreak/>
              <w:t>Emissora</w:t>
            </w:r>
            <w:r w:rsidRPr="00077F22">
              <w:rPr>
                <w:rFonts w:ascii="Tahoma" w:hAnsi="Tahoma" w:cs="Tahoma"/>
                <w:b/>
                <w:iCs/>
                <w:color w:val="000000"/>
              </w:rPr>
              <w:t xml:space="preserve">: </w:t>
            </w:r>
            <w:proofErr w:type="spellStart"/>
            <w:r w:rsidRPr="00077F22">
              <w:rPr>
                <w:rFonts w:ascii="Tahoma" w:hAnsi="Tahoma" w:cs="Tahoma"/>
                <w:b/>
                <w:color w:val="000000"/>
              </w:rPr>
              <w:t>Dibens</w:t>
            </w:r>
            <w:proofErr w:type="spellEnd"/>
            <w:r w:rsidRPr="00077F22">
              <w:rPr>
                <w:rFonts w:ascii="Tahoma" w:hAnsi="Tahoma" w:cs="Tahoma"/>
                <w:b/>
                <w:color w:val="000000"/>
              </w:rPr>
              <w:t xml:space="preserve"> Leasing S.A. – Arrendamento Mercantil</w:t>
            </w:r>
          </w:p>
        </w:tc>
      </w:tr>
      <w:tr w:rsidR="009E4CC6" w:rsidRPr="0012089C" w14:paraId="1DE20ED1"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5AB7632"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77B43792"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45F39AD"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Única</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4345BD7"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Emissão: 5ª</w:t>
            </w:r>
          </w:p>
        </w:tc>
      </w:tr>
      <w:tr w:rsidR="009E4CC6" w:rsidRPr="0012089C" w14:paraId="49EB8D90"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7C4CE87"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Valor da Emissão na Data de Emissão: R$5.000.000.000,00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433FFDD"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50.000.000</w:t>
            </w:r>
          </w:p>
        </w:tc>
      </w:tr>
      <w:tr w:rsidR="009E4CC6" w:rsidRPr="0012089C" w14:paraId="366F1ACA" w14:textId="77777777" w:rsidTr="00780009">
        <w:trPr>
          <w:trHeight w:val="261"/>
        </w:trPr>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CA2A3B4"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Subordinada</w:t>
            </w:r>
          </w:p>
        </w:tc>
      </w:tr>
      <w:tr w:rsidR="009E4CC6" w:rsidRPr="0012089C" w14:paraId="095F8E0A" w14:textId="77777777" w:rsidTr="00780009">
        <w:trPr>
          <w:trHeight w:val="206"/>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F638E86"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63D35269" w14:textId="77777777" w:rsidTr="00780009">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1D8C391"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1 de março de 2035</w:t>
            </w:r>
          </w:p>
        </w:tc>
      </w:tr>
      <w:tr w:rsidR="009E4CC6" w:rsidRPr="0012089C" w14:paraId="4A8BDA24" w14:textId="77777777" w:rsidTr="00780009">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3D0D83F3"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100% da Taxa DI</w:t>
            </w:r>
          </w:p>
        </w:tc>
      </w:tr>
      <w:tr w:rsidR="009E4CC6" w:rsidRPr="0012089C" w14:paraId="16375CDA" w14:textId="77777777" w:rsidTr="00780009">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23C8140"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74F271FE" w14:textId="77777777" w:rsidR="009E4CC6" w:rsidRPr="0012089C" w:rsidRDefault="009E4CC6" w:rsidP="009E4CC6">
      <w:pPr>
        <w:tabs>
          <w:tab w:val="left" w:pos="3402"/>
        </w:tabs>
        <w:overflowPunct w:val="0"/>
        <w:autoSpaceDE w:val="0"/>
        <w:autoSpaceDN w:val="0"/>
        <w:adjustRightInd w:val="0"/>
        <w:spacing w:after="0" w:line="240" w:lineRule="auto"/>
        <w:jc w:val="both"/>
        <w:rPr>
          <w:rFonts w:ascii="Tahoma" w:hAnsi="Tahoma" w:cs="Tahoma"/>
          <w:color w:val="000000"/>
        </w:rPr>
      </w:pPr>
    </w:p>
    <w:tbl>
      <w:tblPr>
        <w:tblW w:w="0" w:type="auto"/>
        <w:shd w:val="clear" w:color="auto" w:fill="FFFFFF"/>
        <w:tblCellMar>
          <w:left w:w="0" w:type="dxa"/>
          <w:right w:w="0" w:type="dxa"/>
        </w:tblCellMar>
        <w:tblLook w:val="04A0" w:firstRow="1" w:lastRow="0" w:firstColumn="1" w:lastColumn="0" w:noHBand="0" w:noVBand="1"/>
      </w:tblPr>
      <w:tblGrid>
        <w:gridCol w:w="4597"/>
        <w:gridCol w:w="4506"/>
      </w:tblGrid>
      <w:tr w:rsidR="009E4CC6" w:rsidRPr="0012089C" w14:paraId="2D3BA0DE"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40C0C2C" w14:textId="77777777" w:rsidR="009E4CC6" w:rsidRPr="00E17C74"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E17C74">
              <w:rPr>
                <w:rFonts w:ascii="Tahoma" w:hAnsi="Tahoma" w:cs="Tahoma"/>
                <w:b/>
                <w:iCs/>
                <w:color w:val="000000"/>
                <w:u w:val="single"/>
              </w:rPr>
              <w:t>Emissora</w:t>
            </w:r>
            <w:r w:rsidRPr="00E17C74">
              <w:rPr>
                <w:rFonts w:ascii="Tahoma" w:hAnsi="Tahoma" w:cs="Tahoma"/>
                <w:b/>
                <w:iCs/>
                <w:color w:val="000000"/>
              </w:rPr>
              <w:t xml:space="preserve">: </w:t>
            </w:r>
            <w:proofErr w:type="spellStart"/>
            <w:r w:rsidRPr="00E17C74">
              <w:rPr>
                <w:rFonts w:ascii="Tahoma" w:hAnsi="Tahoma" w:cs="Tahoma"/>
                <w:b/>
                <w:color w:val="000000"/>
              </w:rPr>
              <w:t>Dibens</w:t>
            </w:r>
            <w:proofErr w:type="spellEnd"/>
            <w:r w:rsidRPr="00E17C74">
              <w:rPr>
                <w:rFonts w:ascii="Tahoma" w:hAnsi="Tahoma" w:cs="Tahoma"/>
                <w:b/>
                <w:color w:val="000000"/>
              </w:rPr>
              <w:t xml:space="preserve"> Leasing S.A. – Arrendamento Mercantil</w:t>
            </w:r>
          </w:p>
        </w:tc>
      </w:tr>
      <w:tr w:rsidR="009E4CC6" w:rsidRPr="0012089C" w14:paraId="3B22C025"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39736EB"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719DA57A"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321F10"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2</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0DE7791"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Emissão: 4ª</w:t>
            </w:r>
          </w:p>
        </w:tc>
      </w:tr>
      <w:tr w:rsidR="009E4CC6" w:rsidRPr="0012089C" w14:paraId="59AF3361"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7E2352E"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Valor da Emissão na Data de Emissão: R$6.750.000.000,00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C1EEE77"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6.750.000</w:t>
            </w:r>
          </w:p>
        </w:tc>
      </w:tr>
      <w:tr w:rsidR="009E4CC6" w:rsidRPr="0012089C" w14:paraId="57ADF31F" w14:textId="77777777" w:rsidTr="00780009">
        <w:trPr>
          <w:trHeight w:val="253"/>
        </w:trPr>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152FC83"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Subordinada</w:t>
            </w:r>
          </w:p>
        </w:tc>
      </w:tr>
      <w:tr w:rsidR="009E4CC6" w:rsidRPr="0012089C" w14:paraId="1D7C7FE0" w14:textId="77777777" w:rsidTr="00780009">
        <w:trPr>
          <w:trHeight w:val="222"/>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4754DBAE"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2AE1A482" w14:textId="77777777" w:rsidTr="00780009">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C4269CC"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1º de março de 2035</w:t>
            </w:r>
          </w:p>
        </w:tc>
      </w:tr>
      <w:tr w:rsidR="009E4CC6" w:rsidRPr="0012089C" w14:paraId="5B09B821" w14:textId="77777777" w:rsidTr="00780009">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2D70CA32"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100% da Taxa DI</w:t>
            </w:r>
          </w:p>
        </w:tc>
      </w:tr>
      <w:tr w:rsidR="009E4CC6" w:rsidRPr="0012089C" w14:paraId="05A8FD65" w14:textId="77777777" w:rsidTr="00780009">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EE9AD45"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271ADB6A" w14:textId="77777777" w:rsidR="009E4CC6" w:rsidRPr="0012089C" w:rsidRDefault="009E4CC6" w:rsidP="009E4CC6">
      <w:pPr>
        <w:tabs>
          <w:tab w:val="left" w:pos="3402"/>
        </w:tabs>
        <w:overflowPunct w:val="0"/>
        <w:autoSpaceDE w:val="0"/>
        <w:autoSpaceDN w:val="0"/>
        <w:adjustRightInd w:val="0"/>
        <w:spacing w:after="0" w:line="240" w:lineRule="auto"/>
        <w:jc w:val="both"/>
        <w:rPr>
          <w:rFonts w:ascii="Tahoma" w:hAnsi="Tahoma" w:cs="Tahoma"/>
          <w:color w:val="000000"/>
        </w:rPr>
      </w:pPr>
    </w:p>
    <w:tbl>
      <w:tblPr>
        <w:tblW w:w="0" w:type="auto"/>
        <w:shd w:val="clear" w:color="auto" w:fill="FFFFFF"/>
        <w:tblCellMar>
          <w:left w:w="0" w:type="dxa"/>
          <w:right w:w="0" w:type="dxa"/>
        </w:tblCellMar>
        <w:tblLook w:val="04A0" w:firstRow="1" w:lastRow="0" w:firstColumn="1" w:lastColumn="0" w:noHBand="0" w:noVBand="1"/>
      </w:tblPr>
      <w:tblGrid>
        <w:gridCol w:w="4298"/>
        <w:gridCol w:w="4805"/>
      </w:tblGrid>
      <w:tr w:rsidR="009E4CC6" w:rsidRPr="0012089C" w14:paraId="1FA2C748" w14:textId="77777777" w:rsidTr="00780009">
        <w:tc>
          <w:tcPr>
            <w:tcW w:w="9322"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C60261B" w14:textId="77777777" w:rsidR="009E4CC6" w:rsidRPr="00E17C74"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E17C74">
              <w:rPr>
                <w:rFonts w:ascii="Tahoma" w:hAnsi="Tahoma" w:cs="Tahoma"/>
                <w:b/>
                <w:iCs/>
                <w:color w:val="000000"/>
                <w:u w:val="single"/>
              </w:rPr>
              <w:t>Emissora</w:t>
            </w:r>
            <w:r w:rsidRPr="00E17C74">
              <w:rPr>
                <w:rFonts w:ascii="Tahoma" w:hAnsi="Tahoma" w:cs="Tahoma"/>
                <w:b/>
                <w:iCs/>
                <w:color w:val="000000"/>
              </w:rPr>
              <w:t xml:space="preserve">: </w:t>
            </w:r>
            <w:r w:rsidRPr="00E17C74">
              <w:rPr>
                <w:rFonts w:ascii="Tahoma" w:hAnsi="Tahoma" w:cs="Tahoma"/>
                <w:b/>
                <w:color w:val="000000"/>
              </w:rPr>
              <w:t>Bradesco Leasing S.A. Arrendamento Mercantil</w:t>
            </w:r>
          </w:p>
        </w:tc>
      </w:tr>
      <w:tr w:rsidR="009E4CC6" w:rsidRPr="0012089C" w14:paraId="6E1F8790" w14:textId="77777777" w:rsidTr="00780009">
        <w:tc>
          <w:tcPr>
            <w:tcW w:w="9322"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2C3D718"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7C6C66E9" w14:textId="77777777" w:rsidTr="00780009">
        <w:tc>
          <w:tcPr>
            <w:tcW w:w="4387"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4AA082F8"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Única</w:t>
            </w:r>
          </w:p>
        </w:tc>
        <w:tc>
          <w:tcPr>
            <w:tcW w:w="4935"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ACD2E0D"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Emissão: 1ª</w:t>
            </w:r>
          </w:p>
        </w:tc>
      </w:tr>
      <w:tr w:rsidR="009E4CC6" w:rsidRPr="0012089C" w14:paraId="25FF8D77" w14:textId="77777777" w:rsidTr="00780009">
        <w:tc>
          <w:tcPr>
            <w:tcW w:w="4387"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5B4EFB4"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Valor da Emissão na Data de Emissão: R$ 4.000.000.000,00</w:t>
            </w:r>
          </w:p>
        </w:tc>
        <w:tc>
          <w:tcPr>
            <w:tcW w:w="493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95CBE5B" w14:textId="77777777" w:rsidR="009E4CC6" w:rsidRPr="0012089C" w:rsidRDefault="009E4CC6" w:rsidP="00780009">
            <w:pPr>
              <w:tabs>
                <w:tab w:val="left" w:pos="3402"/>
                <w:tab w:val="right" w:pos="4117"/>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40.000.000</w:t>
            </w:r>
            <w:r w:rsidRPr="0012089C">
              <w:rPr>
                <w:rFonts w:ascii="Tahoma" w:hAnsi="Tahoma" w:cs="Tahoma"/>
                <w:iCs/>
                <w:color w:val="000000"/>
              </w:rPr>
              <w:tab/>
            </w:r>
          </w:p>
        </w:tc>
      </w:tr>
      <w:tr w:rsidR="009E4CC6" w:rsidRPr="0012089C" w14:paraId="3378740B" w14:textId="77777777" w:rsidTr="00780009">
        <w:trPr>
          <w:trHeight w:val="60"/>
        </w:trPr>
        <w:tc>
          <w:tcPr>
            <w:tcW w:w="9322"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7E2D0FE"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Subordinada</w:t>
            </w:r>
          </w:p>
        </w:tc>
      </w:tr>
      <w:tr w:rsidR="009E4CC6" w:rsidRPr="0012089C" w14:paraId="79EF557F" w14:textId="77777777" w:rsidTr="00780009">
        <w:trPr>
          <w:trHeight w:val="134"/>
        </w:trPr>
        <w:tc>
          <w:tcPr>
            <w:tcW w:w="9322"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2F08A6AF"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100D8690" w14:textId="77777777" w:rsidTr="00780009">
        <w:tc>
          <w:tcPr>
            <w:tcW w:w="9322"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DAFE5BD"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1º de fevereiro de 2025</w:t>
            </w:r>
          </w:p>
        </w:tc>
      </w:tr>
      <w:tr w:rsidR="009E4CC6" w:rsidRPr="0012089C" w14:paraId="1F980255" w14:textId="77777777" w:rsidTr="00780009">
        <w:tc>
          <w:tcPr>
            <w:tcW w:w="9322"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71F00260"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100% da Taxa DI.</w:t>
            </w:r>
          </w:p>
        </w:tc>
      </w:tr>
      <w:tr w:rsidR="009E4CC6" w:rsidRPr="0012089C" w14:paraId="3F7B3A5A" w14:textId="77777777" w:rsidTr="00780009">
        <w:tc>
          <w:tcPr>
            <w:tcW w:w="9322"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9E2842"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757A6862" w14:textId="77777777" w:rsidR="009E4CC6" w:rsidRDefault="009E4CC6" w:rsidP="009E4CC6">
      <w:pPr>
        <w:tabs>
          <w:tab w:val="left" w:pos="3402"/>
        </w:tabs>
        <w:overflowPunct w:val="0"/>
        <w:autoSpaceDE w:val="0"/>
        <w:autoSpaceDN w:val="0"/>
        <w:adjustRightInd w:val="0"/>
        <w:spacing w:after="0" w:line="240" w:lineRule="auto"/>
        <w:jc w:val="both"/>
        <w:rPr>
          <w:rFonts w:ascii="Tahoma" w:hAnsi="Tahoma" w:cs="Tahoma"/>
          <w:color w:val="000000"/>
        </w:rPr>
      </w:pPr>
    </w:p>
    <w:tbl>
      <w:tblPr>
        <w:tblW w:w="0" w:type="auto"/>
        <w:shd w:val="clear" w:color="auto" w:fill="FFFFFF"/>
        <w:tblCellMar>
          <w:left w:w="0" w:type="dxa"/>
          <w:right w:w="0" w:type="dxa"/>
        </w:tblCellMar>
        <w:tblLook w:val="04A0" w:firstRow="1" w:lastRow="0" w:firstColumn="1" w:lastColumn="0" w:noHBand="0" w:noVBand="1"/>
      </w:tblPr>
      <w:tblGrid>
        <w:gridCol w:w="4575"/>
        <w:gridCol w:w="4528"/>
      </w:tblGrid>
      <w:tr w:rsidR="009E4CC6" w:rsidRPr="0012089C" w14:paraId="69B3F6AD"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18EADF2" w14:textId="77777777" w:rsidR="009E4CC6" w:rsidRPr="00E17C74"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E17C74">
              <w:rPr>
                <w:rFonts w:ascii="Tahoma" w:hAnsi="Tahoma" w:cs="Tahoma"/>
                <w:b/>
                <w:iCs/>
                <w:color w:val="000000"/>
                <w:u w:val="single"/>
              </w:rPr>
              <w:t>Emissora</w:t>
            </w:r>
            <w:r w:rsidRPr="00E17C74">
              <w:rPr>
                <w:rFonts w:ascii="Tahoma" w:hAnsi="Tahoma" w:cs="Tahoma"/>
                <w:b/>
                <w:iCs/>
                <w:color w:val="000000"/>
              </w:rPr>
              <w:t xml:space="preserve">: </w:t>
            </w:r>
            <w:r w:rsidRPr="00E17C74">
              <w:rPr>
                <w:rFonts w:ascii="Tahoma" w:hAnsi="Tahoma" w:cs="Tahoma"/>
                <w:b/>
                <w:color w:val="000000"/>
              </w:rPr>
              <w:t>Bradesco Leasing S.A. Arrendamento Mercantil</w:t>
            </w:r>
          </w:p>
        </w:tc>
      </w:tr>
      <w:tr w:rsidR="009E4CC6" w:rsidRPr="0012089C" w14:paraId="22065D85"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80B3BEA"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51F4DEC6"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93E852A"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Única</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E8791E6"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Emissão: 7ª</w:t>
            </w:r>
          </w:p>
        </w:tc>
      </w:tr>
      <w:tr w:rsidR="009E4CC6" w:rsidRPr="0012089C" w14:paraId="5027E601"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A1330F0"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Valor da Emissão na Data de Emissão: R$ 10.000.000.000,00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D494D51"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1.000.000.000</w:t>
            </w:r>
          </w:p>
        </w:tc>
      </w:tr>
      <w:tr w:rsidR="009E4CC6" w:rsidRPr="0012089C" w14:paraId="5D1159FD" w14:textId="77777777" w:rsidTr="00780009">
        <w:trPr>
          <w:trHeight w:val="60"/>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AF9C71"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Subordinada</w:t>
            </w:r>
          </w:p>
        </w:tc>
      </w:tr>
      <w:tr w:rsidR="009E4CC6" w:rsidRPr="0012089C" w14:paraId="51332924" w14:textId="77777777" w:rsidTr="00780009">
        <w:trPr>
          <w:trHeight w:val="134"/>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7DB62EED"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4494331C" w14:textId="77777777" w:rsidTr="00780009">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2BE2B69"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15º de outubro de 2032</w:t>
            </w:r>
          </w:p>
        </w:tc>
      </w:tr>
      <w:tr w:rsidR="009E4CC6" w:rsidRPr="0012089C" w14:paraId="4873DB77" w14:textId="77777777" w:rsidTr="00780009">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04799C75"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100% da Taxa DI.</w:t>
            </w:r>
          </w:p>
        </w:tc>
      </w:tr>
      <w:tr w:rsidR="009E4CC6" w:rsidRPr="0012089C" w14:paraId="566FEC35" w14:textId="77777777" w:rsidTr="00780009">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FB74F75"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1EC589A5" w14:textId="246CB8BA" w:rsidR="00A66276" w:rsidRDefault="00A66276" w:rsidP="009E4CC6">
      <w:pPr>
        <w:tabs>
          <w:tab w:val="left" w:pos="3402"/>
        </w:tabs>
        <w:overflowPunct w:val="0"/>
        <w:autoSpaceDE w:val="0"/>
        <w:autoSpaceDN w:val="0"/>
        <w:adjustRightInd w:val="0"/>
        <w:spacing w:after="0" w:line="240" w:lineRule="auto"/>
        <w:jc w:val="both"/>
        <w:rPr>
          <w:rFonts w:ascii="Tahoma" w:hAnsi="Tahoma" w:cs="Tahoma"/>
          <w:color w:val="000000"/>
        </w:rPr>
      </w:pPr>
    </w:p>
    <w:p w14:paraId="79F77037" w14:textId="77777777" w:rsidR="00A66276" w:rsidRDefault="00A66276">
      <w:pPr>
        <w:spacing w:after="0" w:line="240" w:lineRule="auto"/>
        <w:rPr>
          <w:rFonts w:ascii="Tahoma" w:hAnsi="Tahoma" w:cs="Tahoma"/>
          <w:color w:val="000000"/>
        </w:rPr>
      </w:pPr>
      <w:r>
        <w:rPr>
          <w:rFonts w:ascii="Tahoma" w:hAnsi="Tahoma" w:cs="Tahoma"/>
          <w:color w:val="000000"/>
        </w:rPr>
        <w:br w:type="page"/>
      </w:r>
    </w:p>
    <w:tbl>
      <w:tblPr>
        <w:tblW w:w="0" w:type="auto"/>
        <w:shd w:val="clear" w:color="auto" w:fill="FFFFFF"/>
        <w:tblCellMar>
          <w:left w:w="0" w:type="dxa"/>
          <w:right w:w="0" w:type="dxa"/>
        </w:tblCellMar>
        <w:tblLook w:val="04A0" w:firstRow="1" w:lastRow="0" w:firstColumn="1" w:lastColumn="0" w:noHBand="0" w:noVBand="1"/>
      </w:tblPr>
      <w:tblGrid>
        <w:gridCol w:w="4582"/>
        <w:gridCol w:w="4521"/>
      </w:tblGrid>
      <w:tr w:rsidR="009E4CC6" w:rsidRPr="0012089C" w14:paraId="494EDBD6"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A7E45F7" w14:textId="77777777" w:rsidR="009E4CC6" w:rsidRPr="00E17C74" w:rsidRDefault="009E4CC6" w:rsidP="00780009">
            <w:pPr>
              <w:tabs>
                <w:tab w:val="left" w:pos="3402"/>
              </w:tabs>
              <w:overflowPunct w:val="0"/>
              <w:autoSpaceDE w:val="0"/>
              <w:autoSpaceDN w:val="0"/>
              <w:adjustRightInd w:val="0"/>
              <w:spacing w:after="0" w:line="240" w:lineRule="auto"/>
              <w:jc w:val="both"/>
              <w:rPr>
                <w:rFonts w:ascii="Tahoma" w:hAnsi="Tahoma" w:cs="Tahoma"/>
                <w:b/>
                <w:color w:val="000000"/>
              </w:rPr>
            </w:pPr>
            <w:r w:rsidRPr="00E17C74">
              <w:rPr>
                <w:rFonts w:ascii="Tahoma" w:hAnsi="Tahoma" w:cs="Tahoma"/>
                <w:b/>
                <w:iCs/>
                <w:color w:val="000000"/>
                <w:u w:val="single"/>
              </w:rPr>
              <w:lastRenderedPageBreak/>
              <w:t>Emissora</w:t>
            </w:r>
            <w:r w:rsidRPr="00E17C74">
              <w:rPr>
                <w:rFonts w:ascii="Tahoma" w:hAnsi="Tahoma" w:cs="Tahoma"/>
                <w:b/>
                <w:iCs/>
                <w:color w:val="000000"/>
              </w:rPr>
              <w:t xml:space="preserve">: </w:t>
            </w:r>
            <w:r w:rsidRPr="00E17C74">
              <w:rPr>
                <w:rFonts w:ascii="Tahoma" w:hAnsi="Tahoma" w:cs="Tahoma"/>
                <w:b/>
                <w:color w:val="000000"/>
              </w:rPr>
              <w:t>Itaúsa – Investimentos Itaú S.A.</w:t>
            </w:r>
          </w:p>
        </w:tc>
      </w:tr>
      <w:tr w:rsidR="009E4CC6" w:rsidRPr="0012089C" w14:paraId="531A3ED7" w14:textId="77777777" w:rsidTr="00780009">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154890A"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9E4CC6" w:rsidRPr="0012089C" w14:paraId="26471D73"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0E9A1D6"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Única</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DF25F85"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Emissão: 2ª</w:t>
            </w:r>
          </w:p>
        </w:tc>
      </w:tr>
      <w:tr w:rsidR="009E4CC6" w:rsidRPr="0012089C" w14:paraId="3E69D7B2" w14:textId="77777777" w:rsidTr="00780009">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1419E18"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Valor da Emissão na Data de Emissão: R$ 1.200.000.000,00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5AC5FA"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Quantidade de ativos: 12.000</w:t>
            </w:r>
          </w:p>
        </w:tc>
      </w:tr>
      <w:tr w:rsidR="009E4CC6" w:rsidRPr="0012089C" w14:paraId="62127C1B" w14:textId="77777777" w:rsidTr="00780009">
        <w:trPr>
          <w:trHeight w:val="60"/>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D849343"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Quirografária</w:t>
            </w:r>
          </w:p>
        </w:tc>
      </w:tr>
      <w:tr w:rsidR="009E4CC6" w:rsidRPr="0012089C" w14:paraId="1EA0A499" w14:textId="77777777" w:rsidTr="00780009">
        <w:trPr>
          <w:trHeight w:val="134"/>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7A3000EE"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9E4CC6" w:rsidRPr="0012089C" w14:paraId="428E4CF3" w14:textId="77777777" w:rsidTr="00780009">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3D7380F"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Data de Vencimento: 24º de maio de 2024</w:t>
            </w:r>
          </w:p>
        </w:tc>
      </w:tr>
      <w:tr w:rsidR="009E4CC6" w:rsidRPr="0012089C" w14:paraId="4E1E8501" w14:textId="77777777" w:rsidTr="00780009">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82AD447"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106,90% da Taxa DI.</w:t>
            </w:r>
          </w:p>
        </w:tc>
      </w:tr>
      <w:tr w:rsidR="009E4CC6" w:rsidRPr="0012089C" w14:paraId="75BB8C25" w14:textId="77777777" w:rsidTr="00780009">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3E14FB5" w14:textId="77777777" w:rsidR="009E4CC6" w:rsidRPr="0012089C" w:rsidRDefault="009E4CC6" w:rsidP="00780009">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18BBE2C4" w14:textId="77777777" w:rsidR="009E4CC6" w:rsidRDefault="009E4CC6" w:rsidP="00E17C74">
      <w:pPr>
        <w:tabs>
          <w:tab w:val="left" w:pos="3402"/>
        </w:tabs>
        <w:overflowPunct w:val="0"/>
        <w:autoSpaceDE w:val="0"/>
        <w:autoSpaceDN w:val="0"/>
        <w:adjustRightInd w:val="0"/>
        <w:spacing w:after="0" w:line="240" w:lineRule="auto"/>
        <w:jc w:val="both"/>
        <w:rPr>
          <w:rFonts w:ascii="Tahoma" w:hAnsi="Tahoma" w:cs="Tahoma"/>
        </w:rPr>
      </w:pPr>
    </w:p>
    <w:tbl>
      <w:tblPr>
        <w:tblW w:w="0" w:type="auto"/>
        <w:shd w:val="clear" w:color="auto" w:fill="FFFFFF"/>
        <w:tblCellMar>
          <w:left w:w="0" w:type="dxa"/>
          <w:right w:w="0" w:type="dxa"/>
        </w:tblCellMar>
        <w:tblLook w:val="04A0" w:firstRow="1" w:lastRow="0" w:firstColumn="1" w:lastColumn="0" w:noHBand="0" w:noVBand="1"/>
      </w:tblPr>
      <w:tblGrid>
        <w:gridCol w:w="4572"/>
        <w:gridCol w:w="4531"/>
      </w:tblGrid>
      <w:tr w:rsidR="00C46236" w:rsidRPr="0012089C" w14:paraId="23EEE94B" w14:textId="77777777" w:rsidTr="008F656B">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0DE8706" w14:textId="728FF792" w:rsidR="00C46236" w:rsidRPr="00E17C74" w:rsidRDefault="00C46236" w:rsidP="008F656B">
            <w:pPr>
              <w:tabs>
                <w:tab w:val="left" w:pos="3402"/>
              </w:tabs>
              <w:overflowPunct w:val="0"/>
              <w:autoSpaceDE w:val="0"/>
              <w:autoSpaceDN w:val="0"/>
              <w:adjustRightInd w:val="0"/>
              <w:spacing w:after="0" w:line="240" w:lineRule="auto"/>
              <w:jc w:val="both"/>
              <w:rPr>
                <w:rFonts w:ascii="Tahoma" w:hAnsi="Tahoma" w:cs="Tahoma"/>
                <w:b/>
                <w:color w:val="000000"/>
              </w:rPr>
            </w:pPr>
            <w:r w:rsidRPr="00E17C74">
              <w:rPr>
                <w:rFonts w:ascii="Tahoma" w:hAnsi="Tahoma" w:cs="Tahoma"/>
                <w:b/>
                <w:iCs/>
                <w:color w:val="000000"/>
                <w:u w:val="single"/>
              </w:rPr>
              <w:t>Emissora</w:t>
            </w:r>
            <w:r w:rsidRPr="00C46236">
              <w:rPr>
                <w:rFonts w:ascii="Tahoma" w:hAnsi="Tahoma" w:cs="Tahoma"/>
                <w:b/>
                <w:iCs/>
                <w:color w:val="000000"/>
              </w:rPr>
              <w:t>: Tecnologia Bancária S.A.</w:t>
            </w:r>
          </w:p>
        </w:tc>
      </w:tr>
      <w:tr w:rsidR="00C46236" w:rsidRPr="0012089C" w14:paraId="7111A07F" w14:textId="77777777" w:rsidTr="008F656B">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F789C51" w14:textId="77777777" w:rsidR="00C46236" w:rsidRPr="0012089C" w:rsidRDefault="00C46236" w:rsidP="008F656B">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Ativo: </w:t>
            </w:r>
            <w:r w:rsidRPr="0012089C">
              <w:rPr>
                <w:rFonts w:ascii="Tahoma" w:hAnsi="Tahoma" w:cs="Tahoma"/>
                <w:color w:val="000000"/>
              </w:rPr>
              <w:t>Debênture</w:t>
            </w:r>
          </w:p>
        </w:tc>
      </w:tr>
      <w:tr w:rsidR="00C46236" w:rsidRPr="0012089C" w14:paraId="08F0E214" w14:textId="77777777" w:rsidTr="008F656B">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C471681" w14:textId="77777777" w:rsidR="00C46236" w:rsidRPr="0012089C" w:rsidRDefault="00C46236" w:rsidP="008F656B">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Série: Única</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E374221" w14:textId="77777777" w:rsidR="00C46236" w:rsidRPr="0012089C" w:rsidRDefault="00C46236" w:rsidP="008F656B">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Emissão: </w:t>
            </w:r>
            <w:r>
              <w:rPr>
                <w:rFonts w:ascii="Tahoma" w:hAnsi="Tahoma" w:cs="Tahoma"/>
                <w:iCs/>
                <w:color w:val="000000"/>
              </w:rPr>
              <w:t>1</w:t>
            </w:r>
            <w:r w:rsidRPr="0012089C">
              <w:rPr>
                <w:rFonts w:ascii="Tahoma" w:hAnsi="Tahoma" w:cs="Tahoma"/>
                <w:iCs/>
                <w:color w:val="000000"/>
              </w:rPr>
              <w:t>ª</w:t>
            </w:r>
          </w:p>
        </w:tc>
      </w:tr>
      <w:tr w:rsidR="00C46236" w:rsidRPr="0012089C" w14:paraId="768CD52E" w14:textId="77777777" w:rsidTr="008F656B">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C1DD6EF" w14:textId="77777777" w:rsidR="00C46236" w:rsidRPr="0012089C" w:rsidRDefault="00C46236" w:rsidP="008F656B">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Valor da Emissão na Data de Emissão: R$ </w:t>
            </w:r>
            <w:r>
              <w:rPr>
                <w:rFonts w:ascii="Tahoma" w:hAnsi="Tahoma" w:cs="Tahoma"/>
                <w:iCs/>
                <w:color w:val="000000"/>
              </w:rPr>
              <w:t>7</w:t>
            </w:r>
            <w:r w:rsidRPr="0012089C">
              <w:rPr>
                <w:rFonts w:ascii="Tahoma" w:hAnsi="Tahoma" w:cs="Tahoma"/>
                <w:iCs/>
                <w:color w:val="000000"/>
              </w:rPr>
              <w:t>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CB551B" w14:textId="77777777" w:rsidR="00C46236" w:rsidRPr="0012089C" w:rsidRDefault="00C46236" w:rsidP="008F656B">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Quantidade de ativos: </w:t>
            </w:r>
            <w:r>
              <w:rPr>
                <w:rFonts w:ascii="Tahoma" w:hAnsi="Tahoma" w:cs="Tahoma"/>
                <w:iCs/>
                <w:color w:val="000000"/>
              </w:rPr>
              <w:t>700</w:t>
            </w:r>
            <w:r w:rsidRPr="0012089C">
              <w:rPr>
                <w:rFonts w:ascii="Tahoma" w:hAnsi="Tahoma" w:cs="Tahoma"/>
                <w:iCs/>
                <w:color w:val="000000"/>
              </w:rPr>
              <w:t>.000</w:t>
            </w:r>
          </w:p>
        </w:tc>
      </w:tr>
      <w:tr w:rsidR="00C46236" w:rsidRPr="0012089C" w14:paraId="5E3B51FF" w14:textId="77777777" w:rsidTr="008F656B">
        <w:trPr>
          <w:trHeight w:val="60"/>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3DB46E4" w14:textId="77777777" w:rsidR="00C46236" w:rsidRPr="0012089C" w:rsidRDefault="00C46236" w:rsidP="008F656B">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Espécie: Quirografária</w:t>
            </w:r>
          </w:p>
        </w:tc>
      </w:tr>
      <w:tr w:rsidR="00C46236" w:rsidRPr="0012089C" w14:paraId="4AD27BCE" w14:textId="77777777" w:rsidTr="008F656B">
        <w:trPr>
          <w:trHeight w:val="134"/>
        </w:trPr>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24C5942E" w14:textId="77777777" w:rsidR="00C46236" w:rsidRPr="0012089C" w:rsidRDefault="00C46236" w:rsidP="008F656B">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iCs/>
                <w:color w:val="000000"/>
              </w:rPr>
              <w:t>Garantia: Não aplicável</w:t>
            </w:r>
          </w:p>
        </w:tc>
      </w:tr>
      <w:tr w:rsidR="00C46236" w:rsidRPr="0012089C" w14:paraId="62F0EC6B" w14:textId="77777777" w:rsidTr="008F656B">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7E4788A" w14:textId="77777777" w:rsidR="00C46236" w:rsidRPr="0012089C" w:rsidRDefault="00C46236" w:rsidP="008F656B">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 xml:space="preserve">Data de Vencimento: </w:t>
            </w:r>
            <w:r>
              <w:rPr>
                <w:rFonts w:ascii="Tahoma" w:hAnsi="Tahoma" w:cs="Tahoma"/>
                <w:iCs/>
                <w:color w:val="000000"/>
              </w:rPr>
              <w:t>13</w:t>
            </w:r>
            <w:r w:rsidRPr="0012089C">
              <w:rPr>
                <w:rFonts w:ascii="Tahoma" w:hAnsi="Tahoma" w:cs="Tahoma"/>
                <w:iCs/>
                <w:color w:val="000000"/>
              </w:rPr>
              <w:t xml:space="preserve"> de </w:t>
            </w:r>
            <w:r>
              <w:rPr>
                <w:rFonts w:ascii="Tahoma" w:hAnsi="Tahoma" w:cs="Tahoma"/>
                <w:iCs/>
                <w:color w:val="000000"/>
              </w:rPr>
              <w:t xml:space="preserve">dezembro </w:t>
            </w:r>
            <w:r w:rsidRPr="0012089C">
              <w:rPr>
                <w:rFonts w:ascii="Tahoma" w:hAnsi="Tahoma" w:cs="Tahoma"/>
                <w:iCs/>
                <w:color w:val="000000"/>
              </w:rPr>
              <w:t>de 202</w:t>
            </w:r>
            <w:r>
              <w:rPr>
                <w:rFonts w:ascii="Tahoma" w:hAnsi="Tahoma" w:cs="Tahoma"/>
                <w:iCs/>
                <w:color w:val="000000"/>
              </w:rPr>
              <w:t>2</w:t>
            </w:r>
          </w:p>
        </w:tc>
      </w:tr>
      <w:tr w:rsidR="00C46236" w:rsidRPr="0012089C" w14:paraId="644BE799" w14:textId="77777777" w:rsidTr="008F656B">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4FAABE1B" w14:textId="77777777" w:rsidR="00C46236" w:rsidRPr="0012089C" w:rsidRDefault="00C46236" w:rsidP="008F656B">
            <w:pPr>
              <w:tabs>
                <w:tab w:val="left" w:pos="3402"/>
              </w:tabs>
              <w:overflowPunct w:val="0"/>
              <w:autoSpaceDE w:val="0"/>
              <w:autoSpaceDN w:val="0"/>
              <w:adjustRightInd w:val="0"/>
              <w:spacing w:after="0" w:line="240" w:lineRule="auto"/>
              <w:jc w:val="both"/>
              <w:rPr>
                <w:rFonts w:ascii="Tahoma" w:hAnsi="Tahoma" w:cs="Tahoma"/>
                <w:color w:val="000000"/>
              </w:rPr>
            </w:pPr>
            <w:r w:rsidRPr="0012089C">
              <w:rPr>
                <w:rFonts w:ascii="Tahoma" w:hAnsi="Tahoma" w:cs="Tahoma"/>
                <w:iCs/>
                <w:color w:val="000000"/>
              </w:rPr>
              <w:t>Taxa de Juros: 10</w:t>
            </w:r>
            <w:r>
              <w:rPr>
                <w:rFonts w:ascii="Tahoma" w:hAnsi="Tahoma" w:cs="Tahoma"/>
                <w:iCs/>
                <w:color w:val="000000"/>
              </w:rPr>
              <w:t>0</w:t>
            </w:r>
            <w:r w:rsidRPr="0012089C">
              <w:rPr>
                <w:rFonts w:ascii="Tahoma" w:hAnsi="Tahoma" w:cs="Tahoma"/>
                <w:iCs/>
                <w:color w:val="000000"/>
              </w:rPr>
              <w:t>% da Taxa DI.</w:t>
            </w:r>
          </w:p>
        </w:tc>
      </w:tr>
      <w:tr w:rsidR="00C46236" w:rsidRPr="0012089C" w14:paraId="6E69CA1D" w14:textId="77777777" w:rsidTr="008F656B">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F00D7F6" w14:textId="77777777" w:rsidR="00C46236" w:rsidRPr="0012089C" w:rsidRDefault="00C46236" w:rsidP="008F656B">
            <w:pPr>
              <w:tabs>
                <w:tab w:val="left" w:pos="3402"/>
              </w:tabs>
              <w:overflowPunct w:val="0"/>
              <w:autoSpaceDE w:val="0"/>
              <w:autoSpaceDN w:val="0"/>
              <w:adjustRightInd w:val="0"/>
              <w:spacing w:after="0" w:line="240" w:lineRule="auto"/>
              <w:jc w:val="both"/>
              <w:rPr>
                <w:rFonts w:ascii="Tahoma" w:hAnsi="Tahoma" w:cs="Tahoma"/>
                <w:iCs/>
                <w:color w:val="000000"/>
              </w:rPr>
            </w:pPr>
            <w:r w:rsidRPr="0012089C">
              <w:rPr>
                <w:rFonts w:ascii="Tahoma" w:hAnsi="Tahoma" w:cs="Tahoma"/>
                <w:color w:val="000000"/>
              </w:rPr>
              <w:t xml:space="preserve">Inadimplementos no período: </w:t>
            </w:r>
            <w:r w:rsidRPr="0012089C">
              <w:rPr>
                <w:rFonts w:ascii="Tahoma" w:hAnsi="Tahoma" w:cs="Tahoma"/>
                <w:iCs/>
                <w:color w:val="000000"/>
              </w:rPr>
              <w:t>Não ocorreram inadimplementos no período</w:t>
            </w:r>
          </w:p>
        </w:tc>
      </w:tr>
    </w:tbl>
    <w:p w14:paraId="0E871FE0" w14:textId="77777777" w:rsidR="00C46236" w:rsidRDefault="00C46236" w:rsidP="00E17C74">
      <w:pPr>
        <w:tabs>
          <w:tab w:val="left" w:pos="3402"/>
        </w:tabs>
        <w:overflowPunct w:val="0"/>
        <w:autoSpaceDE w:val="0"/>
        <w:autoSpaceDN w:val="0"/>
        <w:adjustRightInd w:val="0"/>
        <w:spacing w:after="0" w:line="240" w:lineRule="auto"/>
        <w:jc w:val="both"/>
        <w:rPr>
          <w:rFonts w:ascii="Tahoma" w:hAnsi="Tahoma" w:cs="Tahoma"/>
        </w:rPr>
      </w:pPr>
    </w:p>
    <w:p w14:paraId="46E24768" w14:textId="2B3E62AB" w:rsidR="00E17C74" w:rsidRPr="00E17C74" w:rsidRDefault="00E17C74" w:rsidP="00E17C74">
      <w:pPr>
        <w:tabs>
          <w:tab w:val="left" w:pos="3402"/>
        </w:tabs>
        <w:overflowPunct w:val="0"/>
        <w:autoSpaceDE w:val="0"/>
        <w:autoSpaceDN w:val="0"/>
        <w:adjustRightInd w:val="0"/>
        <w:spacing w:after="0" w:line="240" w:lineRule="auto"/>
        <w:jc w:val="center"/>
        <w:rPr>
          <w:rFonts w:ascii="Tahoma" w:hAnsi="Tahoma" w:cs="Tahoma"/>
          <w:b/>
        </w:rPr>
      </w:pPr>
      <w:r w:rsidRPr="00E17C74">
        <w:rPr>
          <w:rFonts w:ascii="Tahoma" w:hAnsi="Tahoma" w:cs="Tahoma"/>
          <w:b/>
        </w:rPr>
        <w:t>* * * *</w:t>
      </w:r>
    </w:p>
    <w:sectPr w:rsidR="00E17C74" w:rsidRPr="00E17C74" w:rsidSect="00A66276">
      <w:footerReference w:type="default" r:id="rId17"/>
      <w:headerReference w:type="first" r:id="rId18"/>
      <w:type w:val="continuous"/>
      <w:pgSz w:w="12242" w:h="15842" w:code="1"/>
      <w:pgMar w:top="1531" w:right="1418" w:bottom="1418" w:left="1701"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981FDF" w14:textId="77777777" w:rsidR="008F656B" w:rsidRDefault="008F656B">
      <w:pPr>
        <w:spacing w:after="0" w:line="240" w:lineRule="auto"/>
      </w:pPr>
      <w:r>
        <w:separator/>
      </w:r>
    </w:p>
  </w:endnote>
  <w:endnote w:type="continuationSeparator" w:id="0">
    <w:p w14:paraId="47DB733F" w14:textId="77777777" w:rsidR="008F656B" w:rsidRDefault="008F656B">
      <w:pPr>
        <w:spacing w:after="0" w:line="240" w:lineRule="auto"/>
      </w:pPr>
      <w:r>
        <w:continuationSeparator/>
      </w:r>
    </w:p>
  </w:endnote>
  <w:endnote w:type="continuationNotice" w:id="1">
    <w:p w14:paraId="7EED4D2B" w14:textId="77777777" w:rsidR="008F656B" w:rsidRDefault="008F656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w:altName w:val="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TT108t00">
    <w:altName w:val="MS Gothic"/>
    <w:panose1 w:val="00000000000000000000"/>
    <w:charset w:val="80"/>
    <w:family w:val="swiss"/>
    <w:notTrueType/>
    <w:pitch w:val="default"/>
    <w:sig w:usb0="00000001" w:usb1="08070000" w:usb2="00000010" w:usb3="00000000" w:csb0="00020000" w:csb1="00000000"/>
  </w:font>
  <w:font w:name="Helvetica">
    <w:panose1 w:val="020B05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83850850"/>
      <w:docPartObj>
        <w:docPartGallery w:val="Page Numbers (Bottom of Page)"/>
        <w:docPartUnique/>
      </w:docPartObj>
    </w:sdtPr>
    <w:sdtEndPr>
      <w:rPr>
        <w:rFonts w:ascii="Tahoma" w:hAnsi="Tahoma" w:cs="Tahoma"/>
        <w:sz w:val="20"/>
        <w:szCs w:val="20"/>
      </w:rPr>
    </w:sdtEndPr>
    <w:sdtContent>
      <w:p w14:paraId="2DB2513C" w14:textId="210469FB" w:rsidR="008F656B" w:rsidRPr="007C3EDF" w:rsidRDefault="008F656B">
        <w:pPr>
          <w:pStyle w:val="Rodap"/>
          <w:jc w:val="right"/>
          <w:rPr>
            <w:rFonts w:ascii="Tahoma" w:hAnsi="Tahoma" w:cs="Tahoma"/>
            <w:sz w:val="20"/>
            <w:szCs w:val="20"/>
          </w:rPr>
        </w:pPr>
        <w:r w:rsidRPr="007C3EDF">
          <w:rPr>
            <w:rFonts w:ascii="Tahoma" w:hAnsi="Tahoma" w:cs="Tahoma"/>
            <w:sz w:val="20"/>
            <w:szCs w:val="20"/>
          </w:rPr>
          <w:fldChar w:fldCharType="begin"/>
        </w:r>
        <w:r w:rsidRPr="007C3EDF">
          <w:rPr>
            <w:rFonts w:ascii="Tahoma" w:hAnsi="Tahoma" w:cs="Tahoma"/>
            <w:sz w:val="20"/>
            <w:szCs w:val="20"/>
          </w:rPr>
          <w:instrText>PAGE   \* MERGEFORMAT</w:instrText>
        </w:r>
        <w:r w:rsidRPr="007C3EDF">
          <w:rPr>
            <w:rFonts w:ascii="Tahoma" w:hAnsi="Tahoma" w:cs="Tahoma"/>
            <w:sz w:val="20"/>
            <w:szCs w:val="20"/>
          </w:rPr>
          <w:fldChar w:fldCharType="separate"/>
        </w:r>
        <w:r w:rsidR="00762F2E">
          <w:rPr>
            <w:rFonts w:ascii="Tahoma" w:hAnsi="Tahoma" w:cs="Tahoma"/>
            <w:noProof/>
            <w:sz w:val="20"/>
            <w:szCs w:val="20"/>
          </w:rPr>
          <w:t>21</w:t>
        </w:r>
        <w:r w:rsidRPr="007C3EDF">
          <w:rPr>
            <w:rFonts w:ascii="Tahoma" w:hAnsi="Tahoma" w:cs="Tahoma"/>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17C041" w14:textId="77777777" w:rsidR="008F656B" w:rsidRDefault="008F656B">
      <w:pPr>
        <w:spacing w:after="0" w:line="240" w:lineRule="auto"/>
      </w:pPr>
      <w:r>
        <w:separator/>
      </w:r>
    </w:p>
  </w:footnote>
  <w:footnote w:type="continuationSeparator" w:id="0">
    <w:p w14:paraId="2F3E8889" w14:textId="77777777" w:rsidR="008F656B" w:rsidRDefault="008F656B">
      <w:pPr>
        <w:spacing w:after="0" w:line="240" w:lineRule="auto"/>
      </w:pPr>
      <w:r>
        <w:continuationSeparator/>
      </w:r>
    </w:p>
  </w:footnote>
  <w:footnote w:type="continuationNotice" w:id="1">
    <w:p w14:paraId="23A16910" w14:textId="77777777" w:rsidR="008F656B" w:rsidRDefault="008F656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3575B9" w14:textId="3E2408FB" w:rsidR="008F656B" w:rsidRDefault="008F656B">
    <w:pPr>
      <w:pStyle w:val="Cabealho"/>
      <w:spacing w:after="120" w:line="240" w:lineRule="auto"/>
      <w:jc w:val="right"/>
      <w:rPr>
        <w:rFonts w:ascii="Tahoma" w:hAnsi="Tahoma" w:cs="Tahom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E1466E"/>
    <w:multiLevelType w:val="multilevel"/>
    <w:tmpl w:val="AECEC4E0"/>
    <w:lvl w:ilvl="0">
      <w:start w:val="1"/>
      <w:numFmt w:val="decimal"/>
      <w:pStyle w:val="Nivel1"/>
      <w:lvlText w:val="%1."/>
      <w:lvlJc w:val="left"/>
      <w:pPr>
        <w:tabs>
          <w:tab w:val="num" w:pos="851"/>
        </w:tabs>
        <w:ind w:left="851" w:hanging="851"/>
      </w:pPr>
      <w:rPr>
        <w:rFonts w:ascii="Times New Roman" w:hAnsi="Times New Roman" w:hint="default"/>
        <w:b/>
        <w:i w:val="0"/>
        <w:sz w:val="22"/>
      </w:rPr>
    </w:lvl>
    <w:lvl w:ilvl="1">
      <w:start w:val="1"/>
      <w:numFmt w:val="decimal"/>
      <w:pStyle w:val="Nivel2"/>
      <w:lvlText w:val="%1.%2"/>
      <w:lvlJc w:val="left"/>
      <w:pPr>
        <w:tabs>
          <w:tab w:val="num" w:pos="851"/>
        </w:tabs>
        <w:ind w:left="0" w:firstLine="0"/>
      </w:pPr>
      <w:rPr>
        <w:rFonts w:hint="default"/>
        <w:b/>
      </w:rPr>
    </w:lvl>
    <w:lvl w:ilvl="2">
      <w:start w:val="1"/>
      <w:numFmt w:val="decimal"/>
      <w:pStyle w:val="Nivel3"/>
      <w:lvlText w:val="%1.%2.%3"/>
      <w:lvlJc w:val="left"/>
      <w:pPr>
        <w:tabs>
          <w:tab w:val="num" w:pos="851"/>
        </w:tabs>
        <w:ind w:left="0" w:firstLine="0"/>
      </w:pPr>
      <w:rPr>
        <w:rFonts w:ascii="Times New Roman" w:hAnsi="Times New Roman" w:hint="default"/>
        <w:b w:val="0"/>
        <w:i w:val="0"/>
        <w:sz w:val="22"/>
      </w:rPr>
    </w:lvl>
    <w:lvl w:ilvl="3">
      <w:start w:val="1"/>
      <w:numFmt w:val="decimal"/>
      <w:pStyle w:val="Nivel4"/>
      <w:lvlText w:val="%1.%2.%3.%4"/>
      <w:lvlJc w:val="left"/>
      <w:pPr>
        <w:tabs>
          <w:tab w:val="num" w:pos="1701"/>
        </w:tabs>
        <w:ind w:left="851" w:firstLine="0"/>
      </w:pPr>
      <w:rPr>
        <w:rFonts w:hint="default"/>
      </w:rPr>
    </w:lvl>
    <w:lvl w:ilvl="4">
      <w:start w:val="1"/>
      <w:numFmt w:val="lowerRoman"/>
      <w:pStyle w:val="Nivel5"/>
      <w:lvlText w:val="(%5)"/>
      <w:lvlJc w:val="left"/>
      <w:pPr>
        <w:tabs>
          <w:tab w:val="num" w:pos="1418"/>
        </w:tabs>
        <w:ind w:left="1418" w:hanging="567"/>
      </w:pPr>
      <w:rPr>
        <w:rFonts w:ascii="Times New Roman" w:hAnsi="Times New Roman" w:hint="default"/>
        <w:b w:val="0"/>
        <w:i w:val="0"/>
        <w:sz w:val="22"/>
      </w:rPr>
    </w:lvl>
    <w:lvl w:ilvl="5">
      <w:start w:val="1"/>
      <w:numFmt w:val="lowerLetter"/>
      <w:pStyle w:val="Nivel6"/>
      <w:lvlText w:val="(%6)"/>
      <w:lvlJc w:val="left"/>
      <w:pPr>
        <w:tabs>
          <w:tab w:val="num" w:pos="1985"/>
        </w:tabs>
        <w:ind w:left="1985" w:hanging="56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7E21890"/>
    <w:multiLevelType w:val="multilevel"/>
    <w:tmpl w:val="BC8614FC"/>
    <w:lvl w:ilvl="0">
      <w:start w:val="1"/>
      <w:numFmt w:val="decimal"/>
      <w:pStyle w:val="TCLevel1"/>
      <w:lvlText w:val="%1"/>
      <w:lvlJc w:val="left"/>
      <w:pPr>
        <w:tabs>
          <w:tab w:val="num" w:pos="680"/>
        </w:tabs>
        <w:ind w:left="680" w:hanging="680"/>
      </w:pPr>
      <w:rPr>
        <w:rFonts w:hint="default"/>
        <w:b/>
        <w:i w:val="0"/>
      </w:rPr>
    </w:lvl>
    <w:lvl w:ilvl="1">
      <w:start w:val="1"/>
      <w:numFmt w:val="lowerLetter"/>
      <w:pStyle w:val="TCLevel2"/>
      <w:lvlText w:val="(%2)"/>
      <w:lvlJc w:val="left"/>
      <w:pPr>
        <w:tabs>
          <w:tab w:val="num" w:pos="1361"/>
        </w:tabs>
        <w:ind w:left="1361" w:hanging="681"/>
      </w:pPr>
      <w:rPr>
        <w:rFonts w:hint="default"/>
        <w:b/>
        <w:i w:val="0"/>
      </w:rPr>
    </w:lvl>
    <w:lvl w:ilvl="2">
      <w:start w:val="1"/>
      <w:numFmt w:val="lowerRoman"/>
      <w:pStyle w:val="TCLevel3"/>
      <w:lvlText w:val="(%3)"/>
      <w:lvlJc w:val="left"/>
      <w:pPr>
        <w:tabs>
          <w:tab w:val="num" w:pos="2041"/>
        </w:tabs>
        <w:ind w:left="2041" w:hanging="680"/>
      </w:pPr>
      <w:rPr>
        <w:rFonts w:hint="default"/>
      </w:rPr>
    </w:lvl>
    <w:lvl w:ilvl="3">
      <w:start w:val="1"/>
      <w:numFmt w:val="upperLetter"/>
      <w:pStyle w:val="TCLevel4"/>
      <w:lvlText w:val="(%4)"/>
      <w:lvlJc w:val="left"/>
      <w:pPr>
        <w:tabs>
          <w:tab w:val="num" w:pos="2608"/>
        </w:tabs>
        <w:ind w:left="2608" w:hanging="567"/>
      </w:pPr>
      <w:rPr>
        <w:rFonts w:hint="default"/>
      </w:rPr>
    </w:lvl>
    <w:lvl w:ilvl="4">
      <w:start w:val="1"/>
      <w:numFmt w:val="none"/>
      <w:lvlText w:val=""/>
      <w:lvlJc w:val="left"/>
      <w:pPr>
        <w:tabs>
          <w:tab w:val="num" w:pos="4320"/>
        </w:tabs>
        <w:ind w:left="4320" w:hanging="720"/>
      </w:pPr>
      <w:rPr>
        <w:rFonts w:ascii="Arial" w:hAnsi="Arial" w:hint="default"/>
        <w:b w:val="0"/>
        <w:i w:val="0"/>
        <w:sz w:val="20"/>
      </w:rPr>
    </w:lvl>
    <w:lvl w:ilvl="5">
      <w:start w:val="1"/>
      <w:numFmt w:val="none"/>
      <w:lvlText w:val=""/>
      <w:lvlJc w:val="left"/>
      <w:pPr>
        <w:tabs>
          <w:tab w:val="num" w:pos="5040"/>
        </w:tabs>
        <w:ind w:left="5040" w:hanging="720"/>
      </w:pPr>
      <w:rPr>
        <w:rFonts w:ascii="MS Mincho" w:eastAsia="MS Mincho" w:hAnsi="MS Mincho" w:hint="eastAsia"/>
        <w:b w:val="0"/>
        <w:i w:val="0"/>
        <w:sz w:val="20"/>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 w15:restartNumberingAfterBreak="0">
    <w:nsid w:val="484D0628"/>
    <w:multiLevelType w:val="multilevel"/>
    <w:tmpl w:val="68702030"/>
    <w:lvl w:ilvl="0">
      <w:start w:val="1"/>
      <w:numFmt w:val="decimal"/>
      <w:lvlRestart w:val="0"/>
      <w:pStyle w:val="Level1"/>
      <w:lvlText w:val="%1"/>
      <w:lvlJc w:val="left"/>
      <w:pPr>
        <w:tabs>
          <w:tab w:val="num" w:pos="680"/>
        </w:tabs>
        <w:ind w:left="680" w:hanging="680"/>
      </w:pPr>
      <w:rPr>
        <w:rFonts w:ascii="Tahoma" w:hAnsi="Tahoma" w:cs="Tahoma" w:hint="default"/>
        <w:b/>
        <w:i w:val="0"/>
        <w:caps w:val="0"/>
        <w:strike w:val="0"/>
        <w:dstrike w:val="0"/>
        <w:vanish w:val="0"/>
        <w:color w:val="000000"/>
        <w:sz w:val="22"/>
        <w:szCs w:val="22"/>
        <w:vertAlign w:val="baseline"/>
      </w:rPr>
    </w:lvl>
    <w:lvl w:ilvl="1">
      <w:start w:val="1"/>
      <w:numFmt w:val="decimal"/>
      <w:pStyle w:val="Level2"/>
      <w:lvlText w:val="%1.%2"/>
      <w:lvlJc w:val="left"/>
      <w:pPr>
        <w:tabs>
          <w:tab w:val="num" w:pos="680"/>
        </w:tabs>
        <w:ind w:left="680" w:hanging="680"/>
      </w:pPr>
      <w:rPr>
        <w:rFonts w:ascii="Tahoma" w:hAnsi="Tahoma" w:cs="Tahoma" w:hint="default"/>
        <w:b/>
        <w:i w:val="0"/>
        <w:caps w:val="0"/>
        <w:strike w:val="0"/>
        <w:dstrike w:val="0"/>
        <w:vanish w:val="0"/>
        <w:color w:val="000000"/>
        <w:sz w:val="22"/>
        <w:szCs w:val="22"/>
        <w:vertAlign w:val="baseline"/>
      </w:rPr>
    </w:lvl>
    <w:lvl w:ilvl="2">
      <w:start w:val="1"/>
      <w:numFmt w:val="decimal"/>
      <w:pStyle w:val="Level3"/>
      <w:lvlText w:val="%1.%2.%3"/>
      <w:lvlJc w:val="left"/>
      <w:pPr>
        <w:tabs>
          <w:tab w:val="num" w:pos="5501"/>
        </w:tabs>
        <w:ind w:left="5501" w:hanging="681"/>
      </w:pPr>
      <w:rPr>
        <w:rFonts w:ascii="Tahoma" w:hAnsi="Tahoma" w:cs="Tahoma" w:hint="default"/>
        <w:b/>
        <w:i w:val="0"/>
        <w:caps w:val="0"/>
        <w:strike w:val="0"/>
        <w:dstrike w:val="0"/>
        <w:vanish w:val="0"/>
        <w:color w:val="000000"/>
        <w:sz w:val="22"/>
        <w:szCs w:val="22"/>
        <w:vertAlign w:val="baseline"/>
      </w:rPr>
    </w:lvl>
    <w:lvl w:ilvl="3">
      <w:start w:val="1"/>
      <w:numFmt w:val="lowerRoman"/>
      <w:pStyle w:val="Level4"/>
      <w:lvlText w:val="(%4)"/>
      <w:lvlJc w:val="left"/>
      <w:pPr>
        <w:tabs>
          <w:tab w:val="num" w:pos="2041"/>
        </w:tabs>
        <w:ind w:left="2041" w:hanging="680"/>
      </w:pPr>
      <w:rPr>
        <w:rFonts w:ascii="Tahoma" w:hAnsi="Tahoma" w:cs="Tahoma" w:hint="default"/>
        <w:b/>
        <w:i w:val="0"/>
        <w:caps w:val="0"/>
        <w:strike w:val="0"/>
        <w:dstrike w:val="0"/>
        <w:vanish w:val="0"/>
        <w:color w:val="000000"/>
        <w:sz w:val="22"/>
        <w:szCs w:val="22"/>
        <w:vertAlign w:val="baseline"/>
      </w:rPr>
    </w:lvl>
    <w:lvl w:ilvl="4">
      <w:start w:val="1"/>
      <w:numFmt w:val="lowerLetter"/>
      <w:pStyle w:val="Level5"/>
      <w:lvlText w:val="(%5)"/>
      <w:lvlJc w:val="left"/>
      <w:pPr>
        <w:tabs>
          <w:tab w:val="num" w:pos="2721"/>
        </w:tabs>
        <w:ind w:left="2721" w:hanging="680"/>
      </w:pPr>
      <w:rPr>
        <w:rFonts w:ascii="Tahoma" w:hAnsi="Tahoma" w:cs="Tahoma" w:hint="default"/>
        <w:b/>
        <w:i w:val="0"/>
        <w:caps w:val="0"/>
        <w:strike w:val="0"/>
        <w:dstrike w:val="0"/>
        <w:vanish w:val="0"/>
        <w:color w:val="000000"/>
        <w:sz w:val="22"/>
        <w:szCs w:val="22"/>
        <w:vertAlign w:val="baseline"/>
      </w:rPr>
    </w:lvl>
    <w:lvl w:ilvl="5">
      <w:start w:val="1"/>
      <w:numFmt w:val="upperRoman"/>
      <w:pStyle w:val="Level6"/>
      <w:lvlText w:val="(%6)"/>
      <w:lvlJc w:val="left"/>
      <w:pPr>
        <w:tabs>
          <w:tab w:val="num" w:pos="3402"/>
        </w:tabs>
        <w:ind w:left="3402" w:hanging="681"/>
      </w:pPr>
      <w:rPr>
        <w:rFonts w:ascii="Tahoma" w:hAnsi="Tahoma" w:cs="Tahoma" w:hint="default"/>
        <w:b/>
        <w:i w:val="0"/>
        <w:caps w:val="0"/>
        <w:strike w:val="0"/>
        <w:dstrike w:val="0"/>
        <w:vanish w:val="0"/>
        <w:color w:val="000000"/>
        <w:sz w:val="22"/>
        <w:szCs w:val="22"/>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68D628E2"/>
    <w:multiLevelType w:val="multilevel"/>
    <w:tmpl w:val="BEEAAF9C"/>
    <w:name w:val="Bullets_House_Style"/>
    <w:lvl w:ilvl="0">
      <w:start w:val="1"/>
      <w:numFmt w:val="bullet"/>
      <w:lvlRestart w:val="0"/>
      <w:pStyle w:val="Bullet1"/>
      <w:lvlText w:val=""/>
      <w:lvlJc w:val="left"/>
      <w:pPr>
        <w:tabs>
          <w:tab w:val="num" w:pos="680"/>
        </w:tabs>
        <w:ind w:left="680" w:hanging="680"/>
      </w:pPr>
      <w:rPr>
        <w:rFonts w:ascii="Symbol" w:hAnsi="Symbol" w:hint="default"/>
        <w:b w:val="0"/>
        <w:caps w:val="0"/>
        <w:strike w:val="0"/>
        <w:dstrike w:val="0"/>
        <w:vanish w:val="0"/>
        <w:color w:val="000000"/>
        <w:sz w:val="20"/>
        <w:vertAlign w:val="baseline"/>
      </w:rPr>
    </w:lvl>
    <w:lvl w:ilvl="1">
      <w:start w:val="1"/>
      <w:numFmt w:val="bullet"/>
      <w:lvlRestart w:val="0"/>
      <w:pStyle w:val="Bullet2"/>
      <w:lvlText w:val=""/>
      <w:lvlJc w:val="left"/>
      <w:pPr>
        <w:tabs>
          <w:tab w:val="num" w:pos="680"/>
        </w:tabs>
        <w:ind w:left="680" w:hanging="680"/>
      </w:pPr>
      <w:rPr>
        <w:rFonts w:ascii="Symbol" w:hAnsi="Symbol" w:hint="default"/>
        <w:b w:val="0"/>
        <w:caps w:val="0"/>
        <w:strike w:val="0"/>
        <w:dstrike w:val="0"/>
        <w:vanish w:val="0"/>
        <w:color w:val="000000"/>
        <w:sz w:val="20"/>
        <w:vertAlign w:val="baseline"/>
      </w:rPr>
    </w:lvl>
    <w:lvl w:ilvl="2">
      <w:start w:val="1"/>
      <w:numFmt w:val="bullet"/>
      <w:lvlRestart w:val="0"/>
      <w:pStyle w:val="Bullet3"/>
      <w:lvlText w:val="o"/>
      <w:lvlJc w:val="left"/>
      <w:pPr>
        <w:tabs>
          <w:tab w:val="num" w:pos="680"/>
        </w:tabs>
        <w:ind w:left="680" w:hanging="680"/>
      </w:pPr>
      <w:rPr>
        <w:rFonts w:ascii="Symbol" w:hAnsi="Symbol" w:hint="default"/>
        <w:b w:val="0"/>
        <w:caps w:val="0"/>
        <w:strike w:val="0"/>
        <w:dstrike w:val="0"/>
        <w:vanish w:val="0"/>
        <w:color w:val="000000"/>
        <w:sz w:val="20"/>
        <w:vertAlign w:val="baseline"/>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7169173D"/>
    <w:multiLevelType w:val="singleLevel"/>
    <w:tmpl w:val="2C04197C"/>
    <w:lvl w:ilvl="0">
      <w:start w:val="1"/>
      <w:numFmt w:val="lowerLetter"/>
      <w:pStyle w:val="alpha2"/>
      <w:lvlText w:val="(%1)"/>
      <w:lvlJc w:val="left"/>
      <w:pPr>
        <w:tabs>
          <w:tab w:val="num" w:pos="1361"/>
        </w:tabs>
        <w:ind w:left="1361" w:hanging="681"/>
      </w:pPr>
      <w:rPr>
        <w:rFonts w:ascii="Arial" w:hAnsi="Arial" w:hint="default"/>
        <w:b w:val="0"/>
        <w:i w:val="0"/>
        <w:sz w:val="20"/>
      </w:rPr>
    </w:lvl>
  </w:abstractNum>
  <w:abstractNum w:abstractNumId="5" w15:restartNumberingAfterBreak="0">
    <w:nsid w:val="76E157C8"/>
    <w:multiLevelType w:val="multilevel"/>
    <w:tmpl w:val="67D27854"/>
    <w:lvl w:ilvl="0">
      <w:start w:val="1"/>
      <w:numFmt w:val="decimal"/>
      <w:lvlRestart w:val="0"/>
      <w:pStyle w:val="Parties"/>
      <w:lvlText w:val="(%1)"/>
      <w:lvlJc w:val="left"/>
      <w:pPr>
        <w:tabs>
          <w:tab w:val="num" w:pos="680"/>
        </w:tabs>
        <w:ind w:left="680" w:hanging="680"/>
      </w:pPr>
      <w:rPr>
        <w:rFonts w:ascii="Tahoma" w:hAnsi="Tahoma" w:cs="Tahoma" w:hint="default"/>
        <w:b/>
        <w:i w:val="0"/>
        <w:caps w:val="0"/>
        <w:strike w:val="0"/>
        <w:dstrike w:val="0"/>
        <w:vanish w:val="0"/>
        <w:color w:val="000000"/>
        <w:sz w:val="22"/>
        <w:szCs w:val="22"/>
        <w:vertAlign w:val="baseline"/>
      </w:rPr>
    </w:lvl>
    <w:lvl w:ilvl="1">
      <w:start w:val="1"/>
      <w:numFmt w:val="upperLetter"/>
      <w:lvlRestart w:val="0"/>
      <w:pStyle w:val="Recitals"/>
      <w:lvlText w:val="(%2)"/>
      <w:lvlJc w:val="left"/>
      <w:pPr>
        <w:tabs>
          <w:tab w:val="num" w:pos="680"/>
        </w:tabs>
        <w:ind w:left="680" w:hanging="680"/>
      </w:pPr>
      <w:rPr>
        <w:rFonts w:ascii="Arial" w:hAnsi="Arial" w:cs="Arial"/>
        <w:b w:val="0"/>
        <w:i w:val="0"/>
        <w:caps w:val="0"/>
        <w:strike w:val="0"/>
        <w:dstrike w:val="0"/>
        <w:vanish w:val="0"/>
        <w:color w:val="000000"/>
        <w:sz w:val="20"/>
        <w:vertAlign w:val="baseline"/>
      </w:rPr>
    </w:lvl>
    <w:lvl w:ilvl="2">
      <w:start w:val="1"/>
      <w:numFmt w:val="decimal"/>
      <w:lvlRestart w:val="0"/>
      <w:pStyle w:val="Parties2"/>
      <w:lvlText w:val="(%3)"/>
      <w:lvlJc w:val="left"/>
      <w:pPr>
        <w:tabs>
          <w:tab w:val="num" w:pos="680"/>
        </w:tabs>
        <w:ind w:left="680" w:hanging="680"/>
      </w:pPr>
      <w:rPr>
        <w:rFonts w:ascii="Arial" w:hAnsi="Arial" w:cs="Arial"/>
        <w:b/>
        <w:i w:val="0"/>
        <w:caps w:val="0"/>
        <w:strike w:val="0"/>
        <w:dstrike w:val="0"/>
        <w:vanish w:val="0"/>
        <w:color w:val="000000"/>
        <w:sz w:val="20"/>
        <w:vertAlign w:val="baseline"/>
      </w:rPr>
    </w:lvl>
    <w:lvl w:ilvl="3">
      <w:start w:val="1"/>
      <w:numFmt w:val="upperLetter"/>
      <w:lvlRestart w:val="0"/>
      <w:pStyle w:val="Recitals2"/>
      <w:lvlText w:val="(%4)"/>
      <w:lvlJc w:val="left"/>
      <w:pPr>
        <w:tabs>
          <w:tab w:val="num" w:pos="680"/>
        </w:tabs>
        <w:ind w:left="680" w:hanging="680"/>
      </w:pPr>
      <w:rPr>
        <w:rFonts w:ascii="Arial" w:hAnsi="Arial" w:cs="Arial"/>
        <w:b w:val="0"/>
        <w:i w:val="0"/>
        <w:caps w:val="0"/>
        <w:strike w:val="0"/>
        <w:dstrike w:val="0"/>
        <w:vanish w:val="0"/>
        <w:color w:val="000000"/>
        <w:sz w:val="20"/>
        <w:vertAlign w:val="baseline"/>
      </w:r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6" w15:restartNumberingAfterBreak="0">
    <w:nsid w:val="78355D7B"/>
    <w:multiLevelType w:val="multilevel"/>
    <w:tmpl w:val="FD86C1B8"/>
    <w:name w:val="House_Style2"/>
    <w:lvl w:ilvl="0">
      <w:start w:val="1"/>
      <w:numFmt w:val="decimal"/>
      <w:lvlRestart w:val="0"/>
      <w:lvlText w:val="%1"/>
      <w:lvlJc w:val="left"/>
      <w:pPr>
        <w:tabs>
          <w:tab w:val="num" w:pos="680"/>
        </w:tabs>
        <w:ind w:left="680" w:hanging="680"/>
      </w:pPr>
      <w:rPr>
        <w:rFonts w:ascii="Arial" w:hAnsi="Arial" w:cs="Arial" w:hint="default"/>
        <w:b/>
        <w:caps w:val="0"/>
        <w:strike w:val="0"/>
        <w:dstrike w:val="0"/>
        <w:vanish w:val="0"/>
        <w:color w:val="000000"/>
        <w:sz w:val="22"/>
        <w:vertAlign w:val="baseline"/>
      </w:rPr>
    </w:lvl>
    <w:lvl w:ilvl="1">
      <w:start w:val="1"/>
      <w:numFmt w:val="decimal"/>
      <w:lvlText w:val="%1.%2"/>
      <w:lvlJc w:val="left"/>
      <w:pPr>
        <w:tabs>
          <w:tab w:val="num" w:pos="680"/>
        </w:tabs>
        <w:ind w:left="680" w:hanging="680"/>
      </w:pPr>
      <w:rPr>
        <w:rFonts w:ascii="Arial" w:hAnsi="Arial" w:cs="Arial" w:hint="default"/>
        <w:b/>
        <w:caps w:val="0"/>
        <w:strike w:val="0"/>
        <w:dstrike w:val="0"/>
        <w:vanish w:val="0"/>
        <w:color w:val="000000"/>
        <w:sz w:val="21"/>
        <w:vertAlign w:val="baseline"/>
      </w:rPr>
    </w:lvl>
    <w:lvl w:ilvl="2">
      <w:start w:val="1"/>
      <w:numFmt w:val="decimal"/>
      <w:lvlText w:val="%1.%2.%3"/>
      <w:lvlJc w:val="left"/>
      <w:pPr>
        <w:tabs>
          <w:tab w:val="num" w:pos="1361"/>
        </w:tabs>
        <w:ind w:left="1361" w:hanging="681"/>
      </w:pPr>
      <w:rPr>
        <w:rFonts w:ascii="Arial" w:hAnsi="Arial" w:cs="Arial"/>
        <w:b/>
        <w:caps w:val="0"/>
        <w:strike w:val="0"/>
        <w:dstrike w:val="0"/>
        <w:vanish w:val="0"/>
        <w:color w:val="000000"/>
        <w:sz w:val="17"/>
        <w:vertAlign w:val="baseline"/>
      </w:rPr>
    </w:lvl>
    <w:lvl w:ilvl="3">
      <w:start w:val="1"/>
      <w:numFmt w:val="lowerRoman"/>
      <w:lvlText w:val="(%4)"/>
      <w:lvlJc w:val="left"/>
      <w:pPr>
        <w:tabs>
          <w:tab w:val="num" w:pos="2041"/>
        </w:tabs>
        <w:ind w:left="2041" w:hanging="680"/>
      </w:pPr>
      <w:rPr>
        <w:rFonts w:ascii="Arial" w:hAnsi="Arial" w:cs="Arial"/>
        <w:b w:val="0"/>
        <w:caps w:val="0"/>
        <w:strike w:val="0"/>
        <w:dstrike w:val="0"/>
        <w:vanish w:val="0"/>
        <w:color w:val="000000"/>
        <w:sz w:val="20"/>
        <w:vertAlign w:val="baseline"/>
      </w:rPr>
    </w:lvl>
    <w:lvl w:ilvl="4">
      <w:start w:val="1"/>
      <w:numFmt w:val="lowerLetter"/>
      <w:lvlText w:val="(%5)"/>
      <w:lvlJc w:val="left"/>
      <w:pPr>
        <w:tabs>
          <w:tab w:val="num" w:pos="2721"/>
        </w:tabs>
        <w:ind w:left="2721" w:hanging="680"/>
      </w:pPr>
      <w:rPr>
        <w:rFonts w:ascii="Arial" w:hAnsi="Arial" w:cs="Arial"/>
        <w:b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b w:val="0"/>
        <w:caps w:val="0"/>
        <w:strike w:val="0"/>
        <w:dstrike w:val="0"/>
        <w:vanish w:val="0"/>
        <w:color w:val="000000"/>
        <w:sz w:val="20"/>
        <w:vertAlign w:val="baseline"/>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D95200A"/>
    <w:multiLevelType w:val="hybridMultilevel"/>
    <w:tmpl w:val="447EFD5E"/>
    <w:lvl w:ilvl="0" w:tplc="F70AE6C8">
      <w:numFmt w:val="bullet"/>
      <w:lvlText w:val=""/>
      <w:lvlJc w:val="left"/>
      <w:pPr>
        <w:ind w:left="720" w:hanging="360"/>
      </w:pPr>
      <w:rPr>
        <w:rFonts w:ascii="Symbol" w:eastAsia="Times New Roman" w:hAnsi="Symbol" w:cs="Tahoma"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5"/>
  </w:num>
  <w:num w:numId="4">
    <w:abstractNumId w:val="4"/>
  </w:num>
  <w:num w:numId="5">
    <w:abstractNumId w:val="1"/>
  </w:num>
  <w:num w:numId="6">
    <w:abstractNumId w:val="3"/>
  </w:num>
  <w:num w:numId="7">
    <w:abstractNumId w:val="2"/>
  </w:num>
  <w:num w:numId="8">
    <w:abstractNumId w:val="2"/>
  </w:num>
  <w:num w:numId="9">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bordersDoNotSurroundHeader/>
  <w:bordersDoNotSurroundFooter/>
  <w:activeWritingStyle w:appName="MSWord" w:lang="pt-BR" w:vendorID="64" w:dllVersion="6" w:nlCheck="1" w:checkStyle="0"/>
  <w:activeWritingStyle w:appName="MSWord" w:lang="en-US" w:vendorID="64" w:dllVersion="6" w:nlCheck="1" w:checkStyle="1"/>
  <w:activeWritingStyle w:appName="MSWord" w:lang="pt-BR" w:vendorID="64" w:dllVersion="4096" w:nlCheck="1" w:checkStyle="0"/>
  <w:proofState w:spelling="clean" w:grammar="clean"/>
  <w:doNotTrackFormatting/>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90113"/>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3E0"/>
    <w:rsid w:val="00003C9C"/>
    <w:rsid w:val="000210A4"/>
    <w:rsid w:val="000310C1"/>
    <w:rsid w:val="0005361E"/>
    <w:rsid w:val="0007773F"/>
    <w:rsid w:val="00077F22"/>
    <w:rsid w:val="000863FC"/>
    <w:rsid w:val="000948D5"/>
    <w:rsid w:val="000A0807"/>
    <w:rsid w:val="000A2F8F"/>
    <w:rsid w:val="000B25AC"/>
    <w:rsid w:val="000B74B0"/>
    <w:rsid w:val="000E62B1"/>
    <w:rsid w:val="000E7B68"/>
    <w:rsid w:val="000F2BB9"/>
    <w:rsid w:val="00107CB2"/>
    <w:rsid w:val="00113FB4"/>
    <w:rsid w:val="0011781A"/>
    <w:rsid w:val="00126F95"/>
    <w:rsid w:val="001359FA"/>
    <w:rsid w:val="00140587"/>
    <w:rsid w:val="00141862"/>
    <w:rsid w:val="00144B83"/>
    <w:rsid w:val="00155FF3"/>
    <w:rsid w:val="001A15A2"/>
    <w:rsid w:val="001A1FBA"/>
    <w:rsid w:val="0023733E"/>
    <w:rsid w:val="0028173A"/>
    <w:rsid w:val="00287851"/>
    <w:rsid w:val="00293307"/>
    <w:rsid w:val="002944FC"/>
    <w:rsid w:val="002A6497"/>
    <w:rsid w:val="002B4E58"/>
    <w:rsid w:val="002C4F00"/>
    <w:rsid w:val="002D552D"/>
    <w:rsid w:val="002E6690"/>
    <w:rsid w:val="003016C4"/>
    <w:rsid w:val="00310FF8"/>
    <w:rsid w:val="0031148C"/>
    <w:rsid w:val="003114AD"/>
    <w:rsid w:val="00320419"/>
    <w:rsid w:val="003242EC"/>
    <w:rsid w:val="00331AAA"/>
    <w:rsid w:val="0033384F"/>
    <w:rsid w:val="003365DE"/>
    <w:rsid w:val="00336B7F"/>
    <w:rsid w:val="003377B6"/>
    <w:rsid w:val="00346C49"/>
    <w:rsid w:val="00350188"/>
    <w:rsid w:val="00350924"/>
    <w:rsid w:val="00362044"/>
    <w:rsid w:val="003662D7"/>
    <w:rsid w:val="0036771B"/>
    <w:rsid w:val="0037247F"/>
    <w:rsid w:val="00385499"/>
    <w:rsid w:val="0038594C"/>
    <w:rsid w:val="0038639D"/>
    <w:rsid w:val="00395D95"/>
    <w:rsid w:val="003A60A4"/>
    <w:rsid w:val="003A7459"/>
    <w:rsid w:val="003C68CB"/>
    <w:rsid w:val="003D3A2C"/>
    <w:rsid w:val="003D4030"/>
    <w:rsid w:val="003E102D"/>
    <w:rsid w:val="003F1B09"/>
    <w:rsid w:val="003F6F2F"/>
    <w:rsid w:val="00400034"/>
    <w:rsid w:val="004027C6"/>
    <w:rsid w:val="00415398"/>
    <w:rsid w:val="00415959"/>
    <w:rsid w:val="0042066F"/>
    <w:rsid w:val="0043651B"/>
    <w:rsid w:val="0043748C"/>
    <w:rsid w:val="004545CF"/>
    <w:rsid w:val="00462B9A"/>
    <w:rsid w:val="00462FA8"/>
    <w:rsid w:val="00465E8C"/>
    <w:rsid w:val="0046606B"/>
    <w:rsid w:val="004666CD"/>
    <w:rsid w:val="00466AEC"/>
    <w:rsid w:val="00476D66"/>
    <w:rsid w:val="00492257"/>
    <w:rsid w:val="00497CF2"/>
    <w:rsid w:val="004B7DF0"/>
    <w:rsid w:val="004C1A2F"/>
    <w:rsid w:val="004C75E8"/>
    <w:rsid w:val="004E2EE6"/>
    <w:rsid w:val="004E693C"/>
    <w:rsid w:val="004F56B1"/>
    <w:rsid w:val="004F793D"/>
    <w:rsid w:val="005109E6"/>
    <w:rsid w:val="00523122"/>
    <w:rsid w:val="00543F1B"/>
    <w:rsid w:val="00545DF0"/>
    <w:rsid w:val="00567914"/>
    <w:rsid w:val="005875EA"/>
    <w:rsid w:val="005B605F"/>
    <w:rsid w:val="005C1BB4"/>
    <w:rsid w:val="005C3D69"/>
    <w:rsid w:val="005D0F89"/>
    <w:rsid w:val="005D5719"/>
    <w:rsid w:val="005D7457"/>
    <w:rsid w:val="005F78F2"/>
    <w:rsid w:val="00603C33"/>
    <w:rsid w:val="00610145"/>
    <w:rsid w:val="00615B4D"/>
    <w:rsid w:val="006357C4"/>
    <w:rsid w:val="006359B0"/>
    <w:rsid w:val="00640F8D"/>
    <w:rsid w:val="006501C5"/>
    <w:rsid w:val="00654DB9"/>
    <w:rsid w:val="0066240D"/>
    <w:rsid w:val="00662EC3"/>
    <w:rsid w:val="00671C7F"/>
    <w:rsid w:val="00684EB6"/>
    <w:rsid w:val="006A0A4B"/>
    <w:rsid w:val="006B5CED"/>
    <w:rsid w:val="006C4C6C"/>
    <w:rsid w:val="006C52E1"/>
    <w:rsid w:val="006D26FA"/>
    <w:rsid w:val="006D4893"/>
    <w:rsid w:val="006E0245"/>
    <w:rsid w:val="006F24E8"/>
    <w:rsid w:val="006F348F"/>
    <w:rsid w:val="00707AC3"/>
    <w:rsid w:val="00713720"/>
    <w:rsid w:val="00717C33"/>
    <w:rsid w:val="007251E4"/>
    <w:rsid w:val="00727AEB"/>
    <w:rsid w:val="00757015"/>
    <w:rsid w:val="00762F2E"/>
    <w:rsid w:val="00766C1A"/>
    <w:rsid w:val="0077222E"/>
    <w:rsid w:val="00777A1C"/>
    <w:rsid w:val="00780009"/>
    <w:rsid w:val="0078465C"/>
    <w:rsid w:val="00795AF0"/>
    <w:rsid w:val="00795B42"/>
    <w:rsid w:val="007A13CE"/>
    <w:rsid w:val="007A4325"/>
    <w:rsid w:val="007C25ED"/>
    <w:rsid w:val="007C3EDF"/>
    <w:rsid w:val="007D6174"/>
    <w:rsid w:val="007E5953"/>
    <w:rsid w:val="007F2AFE"/>
    <w:rsid w:val="007F315D"/>
    <w:rsid w:val="00801787"/>
    <w:rsid w:val="0080383F"/>
    <w:rsid w:val="00807817"/>
    <w:rsid w:val="00812C50"/>
    <w:rsid w:val="00812FE1"/>
    <w:rsid w:val="00817D3D"/>
    <w:rsid w:val="0082193E"/>
    <w:rsid w:val="00825742"/>
    <w:rsid w:val="00844F0A"/>
    <w:rsid w:val="00846CAD"/>
    <w:rsid w:val="0086341E"/>
    <w:rsid w:val="0086452A"/>
    <w:rsid w:val="00867606"/>
    <w:rsid w:val="00876854"/>
    <w:rsid w:val="0088304F"/>
    <w:rsid w:val="008A0E46"/>
    <w:rsid w:val="008B4BF5"/>
    <w:rsid w:val="008B77E7"/>
    <w:rsid w:val="008E5957"/>
    <w:rsid w:val="008F656B"/>
    <w:rsid w:val="008F7640"/>
    <w:rsid w:val="00902861"/>
    <w:rsid w:val="00914D6D"/>
    <w:rsid w:val="00931E1C"/>
    <w:rsid w:val="009323B7"/>
    <w:rsid w:val="009440F1"/>
    <w:rsid w:val="00944EFE"/>
    <w:rsid w:val="00945825"/>
    <w:rsid w:val="0095228C"/>
    <w:rsid w:val="009525F4"/>
    <w:rsid w:val="0095642C"/>
    <w:rsid w:val="00960B96"/>
    <w:rsid w:val="00966B9A"/>
    <w:rsid w:val="009734BC"/>
    <w:rsid w:val="00975544"/>
    <w:rsid w:val="00983ADA"/>
    <w:rsid w:val="00983C64"/>
    <w:rsid w:val="00985E32"/>
    <w:rsid w:val="00991275"/>
    <w:rsid w:val="009955A1"/>
    <w:rsid w:val="00995D1D"/>
    <w:rsid w:val="009A0ED0"/>
    <w:rsid w:val="009B3ABA"/>
    <w:rsid w:val="009D4238"/>
    <w:rsid w:val="009E40A1"/>
    <w:rsid w:val="009E413B"/>
    <w:rsid w:val="009E4CC6"/>
    <w:rsid w:val="00A05BEA"/>
    <w:rsid w:val="00A16D16"/>
    <w:rsid w:val="00A26BE4"/>
    <w:rsid w:val="00A26FDC"/>
    <w:rsid w:val="00A3330F"/>
    <w:rsid w:val="00A34E0D"/>
    <w:rsid w:val="00A36C65"/>
    <w:rsid w:val="00A40973"/>
    <w:rsid w:val="00A479F3"/>
    <w:rsid w:val="00A47E4B"/>
    <w:rsid w:val="00A52E18"/>
    <w:rsid w:val="00A5763D"/>
    <w:rsid w:val="00A60FCF"/>
    <w:rsid w:val="00A613E8"/>
    <w:rsid w:val="00A66276"/>
    <w:rsid w:val="00A77660"/>
    <w:rsid w:val="00A77813"/>
    <w:rsid w:val="00A81FE5"/>
    <w:rsid w:val="00A87005"/>
    <w:rsid w:val="00AB3964"/>
    <w:rsid w:val="00AC29E2"/>
    <w:rsid w:val="00AC2AB3"/>
    <w:rsid w:val="00AD094A"/>
    <w:rsid w:val="00AD656E"/>
    <w:rsid w:val="00AE3559"/>
    <w:rsid w:val="00AE4020"/>
    <w:rsid w:val="00AE40CD"/>
    <w:rsid w:val="00AF11DC"/>
    <w:rsid w:val="00AF7674"/>
    <w:rsid w:val="00B05E5B"/>
    <w:rsid w:val="00B275A5"/>
    <w:rsid w:val="00B51980"/>
    <w:rsid w:val="00B6371C"/>
    <w:rsid w:val="00B65C09"/>
    <w:rsid w:val="00B7492E"/>
    <w:rsid w:val="00BB1091"/>
    <w:rsid w:val="00BC3965"/>
    <w:rsid w:val="00BC6773"/>
    <w:rsid w:val="00BD401E"/>
    <w:rsid w:val="00BF533E"/>
    <w:rsid w:val="00C01DBF"/>
    <w:rsid w:val="00C36616"/>
    <w:rsid w:val="00C37C83"/>
    <w:rsid w:val="00C37DC4"/>
    <w:rsid w:val="00C41484"/>
    <w:rsid w:val="00C46236"/>
    <w:rsid w:val="00C6406D"/>
    <w:rsid w:val="00C71E8F"/>
    <w:rsid w:val="00C73D6D"/>
    <w:rsid w:val="00C808A5"/>
    <w:rsid w:val="00C84215"/>
    <w:rsid w:val="00C86B6A"/>
    <w:rsid w:val="00CA0D53"/>
    <w:rsid w:val="00CA0EBF"/>
    <w:rsid w:val="00CA560B"/>
    <w:rsid w:val="00CB7FFD"/>
    <w:rsid w:val="00CC3229"/>
    <w:rsid w:val="00CC3AA5"/>
    <w:rsid w:val="00CC742C"/>
    <w:rsid w:val="00CD06B9"/>
    <w:rsid w:val="00CD2537"/>
    <w:rsid w:val="00CD7C7C"/>
    <w:rsid w:val="00CE5F7D"/>
    <w:rsid w:val="00CF44EE"/>
    <w:rsid w:val="00D00701"/>
    <w:rsid w:val="00D013E9"/>
    <w:rsid w:val="00D03096"/>
    <w:rsid w:val="00D10BE9"/>
    <w:rsid w:val="00D221AB"/>
    <w:rsid w:val="00D22A1C"/>
    <w:rsid w:val="00D2381A"/>
    <w:rsid w:val="00D304F7"/>
    <w:rsid w:val="00D44C0B"/>
    <w:rsid w:val="00D553D6"/>
    <w:rsid w:val="00D64683"/>
    <w:rsid w:val="00D6671B"/>
    <w:rsid w:val="00D82A04"/>
    <w:rsid w:val="00DB0606"/>
    <w:rsid w:val="00DB4E4B"/>
    <w:rsid w:val="00DD763A"/>
    <w:rsid w:val="00E01DF6"/>
    <w:rsid w:val="00E05BC3"/>
    <w:rsid w:val="00E16D14"/>
    <w:rsid w:val="00E17C74"/>
    <w:rsid w:val="00E2457B"/>
    <w:rsid w:val="00E338C8"/>
    <w:rsid w:val="00E34D49"/>
    <w:rsid w:val="00E42B52"/>
    <w:rsid w:val="00E50EA5"/>
    <w:rsid w:val="00E67BDC"/>
    <w:rsid w:val="00E70E57"/>
    <w:rsid w:val="00E804AF"/>
    <w:rsid w:val="00E80CF9"/>
    <w:rsid w:val="00E90A43"/>
    <w:rsid w:val="00E97BA2"/>
    <w:rsid w:val="00EA0F6A"/>
    <w:rsid w:val="00EA12AF"/>
    <w:rsid w:val="00EA51D1"/>
    <w:rsid w:val="00EB52CF"/>
    <w:rsid w:val="00EB5B8F"/>
    <w:rsid w:val="00ED1B16"/>
    <w:rsid w:val="00ED59B6"/>
    <w:rsid w:val="00ED5B22"/>
    <w:rsid w:val="00EE18A4"/>
    <w:rsid w:val="00EE62F5"/>
    <w:rsid w:val="00EF20AE"/>
    <w:rsid w:val="00EF686C"/>
    <w:rsid w:val="00EF73E0"/>
    <w:rsid w:val="00F154DA"/>
    <w:rsid w:val="00F155E5"/>
    <w:rsid w:val="00F32E29"/>
    <w:rsid w:val="00F33F64"/>
    <w:rsid w:val="00F43634"/>
    <w:rsid w:val="00F52EE1"/>
    <w:rsid w:val="00F56997"/>
    <w:rsid w:val="00F623D9"/>
    <w:rsid w:val="00F71BB7"/>
    <w:rsid w:val="00F724AB"/>
    <w:rsid w:val="00F827D8"/>
    <w:rsid w:val="00F83E1D"/>
    <w:rsid w:val="00F87ACC"/>
    <w:rsid w:val="00FA05DE"/>
    <w:rsid w:val="00FA2A0F"/>
    <w:rsid w:val="00FB0213"/>
    <w:rsid w:val="00FC4B3C"/>
    <w:rsid w:val="00FD4590"/>
    <w:rsid w:val="00FE6F96"/>
    <w:rsid w:val="00FF3AB7"/>
    <w:rsid w:val="00FF6D24"/>
    <w:rsid w:val="00FF740F"/>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90113"/>
    <o:shapelayout v:ext="edit">
      <o:idmap v:ext="edit" data="1"/>
    </o:shapelayout>
  </w:shapeDefaults>
  <w:decimalSymbol w:val=","/>
  <w:listSeparator w:val=";"/>
  <w14:docId w14:val="369A146C"/>
  <w14:defaultImageDpi w14:val="96"/>
  <w15:docId w15:val="{85EB4A53-0BBB-4C16-A293-D413E3122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7005"/>
    <w:pPr>
      <w:spacing w:after="200" w:line="276" w:lineRule="auto"/>
    </w:pPr>
    <w:rPr>
      <w:sz w:val="22"/>
      <w:szCs w:val="22"/>
    </w:rPr>
  </w:style>
  <w:style w:type="paragraph" w:styleId="Ttulo3">
    <w:name w:val="heading 3"/>
    <w:basedOn w:val="Normal"/>
    <w:next w:val="Normal"/>
    <w:link w:val="Ttulo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qFormat/>
    <w:pPr>
      <w:keepNext/>
      <w:spacing w:after="120" w:line="240" w:lineRule="auto"/>
      <w:ind w:right="227"/>
      <w:jc w:val="center"/>
      <w:outlineLvl w:val="4"/>
    </w:pPr>
    <w:rPr>
      <w:rFonts w:ascii="Times New Roman" w:eastAsia="MS Mincho" w:hAnsi="Times New Roman"/>
      <w:sz w:val="24"/>
      <w:szCs w:val="20"/>
    </w:rPr>
  </w:style>
  <w:style w:type="paragraph" w:styleId="Ttulo6">
    <w:name w:val="heading 6"/>
    <w:basedOn w:val="Normal"/>
    <w:next w:val="Normal"/>
    <w:link w:val="Ttulo6Char"/>
    <w:qFormat/>
    <w:pPr>
      <w:keepNext/>
      <w:spacing w:after="0" w:line="320" w:lineRule="exact"/>
      <w:jc w:val="both"/>
      <w:outlineLvl w:val="5"/>
    </w:pPr>
    <w:rPr>
      <w:rFonts w:ascii="Times New Roman" w:eastAsia="MS Mincho" w:hAnsi="Times New Roman"/>
      <w:sz w:val="26"/>
      <w:szCs w:val="20"/>
    </w:rPr>
  </w:style>
  <w:style w:type="paragraph" w:styleId="Ttulo7">
    <w:name w:val="heading 7"/>
    <w:basedOn w:val="Normal"/>
    <w:next w:val="Normal"/>
    <w:link w:val="Ttulo7Char"/>
    <w:qFormat/>
    <w:pPr>
      <w:keepNext/>
      <w:spacing w:after="120" w:line="240" w:lineRule="auto"/>
      <w:ind w:right="227"/>
      <w:jc w:val="right"/>
      <w:outlineLvl w:val="6"/>
    </w:pPr>
    <w:rPr>
      <w:rFonts w:ascii="Times New Roman" w:eastAsia="MS Mincho" w:hAnsi="Times New Roman"/>
      <w:sz w:val="24"/>
      <w:szCs w:val="20"/>
    </w:rPr>
  </w:style>
  <w:style w:type="paragraph" w:styleId="Ttulo8">
    <w:name w:val="heading 8"/>
    <w:basedOn w:val="Normal"/>
    <w:next w:val="Normal"/>
    <w:link w:val="Ttulo8Char"/>
    <w:qFormat/>
    <w:pPr>
      <w:keepNext/>
      <w:spacing w:after="0" w:line="300" w:lineRule="exact"/>
      <w:ind w:right="18"/>
      <w:jc w:val="both"/>
      <w:outlineLvl w:val="7"/>
    </w:pPr>
    <w:rPr>
      <w:rFonts w:ascii="Times New Roman" w:eastAsia="MS Mincho" w:hAnsi="Times New Roman"/>
      <w:sz w:val="24"/>
      <w:szCs w:val="20"/>
    </w:rPr>
  </w:style>
  <w:style w:type="paragraph" w:styleId="Ttulo9">
    <w:name w:val="heading 9"/>
    <w:basedOn w:val="Normal"/>
    <w:next w:val="Normal"/>
    <w:link w:val="Ttulo9Char"/>
    <w:qFormat/>
    <w:pPr>
      <w:keepNext/>
      <w:spacing w:after="0" w:line="240" w:lineRule="auto"/>
      <w:jc w:val="center"/>
      <w:outlineLvl w:val="8"/>
    </w:pPr>
    <w:rPr>
      <w:rFonts w:ascii="Times New Roman" w:eastAsia="MS Mincho" w:hAnsi="Times New Roman"/>
      <w:color w:val="000000"/>
      <w:kern w:val="16"/>
      <w:sz w:val="24"/>
      <w:szCs w:val="20"/>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pPr>
      <w:widowControl w:val="0"/>
      <w:autoSpaceDE w:val="0"/>
      <w:autoSpaceDN w:val="0"/>
      <w:adjustRightInd w:val="0"/>
    </w:pPr>
    <w:rPr>
      <w:rFonts w:ascii="Times" w:hAnsi="Times" w:cs="Times"/>
      <w:color w:val="000000"/>
      <w:sz w:val="24"/>
      <w:szCs w:val="24"/>
    </w:rPr>
  </w:style>
  <w:style w:type="paragraph" w:customStyle="1" w:styleId="CM1">
    <w:name w:val="CM1"/>
    <w:basedOn w:val="Default"/>
    <w:next w:val="Default"/>
    <w:uiPriority w:val="99"/>
    <w:pPr>
      <w:spacing w:line="300" w:lineRule="atLeast"/>
      <w:jc w:val="both"/>
    </w:pPr>
    <w:rPr>
      <w:rFonts w:ascii="Times New Roman" w:hAnsi="Times New Roman"/>
      <w:color w:val="auto"/>
      <w:sz w:val="22"/>
    </w:rPr>
  </w:style>
  <w:style w:type="paragraph" w:customStyle="1" w:styleId="CM13">
    <w:name w:val="CM13"/>
    <w:basedOn w:val="Default"/>
    <w:next w:val="Default"/>
    <w:uiPriority w:val="99"/>
    <w:rPr>
      <w:color w:val="auto"/>
    </w:rPr>
  </w:style>
  <w:style w:type="paragraph" w:customStyle="1" w:styleId="CM2">
    <w:name w:val="CM2"/>
    <w:basedOn w:val="Default"/>
    <w:next w:val="Default"/>
    <w:uiPriority w:val="99"/>
    <w:rPr>
      <w:color w:val="auto"/>
    </w:rPr>
  </w:style>
  <w:style w:type="paragraph" w:customStyle="1" w:styleId="CM14">
    <w:name w:val="CM14"/>
    <w:basedOn w:val="Default"/>
    <w:next w:val="Default"/>
    <w:uiPriority w:val="99"/>
    <w:rPr>
      <w:color w:val="auto"/>
    </w:rPr>
  </w:style>
  <w:style w:type="paragraph" w:customStyle="1" w:styleId="CM15">
    <w:name w:val="CM15"/>
    <w:basedOn w:val="Default"/>
    <w:next w:val="Default"/>
    <w:uiPriority w:val="99"/>
    <w:rPr>
      <w:color w:val="auto"/>
    </w:rPr>
  </w:style>
  <w:style w:type="paragraph" w:customStyle="1" w:styleId="CM3">
    <w:name w:val="CM3"/>
    <w:basedOn w:val="Default"/>
    <w:next w:val="Default"/>
    <w:uiPriority w:val="99"/>
    <w:pPr>
      <w:spacing w:line="348" w:lineRule="atLeast"/>
    </w:pPr>
    <w:rPr>
      <w:color w:val="auto"/>
    </w:rPr>
  </w:style>
  <w:style w:type="paragraph" w:customStyle="1" w:styleId="CM16">
    <w:name w:val="CM16"/>
    <w:basedOn w:val="Default"/>
    <w:next w:val="Default"/>
    <w:uiPriority w:val="99"/>
    <w:rPr>
      <w:color w:val="auto"/>
    </w:rPr>
  </w:style>
  <w:style w:type="paragraph" w:customStyle="1" w:styleId="CM17">
    <w:name w:val="CM17"/>
    <w:basedOn w:val="Default"/>
    <w:next w:val="Default"/>
    <w:uiPriority w:val="99"/>
    <w:rPr>
      <w:color w:val="auto"/>
    </w:rPr>
  </w:style>
  <w:style w:type="paragraph" w:customStyle="1" w:styleId="CM18">
    <w:name w:val="CM18"/>
    <w:basedOn w:val="Default"/>
    <w:next w:val="Default"/>
    <w:uiPriority w:val="99"/>
    <w:rPr>
      <w:color w:val="auto"/>
    </w:rPr>
  </w:style>
  <w:style w:type="paragraph" w:customStyle="1" w:styleId="CM20">
    <w:name w:val="CM20"/>
    <w:basedOn w:val="Default"/>
    <w:next w:val="Default"/>
    <w:uiPriority w:val="99"/>
    <w:rPr>
      <w:color w:val="auto"/>
    </w:rPr>
  </w:style>
  <w:style w:type="paragraph" w:customStyle="1" w:styleId="CM4">
    <w:name w:val="CM4"/>
    <w:basedOn w:val="Default"/>
    <w:next w:val="Default"/>
    <w:uiPriority w:val="99"/>
    <w:rPr>
      <w:color w:val="auto"/>
    </w:rPr>
  </w:style>
  <w:style w:type="paragraph" w:customStyle="1" w:styleId="CM5">
    <w:name w:val="CM5"/>
    <w:basedOn w:val="Default"/>
    <w:next w:val="Default"/>
    <w:uiPriority w:val="99"/>
    <w:pPr>
      <w:spacing w:line="351" w:lineRule="atLeast"/>
    </w:pPr>
    <w:rPr>
      <w:color w:val="auto"/>
    </w:rPr>
  </w:style>
  <w:style w:type="paragraph" w:customStyle="1" w:styleId="CM24">
    <w:name w:val="CM24"/>
    <w:basedOn w:val="Default"/>
    <w:next w:val="Default"/>
    <w:uiPriority w:val="99"/>
    <w:rPr>
      <w:color w:val="auto"/>
    </w:rPr>
  </w:style>
  <w:style w:type="paragraph" w:customStyle="1" w:styleId="CM26">
    <w:name w:val="CM26"/>
    <w:basedOn w:val="Default"/>
    <w:next w:val="Default"/>
    <w:uiPriority w:val="99"/>
    <w:rPr>
      <w:color w:val="auto"/>
    </w:rPr>
  </w:style>
  <w:style w:type="paragraph" w:customStyle="1" w:styleId="CM27">
    <w:name w:val="CM27"/>
    <w:basedOn w:val="Default"/>
    <w:next w:val="Default"/>
    <w:uiPriority w:val="99"/>
    <w:rPr>
      <w:color w:val="auto"/>
    </w:rPr>
  </w:style>
  <w:style w:type="paragraph" w:customStyle="1" w:styleId="CM28">
    <w:name w:val="CM28"/>
    <w:basedOn w:val="Default"/>
    <w:next w:val="Default"/>
    <w:uiPriority w:val="99"/>
    <w:rPr>
      <w:color w:val="auto"/>
    </w:rPr>
  </w:style>
  <w:style w:type="paragraph" w:customStyle="1" w:styleId="CM29">
    <w:name w:val="CM29"/>
    <w:basedOn w:val="Default"/>
    <w:next w:val="Default"/>
    <w:uiPriority w:val="99"/>
    <w:rPr>
      <w:color w:val="auto"/>
    </w:rPr>
  </w:style>
  <w:style w:type="paragraph" w:customStyle="1" w:styleId="CM30">
    <w:name w:val="CM30"/>
    <w:basedOn w:val="Default"/>
    <w:next w:val="Default"/>
    <w:uiPriority w:val="99"/>
    <w:rPr>
      <w:color w:val="auto"/>
    </w:rPr>
  </w:style>
  <w:style w:type="paragraph" w:customStyle="1" w:styleId="CM25">
    <w:name w:val="CM25"/>
    <w:basedOn w:val="Default"/>
    <w:next w:val="Default"/>
    <w:uiPriority w:val="99"/>
    <w:rPr>
      <w:color w:val="auto"/>
    </w:rPr>
  </w:style>
  <w:style w:type="paragraph" w:customStyle="1" w:styleId="CM6">
    <w:name w:val="CM6"/>
    <w:basedOn w:val="Default"/>
    <w:next w:val="Default"/>
    <w:uiPriority w:val="99"/>
    <w:pPr>
      <w:spacing w:line="351" w:lineRule="atLeast"/>
    </w:pPr>
    <w:rPr>
      <w:color w:val="auto"/>
    </w:rPr>
  </w:style>
  <w:style w:type="paragraph" w:customStyle="1" w:styleId="CM7">
    <w:name w:val="CM7"/>
    <w:basedOn w:val="Default"/>
    <w:next w:val="Default"/>
    <w:uiPriority w:val="99"/>
    <w:rPr>
      <w:color w:val="auto"/>
    </w:rPr>
  </w:style>
  <w:style w:type="paragraph" w:customStyle="1" w:styleId="CM8">
    <w:name w:val="CM8"/>
    <w:basedOn w:val="Default"/>
    <w:next w:val="Default"/>
    <w:uiPriority w:val="99"/>
    <w:pPr>
      <w:spacing w:line="346" w:lineRule="atLeast"/>
    </w:pPr>
    <w:rPr>
      <w:color w:val="auto"/>
    </w:rPr>
  </w:style>
  <w:style w:type="paragraph" w:customStyle="1" w:styleId="CM9">
    <w:name w:val="CM9"/>
    <w:basedOn w:val="Default"/>
    <w:next w:val="Default"/>
    <w:uiPriority w:val="99"/>
    <w:pPr>
      <w:spacing w:line="348" w:lineRule="atLeast"/>
    </w:pPr>
    <w:rPr>
      <w:color w:val="auto"/>
    </w:rPr>
  </w:style>
  <w:style w:type="paragraph" w:customStyle="1" w:styleId="CM32">
    <w:name w:val="CM32"/>
    <w:basedOn w:val="Default"/>
    <w:next w:val="Default"/>
    <w:uiPriority w:val="99"/>
    <w:rPr>
      <w:color w:val="auto"/>
    </w:rPr>
  </w:style>
  <w:style w:type="paragraph" w:customStyle="1" w:styleId="CM10">
    <w:name w:val="CM10"/>
    <w:basedOn w:val="Default"/>
    <w:next w:val="Default"/>
    <w:uiPriority w:val="99"/>
    <w:pPr>
      <w:spacing w:line="351" w:lineRule="atLeast"/>
    </w:pPr>
    <w:rPr>
      <w:color w:val="auto"/>
    </w:rPr>
  </w:style>
  <w:style w:type="paragraph" w:customStyle="1" w:styleId="CM12">
    <w:name w:val="CM12"/>
    <w:basedOn w:val="Default"/>
    <w:next w:val="Default"/>
    <w:uiPriority w:val="99"/>
    <w:pPr>
      <w:spacing w:line="351" w:lineRule="atLeast"/>
    </w:pPr>
    <w:rPr>
      <w:color w:val="auto"/>
    </w:rPr>
  </w:style>
  <w:style w:type="paragraph" w:customStyle="1" w:styleId="CM19">
    <w:name w:val="CM19"/>
    <w:basedOn w:val="Default"/>
    <w:next w:val="Default"/>
    <w:uiPriority w:val="99"/>
    <w:rPr>
      <w:color w:val="auto"/>
    </w:rPr>
  </w:style>
  <w:style w:type="paragraph" w:styleId="Cabealho">
    <w:name w:val="header"/>
    <w:basedOn w:val="Normal"/>
    <w:link w:val="CabealhoChar"/>
    <w:uiPriority w:val="99"/>
    <w:unhideWhenUsed/>
    <w:pPr>
      <w:tabs>
        <w:tab w:val="center" w:pos="4252"/>
        <w:tab w:val="right" w:pos="8504"/>
      </w:tabs>
    </w:pPr>
  </w:style>
  <w:style w:type="character" w:customStyle="1" w:styleId="CabealhoChar">
    <w:name w:val="Cabeçalho Char"/>
    <w:basedOn w:val="Fontepargpadro"/>
    <w:link w:val="Cabealho"/>
    <w:uiPriority w:val="99"/>
  </w:style>
  <w:style w:type="paragraph" w:styleId="Rodap">
    <w:name w:val="footer"/>
    <w:basedOn w:val="Normal"/>
    <w:link w:val="RodapChar"/>
    <w:uiPriority w:val="99"/>
    <w:unhideWhenUsed/>
    <w:pPr>
      <w:tabs>
        <w:tab w:val="center" w:pos="4252"/>
        <w:tab w:val="right" w:pos="8504"/>
      </w:tabs>
    </w:pPr>
  </w:style>
  <w:style w:type="character" w:customStyle="1" w:styleId="RodapChar">
    <w:name w:val="Rodapé Char"/>
    <w:basedOn w:val="Fontepargpadro"/>
    <w:link w:val="Rodap"/>
    <w:uiPriority w:val="99"/>
  </w:style>
  <w:style w:type="paragraph" w:customStyle="1" w:styleId="DeltaViewTableBody">
    <w:name w:val="DeltaView Table Body"/>
    <w:basedOn w:val="Normal"/>
    <w:pPr>
      <w:autoSpaceDE w:val="0"/>
      <w:autoSpaceDN w:val="0"/>
      <w:adjustRightInd w:val="0"/>
      <w:spacing w:after="0" w:line="240" w:lineRule="auto"/>
    </w:pPr>
    <w:rPr>
      <w:rFonts w:ascii="Arial" w:hAnsi="Arial"/>
      <w:sz w:val="24"/>
      <w:szCs w:val="24"/>
      <w:lang w:val="en-US"/>
    </w:rPr>
  </w:style>
  <w:style w:type="paragraph" w:customStyle="1" w:styleId="c3">
    <w:name w:val="c3"/>
    <w:basedOn w:val="Normal"/>
    <w:pPr>
      <w:spacing w:after="0" w:line="240" w:lineRule="atLeast"/>
      <w:jc w:val="center"/>
    </w:pPr>
    <w:rPr>
      <w:rFonts w:ascii="Times" w:hAnsi="Times"/>
      <w:sz w:val="24"/>
      <w:szCs w:val="24"/>
    </w:rPr>
  </w:style>
  <w:style w:type="paragraph" w:styleId="PargrafodaLista">
    <w:name w:val="List Paragraph"/>
    <w:basedOn w:val="Normal"/>
    <w:uiPriority w:val="34"/>
    <w:qFormat/>
    <w:pPr>
      <w:ind w:left="708"/>
    </w:pPr>
  </w:style>
  <w:style w:type="character" w:styleId="Hyperlink">
    <w:name w:val="Hyperlink"/>
    <w:uiPriority w:val="99"/>
    <w:unhideWhenUsed/>
    <w:rPr>
      <w:color w:val="0000FF"/>
      <w:u w:val="single"/>
    </w:rPr>
  </w:style>
  <w:style w:type="paragraph" w:styleId="Textodebalo">
    <w:name w:val="Balloon Text"/>
    <w:basedOn w:val="Normal"/>
    <w:link w:val="TextodebaloChar"/>
    <w:uiPriority w:val="99"/>
    <w:semiHidden/>
    <w:unhideWhenUsed/>
    <w:pPr>
      <w:spacing w:after="0" w:line="240" w:lineRule="auto"/>
    </w:pPr>
    <w:rPr>
      <w:rFonts w:ascii="Segoe UI" w:hAnsi="Segoe UI" w:cs="Segoe UI"/>
      <w:sz w:val="18"/>
      <w:szCs w:val="18"/>
    </w:rPr>
  </w:style>
  <w:style w:type="character" w:customStyle="1" w:styleId="TextodebaloChar">
    <w:name w:val="Texto de balão Char"/>
    <w:link w:val="Textodebalo"/>
    <w:uiPriority w:val="99"/>
    <w:semiHidden/>
    <w:rPr>
      <w:rFonts w:ascii="Segoe UI" w:hAnsi="Segoe UI" w:cs="Segoe UI"/>
      <w:sz w:val="18"/>
      <w:szCs w:val="18"/>
    </w:rPr>
  </w:style>
  <w:style w:type="paragraph" w:styleId="Corpodetexto">
    <w:name w:val="Body Text"/>
    <w:aliases w:val="bt,BT"/>
    <w:basedOn w:val="Normal"/>
    <w:link w:val="CorpodetextoChar"/>
    <w:pPr>
      <w:spacing w:after="0" w:line="240" w:lineRule="auto"/>
      <w:jc w:val="both"/>
    </w:pPr>
    <w:rPr>
      <w:rFonts w:ascii="Times New Roman" w:eastAsia="MS Mincho" w:hAnsi="Times New Roman"/>
      <w:sz w:val="20"/>
      <w:szCs w:val="20"/>
    </w:rPr>
  </w:style>
  <w:style w:type="character" w:customStyle="1" w:styleId="CorpodetextoChar">
    <w:name w:val="Corpo de texto Char"/>
    <w:aliases w:val="bt Char,BT Char"/>
    <w:link w:val="Corpodetexto"/>
    <w:rPr>
      <w:rFonts w:ascii="Times New Roman" w:eastAsia="MS Mincho" w:hAnsi="Times New Roman"/>
    </w:rPr>
  </w:style>
  <w:style w:type="table" w:styleId="Tabelacomgrade">
    <w:name w:val="Table Grid"/>
    <w:basedOn w:val="Tabe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o">
    <w:name w:val="Revision"/>
    <w:hidden/>
    <w:uiPriority w:val="99"/>
    <w:semiHidden/>
    <w:rPr>
      <w:sz w:val="22"/>
      <w:szCs w:val="22"/>
    </w:rPr>
  </w:style>
  <w:style w:type="paragraph" w:customStyle="1" w:styleId="Level2">
    <w:name w:val="Level 2"/>
    <w:basedOn w:val="Normal"/>
    <w:pPr>
      <w:numPr>
        <w:ilvl w:val="1"/>
        <w:numId w:val="1"/>
      </w:numPr>
      <w:spacing w:after="140" w:line="290" w:lineRule="auto"/>
      <w:jc w:val="both"/>
      <w:outlineLvl w:val="1"/>
    </w:pPr>
    <w:rPr>
      <w:rFonts w:ascii="Arial" w:eastAsia="TT108t00" w:hAnsi="Arial" w:cs="Arial"/>
      <w:sz w:val="20"/>
    </w:rPr>
  </w:style>
  <w:style w:type="paragraph" w:customStyle="1" w:styleId="Level1">
    <w:name w:val="Level 1"/>
    <w:basedOn w:val="Normal"/>
    <w:pPr>
      <w:keepNext/>
      <w:numPr>
        <w:numId w:val="1"/>
      </w:numPr>
      <w:spacing w:before="280" w:after="140" w:line="290" w:lineRule="auto"/>
      <w:jc w:val="both"/>
      <w:outlineLvl w:val="0"/>
    </w:pPr>
    <w:rPr>
      <w:rFonts w:ascii="Arial" w:hAnsi="Arial" w:cs="Arial"/>
      <w:b/>
    </w:rPr>
  </w:style>
  <w:style w:type="paragraph" w:customStyle="1" w:styleId="Level3">
    <w:name w:val="Level 3"/>
    <w:basedOn w:val="Normal"/>
    <w:link w:val="Level3Char"/>
    <w:pPr>
      <w:numPr>
        <w:ilvl w:val="2"/>
        <w:numId w:val="1"/>
      </w:numPr>
      <w:tabs>
        <w:tab w:val="clear" w:pos="5501"/>
        <w:tab w:val="num" w:pos="1361"/>
      </w:tabs>
      <w:spacing w:after="140" w:line="290" w:lineRule="auto"/>
      <w:ind w:left="1361"/>
      <w:jc w:val="both"/>
      <w:outlineLvl w:val="2"/>
    </w:pPr>
    <w:rPr>
      <w:rFonts w:ascii="Arial" w:eastAsia="TT108t00" w:hAnsi="Arial" w:cs="Arial"/>
      <w:sz w:val="20"/>
    </w:rPr>
  </w:style>
  <w:style w:type="paragraph" w:customStyle="1" w:styleId="Level4">
    <w:name w:val="Level 4"/>
    <w:basedOn w:val="Normal"/>
    <w:pPr>
      <w:numPr>
        <w:ilvl w:val="3"/>
        <w:numId w:val="1"/>
      </w:numPr>
      <w:spacing w:after="140" w:line="290" w:lineRule="auto"/>
      <w:jc w:val="both"/>
      <w:outlineLvl w:val="3"/>
    </w:pPr>
    <w:rPr>
      <w:rFonts w:ascii="Arial" w:eastAsia="TT108t00" w:hAnsi="Arial" w:cs="Arial"/>
      <w:sz w:val="20"/>
    </w:rPr>
  </w:style>
  <w:style w:type="paragraph" w:customStyle="1" w:styleId="Level5">
    <w:name w:val="Level 5"/>
    <w:basedOn w:val="Normal"/>
    <w:pPr>
      <w:numPr>
        <w:ilvl w:val="4"/>
        <w:numId w:val="1"/>
      </w:numPr>
      <w:spacing w:after="140" w:line="290" w:lineRule="auto"/>
      <w:jc w:val="both"/>
    </w:pPr>
    <w:rPr>
      <w:rFonts w:ascii="Arial" w:eastAsia="TT108t00" w:hAnsi="Arial" w:cs="Arial"/>
      <w:sz w:val="20"/>
    </w:rPr>
  </w:style>
  <w:style w:type="paragraph" w:customStyle="1" w:styleId="Level6">
    <w:name w:val="Level 6"/>
    <w:basedOn w:val="Normal"/>
    <w:pPr>
      <w:numPr>
        <w:ilvl w:val="5"/>
        <w:numId w:val="1"/>
      </w:numPr>
      <w:spacing w:after="140" w:line="290" w:lineRule="auto"/>
      <w:jc w:val="both"/>
    </w:pPr>
    <w:rPr>
      <w:rFonts w:ascii="Arial" w:eastAsia="TT108t00" w:hAnsi="Arial" w:cs="Arial"/>
      <w:sz w:val="20"/>
    </w:rPr>
  </w:style>
  <w:style w:type="paragraph" w:customStyle="1" w:styleId="Nivel1">
    <w:name w:val="Nivel 1"/>
    <w:basedOn w:val="CM17"/>
    <w:qFormat/>
    <w:pPr>
      <w:keepNext/>
      <w:widowControl/>
      <w:numPr>
        <w:numId w:val="2"/>
      </w:numPr>
      <w:spacing w:line="300" w:lineRule="atLeast"/>
    </w:pPr>
    <w:rPr>
      <w:rFonts w:ascii="Times New Roman" w:hAnsi="Times New Roman" w:cs="Times New Roman"/>
      <w:b/>
      <w:bCs/>
      <w:color w:val="000000"/>
      <w:sz w:val="22"/>
      <w:szCs w:val="22"/>
    </w:rPr>
  </w:style>
  <w:style w:type="paragraph" w:customStyle="1" w:styleId="Nivel2">
    <w:name w:val="Nivel 2"/>
    <w:basedOn w:val="CM17"/>
    <w:qFormat/>
    <w:pPr>
      <w:numPr>
        <w:ilvl w:val="1"/>
        <w:numId w:val="2"/>
      </w:numPr>
      <w:spacing w:line="300" w:lineRule="atLeast"/>
      <w:jc w:val="both"/>
    </w:pPr>
    <w:rPr>
      <w:rFonts w:ascii="Times New Roman" w:hAnsi="Times New Roman" w:cs="Times New Roman"/>
      <w:b/>
      <w:bCs/>
      <w:color w:val="000000"/>
      <w:sz w:val="22"/>
      <w:szCs w:val="22"/>
    </w:rPr>
  </w:style>
  <w:style w:type="paragraph" w:customStyle="1" w:styleId="Nivel3">
    <w:name w:val="Nivel 3"/>
    <w:basedOn w:val="Corpodetexto"/>
    <w:qFormat/>
    <w:pPr>
      <w:numPr>
        <w:ilvl w:val="2"/>
        <w:numId w:val="2"/>
      </w:numPr>
      <w:spacing w:line="320" w:lineRule="exact"/>
    </w:pPr>
    <w:rPr>
      <w:color w:val="000000"/>
      <w:sz w:val="22"/>
      <w:szCs w:val="22"/>
    </w:rPr>
  </w:style>
  <w:style w:type="paragraph" w:customStyle="1" w:styleId="Nivel4">
    <w:name w:val="Nivel 4"/>
    <w:basedOn w:val="Default"/>
    <w:qFormat/>
    <w:pPr>
      <w:numPr>
        <w:ilvl w:val="3"/>
        <w:numId w:val="2"/>
      </w:numPr>
      <w:tabs>
        <w:tab w:val="left" w:pos="1701"/>
      </w:tabs>
      <w:spacing w:line="300" w:lineRule="atLeast"/>
      <w:jc w:val="both"/>
    </w:pPr>
    <w:rPr>
      <w:rFonts w:ascii="Times New Roman" w:hAnsi="Times New Roman" w:cs="Times New Roman"/>
      <w:sz w:val="22"/>
      <w:szCs w:val="22"/>
    </w:rPr>
  </w:style>
  <w:style w:type="paragraph" w:customStyle="1" w:styleId="Nivel5">
    <w:name w:val="Nivel 5"/>
    <w:basedOn w:val="Default"/>
    <w:qFormat/>
    <w:pPr>
      <w:numPr>
        <w:ilvl w:val="4"/>
        <w:numId w:val="2"/>
      </w:numPr>
      <w:spacing w:line="300" w:lineRule="atLeast"/>
      <w:jc w:val="both"/>
    </w:pPr>
    <w:rPr>
      <w:rFonts w:ascii="Times New Roman" w:hAnsi="Times New Roman" w:cs="Times New Roman"/>
      <w:sz w:val="22"/>
      <w:szCs w:val="22"/>
    </w:rPr>
  </w:style>
  <w:style w:type="paragraph" w:customStyle="1" w:styleId="Nivel6">
    <w:name w:val="Nivel 6"/>
    <w:basedOn w:val="CM17"/>
    <w:qFormat/>
    <w:pPr>
      <w:numPr>
        <w:ilvl w:val="5"/>
        <w:numId w:val="2"/>
      </w:numPr>
      <w:spacing w:line="300" w:lineRule="atLeast"/>
      <w:jc w:val="both"/>
    </w:pPr>
    <w:rPr>
      <w:rFonts w:ascii="Times New Roman" w:eastAsia="TT108t00" w:hAnsi="Times New Roman" w:cs="Times New Roman"/>
      <w:sz w:val="22"/>
      <w:szCs w:val="22"/>
    </w:rPr>
  </w:style>
  <w:style w:type="character" w:styleId="Refdecomentrio">
    <w:name w:val="annotation reference"/>
    <w:uiPriority w:val="99"/>
    <w:semiHidden/>
    <w:unhideWhenUsed/>
    <w:rPr>
      <w:sz w:val="16"/>
      <w:szCs w:val="16"/>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style>
  <w:style w:type="paragraph" w:styleId="Assuntodocomentrio">
    <w:name w:val="annotation subject"/>
    <w:basedOn w:val="Textodecomentrio"/>
    <w:next w:val="Textodecomentrio"/>
    <w:link w:val="AssuntodocomentrioChar"/>
    <w:uiPriority w:val="99"/>
    <w:semiHidden/>
    <w:unhideWhenUsed/>
    <w:rPr>
      <w:b/>
      <w:bCs/>
    </w:rPr>
  </w:style>
  <w:style w:type="character" w:customStyle="1" w:styleId="AssuntodocomentrioChar">
    <w:name w:val="Assunto do comentário Char"/>
    <w:link w:val="Assuntodocomentrio"/>
    <w:uiPriority w:val="99"/>
    <w:semiHidden/>
    <w:rPr>
      <w:b/>
      <w:bCs/>
    </w:rPr>
  </w:style>
  <w:style w:type="paragraph" w:styleId="Recuodecorpodetexto">
    <w:name w:val="Body Text Indent"/>
    <w:basedOn w:val="Normal"/>
    <w:link w:val="RecuodecorpodetextoChar"/>
    <w:uiPriority w:val="99"/>
    <w:semiHidden/>
    <w:unhideWhenUsed/>
    <w:pPr>
      <w:spacing w:after="120"/>
      <w:ind w:left="283"/>
    </w:pPr>
  </w:style>
  <w:style w:type="character" w:customStyle="1" w:styleId="RecuodecorpodetextoChar">
    <w:name w:val="Recuo de corpo de texto Char"/>
    <w:link w:val="Recuodecorpodetexto"/>
    <w:uiPriority w:val="99"/>
    <w:semiHidden/>
    <w:rPr>
      <w:sz w:val="22"/>
      <w:szCs w:val="22"/>
    </w:rPr>
  </w:style>
  <w:style w:type="character" w:customStyle="1" w:styleId="Ttulo5Char">
    <w:name w:val="Título 5 Char"/>
    <w:link w:val="Ttulo5"/>
    <w:rPr>
      <w:rFonts w:ascii="Times New Roman" w:eastAsia="MS Mincho" w:hAnsi="Times New Roman"/>
      <w:sz w:val="24"/>
    </w:rPr>
  </w:style>
  <w:style w:type="character" w:customStyle="1" w:styleId="Ttulo6Char">
    <w:name w:val="Título 6 Char"/>
    <w:link w:val="Ttulo6"/>
    <w:rPr>
      <w:rFonts w:ascii="Times New Roman" w:eastAsia="MS Mincho" w:hAnsi="Times New Roman"/>
      <w:sz w:val="26"/>
    </w:rPr>
  </w:style>
  <w:style w:type="character" w:customStyle="1" w:styleId="Ttulo7Char">
    <w:name w:val="Título 7 Char"/>
    <w:link w:val="Ttulo7"/>
    <w:rPr>
      <w:rFonts w:ascii="Times New Roman" w:eastAsia="MS Mincho" w:hAnsi="Times New Roman"/>
      <w:sz w:val="24"/>
    </w:rPr>
  </w:style>
  <w:style w:type="character" w:customStyle="1" w:styleId="Ttulo8Char">
    <w:name w:val="Título 8 Char"/>
    <w:link w:val="Ttulo8"/>
    <w:rPr>
      <w:rFonts w:ascii="Times New Roman" w:eastAsia="MS Mincho" w:hAnsi="Times New Roman"/>
      <w:sz w:val="24"/>
    </w:rPr>
  </w:style>
  <w:style w:type="character" w:customStyle="1" w:styleId="Ttulo9Char">
    <w:name w:val="Título 9 Char"/>
    <w:link w:val="Ttulo9"/>
    <w:rPr>
      <w:rFonts w:ascii="Times New Roman" w:eastAsia="MS Mincho" w:hAnsi="Times New Roman"/>
      <w:color w:val="000000"/>
      <w:kern w:val="16"/>
      <w:sz w:val="24"/>
      <w:u w:val="single"/>
    </w:rPr>
  </w:style>
  <w:style w:type="paragraph" w:customStyle="1" w:styleId="Parties">
    <w:name w:val="Parties"/>
    <w:basedOn w:val="Normal"/>
    <w:pPr>
      <w:numPr>
        <w:numId w:val="3"/>
      </w:numPr>
      <w:autoSpaceDE w:val="0"/>
      <w:autoSpaceDN w:val="0"/>
      <w:adjustRightInd w:val="0"/>
      <w:spacing w:after="140" w:line="290" w:lineRule="auto"/>
      <w:jc w:val="both"/>
    </w:pPr>
    <w:rPr>
      <w:rFonts w:ascii="Arial" w:eastAsia="MS Mincho" w:hAnsi="Arial" w:cs="Arial"/>
      <w:bCs/>
      <w:sz w:val="20"/>
      <w:szCs w:val="20"/>
    </w:rPr>
  </w:style>
  <w:style w:type="paragraph" w:customStyle="1" w:styleId="Recitals">
    <w:name w:val="Recitals"/>
    <w:basedOn w:val="Normal"/>
    <w:pPr>
      <w:numPr>
        <w:ilvl w:val="1"/>
        <w:numId w:val="3"/>
      </w:numPr>
      <w:spacing w:after="140" w:line="290" w:lineRule="auto"/>
      <w:jc w:val="both"/>
    </w:pPr>
    <w:rPr>
      <w:rFonts w:ascii="Arial" w:eastAsia="MS Mincho" w:hAnsi="Arial" w:cs="Arial"/>
      <w:sz w:val="20"/>
      <w:szCs w:val="20"/>
    </w:rPr>
  </w:style>
  <w:style w:type="paragraph" w:customStyle="1" w:styleId="Parties2">
    <w:name w:val="Parties 2"/>
    <w:basedOn w:val="Normal"/>
    <w:pPr>
      <w:numPr>
        <w:ilvl w:val="2"/>
        <w:numId w:val="3"/>
      </w:numPr>
      <w:spacing w:after="140" w:line="290" w:lineRule="auto"/>
      <w:jc w:val="both"/>
    </w:pPr>
    <w:rPr>
      <w:rFonts w:ascii="Arial" w:eastAsia="MS Mincho" w:hAnsi="Arial" w:cs="Arial"/>
      <w:sz w:val="20"/>
      <w:szCs w:val="20"/>
    </w:rPr>
  </w:style>
  <w:style w:type="paragraph" w:customStyle="1" w:styleId="Recitals2">
    <w:name w:val="Recitals 2"/>
    <w:basedOn w:val="Normal"/>
    <w:pPr>
      <w:numPr>
        <w:ilvl w:val="3"/>
        <w:numId w:val="3"/>
      </w:numPr>
      <w:spacing w:after="140" w:line="290" w:lineRule="auto"/>
      <w:jc w:val="both"/>
    </w:pPr>
    <w:rPr>
      <w:rFonts w:ascii="Arial" w:eastAsia="MS Mincho" w:hAnsi="Arial" w:cs="Arial"/>
      <w:sz w:val="20"/>
      <w:szCs w:val="20"/>
    </w:rPr>
  </w:style>
  <w:style w:type="paragraph" w:customStyle="1" w:styleId="Body">
    <w:name w:val="Body"/>
    <w:basedOn w:val="Normal"/>
    <w:link w:val="BodyChar"/>
    <w:qFormat/>
    <w:pPr>
      <w:spacing w:after="140" w:line="290" w:lineRule="auto"/>
      <w:jc w:val="both"/>
    </w:pPr>
    <w:rPr>
      <w:rFonts w:ascii="Arial" w:hAnsi="Arial"/>
      <w:sz w:val="20"/>
      <w:szCs w:val="24"/>
      <w:lang w:val="en-GB" w:eastAsia="en-GB"/>
    </w:rPr>
  </w:style>
  <w:style w:type="paragraph" w:customStyle="1" w:styleId="alpha2">
    <w:name w:val="alpha 2"/>
    <w:basedOn w:val="Normal"/>
    <w:pPr>
      <w:numPr>
        <w:numId w:val="4"/>
      </w:numPr>
      <w:spacing w:after="140" w:line="290" w:lineRule="auto"/>
      <w:jc w:val="both"/>
    </w:pPr>
    <w:rPr>
      <w:rFonts w:ascii="Arial" w:hAnsi="Arial"/>
      <w:kern w:val="20"/>
      <w:sz w:val="20"/>
      <w:szCs w:val="20"/>
      <w:lang w:val="en-GB" w:eastAsia="en-GB"/>
    </w:rPr>
  </w:style>
  <w:style w:type="paragraph" w:customStyle="1" w:styleId="TCLevel1">
    <w:name w:val="T+C Level 1"/>
    <w:basedOn w:val="Normal"/>
    <w:next w:val="TCLevel2"/>
    <w:pPr>
      <w:keepNext/>
      <w:numPr>
        <w:numId w:val="5"/>
      </w:numPr>
      <w:spacing w:before="140" w:after="0" w:line="290" w:lineRule="auto"/>
      <w:jc w:val="both"/>
      <w:outlineLvl w:val="0"/>
    </w:pPr>
    <w:rPr>
      <w:rFonts w:ascii="Arial" w:hAnsi="Arial"/>
      <w:b/>
      <w:kern w:val="20"/>
      <w:sz w:val="20"/>
      <w:szCs w:val="24"/>
      <w:lang w:val="en-GB" w:eastAsia="en-GB"/>
    </w:rPr>
  </w:style>
  <w:style w:type="paragraph" w:customStyle="1" w:styleId="TCLevel2">
    <w:name w:val="T+C Level 2"/>
    <w:basedOn w:val="Normal"/>
    <w:pPr>
      <w:numPr>
        <w:ilvl w:val="1"/>
        <w:numId w:val="5"/>
      </w:numPr>
      <w:spacing w:after="140" w:line="290" w:lineRule="auto"/>
      <w:jc w:val="both"/>
      <w:outlineLvl w:val="1"/>
    </w:pPr>
    <w:rPr>
      <w:rFonts w:ascii="Arial" w:hAnsi="Arial"/>
      <w:kern w:val="20"/>
      <w:sz w:val="20"/>
      <w:szCs w:val="24"/>
      <w:lang w:val="en-GB" w:eastAsia="en-GB"/>
    </w:rPr>
  </w:style>
  <w:style w:type="paragraph" w:customStyle="1" w:styleId="TCLevel3">
    <w:name w:val="T+C Level 3"/>
    <w:basedOn w:val="Normal"/>
    <w:pPr>
      <w:numPr>
        <w:ilvl w:val="2"/>
        <w:numId w:val="5"/>
      </w:numPr>
      <w:spacing w:after="140" w:line="290" w:lineRule="auto"/>
      <w:jc w:val="both"/>
      <w:outlineLvl w:val="2"/>
    </w:pPr>
    <w:rPr>
      <w:rFonts w:ascii="Arial" w:hAnsi="Arial"/>
      <w:kern w:val="20"/>
      <w:sz w:val="20"/>
      <w:szCs w:val="24"/>
      <w:lang w:val="en-GB" w:eastAsia="en-GB"/>
    </w:rPr>
  </w:style>
  <w:style w:type="paragraph" w:customStyle="1" w:styleId="TCLevel4">
    <w:name w:val="T+C Level 4"/>
    <w:basedOn w:val="Normal"/>
    <w:pPr>
      <w:numPr>
        <w:ilvl w:val="3"/>
        <w:numId w:val="5"/>
      </w:numPr>
      <w:spacing w:after="140" w:line="290" w:lineRule="auto"/>
      <w:jc w:val="both"/>
      <w:outlineLvl w:val="3"/>
    </w:pPr>
    <w:rPr>
      <w:rFonts w:ascii="Arial" w:hAnsi="Arial"/>
      <w:kern w:val="20"/>
      <w:sz w:val="20"/>
      <w:szCs w:val="24"/>
      <w:lang w:val="en-GB" w:eastAsia="en-GB"/>
    </w:rPr>
  </w:style>
  <w:style w:type="character" w:customStyle="1" w:styleId="BodyChar">
    <w:name w:val="Body Char"/>
    <w:link w:val="Body"/>
    <w:locked/>
    <w:rPr>
      <w:rFonts w:ascii="Arial" w:hAnsi="Arial"/>
      <w:szCs w:val="24"/>
      <w:lang w:val="en-GB" w:eastAsia="en-GB"/>
    </w:rPr>
  </w:style>
  <w:style w:type="character" w:customStyle="1" w:styleId="Level3Char">
    <w:name w:val="Level 3 Char"/>
    <w:link w:val="Level3"/>
    <w:locked/>
    <w:rPr>
      <w:rFonts w:ascii="Arial" w:eastAsia="TT108t00" w:hAnsi="Arial" w:cs="Arial"/>
      <w:szCs w:val="22"/>
    </w:rPr>
  </w:style>
  <w:style w:type="paragraph" w:customStyle="1" w:styleId="Bullet3">
    <w:name w:val="Bullet 3"/>
    <w:basedOn w:val="Normal"/>
    <w:pPr>
      <w:numPr>
        <w:ilvl w:val="2"/>
        <w:numId w:val="6"/>
      </w:numPr>
      <w:spacing w:after="140" w:line="290" w:lineRule="auto"/>
      <w:jc w:val="both"/>
    </w:pPr>
    <w:rPr>
      <w:rFonts w:ascii="Arial" w:hAnsi="Arial" w:cs="Arial"/>
      <w:sz w:val="20"/>
      <w:szCs w:val="20"/>
    </w:rPr>
  </w:style>
  <w:style w:type="paragraph" w:customStyle="1" w:styleId="Bullet1">
    <w:name w:val="Bullet 1"/>
    <w:basedOn w:val="Normal"/>
    <w:pPr>
      <w:numPr>
        <w:numId w:val="6"/>
      </w:numPr>
      <w:jc w:val="both"/>
    </w:pPr>
  </w:style>
  <w:style w:type="paragraph" w:customStyle="1" w:styleId="Bullet2">
    <w:name w:val="Bullet 2"/>
    <w:basedOn w:val="Normal"/>
    <w:pPr>
      <w:numPr>
        <w:ilvl w:val="1"/>
        <w:numId w:val="6"/>
      </w:numPr>
      <w:jc w:val="both"/>
    </w:pPr>
  </w:style>
  <w:style w:type="paragraph" w:styleId="Textodenotaderodap">
    <w:name w:val="footnote text"/>
    <w:basedOn w:val="Normal"/>
    <w:next w:val="FootnoteTextcont"/>
    <w:link w:val="TextodenotaderodapChar"/>
    <w:unhideWhenUsed/>
    <w:pPr>
      <w:tabs>
        <w:tab w:val="left" w:pos="227"/>
      </w:tabs>
      <w:spacing w:after="0" w:line="240" w:lineRule="auto"/>
      <w:ind w:left="227" w:hanging="227"/>
      <w:jc w:val="both"/>
    </w:pPr>
    <w:rPr>
      <w:rFonts w:ascii="Arial" w:hAnsi="Arial" w:cs="Arial"/>
      <w:sz w:val="16"/>
      <w:szCs w:val="20"/>
    </w:rPr>
  </w:style>
  <w:style w:type="character" w:customStyle="1" w:styleId="TextodenotaderodapChar">
    <w:name w:val="Texto de nota de rodapé Char"/>
    <w:basedOn w:val="Fontepargpadro"/>
    <w:link w:val="Textodenotaderodap"/>
    <w:rPr>
      <w:rFonts w:ascii="Arial" w:hAnsi="Arial" w:cs="Arial"/>
      <w:sz w:val="16"/>
    </w:rPr>
  </w:style>
  <w:style w:type="character" w:styleId="Refdenotaderodap">
    <w:name w:val="footnote reference"/>
    <w:semiHidden/>
    <w:unhideWhenUsed/>
    <w:rPr>
      <w:vertAlign w:val="superscript"/>
    </w:rPr>
  </w:style>
  <w:style w:type="character" w:customStyle="1" w:styleId="Normal1">
    <w:name w:val="Normal1"/>
    <w:uiPriority w:val="99"/>
    <w:rPr>
      <w:rFonts w:ascii="Helvetica" w:hAnsi="Helvetica" w:cs="Helvetica"/>
      <w:spacing w:val="0"/>
      <w:sz w:val="24"/>
      <w:szCs w:val="24"/>
      <w:lang w:val="pt-BR"/>
    </w:rPr>
  </w:style>
  <w:style w:type="character" w:customStyle="1" w:styleId="apple-converted-space">
    <w:name w:val="apple-converted-space"/>
  </w:style>
  <w:style w:type="character" w:customStyle="1" w:styleId="Ttulo3Char">
    <w:name w:val="Título 3 Char"/>
    <w:basedOn w:val="Fontepargpadro"/>
    <w:link w:val="Ttulo3"/>
    <w:uiPriority w:val="9"/>
    <w:semiHidden/>
    <w:rPr>
      <w:rFonts w:asciiTheme="majorHAnsi" w:eastAsiaTheme="majorEastAsia" w:hAnsiTheme="majorHAnsi" w:cstheme="majorBidi"/>
      <w:b/>
      <w:bCs/>
      <w:color w:val="4F81BD" w:themeColor="accent1"/>
      <w:sz w:val="22"/>
      <w:szCs w:val="22"/>
    </w:rPr>
  </w:style>
  <w:style w:type="character" w:customStyle="1" w:styleId="Ttulo4Char">
    <w:name w:val="Título 4 Char"/>
    <w:basedOn w:val="Fontepargpadro"/>
    <w:link w:val="Ttulo4"/>
    <w:uiPriority w:val="9"/>
    <w:semiHidden/>
    <w:rPr>
      <w:rFonts w:asciiTheme="majorHAnsi" w:eastAsiaTheme="majorEastAsia" w:hAnsiTheme="majorHAnsi" w:cstheme="majorBidi"/>
      <w:b/>
      <w:bCs/>
      <w:i/>
      <w:iCs/>
      <w:color w:val="4F81BD" w:themeColor="accent1"/>
      <w:sz w:val="22"/>
      <w:szCs w:val="22"/>
    </w:rPr>
  </w:style>
  <w:style w:type="paragraph" w:customStyle="1" w:styleId="FootnoteTextcont">
    <w:name w:val="Footnote Text cont"/>
    <w:basedOn w:val="Normal"/>
    <w:pPr>
      <w:spacing w:after="0" w:line="240" w:lineRule="auto"/>
      <w:ind w:left="227"/>
      <w:jc w:val="both"/>
    </w:pPr>
    <w:rPr>
      <w:rFonts w:ascii="Arial" w:hAnsi="Arial" w:cs="Arial"/>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198306">
      <w:bodyDiv w:val="1"/>
      <w:marLeft w:val="0"/>
      <w:marRight w:val="0"/>
      <w:marTop w:val="0"/>
      <w:marBottom w:val="0"/>
      <w:divBdr>
        <w:top w:val="none" w:sz="0" w:space="0" w:color="auto"/>
        <w:left w:val="none" w:sz="0" w:space="0" w:color="auto"/>
        <w:bottom w:val="none" w:sz="0" w:space="0" w:color="auto"/>
        <w:right w:val="none" w:sz="0" w:space="0" w:color="auto"/>
      </w:divBdr>
    </w:div>
    <w:div w:id="188027477">
      <w:bodyDiv w:val="1"/>
      <w:marLeft w:val="0"/>
      <w:marRight w:val="0"/>
      <w:marTop w:val="0"/>
      <w:marBottom w:val="0"/>
      <w:divBdr>
        <w:top w:val="none" w:sz="0" w:space="0" w:color="auto"/>
        <w:left w:val="none" w:sz="0" w:space="0" w:color="auto"/>
        <w:bottom w:val="none" w:sz="0" w:space="0" w:color="auto"/>
        <w:right w:val="none" w:sz="0" w:space="0" w:color="auto"/>
      </w:divBdr>
    </w:div>
    <w:div w:id="239827673">
      <w:bodyDiv w:val="1"/>
      <w:marLeft w:val="0"/>
      <w:marRight w:val="0"/>
      <w:marTop w:val="0"/>
      <w:marBottom w:val="0"/>
      <w:divBdr>
        <w:top w:val="none" w:sz="0" w:space="0" w:color="auto"/>
        <w:left w:val="none" w:sz="0" w:space="0" w:color="auto"/>
        <w:bottom w:val="none" w:sz="0" w:space="0" w:color="auto"/>
        <w:right w:val="none" w:sz="0" w:space="0" w:color="auto"/>
      </w:divBdr>
    </w:div>
    <w:div w:id="276454296">
      <w:bodyDiv w:val="1"/>
      <w:marLeft w:val="0"/>
      <w:marRight w:val="0"/>
      <w:marTop w:val="0"/>
      <w:marBottom w:val="0"/>
      <w:divBdr>
        <w:top w:val="none" w:sz="0" w:space="0" w:color="auto"/>
        <w:left w:val="none" w:sz="0" w:space="0" w:color="auto"/>
        <w:bottom w:val="none" w:sz="0" w:space="0" w:color="auto"/>
        <w:right w:val="none" w:sz="0" w:space="0" w:color="auto"/>
      </w:divBdr>
    </w:div>
    <w:div w:id="324280090">
      <w:bodyDiv w:val="1"/>
      <w:marLeft w:val="0"/>
      <w:marRight w:val="0"/>
      <w:marTop w:val="0"/>
      <w:marBottom w:val="0"/>
      <w:divBdr>
        <w:top w:val="none" w:sz="0" w:space="0" w:color="auto"/>
        <w:left w:val="none" w:sz="0" w:space="0" w:color="auto"/>
        <w:bottom w:val="none" w:sz="0" w:space="0" w:color="auto"/>
        <w:right w:val="none" w:sz="0" w:space="0" w:color="auto"/>
      </w:divBdr>
    </w:div>
    <w:div w:id="478158790">
      <w:bodyDiv w:val="1"/>
      <w:marLeft w:val="0"/>
      <w:marRight w:val="0"/>
      <w:marTop w:val="0"/>
      <w:marBottom w:val="0"/>
      <w:divBdr>
        <w:top w:val="none" w:sz="0" w:space="0" w:color="auto"/>
        <w:left w:val="none" w:sz="0" w:space="0" w:color="auto"/>
        <w:bottom w:val="none" w:sz="0" w:space="0" w:color="auto"/>
        <w:right w:val="none" w:sz="0" w:space="0" w:color="auto"/>
      </w:divBdr>
    </w:div>
    <w:div w:id="555120158">
      <w:bodyDiv w:val="1"/>
      <w:marLeft w:val="0"/>
      <w:marRight w:val="0"/>
      <w:marTop w:val="0"/>
      <w:marBottom w:val="0"/>
      <w:divBdr>
        <w:top w:val="none" w:sz="0" w:space="0" w:color="auto"/>
        <w:left w:val="none" w:sz="0" w:space="0" w:color="auto"/>
        <w:bottom w:val="none" w:sz="0" w:space="0" w:color="auto"/>
        <w:right w:val="none" w:sz="0" w:space="0" w:color="auto"/>
      </w:divBdr>
    </w:div>
    <w:div w:id="883249020">
      <w:bodyDiv w:val="1"/>
      <w:marLeft w:val="0"/>
      <w:marRight w:val="0"/>
      <w:marTop w:val="0"/>
      <w:marBottom w:val="0"/>
      <w:divBdr>
        <w:top w:val="none" w:sz="0" w:space="0" w:color="auto"/>
        <w:left w:val="none" w:sz="0" w:space="0" w:color="auto"/>
        <w:bottom w:val="none" w:sz="0" w:space="0" w:color="auto"/>
        <w:right w:val="none" w:sz="0" w:space="0" w:color="auto"/>
      </w:divBdr>
    </w:div>
    <w:div w:id="900287093">
      <w:bodyDiv w:val="1"/>
      <w:marLeft w:val="0"/>
      <w:marRight w:val="0"/>
      <w:marTop w:val="0"/>
      <w:marBottom w:val="0"/>
      <w:divBdr>
        <w:top w:val="none" w:sz="0" w:space="0" w:color="auto"/>
        <w:left w:val="none" w:sz="0" w:space="0" w:color="auto"/>
        <w:bottom w:val="none" w:sz="0" w:space="0" w:color="auto"/>
        <w:right w:val="none" w:sz="0" w:space="0" w:color="auto"/>
      </w:divBdr>
    </w:div>
    <w:div w:id="996155679">
      <w:bodyDiv w:val="1"/>
      <w:marLeft w:val="0"/>
      <w:marRight w:val="0"/>
      <w:marTop w:val="0"/>
      <w:marBottom w:val="0"/>
      <w:divBdr>
        <w:top w:val="none" w:sz="0" w:space="0" w:color="auto"/>
        <w:left w:val="none" w:sz="0" w:space="0" w:color="auto"/>
        <w:bottom w:val="none" w:sz="0" w:space="0" w:color="auto"/>
        <w:right w:val="none" w:sz="0" w:space="0" w:color="auto"/>
      </w:divBdr>
    </w:div>
    <w:div w:id="1030447594">
      <w:bodyDiv w:val="1"/>
      <w:marLeft w:val="0"/>
      <w:marRight w:val="0"/>
      <w:marTop w:val="0"/>
      <w:marBottom w:val="0"/>
      <w:divBdr>
        <w:top w:val="none" w:sz="0" w:space="0" w:color="auto"/>
        <w:left w:val="none" w:sz="0" w:space="0" w:color="auto"/>
        <w:bottom w:val="none" w:sz="0" w:space="0" w:color="auto"/>
        <w:right w:val="none" w:sz="0" w:space="0" w:color="auto"/>
      </w:divBdr>
    </w:div>
    <w:div w:id="1084259268">
      <w:bodyDiv w:val="1"/>
      <w:marLeft w:val="0"/>
      <w:marRight w:val="0"/>
      <w:marTop w:val="0"/>
      <w:marBottom w:val="0"/>
      <w:divBdr>
        <w:top w:val="none" w:sz="0" w:space="0" w:color="auto"/>
        <w:left w:val="none" w:sz="0" w:space="0" w:color="auto"/>
        <w:bottom w:val="none" w:sz="0" w:space="0" w:color="auto"/>
        <w:right w:val="none" w:sz="0" w:space="0" w:color="auto"/>
      </w:divBdr>
    </w:div>
    <w:div w:id="1149132392">
      <w:bodyDiv w:val="1"/>
      <w:marLeft w:val="0"/>
      <w:marRight w:val="0"/>
      <w:marTop w:val="0"/>
      <w:marBottom w:val="0"/>
      <w:divBdr>
        <w:top w:val="none" w:sz="0" w:space="0" w:color="auto"/>
        <w:left w:val="none" w:sz="0" w:space="0" w:color="auto"/>
        <w:bottom w:val="none" w:sz="0" w:space="0" w:color="auto"/>
        <w:right w:val="none" w:sz="0" w:space="0" w:color="auto"/>
      </w:divBdr>
    </w:div>
    <w:div w:id="1167327334">
      <w:bodyDiv w:val="1"/>
      <w:marLeft w:val="0"/>
      <w:marRight w:val="0"/>
      <w:marTop w:val="0"/>
      <w:marBottom w:val="0"/>
      <w:divBdr>
        <w:top w:val="none" w:sz="0" w:space="0" w:color="auto"/>
        <w:left w:val="none" w:sz="0" w:space="0" w:color="auto"/>
        <w:bottom w:val="none" w:sz="0" w:space="0" w:color="auto"/>
        <w:right w:val="none" w:sz="0" w:space="0" w:color="auto"/>
      </w:divBdr>
    </w:div>
    <w:div w:id="1322809150">
      <w:bodyDiv w:val="1"/>
      <w:marLeft w:val="0"/>
      <w:marRight w:val="0"/>
      <w:marTop w:val="0"/>
      <w:marBottom w:val="0"/>
      <w:divBdr>
        <w:top w:val="none" w:sz="0" w:space="0" w:color="auto"/>
        <w:left w:val="none" w:sz="0" w:space="0" w:color="auto"/>
        <w:bottom w:val="none" w:sz="0" w:space="0" w:color="auto"/>
        <w:right w:val="none" w:sz="0" w:space="0" w:color="auto"/>
      </w:divBdr>
      <w:divsChild>
        <w:div w:id="1983458679">
          <w:marLeft w:val="0"/>
          <w:marRight w:val="0"/>
          <w:marTop w:val="0"/>
          <w:marBottom w:val="0"/>
          <w:divBdr>
            <w:top w:val="none" w:sz="0" w:space="0" w:color="auto"/>
            <w:left w:val="none" w:sz="0" w:space="0" w:color="auto"/>
            <w:bottom w:val="none" w:sz="0" w:space="0" w:color="auto"/>
            <w:right w:val="none" w:sz="0" w:space="0" w:color="auto"/>
          </w:divBdr>
          <w:divsChild>
            <w:div w:id="1020544555">
              <w:marLeft w:val="0"/>
              <w:marRight w:val="0"/>
              <w:marTop w:val="0"/>
              <w:marBottom w:val="0"/>
              <w:divBdr>
                <w:top w:val="none" w:sz="0" w:space="0" w:color="auto"/>
                <w:left w:val="none" w:sz="0" w:space="0" w:color="auto"/>
                <w:bottom w:val="none" w:sz="0" w:space="0" w:color="auto"/>
                <w:right w:val="none" w:sz="0" w:space="0" w:color="auto"/>
              </w:divBdr>
              <w:divsChild>
                <w:div w:id="1870021648">
                  <w:marLeft w:val="0"/>
                  <w:marRight w:val="0"/>
                  <w:marTop w:val="0"/>
                  <w:marBottom w:val="0"/>
                  <w:divBdr>
                    <w:top w:val="none" w:sz="0" w:space="0" w:color="auto"/>
                    <w:left w:val="none" w:sz="0" w:space="0" w:color="auto"/>
                    <w:bottom w:val="none" w:sz="0" w:space="0" w:color="auto"/>
                    <w:right w:val="none" w:sz="0" w:space="0" w:color="auto"/>
                  </w:divBdr>
                  <w:divsChild>
                    <w:div w:id="387653947">
                      <w:marLeft w:val="0"/>
                      <w:marRight w:val="0"/>
                      <w:marTop w:val="0"/>
                      <w:marBottom w:val="0"/>
                      <w:divBdr>
                        <w:top w:val="none" w:sz="0" w:space="0" w:color="auto"/>
                        <w:left w:val="none" w:sz="0" w:space="0" w:color="auto"/>
                        <w:bottom w:val="none" w:sz="0" w:space="0" w:color="auto"/>
                        <w:right w:val="none" w:sz="0" w:space="0" w:color="auto"/>
                      </w:divBdr>
                      <w:divsChild>
                        <w:div w:id="1915164941">
                          <w:marLeft w:val="0"/>
                          <w:marRight w:val="0"/>
                          <w:marTop w:val="0"/>
                          <w:marBottom w:val="0"/>
                          <w:divBdr>
                            <w:top w:val="none" w:sz="0" w:space="0" w:color="auto"/>
                            <w:left w:val="none" w:sz="0" w:space="0" w:color="auto"/>
                            <w:bottom w:val="none" w:sz="0" w:space="0" w:color="auto"/>
                            <w:right w:val="none" w:sz="0" w:space="0" w:color="auto"/>
                          </w:divBdr>
                          <w:divsChild>
                            <w:div w:id="1025597179">
                              <w:marLeft w:val="0"/>
                              <w:marRight w:val="0"/>
                              <w:marTop w:val="0"/>
                              <w:marBottom w:val="0"/>
                              <w:divBdr>
                                <w:top w:val="none" w:sz="0" w:space="0" w:color="auto"/>
                                <w:left w:val="none" w:sz="0" w:space="0" w:color="auto"/>
                                <w:bottom w:val="none" w:sz="0" w:space="0" w:color="auto"/>
                                <w:right w:val="none" w:sz="0" w:space="0" w:color="auto"/>
                              </w:divBdr>
                              <w:divsChild>
                                <w:div w:id="748767125">
                                  <w:marLeft w:val="0"/>
                                  <w:marRight w:val="0"/>
                                  <w:marTop w:val="0"/>
                                  <w:marBottom w:val="0"/>
                                  <w:divBdr>
                                    <w:top w:val="none" w:sz="0" w:space="0" w:color="auto"/>
                                    <w:left w:val="none" w:sz="0" w:space="0" w:color="auto"/>
                                    <w:bottom w:val="none" w:sz="0" w:space="0" w:color="auto"/>
                                    <w:right w:val="none" w:sz="0" w:space="0" w:color="auto"/>
                                  </w:divBdr>
                                  <w:divsChild>
                                    <w:div w:id="128285292">
                                      <w:marLeft w:val="60"/>
                                      <w:marRight w:val="0"/>
                                      <w:marTop w:val="0"/>
                                      <w:marBottom w:val="0"/>
                                      <w:divBdr>
                                        <w:top w:val="none" w:sz="0" w:space="0" w:color="auto"/>
                                        <w:left w:val="none" w:sz="0" w:space="0" w:color="auto"/>
                                        <w:bottom w:val="none" w:sz="0" w:space="0" w:color="auto"/>
                                        <w:right w:val="none" w:sz="0" w:space="0" w:color="auto"/>
                                      </w:divBdr>
                                      <w:divsChild>
                                        <w:div w:id="233131897">
                                          <w:marLeft w:val="0"/>
                                          <w:marRight w:val="0"/>
                                          <w:marTop w:val="0"/>
                                          <w:marBottom w:val="0"/>
                                          <w:divBdr>
                                            <w:top w:val="none" w:sz="0" w:space="0" w:color="auto"/>
                                            <w:left w:val="none" w:sz="0" w:space="0" w:color="auto"/>
                                            <w:bottom w:val="none" w:sz="0" w:space="0" w:color="auto"/>
                                            <w:right w:val="none" w:sz="0" w:space="0" w:color="auto"/>
                                          </w:divBdr>
                                          <w:divsChild>
                                            <w:div w:id="1418866188">
                                              <w:marLeft w:val="0"/>
                                              <w:marRight w:val="0"/>
                                              <w:marTop w:val="0"/>
                                              <w:marBottom w:val="120"/>
                                              <w:divBdr>
                                                <w:top w:val="single" w:sz="6" w:space="0" w:color="F5F5F5"/>
                                                <w:left w:val="single" w:sz="6" w:space="0" w:color="F5F5F5"/>
                                                <w:bottom w:val="single" w:sz="6" w:space="0" w:color="F5F5F5"/>
                                                <w:right w:val="single" w:sz="6" w:space="0" w:color="F5F5F5"/>
                                              </w:divBdr>
                                              <w:divsChild>
                                                <w:div w:id="1863351551">
                                                  <w:marLeft w:val="0"/>
                                                  <w:marRight w:val="0"/>
                                                  <w:marTop w:val="0"/>
                                                  <w:marBottom w:val="0"/>
                                                  <w:divBdr>
                                                    <w:top w:val="none" w:sz="0" w:space="0" w:color="auto"/>
                                                    <w:left w:val="none" w:sz="0" w:space="0" w:color="auto"/>
                                                    <w:bottom w:val="none" w:sz="0" w:space="0" w:color="auto"/>
                                                    <w:right w:val="none" w:sz="0" w:space="0" w:color="auto"/>
                                                  </w:divBdr>
                                                  <w:divsChild>
                                                    <w:div w:id="1805004629">
                                                      <w:marLeft w:val="0"/>
                                                      <w:marRight w:val="0"/>
                                                      <w:marTop w:val="0"/>
                                                      <w:marBottom w:val="0"/>
                                                      <w:divBdr>
                                                        <w:top w:val="none" w:sz="0" w:space="0" w:color="auto"/>
                                                        <w:left w:val="none" w:sz="0" w:space="0" w:color="auto"/>
                                                        <w:bottom w:val="none" w:sz="0" w:space="0" w:color="auto"/>
                                                        <w:right w:val="none" w:sz="0" w:space="0" w:color="auto"/>
                                                      </w:divBdr>
                                                    </w:div>
                                                  </w:divsChild>
                                                </w:div>
                                                <w:div w:id="2102872929">
                                                  <w:marLeft w:val="0"/>
                                                  <w:marRight w:val="0"/>
                                                  <w:marTop w:val="0"/>
                                                  <w:marBottom w:val="0"/>
                                                  <w:divBdr>
                                                    <w:top w:val="none" w:sz="0" w:space="0" w:color="auto"/>
                                                    <w:left w:val="none" w:sz="0" w:space="0" w:color="auto"/>
                                                    <w:bottom w:val="none" w:sz="0" w:space="0" w:color="auto"/>
                                                    <w:right w:val="none" w:sz="0" w:space="0" w:color="auto"/>
                                                  </w:divBdr>
                                                  <w:divsChild>
                                                    <w:div w:id="19959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001791">
      <w:bodyDiv w:val="1"/>
      <w:marLeft w:val="0"/>
      <w:marRight w:val="0"/>
      <w:marTop w:val="0"/>
      <w:marBottom w:val="0"/>
      <w:divBdr>
        <w:top w:val="none" w:sz="0" w:space="0" w:color="auto"/>
        <w:left w:val="none" w:sz="0" w:space="0" w:color="auto"/>
        <w:bottom w:val="none" w:sz="0" w:space="0" w:color="auto"/>
        <w:right w:val="none" w:sz="0" w:space="0" w:color="auto"/>
      </w:divBdr>
    </w:div>
    <w:div w:id="1508514919">
      <w:bodyDiv w:val="1"/>
      <w:marLeft w:val="0"/>
      <w:marRight w:val="0"/>
      <w:marTop w:val="0"/>
      <w:marBottom w:val="0"/>
      <w:divBdr>
        <w:top w:val="none" w:sz="0" w:space="0" w:color="auto"/>
        <w:left w:val="none" w:sz="0" w:space="0" w:color="auto"/>
        <w:bottom w:val="none" w:sz="0" w:space="0" w:color="auto"/>
        <w:right w:val="none" w:sz="0" w:space="0" w:color="auto"/>
      </w:divBdr>
    </w:div>
    <w:div w:id="1772041469">
      <w:bodyDiv w:val="1"/>
      <w:marLeft w:val="0"/>
      <w:marRight w:val="0"/>
      <w:marTop w:val="0"/>
      <w:marBottom w:val="0"/>
      <w:divBdr>
        <w:top w:val="none" w:sz="0" w:space="0" w:color="auto"/>
        <w:left w:val="none" w:sz="0" w:space="0" w:color="auto"/>
        <w:bottom w:val="none" w:sz="0" w:space="0" w:color="auto"/>
        <w:right w:val="none" w:sz="0" w:space="0" w:color="auto"/>
      </w:divBdr>
      <w:divsChild>
        <w:div w:id="576478027">
          <w:marLeft w:val="418"/>
          <w:marRight w:val="0"/>
          <w:marTop w:val="0"/>
          <w:marBottom w:val="0"/>
          <w:divBdr>
            <w:top w:val="none" w:sz="0" w:space="0" w:color="auto"/>
            <w:left w:val="none" w:sz="0" w:space="0" w:color="auto"/>
            <w:bottom w:val="none" w:sz="0" w:space="0" w:color="auto"/>
            <w:right w:val="none" w:sz="0" w:space="0" w:color="auto"/>
          </w:divBdr>
        </w:div>
      </w:divsChild>
    </w:div>
    <w:div w:id="1856651548">
      <w:bodyDiv w:val="1"/>
      <w:marLeft w:val="0"/>
      <w:marRight w:val="0"/>
      <w:marTop w:val="0"/>
      <w:marBottom w:val="0"/>
      <w:divBdr>
        <w:top w:val="none" w:sz="0" w:space="0" w:color="auto"/>
        <w:left w:val="none" w:sz="0" w:space="0" w:color="auto"/>
        <w:bottom w:val="none" w:sz="0" w:space="0" w:color="auto"/>
        <w:right w:val="none" w:sz="0" w:space="0" w:color="auto"/>
      </w:divBdr>
    </w:div>
    <w:div w:id="1879662594">
      <w:bodyDiv w:val="1"/>
      <w:marLeft w:val="0"/>
      <w:marRight w:val="0"/>
      <w:marTop w:val="0"/>
      <w:marBottom w:val="0"/>
      <w:divBdr>
        <w:top w:val="none" w:sz="0" w:space="0" w:color="auto"/>
        <w:left w:val="none" w:sz="0" w:space="0" w:color="auto"/>
        <w:bottom w:val="none" w:sz="0" w:space="0" w:color="auto"/>
        <w:right w:val="none" w:sz="0" w:space="0" w:color="auto"/>
      </w:divBdr>
    </w:div>
    <w:div w:id="1998336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wmf"/><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antonioamaro@oliveiratrust.com.b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wmf"/><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Lefosse" ma:contentTypeID="0x0101006EF17356CF70944FBC2751F899F610F400F0B6EB119FFDF04E826FAC6AE872118A" ma:contentTypeVersion="33" ma:contentTypeDescription="" ma:contentTypeScope="" ma:versionID="8ebf9fd9ff4ea5aeb46b541978bfed89">
  <xsd:schema xmlns:xsd="http://www.w3.org/2001/XMLSchema" xmlns:xs="http://www.w3.org/2001/XMLSchema" xmlns:p="http://schemas.microsoft.com/office/2006/metadata/properties" xmlns:ns1="http://schemas.microsoft.com/sharepoint/v3" xmlns:ns2="e63af235-6539-4873-9a74-7e32b5cc1aee" targetNamespace="http://schemas.microsoft.com/office/2006/metadata/properties" ma:root="true" ma:fieldsID="cc2d8a8717d20b9f1f27da17c35b551a" ns1:_="" ns2:_="">
    <xsd:import namespace="http://schemas.microsoft.com/sharepoint/v3"/>
    <xsd:import namespace="e63af235-6539-4873-9a74-7e32b5cc1aee"/>
    <xsd:element name="properties">
      <xsd:complexType>
        <xsd:sequence>
          <xsd:element name="documentManagement">
            <xsd:complexType>
              <xsd:all>
                <xsd:element ref="ns2:_dlc_DocId" minOccurs="0"/>
                <xsd:element ref="ns2:_dlc_DocIdUrl" minOccurs="0"/>
                <xsd:element ref="ns2:_dlc_DocIdPersistId" minOccurs="0"/>
                <xsd:element ref="ns2:Area" minOccurs="0"/>
                <xsd:element ref="ns2:o47f90c374aa42598c104dd08549f2b5" minOccurs="0"/>
                <xsd:element ref="ns2:TaxCatchAll" minOccurs="0"/>
                <xsd:element ref="ns2:TaxCatchAllLabel" minOccurs="0"/>
                <xsd:element ref="ns2:IDUnico" minOccurs="0"/>
                <xsd:element ref="ns2:IdiomaDocumento" minOccurs="0"/>
                <xsd:element ref="ns2:dbf937180b994812b3835ec56ddaea5f" minOccurs="0"/>
                <xsd:element ref="ns2:Knowhow" minOccurs="0"/>
                <xsd:element ref="ns2:NumeroDocExplorer" minOccurs="0"/>
                <xsd:element ref="ns2:Observacao" minOccurs="0"/>
                <xsd:element ref="ns2:Setor" minOccurs="0"/>
                <xsd:element ref="ns2:StatusDocumento" minOccurs="0"/>
                <xsd:element ref="ns2:TipoDocumento" minOccurs="0"/>
                <xsd:element ref="ns2:VersaoDocumento" minOccurs="0"/>
                <xsd:element ref="ns1:_dlc_Exempt" minOccurs="0"/>
                <xsd:element ref="ns2:DLCPolicyLabelValue" minOccurs="0"/>
                <xsd:element ref="ns2:DLCPolicyLabelClientValue" minOccurs="0"/>
                <xsd:element ref="ns2:DLCPolicyLabelLock" minOccurs="0"/>
                <xsd:element ref="ns2:CodigoSegmento" minOccurs="0"/>
                <xsd:element ref="ns2:MatterManager" minOccurs="0"/>
                <xsd:element ref="ns2:d47f3fc68dc1429b8573eb2634792044" minOccurs="0"/>
                <xsd:element ref="ns2:MatterAtivo" minOccurs="0"/>
                <xsd:element ref="ns2:BillingPartner" minOccurs="0"/>
                <xsd:element ref="ns2:Codigo"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Isentar de Política" ma:hidden="true" ma:internalName="_dlc_Exempt" ma:readOnly="true">
      <xsd:simpleType>
        <xsd:restriction base="dms:Unknown"/>
      </xsd:simpleType>
    </xsd:element>
    <xsd:element name="AverageRating" ma:index="40" nillable="true" ma:displayName="Classificação (0-5)" ma:decimals="2" ma:description="Valor médio de todas as classificações enviadas" ma:internalName="AverageRating" ma:readOnly="true">
      <xsd:simpleType>
        <xsd:restriction base="dms:Number"/>
      </xsd:simpleType>
    </xsd:element>
    <xsd:element name="RatingCount" ma:index="41" nillable="true" ma:displayName="Número de Classificações" ma:decimals="0" ma:description="Número de classificações enviadas" ma:internalName="RatingCount" ma:readOnly="true">
      <xsd:simpleType>
        <xsd:restriction base="dms:Number"/>
      </xsd:simpleType>
    </xsd:element>
    <xsd:element name="RatedBy" ma:index="42" nillable="true" ma:displayName="Classificado por" ma:description="Usuários classificaram o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43" nillable="true" ma:displayName="Classificações de usuários" ma:description="Classificações de usuários para o item" ma:hidden="true" ma:internalName="Ratings">
      <xsd:simpleType>
        <xsd:restriction base="dms:Note"/>
      </xsd:simpleType>
    </xsd:element>
    <xsd:element name="LikesCount" ma:index="44" nillable="true" ma:displayName="Número de Ocorrências de Curtir" ma:internalName="LikesCount">
      <xsd:simpleType>
        <xsd:restriction base="dms:Unknown"/>
      </xsd:simpleType>
    </xsd:element>
    <xsd:element name="LikedBy" ma:index="45" nillable="true" ma:displayName="Curtido por"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3af235-6539-4873-9a74-7e32b5cc1aee" elementFormDefault="qualified">
    <xsd:import namespace="http://schemas.microsoft.com/office/2006/documentManagement/types"/>
    <xsd:import namespace="http://schemas.microsoft.com/office/infopath/2007/PartnerControls"/>
    <xsd:element name="_dlc_DocId" ma:index="8" nillable="true" ma:displayName="Valor da ID do Documento" ma:description="O valor da ID do documento atribuída a este item." ma:indexed="true" ma:internalName="_dlc_DocId" ma:readOnly="true">
      <xsd:simpleType>
        <xsd:restriction base="dms:Text"/>
      </xsd:simpleType>
    </xsd:element>
    <xsd:element name="_dlc_DocIdUrl" ma:index="9" nillable="true" ma:displayName="ID do Documento" ma:description="Link permanente par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Area" ma:index="11" nillable="true" ma:displayName="Área" ma:format="Dropdown" ma:internalName="Area" ma:readOnly="false">
      <xsd:simpleType>
        <xsd:restriction base="dms:Choice">
          <xsd:enumeration value="Ambiental"/>
          <xsd:enumeration value="Arquivo BS"/>
          <xsd:enumeration value="Bancário e Financeiro"/>
          <xsd:enumeration value="Concorrencial"/>
          <xsd:enumeration value="Contencioso &amp; Arbitragem"/>
          <xsd:enumeration value="Controladoria BS"/>
          <xsd:enumeration value="DPT BS"/>
          <xsd:enumeration value="Faturamento"/>
          <xsd:enumeration value="Financeiro &amp; Projetos"/>
          <xsd:enumeration value="Fiscal BS"/>
          <xsd:enumeration value="Imobiliário"/>
          <xsd:enumeration value="Informática BS"/>
          <xsd:enumeration value="Jurídico Interno BS"/>
          <xsd:enumeration value="Knowhow &amp; Learning BS"/>
          <xsd:enumeration value="Management BS"/>
          <xsd:enumeration value="Marketing BS"/>
          <xsd:enumeration value="Mercado de Capitais"/>
          <xsd:enumeration value="Operações BS"/>
          <xsd:enumeration value="Private Equity"/>
          <xsd:enumeration value="Projetos Greenfield"/>
          <xsd:enumeration value="Recursos Humanos BS"/>
          <xsd:enumeration value="Reestruturação &amp; Insolvência"/>
          <xsd:enumeration value="Regulatório"/>
          <xsd:enumeration value="Risk &amp; Complice BS"/>
          <xsd:enumeration value="Secretárias BS"/>
          <xsd:enumeration value="Societário e Fusões &amp; Aquisições"/>
          <xsd:enumeration value="Tesouraria"/>
          <xsd:enumeration value="Trabalhista"/>
          <xsd:enumeration value="Tributário"/>
        </xsd:restriction>
      </xsd:simpleType>
    </xsd:element>
    <xsd:element name="o47f90c374aa42598c104dd08549f2b5" ma:index="12" nillable="true" ma:taxonomy="true" ma:internalName="o47f90c374aa42598c104dd08549f2b5" ma:taxonomyFieldName="AutorDocumento" ma:displayName="Autor do Documento" ma:default="" ma:fieldId="{847f90c3-74aa-4259-8c10-4dd08549f2b5}" ma:taxonomyMulti="true" ma:sspId="6357f6dc-1278-47f8-bcba-6ddb309c14e8" ma:termSetId="b169f3f3-29dd-4717-9e57-bad95ccd76fd" ma:anchorId="00000000-0000-0000-0000-000000000000" ma:open="true" ma:isKeyword="false">
      <xsd:complexType>
        <xsd:sequence>
          <xsd:element ref="pc:Terms" minOccurs="0" maxOccurs="1"/>
        </xsd:sequence>
      </xsd:complexType>
    </xsd:element>
    <xsd:element name="TaxCatchAll" ma:index="13" nillable="true" ma:displayName="Taxonomy Catch All Column" ma:hidden="true" ma:list="{f9db36a8-46bf-4d33-9cd6-5839d5a62011}" ma:internalName="TaxCatchAll" ma:showField="CatchAllData" ma:web="e63af235-6539-4873-9a74-7e32b5cc1aee">
      <xsd:complexType>
        <xsd:complexContent>
          <xsd:extension base="dms:MultiChoiceLookup">
            <xsd:sequence>
              <xsd:element name="Value" type="dms:Lookup" maxOccurs="unbounded" minOccurs="0" nillable="true"/>
            </xsd:sequence>
          </xsd:extension>
        </xsd:complexContent>
      </xsd:complexType>
    </xsd:element>
    <xsd:element name="TaxCatchAllLabel" ma:index="14" nillable="true" ma:displayName="Taxonomy Catch All Column1" ma:hidden="true" ma:list="{f9db36a8-46bf-4d33-9cd6-5839d5a62011}" ma:internalName="TaxCatchAllLabel" ma:readOnly="true" ma:showField="CatchAllDataLabel" ma:web="e63af235-6539-4873-9a74-7e32b5cc1aee">
      <xsd:complexType>
        <xsd:complexContent>
          <xsd:extension base="dms:MultiChoiceLookup">
            <xsd:sequence>
              <xsd:element name="Value" type="dms:Lookup" maxOccurs="unbounded" minOccurs="0" nillable="true"/>
            </xsd:sequence>
          </xsd:extension>
        </xsd:complexContent>
      </xsd:complexType>
    </xsd:element>
    <xsd:element name="IDUnico" ma:index="16" nillable="true" ma:displayName="Identificador Único" ma:hidden="true" ma:internalName="IDUnico" ma:readOnly="false">
      <xsd:simpleType>
        <xsd:restriction base="dms:Text">
          <xsd:maxLength value="255"/>
        </xsd:restriction>
      </xsd:simpleType>
    </xsd:element>
    <xsd:element name="IdiomaDocumento" ma:index="17" nillable="true" ma:displayName="Idioma do Documento" ma:default="Português" ma:format="Dropdown" ma:internalName="IdiomaDocumento">
      <xsd:simpleType>
        <xsd:restriction base="dms:Choice">
          <xsd:enumeration value="Português"/>
          <xsd:enumeration value="Inglês"/>
          <xsd:enumeration value="Português/Inglês - Colunado"/>
          <xsd:enumeration value="Francês"/>
          <xsd:enumeration value="Alemão"/>
          <xsd:enumeration value="Italiano"/>
        </xsd:restriction>
      </xsd:simpleType>
    </xsd:element>
    <xsd:element name="dbf937180b994812b3835ec56ddaea5f" ma:index="18" nillable="true" ma:taxonomy="true" ma:internalName="dbf937180b994812b3835ec56ddaea5f" ma:taxonomyFieldName="Keywords1" ma:displayName="Keywords" ma:default="" ma:fieldId="{dbf93718-0b99-4812-b383-5ec56ddaea5f}" ma:sspId="6357f6dc-1278-47f8-bcba-6ddb309c14e8" ma:termSetId="26270041-781a-454c-8977-718788c58855" ma:anchorId="00000000-0000-0000-0000-000000000000" ma:open="true" ma:isKeyword="false">
      <xsd:complexType>
        <xsd:sequence>
          <xsd:element ref="pc:Terms" minOccurs="0" maxOccurs="1"/>
        </xsd:sequence>
      </xsd:complexType>
    </xsd:element>
    <xsd:element name="Knowhow" ma:index="20" nillable="true" ma:displayName="Knowhow" ma:default="0" ma:internalName="Knowhow">
      <xsd:simpleType>
        <xsd:restriction base="dms:Boolean"/>
      </xsd:simpleType>
    </xsd:element>
    <xsd:element name="NumeroDocExplorer" ma:index="21" nillable="true" ma:displayName="Número do Doc-Explorer" ma:internalName="NumeroDocExplorer">
      <xsd:simpleType>
        <xsd:restriction base="dms:Text">
          <xsd:maxLength value="255"/>
        </xsd:restriction>
      </xsd:simpleType>
    </xsd:element>
    <xsd:element name="Observacao" ma:index="22" nillable="true" ma:displayName="Observação" ma:internalName="Observacao">
      <xsd:simpleType>
        <xsd:restriction base="dms:Note">
          <xsd:maxLength value="255"/>
        </xsd:restriction>
      </xsd:simpleType>
    </xsd:element>
    <xsd:element name="Setor" ma:index="23" nillable="true" ma:displayName="Setor" ma:format="Dropdown" ma:internalName="Setor">
      <xsd:simpleType>
        <xsd:restriction base="dms:Choice">
          <xsd:enumeration value="Agronegócio"/>
          <xsd:enumeration value="Alimentação e Bebidas"/>
          <xsd:enumeration value="Ambiental"/>
          <xsd:enumeration value="Comércio"/>
          <xsd:enumeration value="Educação"/>
          <xsd:enumeration value="Energia &amp; Utilidades"/>
          <xsd:enumeration value="Água"/>
          <xsd:enumeration value="Bioenergia"/>
          <xsd:enumeration value="Energia"/>
          <xsd:enumeration value="Energia Térmica"/>
          <xsd:enumeration value="Petróleo e gás"/>
          <xsd:enumeration value="Renováveis"/>
          <xsd:enumeration value="Resíduo"/>
          <xsd:enumeration value="Governamental"/>
          <xsd:enumeration value="Holding"/>
          <xsd:enumeration value="Hospitalidade"/>
          <xsd:enumeration value="Imobiliário"/>
          <xsd:enumeration value="Industriais"/>
          <xsd:enumeration value="Aeroespacial &amp; Defesa"/>
          <xsd:enumeration value="Automotivo"/>
          <xsd:enumeration value="Eletrônico"/>
          <xsd:enumeration value="Florestal, Papel e Embalagem"/>
          <xsd:enumeration value="Infraestrutura  Construção"/>
          <xsd:enumeration value="Aeroportos"/>
          <xsd:enumeration value="Construção / Materiais de Construção"/>
          <xsd:enumeration value="Engenharia"/>
          <xsd:enumeration value="Ferrovia"/>
          <xsd:enumeration value="Portos, Estradas, Pontes e Túneis"/>
          <xsd:enumeration value="Instituição Financeira"/>
          <xsd:enumeration value="Bancos"/>
          <xsd:enumeration value="Cartões de Crédito"/>
          <xsd:enumeration value="Fundos Soberanos"/>
          <xsd:enumeration value="Gestores de Investimento"/>
          <xsd:enumeration value="Private Equity"/>
          <xsd:enumeration value="Seguro"/>
          <xsd:enumeration value="Lazer"/>
          <xsd:enumeration value="Metais"/>
          <xsd:enumeration value="Mídia"/>
          <xsd:enumeration value="Mineração"/>
          <xsd:enumeration value="Organizações sem Fins Lucrativos"/>
          <xsd:enumeration value="Pessoa Física"/>
          <xsd:enumeration value="Químico"/>
          <xsd:enumeration value="Fertilizantes &amp; Produtos Químicos Agrícolas"/>
          <xsd:enumeration value="Gases Industriais"/>
          <xsd:enumeration value="Saúde"/>
          <xsd:enumeration value="Serviços"/>
          <xsd:enumeration value="Serviços Legais"/>
          <xsd:enumeration value="Tecnologia"/>
          <xsd:enumeration value="Telecomunicações"/>
          <xsd:enumeration value="Trasnporte e Logística"/>
          <xsd:enumeration value="Varejo"/>
        </xsd:restriction>
      </xsd:simpleType>
    </xsd:element>
    <xsd:element name="StatusDocumento" ma:index="24" nillable="true" ma:displayName="Status do Documento" ma:default="Não Iniciada" ma:format="Dropdown" ma:internalName="StatusDocumento">
      <xsd:simpleType>
        <xsd:restriction base="dms:Choice">
          <xsd:enumeration value="Não Iniciada"/>
          <xsd:enumeration value="Rascunho"/>
          <xsd:enumeration value="Revisada"/>
          <xsd:enumeration value="Agendado para"/>
          <xsd:enumeration value="Publicado em"/>
          <xsd:enumeration value="Final"/>
          <xsd:enumeration value="In Progress"/>
          <xsd:enumeration value="Final Version"/>
          <xsd:enumeration value="Agreed Form"/>
          <xsd:enumeration value="Execution Version"/>
          <xsd:enumeration value="Executed"/>
          <xsd:enumeration value="Draft"/>
          <xsd:enumeration value="Working Copy"/>
        </xsd:restriction>
      </xsd:simpleType>
    </xsd:element>
    <xsd:element name="TipoDocumento" ma:index="25" nillable="true" ma:displayName="Tipo do Documento" ma:format="Dropdown" ma:internalName="TipoDocumento" ma:readOnly="false">
      <xsd:simpleType>
        <xsd:restriction base="dms:Choice">
          <xsd:enumeration value="Acompanhamentos"/>
          <xsd:enumeration value="Agendas"/>
          <xsd:enumeration value="Anúncios"/>
          <xsd:enumeration value="Apresentações"/>
          <xsd:enumeration value="Artigos de Periódicos"/>
          <xsd:enumeration value="Atas"/>
          <xsd:enumeration value="Avisos"/>
          <xsd:enumeration value="Bibles"/>
          <xsd:enumeration value="Brochuras"/>
          <xsd:enumeration value="Boletins"/>
          <xsd:enumeration value="Capítulos de Livros"/>
          <xsd:enumeration value="Cartas"/>
          <xsd:enumeration value="Cartas Conforto/Comfort Letters"/>
          <xsd:enumeration value="Certidões"/>
          <xsd:enumeration value="Certificados"/>
          <xsd:enumeration value="Check-lists"/>
          <xsd:enumeration value="Cláusulas e Argumentos"/>
          <xsd:enumeration value="Comunicados"/>
          <xsd:enumeration value="Consultas"/>
          <xsd:enumeration value="Contratos"/>
          <xsd:enumeration value="Contratos Sociais"/>
          <xsd:enumeration value="Controles"/>
          <xsd:enumeration value="Convênios"/>
          <xsd:enumeration value="Credenciais"/>
          <xsd:enumeration value="Cronogramas"/>
          <xsd:enumeration value="CVs"/>
          <xsd:enumeration value="Data Rooms"/>
          <xsd:enumeration value="Declarações"/>
          <xsd:enumeration value="Defesas"/>
          <xsd:enumeration value="Diários Oficiais"/>
          <xsd:enumeration value="Emails"/>
          <xsd:enumeration value="Estatutos Sociais"/>
          <xsd:enumeration value="Etiquetas"/>
          <xsd:enumeration value="Fact Sheets"/>
          <xsd:enumeration value="Fatos Relevantes"/>
          <xsd:enumeration value="Faturas"/>
          <xsd:enumeration value="Fluxogramas"/>
          <xsd:enumeration value="Formulários de Referência"/>
          <xsd:enumeration value="Fotos"/>
          <xsd:enumeration value="Históricos"/>
          <xsd:enumeration value="Índices"/>
          <xsd:enumeration value="Jurisprudências"/>
          <xsd:enumeration value="Legal Opinions"/>
          <xsd:enumeration value="Legislações"/>
          <xsd:enumeration value="Listas"/>
          <xsd:enumeration value="Livretos/Booklets"/>
          <xsd:enumeration value="Manuais"/>
          <xsd:enumeration value="Mapeamentos"/>
          <xsd:enumeration value="Memorandos"/>
          <xsd:enumeration value="Newsletters"/>
          <xsd:enumeration value="Notas Fiscais"/>
          <xsd:enumeration value="Offering Circulars"/>
          <xsd:enumeration value="Ofícios"/>
          <xsd:enumeration value="Orçamentos/Budgets"/>
          <xsd:enumeration value="Organogramas"/>
          <xsd:enumeration value="Pareceres"/>
          <xsd:enumeration value="Pedidos"/>
          <xsd:enumeration value="Pesquisas"/>
          <xsd:enumeration value="Petições"/>
          <xsd:enumeration value="Pitches"/>
          <xsd:enumeration value="Planilhas"/>
          <xsd:enumeration value="Políticas"/>
          <xsd:enumeration value="Precedentes"/>
          <xsd:enumeration value="Procurações"/>
          <xsd:enumeration value="Propostas de Honorários"/>
          <xsd:enumeration value="Prospectos"/>
          <xsd:enumeration value="Protocolos"/>
          <xsd:enumeration value="Quadros Comparativos"/>
          <xsd:enumeration value="Questionários"/>
          <xsd:enumeration value="Rateios"/>
          <xsd:enumeration value="Relatórios"/>
          <xsd:enumeration value="Requerimentos"/>
          <xsd:enumeration value="Rescisões"/>
          <xsd:enumeration value="Resoluções"/>
          <xsd:enumeration value="Respostas"/>
          <xsd:enumeration value="Revisões"/>
          <xsd:enumeration value="Solicitações de Pagamento"/>
          <xsd:enumeration value="Submissões"/>
          <xsd:enumeration value="Substabelecimentos"/>
          <xsd:enumeration value="Templates"/>
          <xsd:enumeration value="Vídeos"/>
          <xsd:enumeration value="W.O"/>
          <xsd:enumeration value="Item"/>
          <xsd:enumeration value="Formulários de Procedimento Sumário"/>
          <xsd:enumeration value="W.O."/>
          <xsd:enumeration value="Tabelas"/>
          <xsd:enumeration value="Estatuto Social"/>
          <xsd:enumeration value="Contrato Social"/>
          <xsd:enumeration value="Offering Circular"/>
        </xsd:restriction>
      </xsd:simpleType>
    </xsd:element>
    <xsd:element name="VersaoDocumento" ma:index="26" nillable="true" ma:displayName="Versão do Documento" ma:hidden="true" ma:internalName="VersaoDocumento" ma:readOnly="false">
      <xsd:simpleType>
        <xsd:restriction base="dms:Text">
          <xsd:maxLength value="10"/>
        </xsd:restriction>
      </xsd:simpleType>
    </xsd:element>
    <xsd:element name="DLCPolicyLabelValue" ma:index="28" nillable="true" ma:displayName="Rótulo" ma:description="Armazena o valor atual do rótulo." ma:internalName="DLCPolicyLabelValue" ma:readOnly="true">
      <xsd:simpleType>
        <xsd:restriction base="dms:Note">
          <xsd:maxLength value="255"/>
        </xsd:restriction>
      </xsd:simpleType>
    </xsd:element>
    <xsd:element name="DLCPolicyLabelClientValue" ma:index="29" nillable="true" ma:displayName="Valor do Rótulo do Cliente" ma:description="Armazena o último valor de rótulo computado no cliente." ma:hidden="true" ma:internalName="DLCPolicyLabelClientValue" ma:readOnly="false">
      <xsd:simpleType>
        <xsd:restriction base="dms:Note"/>
      </xsd:simpleType>
    </xsd:element>
    <xsd:element name="DLCPolicyLabelLock" ma:index="30" nillable="true" ma:displayName="Rótulo Bloqueado" ma:description="Indica se o rótulo deve ser atualizado quando as propriedades do item forem modificadas." ma:hidden="true" ma:internalName="DLCPolicyLabelLock" ma:readOnly="false">
      <xsd:simpleType>
        <xsd:restriction base="dms:Text"/>
      </xsd:simpleType>
    </xsd:element>
    <xsd:element name="CodigoSegmento" ma:index="31" nillable="true" ma:displayName="Código do Segmento" ma:indexed="true" ma:internalName="CodigoSegmento">
      <xsd:simpleType>
        <xsd:restriction base="dms:Text">
          <xsd:maxLength value="10"/>
        </xsd:restriction>
      </xsd:simpleType>
    </xsd:element>
    <xsd:element name="MatterManager" ma:index="32" nillable="true" ma:displayName="Matter Manager" ma:indexed="true" ma:list="UserInfo" ma:SearchPeopleOnly="false" ma:SharePointGroup="0" ma:internalName="MatterManag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47f3fc68dc1429b8573eb2634792044" ma:index="33" nillable="true" ma:taxonomy="true" ma:internalName="d47f3fc68dc1429b8573eb2634792044" ma:taxonomyFieldName="Cliente" ma:displayName="Cliente" ma:indexed="true" ma:readOnly="false" ma:default="" ma:fieldId="{d47f3fc6-8dc1-429b-8573-eb2634792044}" ma:sspId="6357f6dc-1278-47f8-bcba-6ddb309c14e8" ma:termSetId="0334bf9d-63d9-4dc7-adc1-34b84a1a9715" ma:anchorId="00000000-0000-0000-0000-000000000000" ma:open="true" ma:isKeyword="false">
      <xsd:complexType>
        <xsd:sequence>
          <xsd:element ref="pc:Terms" minOccurs="0" maxOccurs="1"/>
        </xsd:sequence>
      </xsd:complexType>
    </xsd:element>
    <xsd:element name="MatterAtivo" ma:index="35" nillable="true" ma:displayName="Matter Ativo" ma:default="1" ma:indexed="true" ma:internalName="MatterAtivo">
      <xsd:simpleType>
        <xsd:restriction base="dms:Boolean"/>
      </xsd:simpleType>
    </xsd:element>
    <xsd:element name="BillingPartner" ma:index="36" nillable="true" ma:displayName="Billing Partner" ma:indexed="true" ma:list="UserInfo" ma:SearchPeopleOnly="false" ma:SharePointGroup="0" ma:internalName="BillingPart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digo" ma:index="37" nillable="true" ma:displayName="Código" ma:indexed="true" ma:internalName="Codigo" ma:readOnly="false">
      <xsd:simpleType>
        <xsd:restriction base="dms:Text">
          <xsd:maxLength value="7"/>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9" ma:displayName="Tipo de Conteúdo"/>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Policy Label Generator</Name>
    <Synchronization>Synchronous</Synchronization>
    <Type>10001</Type>
    <SequenceNumber>1000</SequenceNumber>
    <Url/>
    <Assembly>Microsoft.Office.Policy, Version=15.0.0.0, Culture=neutral, PublicKeyToken=71e9bce111e9429c</Assembly>
    <Class>Microsoft.Office.RecordsManagement.Internal.LabelHandler</Class>
    <Data/>
    <Filter/>
  </Receiver>
  <Receiver>
    <Name>Policy Label Generator</Name>
    <Synchronization>Synchronous</Synchronization>
    <Type>10002</Type>
    <SequenceNumber>1001</SequenceNumber>
    <Url/>
    <Assembly>Microsoft.Office.Policy, Version=15.0.0.0, Culture=neutral, PublicKeyToken=71e9bce111e9429c</Assembly>
    <Class>Microsoft.Office.RecordsManagement.Internal.LabelHandler</Class>
    <Data/>
    <Filter/>
  </Receiver>
  <Receiver>
    <Name>Policy Label Generator</Name>
    <Synchronization>Synchronous</Synchronization>
    <Type>10004</Type>
    <SequenceNumber>1002</SequenceNumber>
    <Url/>
    <Assembly>Microsoft.Office.Policy, Version=15.0.0.0, Culture=neutral, PublicKeyToken=71e9bce111e9429c</Assembly>
    <Class>Microsoft.Office.RecordsManagement.Internal.LabelHandler</Class>
    <Data/>
    <Filter/>
  </Receiver>
  <Receiver>
    <Name>Policy Label Generator</Name>
    <Synchronization>Synchronous</Synchronization>
    <Type>10006</Type>
    <SequenceNumber>1003</SequenceNumber>
    <Url/>
    <Assembly>Microsoft.Office.Policy, Version=15.0.0.0, Culture=neutral, PublicKeyToken=71e9bce111e9429c</Assembly>
    <Class>Microsoft.Office.RecordsManagement.Internal.LabelHandler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NumeroDocExplorer xmlns="e63af235-6539-4873-9a74-7e32b5cc1aee" xsi:nil="true"/>
    <CodigoSegmento xmlns="e63af235-6539-4873-9a74-7e32b5cc1aee">L213614</CodigoSegmento>
    <o47f90c374aa42598c104dd08549f2b5 xmlns="e63af235-6539-4873-9a74-7e32b5cc1aee">
      <Terms xmlns="http://schemas.microsoft.com/office/infopath/2007/PartnerControls"/>
    </o47f90c374aa42598c104dd08549f2b5>
    <dbf937180b994812b3835ec56ddaea5f xmlns="e63af235-6539-4873-9a74-7e32b5cc1aee">
      <Terms xmlns="http://schemas.microsoft.com/office/infopath/2007/PartnerControls"/>
    </dbf937180b994812b3835ec56ddaea5f>
    <Knowhow xmlns="e63af235-6539-4873-9a74-7e32b5cc1aee">false</Knowhow>
    <LikesCount xmlns="http://schemas.microsoft.com/sharepoint/v3" xsi:nil="true"/>
    <IdiomaDocumento xmlns="e63af235-6539-4873-9a74-7e32b5cc1aee">Português</IdiomaDocumento>
    <_dlc_DocId xmlns="e63af235-6539-4873-9a74-7e32b5cc1aee">LDOC-3-308913</_dlc_DocId>
    <RatedBy xmlns="http://schemas.microsoft.com/sharepoint/v3">
      <UserInfo>
        <DisplayName/>
        <AccountId xsi:nil="true"/>
        <AccountType/>
      </UserInfo>
    </RatedBy>
    <TaxCatchAll xmlns="e63af235-6539-4873-9a74-7e32b5cc1aee">
      <Value>87</Value>
    </TaxCatchAll>
    <VersaoDocumento xmlns="e63af235-6539-4873-9a74-7e32b5cc1aee">0.1</VersaoDocumento>
    <IDUnico xmlns="e63af235-6539-4873-9a74-7e32b5cc1aee">LDOC-3-308913</IDUnico>
    <TipoDocumento xmlns="e63af235-6539-4873-9a74-7e32b5cc1aee" xsi:nil="true"/>
    <DLCPolicyLabelLock xmlns="e63af235-6539-4873-9a74-7e32b5cc1aee" xsi:nil="true"/>
    <Setor xmlns="e63af235-6539-4873-9a74-7e32b5cc1aee" xsi:nil="true"/>
    <BillingPartner xmlns="e63af235-6539-4873-9a74-7e32b5cc1aee">
      <UserInfo>
        <DisplayName>Ricardo Prado</DisplayName>
        <AccountId>395</AccountId>
        <AccountType/>
      </UserInfo>
    </BillingPartner>
    <Area xmlns="e63af235-6539-4873-9a74-7e32b5cc1aee">Bancário e Financeiro</Area>
    <d47f3fc68dc1429b8573eb2634792044 xmlns="e63af235-6539-4873-9a74-7e32b5cc1aee">
      <Terms xmlns="http://schemas.microsoft.com/office/infopath/2007/PartnerControls">
        <TermInfo xmlns="http://schemas.microsoft.com/office/infopath/2007/PartnerControls">
          <TermName xmlns="http://schemas.microsoft.com/office/infopath/2007/PartnerControls">Itaú Unibanco:Banco Itaú BBA SA</TermName>
          <TermId xmlns="http://schemas.microsoft.com/office/infopath/2007/PartnerControls">1c1d0559-1c96-4d9f-ad36-0949a03cba9b</TermId>
        </TermInfo>
      </Terms>
    </d47f3fc68dc1429b8573eb2634792044>
    <Codigo xmlns="e63af235-6539-4873-9a74-7e32b5cc1aee">L213614</Codigo>
    <Ratings xmlns="http://schemas.microsoft.com/sharepoint/v3" xsi:nil="true"/>
    <DLCPolicyLabelValue xmlns="e63af235-6539-4873-9a74-7e32b5cc1aee">LDOC-3-308913/0.1</DLCPolicyLabelValue>
    <Observacao xmlns="e63af235-6539-4873-9a74-7e32b5cc1aee" xsi:nil="true"/>
    <LikedBy xmlns="http://schemas.microsoft.com/sharepoint/v3">
      <UserInfo>
        <DisplayName/>
        <AccountId xsi:nil="true"/>
        <AccountType/>
      </UserInfo>
    </LikedBy>
    <MatterManager xmlns="e63af235-6539-4873-9a74-7e32b5cc1aee">
      <UserInfo>
        <DisplayName>Mariana Guenka</DisplayName>
        <AccountId>402</AccountId>
        <AccountType/>
      </UserInfo>
    </MatterManager>
    <MatterAtivo xmlns="e63af235-6539-4873-9a74-7e32b5cc1aee">true</MatterAtivo>
    <DLCPolicyLabelClientValue xmlns="e63af235-6539-4873-9a74-7e32b5cc1aee">LDOC-3-308913/0.1</DLCPolicyLabelClientValue>
    <StatusDocumento xmlns="e63af235-6539-4873-9a74-7e32b5cc1aee">Não Iniciada</StatusDocumento>
    <_dlc_DocIdUrl xmlns="e63af235-6539-4873-9a74-7e32b5cc1aee">
      <Url>http://sharepoint/_layouts/15/DocIdRedir.aspx?ID=LDOC-3-308913</Url>
      <Description>LDOC-3-308913</Description>
    </_dlc_DocIdUrl>
  </documentManagement>
</p:properties>
</file>

<file path=customXml/item5.xml><?xml version="1.0" encoding="utf-8"?>
<?mso-contentType ?>
<p:Policy xmlns:p="office.server.policy" id="" local="true">
  <p:Name>DocumentoLefosse</p:Name>
  <p:Description/>
  <p:Statement/>
  <p:PolicyItems>
    <p:PolicyItem featureId="Microsoft.Office.RecordsManagement.PolicyFeatures.PolicyLabel" staticId="0x0101006EF17356CF70944FBC2751F899F610F4|1550359124" UniqueId="6a21ba6f-a9a8-43e2-9f70-79dda324e4de">
      <p:Name>Rótulos</p:Name>
      <p:Description>Gera rótulos que podem ser inseridos em documentos do Microsoft Office para assegurar que as propriedades do documento ou outras informações importantes sejam incluídas nas cópias impressas. Os rótulos também podem ser usados para procurar documentos.</p:Description>
      <p:CustomData>
        <label>
          <segment type="metadata">IDUnico</segment>
          <segment type="literal">/</segment>
          <segment type="metadata">VersaoDocumento</segment>
        </label>
      </p:CustomData>
    </p:PolicyItem>
  </p:PolicyItems>
</p:Policy>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08B492-0D43-44CE-897F-95916DBC40AF}">
  <ds:schemaRefs>
    <ds:schemaRef ds:uri="http://schemas.microsoft.com/sharepoint/v3/contenttype/forms"/>
  </ds:schemaRefs>
</ds:datastoreItem>
</file>

<file path=customXml/itemProps2.xml><?xml version="1.0" encoding="utf-8"?>
<ds:datastoreItem xmlns:ds="http://schemas.openxmlformats.org/officeDocument/2006/customXml" ds:itemID="{6D4B8DE7-4A09-4961-A450-82AEF5BBBB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63af235-6539-4873-9a74-7e32b5cc1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E0B96B-B816-4FCA-BFE2-EDAAF9DD8C45}">
  <ds:schemaRefs>
    <ds:schemaRef ds:uri="http://schemas.microsoft.com/sharepoint/events"/>
  </ds:schemaRefs>
</ds:datastoreItem>
</file>

<file path=customXml/itemProps4.xml><?xml version="1.0" encoding="utf-8"?>
<ds:datastoreItem xmlns:ds="http://schemas.openxmlformats.org/officeDocument/2006/customXml" ds:itemID="{D7394009-A0A5-48BB-8C5C-4E8F7EAF4182}">
  <ds:schemaRefs>
    <ds:schemaRef ds:uri="http://schemas.microsoft.com/sharepoint/v3"/>
    <ds:schemaRef ds:uri="http://schemas.microsoft.com/office/2006/metadata/properties"/>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http://purl.org/dc/dcmitype/"/>
    <ds:schemaRef ds:uri="e63af235-6539-4873-9a74-7e32b5cc1aee"/>
    <ds:schemaRef ds:uri="http://www.w3.org/XML/1998/namespace"/>
    <ds:schemaRef ds:uri="http://purl.org/dc/elements/1.1/"/>
  </ds:schemaRefs>
</ds:datastoreItem>
</file>

<file path=customXml/itemProps5.xml><?xml version="1.0" encoding="utf-8"?>
<ds:datastoreItem xmlns:ds="http://schemas.openxmlformats.org/officeDocument/2006/customXml" ds:itemID="{360B463F-52EF-4E9D-B2B4-624EB0AAB503}">
  <ds:schemaRefs>
    <ds:schemaRef ds:uri="office.server.policy"/>
  </ds:schemaRefs>
</ds:datastoreItem>
</file>

<file path=customXml/itemProps6.xml><?xml version="1.0" encoding="utf-8"?>
<ds:datastoreItem xmlns:ds="http://schemas.openxmlformats.org/officeDocument/2006/customXml" ds:itemID="{D4A53695-E82D-4288-849B-8927354B7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16510</Words>
  <Characters>94400</Characters>
  <Application>Microsoft Office Word</Application>
  <DocSecurity>0</DocSecurity>
  <Lines>786</Lines>
  <Paragraphs>221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Microsoft Word - 81897_25</vt:lpstr>
      <vt:lpstr>Microsoft Word - 81897_25</vt:lpstr>
    </vt:vector>
  </TitlesOfParts>
  <Company>Lefosse Advogados</Company>
  <LinksUpToDate>false</LinksUpToDate>
  <CharactersWithSpaces>110689</CharactersWithSpaces>
  <SharedDoc>false</SharedDoc>
  <HLinks>
    <vt:vector size="12" baseType="variant">
      <vt:variant>
        <vt:i4>393262</vt:i4>
      </vt:variant>
      <vt:variant>
        <vt:i4>366</vt:i4>
      </vt:variant>
      <vt:variant>
        <vt:i4>0</vt:i4>
      </vt:variant>
      <vt:variant>
        <vt:i4>5</vt:i4>
      </vt:variant>
      <vt:variant>
        <vt:lpwstr>mailto:4010.douglas@bradesco.com.br</vt:lpwstr>
      </vt:variant>
      <vt:variant>
        <vt:lpwstr/>
      </vt:variant>
      <vt:variant>
        <vt:i4>4063245</vt:i4>
      </vt:variant>
      <vt:variant>
        <vt:i4>363</vt:i4>
      </vt:variant>
      <vt:variant>
        <vt:i4>0</vt:i4>
      </vt:variant>
      <vt:variant>
        <vt:i4>5</vt:i4>
      </vt:variant>
      <vt:variant>
        <vt:lpwstr>mailto:admcont.captacaocorp@petrobras.com.br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- 81897_25</dc:title>
  <dc:creator>Lefosse</dc:creator>
  <cp:lastModifiedBy>Rafael Casemiro</cp:lastModifiedBy>
  <cp:revision>2</cp:revision>
  <cp:lastPrinted>2017-06-23T20:19:00Z</cp:lastPrinted>
  <dcterms:created xsi:type="dcterms:W3CDTF">2018-08-17T19:17:00Z</dcterms:created>
  <dcterms:modified xsi:type="dcterms:W3CDTF">2018-08-17T19:17:00Z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0x0101006EF17356CF70944FBC2751F899F610F400F0B6EB119FFDF04E826FAC6AE872118A</vt:lpwstr>
  </property>
  <property fmtid="{D5CDD505-2E9C-101B-9397-08002B2CF9AE}" pid="3" name="AutorDocumento">
    <vt:lpwstr/>
  </property>
  <property fmtid="{D5CDD505-2E9C-101B-9397-08002B2CF9AE}" pid="4" name="Keywords1">
    <vt:lpwstr/>
  </property>
  <property fmtid="{D5CDD505-2E9C-101B-9397-08002B2CF9AE}" pid="5" name="Cliente">
    <vt:lpwstr>87;#Itaú Unibanco:Banco Itaú BBA SA|1c1d0559-1c96-4d9f-ad36-0949a03cba9b</vt:lpwstr>
  </property>
  <property fmtid="{D5CDD505-2E9C-101B-9397-08002B2CF9AE}" pid="6" name="_dlc_DocIdItemGuid">
    <vt:lpwstr>4b448819-6868-46b4-a60d-a76434baf7ba</vt:lpwstr>
  </property>
  <property fmtid="{D5CDD505-2E9C-101B-9397-08002B2CF9AE}" pid="7" name="DLCPolicyLabelValue">
    <vt:lpwstr>LDOC-3-276030/3.0</vt:lpwstr>
  </property>
  <property fmtid="{D5CDD505-2E9C-101B-9397-08002B2CF9AE}" pid="8" name="_dlc_DocId">
    <vt:lpwstr>LDOC-3-276030</vt:lpwstr>
  </property>
  <property fmtid="{D5CDD505-2E9C-101B-9397-08002B2CF9AE}" pid="9" name="_dlc_DocIdUrl">
    <vt:lpwstr>http://sharepoint/_layouts/15/DocIdRedir.aspx?ID=LDOC-3-276030, LDOC-3-276030</vt:lpwstr>
  </property>
  <property fmtid="{D5CDD505-2E9C-101B-9397-08002B2CF9AE}" pid="10" name="iManageFooter">
    <vt:lpwstr>_x000d_SP - 22673081v1 </vt:lpwstr>
  </property>
  <property fmtid="{D5CDD505-2E9C-101B-9397-08002B2CF9AE}" pid="11" name="display_urn:schemas-microsoft-com:office:office#BillingPartner">
    <vt:lpwstr>Ricardo Prado</vt:lpwstr>
  </property>
  <property fmtid="{D5CDD505-2E9C-101B-9397-08002B2CF9AE}" pid="12" name="display_urn:schemas-microsoft-com:office:office#MatterManager">
    <vt:lpwstr>Mariana Guenka</vt:lpwstr>
  </property>
</Properties>
</file>