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5F3" w:rsidRPr="009D7A39" w:rsidRDefault="000655F3">
      <w:pPr>
        <w:spacing w:line="320" w:lineRule="atLeast"/>
        <w:rPr>
          <w:rFonts w:asciiTheme="minorHAnsi" w:hAnsiTheme="minorHAnsi" w:cstheme="minorHAnsi"/>
          <w:szCs w:val="22"/>
        </w:rPr>
      </w:pPr>
    </w:p>
    <w:p w:rsidR="000655F3" w:rsidRPr="009D7A39" w:rsidRDefault="000655F3">
      <w:pPr>
        <w:pBdr>
          <w:top w:val="double" w:sz="4" w:space="1" w:color="auto"/>
        </w:pBdr>
        <w:spacing w:line="320" w:lineRule="atLeast"/>
        <w:rPr>
          <w:rFonts w:asciiTheme="minorHAnsi" w:hAnsiTheme="minorHAnsi" w:cstheme="minorHAnsi"/>
          <w:b/>
          <w:szCs w:val="22"/>
        </w:rPr>
      </w:pPr>
    </w:p>
    <w:p w:rsidR="000655F3" w:rsidRPr="009D7A39" w:rsidRDefault="002755CB">
      <w:pPr>
        <w:spacing w:line="320" w:lineRule="atLeast"/>
        <w:rPr>
          <w:rFonts w:asciiTheme="minorHAnsi" w:hAnsiTheme="minorHAnsi" w:cstheme="minorHAnsi"/>
          <w:b/>
          <w:szCs w:val="22"/>
        </w:rPr>
      </w:pPr>
      <w:r w:rsidRPr="00FE2683">
        <w:rPr>
          <w:rFonts w:asciiTheme="minorHAnsi" w:hAnsiTheme="minorHAnsi" w:cstheme="minorHAnsi"/>
          <w:b/>
          <w:szCs w:val="22"/>
        </w:rPr>
        <w:t xml:space="preserve">INSTRUMENTO PARTICULAR DE ESCRITURA DA </w:t>
      </w:r>
      <w:r w:rsidRPr="004A2064">
        <w:rPr>
          <w:rFonts w:asciiTheme="minorHAnsi" w:hAnsiTheme="minorHAnsi" w:cstheme="minorHAnsi"/>
          <w:b/>
          <w:szCs w:val="22"/>
        </w:rPr>
        <w:t>1ª (PRIMEIRA)</w:t>
      </w:r>
      <w:r w:rsidRPr="00FE2683">
        <w:rPr>
          <w:rFonts w:asciiTheme="minorHAnsi" w:hAnsiTheme="minorHAnsi" w:cstheme="minorHAnsi"/>
          <w:b/>
          <w:szCs w:val="22"/>
        </w:rPr>
        <w:t xml:space="preserve"> EMISSÃO DE DEBÊNTURES SIMPLES, NÃO CONVERSÍVEIS EM AÇÕES, </w:t>
      </w:r>
      <w:r w:rsidR="00C55F93" w:rsidRPr="00FE2683">
        <w:rPr>
          <w:rFonts w:asciiTheme="minorHAnsi" w:hAnsiTheme="minorHAnsi" w:cstheme="minorHAnsi"/>
          <w:b/>
          <w:szCs w:val="22"/>
        </w:rPr>
        <w:t xml:space="preserve">DA ESPÉCIE </w:t>
      </w:r>
      <w:r w:rsidR="002A6534" w:rsidRPr="00FE2683">
        <w:rPr>
          <w:rFonts w:asciiTheme="minorHAnsi" w:hAnsiTheme="minorHAnsi" w:cstheme="minorHAnsi"/>
          <w:b/>
          <w:szCs w:val="22"/>
        </w:rPr>
        <w:t>QUIROGRAFÁRIA</w:t>
      </w:r>
      <w:r w:rsidRPr="00FE2683">
        <w:rPr>
          <w:rFonts w:asciiTheme="minorHAnsi" w:hAnsiTheme="minorHAnsi" w:cstheme="minorHAnsi"/>
          <w:b/>
          <w:szCs w:val="22"/>
        </w:rPr>
        <w:t xml:space="preserve">, EM SÉRIE ÚNICA, PARA DISTRIBUIÇÃO PÚBLICA, COM ESFORÇOS RESTRITOS, DA </w:t>
      </w:r>
      <w:r w:rsidR="002A6534" w:rsidRPr="00FE2683">
        <w:rPr>
          <w:rFonts w:asciiTheme="minorHAnsi" w:hAnsiTheme="minorHAnsi" w:cstheme="minorHAnsi"/>
          <w:b/>
          <w:szCs w:val="22"/>
        </w:rPr>
        <w:t>GDM GENÉTICA DO BRASIL S.A.</w:t>
      </w:r>
    </w:p>
    <w:p w:rsidR="000655F3" w:rsidRPr="009D7A39" w:rsidRDefault="000655F3">
      <w:pPr>
        <w:spacing w:line="320" w:lineRule="atLeast"/>
        <w:jc w:val="center"/>
        <w:rPr>
          <w:rFonts w:asciiTheme="minorHAnsi" w:hAnsiTheme="minorHAnsi" w:cstheme="minorHAnsi"/>
          <w:szCs w:val="22"/>
        </w:rPr>
      </w:pPr>
    </w:p>
    <w:p w:rsidR="000655F3" w:rsidRPr="009D7A39" w:rsidRDefault="000655F3">
      <w:pPr>
        <w:spacing w:line="320" w:lineRule="atLeast"/>
        <w:jc w:val="center"/>
        <w:rPr>
          <w:rFonts w:asciiTheme="minorHAnsi" w:hAnsiTheme="minorHAnsi" w:cstheme="minorHAnsi"/>
          <w:szCs w:val="22"/>
        </w:rPr>
      </w:pPr>
    </w:p>
    <w:p w:rsidR="000655F3" w:rsidRPr="009D7A39" w:rsidRDefault="002755CB">
      <w:pPr>
        <w:spacing w:line="320" w:lineRule="atLeast"/>
        <w:jc w:val="center"/>
        <w:rPr>
          <w:rFonts w:asciiTheme="minorHAnsi" w:hAnsiTheme="minorHAnsi" w:cstheme="minorHAnsi"/>
          <w:szCs w:val="22"/>
        </w:rPr>
      </w:pPr>
      <w:r w:rsidRPr="009D7A39">
        <w:rPr>
          <w:rFonts w:asciiTheme="minorHAnsi" w:hAnsiTheme="minorHAnsi" w:cstheme="minorHAnsi"/>
          <w:szCs w:val="22"/>
        </w:rPr>
        <w:t>celebrado entre</w:t>
      </w:r>
    </w:p>
    <w:p w:rsidR="000655F3" w:rsidRPr="009D7A39" w:rsidRDefault="000655F3">
      <w:pPr>
        <w:spacing w:line="320" w:lineRule="atLeast"/>
        <w:jc w:val="center"/>
        <w:rPr>
          <w:rFonts w:asciiTheme="minorHAnsi" w:hAnsiTheme="minorHAnsi" w:cstheme="minorHAnsi"/>
          <w:szCs w:val="22"/>
        </w:rPr>
      </w:pPr>
    </w:p>
    <w:p w:rsidR="000655F3" w:rsidRPr="009D7A39" w:rsidRDefault="000655F3">
      <w:pPr>
        <w:spacing w:line="320" w:lineRule="atLeast"/>
        <w:jc w:val="center"/>
        <w:rPr>
          <w:rFonts w:asciiTheme="minorHAnsi" w:hAnsiTheme="minorHAnsi" w:cstheme="minorHAnsi"/>
          <w:szCs w:val="22"/>
        </w:rPr>
      </w:pPr>
    </w:p>
    <w:p w:rsidR="002A6534" w:rsidRDefault="002A6534">
      <w:pPr>
        <w:spacing w:line="320" w:lineRule="atLeast"/>
        <w:jc w:val="center"/>
        <w:rPr>
          <w:rFonts w:asciiTheme="minorHAnsi" w:hAnsiTheme="minorHAnsi" w:cstheme="minorHAnsi"/>
          <w:szCs w:val="22"/>
        </w:rPr>
      </w:pPr>
    </w:p>
    <w:p w:rsidR="009513CA" w:rsidRDefault="009513CA">
      <w:pPr>
        <w:spacing w:line="320" w:lineRule="atLeast"/>
        <w:jc w:val="center"/>
        <w:rPr>
          <w:rFonts w:asciiTheme="minorHAnsi" w:hAnsiTheme="minorHAnsi" w:cstheme="minorHAnsi"/>
          <w:szCs w:val="22"/>
        </w:rPr>
      </w:pPr>
    </w:p>
    <w:p w:rsidR="009513CA" w:rsidRPr="009D7A39" w:rsidRDefault="009513CA">
      <w:pPr>
        <w:spacing w:line="320" w:lineRule="atLeast"/>
        <w:jc w:val="center"/>
        <w:rPr>
          <w:rFonts w:asciiTheme="minorHAnsi" w:hAnsiTheme="minorHAnsi" w:cstheme="minorHAnsi"/>
          <w:szCs w:val="22"/>
        </w:rPr>
      </w:pPr>
    </w:p>
    <w:p w:rsidR="002A6534" w:rsidRPr="009D7A39" w:rsidRDefault="002A6534">
      <w:pPr>
        <w:spacing w:line="320" w:lineRule="atLeast"/>
        <w:jc w:val="center"/>
        <w:rPr>
          <w:rFonts w:asciiTheme="minorHAnsi" w:hAnsiTheme="minorHAnsi" w:cstheme="minorHAnsi"/>
          <w:szCs w:val="22"/>
        </w:rPr>
      </w:pPr>
    </w:p>
    <w:p w:rsidR="000655F3" w:rsidRPr="009D7A39" w:rsidRDefault="002A6534">
      <w:pPr>
        <w:spacing w:line="320" w:lineRule="atLeast"/>
        <w:jc w:val="center"/>
        <w:rPr>
          <w:rFonts w:asciiTheme="minorHAnsi" w:hAnsiTheme="minorHAnsi" w:cstheme="minorHAnsi"/>
          <w:b/>
          <w:szCs w:val="22"/>
        </w:rPr>
      </w:pPr>
      <w:r w:rsidRPr="009D7A39">
        <w:rPr>
          <w:rFonts w:asciiTheme="minorHAnsi" w:hAnsiTheme="minorHAnsi" w:cstheme="minorHAnsi"/>
          <w:b/>
          <w:szCs w:val="22"/>
        </w:rPr>
        <w:t>GDM GENÉTICA DO BRASIL S.A.</w:t>
      </w:r>
    </w:p>
    <w:p w:rsidR="000655F3" w:rsidRPr="009D7A39" w:rsidRDefault="002755CB">
      <w:pPr>
        <w:spacing w:line="320" w:lineRule="atLeast"/>
        <w:jc w:val="center"/>
        <w:rPr>
          <w:rFonts w:asciiTheme="minorHAnsi" w:hAnsiTheme="minorHAnsi" w:cstheme="minorHAnsi"/>
          <w:i/>
          <w:szCs w:val="22"/>
        </w:rPr>
      </w:pPr>
      <w:r w:rsidRPr="009D7A39">
        <w:rPr>
          <w:rFonts w:asciiTheme="minorHAnsi" w:hAnsiTheme="minorHAnsi" w:cstheme="minorHAnsi"/>
          <w:i/>
          <w:szCs w:val="22"/>
        </w:rPr>
        <w:t>como Emissora</w:t>
      </w:r>
    </w:p>
    <w:p w:rsidR="000655F3" w:rsidRDefault="000655F3">
      <w:pPr>
        <w:spacing w:line="320" w:lineRule="atLeast"/>
        <w:jc w:val="center"/>
        <w:rPr>
          <w:rFonts w:asciiTheme="minorHAnsi" w:hAnsiTheme="minorHAnsi" w:cstheme="minorHAnsi"/>
          <w:i/>
          <w:szCs w:val="22"/>
        </w:rPr>
      </w:pPr>
    </w:p>
    <w:p w:rsidR="009513CA" w:rsidRDefault="009513CA">
      <w:pPr>
        <w:spacing w:line="320" w:lineRule="atLeast"/>
        <w:jc w:val="center"/>
        <w:rPr>
          <w:rFonts w:asciiTheme="minorHAnsi" w:hAnsiTheme="minorHAnsi" w:cstheme="minorHAnsi"/>
          <w:i/>
          <w:szCs w:val="22"/>
        </w:rPr>
      </w:pPr>
    </w:p>
    <w:p w:rsidR="009513CA" w:rsidRPr="009D7A39" w:rsidRDefault="009513CA">
      <w:pPr>
        <w:spacing w:line="320" w:lineRule="atLeast"/>
        <w:jc w:val="center"/>
        <w:rPr>
          <w:rFonts w:asciiTheme="minorHAnsi" w:hAnsiTheme="minorHAnsi" w:cstheme="minorHAnsi"/>
          <w:i/>
          <w:szCs w:val="22"/>
        </w:rPr>
      </w:pPr>
    </w:p>
    <w:p w:rsidR="000655F3" w:rsidRPr="009D7A39" w:rsidRDefault="002A6534">
      <w:pPr>
        <w:spacing w:line="320" w:lineRule="atLeast"/>
        <w:jc w:val="center"/>
        <w:rPr>
          <w:rFonts w:asciiTheme="minorHAnsi" w:hAnsiTheme="minorHAnsi" w:cstheme="minorHAnsi"/>
          <w:i/>
          <w:szCs w:val="22"/>
        </w:rPr>
      </w:pPr>
      <w:r w:rsidRPr="009D7A39">
        <w:rPr>
          <w:rFonts w:asciiTheme="minorHAnsi" w:hAnsiTheme="minorHAnsi" w:cstheme="minorHAnsi"/>
          <w:i/>
          <w:szCs w:val="22"/>
        </w:rPr>
        <w:t>e</w:t>
      </w:r>
    </w:p>
    <w:p w:rsidR="002A6534" w:rsidRPr="009D7A39" w:rsidRDefault="002A6534">
      <w:pPr>
        <w:spacing w:line="320" w:lineRule="atLeast"/>
        <w:jc w:val="center"/>
        <w:rPr>
          <w:rFonts w:asciiTheme="minorHAnsi" w:hAnsiTheme="minorHAnsi" w:cstheme="minorHAnsi"/>
          <w:i/>
          <w:szCs w:val="22"/>
        </w:rPr>
      </w:pPr>
    </w:p>
    <w:p w:rsidR="002A6534" w:rsidRPr="009D7A39" w:rsidRDefault="002A6534">
      <w:pPr>
        <w:spacing w:line="320" w:lineRule="atLeast"/>
        <w:jc w:val="center"/>
        <w:rPr>
          <w:rFonts w:asciiTheme="minorHAnsi" w:hAnsiTheme="minorHAnsi" w:cstheme="minorHAnsi"/>
          <w:i/>
          <w:szCs w:val="22"/>
        </w:rPr>
      </w:pPr>
    </w:p>
    <w:p w:rsidR="009513CA" w:rsidRDefault="009513CA">
      <w:pPr>
        <w:spacing w:line="320" w:lineRule="atLeast"/>
        <w:jc w:val="center"/>
        <w:rPr>
          <w:rFonts w:asciiTheme="minorHAnsi" w:hAnsiTheme="minorHAnsi" w:cstheme="minorHAnsi"/>
          <w:i/>
          <w:szCs w:val="22"/>
        </w:rPr>
      </w:pPr>
    </w:p>
    <w:p w:rsidR="009513CA" w:rsidRPr="009D7A39" w:rsidRDefault="009513CA">
      <w:pPr>
        <w:spacing w:line="320" w:lineRule="atLeast"/>
        <w:jc w:val="center"/>
        <w:rPr>
          <w:rFonts w:asciiTheme="minorHAnsi" w:hAnsiTheme="minorHAnsi" w:cstheme="minorHAnsi"/>
          <w:i/>
          <w:szCs w:val="22"/>
        </w:rPr>
      </w:pPr>
    </w:p>
    <w:p w:rsidR="002A6534" w:rsidRPr="009D7A39" w:rsidRDefault="002A6534">
      <w:pPr>
        <w:spacing w:line="320" w:lineRule="atLeast"/>
        <w:jc w:val="center"/>
        <w:rPr>
          <w:rFonts w:asciiTheme="minorHAnsi" w:hAnsiTheme="minorHAnsi" w:cstheme="minorHAnsi"/>
          <w:i/>
          <w:szCs w:val="22"/>
        </w:rPr>
      </w:pPr>
    </w:p>
    <w:p w:rsidR="000655F3" w:rsidRPr="009D7A39" w:rsidRDefault="002755CB">
      <w:pPr>
        <w:spacing w:line="320" w:lineRule="atLeast"/>
        <w:jc w:val="center"/>
        <w:rPr>
          <w:rFonts w:asciiTheme="minorHAnsi" w:hAnsiTheme="minorHAnsi" w:cstheme="minorHAnsi"/>
          <w:szCs w:val="22"/>
        </w:rPr>
      </w:pPr>
      <w:r w:rsidRPr="009D7A39">
        <w:rPr>
          <w:rFonts w:asciiTheme="minorHAnsi" w:hAnsiTheme="minorHAnsi" w:cstheme="minorHAnsi"/>
          <w:b/>
          <w:szCs w:val="22"/>
        </w:rPr>
        <w:t>OLIVEIRA TRUST DISTRIBUIDORA DE TÍTULOS E VALORES MOBILIÁRIOS S.A.</w:t>
      </w:r>
    </w:p>
    <w:p w:rsidR="000655F3" w:rsidRPr="009D7A39" w:rsidRDefault="002755CB">
      <w:pPr>
        <w:spacing w:line="320" w:lineRule="atLeast"/>
        <w:jc w:val="center"/>
        <w:rPr>
          <w:rFonts w:asciiTheme="minorHAnsi" w:hAnsiTheme="minorHAnsi" w:cstheme="minorHAnsi"/>
          <w:i/>
          <w:szCs w:val="22"/>
        </w:rPr>
      </w:pPr>
      <w:r w:rsidRPr="009D7A39">
        <w:rPr>
          <w:rFonts w:asciiTheme="minorHAnsi" w:hAnsiTheme="minorHAnsi" w:cstheme="minorHAnsi"/>
          <w:i/>
          <w:szCs w:val="22"/>
        </w:rPr>
        <w:t>como Agente Fiduciário e representante dos Debenturistas,</w:t>
      </w:r>
    </w:p>
    <w:p w:rsidR="000655F3" w:rsidRPr="009D7A39" w:rsidRDefault="000655F3">
      <w:pPr>
        <w:spacing w:line="320" w:lineRule="atLeast"/>
        <w:jc w:val="center"/>
        <w:rPr>
          <w:rFonts w:asciiTheme="minorHAnsi" w:hAnsiTheme="minorHAnsi" w:cstheme="minorHAnsi"/>
          <w:szCs w:val="22"/>
        </w:rPr>
      </w:pPr>
    </w:p>
    <w:p w:rsidR="000655F3" w:rsidRPr="009D7A39" w:rsidRDefault="000655F3">
      <w:pPr>
        <w:spacing w:line="320" w:lineRule="atLeast"/>
        <w:jc w:val="center"/>
        <w:rPr>
          <w:rFonts w:asciiTheme="minorHAnsi" w:hAnsiTheme="minorHAnsi" w:cstheme="minorHAnsi"/>
          <w:szCs w:val="22"/>
        </w:rPr>
      </w:pPr>
    </w:p>
    <w:p w:rsidR="002A6534" w:rsidRPr="009D7A39" w:rsidRDefault="002A6534" w:rsidP="002A6534">
      <w:pPr>
        <w:spacing w:line="320" w:lineRule="atLeast"/>
        <w:jc w:val="center"/>
        <w:rPr>
          <w:rFonts w:asciiTheme="minorHAnsi" w:hAnsiTheme="minorHAnsi" w:cstheme="minorHAnsi"/>
          <w:szCs w:val="22"/>
        </w:rPr>
      </w:pPr>
    </w:p>
    <w:p w:rsidR="002A6534" w:rsidRPr="009D7A39" w:rsidRDefault="002A6534" w:rsidP="002A6534">
      <w:pPr>
        <w:spacing w:line="320" w:lineRule="atLeast"/>
        <w:jc w:val="center"/>
        <w:rPr>
          <w:rFonts w:asciiTheme="minorHAnsi" w:hAnsiTheme="minorHAnsi" w:cstheme="minorHAnsi"/>
          <w:szCs w:val="22"/>
        </w:rPr>
      </w:pPr>
    </w:p>
    <w:p w:rsidR="002A6534" w:rsidRPr="009D7A39" w:rsidRDefault="002A6534" w:rsidP="002A6534">
      <w:pPr>
        <w:spacing w:line="320" w:lineRule="atLeast"/>
        <w:jc w:val="center"/>
        <w:rPr>
          <w:rFonts w:asciiTheme="minorHAnsi" w:hAnsiTheme="minorHAnsi" w:cstheme="minorHAnsi"/>
          <w:szCs w:val="22"/>
        </w:rPr>
      </w:pPr>
    </w:p>
    <w:p w:rsidR="002A6534" w:rsidRPr="009D7A39" w:rsidRDefault="002A6534" w:rsidP="002A6534">
      <w:pPr>
        <w:spacing w:line="320" w:lineRule="atLeast"/>
        <w:jc w:val="center"/>
        <w:rPr>
          <w:rFonts w:asciiTheme="minorHAnsi" w:hAnsiTheme="minorHAnsi" w:cstheme="minorHAnsi"/>
          <w:szCs w:val="22"/>
        </w:rPr>
      </w:pPr>
    </w:p>
    <w:p w:rsidR="002A6534" w:rsidRPr="009D7A39" w:rsidRDefault="002A6534" w:rsidP="002A6534">
      <w:pPr>
        <w:spacing w:line="320" w:lineRule="atLeast"/>
        <w:jc w:val="center"/>
        <w:rPr>
          <w:rFonts w:asciiTheme="minorHAnsi" w:hAnsiTheme="minorHAnsi" w:cstheme="minorHAnsi"/>
          <w:szCs w:val="22"/>
        </w:rPr>
      </w:pPr>
    </w:p>
    <w:p w:rsidR="000655F3" w:rsidRPr="009D7A39" w:rsidRDefault="000655F3">
      <w:pPr>
        <w:spacing w:line="320" w:lineRule="atLeast"/>
        <w:jc w:val="center"/>
        <w:rPr>
          <w:rFonts w:asciiTheme="minorHAnsi" w:hAnsiTheme="minorHAnsi" w:cstheme="minorHAnsi"/>
          <w:szCs w:val="22"/>
        </w:rPr>
      </w:pPr>
    </w:p>
    <w:p w:rsidR="000655F3" w:rsidRPr="009D7A39" w:rsidRDefault="002755CB">
      <w:pPr>
        <w:spacing w:line="320" w:lineRule="atLeast"/>
        <w:jc w:val="center"/>
        <w:rPr>
          <w:rFonts w:asciiTheme="minorHAnsi" w:hAnsiTheme="minorHAnsi" w:cstheme="minorHAnsi"/>
          <w:szCs w:val="22"/>
        </w:rPr>
      </w:pPr>
      <w:r w:rsidRPr="009D7A39">
        <w:rPr>
          <w:rFonts w:asciiTheme="minorHAnsi" w:hAnsiTheme="minorHAnsi" w:cstheme="minorHAnsi"/>
          <w:szCs w:val="22"/>
        </w:rPr>
        <w:t>___________________</w:t>
      </w:r>
    </w:p>
    <w:p w:rsidR="000655F3" w:rsidRPr="009D7A39" w:rsidRDefault="000655F3">
      <w:pPr>
        <w:spacing w:line="320" w:lineRule="atLeast"/>
        <w:jc w:val="center"/>
        <w:rPr>
          <w:rFonts w:asciiTheme="minorHAnsi" w:hAnsiTheme="minorHAnsi" w:cstheme="minorHAnsi"/>
          <w:szCs w:val="22"/>
        </w:rPr>
      </w:pPr>
    </w:p>
    <w:p w:rsidR="000655F3" w:rsidRPr="009D7A39" w:rsidRDefault="002755CB">
      <w:pPr>
        <w:spacing w:line="320" w:lineRule="atLeast"/>
        <w:jc w:val="center"/>
        <w:rPr>
          <w:rFonts w:asciiTheme="minorHAnsi" w:hAnsiTheme="minorHAnsi" w:cstheme="minorHAnsi"/>
          <w:szCs w:val="22"/>
        </w:rPr>
      </w:pPr>
      <w:r w:rsidRPr="009D7A39">
        <w:rPr>
          <w:rFonts w:asciiTheme="minorHAnsi" w:hAnsiTheme="minorHAnsi" w:cstheme="minorHAnsi"/>
          <w:szCs w:val="22"/>
        </w:rPr>
        <w:t>Datado de</w:t>
      </w:r>
    </w:p>
    <w:p w:rsidR="000655F3" w:rsidRPr="009D7A39" w:rsidRDefault="00B333EC">
      <w:pPr>
        <w:spacing w:line="320" w:lineRule="atLeast"/>
        <w:jc w:val="center"/>
        <w:rPr>
          <w:rFonts w:asciiTheme="minorHAnsi" w:hAnsiTheme="minorHAnsi" w:cstheme="minorHAnsi"/>
          <w:szCs w:val="22"/>
        </w:rPr>
      </w:pPr>
      <w:r>
        <w:rPr>
          <w:rFonts w:asciiTheme="minorHAnsi" w:hAnsiTheme="minorHAnsi" w:cstheme="minorHAnsi"/>
          <w:szCs w:val="22"/>
        </w:rPr>
        <w:t>22</w:t>
      </w:r>
      <w:r w:rsidR="002755CB" w:rsidRPr="009D7A39">
        <w:rPr>
          <w:rFonts w:asciiTheme="minorHAnsi" w:hAnsiTheme="minorHAnsi" w:cstheme="minorHAnsi"/>
          <w:szCs w:val="22"/>
        </w:rPr>
        <w:t xml:space="preserve"> de </w:t>
      </w:r>
      <w:r w:rsidR="00D43F01">
        <w:rPr>
          <w:rFonts w:asciiTheme="minorHAnsi" w:hAnsiTheme="minorHAnsi" w:cstheme="minorHAnsi"/>
          <w:szCs w:val="22"/>
        </w:rPr>
        <w:t>abril</w:t>
      </w:r>
      <w:r w:rsidR="00D43F01" w:rsidRPr="009D7A39">
        <w:rPr>
          <w:rFonts w:asciiTheme="minorHAnsi" w:hAnsiTheme="minorHAnsi" w:cstheme="minorHAnsi"/>
          <w:szCs w:val="22"/>
        </w:rPr>
        <w:t xml:space="preserve"> </w:t>
      </w:r>
      <w:r w:rsidR="002755CB" w:rsidRPr="009D7A39">
        <w:rPr>
          <w:rFonts w:asciiTheme="minorHAnsi" w:hAnsiTheme="minorHAnsi" w:cstheme="minorHAnsi"/>
          <w:szCs w:val="22"/>
        </w:rPr>
        <w:t>de 201</w:t>
      </w:r>
      <w:r w:rsidR="002A6534" w:rsidRPr="009D7A39">
        <w:rPr>
          <w:rFonts w:asciiTheme="minorHAnsi" w:hAnsiTheme="minorHAnsi" w:cstheme="minorHAnsi"/>
          <w:szCs w:val="22"/>
        </w:rPr>
        <w:t>9</w:t>
      </w:r>
    </w:p>
    <w:p w:rsidR="000655F3" w:rsidRPr="009D7A39" w:rsidRDefault="002755CB">
      <w:pPr>
        <w:spacing w:line="320" w:lineRule="atLeast"/>
        <w:jc w:val="center"/>
        <w:rPr>
          <w:rFonts w:asciiTheme="minorHAnsi" w:hAnsiTheme="minorHAnsi" w:cstheme="minorHAnsi"/>
          <w:szCs w:val="22"/>
        </w:rPr>
      </w:pPr>
      <w:r w:rsidRPr="009D7A39">
        <w:rPr>
          <w:rFonts w:asciiTheme="minorHAnsi" w:hAnsiTheme="minorHAnsi" w:cstheme="minorHAnsi"/>
          <w:szCs w:val="22"/>
        </w:rPr>
        <w:t>___________________</w:t>
      </w:r>
    </w:p>
    <w:p w:rsidR="000655F3" w:rsidRPr="009D7A39" w:rsidRDefault="000655F3">
      <w:pPr>
        <w:spacing w:line="320" w:lineRule="atLeast"/>
        <w:jc w:val="center"/>
        <w:rPr>
          <w:rFonts w:asciiTheme="minorHAnsi" w:hAnsiTheme="minorHAnsi" w:cstheme="minorHAnsi"/>
          <w:szCs w:val="22"/>
        </w:rPr>
      </w:pPr>
    </w:p>
    <w:p w:rsidR="000655F3" w:rsidRPr="009D7A39" w:rsidRDefault="000655F3">
      <w:pPr>
        <w:pBdr>
          <w:bottom w:val="double" w:sz="4" w:space="1" w:color="auto"/>
        </w:pBdr>
        <w:spacing w:line="320" w:lineRule="atLeast"/>
        <w:jc w:val="center"/>
        <w:rPr>
          <w:rFonts w:asciiTheme="minorHAnsi" w:hAnsiTheme="minorHAnsi" w:cstheme="minorHAnsi"/>
          <w:szCs w:val="22"/>
        </w:rPr>
      </w:pPr>
    </w:p>
    <w:p w:rsidR="000655F3" w:rsidRPr="009D7A39" w:rsidRDefault="000655F3">
      <w:pPr>
        <w:spacing w:line="320" w:lineRule="atLeast"/>
        <w:rPr>
          <w:rFonts w:asciiTheme="minorHAnsi" w:hAnsiTheme="minorHAnsi" w:cstheme="minorHAnsi"/>
          <w:szCs w:val="22"/>
        </w:rPr>
        <w:sectPr w:rsidR="000655F3" w:rsidRPr="009D7A39">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709" w:footer="227" w:gutter="0"/>
          <w:cols w:space="708"/>
          <w:docGrid w:linePitch="360"/>
        </w:sectPr>
      </w:pPr>
      <w:bookmarkStart w:id="0" w:name="_DV_M51"/>
      <w:bookmarkStart w:id="1" w:name="_DV_M243"/>
      <w:bookmarkStart w:id="2" w:name="_DV_M9"/>
      <w:bookmarkStart w:id="3" w:name="_DV_M10"/>
      <w:bookmarkStart w:id="4" w:name="_DV_M11"/>
      <w:bookmarkStart w:id="5" w:name="_DV_M13"/>
      <w:bookmarkStart w:id="6" w:name="_DV_M14"/>
      <w:bookmarkStart w:id="7" w:name="_DV_M15"/>
      <w:bookmarkStart w:id="8" w:name="_DV_M24"/>
      <w:bookmarkStart w:id="9" w:name="_DV_M25"/>
      <w:bookmarkStart w:id="10" w:name="_DV_M22"/>
      <w:bookmarkStart w:id="11" w:name="_DV_M33"/>
      <w:bookmarkStart w:id="12" w:name="_DV_M37"/>
      <w:bookmarkStart w:id="13" w:name="_DV_M36"/>
      <w:bookmarkStart w:id="14" w:name="_DV_M39"/>
      <w:bookmarkStart w:id="15" w:name="_DV_M40"/>
      <w:bookmarkStart w:id="16" w:name="_DV_M41"/>
      <w:bookmarkStart w:id="17" w:name="_DV_M43"/>
      <w:bookmarkStart w:id="18" w:name="_DV_M44"/>
      <w:bookmarkStart w:id="19" w:name="_DV_M46"/>
      <w:bookmarkStart w:id="20" w:name="_DV_M47"/>
      <w:bookmarkStart w:id="21" w:name="_DV_M48"/>
      <w:bookmarkStart w:id="22" w:name="_DV_M49"/>
      <w:bookmarkStart w:id="23" w:name="_DV_M50"/>
      <w:bookmarkStart w:id="24" w:name="_DV_M52"/>
      <w:bookmarkStart w:id="25" w:name="_DV_M53"/>
      <w:bookmarkStart w:id="26" w:name="_DV_M61"/>
      <w:bookmarkStart w:id="27" w:name="_DV_M67"/>
      <w:bookmarkStart w:id="28" w:name="_DV_M72"/>
      <w:bookmarkStart w:id="29" w:name="_DV_M79"/>
      <w:bookmarkStart w:id="30" w:name="_DV_M80"/>
      <w:bookmarkStart w:id="31" w:name="_DV_M82"/>
      <w:bookmarkStart w:id="32" w:name="_DV_M83"/>
      <w:bookmarkStart w:id="33" w:name="_DV_M84"/>
      <w:bookmarkStart w:id="34" w:name="_DV_M85"/>
      <w:bookmarkStart w:id="35" w:name="_DV_M92"/>
      <w:bookmarkStart w:id="36" w:name="_DV_M93"/>
      <w:bookmarkStart w:id="37" w:name="_DV_M98"/>
      <w:bookmarkStart w:id="38" w:name="_DV_M216"/>
      <w:bookmarkStart w:id="39" w:name="_DV_M224"/>
      <w:bookmarkStart w:id="40" w:name="_DV_M225"/>
      <w:bookmarkStart w:id="41" w:name="_DV_M194"/>
      <w:bookmarkStart w:id="42" w:name="_DV_M204"/>
      <w:bookmarkStart w:id="43" w:name="_DV_M205"/>
      <w:bookmarkStart w:id="44" w:name="_DV_M206"/>
      <w:bookmarkStart w:id="45" w:name="_DV_M207"/>
      <w:bookmarkStart w:id="46" w:name="_DV_M210"/>
      <w:bookmarkStart w:id="47" w:name="_DV_M212"/>
      <w:bookmarkStart w:id="48" w:name="_DV_M213"/>
      <w:bookmarkStart w:id="49" w:name="_DV_M214"/>
      <w:bookmarkStart w:id="50" w:name="_DV_M215"/>
      <w:bookmarkStart w:id="51" w:name="_DV_M226"/>
      <w:bookmarkStart w:id="52" w:name="_DV_M231"/>
      <w:bookmarkStart w:id="53" w:name="_DV_M227"/>
      <w:bookmarkStart w:id="54" w:name="_DV_M228"/>
      <w:bookmarkStart w:id="55" w:name="_DV_M229"/>
      <w:bookmarkStart w:id="56" w:name="_DV_M233"/>
      <w:bookmarkStart w:id="57" w:name="_DV_M235"/>
      <w:bookmarkStart w:id="58" w:name="_DV_M236"/>
      <w:bookmarkStart w:id="59" w:name="_DV_M238"/>
      <w:bookmarkStart w:id="60" w:name="_DV_M239"/>
      <w:bookmarkStart w:id="61" w:name="_DV_M241"/>
      <w:bookmarkStart w:id="62" w:name="_DV_M242"/>
      <w:bookmarkStart w:id="63" w:name="_DV_M254"/>
      <w:bookmarkStart w:id="64" w:name="_DV_M255"/>
      <w:bookmarkStart w:id="65" w:name="_DV_M256"/>
      <w:bookmarkStart w:id="66" w:name="_DV_M257"/>
      <w:bookmarkStart w:id="67" w:name="_DV_M258"/>
      <w:bookmarkStart w:id="68" w:name="_DV_M260"/>
      <w:bookmarkStart w:id="69" w:name="_DV_M261"/>
      <w:bookmarkStart w:id="70" w:name="_DV_M263"/>
      <w:bookmarkStart w:id="71" w:name="_DV_M266"/>
      <w:bookmarkStart w:id="72" w:name="_DV_M267"/>
      <w:bookmarkStart w:id="73" w:name="_DV_M269"/>
      <w:bookmarkStart w:id="74" w:name="_DV_M270"/>
      <w:bookmarkStart w:id="75" w:name="_DV_M271"/>
      <w:bookmarkStart w:id="76" w:name="_DV_M273"/>
      <w:bookmarkStart w:id="77" w:name="_DV_M275"/>
      <w:bookmarkStart w:id="78" w:name="_DV_M276"/>
      <w:bookmarkStart w:id="79" w:name="_DV_M277"/>
      <w:bookmarkStart w:id="80" w:name="_DV_M278"/>
      <w:bookmarkStart w:id="81" w:name="_DV_M279"/>
      <w:bookmarkStart w:id="82" w:name="_DV_M280"/>
      <w:bookmarkStart w:id="83" w:name="_DV_M284"/>
      <w:bookmarkStart w:id="84" w:name="_DV_M285"/>
      <w:bookmarkStart w:id="85" w:name="_DV_M436"/>
      <w:bookmarkStart w:id="86" w:name="_DV_M437"/>
      <w:bookmarkStart w:id="87" w:name="_DV_M441"/>
      <w:bookmarkStart w:id="88" w:name="_DV_M44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rsidR="002A6534" w:rsidRPr="009D7A39" w:rsidRDefault="002A6534" w:rsidP="002A6534">
      <w:pPr>
        <w:spacing w:line="320" w:lineRule="atLeast"/>
        <w:rPr>
          <w:rFonts w:asciiTheme="minorHAnsi" w:hAnsiTheme="minorHAnsi" w:cstheme="minorHAnsi"/>
          <w:b/>
          <w:szCs w:val="22"/>
        </w:rPr>
      </w:pPr>
      <w:r w:rsidRPr="009D7A39">
        <w:rPr>
          <w:rFonts w:asciiTheme="minorHAnsi" w:hAnsiTheme="minorHAnsi" w:cstheme="minorHAnsi"/>
          <w:b/>
          <w:szCs w:val="22"/>
        </w:rPr>
        <w:lastRenderedPageBreak/>
        <w:t>INSTRUMENTO PARTICULAR DE ESCRITURA DA 1ª (PRIMEIRA) EMISSÃO DE DEBÊNTURES SIMPLES, NÃO CONVERSÍVEIS EM AÇÕES, DA ESPÉCIE QUIROGRAFÁRIA, EM SÉRIE ÚNICA, PARA DISTRIBUIÇÃO PÚBLICA, COM ESFORÇOS RESTRITOS, DA GDM GENÉTICA DO BRASIL S.A.</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Pelo presente instrumento particular,</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I.</w:t>
      </w:r>
      <w:r w:rsidRPr="009D7A39">
        <w:rPr>
          <w:rFonts w:asciiTheme="minorHAnsi" w:hAnsiTheme="minorHAnsi" w:cstheme="minorHAnsi"/>
          <w:szCs w:val="22"/>
        </w:rPr>
        <w:tab/>
        <w:t>de um lado, como emissora das Debêntures (conforme definid</w:t>
      </w:r>
      <w:r w:rsidR="00043AEE">
        <w:rPr>
          <w:rFonts w:asciiTheme="minorHAnsi" w:hAnsiTheme="minorHAnsi" w:cstheme="minorHAnsi"/>
          <w:szCs w:val="22"/>
        </w:rPr>
        <w:t>as</w:t>
      </w:r>
      <w:r w:rsidRPr="009D7A39">
        <w:rPr>
          <w:rFonts w:asciiTheme="minorHAnsi" w:hAnsiTheme="minorHAnsi" w:cstheme="minorHAnsi"/>
          <w:szCs w:val="22"/>
        </w:rPr>
        <w:t xml:space="preserve"> abaixo) (“</w:t>
      </w:r>
      <w:r w:rsidRPr="009D7A39">
        <w:rPr>
          <w:rFonts w:asciiTheme="minorHAnsi" w:hAnsiTheme="minorHAnsi" w:cstheme="minorHAnsi"/>
          <w:szCs w:val="22"/>
          <w:u w:val="single"/>
        </w:rPr>
        <w:t>Companhia</w:t>
      </w:r>
      <w:r w:rsidRPr="009D7A39">
        <w:rPr>
          <w:rFonts w:asciiTheme="minorHAnsi" w:hAnsiTheme="minorHAnsi" w:cstheme="minorHAnsi"/>
          <w:szCs w:val="22"/>
        </w:rPr>
        <w:t>” ou “</w:t>
      </w:r>
      <w:r w:rsidRPr="009D7A39">
        <w:rPr>
          <w:rFonts w:asciiTheme="minorHAnsi" w:hAnsiTheme="minorHAnsi" w:cstheme="minorHAnsi"/>
          <w:szCs w:val="22"/>
          <w:u w:val="single"/>
        </w:rPr>
        <w:t>Emissora</w:t>
      </w:r>
      <w:r w:rsidRPr="009D7A39">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9D7A39">
      <w:pPr>
        <w:spacing w:line="320" w:lineRule="atLeast"/>
        <w:rPr>
          <w:rFonts w:asciiTheme="minorHAnsi" w:hAnsiTheme="minorHAnsi" w:cstheme="minorHAnsi"/>
          <w:szCs w:val="22"/>
        </w:rPr>
      </w:pPr>
      <w:r w:rsidRPr="009D7A39">
        <w:rPr>
          <w:rFonts w:asciiTheme="minorHAnsi" w:hAnsiTheme="minorHAnsi" w:cstheme="minorHAnsi"/>
          <w:b/>
          <w:smallCaps/>
          <w:szCs w:val="22"/>
        </w:rPr>
        <w:t>GDM GENÉTICA DO BRASIL S.A</w:t>
      </w:r>
      <w:r w:rsidRPr="009D7A39">
        <w:rPr>
          <w:rFonts w:asciiTheme="minorHAnsi" w:hAnsiTheme="minorHAnsi" w:cstheme="minorHAnsi"/>
          <w:szCs w:val="22"/>
        </w:rPr>
        <w:t>.</w:t>
      </w:r>
      <w:r w:rsidR="002A6534" w:rsidRPr="009D7A39">
        <w:rPr>
          <w:rFonts w:asciiTheme="minorHAnsi" w:hAnsiTheme="minorHAnsi" w:cstheme="minorHAnsi"/>
          <w:szCs w:val="22"/>
        </w:rPr>
        <w:t>, sociedade por ações sem registro de emissor de valores mobiliários perante a Comissão de Valores Mobiliários (“</w:t>
      </w:r>
      <w:r w:rsidR="002A6534" w:rsidRPr="009D7A39">
        <w:rPr>
          <w:rFonts w:asciiTheme="minorHAnsi" w:hAnsiTheme="minorHAnsi" w:cstheme="minorHAnsi"/>
          <w:szCs w:val="22"/>
          <w:u w:val="single"/>
        </w:rPr>
        <w:t>CVM</w:t>
      </w:r>
      <w:r w:rsidR="002A6534" w:rsidRPr="009D7A39">
        <w:rPr>
          <w:rFonts w:asciiTheme="minorHAnsi" w:hAnsiTheme="minorHAnsi" w:cstheme="minorHAnsi"/>
          <w:szCs w:val="22"/>
        </w:rPr>
        <w:t xml:space="preserve">”), com sede na Cidade de Cambé, Estado do Paraná, na Rua Antônio Rasteiro Filho, </w:t>
      </w:r>
      <w:r w:rsidRPr="009D7A39">
        <w:rPr>
          <w:rFonts w:asciiTheme="minorHAnsi" w:hAnsiTheme="minorHAnsi" w:cstheme="minorHAnsi"/>
          <w:szCs w:val="22"/>
        </w:rPr>
        <w:t xml:space="preserve">nº </w:t>
      </w:r>
      <w:r w:rsidR="002A6534" w:rsidRPr="009D7A39">
        <w:rPr>
          <w:rFonts w:asciiTheme="minorHAnsi" w:hAnsiTheme="minorHAnsi" w:cstheme="minorHAnsi"/>
          <w:szCs w:val="22"/>
        </w:rPr>
        <w:t>2.700, Parque Industrial José Garcia Gimenes, CEP 86183-751, inscrita no Cadastro Nacional da Pessoa Jurídica do Ministério da Economia (“</w:t>
      </w:r>
      <w:r w:rsidR="002A6534" w:rsidRPr="009D7A39">
        <w:rPr>
          <w:rFonts w:asciiTheme="minorHAnsi" w:hAnsiTheme="minorHAnsi" w:cstheme="minorHAnsi"/>
          <w:szCs w:val="22"/>
          <w:u w:val="single"/>
        </w:rPr>
        <w:t>CNPJ/ME</w:t>
      </w:r>
      <w:r w:rsidR="002A6534" w:rsidRPr="009D7A39">
        <w:rPr>
          <w:rFonts w:asciiTheme="minorHAnsi" w:hAnsiTheme="minorHAnsi" w:cstheme="minorHAnsi"/>
          <w:szCs w:val="22"/>
        </w:rPr>
        <w:t>”) sob o n.º 07.007.165/0001-34, neste ato representada nos termos de seu estatuto social</w:t>
      </w:r>
      <w:r w:rsidR="002755CB" w:rsidRPr="009D7A39">
        <w:rPr>
          <w:rFonts w:asciiTheme="minorHAnsi" w:hAnsiTheme="minorHAnsi" w:cstheme="minorHAnsi"/>
          <w:szCs w:val="22"/>
        </w:rPr>
        <w:t>, por seu(s) representante(s) legal(is) devidamente autorizado(s) e identificado(s) na respectiva página de assinaturas do presente instrumento</w:t>
      </w:r>
      <w:r w:rsidR="00A64566">
        <w:rPr>
          <w:rFonts w:asciiTheme="minorHAnsi" w:hAnsiTheme="minorHAnsi" w:cstheme="minorHAnsi"/>
          <w:szCs w:val="22"/>
        </w:rPr>
        <w:t xml:space="preserve"> </w:t>
      </w:r>
      <w:r w:rsidR="00A64566" w:rsidRPr="009D7A39">
        <w:rPr>
          <w:rFonts w:asciiTheme="minorHAnsi" w:hAnsiTheme="minorHAnsi" w:cstheme="minorHAnsi"/>
          <w:szCs w:val="22"/>
        </w:rPr>
        <w:t>(“</w:t>
      </w:r>
      <w:r w:rsidR="00A64566" w:rsidRPr="009D7A39">
        <w:rPr>
          <w:rFonts w:asciiTheme="minorHAnsi" w:hAnsiTheme="minorHAnsi" w:cstheme="minorHAnsi"/>
          <w:szCs w:val="22"/>
          <w:u w:val="single"/>
        </w:rPr>
        <w:t>Companhia</w:t>
      </w:r>
      <w:r w:rsidR="00A64566" w:rsidRPr="009D7A39">
        <w:rPr>
          <w:rFonts w:asciiTheme="minorHAnsi" w:hAnsiTheme="minorHAnsi" w:cstheme="minorHAnsi"/>
          <w:szCs w:val="22"/>
        </w:rPr>
        <w:t>” ou “</w:t>
      </w:r>
      <w:r w:rsidR="00A64566" w:rsidRPr="009D7A39">
        <w:rPr>
          <w:rFonts w:asciiTheme="minorHAnsi" w:hAnsiTheme="minorHAnsi" w:cstheme="minorHAnsi"/>
          <w:szCs w:val="22"/>
          <w:u w:val="single"/>
        </w:rPr>
        <w:t>Emissora</w:t>
      </w:r>
      <w:r w:rsidR="00A64566" w:rsidRPr="009D7A39">
        <w:rPr>
          <w:rFonts w:asciiTheme="minorHAnsi" w:hAnsiTheme="minorHAnsi" w:cstheme="minorHAnsi"/>
          <w:szCs w:val="22"/>
        </w:rPr>
        <w:t>”)</w:t>
      </w:r>
      <w:r w:rsidR="002755CB" w:rsidRPr="009D7A39">
        <w:rPr>
          <w:rFonts w:asciiTheme="minorHAnsi" w:hAnsiTheme="minorHAnsi" w:cstheme="minorHAnsi"/>
          <w:szCs w:val="22"/>
        </w:rPr>
        <w:t>;</w:t>
      </w:r>
      <w:r w:rsidR="002A6534" w:rsidRPr="009D7A39">
        <w:rPr>
          <w:rFonts w:asciiTheme="minorHAnsi" w:hAnsiTheme="minorHAnsi" w:cstheme="minorHAnsi"/>
          <w:szCs w:val="22"/>
        </w:rPr>
        <w:t xml:space="preserve"> e</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II.</w:t>
      </w:r>
      <w:r w:rsidRPr="009D7A39">
        <w:rPr>
          <w:rFonts w:asciiTheme="minorHAnsi" w:hAnsiTheme="minorHAnsi" w:cstheme="minorHAnsi"/>
          <w:szCs w:val="22"/>
        </w:rPr>
        <w:tab/>
        <w:t>de outro lado, como agente fiduciário, representando a comunhão de titulares das Debêntures (“</w:t>
      </w:r>
      <w:r w:rsidRPr="009D7A39">
        <w:rPr>
          <w:rFonts w:asciiTheme="minorHAnsi" w:hAnsiTheme="minorHAnsi" w:cstheme="minorHAnsi"/>
          <w:szCs w:val="22"/>
          <w:u w:val="single"/>
        </w:rPr>
        <w:t>Debenturistas</w:t>
      </w:r>
      <w:r w:rsidRPr="009D7A39">
        <w:rPr>
          <w:rFonts w:asciiTheme="minorHAnsi" w:hAnsiTheme="minorHAnsi" w:cstheme="minorHAnsi"/>
          <w:szCs w:val="22"/>
        </w:rPr>
        <w:t>” e “</w:t>
      </w:r>
      <w:r w:rsidRPr="009D7A39">
        <w:rPr>
          <w:rFonts w:asciiTheme="minorHAnsi" w:hAnsiTheme="minorHAnsi" w:cstheme="minorHAnsi"/>
          <w:szCs w:val="22"/>
          <w:u w:val="single"/>
        </w:rPr>
        <w:t>Agente Fiduciário</w:t>
      </w:r>
      <w:r w:rsidRPr="009D7A39">
        <w:rPr>
          <w:rFonts w:asciiTheme="minorHAnsi" w:hAnsiTheme="minorHAnsi" w:cstheme="minorHAnsi"/>
          <w:szCs w:val="22"/>
        </w:rPr>
        <w:t>” ou “</w:t>
      </w:r>
      <w:r w:rsidRPr="009D7A39">
        <w:rPr>
          <w:rFonts w:asciiTheme="minorHAnsi" w:hAnsiTheme="minorHAnsi" w:cstheme="minorHAnsi"/>
          <w:szCs w:val="22"/>
          <w:u w:val="single"/>
        </w:rPr>
        <w:t>Oliveira Trust</w:t>
      </w:r>
      <w:r w:rsidRPr="009D7A39">
        <w:rPr>
          <w:rFonts w:asciiTheme="minorHAnsi" w:hAnsiTheme="minorHAnsi" w:cstheme="minorHAnsi"/>
          <w:szCs w:val="22"/>
        </w:rPr>
        <w:t>”, respectivamente):</w:t>
      </w:r>
    </w:p>
    <w:p w:rsidR="000655F3" w:rsidRPr="009D7A39" w:rsidRDefault="000655F3">
      <w:pPr>
        <w:spacing w:line="320" w:lineRule="atLeast"/>
        <w:rPr>
          <w:rFonts w:asciiTheme="minorHAnsi" w:hAnsiTheme="minorHAnsi" w:cstheme="minorHAnsi"/>
          <w:szCs w:val="22"/>
          <w:u w:val="single"/>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b/>
          <w:szCs w:val="22"/>
        </w:rPr>
        <w:t>OLIVEIRA TRUST DISTRIBUIDORA DE TÍTULOS E VALORES MOBILIÁRIOS S.A.</w:t>
      </w:r>
      <w:r w:rsidRPr="009D7A39">
        <w:rPr>
          <w:rFonts w:asciiTheme="minorHAnsi" w:hAnsiTheme="minorHAnsi" w:cstheme="minorHAnsi"/>
          <w:szCs w:val="22"/>
        </w:rPr>
        <w:t xml:space="preserve">, sociedade </w:t>
      </w:r>
      <w:r w:rsidR="00A64566">
        <w:rPr>
          <w:rFonts w:asciiTheme="minorHAnsi" w:hAnsiTheme="minorHAnsi" w:cstheme="minorHAnsi"/>
          <w:szCs w:val="22"/>
        </w:rPr>
        <w:t>por ações,</w:t>
      </w:r>
      <w:r w:rsidRPr="009D7A39">
        <w:rPr>
          <w:rFonts w:asciiTheme="minorHAnsi" w:hAnsiTheme="minorHAnsi" w:cstheme="minorHAnsi"/>
          <w:szCs w:val="22"/>
        </w:rPr>
        <w:t xml:space="preserve"> </w:t>
      </w:r>
      <w:r w:rsidR="00A64566">
        <w:rPr>
          <w:rFonts w:asciiTheme="minorHAnsi" w:hAnsiTheme="minorHAnsi" w:cstheme="minorHAnsi"/>
          <w:szCs w:val="22"/>
        </w:rPr>
        <w:t>estabelecida</w:t>
      </w:r>
      <w:r w:rsidRPr="009D7A39">
        <w:rPr>
          <w:rFonts w:asciiTheme="minorHAnsi" w:hAnsiTheme="minorHAnsi" w:cstheme="minorHAnsi"/>
          <w:szCs w:val="22"/>
        </w:rPr>
        <w:t xml:space="preserve"> na Cidade de São Paulo, Estado de São Paulo, na Rua Joaquim Floriano, nº 1.</w:t>
      </w:r>
      <w:r w:rsidR="00A64566">
        <w:rPr>
          <w:rFonts w:asciiTheme="minorHAnsi" w:hAnsiTheme="minorHAnsi" w:cstheme="minorHAnsi"/>
          <w:szCs w:val="22"/>
        </w:rPr>
        <w:t>052</w:t>
      </w:r>
      <w:r w:rsidRPr="009D7A39">
        <w:rPr>
          <w:rFonts w:asciiTheme="minorHAnsi" w:hAnsiTheme="minorHAnsi" w:cstheme="minorHAnsi"/>
          <w:szCs w:val="22"/>
        </w:rPr>
        <w:t>, 13º andar</w:t>
      </w:r>
      <w:r w:rsidR="009513CA">
        <w:rPr>
          <w:rFonts w:asciiTheme="minorHAnsi" w:hAnsiTheme="minorHAnsi" w:cstheme="minorHAnsi"/>
          <w:szCs w:val="22"/>
        </w:rPr>
        <w:t>,</w:t>
      </w:r>
      <w:r w:rsidR="00A64566">
        <w:rPr>
          <w:rFonts w:asciiTheme="minorHAnsi" w:hAnsiTheme="minorHAnsi" w:cstheme="minorHAnsi"/>
          <w:szCs w:val="22"/>
        </w:rPr>
        <w:t xml:space="preserve"> sala 132, Parte,</w:t>
      </w:r>
      <w:r w:rsidRPr="009D7A39">
        <w:rPr>
          <w:rFonts w:asciiTheme="minorHAnsi" w:hAnsiTheme="minorHAnsi" w:cstheme="minorHAnsi"/>
          <w:szCs w:val="22"/>
        </w:rPr>
        <w:t xml:space="preserve"> CE</w:t>
      </w:r>
      <w:r w:rsidR="002A6534" w:rsidRPr="009D7A39">
        <w:rPr>
          <w:rFonts w:asciiTheme="minorHAnsi" w:hAnsiTheme="minorHAnsi" w:cstheme="minorHAnsi"/>
          <w:szCs w:val="22"/>
        </w:rPr>
        <w:t>P 04534-004, inscrita no CNPJ/ME</w:t>
      </w:r>
      <w:r w:rsidRPr="009D7A39">
        <w:rPr>
          <w:rFonts w:asciiTheme="minorHAnsi" w:hAnsiTheme="minorHAnsi" w:cstheme="minorHAnsi"/>
          <w:szCs w:val="22"/>
        </w:rPr>
        <w:t xml:space="preserve"> sob o nº 36.113.876/0004-34, neste ato, representada na forma do seu estatuto social, por seu(s) representante(s) legal(is) devidamente autorizado(s) e identificado(s) na respectiva página de assinaturas do presente instrumento; </w:t>
      </w:r>
    </w:p>
    <w:p w:rsidR="002A6534" w:rsidRPr="009D7A39" w:rsidRDefault="002A6534">
      <w:pPr>
        <w:spacing w:line="320" w:lineRule="atLeast"/>
        <w:rPr>
          <w:rFonts w:asciiTheme="minorHAnsi" w:hAnsiTheme="minorHAnsi" w:cstheme="minorHAnsi"/>
          <w:szCs w:val="22"/>
        </w:rPr>
      </w:pPr>
    </w:p>
    <w:p w:rsidR="000655F3" w:rsidRPr="009D7A39" w:rsidRDefault="002A6534">
      <w:pPr>
        <w:spacing w:line="320" w:lineRule="atLeast"/>
        <w:rPr>
          <w:rFonts w:asciiTheme="minorHAnsi" w:hAnsiTheme="minorHAnsi" w:cstheme="minorHAnsi"/>
          <w:szCs w:val="22"/>
        </w:rPr>
      </w:pPr>
      <w:r w:rsidRPr="009D7A39">
        <w:rPr>
          <w:rFonts w:asciiTheme="minorHAnsi" w:hAnsiTheme="minorHAnsi" w:cstheme="minorHAnsi"/>
          <w:szCs w:val="22"/>
        </w:rPr>
        <w:t>sendo a Emissora e</w:t>
      </w:r>
      <w:r w:rsidR="002755CB" w:rsidRPr="009D7A39">
        <w:rPr>
          <w:rFonts w:asciiTheme="minorHAnsi" w:hAnsiTheme="minorHAnsi" w:cstheme="minorHAnsi"/>
          <w:szCs w:val="22"/>
        </w:rPr>
        <w:t xml:space="preserve"> o Agente Fiduciário doravante designados, em conjunto, como “</w:t>
      </w:r>
      <w:r w:rsidR="002755CB" w:rsidRPr="009D7A39">
        <w:rPr>
          <w:rFonts w:asciiTheme="minorHAnsi" w:hAnsiTheme="minorHAnsi" w:cstheme="minorHAnsi"/>
          <w:szCs w:val="22"/>
          <w:u w:val="single"/>
        </w:rPr>
        <w:t>Partes</w:t>
      </w:r>
      <w:r w:rsidR="002755CB" w:rsidRPr="009D7A39">
        <w:rPr>
          <w:rFonts w:asciiTheme="minorHAnsi" w:hAnsiTheme="minorHAnsi" w:cstheme="minorHAnsi"/>
          <w:szCs w:val="22"/>
        </w:rPr>
        <w:t>” e, individual e indistintamente, como “</w:t>
      </w:r>
      <w:r w:rsidR="002755CB" w:rsidRPr="009D7A39">
        <w:rPr>
          <w:rFonts w:asciiTheme="minorHAnsi" w:hAnsiTheme="minorHAnsi" w:cstheme="minorHAnsi"/>
          <w:szCs w:val="22"/>
          <w:u w:val="single"/>
        </w:rPr>
        <w:t>Parte</w:t>
      </w:r>
      <w:r w:rsidR="002755CB" w:rsidRPr="009D7A39">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 xml:space="preserve">vêm, na melhor forma de direito, firmar o presente “Instrumento Particular de Escritura da </w:t>
      </w:r>
      <w:r w:rsidR="002A6534" w:rsidRPr="009D7A39">
        <w:rPr>
          <w:rFonts w:asciiTheme="minorHAnsi" w:hAnsiTheme="minorHAnsi" w:cstheme="minorHAnsi"/>
          <w:szCs w:val="22"/>
        </w:rPr>
        <w:t>1ª (primeira) Emissão de Debêntures Simples, Não Conversíveis em Ações, da Espécie Quirografária, em Série Única, para Distribuição Pública, Com Esforços Restritos, da GDM Genética Do Brasil S.A.</w:t>
      </w:r>
      <w:r w:rsidRPr="009D7A39">
        <w:rPr>
          <w:rFonts w:asciiTheme="minorHAnsi" w:hAnsiTheme="minorHAnsi" w:cstheme="minorHAnsi"/>
          <w:szCs w:val="22"/>
        </w:rPr>
        <w:t>” (“</w:t>
      </w:r>
      <w:r w:rsidRPr="009D7A39">
        <w:rPr>
          <w:rFonts w:asciiTheme="minorHAnsi" w:hAnsiTheme="minorHAnsi" w:cstheme="minorHAnsi"/>
          <w:szCs w:val="22"/>
          <w:u w:val="single"/>
        </w:rPr>
        <w:t>Escritura</w:t>
      </w:r>
      <w:r w:rsidRPr="009D7A39">
        <w:rPr>
          <w:rFonts w:asciiTheme="minorHAnsi" w:hAnsiTheme="minorHAnsi" w:cstheme="minorHAnsi"/>
          <w:szCs w:val="22"/>
        </w:rPr>
        <w:t>”), mediante as cláusulas e condições a seguir.</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Os termos aqui iniciados em letra maiúscula, estejam no singular ou no plural, terão o significado a eles atribuído nesta Escritura, ainda que posteriormente ao seu uso.</w:t>
      </w:r>
    </w:p>
    <w:p w:rsidR="002A6534" w:rsidRPr="009D7A39" w:rsidRDefault="002A6534">
      <w:pPr>
        <w:spacing w:after="200" w:line="276" w:lineRule="auto"/>
        <w:jc w:val="left"/>
        <w:rPr>
          <w:rFonts w:asciiTheme="minorHAnsi" w:hAnsiTheme="minorHAnsi" w:cstheme="minorHAnsi"/>
          <w:szCs w:val="22"/>
        </w:rPr>
      </w:pPr>
      <w:r w:rsidRPr="009D7A39">
        <w:rPr>
          <w:rFonts w:asciiTheme="minorHAnsi" w:hAnsiTheme="minorHAnsi" w:cstheme="minorHAnsi"/>
          <w:szCs w:val="22"/>
        </w:rPr>
        <w:br w:type="page"/>
      </w:r>
    </w:p>
    <w:p w:rsidR="000655F3" w:rsidRPr="009D7A39" w:rsidRDefault="002755CB" w:rsidP="002A6534">
      <w:pPr>
        <w:pStyle w:val="SCBFTtulo1"/>
        <w:spacing w:line="320" w:lineRule="atLeast"/>
        <w:rPr>
          <w:rFonts w:asciiTheme="minorHAnsi" w:hAnsiTheme="minorHAnsi" w:cstheme="minorHAnsi"/>
        </w:rPr>
      </w:pPr>
      <w:bookmarkStart w:id="89" w:name="_Toc309026143"/>
      <w:bookmarkStart w:id="90" w:name="_Toc314664627"/>
      <w:bookmarkStart w:id="91" w:name="_Toc315089422"/>
      <w:bookmarkStart w:id="92" w:name="_Toc341449473"/>
      <w:bookmarkStart w:id="93" w:name="_Toc518641554"/>
      <w:bookmarkStart w:id="94" w:name="_Toc519883348"/>
      <w:r w:rsidRPr="009D7A39">
        <w:rPr>
          <w:rFonts w:asciiTheme="minorHAnsi" w:hAnsiTheme="minorHAnsi" w:cstheme="minorHAnsi"/>
        </w:rPr>
        <w:lastRenderedPageBreak/>
        <w:t>CLÁUSULA I</w:t>
      </w:r>
      <w:r w:rsidRPr="009D7A39">
        <w:rPr>
          <w:rFonts w:asciiTheme="minorHAnsi" w:hAnsiTheme="minorHAnsi" w:cstheme="minorHAnsi"/>
        </w:rPr>
        <w:br/>
        <w:t>AUTORIZAÇ</w:t>
      </w:r>
      <w:bookmarkEnd w:id="89"/>
      <w:bookmarkEnd w:id="90"/>
      <w:bookmarkEnd w:id="91"/>
      <w:r w:rsidRPr="009D7A39">
        <w:rPr>
          <w:rFonts w:asciiTheme="minorHAnsi" w:hAnsiTheme="minorHAnsi" w:cstheme="minorHAnsi"/>
        </w:rPr>
        <w:t>ÕES SOCIETÁRIAS</w:t>
      </w:r>
      <w:bookmarkEnd w:id="92"/>
      <w:bookmarkEnd w:id="93"/>
      <w:bookmarkEnd w:id="94"/>
    </w:p>
    <w:p w:rsidR="000655F3" w:rsidRPr="009D7A39" w:rsidRDefault="000655F3" w:rsidP="002A6534">
      <w:pPr>
        <w:keepNext/>
        <w:keepLines/>
        <w:spacing w:line="320" w:lineRule="atLeast"/>
        <w:rPr>
          <w:rFonts w:asciiTheme="minorHAnsi" w:hAnsiTheme="minorHAnsi" w:cstheme="minorHAnsi"/>
          <w:szCs w:val="22"/>
        </w:rPr>
      </w:pPr>
    </w:p>
    <w:p w:rsidR="000655F3" w:rsidRPr="009D7A39" w:rsidRDefault="002023F1" w:rsidP="002A6534">
      <w:pPr>
        <w:keepNext/>
        <w:tabs>
          <w:tab w:val="left" w:pos="709"/>
          <w:tab w:val="left" w:pos="4962"/>
        </w:tabs>
        <w:spacing w:line="320" w:lineRule="atLeast"/>
        <w:rPr>
          <w:rFonts w:asciiTheme="minorHAnsi" w:hAnsiTheme="minorHAnsi" w:cstheme="minorHAnsi"/>
          <w:szCs w:val="22"/>
        </w:rPr>
      </w:pPr>
      <w:r w:rsidRPr="009D7A39">
        <w:rPr>
          <w:rFonts w:asciiTheme="minorHAnsi" w:hAnsiTheme="minorHAnsi" w:cstheme="minorHAnsi"/>
          <w:szCs w:val="22"/>
        </w:rPr>
        <w:t>1.1.</w:t>
      </w:r>
      <w:r w:rsidRPr="009D7A39">
        <w:rPr>
          <w:rFonts w:asciiTheme="minorHAnsi" w:hAnsiTheme="minorHAnsi" w:cstheme="minorHAnsi"/>
          <w:szCs w:val="22"/>
        </w:rPr>
        <w:tab/>
      </w:r>
      <w:r w:rsidR="002755CB" w:rsidRPr="009D7A39">
        <w:rPr>
          <w:rFonts w:asciiTheme="minorHAnsi" w:hAnsiTheme="minorHAnsi" w:cstheme="minorHAnsi"/>
          <w:szCs w:val="22"/>
        </w:rPr>
        <w:t xml:space="preserve">A presente Escritura é firmada com base nas deliberações da Assembleia Geral de </w:t>
      </w:r>
      <w:r w:rsidR="002A6534" w:rsidRPr="009D7A39">
        <w:rPr>
          <w:rFonts w:asciiTheme="minorHAnsi" w:hAnsiTheme="minorHAnsi" w:cstheme="minorHAnsi"/>
          <w:szCs w:val="22"/>
        </w:rPr>
        <w:t>Extraordinária</w:t>
      </w:r>
      <w:r w:rsidR="002755CB" w:rsidRPr="009D7A39">
        <w:rPr>
          <w:rFonts w:asciiTheme="minorHAnsi" w:hAnsiTheme="minorHAnsi" w:cstheme="minorHAnsi"/>
          <w:szCs w:val="22"/>
        </w:rPr>
        <w:t xml:space="preserve"> da Companhia realizada em</w:t>
      </w:r>
      <w:r w:rsidR="00A4259C" w:rsidRPr="009D7A39">
        <w:rPr>
          <w:rFonts w:asciiTheme="minorHAnsi" w:hAnsiTheme="minorHAnsi" w:cstheme="minorHAnsi"/>
          <w:szCs w:val="22"/>
        </w:rPr>
        <w:t xml:space="preserve"> </w:t>
      </w:r>
      <w:r w:rsidR="00151578">
        <w:rPr>
          <w:rFonts w:asciiTheme="minorHAnsi" w:hAnsiTheme="minorHAnsi" w:cstheme="minorHAnsi"/>
          <w:szCs w:val="22"/>
        </w:rPr>
        <w:t>1</w:t>
      </w:r>
      <w:r w:rsidR="009B5EFA">
        <w:rPr>
          <w:rFonts w:asciiTheme="minorHAnsi" w:hAnsiTheme="minorHAnsi" w:cstheme="minorHAnsi"/>
          <w:szCs w:val="22"/>
        </w:rPr>
        <w:t>5</w:t>
      </w:r>
      <w:r w:rsidR="002A6534" w:rsidRPr="009D7A39">
        <w:rPr>
          <w:rFonts w:asciiTheme="minorHAnsi" w:hAnsiTheme="minorHAnsi" w:cstheme="minorHAnsi"/>
          <w:szCs w:val="22"/>
        </w:rPr>
        <w:t xml:space="preserve"> de </w:t>
      </w:r>
      <w:r w:rsidR="00D43F01">
        <w:rPr>
          <w:rFonts w:asciiTheme="minorHAnsi" w:hAnsiTheme="minorHAnsi" w:cstheme="minorHAnsi"/>
          <w:szCs w:val="22"/>
        </w:rPr>
        <w:t>abril</w:t>
      </w:r>
      <w:r w:rsidR="00D43F01" w:rsidRPr="009D7A39">
        <w:rPr>
          <w:rFonts w:asciiTheme="minorHAnsi" w:hAnsiTheme="minorHAnsi" w:cstheme="minorHAnsi"/>
          <w:szCs w:val="22"/>
        </w:rPr>
        <w:t xml:space="preserve"> </w:t>
      </w:r>
      <w:r w:rsidR="002A6534" w:rsidRPr="009D7A39">
        <w:rPr>
          <w:rFonts w:asciiTheme="minorHAnsi" w:hAnsiTheme="minorHAnsi" w:cstheme="minorHAnsi"/>
          <w:szCs w:val="22"/>
        </w:rPr>
        <w:t>de 2019</w:t>
      </w:r>
      <w:r w:rsidR="002755CB" w:rsidRPr="009D7A39">
        <w:rPr>
          <w:rFonts w:asciiTheme="minorHAnsi" w:hAnsiTheme="minorHAnsi" w:cstheme="minorHAnsi"/>
          <w:szCs w:val="22"/>
        </w:rPr>
        <w:t xml:space="preserve"> (“</w:t>
      </w:r>
      <w:r w:rsidR="002755CB" w:rsidRPr="009D7A39">
        <w:rPr>
          <w:rFonts w:asciiTheme="minorHAnsi" w:hAnsiTheme="minorHAnsi" w:cstheme="minorHAnsi"/>
          <w:szCs w:val="22"/>
          <w:u w:val="single"/>
        </w:rPr>
        <w:t>Ato Societário da Emissão</w:t>
      </w:r>
      <w:r w:rsidR="002755CB" w:rsidRPr="009D7A39">
        <w:rPr>
          <w:rFonts w:asciiTheme="minorHAnsi" w:hAnsiTheme="minorHAnsi" w:cstheme="minorHAnsi"/>
          <w:szCs w:val="22"/>
        </w:rPr>
        <w:t xml:space="preserve">”), na qual foram deliberadas: (i) a aprovação da Emissão (conforme definida abaixo) e da Oferta Restrita (conforme definida abaixo), bem </w:t>
      </w:r>
      <w:r w:rsidR="002A6534" w:rsidRPr="009D7A39">
        <w:rPr>
          <w:rFonts w:asciiTheme="minorHAnsi" w:hAnsiTheme="minorHAnsi" w:cstheme="minorHAnsi"/>
          <w:szCs w:val="22"/>
        </w:rPr>
        <w:t>como de seus termos e condições</w:t>
      </w:r>
      <w:r w:rsidR="002755CB" w:rsidRPr="009D7A39">
        <w:rPr>
          <w:rFonts w:asciiTheme="minorHAnsi" w:hAnsiTheme="minorHAnsi" w:cstheme="minorHAnsi"/>
          <w:szCs w:val="22"/>
        </w:rPr>
        <w:t>; e (ii) a autorização à Diretoria da Companhia para praticar todos os atos necessários à efetivação das deliberações consubstanciadas no Ato Societário da Emissão, incluindo, mas não se limitando</w:t>
      </w:r>
      <w:r w:rsidR="00A64566">
        <w:rPr>
          <w:rFonts w:asciiTheme="minorHAnsi" w:hAnsiTheme="minorHAnsi" w:cstheme="minorHAnsi"/>
          <w:szCs w:val="22"/>
        </w:rPr>
        <w:t>,</w:t>
      </w:r>
      <w:r w:rsidR="002755CB" w:rsidRPr="009D7A39">
        <w:rPr>
          <w:rFonts w:asciiTheme="minorHAnsi" w:hAnsiTheme="minorHAnsi" w:cstheme="minorHAnsi"/>
          <w:szCs w:val="22"/>
        </w:rPr>
        <w:t xml:space="preserve"> a celebração de todos os documentos indispensáveis à concretização da Emissão </w:t>
      </w:r>
      <w:r w:rsidR="00A64566" w:rsidRPr="009D7A39">
        <w:rPr>
          <w:rFonts w:asciiTheme="minorHAnsi" w:hAnsiTheme="minorHAnsi" w:cstheme="minorHAnsi"/>
          <w:szCs w:val="22"/>
        </w:rPr>
        <w:t>(conforme definido abaixo)</w:t>
      </w:r>
      <w:r w:rsidR="00A64566">
        <w:rPr>
          <w:rFonts w:asciiTheme="minorHAnsi" w:hAnsiTheme="minorHAnsi" w:cstheme="minorHAnsi"/>
          <w:szCs w:val="22"/>
        </w:rPr>
        <w:t xml:space="preserve"> </w:t>
      </w:r>
      <w:r w:rsidR="002755CB" w:rsidRPr="009D7A39">
        <w:rPr>
          <w:rFonts w:asciiTheme="minorHAnsi" w:hAnsiTheme="minorHAnsi" w:cstheme="minorHAnsi"/>
          <w:szCs w:val="22"/>
        </w:rPr>
        <w:t>e da Oferta Restrita</w:t>
      </w:r>
      <w:r w:rsidR="00A64566">
        <w:rPr>
          <w:rFonts w:asciiTheme="minorHAnsi" w:hAnsiTheme="minorHAnsi" w:cstheme="minorHAnsi"/>
          <w:szCs w:val="22"/>
        </w:rPr>
        <w:t xml:space="preserve"> </w:t>
      </w:r>
      <w:r w:rsidR="00A64566" w:rsidRPr="009D7A39">
        <w:rPr>
          <w:rFonts w:asciiTheme="minorHAnsi" w:hAnsiTheme="minorHAnsi" w:cstheme="minorHAnsi"/>
          <w:szCs w:val="22"/>
        </w:rPr>
        <w:t>(conforme definido abaixo)</w:t>
      </w:r>
      <w:r w:rsidR="002755CB" w:rsidRPr="009D7A39">
        <w:rPr>
          <w:rFonts w:asciiTheme="minorHAnsi" w:hAnsiTheme="minorHAnsi" w:cstheme="minorHAnsi"/>
          <w:szCs w:val="22"/>
        </w:rPr>
        <w:t xml:space="preserve">, conforme aplicável, bem como eventuais aditamentos, </w:t>
      </w:r>
      <w:r w:rsidR="002A6534" w:rsidRPr="009D7A39">
        <w:rPr>
          <w:rFonts w:asciiTheme="minorHAnsi" w:hAnsiTheme="minorHAnsi" w:cstheme="minorHAnsi"/>
          <w:szCs w:val="22"/>
        </w:rPr>
        <w:t xml:space="preserve">incluindo, sem limitação, o aditamento a esta Escritura para ratificar o resultado do Procedimento de </w:t>
      </w:r>
      <w:r w:rsidR="002A6534" w:rsidRPr="009D7A39">
        <w:rPr>
          <w:rFonts w:asciiTheme="minorHAnsi" w:hAnsiTheme="minorHAnsi" w:cstheme="minorHAnsi"/>
          <w:i/>
          <w:szCs w:val="22"/>
        </w:rPr>
        <w:t xml:space="preserve">Bookbuilding </w:t>
      </w:r>
      <w:r w:rsidR="002A6534" w:rsidRPr="009D7A39">
        <w:rPr>
          <w:rFonts w:asciiTheme="minorHAnsi" w:hAnsiTheme="minorHAnsi" w:cstheme="minorHAnsi"/>
          <w:szCs w:val="22"/>
        </w:rPr>
        <w:t xml:space="preserve">(conforme definido abaixo), </w:t>
      </w:r>
      <w:r w:rsidR="002755CB" w:rsidRPr="009D7A39">
        <w:rPr>
          <w:rFonts w:asciiTheme="minorHAnsi" w:hAnsiTheme="minorHAnsi" w:cstheme="minorHAnsi"/>
          <w:szCs w:val="22"/>
        </w:rPr>
        <w:t>em conformidade com o disposto no artigo 59 da Lei nº 6.404, de 15 de dezembro de 1976, conforme alterada (“</w:t>
      </w:r>
      <w:r w:rsidR="002755CB" w:rsidRPr="009D7A39">
        <w:rPr>
          <w:rFonts w:asciiTheme="minorHAnsi" w:hAnsiTheme="minorHAnsi" w:cstheme="minorHAnsi"/>
          <w:szCs w:val="22"/>
          <w:u w:val="single"/>
        </w:rPr>
        <w:t>Lei das Sociedades por Ações</w:t>
      </w:r>
      <w:r w:rsidR="002755CB" w:rsidRPr="009D7A39">
        <w:rPr>
          <w:rFonts w:asciiTheme="minorHAnsi" w:hAnsiTheme="minorHAnsi" w:cstheme="minorHAnsi"/>
          <w:szCs w:val="22"/>
        </w:rPr>
        <w:t>”).</w:t>
      </w:r>
    </w:p>
    <w:p w:rsidR="000655F3" w:rsidRPr="009D7A39" w:rsidRDefault="000655F3">
      <w:pPr>
        <w:keepNext/>
        <w:keepLines/>
        <w:spacing w:line="320" w:lineRule="atLeas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95" w:name="_Toc314664628"/>
      <w:bookmarkStart w:id="96" w:name="_Toc315089423"/>
      <w:bookmarkStart w:id="97" w:name="_Toc341449474"/>
      <w:bookmarkStart w:id="98" w:name="_Toc518641555"/>
      <w:bookmarkStart w:id="99" w:name="_Toc519883349"/>
      <w:r w:rsidRPr="009D7A39">
        <w:rPr>
          <w:rFonts w:asciiTheme="minorHAnsi" w:hAnsiTheme="minorHAnsi" w:cstheme="minorHAnsi"/>
        </w:rPr>
        <w:t>CLÁUSULA II</w:t>
      </w:r>
      <w:r w:rsidRPr="009D7A39">
        <w:rPr>
          <w:rFonts w:asciiTheme="minorHAnsi" w:hAnsiTheme="minorHAnsi" w:cstheme="minorHAnsi"/>
        </w:rPr>
        <w:br/>
        <w:t>REQUISITOS</w:t>
      </w:r>
      <w:bookmarkEnd w:id="95"/>
      <w:bookmarkEnd w:id="96"/>
      <w:bookmarkEnd w:id="97"/>
      <w:bookmarkEnd w:id="98"/>
      <w:bookmarkEnd w:id="99"/>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 xml:space="preserve">A 1ª (primeira) emissão de debêntures simples, ou seja, não conversíveis em ações, </w:t>
      </w:r>
      <w:r w:rsidR="00C55F93" w:rsidRPr="009D7A39">
        <w:rPr>
          <w:rFonts w:asciiTheme="minorHAnsi" w:hAnsiTheme="minorHAnsi" w:cstheme="minorHAnsi"/>
          <w:szCs w:val="22"/>
        </w:rPr>
        <w:t xml:space="preserve">da espécie </w:t>
      </w:r>
      <w:r w:rsidR="002A6534" w:rsidRPr="009D7A39">
        <w:rPr>
          <w:rFonts w:asciiTheme="minorHAnsi" w:hAnsiTheme="minorHAnsi" w:cstheme="minorHAnsi"/>
          <w:szCs w:val="22"/>
        </w:rPr>
        <w:t>quirografária</w:t>
      </w:r>
      <w:r w:rsidRPr="009D7A39">
        <w:rPr>
          <w:rFonts w:asciiTheme="minorHAnsi" w:hAnsiTheme="minorHAnsi" w:cstheme="minorHAnsi"/>
          <w:szCs w:val="22"/>
        </w:rPr>
        <w:t>, em série única</w:t>
      </w:r>
      <w:r w:rsidR="00A64566">
        <w:rPr>
          <w:rFonts w:asciiTheme="minorHAnsi" w:hAnsiTheme="minorHAnsi" w:cstheme="minorHAnsi"/>
          <w:szCs w:val="22"/>
        </w:rPr>
        <w:t xml:space="preserve"> da Emissora</w:t>
      </w:r>
      <w:r w:rsidRPr="009D7A39">
        <w:rPr>
          <w:rFonts w:asciiTheme="minorHAnsi" w:hAnsiTheme="minorHAnsi" w:cstheme="minorHAnsi"/>
          <w:szCs w:val="22"/>
        </w:rPr>
        <w:t xml:space="preserve"> (“</w:t>
      </w:r>
      <w:r w:rsidRPr="009D7A39">
        <w:rPr>
          <w:rFonts w:asciiTheme="minorHAnsi" w:hAnsiTheme="minorHAnsi" w:cstheme="minorHAnsi"/>
          <w:szCs w:val="22"/>
          <w:u w:val="single"/>
        </w:rPr>
        <w:t>Emissão</w:t>
      </w:r>
      <w:r w:rsidRPr="009D7A39">
        <w:rPr>
          <w:rFonts w:asciiTheme="minorHAnsi" w:hAnsiTheme="minorHAnsi" w:cstheme="minorHAnsi"/>
          <w:szCs w:val="22"/>
        </w:rPr>
        <w:t>” e “</w:t>
      </w:r>
      <w:r w:rsidRPr="009D7A39">
        <w:rPr>
          <w:rFonts w:asciiTheme="minorHAnsi" w:hAnsiTheme="minorHAnsi" w:cstheme="minorHAnsi"/>
          <w:szCs w:val="22"/>
          <w:u w:val="single"/>
        </w:rPr>
        <w:t>Debêntures</w:t>
      </w:r>
      <w:r w:rsidRPr="009D7A39">
        <w:rPr>
          <w:rFonts w:asciiTheme="minorHAnsi" w:hAnsiTheme="minorHAnsi" w:cstheme="minorHAnsi"/>
          <w:szCs w:val="22"/>
        </w:rPr>
        <w:t>”, respectivamente), para distribuição pública, com esforços restritos (“</w:t>
      </w:r>
      <w:r w:rsidRPr="009D7A39">
        <w:rPr>
          <w:rFonts w:asciiTheme="minorHAnsi" w:hAnsiTheme="minorHAnsi" w:cstheme="minorHAnsi"/>
          <w:szCs w:val="22"/>
          <w:u w:val="single"/>
        </w:rPr>
        <w:t>Oferta Restrita</w:t>
      </w:r>
      <w:r w:rsidRPr="009D7A39">
        <w:rPr>
          <w:rFonts w:asciiTheme="minorHAnsi" w:hAnsiTheme="minorHAnsi" w:cstheme="minorHAnsi"/>
          <w:szCs w:val="22"/>
        </w:rPr>
        <w:t>”) será realizada com observância aos seguintes requisitos:</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b/>
          <w:szCs w:val="22"/>
        </w:rPr>
      </w:pPr>
      <w:r w:rsidRPr="009D7A39">
        <w:rPr>
          <w:rFonts w:asciiTheme="minorHAnsi" w:hAnsiTheme="minorHAnsi" w:cstheme="minorHAnsi"/>
          <w:b/>
          <w:szCs w:val="22"/>
        </w:rPr>
        <w:t>2.1.</w:t>
      </w:r>
      <w:r w:rsidRPr="009D7A39">
        <w:rPr>
          <w:rFonts w:asciiTheme="minorHAnsi" w:hAnsiTheme="minorHAnsi" w:cstheme="minorHAnsi"/>
          <w:b/>
          <w:szCs w:val="22"/>
        </w:rPr>
        <w:tab/>
        <w:t>Dispensa de Registro na Comissão de Valores Mobiliários</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2.1.1.</w:t>
      </w:r>
      <w:r w:rsidRPr="009D7A39">
        <w:rPr>
          <w:rFonts w:asciiTheme="minorHAnsi" w:hAnsiTheme="minorHAnsi" w:cstheme="minorHAnsi"/>
          <w:szCs w:val="22"/>
        </w:rPr>
        <w:tab/>
        <w:t>A Oferta Restrita será realizada nos termos da Instrução da CVM nº 476, de 16 de janeiro de 2009, conforme alterada (“</w:t>
      </w:r>
      <w:r w:rsidRPr="009D7A39">
        <w:rPr>
          <w:rFonts w:asciiTheme="minorHAnsi" w:hAnsiTheme="minorHAnsi" w:cstheme="minorHAnsi"/>
          <w:szCs w:val="22"/>
          <w:u w:val="single"/>
        </w:rPr>
        <w:t>Instrução CVM 476</w:t>
      </w:r>
      <w:r w:rsidRPr="009D7A39">
        <w:rPr>
          <w:rFonts w:asciiTheme="minorHAnsi" w:hAnsiTheme="minorHAnsi" w:cstheme="minorHAnsi"/>
          <w:szCs w:val="22"/>
        </w:rPr>
        <w:t>”) e das demais disposições legais e regulamentares aplicáveis, estando, portanto, automaticamente dispensada do registro de distribuição de que trata o artigo 19 da Lei nº 6.385, de 7 de dezembro de 1976, conforme alterada.</w:t>
      </w:r>
    </w:p>
    <w:p w:rsidR="000655F3" w:rsidRPr="009D7A39" w:rsidRDefault="000655F3">
      <w:pPr>
        <w:tabs>
          <w:tab w:val="left" w:pos="709"/>
        </w:tabs>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2.2.</w:t>
      </w:r>
      <w:r w:rsidRPr="009D7A39">
        <w:rPr>
          <w:rFonts w:asciiTheme="minorHAnsi" w:hAnsiTheme="minorHAnsi" w:cstheme="minorHAnsi"/>
        </w:rPr>
        <w:tab/>
        <w:t>Registro na Associação Brasileira das Entidades dos Mercados Financeiro e de Capitais</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2.2.1.</w:t>
      </w:r>
      <w:r w:rsidRPr="009D7A39">
        <w:rPr>
          <w:rFonts w:asciiTheme="minorHAnsi" w:hAnsiTheme="minorHAnsi" w:cstheme="minorHAnsi"/>
          <w:szCs w:val="22"/>
        </w:rPr>
        <w:tab/>
      </w:r>
      <w:r w:rsidRPr="009D7A39">
        <w:rPr>
          <w:rFonts w:asciiTheme="minorHAnsi" w:hAnsiTheme="minorHAnsi" w:cstheme="minorHAnsi"/>
          <w:iCs/>
          <w:szCs w:val="22"/>
        </w:rPr>
        <w:t xml:space="preserve">A Oferta </w:t>
      </w:r>
      <w:r w:rsidR="007428A8">
        <w:rPr>
          <w:rFonts w:asciiTheme="minorHAnsi" w:hAnsiTheme="minorHAnsi" w:cstheme="minorHAnsi"/>
          <w:iCs/>
          <w:szCs w:val="22"/>
        </w:rPr>
        <w:t xml:space="preserve">Restrita </w:t>
      </w:r>
      <w:r w:rsidRPr="009D7A39">
        <w:rPr>
          <w:rFonts w:asciiTheme="minorHAnsi" w:hAnsiTheme="minorHAnsi" w:cstheme="minorHAnsi"/>
          <w:iCs/>
          <w:szCs w:val="22"/>
        </w:rPr>
        <w:t>será registrada na ANBIMA – Associação Brasileira das Entidades dos Mercado Financeiro e de Capitais (“</w:t>
      </w:r>
      <w:r w:rsidRPr="009D7A39">
        <w:rPr>
          <w:rFonts w:asciiTheme="minorHAnsi" w:hAnsiTheme="minorHAnsi" w:cstheme="minorHAnsi"/>
          <w:iCs/>
          <w:szCs w:val="22"/>
          <w:u w:val="single"/>
        </w:rPr>
        <w:t>ANBIMA</w:t>
      </w:r>
      <w:r w:rsidRPr="009D7A39">
        <w:rPr>
          <w:rFonts w:asciiTheme="minorHAnsi" w:hAnsiTheme="minorHAnsi" w:cstheme="minorHAnsi"/>
          <w:iCs/>
          <w:szCs w:val="22"/>
        </w:rPr>
        <w:t>”) exclusivamente para informar a base de dados da ANBIMA, nos termos do artigo 1º, §1º inciso I e §2º, do “Código ANBIMA de Regulação e Melhores Práticas para as Ofertas Públicas de Distribuição e Aquisição de Valores Mobiliários” vigente desde 1</w:t>
      </w:r>
      <w:r w:rsidR="00A64566">
        <w:rPr>
          <w:rFonts w:asciiTheme="minorHAnsi" w:hAnsiTheme="minorHAnsi" w:cstheme="minorHAnsi"/>
          <w:iCs/>
          <w:szCs w:val="22"/>
        </w:rPr>
        <w:t>º</w:t>
      </w:r>
      <w:r w:rsidRPr="009D7A39">
        <w:rPr>
          <w:rFonts w:asciiTheme="minorHAnsi" w:hAnsiTheme="minorHAnsi" w:cstheme="minorHAnsi"/>
          <w:iCs/>
          <w:szCs w:val="22"/>
        </w:rPr>
        <w:t xml:space="preserve"> de agosto de 2016</w:t>
      </w:r>
      <w:r w:rsidRPr="009D7A39">
        <w:rPr>
          <w:rFonts w:asciiTheme="minorHAnsi" w:hAnsiTheme="minorHAnsi" w:cstheme="minorHAnsi"/>
          <w:szCs w:val="22"/>
        </w:rPr>
        <w:t>, desde que expedidas, até a data de encerramento da Oferta Restrita, diretrizes específicas nesse sentido pelo Conselho de Regulação e Melhores Práticas da ANBIMA</w:t>
      </w:r>
      <w:r w:rsidRPr="009D7A39">
        <w:rPr>
          <w:rFonts w:asciiTheme="minorHAnsi" w:hAnsiTheme="minorHAnsi" w:cstheme="minorHAnsi"/>
          <w:iCs/>
          <w:szCs w:val="22"/>
        </w:rPr>
        <w:t>, nos termos do artigo 9º, §1º, do referido Código</w:t>
      </w:r>
      <w:r w:rsidRPr="009D7A39">
        <w:rPr>
          <w:rFonts w:asciiTheme="minorHAnsi" w:hAnsiTheme="minorHAnsi" w:cstheme="minorHAnsi"/>
          <w:szCs w:val="22"/>
        </w:rPr>
        <w:t>.</w:t>
      </w:r>
    </w:p>
    <w:p w:rsidR="000655F3" w:rsidRPr="009D7A39" w:rsidRDefault="000655F3">
      <w:pPr>
        <w:tabs>
          <w:tab w:val="left" w:pos="709"/>
        </w:tabs>
        <w:spacing w:line="320" w:lineRule="atLeast"/>
        <w:ind w:left="675"/>
        <w:rPr>
          <w:rFonts w:asciiTheme="minorHAnsi" w:hAnsiTheme="minorHAnsi" w:cstheme="minorHAnsi"/>
          <w:szCs w:val="22"/>
        </w:rPr>
      </w:pPr>
    </w:p>
    <w:p w:rsidR="000655F3" w:rsidRPr="009D7A39" w:rsidRDefault="002755CB">
      <w:pPr>
        <w:pStyle w:val="SFTtulo2"/>
        <w:tabs>
          <w:tab w:val="clear" w:pos="709"/>
          <w:tab w:val="clear" w:pos="2366"/>
        </w:tabs>
        <w:spacing w:line="320" w:lineRule="atLeast"/>
        <w:rPr>
          <w:rFonts w:asciiTheme="minorHAnsi" w:hAnsiTheme="minorHAnsi" w:cstheme="minorHAnsi"/>
        </w:rPr>
      </w:pPr>
      <w:r w:rsidRPr="009D7A39">
        <w:rPr>
          <w:rFonts w:asciiTheme="minorHAnsi" w:hAnsiTheme="minorHAnsi" w:cstheme="minorHAnsi"/>
        </w:rPr>
        <w:lastRenderedPageBreak/>
        <w:t>2.3.</w:t>
      </w:r>
      <w:r w:rsidRPr="009D7A39">
        <w:rPr>
          <w:rFonts w:asciiTheme="minorHAnsi" w:hAnsiTheme="minorHAnsi" w:cstheme="minorHAnsi"/>
        </w:rPr>
        <w:tab/>
        <w:t>Arquivamento dos Atos Societários na Junta Comercial e Publicação nos Jornais de Grande Circulação</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pStyle w:val="TOC2"/>
        <w:keepNext/>
        <w:numPr>
          <w:ilvl w:val="0"/>
          <w:numId w:val="0"/>
        </w:numPr>
        <w:spacing w:line="320" w:lineRule="atLeast"/>
        <w:rPr>
          <w:rFonts w:asciiTheme="minorHAnsi" w:hAnsiTheme="minorHAnsi" w:cstheme="minorHAnsi"/>
          <w:sz w:val="22"/>
          <w:szCs w:val="22"/>
        </w:rPr>
      </w:pPr>
      <w:r w:rsidRPr="009D7A39">
        <w:rPr>
          <w:rFonts w:asciiTheme="minorHAnsi" w:hAnsiTheme="minorHAnsi" w:cstheme="minorHAnsi"/>
          <w:sz w:val="22"/>
          <w:szCs w:val="22"/>
        </w:rPr>
        <w:t>2.3.1.</w:t>
      </w:r>
      <w:r w:rsidRPr="009D7A39">
        <w:rPr>
          <w:rFonts w:asciiTheme="minorHAnsi" w:hAnsiTheme="minorHAnsi" w:cstheme="minorHAnsi"/>
          <w:sz w:val="22"/>
          <w:szCs w:val="22"/>
        </w:rPr>
        <w:tab/>
        <w:t xml:space="preserve">O Ato Societário da Emissão será arquivado na Junta Comercial </w:t>
      </w:r>
      <w:r w:rsidR="002A6534" w:rsidRPr="009D7A39">
        <w:rPr>
          <w:rFonts w:asciiTheme="minorHAnsi" w:hAnsiTheme="minorHAnsi" w:cstheme="minorHAnsi"/>
          <w:sz w:val="22"/>
          <w:szCs w:val="22"/>
        </w:rPr>
        <w:t>do Estado do Paraná ("</w:t>
      </w:r>
      <w:r w:rsidR="002A6534" w:rsidRPr="009D7A39">
        <w:rPr>
          <w:rFonts w:asciiTheme="minorHAnsi" w:hAnsiTheme="minorHAnsi" w:cstheme="minorHAnsi"/>
          <w:sz w:val="22"/>
          <w:szCs w:val="22"/>
          <w:u w:val="single"/>
        </w:rPr>
        <w:t>Junta Comercial</w:t>
      </w:r>
      <w:r w:rsidR="002A6534" w:rsidRPr="009D7A39">
        <w:rPr>
          <w:rFonts w:asciiTheme="minorHAnsi" w:hAnsiTheme="minorHAnsi" w:cstheme="minorHAnsi"/>
          <w:sz w:val="22"/>
          <w:szCs w:val="22"/>
        </w:rPr>
        <w:t xml:space="preserve">") </w:t>
      </w:r>
      <w:r w:rsidRPr="009D7A39">
        <w:rPr>
          <w:rFonts w:asciiTheme="minorHAnsi" w:hAnsiTheme="minorHAnsi" w:cstheme="minorHAnsi"/>
          <w:sz w:val="22"/>
          <w:szCs w:val="22"/>
        </w:rPr>
        <w:t xml:space="preserve">e publicado no Diário Oficial do Estado do Paraná e no jornal </w:t>
      </w:r>
      <w:r w:rsidR="004D647D">
        <w:rPr>
          <w:rFonts w:asciiTheme="minorHAnsi" w:hAnsiTheme="minorHAnsi" w:cstheme="minorHAnsi"/>
          <w:sz w:val="22"/>
          <w:szCs w:val="22"/>
        </w:rPr>
        <w:t>Folha de Londrina</w:t>
      </w:r>
      <w:r w:rsidR="004D647D" w:rsidRPr="009D7A39">
        <w:rPr>
          <w:rFonts w:asciiTheme="minorHAnsi" w:hAnsiTheme="minorHAnsi" w:cstheme="minorHAnsi"/>
          <w:sz w:val="22"/>
          <w:szCs w:val="22"/>
        </w:rPr>
        <w:t xml:space="preserve"> </w:t>
      </w:r>
      <w:r w:rsidRPr="009D7A39">
        <w:rPr>
          <w:rFonts w:asciiTheme="minorHAnsi" w:hAnsiTheme="minorHAnsi" w:cstheme="minorHAnsi"/>
          <w:sz w:val="22"/>
          <w:szCs w:val="22"/>
        </w:rPr>
        <w:t>(“</w:t>
      </w:r>
      <w:r w:rsidRPr="009D7A39">
        <w:rPr>
          <w:rFonts w:asciiTheme="minorHAnsi" w:hAnsiTheme="minorHAnsi" w:cstheme="minorHAnsi"/>
          <w:sz w:val="22"/>
          <w:szCs w:val="22"/>
          <w:u w:val="single"/>
        </w:rPr>
        <w:t>Jornais de Publicação</w:t>
      </w:r>
      <w:r w:rsidRPr="009D7A39">
        <w:rPr>
          <w:rFonts w:asciiTheme="minorHAnsi" w:hAnsiTheme="minorHAnsi" w:cstheme="minorHAnsi"/>
          <w:sz w:val="22"/>
          <w:szCs w:val="22"/>
        </w:rPr>
        <w:t>”), conforme disposto no inciso I do artigo 62 da Lei das Sociedades por Ações.</w:t>
      </w:r>
      <w:r w:rsidRPr="009D7A39">
        <w:rPr>
          <w:rFonts w:asciiTheme="minorHAnsi" w:hAnsiTheme="minorHAnsi" w:cstheme="minorHAnsi"/>
          <w:b/>
          <w:sz w:val="22"/>
          <w:szCs w:val="22"/>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2.4.</w:t>
      </w:r>
      <w:r w:rsidRPr="009D7A39">
        <w:rPr>
          <w:rFonts w:asciiTheme="minorHAnsi" w:hAnsiTheme="minorHAnsi" w:cstheme="minorHAnsi"/>
        </w:rPr>
        <w:tab/>
        <w:t xml:space="preserve">Arquivamento da presente Escritura e eventuais aditamentos na Junta Comercial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TOC2"/>
        <w:numPr>
          <w:ilvl w:val="0"/>
          <w:numId w:val="0"/>
        </w:numPr>
        <w:spacing w:line="320" w:lineRule="atLeast"/>
        <w:rPr>
          <w:rFonts w:asciiTheme="minorHAnsi" w:hAnsiTheme="minorHAnsi" w:cstheme="minorHAnsi"/>
          <w:sz w:val="22"/>
          <w:szCs w:val="22"/>
        </w:rPr>
      </w:pPr>
      <w:r w:rsidRPr="009D7A39">
        <w:rPr>
          <w:rFonts w:asciiTheme="minorHAnsi" w:hAnsiTheme="minorHAnsi" w:cstheme="minorHAnsi"/>
          <w:sz w:val="22"/>
          <w:szCs w:val="22"/>
        </w:rPr>
        <w:t>2.4.1.</w:t>
      </w:r>
      <w:r w:rsidRPr="009D7A39">
        <w:rPr>
          <w:rFonts w:asciiTheme="minorHAnsi" w:hAnsiTheme="minorHAnsi" w:cstheme="minorHAnsi"/>
          <w:sz w:val="22"/>
          <w:szCs w:val="22"/>
        </w:rPr>
        <w:tab/>
        <w:t xml:space="preserve">A Emissora deverá realizar o protocolo da Escritura e de seus eventuais aditamentos na </w:t>
      </w:r>
      <w:r w:rsidR="002A6534" w:rsidRPr="009D7A39">
        <w:rPr>
          <w:rFonts w:asciiTheme="minorHAnsi" w:hAnsiTheme="minorHAnsi" w:cstheme="minorHAnsi"/>
          <w:sz w:val="22"/>
          <w:szCs w:val="22"/>
        </w:rPr>
        <w:t>Junta Comercial</w:t>
      </w:r>
      <w:r w:rsidRPr="009D7A39">
        <w:rPr>
          <w:rFonts w:asciiTheme="minorHAnsi" w:hAnsiTheme="minorHAnsi" w:cstheme="minorHAnsi"/>
          <w:sz w:val="22"/>
          <w:szCs w:val="22"/>
        </w:rPr>
        <w:t xml:space="preserve"> em até 2 (dois)</w:t>
      </w:r>
      <w:r w:rsidRPr="009D7A39">
        <w:rPr>
          <w:rStyle w:val="FootnoteReference"/>
          <w:rFonts w:asciiTheme="minorHAnsi" w:hAnsiTheme="minorHAnsi" w:cstheme="minorHAnsi"/>
          <w:sz w:val="22"/>
          <w:szCs w:val="22"/>
        </w:rPr>
        <w:t xml:space="preserve"> </w:t>
      </w:r>
      <w:r w:rsidRPr="009D7A39">
        <w:rPr>
          <w:rFonts w:asciiTheme="minorHAnsi" w:hAnsiTheme="minorHAnsi" w:cstheme="minorHAnsi"/>
          <w:sz w:val="22"/>
          <w:szCs w:val="22"/>
        </w:rPr>
        <w:t xml:space="preserve">Dias Úteis após sua respectiva celebração, conforme disposto no inciso II e parágrafo 3º do artigo 62 da Lei das Sociedades por Ações, respectivamente, devendo a Emissora enviar ao </w:t>
      </w:r>
      <w:r w:rsidR="002A6534" w:rsidRPr="009D7A39">
        <w:rPr>
          <w:rFonts w:asciiTheme="minorHAnsi" w:hAnsiTheme="minorHAnsi" w:cstheme="minorHAnsi"/>
          <w:sz w:val="22"/>
          <w:szCs w:val="22"/>
        </w:rPr>
        <w:t>Agente Fiduciário</w:t>
      </w:r>
      <w:r w:rsidRPr="009D7A39">
        <w:rPr>
          <w:rFonts w:asciiTheme="minorHAnsi" w:hAnsiTheme="minorHAnsi" w:cstheme="minorHAnsi"/>
          <w:sz w:val="22"/>
          <w:szCs w:val="22"/>
        </w:rPr>
        <w:t xml:space="preserve"> e 1 (uma) via original da Escritura, bem como de seus eventuais aditamentos, contemplando o arquivamento na Junta Comercial, em até </w:t>
      </w:r>
      <w:r w:rsidRPr="005E4708">
        <w:rPr>
          <w:rFonts w:asciiTheme="minorHAnsi" w:hAnsiTheme="minorHAnsi" w:cstheme="minorHAnsi"/>
          <w:sz w:val="22"/>
          <w:szCs w:val="22"/>
        </w:rPr>
        <w:t>5 (cinco)</w:t>
      </w:r>
      <w:r w:rsidRPr="005E4708">
        <w:rPr>
          <w:rStyle w:val="FootnoteReference"/>
          <w:rFonts w:asciiTheme="minorHAnsi" w:hAnsiTheme="minorHAnsi" w:cstheme="minorHAnsi"/>
          <w:b/>
          <w:sz w:val="22"/>
          <w:szCs w:val="22"/>
        </w:rPr>
        <w:t xml:space="preserve"> </w:t>
      </w:r>
      <w:r w:rsidRPr="005E4708">
        <w:rPr>
          <w:rFonts w:asciiTheme="minorHAnsi" w:hAnsiTheme="minorHAnsi" w:cstheme="minorHAnsi"/>
          <w:sz w:val="22"/>
          <w:szCs w:val="22"/>
        </w:rPr>
        <w:t>Dias Úteis</w:t>
      </w:r>
      <w:r w:rsidRPr="009D7A39">
        <w:rPr>
          <w:rFonts w:asciiTheme="minorHAnsi" w:hAnsiTheme="minorHAnsi" w:cstheme="minorHAnsi"/>
          <w:sz w:val="22"/>
          <w:szCs w:val="22"/>
        </w:rPr>
        <w:t xml:space="preserve"> contados de seus respectivos arquivamentos na Junta Comercial</w:t>
      </w:r>
      <w:r w:rsidR="00043AEE">
        <w:rPr>
          <w:rFonts w:asciiTheme="minorHAnsi" w:hAnsiTheme="minorHAnsi" w:cstheme="minorHAnsi"/>
          <w:sz w:val="22"/>
          <w:szCs w:val="22"/>
        </w:rPr>
        <w:t>.</w:t>
      </w:r>
    </w:p>
    <w:p w:rsidR="000655F3" w:rsidRPr="009D7A39" w:rsidRDefault="000655F3">
      <w:pPr>
        <w:pStyle w:val="TOC2"/>
        <w:numPr>
          <w:ilvl w:val="0"/>
          <w:numId w:val="0"/>
        </w:numPr>
        <w:spacing w:line="320" w:lineRule="atLeast"/>
        <w:rPr>
          <w:rFonts w:asciiTheme="minorHAnsi" w:hAnsiTheme="minorHAnsi" w:cstheme="minorHAnsi"/>
          <w:sz w:val="22"/>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2.5.</w:t>
      </w:r>
      <w:r w:rsidRPr="009D7A39">
        <w:rPr>
          <w:rFonts w:asciiTheme="minorHAnsi" w:hAnsiTheme="minorHAnsi" w:cstheme="minorHAnsi"/>
        </w:rPr>
        <w:tab/>
        <w:t xml:space="preserve">Depósito para Distribuição e Negociação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TOC2"/>
        <w:numPr>
          <w:ilvl w:val="0"/>
          <w:numId w:val="0"/>
        </w:numPr>
        <w:spacing w:line="320" w:lineRule="atLeast"/>
        <w:rPr>
          <w:rFonts w:asciiTheme="minorHAnsi" w:hAnsiTheme="minorHAnsi" w:cstheme="minorHAnsi"/>
          <w:sz w:val="22"/>
          <w:szCs w:val="22"/>
        </w:rPr>
      </w:pPr>
      <w:r w:rsidRPr="009D7A39">
        <w:rPr>
          <w:rFonts w:asciiTheme="minorHAnsi" w:hAnsiTheme="minorHAnsi" w:cstheme="minorHAnsi"/>
          <w:sz w:val="22"/>
          <w:szCs w:val="22"/>
        </w:rPr>
        <w:t xml:space="preserve">2.5.1. </w:t>
      </w:r>
      <w:r w:rsidRPr="009D7A39">
        <w:rPr>
          <w:rFonts w:asciiTheme="minorHAnsi" w:hAnsiTheme="minorHAnsi" w:cstheme="minorHAnsi"/>
          <w:sz w:val="22"/>
          <w:szCs w:val="22"/>
        </w:rPr>
        <w:tab/>
        <w:t>As Debêntures serão devidamente depositadas para:</w:t>
      </w:r>
    </w:p>
    <w:p w:rsidR="000655F3" w:rsidRPr="009D7A39" w:rsidRDefault="000655F3">
      <w:pPr>
        <w:spacing w:line="320" w:lineRule="atLeast"/>
        <w:rPr>
          <w:rFonts w:asciiTheme="minorHAnsi" w:hAnsiTheme="minorHAnsi" w:cstheme="minorHAnsi"/>
          <w:szCs w:val="22"/>
        </w:rPr>
      </w:pPr>
    </w:p>
    <w:p w:rsidR="000655F3" w:rsidRPr="009D7A39" w:rsidRDefault="002755CB">
      <w:pPr>
        <w:numPr>
          <w:ilvl w:val="1"/>
          <w:numId w:val="1"/>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distribuição no mercado primário por meio do MDA – Módulo de Distribuição de Ativos (“</w:t>
      </w:r>
      <w:r w:rsidRPr="009D7A39">
        <w:rPr>
          <w:rFonts w:asciiTheme="minorHAnsi" w:hAnsiTheme="minorHAnsi" w:cstheme="minorHAnsi"/>
          <w:szCs w:val="22"/>
          <w:u w:val="single"/>
        </w:rPr>
        <w:t>MDA</w:t>
      </w:r>
      <w:r w:rsidRPr="009D7A39">
        <w:rPr>
          <w:rFonts w:asciiTheme="minorHAnsi" w:hAnsiTheme="minorHAnsi" w:cstheme="minorHAnsi"/>
          <w:szCs w:val="22"/>
        </w:rPr>
        <w:t xml:space="preserve">”), administrado e operacionalizado pela B3 S.A. – Brasil, Bolsa, Balcão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w:t>
      </w:r>
      <w:r w:rsidRPr="009D7A39">
        <w:rPr>
          <w:rFonts w:asciiTheme="minorHAnsi" w:hAnsiTheme="minorHAnsi" w:cstheme="minorHAnsi"/>
          <w:szCs w:val="22"/>
          <w:u w:val="single"/>
        </w:rPr>
        <w:t xml:space="preserve">B3 </w:t>
      </w:r>
      <w:r w:rsidRPr="009D7A39">
        <w:rPr>
          <w:rFonts w:asciiTheme="minorHAnsi" w:hAnsiTheme="minorHAnsi" w:cstheme="minorHAnsi"/>
          <w:iCs/>
          <w:szCs w:val="22"/>
          <w:u w:val="single"/>
        </w:rPr>
        <w:t>– Segmento Cetip UTVM</w:t>
      </w:r>
      <w:r w:rsidRPr="009D7A39">
        <w:rPr>
          <w:rFonts w:asciiTheme="minorHAnsi" w:hAnsiTheme="minorHAnsi" w:cstheme="minorHAnsi"/>
          <w:szCs w:val="22"/>
        </w:rPr>
        <w:t xml:space="preserve">”), sendo a distribuição liquidada financeiramente por meio da B3 </w:t>
      </w:r>
      <w:r w:rsidRPr="009D7A39">
        <w:rPr>
          <w:rFonts w:asciiTheme="minorHAnsi" w:hAnsiTheme="minorHAnsi" w:cstheme="minorHAnsi"/>
          <w:iCs/>
          <w:szCs w:val="22"/>
        </w:rPr>
        <w:t>– Segmento Cetip UTVM</w:t>
      </w:r>
      <w:r w:rsidRPr="009D7A39">
        <w:rPr>
          <w:rFonts w:asciiTheme="minorHAnsi" w:hAnsiTheme="minorHAnsi" w:cstheme="minorHAnsi"/>
          <w:szCs w:val="22"/>
        </w:rPr>
        <w:t>; e</w:t>
      </w:r>
    </w:p>
    <w:p w:rsidR="000655F3" w:rsidRPr="009D7A39" w:rsidRDefault="000655F3">
      <w:pPr>
        <w:spacing w:line="320" w:lineRule="atLeast"/>
        <w:rPr>
          <w:rFonts w:asciiTheme="minorHAnsi" w:hAnsiTheme="minorHAnsi" w:cstheme="minorHAnsi"/>
          <w:szCs w:val="22"/>
        </w:rPr>
      </w:pPr>
    </w:p>
    <w:p w:rsidR="000655F3" w:rsidRPr="009D7A39" w:rsidRDefault="002755CB">
      <w:pPr>
        <w:numPr>
          <w:ilvl w:val="1"/>
          <w:numId w:val="1"/>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negociação no mercado secundário por meio do CETIP 21 – Títulos e Valores Mobiliários (“</w:t>
      </w:r>
      <w:r w:rsidRPr="009D7A39">
        <w:rPr>
          <w:rFonts w:asciiTheme="minorHAnsi" w:hAnsiTheme="minorHAnsi" w:cstheme="minorHAnsi"/>
          <w:szCs w:val="22"/>
          <w:u w:val="single"/>
        </w:rPr>
        <w:t>CETIP21</w:t>
      </w:r>
      <w:r w:rsidRPr="009D7A39">
        <w:rPr>
          <w:rFonts w:asciiTheme="minorHAnsi" w:hAnsiTheme="minorHAnsi" w:cstheme="minorHAnsi"/>
          <w:szCs w:val="22"/>
        </w:rPr>
        <w:t xml:space="preserve">”), administrado e operacionalizado pela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sendo as negociações liquidadas financeiramente e as Debêntures custodiadas eletronicamente na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w:t>
      </w:r>
    </w:p>
    <w:p w:rsidR="000655F3" w:rsidRPr="009D7A39" w:rsidRDefault="000655F3">
      <w:pPr>
        <w:pStyle w:val="TOC2"/>
        <w:numPr>
          <w:ilvl w:val="0"/>
          <w:numId w:val="0"/>
        </w:numPr>
        <w:spacing w:line="320" w:lineRule="atLeast"/>
        <w:rPr>
          <w:rFonts w:asciiTheme="minorHAnsi" w:hAnsiTheme="minorHAnsi" w:cstheme="minorHAnsi"/>
          <w:sz w:val="22"/>
          <w:szCs w:val="22"/>
        </w:rPr>
      </w:pPr>
    </w:p>
    <w:p w:rsidR="000655F3" w:rsidRDefault="002755CB">
      <w:pPr>
        <w:pStyle w:val="TOC2"/>
        <w:numPr>
          <w:ilvl w:val="0"/>
          <w:numId w:val="0"/>
        </w:numPr>
        <w:spacing w:line="320" w:lineRule="atLeast"/>
        <w:rPr>
          <w:rFonts w:asciiTheme="minorHAnsi" w:hAnsiTheme="minorHAnsi" w:cstheme="minorHAnsi"/>
          <w:sz w:val="22"/>
          <w:szCs w:val="22"/>
        </w:rPr>
      </w:pPr>
      <w:r w:rsidRPr="009D7A39">
        <w:rPr>
          <w:rFonts w:asciiTheme="minorHAnsi" w:hAnsiTheme="minorHAnsi" w:cstheme="minorHAnsi"/>
          <w:sz w:val="22"/>
          <w:szCs w:val="22"/>
        </w:rPr>
        <w:t>2.5.2. Não obstante o descrito na Cláusula 2.5.1 acima, as Debêntures somente poderão ser negociadas nos mercados regulamentados de valores mobiliários entre Investidores Qualifica</w:t>
      </w:r>
      <w:r w:rsidR="00A64566">
        <w:rPr>
          <w:rFonts w:asciiTheme="minorHAnsi" w:hAnsiTheme="minorHAnsi" w:cstheme="minorHAnsi"/>
          <w:sz w:val="22"/>
          <w:szCs w:val="22"/>
        </w:rPr>
        <w:t>dos (conforme definido abaixo)</w:t>
      </w:r>
      <w:r w:rsidRPr="009D7A39">
        <w:rPr>
          <w:rFonts w:asciiTheme="minorHAnsi" w:hAnsiTheme="minorHAnsi" w:cstheme="minorHAnsi"/>
          <w:sz w:val="22"/>
          <w:szCs w:val="22"/>
        </w:rPr>
        <w:t xml:space="preserve"> depois de decorridos 90 (noventa) dias da data de cada subscrição ou aquisição, conforme disposto nos artigos 13 e 15 da Instrução CVM 476, e uma vez verificado o cumprimento, pela Companhia, de suas obrigações previstas no artigo 17 da Instrução CVM 476, </w:t>
      </w:r>
      <w:r w:rsidR="008F5539" w:rsidRPr="009D7A39">
        <w:rPr>
          <w:rFonts w:asciiTheme="minorHAnsi" w:hAnsiTheme="minorHAnsi" w:cstheme="minorHAnsi"/>
          <w:sz w:val="22"/>
          <w:szCs w:val="22"/>
        </w:rPr>
        <w:t xml:space="preserve">observado, ainda, o disposto no inciso II do artigo 13 da Instrução CVM 476, </w:t>
      </w:r>
      <w:r w:rsidRPr="009D7A39">
        <w:rPr>
          <w:rFonts w:asciiTheme="minorHAnsi" w:hAnsiTheme="minorHAnsi" w:cstheme="minorHAnsi"/>
          <w:sz w:val="22"/>
          <w:szCs w:val="22"/>
        </w:rPr>
        <w:t>sendo que a negociação das Debêntures deverá sempre respeitar as disposições legais e regulamentares aplicáveis.</w:t>
      </w:r>
    </w:p>
    <w:p w:rsidR="008742BB" w:rsidRPr="008742BB" w:rsidRDefault="008742BB" w:rsidP="008742BB">
      <w:pPr>
        <w:pStyle w:val="TOC2"/>
        <w:numPr>
          <w:ilvl w:val="0"/>
          <w:numId w:val="0"/>
        </w:numPr>
        <w:spacing w:line="320" w:lineRule="atLeast"/>
        <w:rPr>
          <w:rFonts w:asciiTheme="minorHAnsi" w:hAnsiTheme="minorHAnsi" w:cstheme="minorHAnsi"/>
          <w:sz w:val="22"/>
          <w:szCs w:val="22"/>
        </w:rPr>
      </w:pPr>
    </w:p>
    <w:p w:rsidR="008742BB" w:rsidRPr="008742BB" w:rsidRDefault="008742BB" w:rsidP="008742BB">
      <w:pPr>
        <w:pStyle w:val="TOC2"/>
        <w:numPr>
          <w:ilvl w:val="0"/>
          <w:numId w:val="0"/>
        </w:numPr>
        <w:spacing w:line="320" w:lineRule="atLeast"/>
        <w:rPr>
          <w:rFonts w:asciiTheme="minorHAnsi" w:hAnsiTheme="minorHAnsi" w:cstheme="minorHAnsi"/>
          <w:sz w:val="22"/>
          <w:szCs w:val="22"/>
        </w:rPr>
      </w:pPr>
      <w:r w:rsidRPr="008742BB">
        <w:rPr>
          <w:rFonts w:asciiTheme="minorHAnsi" w:hAnsiTheme="minorHAnsi" w:cstheme="minorHAnsi"/>
          <w:sz w:val="22"/>
          <w:szCs w:val="22"/>
        </w:rPr>
        <w:t>2.5.3.</w:t>
      </w:r>
      <w:r w:rsidRPr="008742BB">
        <w:rPr>
          <w:rFonts w:asciiTheme="minorHAnsi" w:hAnsiTheme="minorHAnsi" w:cstheme="minorHAnsi"/>
          <w:sz w:val="22"/>
          <w:szCs w:val="22"/>
        </w:rPr>
        <w:tab/>
        <w:t xml:space="preserve">No caso de exercício pelos Coordenadores </w:t>
      </w:r>
      <w:r>
        <w:rPr>
          <w:rFonts w:asciiTheme="minorHAnsi" w:hAnsiTheme="minorHAnsi" w:cstheme="minorHAnsi"/>
          <w:sz w:val="22"/>
          <w:szCs w:val="22"/>
        </w:rPr>
        <w:t xml:space="preserve">(conforme definido abaixo) </w:t>
      </w:r>
      <w:r w:rsidRPr="008742BB">
        <w:rPr>
          <w:rFonts w:asciiTheme="minorHAnsi" w:hAnsiTheme="minorHAnsi" w:cstheme="minorHAnsi"/>
          <w:sz w:val="22"/>
          <w:szCs w:val="22"/>
        </w:rPr>
        <w:t xml:space="preserve">da prerrogativa que lhes foi outorgada pelo artigo 13, inciso II, da Instrução CVM 476, de negociação, dentro do prazo de 90 (noventa) dias contados da respectiva subscrição ou aquisição, de Debêntures que tenham sido subscritas e integralizadas pelos Coordenadores em decorrência do exercício da </w:t>
      </w:r>
      <w:r>
        <w:rPr>
          <w:rFonts w:asciiTheme="minorHAnsi" w:hAnsiTheme="minorHAnsi" w:cstheme="minorHAnsi"/>
          <w:sz w:val="22"/>
          <w:szCs w:val="22"/>
        </w:rPr>
        <w:t>g</w:t>
      </w:r>
      <w:r w:rsidRPr="008742BB">
        <w:rPr>
          <w:rFonts w:asciiTheme="minorHAnsi" w:hAnsiTheme="minorHAnsi" w:cstheme="minorHAnsi"/>
          <w:sz w:val="22"/>
          <w:szCs w:val="22"/>
        </w:rPr>
        <w:t xml:space="preserve">arantia </w:t>
      </w:r>
      <w:r>
        <w:rPr>
          <w:rFonts w:asciiTheme="minorHAnsi" w:hAnsiTheme="minorHAnsi" w:cstheme="minorHAnsi"/>
          <w:sz w:val="22"/>
          <w:szCs w:val="22"/>
        </w:rPr>
        <w:t>f</w:t>
      </w:r>
      <w:r w:rsidRPr="008742BB">
        <w:rPr>
          <w:rFonts w:asciiTheme="minorHAnsi" w:hAnsiTheme="minorHAnsi" w:cstheme="minorHAnsi"/>
          <w:sz w:val="22"/>
          <w:szCs w:val="22"/>
        </w:rPr>
        <w:t>irme</w:t>
      </w:r>
      <w:r>
        <w:rPr>
          <w:rFonts w:asciiTheme="minorHAnsi" w:hAnsiTheme="minorHAnsi" w:cstheme="minorHAnsi"/>
          <w:sz w:val="22"/>
          <w:szCs w:val="22"/>
        </w:rPr>
        <w:t>, nos termos da cláusula 3.5.1 abaixo</w:t>
      </w:r>
      <w:r w:rsidRPr="008742BB">
        <w:rPr>
          <w:rFonts w:asciiTheme="minorHAnsi" w:hAnsiTheme="minorHAnsi" w:cstheme="minorHAnsi"/>
          <w:sz w:val="22"/>
          <w:szCs w:val="22"/>
        </w:rPr>
        <w:t xml:space="preserve">, as seguintes regras deverão ser observadas: (i) o adquirente </w:t>
      </w:r>
      <w:r w:rsidRPr="008742BB">
        <w:rPr>
          <w:rFonts w:asciiTheme="minorHAnsi" w:hAnsiTheme="minorHAnsi" w:cstheme="minorHAnsi"/>
          <w:sz w:val="22"/>
          <w:szCs w:val="22"/>
        </w:rPr>
        <w:lastRenderedPageBreak/>
        <w:t xml:space="preserve">somente poderá negociar as referidas Debêntures depois de decorridos 90 (noventa) dias contados do exercício da </w:t>
      </w:r>
      <w:r>
        <w:rPr>
          <w:rFonts w:asciiTheme="minorHAnsi" w:hAnsiTheme="minorHAnsi" w:cstheme="minorHAnsi"/>
          <w:sz w:val="22"/>
          <w:szCs w:val="22"/>
        </w:rPr>
        <w:t>garantia firme</w:t>
      </w:r>
      <w:r w:rsidRPr="008742BB">
        <w:rPr>
          <w:rFonts w:asciiTheme="minorHAnsi" w:hAnsiTheme="minorHAnsi" w:cstheme="minorHAnsi"/>
          <w:sz w:val="22"/>
          <w:szCs w:val="22"/>
        </w:rPr>
        <w:t>; (ii) o Coordenador Líder será responsável pela verificação do cumprimento das regras previstas nos artigos 2º e 3º da Instrução CVM 476; e (iii) a negociação deverá se dar nas mesmas condições da Oferta Restrita, podendo o valor de transferência ser atualizado em razão da variação do preço do ativo na curva.</w:t>
      </w:r>
    </w:p>
    <w:p w:rsidR="000655F3" w:rsidRPr="009D7A39" w:rsidRDefault="000655F3">
      <w:pPr>
        <w:spacing w:line="320" w:lineRule="atLeast"/>
        <w:rPr>
          <w:rFonts w:asciiTheme="minorHAnsi" w:hAnsiTheme="minorHAnsi" w:cstheme="minorHAnsi"/>
          <w:szCs w:val="22"/>
        </w:rPr>
      </w:pPr>
    </w:p>
    <w:p w:rsidR="000655F3" w:rsidRPr="009D7A39" w:rsidRDefault="002755CB" w:rsidP="002A6534">
      <w:pPr>
        <w:pStyle w:val="SCBFTtulo1"/>
        <w:spacing w:line="320" w:lineRule="atLeast"/>
        <w:rPr>
          <w:rFonts w:asciiTheme="minorHAnsi" w:hAnsiTheme="minorHAnsi" w:cstheme="minorHAnsi"/>
        </w:rPr>
      </w:pPr>
      <w:bookmarkStart w:id="100" w:name="_Toc314664629"/>
      <w:bookmarkStart w:id="101" w:name="_Toc315089424"/>
      <w:bookmarkStart w:id="102" w:name="_Toc341449475"/>
      <w:bookmarkStart w:id="103" w:name="_Toc518641556"/>
      <w:bookmarkStart w:id="104" w:name="_Toc519883350"/>
      <w:r w:rsidRPr="009D7A39">
        <w:rPr>
          <w:rFonts w:asciiTheme="minorHAnsi" w:hAnsiTheme="minorHAnsi" w:cstheme="minorHAnsi"/>
        </w:rPr>
        <w:t>CLÁUSULA III</w:t>
      </w:r>
      <w:r w:rsidRPr="009D7A39">
        <w:rPr>
          <w:rFonts w:asciiTheme="minorHAnsi" w:hAnsiTheme="minorHAnsi" w:cstheme="minorHAnsi"/>
        </w:rPr>
        <w:br/>
        <w:t>CARACTERÍSTICAS DA EMISSÃO</w:t>
      </w:r>
      <w:bookmarkEnd w:id="100"/>
      <w:bookmarkEnd w:id="101"/>
      <w:bookmarkEnd w:id="102"/>
      <w:bookmarkEnd w:id="103"/>
      <w:bookmarkEnd w:id="104"/>
    </w:p>
    <w:p w:rsidR="000655F3" w:rsidRPr="009D7A39" w:rsidRDefault="000655F3" w:rsidP="002A6534">
      <w:pPr>
        <w:keepNext/>
        <w:spacing w:line="320" w:lineRule="atLeast"/>
        <w:rPr>
          <w:rFonts w:asciiTheme="minorHAnsi" w:hAnsiTheme="minorHAnsi" w:cstheme="minorHAnsi"/>
          <w:szCs w:val="22"/>
        </w:rPr>
      </w:pPr>
    </w:p>
    <w:p w:rsidR="000655F3" w:rsidRPr="009D7A39" w:rsidRDefault="002755CB" w:rsidP="002A6534">
      <w:pPr>
        <w:pStyle w:val="SFTtulo2"/>
        <w:spacing w:line="320" w:lineRule="atLeast"/>
        <w:rPr>
          <w:rFonts w:asciiTheme="minorHAnsi" w:hAnsiTheme="minorHAnsi" w:cstheme="minorHAnsi"/>
        </w:rPr>
      </w:pPr>
      <w:r w:rsidRPr="009D7A39">
        <w:rPr>
          <w:rFonts w:asciiTheme="minorHAnsi" w:hAnsiTheme="minorHAnsi" w:cstheme="minorHAnsi"/>
        </w:rPr>
        <w:t>3.1.</w:t>
      </w:r>
      <w:r w:rsidRPr="009D7A39">
        <w:rPr>
          <w:rFonts w:asciiTheme="minorHAnsi" w:hAnsiTheme="minorHAnsi" w:cstheme="minorHAnsi"/>
        </w:rPr>
        <w:tab/>
        <w:t>Número da Emissão</w:t>
      </w:r>
    </w:p>
    <w:p w:rsidR="000655F3" w:rsidRPr="009D7A39" w:rsidRDefault="000655F3" w:rsidP="002A6534">
      <w:pPr>
        <w:keepNext/>
        <w:spacing w:line="320" w:lineRule="atLeast"/>
        <w:rPr>
          <w:rFonts w:asciiTheme="minorHAnsi" w:hAnsiTheme="minorHAnsi" w:cstheme="minorHAnsi"/>
          <w:szCs w:val="22"/>
        </w:rPr>
      </w:pPr>
    </w:p>
    <w:p w:rsidR="000655F3" w:rsidRPr="009D7A39" w:rsidRDefault="002755CB" w:rsidP="002A6534">
      <w:pPr>
        <w:keepNext/>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3.1.1.</w:t>
      </w:r>
      <w:r w:rsidRPr="009D7A39">
        <w:rPr>
          <w:rFonts w:asciiTheme="minorHAnsi" w:hAnsiTheme="minorHAnsi" w:cstheme="minorHAnsi"/>
          <w:szCs w:val="22"/>
        </w:rPr>
        <w:tab/>
        <w:t xml:space="preserve">A Emissão objeto da presente Escritura constitui a 1ª (primeira) emissão de debêntures da Emissora. </w:t>
      </w:r>
    </w:p>
    <w:p w:rsidR="000655F3" w:rsidRPr="009D7A39" w:rsidRDefault="000655F3">
      <w:pPr>
        <w:spacing w:line="320" w:lineRule="atLeast"/>
        <w:rPr>
          <w:rFonts w:asciiTheme="minorHAnsi" w:hAnsiTheme="minorHAnsi" w:cstheme="minorHAnsi"/>
          <w:szCs w:val="22"/>
        </w:rPr>
      </w:pPr>
    </w:p>
    <w:p w:rsidR="000655F3" w:rsidRPr="009D7A39" w:rsidRDefault="002755CB">
      <w:pPr>
        <w:keepNext/>
        <w:spacing w:after="200" w:line="276" w:lineRule="auto"/>
        <w:jc w:val="left"/>
        <w:rPr>
          <w:rFonts w:asciiTheme="minorHAnsi" w:hAnsiTheme="minorHAnsi" w:cstheme="minorHAnsi"/>
          <w:szCs w:val="22"/>
        </w:rPr>
      </w:pPr>
      <w:r w:rsidRPr="009D7A39">
        <w:rPr>
          <w:rFonts w:asciiTheme="minorHAnsi" w:hAnsiTheme="minorHAnsi" w:cstheme="minorHAnsi"/>
          <w:b/>
          <w:szCs w:val="22"/>
        </w:rPr>
        <w:t>3.2.</w:t>
      </w:r>
      <w:r w:rsidRPr="009D7A39">
        <w:rPr>
          <w:rFonts w:asciiTheme="minorHAnsi" w:hAnsiTheme="minorHAnsi" w:cstheme="minorHAnsi"/>
          <w:b/>
          <w:szCs w:val="22"/>
        </w:rPr>
        <w:tab/>
        <w:t>Valor Total da Emissão</w:t>
      </w:r>
      <w:r w:rsidRPr="009D7A39">
        <w:rPr>
          <w:rFonts w:asciiTheme="minorHAnsi" w:hAnsiTheme="minorHAnsi" w:cstheme="minorHAnsi"/>
          <w:szCs w:val="22"/>
        </w:rPr>
        <w:t xml:space="preserve"> </w:t>
      </w:r>
    </w:p>
    <w:p w:rsidR="000655F3" w:rsidRPr="009D7A39" w:rsidRDefault="002755CB">
      <w:pPr>
        <w:spacing w:after="200" w:line="276" w:lineRule="auto"/>
        <w:jc w:val="left"/>
        <w:rPr>
          <w:rFonts w:asciiTheme="minorHAnsi" w:eastAsia="MS Mincho" w:hAnsiTheme="minorHAnsi" w:cstheme="minorHAnsi"/>
          <w:b/>
          <w:szCs w:val="22"/>
        </w:rPr>
      </w:pPr>
      <w:r w:rsidRPr="009D7A39">
        <w:rPr>
          <w:rFonts w:asciiTheme="minorHAnsi" w:hAnsiTheme="minorHAnsi" w:cstheme="minorHAnsi"/>
          <w:szCs w:val="22"/>
        </w:rPr>
        <w:t>3.2.1.</w:t>
      </w:r>
      <w:r w:rsidRPr="009D7A39">
        <w:rPr>
          <w:rFonts w:asciiTheme="minorHAnsi" w:hAnsiTheme="minorHAnsi" w:cstheme="minorHAnsi"/>
          <w:szCs w:val="22"/>
        </w:rPr>
        <w:tab/>
        <w:t xml:space="preserve">O valor total da Emissão será de </w:t>
      </w:r>
      <w:r w:rsidR="002A6534" w:rsidRPr="009D7A39">
        <w:rPr>
          <w:rFonts w:asciiTheme="minorHAnsi" w:hAnsiTheme="minorHAnsi" w:cstheme="minorHAnsi"/>
          <w:szCs w:val="22"/>
        </w:rPr>
        <w:t xml:space="preserve">até </w:t>
      </w:r>
      <w:r w:rsidRPr="009D7A39">
        <w:rPr>
          <w:rFonts w:asciiTheme="minorHAnsi" w:hAnsiTheme="minorHAnsi" w:cstheme="minorHAnsi"/>
          <w:szCs w:val="22"/>
        </w:rPr>
        <w:t>R$</w:t>
      </w:r>
      <w:r w:rsidR="002A6534" w:rsidRPr="009D7A39">
        <w:rPr>
          <w:rFonts w:asciiTheme="minorHAnsi" w:hAnsiTheme="minorHAnsi" w:cstheme="minorHAnsi"/>
          <w:szCs w:val="22"/>
        </w:rPr>
        <w:t>130</w:t>
      </w:r>
      <w:r w:rsidRPr="009D7A39">
        <w:rPr>
          <w:rFonts w:asciiTheme="minorHAnsi" w:hAnsiTheme="minorHAnsi" w:cstheme="minorHAnsi"/>
          <w:szCs w:val="22"/>
        </w:rPr>
        <w:t>.000.000,00 (</w:t>
      </w:r>
      <w:r w:rsidR="002A6534" w:rsidRPr="009D7A39">
        <w:rPr>
          <w:rFonts w:asciiTheme="minorHAnsi" w:hAnsiTheme="minorHAnsi" w:cstheme="minorHAnsi"/>
          <w:szCs w:val="22"/>
        </w:rPr>
        <w:t>cento e trinta</w:t>
      </w:r>
      <w:r w:rsidRPr="009D7A39">
        <w:rPr>
          <w:rFonts w:asciiTheme="minorHAnsi" w:hAnsiTheme="minorHAnsi" w:cstheme="minorHAnsi"/>
          <w:szCs w:val="22"/>
        </w:rPr>
        <w:t xml:space="preserve"> milhõ</w:t>
      </w:r>
      <w:r w:rsidR="002A6534" w:rsidRPr="009D7A39">
        <w:rPr>
          <w:rFonts w:asciiTheme="minorHAnsi" w:hAnsiTheme="minorHAnsi" w:cstheme="minorHAnsi"/>
          <w:szCs w:val="22"/>
        </w:rPr>
        <w:t>es de reais) na Data de Emissão.</w:t>
      </w:r>
      <w:r w:rsidRPr="009D7A39">
        <w:rPr>
          <w:rFonts w:asciiTheme="minorHAnsi" w:hAnsiTheme="minorHAnsi" w:cstheme="minorHAnsi"/>
          <w:szCs w:val="22"/>
        </w:rPr>
        <w:t xml:space="preserve"> </w:t>
      </w: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3.3.</w:t>
      </w:r>
      <w:r w:rsidRPr="009D7A39">
        <w:rPr>
          <w:rFonts w:asciiTheme="minorHAnsi" w:hAnsiTheme="minorHAnsi" w:cstheme="minorHAnsi"/>
        </w:rPr>
        <w:tab/>
        <w:t>Número de Séries e Quantidade de Debêntures</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3.3.1.</w:t>
      </w:r>
      <w:r w:rsidRPr="009D7A39">
        <w:rPr>
          <w:rFonts w:asciiTheme="minorHAnsi" w:hAnsiTheme="minorHAnsi" w:cstheme="minorHAnsi"/>
          <w:szCs w:val="22"/>
        </w:rPr>
        <w:tab/>
        <w:t xml:space="preserve">Serão emitidas </w:t>
      </w:r>
      <w:r w:rsidR="002A6534" w:rsidRPr="009D7A39">
        <w:rPr>
          <w:rFonts w:asciiTheme="minorHAnsi" w:hAnsiTheme="minorHAnsi" w:cstheme="minorHAnsi"/>
          <w:szCs w:val="22"/>
        </w:rPr>
        <w:t xml:space="preserve">até </w:t>
      </w:r>
      <w:r w:rsidR="003C794D">
        <w:rPr>
          <w:rFonts w:asciiTheme="minorHAnsi" w:hAnsiTheme="minorHAnsi" w:cstheme="minorHAnsi"/>
          <w:szCs w:val="22"/>
        </w:rPr>
        <w:t>130.000</w:t>
      </w:r>
      <w:r w:rsidRPr="009D7A39">
        <w:rPr>
          <w:rFonts w:asciiTheme="minorHAnsi" w:hAnsiTheme="minorHAnsi" w:cstheme="minorHAnsi"/>
          <w:szCs w:val="22"/>
        </w:rPr>
        <w:t xml:space="preserve"> (</w:t>
      </w:r>
      <w:r w:rsidR="003C794D">
        <w:rPr>
          <w:rFonts w:asciiTheme="minorHAnsi" w:hAnsiTheme="minorHAnsi" w:cstheme="minorHAnsi"/>
          <w:szCs w:val="22"/>
        </w:rPr>
        <w:t>cento e trinta mil</w:t>
      </w:r>
      <w:r w:rsidRPr="009D7A39">
        <w:rPr>
          <w:rFonts w:asciiTheme="minorHAnsi" w:hAnsiTheme="minorHAnsi" w:cstheme="minorHAnsi"/>
          <w:szCs w:val="22"/>
        </w:rPr>
        <w:t>) Debêntures, em série única</w:t>
      </w:r>
      <w:r w:rsidR="00523020">
        <w:rPr>
          <w:rFonts w:asciiTheme="minorHAnsi" w:hAnsiTheme="minorHAnsi" w:cstheme="minorHAnsi"/>
          <w:szCs w:val="22"/>
        </w:rPr>
        <w:t>, observado</w:t>
      </w:r>
      <w:r w:rsidR="004D647D">
        <w:rPr>
          <w:rFonts w:asciiTheme="minorHAnsi" w:hAnsiTheme="minorHAnsi" w:cstheme="minorHAnsi"/>
          <w:szCs w:val="22"/>
        </w:rPr>
        <w:t xml:space="preserve"> </w:t>
      </w:r>
      <w:r w:rsidR="00523020">
        <w:rPr>
          <w:rFonts w:asciiTheme="minorHAnsi" w:hAnsiTheme="minorHAnsi" w:cstheme="minorHAnsi"/>
          <w:szCs w:val="22"/>
        </w:rPr>
        <w:t xml:space="preserve">o Procedimento de </w:t>
      </w:r>
      <w:r w:rsidR="00523020">
        <w:rPr>
          <w:rFonts w:asciiTheme="minorHAnsi" w:hAnsiTheme="minorHAnsi" w:cstheme="minorHAnsi"/>
          <w:i/>
          <w:szCs w:val="22"/>
        </w:rPr>
        <w:t>Bookbuilding</w:t>
      </w:r>
      <w:r w:rsidR="004D647D">
        <w:rPr>
          <w:rFonts w:asciiTheme="minorHAnsi" w:hAnsiTheme="minorHAnsi" w:cstheme="minorHAnsi"/>
          <w:szCs w:val="22"/>
        </w:rPr>
        <w:t xml:space="preserve"> (conforme definido abaixo)</w:t>
      </w:r>
      <w:r w:rsidRPr="009D7A39">
        <w:rPr>
          <w:rFonts w:asciiTheme="minorHAnsi" w:hAnsiTheme="minorHAnsi" w:cstheme="minorHAnsi"/>
          <w:szCs w:val="22"/>
        </w:rPr>
        <w:t xml:space="preserve">. </w:t>
      </w:r>
    </w:p>
    <w:p w:rsidR="002A6534" w:rsidRPr="009D7A39" w:rsidRDefault="002A6534">
      <w:pPr>
        <w:pStyle w:val="SFTtulo2"/>
        <w:spacing w:line="320" w:lineRule="atLeast"/>
        <w:rPr>
          <w:rFonts w:asciiTheme="minorHAnsi" w:hAnsiTheme="minorHAnsi" w:cstheme="minorHAnsi"/>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3.</w:t>
      </w:r>
      <w:r w:rsidR="00A64566">
        <w:rPr>
          <w:rFonts w:asciiTheme="minorHAnsi" w:hAnsiTheme="minorHAnsi" w:cstheme="minorHAnsi"/>
        </w:rPr>
        <w:t>4</w:t>
      </w:r>
      <w:r w:rsidRPr="009D7A39">
        <w:rPr>
          <w:rFonts w:asciiTheme="minorHAnsi" w:hAnsiTheme="minorHAnsi" w:cstheme="minorHAnsi"/>
        </w:rPr>
        <w:t>.</w:t>
      </w:r>
      <w:r w:rsidRPr="009D7A39">
        <w:rPr>
          <w:rFonts w:asciiTheme="minorHAnsi" w:hAnsiTheme="minorHAnsi" w:cstheme="minorHAnsi"/>
        </w:rPr>
        <w:tab/>
        <w:t>Destinação dos Recursos</w:t>
      </w:r>
    </w:p>
    <w:p w:rsidR="000655F3" w:rsidRPr="009D7A39" w:rsidRDefault="000655F3">
      <w:pPr>
        <w:keepNext/>
        <w:spacing w:line="320" w:lineRule="atLeast"/>
        <w:rPr>
          <w:rFonts w:asciiTheme="minorHAnsi" w:hAnsiTheme="minorHAnsi" w:cstheme="minorHAnsi"/>
          <w:szCs w:val="22"/>
        </w:rPr>
      </w:pPr>
    </w:p>
    <w:p w:rsidR="002A6534" w:rsidRPr="009D7A39" w:rsidRDefault="002755CB" w:rsidP="002A6534">
      <w:pPr>
        <w:keepNext/>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3.</w:t>
      </w:r>
      <w:r w:rsidR="00A64566">
        <w:rPr>
          <w:rFonts w:asciiTheme="minorHAnsi" w:hAnsiTheme="minorHAnsi" w:cstheme="minorHAnsi"/>
          <w:szCs w:val="22"/>
        </w:rPr>
        <w:t>4</w:t>
      </w:r>
      <w:r w:rsidRPr="009D7A39">
        <w:rPr>
          <w:rFonts w:asciiTheme="minorHAnsi" w:hAnsiTheme="minorHAnsi" w:cstheme="minorHAnsi"/>
          <w:szCs w:val="22"/>
        </w:rPr>
        <w:t>.1.</w:t>
      </w:r>
      <w:r w:rsidRPr="009D7A39">
        <w:rPr>
          <w:rFonts w:asciiTheme="minorHAnsi" w:hAnsiTheme="minorHAnsi" w:cstheme="minorHAnsi"/>
          <w:szCs w:val="22"/>
        </w:rPr>
        <w:tab/>
        <w:t xml:space="preserve">Os recursos líquidos obtidos pela Emissora por meio da integralização das Debêntures serão destinados (a) </w:t>
      </w:r>
      <w:r w:rsidR="00A64566">
        <w:rPr>
          <w:rFonts w:asciiTheme="minorHAnsi" w:hAnsiTheme="minorHAnsi" w:cstheme="minorHAnsi"/>
          <w:szCs w:val="22"/>
        </w:rPr>
        <w:t>ao pagamento de dívidas da Emissora</w:t>
      </w:r>
      <w:r w:rsidRPr="009D7A39">
        <w:rPr>
          <w:rFonts w:asciiTheme="minorHAnsi" w:hAnsiTheme="minorHAnsi" w:cstheme="minorHAnsi"/>
          <w:szCs w:val="22"/>
        </w:rPr>
        <w:t>;</w:t>
      </w:r>
      <w:r w:rsidR="002A6534" w:rsidRPr="009D7A39">
        <w:rPr>
          <w:rFonts w:asciiTheme="minorHAnsi" w:hAnsiTheme="minorHAnsi" w:cstheme="minorHAnsi"/>
          <w:szCs w:val="22"/>
        </w:rPr>
        <w:t xml:space="preserve"> </w:t>
      </w:r>
      <w:r w:rsidRPr="009D7A39">
        <w:rPr>
          <w:rFonts w:asciiTheme="minorHAnsi" w:hAnsiTheme="minorHAnsi" w:cstheme="minorHAnsi"/>
          <w:szCs w:val="22"/>
        </w:rPr>
        <w:t xml:space="preserve">(b) ao </w:t>
      </w:r>
      <w:r w:rsidR="002A6534" w:rsidRPr="009D7A39">
        <w:rPr>
          <w:rFonts w:asciiTheme="minorHAnsi" w:hAnsiTheme="minorHAnsi" w:cstheme="minorHAnsi"/>
          <w:szCs w:val="22"/>
        </w:rPr>
        <w:t>investimento em Pesquisa e Desenvolvimento</w:t>
      </w:r>
      <w:r w:rsidR="00F86B33">
        <w:rPr>
          <w:rFonts w:asciiTheme="minorHAnsi" w:hAnsiTheme="minorHAnsi" w:cstheme="minorHAnsi"/>
          <w:szCs w:val="22"/>
        </w:rPr>
        <w:t>; e (c) reforço de capital de giro da Emissora</w:t>
      </w:r>
      <w:r w:rsidR="002A6534" w:rsidRPr="009D7A39">
        <w:rPr>
          <w:rFonts w:asciiTheme="minorHAnsi" w:hAnsiTheme="minorHAnsi" w:cstheme="minorHAnsi"/>
          <w:szCs w:val="22"/>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A64566">
      <w:pPr>
        <w:pStyle w:val="SFTtulo2"/>
        <w:spacing w:line="320" w:lineRule="atLeast"/>
        <w:rPr>
          <w:rFonts w:asciiTheme="minorHAnsi" w:hAnsiTheme="minorHAnsi" w:cstheme="minorHAnsi"/>
        </w:rPr>
      </w:pPr>
      <w:r>
        <w:rPr>
          <w:rFonts w:asciiTheme="minorHAnsi" w:hAnsiTheme="minorHAnsi" w:cstheme="minorHAnsi"/>
        </w:rPr>
        <w:t>3.5</w:t>
      </w:r>
      <w:r w:rsidR="002755CB" w:rsidRPr="009D7A39">
        <w:rPr>
          <w:rFonts w:asciiTheme="minorHAnsi" w:hAnsiTheme="minorHAnsi" w:cstheme="minorHAnsi"/>
        </w:rPr>
        <w:t>.</w:t>
      </w:r>
      <w:r w:rsidR="002755CB" w:rsidRPr="009D7A39">
        <w:rPr>
          <w:rFonts w:asciiTheme="minorHAnsi" w:hAnsiTheme="minorHAnsi" w:cstheme="minorHAnsi"/>
        </w:rPr>
        <w:tab/>
        <w:t>Colocação e Procedimento de Distribuição</w:t>
      </w:r>
    </w:p>
    <w:p w:rsidR="000655F3" w:rsidRPr="009D7A39" w:rsidRDefault="000655F3">
      <w:pPr>
        <w:spacing w:line="320" w:lineRule="atLeast"/>
        <w:rPr>
          <w:rFonts w:asciiTheme="minorHAnsi" w:hAnsiTheme="minorHAnsi" w:cstheme="minorHAnsi"/>
          <w:szCs w:val="22"/>
        </w:rPr>
      </w:pPr>
    </w:p>
    <w:p w:rsidR="000655F3" w:rsidRPr="009D7A39" w:rsidRDefault="00A64566">
      <w:pPr>
        <w:tabs>
          <w:tab w:val="left" w:pos="709"/>
        </w:tabs>
        <w:spacing w:line="320" w:lineRule="atLeast"/>
        <w:rPr>
          <w:rFonts w:asciiTheme="minorHAnsi" w:hAnsiTheme="minorHAnsi" w:cstheme="minorHAnsi"/>
          <w:szCs w:val="22"/>
        </w:rPr>
      </w:pPr>
      <w:r>
        <w:rPr>
          <w:rFonts w:asciiTheme="minorHAnsi" w:hAnsiTheme="minorHAnsi" w:cstheme="minorHAnsi"/>
          <w:szCs w:val="22"/>
        </w:rPr>
        <w:t>3.5</w:t>
      </w:r>
      <w:r w:rsidR="002755CB" w:rsidRPr="009D7A39">
        <w:rPr>
          <w:rFonts w:asciiTheme="minorHAnsi" w:hAnsiTheme="minorHAnsi" w:cstheme="minorHAnsi"/>
          <w:szCs w:val="22"/>
        </w:rPr>
        <w:t>.1.</w:t>
      </w:r>
      <w:r w:rsidR="002755CB" w:rsidRPr="009D7A39">
        <w:rPr>
          <w:rFonts w:asciiTheme="minorHAnsi" w:hAnsiTheme="minorHAnsi" w:cstheme="minorHAnsi"/>
          <w:szCs w:val="22"/>
        </w:rPr>
        <w:tab/>
        <w:t xml:space="preserve">As Debêntures serão objeto de distribuição pública, com esforços restritos, nos termos da Instrução CVM 476, sob o regime de garantia firme </w:t>
      </w:r>
      <w:r w:rsidR="002A6534" w:rsidRPr="009D7A39">
        <w:rPr>
          <w:rFonts w:asciiTheme="minorHAnsi" w:hAnsiTheme="minorHAnsi" w:cstheme="minorHAnsi"/>
          <w:szCs w:val="22"/>
        </w:rPr>
        <w:t>e melhores esforços</w:t>
      </w:r>
      <w:r w:rsidR="002755CB" w:rsidRPr="009D7A39">
        <w:rPr>
          <w:rFonts w:asciiTheme="minorHAnsi" w:hAnsiTheme="minorHAnsi" w:cstheme="minorHAnsi"/>
          <w:szCs w:val="22"/>
        </w:rPr>
        <w:t>, com a intermediação d</w:t>
      </w:r>
      <w:r w:rsidR="00C914A7" w:rsidRPr="009D7A39">
        <w:rPr>
          <w:rFonts w:asciiTheme="minorHAnsi" w:hAnsiTheme="minorHAnsi" w:cstheme="minorHAnsi"/>
          <w:szCs w:val="22"/>
        </w:rPr>
        <w:t>e instituições financeiras integrantes do sistema de distribuição de valores mobiliários instituições (“</w:t>
      </w:r>
      <w:r w:rsidR="00C914A7" w:rsidRPr="009D7A39">
        <w:rPr>
          <w:rFonts w:asciiTheme="minorHAnsi" w:hAnsiTheme="minorHAnsi" w:cstheme="minorHAnsi"/>
          <w:szCs w:val="22"/>
          <w:u w:val="single"/>
        </w:rPr>
        <w:t>Coordenadores</w:t>
      </w:r>
      <w:r w:rsidR="00C914A7" w:rsidRPr="009D7A39">
        <w:rPr>
          <w:rFonts w:asciiTheme="minorHAnsi" w:hAnsiTheme="minorHAnsi" w:cstheme="minorHAnsi"/>
          <w:szCs w:val="22"/>
        </w:rPr>
        <w:t>”), sendo uma delas a instituição intermediária líder</w:t>
      </w:r>
      <w:r w:rsidR="002755CB" w:rsidRPr="009D7A39">
        <w:rPr>
          <w:rFonts w:asciiTheme="minorHAnsi" w:hAnsiTheme="minorHAnsi" w:cstheme="minorHAnsi"/>
          <w:szCs w:val="22"/>
        </w:rPr>
        <w:t xml:space="preserve"> (“</w:t>
      </w:r>
      <w:r w:rsidR="002755CB" w:rsidRPr="009D7A39">
        <w:rPr>
          <w:rFonts w:asciiTheme="minorHAnsi" w:hAnsiTheme="minorHAnsi" w:cstheme="minorHAnsi"/>
          <w:szCs w:val="22"/>
          <w:u w:val="single"/>
        </w:rPr>
        <w:t>Coordenador Líder</w:t>
      </w:r>
      <w:r w:rsidR="002755CB" w:rsidRPr="009D7A39">
        <w:rPr>
          <w:rFonts w:asciiTheme="minorHAnsi" w:hAnsiTheme="minorHAnsi" w:cstheme="minorHAnsi"/>
          <w:szCs w:val="22"/>
        </w:rPr>
        <w:t>”), nos termos do “</w:t>
      </w:r>
      <w:r w:rsidR="002755CB" w:rsidRPr="009D7A39">
        <w:rPr>
          <w:rFonts w:asciiTheme="minorHAnsi" w:hAnsiTheme="minorHAnsi" w:cstheme="minorHAnsi"/>
          <w:i/>
          <w:szCs w:val="22"/>
        </w:rPr>
        <w:t xml:space="preserve">Contrato de Coordenação, Colocação e Distribuição Pública, com Esforços Restritos, sob o Regime de Garantia Firme </w:t>
      </w:r>
      <w:r w:rsidR="002A6534" w:rsidRPr="009D7A39">
        <w:rPr>
          <w:rFonts w:asciiTheme="minorHAnsi" w:hAnsiTheme="minorHAnsi" w:cstheme="minorHAnsi"/>
          <w:i/>
          <w:szCs w:val="22"/>
        </w:rPr>
        <w:t>e Melhores Esforços de Colocação</w:t>
      </w:r>
      <w:r w:rsidR="002755CB" w:rsidRPr="009D7A39">
        <w:rPr>
          <w:rFonts w:asciiTheme="minorHAnsi" w:hAnsiTheme="minorHAnsi" w:cstheme="minorHAnsi"/>
          <w:i/>
          <w:szCs w:val="22"/>
        </w:rPr>
        <w:t xml:space="preserve">, de Debêntures Simples, Não Conversíveis em Ações, </w:t>
      </w:r>
      <w:r w:rsidR="0096046A" w:rsidRPr="009D7A39">
        <w:rPr>
          <w:rFonts w:asciiTheme="minorHAnsi" w:hAnsiTheme="minorHAnsi" w:cstheme="minorHAnsi"/>
          <w:i/>
          <w:szCs w:val="22"/>
        </w:rPr>
        <w:t xml:space="preserve">da Espécie </w:t>
      </w:r>
      <w:r w:rsidR="002A6534" w:rsidRPr="009D7A39">
        <w:rPr>
          <w:rFonts w:asciiTheme="minorHAnsi" w:hAnsiTheme="minorHAnsi" w:cstheme="minorHAnsi"/>
          <w:i/>
          <w:szCs w:val="22"/>
        </w:rPr>
        <w:t>Quirografária</w:t>
      </w:r>
      <w:r w:rsidR="002755CB" w:rsidRPr="009D7A39">
        <w:rPr>
          <w:rFonts w:asciiTheme="minorHAnsi" w:hAnsiTheme="minorHAnsi" w:cstheme="minorHAnsi"/>
          <w:i/>
          <w:szCs w:val="22"/>
        </w:rPr>
        <w:t xml:space="preserve">, em Série Única, da 1ª (Primeira) Emissão da </w:t>
      </w:r>
      <w:r w:rsidR="002A6534" w:rsidRPr="009D7A39">
        <w:rPr>
          <w:rFonts w:asciiTheme="minorHAnsi" w:hAnsiTheme="minorHAnsi" w:cstheme="minorHAnsi"/>
          <w:i/>
          <w:szCs w:val="22"/>
        </w:rPr>
        <w:t>GDM Genética do Brasil S.A.</w:t>
      </w:r>
      <w:r w:rsidR="002755CB" w:rsidRPr="009D7A39">
        <w:rPr>
          <w:rFonts w:asciiTheme="minorHAnsi" w:hAnsiTheme="minorHAnsi" w:cstheme="minorHAnsi"/>
          <w:szCs w:val="22"/>
        </w:rPr>
        <w:t>”, a ser celebrado entre a Emissora e os Coordenadores (“</w:t>
      </w:r>
      <w:r w:rsidR="002755CB" w:rsidRPr="009D7A39">
        <w:rPr>
          <w:rFonts w:asciiTheme="minorHAnsi" w:hAnsiTheme="minorHAnsi" w:cstheme="minorHAnsi"/>
          <w:szCs w:val="22"/>
          <w:u w:val="single"/>
        </w:rPr>
        <w:t>Contrato de Distribuição</w:t>
      </w:r>
      <w:r w:rsidR="002755CB" w:rsidRPr="009D7A39">
        <w:rPr>
          <w:rFonts w:asciiTheme="minorHAnsi" w:hAnsiTheme="minorHAnsi" w:cstheme="minorHAnsi"/>
          <w:szCs w:val="22"/>
        </w:rPr>
        <w:t xml:space="preserve">”). </w:t>
      </w:r>
    </w:p>
    <w:p w:rsidR="000655F3" w:rsidRPr="009D7A39" w:rsidRDefault="000655F3">
      <w:pPr>
        <w:spacing w:line="320" w:lineRule="atLeast"/>
        <w:rPr>
          <w:rFonts w:asciiTheme="minorHAnsi" w:hAnsiTheme="minorHAnsi" w:cstheme="minorHAnsi"/>
          <w:szCs w:val="22"/>
        </w:rPr>
      </w:pPr>
    </w:p>
    <w:p w:rsidR="002A6534" w:rsidRPr="009D7A39" w:rsidRDefault="002755CB" w:rsidP="002A6534">
      <w:pPr>
        <w:suppressAutoHyphens/>
        <w:rPr>
          <w:rFonts w:asciiTheme="minorHAnsi" w:hAnsiTheme="minorHAnsi" w:cstheme="minorHAnsi"/>
          <w:szCs w:val="22"/>
        </w:rPr>
      </w:pPr>
      <w:r w:rsidRPr="009D7A39">
        <w:rPr>
          <w:rFonts w:asciiTheme="minorHAnsi" w:hAnsiTheme="minorHAnsi" w:cstheme="minorHAnsi"/>
          <w:szCs w:val="22"/>
        </w:rPr>
        <w:t>3.</w:t>
      </w:r>
      <w:r w:rsidR="00A64566">
        <w:rPr>
          <w:rFonts w:asciiTheme="minorHAnsi" w:hAnsiTheme="minorHAnsi" w:cstheme="minorHAnsi"/>
          <w:szCs w:val="22"/>
        </w:rPr>
        <w:t>5</w:t>
      </w:r>
      <w:r w:rsidRPr="009D7A39">
        <w:rPr>
          <w:rFonts w:asciiTheme="minorHAnsi" w:hAnsiTheme="minorHAnsi" w:cstheme="minorHAnsi"/>
          <w:szCs w:val="22"/>
        </w:rPr>
        <w:t>.2.</w:t>
      </w:r>
      <w:r w:rsidRPr="009D7A39">
        <w:rPr>
          <w:rFonts w:asciiTheme="minorHAnsi" w:hAnsiTheme="minorHAnsi" w:cstheme="minorHAnsi"/>
          <w:szCs w:val="22"/>
        </w:rPr>
        <w:tab/>
      </w:r>
      <w:r w:rsidR="002A6534" w:rsidRPr="009D7A39">
        <w:rPr>
          <w:rFonts w:asciiTheme="minorHAnsi" w:hAnsiTheme="minorHAnsi" w:cstheme="minorHAnsi"/>
          <w:szCs w:val="22"/>
        </w:rPr>
        <w:t xml:space="preserve">Será adotado o procedimento de coleta de intenções de investimento dos potenciais investidores nas Debêntures, organizado pelos Coordenadores, sem recebimento de reservas </w:t>
      </w:r>
      <w:r w:rsidR="002A6534" w:rsidRPr="009D7A39">
        <w:rPr>
          <w:rFonts w:asciiTheme="minorHAnsi" w:hAnsiTheme="minorHAnsi" w:cstheme="minorHAnsi"/>
          <w:szCs w:val="22"/>
        </w:rPr>
        <w:lastRenderedPageBreak/>
        <w:t>antecipadas, sem lotes mínimos ou máximos, observado o disposto no artigo 3º da Instrução CVM 476, para definição da quantidade de Debêntures a ser emitida (“</w:t>
      </w:r>
      <w:r w:rsidR="002A6534" w:rsidRPr="009D7A39">
        <w:rPr>
          <w:rFonts w:asciiTheme="minorHAnsi" w:hAnsiTheme="minorHAnsi" w:cstheme="minorHAnsi"/>
          <w:szCs w:val="22"/>
          <w:u w:val="single"/>
        </w:rPr>
        <w:t xml:space="preserve">Procedimento de </w:t>
      </w:r>
      <w:r w:rsidR="002A6534" w:rsidRPr="009D7A39">
        <w:rPr>
          <w:rFonts w:asciiTheme="minorHAnsi" w:hAnsiTheme="minorHAnsi" w:cstheme="minorHAnsi"/>
          <w:i/>
          <w:szCs w:val="22"/>
          <w:u w:val="single"/>
        </w:rPr>
        <w:t>Bookbuilding</w:t>
      </w:r>
      <w:r w:rsidR="002A6534" w:rsidRPr="009D7A39">
        <w:rPr>
          <w:rFonts w:asciiTheme="minorHAnsi" w:hAnsiTheme="minorHAnsi" w:cstheme="minorHAnsi"/>
          <w:szCs w:val="22"/>
        </w:rPr>
        <w:t xml:space="preserve">”). O resultado do Procedimento de </w:t>
      </w:r>
      <w:r w:rsidR="002A6534" w:rsidRPr="009D7A39">
        <w:rPr>
          <w:rFonts w:asciiTheme="minorHAnsi" w:hAnsiTheme="minorHAnsi" w:cstheme="minorHAnsi"/>
          <w:i/>
          <w:szCs w:val="22"/>
        </w:rPr>
        <w:t xml:space="preserve">Bookbuilding </w:t>
      </w:r>
      <w:r w:rsidR="002A6534" w:rsidRPr="009D7A39">
        <w:rPr>
          <w:rFonts w:asciiTheme="minorHAnsi" w:hAnsiTheme="minorHAnsi" w:cstheme="minorHAnsi"/>
          <w:szCs w:val="22"/>
        </w:rPr>
        <w:t>será ratificado por meio de aditamento a esta Escritura, que deverá ser levado a registro perante a Junta Comercial, sem necessidade de nova aprovação societária pela Emissora, dado que a aprovação societária para o aditamento desta Escritura aqui referido foi devidamente obtida no Ato Societário da Emissão, ou de realização de Assembleia Geral de Debenturistas (conforme definido abaixo).</w:t>
      </w:r>
    </w:p>
    <w:p w:rsidR="002A6534" w:rsidRPr="009D7A39" w:rsidRDefault="002A6534">
      <w:pPr>
        <w:tabs>
          <w:tab w:val="left" w:pos="709"/>
        </w:tabs>
        <w:spacing w:line="320" w:lineRule="atLeast"/>
        <w:rPr>
          <w:rFonts w:asciiTheme="minorHAnsi" w:hAnsiTheme="minorHAnsi" w:cstheme="minorHAnsi"/>
          <w:szCs w:val="22"/>
        </w:rPr>
      </w:pPr>
    </w:p>
    <w:p w:rsidR="000655F3" w:rsidRPr="009D7A39" w:rsidRDefault="00A64566">
      <w:pPr>
        <w:tabs>
          <w:tab w:val="left" w:pos="709"/>
        </w:tabs>
        <w:spacing w:line="320" w:lineRule="atLeast"/>
        <w:rPr>
          <w:rFonts w:asciiTheme="minorHAnsi" w:hAnsiTheme="minorHAnsi" w:cstheme="minorHAnsi"/>
          <w:szCs w:val="22"/>
        </w:rPr>
      </w:pPr>
      <w:r>
        <w:rPr>
          <w:rFonts w:asciiTheme="minorHAnsi" w:hAnsiTheme="minorHAnsi" w:cstheme="minorHAnsi"/>
          <w:szCs w:val="22"/>
        </w:rPr>
        <w:t>3.5</w:t>
      </w:r>
      <w:r w:rsidR="002A6534" w:rsidRPr="009D7A39">
        <w:rPr>
          <w:rFonts w:asciiTheme="minorHAnsi" w:hAnsiTheme="minorHAnsi" w:cstheme="minorHAnsi"/>
          <w:szCs w:val="22"/>
        </w:rPr>
        <w:t>.3.</w:t>
      </w:r>
      <w:r w:rsidR="002A6534" w:rsidRPr="009D7A39">
        <w:rPr>
          <w:rFonts w:asciiTheme="minorHAnsi" w:hAnsiTheme="minorHAnsi" w:cstheme="minorHAnsi"/>
          <w:szCs w:val="22"/>
        </w:rPr>
        <w:tab/>
      </w:r>
      <w:r w:rsidR="002755CB" w:rsidRPr="009D7A39">
        <w:rPr>
          <w:rFonts w:asciiTheme="minorHAnsi" w:hAnsiTheme="minorHAnsi" w:cstheme="minorHAnsi"/>
          <w:szCs w:val="22"/>
        </w:rPr>
        <w:t>O plano de distribuição seguirá o procedimento descrito na Instrução CVM 476, conforme previsto no Contrato de Distribuição. Para tanto, o</w:t>
      </w:r>
      <w:r w:rsidR="0096046A" w:rsidRPr="009D7A39">
        <w:rPr>
          <w:rFonts w:asciiTheme="minorHAnsi" w:hAnsiTheme="minorHAnsi" w:cstheme="minorHAnsi"/>
          <w:szCs w:val="22"/>
        </w:rPr>
        <w:t>s</w:t>
      </w:r>
      <w:r w:rsidR="002755CB" w:rsidRPr="009D7A39">
        <w:rPr>
          <w:rFonts w:asciiTheme="minorHAnsi" w:hAnsiTheme="minorHAnsi" w:cstheme="minorHAnsi"/>
          <w:szCs w:val="22"/>
        </w:rPr>
        <w:t xml:space="preserve"> Coordenador</w:t>
      </w:r>
      <w:r w:rsidR="0096046A" w:rsidRPr="009D7A39">
        <w:rPr>
          <w:rFonts w:asciiTheme="minorHAnsi" w:hAnsiTheme="minorHAnsi" w:cstheme="minorHAnsi"/>
          <w:szCs w:val="22"/>
        </w:rPr>
        <w:t>es</w:t>
      </w:r>
      <w:r w:rsidR="002755CB" w:rsidRPr="009D7A39">
        <w:rPr>
          <w:rFonts w:asciiTheme="minorHAnsi" w:hAnsiTheme="minorHAnsi" w:cstheme="minorHAnsi"/>
          <w:szCs w:val="22"/>
        </w:rPr>
        <w:t xml:space="preserve"> poder</w:t>
      </w:r>
      <w:r w:rsidR="0096046A" w:rsidRPr="009D7A39">
        <w:rPr>
          <w:rFonts w:asciiTheme="minorHAnsi" w:hAnsiTheme="minorHAnsi" w:cstheme="minorHAnsi"/>
          <w:szCs w:val="22"/>
        </w:rPr>
        <w:t>ão</w:t>
      </w:r>
      <w:r w:rsidR="002755CB" w:rsidRPr="009D7A39">
        <w:rPr>
          <w:rFonts w:asciiTheme="minorHAnsi" w:hAnsiTheme="minorHAnsi" w:cstheme="minorHAnsi"/>
          <w:szCs w:val="22"/>
        </w:rPr>
        <w:t xml:space="preserve"> acessar no máximo 75 (setenta e cinco) Investidores Profissionais, sendo possível a subscrição ou aquisição por, no máximo, 50 (cinquenta) Investidores Profissionais. </w:t>
      </w:r>
    </w:p>
    <w:p w:rsidR="000655F3" w:rsidRPr="009D7A39" w:rsidRDefault="000655F3">
      <w:pPr>
        <w:tabs>
          <w:tab w:val="left" w:pos="2366"/>
        </w:tabs>
        <w:spacing w:line="320" w:lineRule="atLeast"/>
        <w:rPr>
          <w:rFonts w:asciiTheme="minorHAnsi" w:hAnsiTheme="minorHAnsi" w:cstheme="minorHAnsi"/>
          <w:szCs w:val="22"/>
        </w:rPr>
      </w:pPr>
    </w:p>
    <w:p w:rsidR="000655F3" w:rsidRPr="009D7A39" w:rsidRDefault="00A64566">
      <w:pPr>
        <w:tabs>
          <w:tab w:val="left" w:pos="1560"/>
        </w:tabs>
        <w:spacing w:line="320" w:lineRule="atLeast"/>
        <w:rPr>
          <w:rFonts w:asciiTheme="minorHAnsi" w:hAnsiTheme="minorHAnsi" w:cstheme="minorHAnsi"/>
          <w:szCs w:val="22"/>
        </w:rPr>
      </w:pPr>
      <w:r>
        <w:rPr>
          <w:rFonts w:asciiTheme="minorHAnsi" w:hAnsiTheme="minorHAnsi" w:cstheme="minorHAnsi"/>
          <w:szCs w:val="22"/>
        </w:rPr>
        <w:t>3.5</w:t>
      </w:r>
      <w:r w:rsidR="002A6534" w:rsidRPr="009D7A39">
        <w:rPr>
          <w:rFonts w:asciiTheme="minorHAnsi" w:hAnsiTheme="minorHAnsi" w:cstheme="minorHAnsi"/>
          <w:szCs w:val="22"/>
        </w:rPr>
        <w:t>.3</w:t>
      </w:r>
      <w:r w:rsidR="002755CB" w:rsidRPr="009D7A39">
        <w:rPr>
          <w:rFonts w:asciiTheme="minorHAnsi" w:hAnsiTheme="minorHAnsi" w:cstheme="minorHAnsi"/>
          <w:szCs w:val="22"/>
        </w:rPr>
        <w:t>.1. Nos termos da Instrução da CVM nº 539, de 13 de novembro de 2013, conforme alterada (“</w:t>
      </w:r>
      <w:r w:rsidR="002755CB" w:rsidRPr="009D7A39">
        <w:rPr>
          <w:rFonts w:asciiTheme="minorHAnsi" w:hAnsiTheme="minorHAnsi" w:cstheme="minorHAnsi"/>
          <w:szCs w:val="22"/>
          <w:u w:val="single"/>
        </w:rPr>
        <w:t>Instrução CVM 539</w:t>
      </w:r>
      <w:r w:rsidR="002755CB" w:rsidRPr="009D7A39">
        <w:rPr>
          <w:rFonts w:asciiTheme="minorHAnsi" w:hAnsiTheme="minorHAnsi" w:cstheme="minorHAnsi"/>
          <w:szCs w:val="22"/>
        </w:rPr>
        <w:t>”) e para fins da Oferta Restrita, serão considerados:</w:t>
      </w:r>
    </w:p>
    <w:p w:rsidR="000655F3" w:rsidRPr="009D7A39" w:rsidRDefault="000655F3">
      <w:pPr>
        <w:tabs>
          <w:tab w:val="left" w:pos="1560"/>
        </w:tabs>
        <w:spacing w:line="320" w:lineRule="atLeast"/>
        <w:ind w:left="360"/>
        <w:rPr>
          <w:rFonts w:asciiTheme="minorHAnsi" w:hAnsiTheme="minorHAnsi" w:cstheme="minorHAnsi"/>
          <w:szCs w:val="22"/>
        </w:rPr>
      </w:pPr>
    </w:p>
    <w:p w:rsidR="000655F3" w:rsidRPr="009D7A39" w:rsidRDefault="002755CB" w:rsidP="00D221BA">
      <w:pPr>
        <w:pStyle w:val="ListParagraph"/>
        <w:numPr>
          <w:ilvl w:val="0"/>
          <w:numId w:val="15"/>
        </w:num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w:t>
      </w:r>
      <w:r w:rsidRPr="009D7A39">
        <w:rPr>
          <w:rFonts w:asciiTheme="minorHAnsi" w:hAnsiTheme="minorHAnsi" w:cstheme="minorHAnsi"/>
          <w:szCs w:val="22"/>
          <w:u w:val="single"/>
        </w:rPr>
        <w:t>Investidores Profissionais</w:t>
      </w:r>
      <w:r w:rsidRPr="009D7A39">
        <w:rPr>
          <w:rFonts w:asciiTheme="minorHAnsi" w:hAnsiTheme="minorHAnsi" w:cstheme="minorHAnsi"/>
          <w:szCs w:val="22"/>
        </w:rPr>
        <w:t>”: (i) instituições financeiras e demais instituições autorizadas a funcionar pelo Banco Central do Brasil; (ii) companhias seguradoras e sociedades de capitalização; (iii) entidades abertas e fechadas de previdência complementar; (iv) pessoas naturais ou jurídicas que possuam investimentos financeiros em valor superior a R$ 10.000.000,00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(vii) agentes autônomos de investimento, administradores de carteira, analistas e consultores de valores mobiliários autorizados pela CVM, em relação a seus recursos próprios; e (viii) investidores não residentes; e</w:t>
      </w:r>
    </w:p>
    <w:p w:rsidR="000655F3" w:rsidRPr="009D7A39" w:rsidRDefault="000655F3">
      <w:pPr>
        <w:pStyle w:val="ListParagraph"/>
        <w:tabs>
          <w:tab w:val="left" w:pos="1560"/>
        </w:tabs>
        <w:spacing w:line="320" w:lineRule="atLeast"/>
        <w:ind w:left="720"/>
        <w:rPr>
          <w:rFonts w:asciiTheme="minorHAnsi" w:hAnsiTheme="minorHAnsi" w:cstheme="minorHAnsi"/>
          <w:szCs w:val="22"/>
        </w:rPr>
      </w:pPr>
    </w:p>
    <w:p w:rsidR="000655F3" w:rsidRPr="009D7A39" w:rsidRDefault="002755CB" w:rsidP="00D221BA">
      <w:pPr>
        <w:pStyle w:val="ListParagraph"/>
        <w:numPr>
          <w:ilvl w:val="0"/>
          <w:numId w:val="15"/>
        </w:num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w:t>
      </w:r>
      <w:r w:rsidRPr="009D7A39">
        <w:rPr>
          <w:rFonts w:asciiTheme="minorHAnsi" w:hAnsiTheme="minorHAnsi" w:cstheme="minorHAnsi"/>
          <w:szCs w:val="22"/>
          <w:u w:val="single"/>
        </w:rPr>
        <w:t>Investidores Qualificados</w:t>
      </w:r>
      <w:r w:rsidRPr="009D7A39">
        <w:rPr>
          <w:rFonts w:asciiTheme="minorHAnsi" w:hAnsiTheme="minorHAnsi" w:cstheme="minorHAnsi"/>
          <w:szCs w:val="22"/>
        </w:rPr>
        <w:t>”: (i) Investidores Profissionais; (ii) pessoas naturais ou jurídicas que possuam investimentos financeiros em valor superior a R$ 1.000.000,00 (um milhão de reais) e que, adicionalmente, atestem por escrito sua condição de investidor qualificado mediante termo próprio, de acordo com o Anexo 9-B da Instrução CVM 539; (iii)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(iv) clubes de investimento, desde que tenham a carteira gerida por um ou mais cotistas, que sejam investidores qualificados.</w:t>
      </w:r>
    </w:p>
    <w:p w:rsidR="000655F3" w:rsidRPr="009D7A39" w:rsidRDefault="000655F3">
      <w:pPr>
        <w:tabs>
          <w:tab w:val="left" w:pos="1620"/>
          <w:tab w:val="left" w:pos="2366"/>
        </w:tabs>
        <w:spacing w:line="320" w:lineRule="atLeast"/>
        <w:rPr>
          <w:rFonts w:asciiTheme="minorHAnsi" w:hAnsiTheme="minorHAnsi" w:cstheme="minorHAnsi"/>
          <w:szCs w:val="22"/>
        </w:rPr>
      </w:pPr>
    </w:p>
    <w:p w:rsidR="000655F3" w:rsidRPr="009D7A39" w:rsidRDefault="00A64566">
      <w:pPr>
        <w:tabs>
          <w:tab w:val="left" w:pos="709"/>
          <w:tab w:val="left" w:pos="1134"/>
        </w:tabs>
        <w:spacing w:line="320" w:lineRule="atLeast"/>
        <w:rPr>
          <w:rFonts w:asciiTheme="minorHAnsi" w:hAnsiTheme="minorHAnsi" w:cstheme="minorHAnsi"/>
          <w:szCs w:val="22"/>
          <w:lang w:val="pt-PT"/>
        </w:rPr>
      </w:pPr>
      <w:r>
        <w:rPr>
          <w:rFonts w:asciiTheme="minorHAnsi" w:hAnsiTheme="minorHAnsi" w:cstheme="minorHAnsi"/>
          <w:szCs w:val="22"/>
        </w:rPr>
        <w:t>3.5</w:t>
      </w:r>
      <w:r w:rsidR="002A6534" w:rsidRPr="009D7A39">
        <w:rPr>
          <w:rFonts w:asciiTheme="minorHAnsi" w:hAnsiTheme="minorHAnsi" w:cstheme="minorHAnsi"/>
          <w:szCs w:val="22"/>
        </w:rPr>
        <w:t>.3</w:t>
      </w:r>
      <w:r w:rsidR="002755CB" w:rsidRPr="009D7A39">
        <w:rPr>
          <w:rFonts w:asciiTheme="minorHAnsi" w:hAnsiTheme="minorHAnsi" w:cstheme="minorHAnsi"/>
          <w:szCs w:val="22"/>
        </w:rPr>
        <w:t>.2.</w:t>
      </w:r>
      <w:r w:rsidR="002755CB" w:rsidRPr="009D7A39">
        <w:rPr>
          <w:rFonts w:asciiTheme="minorHAnsi" w:hAnsiTheme="minorHAnsi" w:cstheme="minorHAnsi"/>
          <w:szCs w:val="22"/>
        </w:rPr>
        <w:tab/>
        <w:t xml:space="preserve"> Os regimes próprios de previdência social instituídos pela União, pelos Estados, pelo Distrito Federal ou por Municípios são considerados Investidores Profissionais ou Investidores Qualificados apenas se reconhecidos como tais conforme regulamentação específica </w:t>
      </w:r>
      <w:r w:rsidR="002755CB" w:rsidRPr="009D7A39">
        <w:rPr>
          <w:rFonts w:asciiTheme="minorHAnsi" w:hAnsiTheme="minorHAnsi" w:cstheme="minorHAnsi"/>
          <w:szCs w:val="22"/>
          <w:lang w:val="pt-PT"/>
        </w:rPr>
        <w:t>do Ministério da Previdência Social.</w:t>
      </w:r>
    </w:p>
    <w:p w:rsidR="000655F3" w:rsidRPr="009D7A39" w:rsidRDefault="000655F3">
      <w:pPr>
        <w:tabs>
          <w:tab w:val="left" w:pos="709"/>
          <w:tab w:val="left" w:pos="1134"/>
        </w:tabs>
        <w:spacing w:line="320" w:lineRule="atLeast"/>
        <w:rPr>
          <w:rFonts w:asciiTheme="minorHAnsi" w:hAnsiTheme="minorHAnsi" w:cstheme="minorHAnsi"/>
          <w:szCs w:val="22"/>
          <w:lang w:val="pt-PT"/>
        </w:rPr>
      </w:pPr>
    </w:p>
    <w:p w:rsidR="000655F3" w:rsidRPr="009D7A39" w:rsidRDefault="00A64566">
      <w:pPr>
        <w:tabs>
          <w:tab w:val="left" w:pos="709"/>
          <w:tab w:val="left" w:pos="1134"/>
        </w:tabs>
        <w:spacing w:line="320" w:lineRule="atLeast"/>
        <w:rPr>
          <w:rFonts w:asciiTheme="minorHAnsi" w:hAnsiTheme="minorHAnsi" w:cstheme="minorHAnsi"/>
          <w:szCs w:val="22"/>
        </w:rPr>
      </w:pPr>
      <w:r>
        <w:rPr>
          <w:rFonts w:asciiTheme="minorHAnsi" w:hAnsiTheme="minorHAnsi" w:cstheme="minorHAnsi"/>
          <w:szCs w:val="22"/>
        </w:rPr>
        <w:lastRenderedPageBreak/>
        <w:t>3.5</w:t>
      </w:r>
      <w:r w:rsidR="002755CB" w:rsidRPr="009D7A39">
        <w:rPr>
          <w:rFonts w:asciiTheme="minorHAnsi" w:hAnsiTheme="minorHAnsi" w:cstheme="minorHAnsi"/>
          <w:szCs w:val="22"/>
        </w:rPr>
        <w:t>.</w:t>
      </w:r>
      <w:r w:rsidR="002A6534" w:rsidRPr="009D7A39">
        <w:rPr>
          <w:rFonts w:asciiTheme="minorHAnsi" w:hAnsiTheme="minorHAnsi" w:cstheme="minorHAnsi"/>
          <w:szCs w:val="22"/>
        </w:rPr>
        <w:t>3</w:t>
      </w:r>
      <w:r w:rsidR="002755CB" w:rsidRPr="009D7A39">
        <w:rPr>
          <w:rFonts w:asciiTheme="minorHAnsi" w:hAnsiTheme="minorHAnsi" w:cstheme="minorHAnsi"/>
          <w:szCs w:val="22"/>
        </w:rPr>
        <w:t>.3.</w:t>
      </w:r>
      <w:r w:rsidR="002755CB" w:rsidRPr="009D7A39">
        <w:rPr>
          <w:rFonts w:asciiTheme="minorHAnsi" w:hAnsiTheme="minorHAnsi" w:cstheme="minorHAnsi"/>
          <w:szCs w:val="22"/>
        </w:rPr>
        <w:tab/>
        <w:t xml:space="preserve"> O investimento nas Debêntures não é adequado aos investidores que: (i) não tenham profundo conhecimento dos riscos envolvidos na operação ou que não tenham acesso à consultoria especializada; e (ii) necessitem de liquidez considerável com relação aos títulos adquiridos, uma vez que a negociação de debêntures no mercado secundário é restrita.</w:t>
      </w:r>
    </w:p>
    <w:p w:rsidR="000655F3" w:rsidRPr="009D7A39" w:rsidRDefault="000655F3">
      <w:pPr>
        <w:tabs>
          <w:tab w:val="left" w:pos="1620"/>
          <w:tab w:val="left" w:pos="2366"/>
        </w:tabs>
        <w:spacing w:line="320" w:lineRule="atLeast"/>
        <w:rPr>
          <w:rFonts w:asciiTheme="minorHAnsi" w:hAnsiTheme="minorHAnsi" w:cstheme="minorHAnsi"/>
          <w:szCs w:val="22"/>
        </w:rPr>
      </w:pPr>
    </w:p>
    <w:p w:rsidR="000655F3" w:rsidRPr="009D7A39" w:rsidRDefault="00A64566">
      <w:pPr>
        <w:tabs>
          <w:tab w:val="left" w:pos="709"/>
        </w:tabs>
        <w:spacing w:line="320" w:lineRule="atLeast"/>
        <w:rPr>
          <w:rFonts w:asciiTheme="minorHAnsi" w:hAnsiTheme="minorHAnsi" w:cstheme="minorHAnsi"/>
          <w:szCs w:val="22"/>
        </w:rPr>
      </w:pPr>
      <w:r>
        <w:rPr>
          <w:rFonts w:asciiTheme="minorHAnsi" w:hAnsiTheme="minorHAnsi" w:cstheme="minorHAnsi"/>
          <w:szCs w:val="22"/>
        </w:rPr>
        <w:t>3.5</w:t>
      </w:r>
      <w:r w:rsidR="002A6534" w:rsidRPr="009D7A39">
        <w:rPr>
          <w:rFonts w:asciiTheme="minorHAnsi" w:hAnsiTheme="minorHAnsi" w:cstheme="minorHAnsi"/>
          <w:szCs w:val="22"/>
        </w:rPr>
        <w:t>.4</w:t>
      </w:r>
      <w:r w:rsidR="002755CB" w:rsidRPr="009D7A39">
        <w:rPr>
          <w:rFonts w:asciiTheme="minorHAnsi" w:hAnsiTheme="minorHAnsi" w:cstheme="minorHAnsi"/>
          <w:szCs w:val="22"/>
        </w:rPr>
        <w:t>.</w:t>
      </w:r>
      <w:r w:rsidR="002755CB" w:rsidRPr="009D7A39">
        <w:rPr>
          <w:rFonts w:asciiTheme="minorHAnsi" w:hAnsiTheme="minorHAnsi" w:cstheme="minorHAnsi"/>
          <w:szCs w:val="22"/>
        </w:rPr>
        <w:tab/>
        <w:t>As Partes comprometem-se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rsidR="000655F3" w:rsidRPr="009D7A39" w:rsidRDefault="000655F3">
      <w:pPr>
        <w:tabs>
          <w:tab w:val="left" w:pos="709"/>
        </w:tabs>
        <w:spacing w:line="320" w:lineRule="atLeast"/>
        <w:rPr>
          <w:rFonts w:asciiTheme="minorHAnsi" w:hAnsiTheme="minorHAnsi" w:cstheme="minorHAnsi"/>
          <w:szCs w:val="22"/>
        </w:rPr>
      </w:pPr>
    </w:p>
    <w:p w:rsidR="000655F3" w:rsidRPr="009D7A39" w:rsidRDefault="00A64566">
      <w:pPr>
        <w:tabs>
          <w:tab w:val="left" w:pos="709"/>
        </w:tabs>
        <w:spacing w:line="320" w:lineRule="atLeast"/>
        <w:rPr>
          <w:rFonts w:asciiTheme="minorHAnsi" w:hAnsiTheme="minorHAnsi" w:cstheme="minorHAnsi"/>
          <w:szCs w:val="22"/>
        </w:rPr>
      </w:pPr>
      <w:r>
        <w:rPr>
          <w:rFonts w:asciiTheme="minorHAnsi" w:hAnsiTheme="minorHAnsi" w:cstheme="minorHAnsi"/>
          <w:szCs w:val="22"/>
        </w:rPr>
        <w:t>3.5</w:t>
      </w:r>
      <w:r w:rsidR="002A6534" w:rsidRPr="009D7A39">
        <w:rPr>
          <w:rFonts w:asciiTheme="minorHAnsi" w:hAnsiTheme="minorHAnsi" w:cstheme="minorHAnsi"/>
          <w:szCs w:val="22"/>
        </w:rPr>
        <w:t>.5</w:t>
      </w:r>
      <w:r w:rsidR="002755CB" w:rsidRPr="009D7A39">
        <w:rPr>
          <w:rFonts w:asciiTheme="minorHAnsi" w:hAnsiTheme="minorHAnsi" w:cstheme="minorHAnsi"/>
          <w:szCs w:val="22"/>
        </w:rPr>
        <w:t>.</w:t>
      </w:r>
      <w:r w:rsidR="002755CB" w:rsidRPr="009D7A39">
        <w:rPr>
          <w:rFonts w:asciiTheme="minorHAnsi" w:hAnsiTheme="minorHAnsi" w:cstheme="minorHAnsi"/>
          <w:szCs w:val="22"/>
        </w:rPr>
        <w:tab/>
        <w:t>A Emissora obriga-se a: (a) não contatar ou fornecer informações acerca da Oferta Restrita a qualquer investidor, exceto se previamente acordado com o</w:t>
      </w:r>
      <w:r w:rsidR="0096046A" w:rsidRPr="009D7A39">
        <w:rPr>
          <w:rFonts w:asciiTheme="minorHAnsi" w:hAnsiTheme="minorHAnsi" w:cstheme="minorHAnsi"/>
          <w:szCs w:val="22"/>
        </w:rPr>
        <w:t>s</w:t>
      </w:r>
      <w:r w:rsidR="002755CB" w:rsidRPr="009D7A39">
        <w:rPr>
          <w:rFonts w:asciiTheme="minorHAnsi" w:hAnsiTheme="minorHAnsi" w:cstheme="minorHAnsi"/>
          <w:szCs w:val="22"/>
        </w:rPr>
        <w:t xml:space="preserve"> Coordenador</w:t>
      </w:r>
      <w:r w:rsidR="0096046A" w:rsidRPr="009D7A39">
        <w:rPr>
          <w:rFonts w:asciiTheme="minorHAnsi" w:hAnsiTheme="minorHAnsi" w:cstheme="minorHAnsi"/>
          <w:szCs w:val="22"/>
        </w:rPr>
        <w:t>es</w:t>
      </w:r>
      <w:r w:rsidR="002755CB" w:rsidRPr="009D7A39">
        <w:rPr>
          <w:rFonts w:asciiTheme="minorHAnsi" w:hAnsiTheme="minorHAnsi" w:cstheme="minorHAnsi"/>
          <w:szCs w:val="22"/>
        </w:rPr>
        <w:t>; e (b) informar ao</w:t>
      </w:r>
      <w:r w:rsidR="0096046A" w:rsidRPr="009D7A39">
        <w:rPr>
          <w:rFonts w:asciiTheme="minorHAnsi" w:hAnsiTheme="minorHAnsi" w:cstheme="minorHAnsi"/>
          <w:szCs w:val="22"/>
        </w:rPr>
        <w:t>s</w:t>
      </w:r>
      <w:r w:rsidR="002755CB" w:rsidRPr="009D7A39">
        <w:rPr>
          <w:rFonts w:asciiTheme="minorHAnsi" w:hAnsiTheme="minorHAnsi" w:cstheme="minorHAnsi"/>
          <w:szCs w:val="22"/>
        </w:rPr>
        <w:t xml:space="preserve"> Coordenador</w:t>
      </w:r>
      <w:r w:rsidR="0096046A" w:rsidRPr="009D7A39">
        <w:rPr>
          <w:rFonts w:asciiTheme="minorHAnsi" w:hAnsiTheme="minorHAnsi" w:cstheme="minorHAnsi"/>
          <w:szCs w:val="22"/>
        </w:rPr>
        <w:t>es</w:t>
      </w:r>
      <w:r w:rsidR="002755CB" w:rsidRPr="009D7A39">
        <w:rPr>
          <w:rFonts w:asciiTheme="minorHAnsi" w:hAnsiTheme="minorHAnsi" w:cstheme="minorHAnsi"/>
          <w:szCs w:val="22"/>
        </w:rPr>
        <w:t>, até o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 exceto se previamente acordado com o</w:t>
      </w:r>
      <w:r w:rsidR="0096046A" w:rsidRPr="009D7A39">
        <w:rPr>
          <w:rFonts w:asciiTheme="minorHAnsi" w:hAnsiTheme="minorHAnsi" w:cstheme="minorHAnsi"/>
          <w:szCs w:val="22"/>
        </w:rPr>
        <w:t>s</w:t>
      </w:r>
      <w:r w:rsidR="002755CB" w:rsidRPr="009D7A39">
        <w:rPr>
          <w:rFonts w:asciiTheme="minorHAnsi" w:hAnsiTheme="minorHAnsi" w:cstheme="minorHAnsi"/>
          <w:szCs w:val="22"/>
        </w:rPr>
        <w:t xml:space="preserve"> Coordenador</w:t>
      </w:r>
      <w:r w:rsidR="0096046A" w:rsidRPr="009D7A39">
        <w:rPr>
          <w:rFonts w:asciiTheme="minorHAnsi" w:hAnsiTheme="minorHAnsi" w:cstheme="minorHAnsi"/>
          <w:szCs w:val="22"/>
        </w:rPr>
        <w:t>es</w:t>
      </w:r>
      <w:r w:rsidR="002755CB" w:rsidRPr="009D7A39">
        <w:rPr>
          <w:rFonts w:asciiTheme="minorHAnsi" w:hAnsiTheme="minorHAnsi" w:cstheme="minorHAnsi"/>
          <w:szCs w:val="22"/>
        </w:rPr>
        <w:t xml:space="preserve">. </w:t>
      </w:r>
    </w:p>
    <w:p w:rsidR="000655F3" w:rsidRPr="009D7A39" w:rsidRDefault="000655F3">
      <w:pPr>
        <w:pStyle w:val="ColorfulList-Accent11"/>
        <w:spacing w:line="320" w:lineRule="atLeast"/>
        <w:ind w:left="0"/>
        <w:rPr>
          <w:rFonts w:asciiTheme="minorHAnsi" w:hAnsiTheme="minorHAnsi" w:cstheme="minorHAnsi"/>
          <w:sz w:val="22"/>
          <w:szCs w:val="22"/>
        </w:rPr>
      </w:pPr>
    </w:p>
    <w:p w:rsidR="000655F3" w:rsidRPr="009D7A39" w:rsidRDefault="00A64566">
      <w:pPr>
        <w:tabs>
          <w:tab w:val="left" w:pos="709"/>
        </w:tabs>
        <w:spacing w:line="320" w:lineRule="atLeast"/>
        <w:rPr>
          <w:rFonts w:asciiTheme="minorHAnsi" w:hAnsiTheme="minorHAnsi" w:cstheme="minorHAnsi"/>
          <w:szCs w:val="22"/>
        </w:rPr>
      </w:pPr>
      <w:r>
        <w:rPr>
          <w:rFonts w:asciiTheme="minorHAnsi" w:hAnsiTheme="minorHAnsi" w:cstheme="minorHAnsi"/>
          <w:szCs w:val="22"/>
        </w:rPr>
        <w:t>3.5</w:t>
      </w:r>
      <w:r w:rsidR="002755CB" w:rsidRPr="009D7A39">
        <w:rPr>
          <w:rFonts w:asciiTheme="minorHAnsi" w:hAnsiTheme="minorHAnsi" w:cstheme="minorHAnsi"/>
          <w:szCs w:val="22"/>
        </w:rPr>
        <w:t>.</w:t>
      </w:r>
      <w:r w:rsidR="002A6534" w:rsidRPr="009D7A39">
        <w:rPr>
          <w:rFonts w:asciiTheme="minorHAnsi" w:hAnsiTheme="minorHAnsi" w:cstheme="minorHAnsi"/>
          <w:szCs w:val="22"/>
        </w:rPr>
        <w:t>6</w:t>
      </w:r>
      <w:r w:rsidR="002755CB" w:rsidRPr="009D7A39">
        <w:rPr>
          <w:rFonts w:asciiTheme="minorHAnsi" w:hAnsiTheme="minorHAnsi" w:cstheme="minorHAnsi"/>
          <w:szCs w:val="22"/>
        </w:rPr>
        <w:t>.</w:t>
      </w:r>
      <w:r w:rsidR="002755CB" w:rsidRPr="009D7A39">
        <w:rPr>
          <w:rFonts w:asciiTheme="minorHAnsi" w:hAnsiTheme="minorHAnsi" w:cstheme="minorHAnsi"/>
          <w:szCs w:val="22"/>
        </w:rPr>
        <w:tab/>
        <w:t>Não</w:t>
      </w:r>
      <w:r>
        <w:rPr>
          <w:rFonts w:asciiTheme="minorHAnsi" w:hAnsiTheme="minorHAnsi" w:cstheme="minorHAnsi"/>
          <w:szCs w:val="22"/>
        </w:rPr>
        <w:t xml:space="preserve"> existirão reservas antecipadas</w:t>
      </w:r>
      <w:r w:rsidR="002755CB" w:rsidRPr="009D7A39">
        <w:rPr>
          <w:rFonts w:asciiTheme="minorHAnsi" w:hAnsiTheme="minorHAnsi" w:cstheme="minorHAnsi"/>
          <w:szCs w:val="22"/>
        </w:rPr>
        <w:t xml:space="preserve"> nem fixação de lotes mínimos ou máximos de subscrição das Debêntures, sendo que o</w:t>
      </w:r>
      <w:r w:rsidR="0096046A" w:rsidRPr="009D7A39">
        <w:rPr>
          <w:rFonts w:asciiTheme="minorHAnsi" w:hAnsiTheme="minorHAnsi" w:cstheme="minorHAnsi"/>
          <w:szCs w:val="22"/>
        </w:rPr>
        <w:t>s</w:t>
      </w:r>
      <w:r w:rsidR="002755CB" w:rsidRPr="009D7A39">
        <w:rPr>
          <w:rFonts w:asciiTheme="minorHAnsi" w:hAnsiTheme="minorHAnsi" w:cstheme="minorHAnsi"/>
          <w:szCs w:val="22"/>
        </w:rPr>
        <w:t xml:space="preserve"> Coordenador</w:t>
      </w:r>
      <w:r w:rsidR="0096046A" w:rsidRPr="009D7A39">
        <w:rPr>
          <w:rFonts w:asciiTheme="minorHAnsi" w:hAnsiTheme="minorHAnsi" w:cstheme="minorHAnsi"/>
          <w:szCs w:val="22"/>
        </w:rPr>
        <w:t>es</w:t>
      </w:r>
      <w:r w:rsidR="002755CB" w:rsidRPr="009D7A39">
        <w:rPr>
          <w:rFonts w:asciiTheme="minorHAnsi" w:hAnsiTheme="minorHAnsi" w:cstheme="minorHAnsi"/>
          <w:szCs w:val="22"/>
        </w:rPr>
        <w:t>, com expressa e prévia anuência da Emissora, organizar</w:t>
      </w:r>
      <w:r w:rsidR="0024548C">
        <w:rPr>
          <w:rFonts w:asciiTheme="minorHAnsi" w:hAnsiTheme="minorHAnsi" w:cstheme="minorHAnsi"/>
          <w:szCs w:val="22"/>
        </w:rPr>
        <w:t>ão</w:t>
      </w:r>
      <w:r w:rsidR="002755CB" w:rsidRPr="009D7A39">
        <w:rPr>
          <w:rFonts w:asciiTheme="minorHAnsi" w:hAnsiTheme="minorHAnsi" w:cstheme="minorHAnsi"/>
          <w:szCs w:val="22"/>
        </w:rPr>
        <w:t xml:space="preserve"> o plano de distribuição nos termos da Instrução CVM 476, tendo como público alvo Investidores Profissionais.</w:t>
      </w:r>
    </w:p>
    <w:p w:rsidR="000655F3" w:rsidRPr="009D7A39" w:rsidRDefault="000655F3">
      <w:pPr>
        <w:pStyle w:val="ColorfulList-Accent11"/>
        <w:spacing w:line="320" w:lineRule="atLeast"/>
        <w:ind w:left="0"/>
        <w:rPr>
          <w:rFonts w:asciiTheme="minorHAnsi" w:hAnsiTheme="minorHAnsi" w:cstheme="minorHAnsi"/>
          <w:sz w:val="22"/>
          <w:szCs w:val="22"/>
        </w:rPr>
      </w:pPr>
    </w:p>
    <w:p w:rsidR="000655F3" w:rsidRPr="009D7A39" w:rsidRDefault="00A64566">
      <w:pPr>
        <w:tabs>
          <w:tab w:val="left" w:pos="709"/>
        </w:tabs>
        <w:spacing w:line="320" w:lineRule="atLeast"/>
        <w:rPr>
          <w:rFonts w:asciiTheme="minorHAnsi" w:hAnsiTheme="minorHAnsi" w:cstheme="minorHAnsi"/>
          <w:szCs w:val="22"/>
        </w:rPr>
      </w:pPr>
      <w:r>
        <w:rPr>
          <w:rFonts w:asciiTheme="minorHAnsi" w:hAnsiTheme="minorHAnsi" w:cstheme="minorHAnsi"/>
          <w:szCs w:val="22"/>
        </w:rPr>
        <w:t>3.5</w:t>
      </w:r>
      <w:r w:rsidR="002755CB" w:rsidRPr="009D7A39">
        <w:rPr>
          <w:rFonts w:asciiTheme="minorHAnsi" w:hAnsiTheme="minorHAnsi" w:cstheme="minorHAnsi"/>
          <w:szCs w:val="22"/>
        </w:rPr>
        <w:t>.</w:t>
      </w:r>
      <w:r w:rsidR="002A6534" w:rsidRPr="009D7A39">
        <w:rPr>
          <w:rFonts w:asciiTheme="minorHAnsi" w:hAnsiTheme="minorHAnsi" w:cstheme="minorHAnsi"/>
          <w:szCs w:val="22"/>
        </w:rPr>
        <w:t>7</w:t>
      </w:r>
      <w:r w:rsidR="002755CB" w:rsidRPr="009D7A39">
        <w:rPr>
          <w:rFonts w:asciiTheme="minorHAnsi" w:hAnsiTheme="minorHAnsi" w:cstheme="minorHAnsi"/>
          <w:szCs w:val="22"/>
        </w:rPr>
        <w:t>.</w:t>
      </w:r>
      <w:r w:rsidR="002755CB" w:rsidRPr="009D7A39">
        <w:rPr>
          <w:rFonts w:asciiTheme="minorHAnsi" w:hAnsiTheme="minorHAnsi" w:cstheme="minorHAnsi"/>
          <w:szCs w:val="22"/>
        </w:rPr>
        <w:tab/>
        <w:t>No ato de subscrição e integralização das Debêntures, cada Investidor Profissional assinará declaração atestando, dentre outros: (i) possuir conhecimento sobre o mercado financeiro suficiente para que não lhe sejam aplicáveis um conjunto de proteções legais e regulamentares conferidas aos demais investidores; (ii) ser capaz de entender e ponderar os riscos financeiros relacionados à aplicação de seus recursos em valores mobiliários que só podem ser adquiridos por Investidores Profissionais; (iii) possuir investimentos financeiros em valor superior a R$ 10.000.000,00 (dez milhões de reais); (iv) estar ciente de que a Oferta Restrita não foi registrada perante a CVM e que poderá ser registrada na ANBIMA exclusivamente para fins de envio de informações para a base de dados ANBIMA, nos termos da Cláusula 2.2 acima; (v) estar ciente de que as Debêntures estão sujeitas a restrições de negociação previstas na regulamentação aplicável e nesta Escritura; e (vi) estar integralmente de acordo com todos os termos e condições da Oferta Restrita.</w:t>
      </w:r>
    </w:p>
    <w:p w:rsidR="000655F3" w:rsidRPr="009D7A39" w:rsidRDefault="000655F3">
      <w:pPr>
        <w:tabs>
          <w:tab w:val="left" w:pos="709"/>
        </w:tabs>
        <w:spacing w:line="320" w:lineRule="atLeast"/>
        <w:rPr>
          <w:rFonts w:asciiTheme="minorHAnsi" w:hAnsiTheme="minorHAnsi" w:cstheme="minorHAnsi"/>
          <w:szCs w:val="22"/>
        </w:rPr>
      </w:pPr>
    </w:p>
    <w:p w:rsidR="00255E4E" w:rsidRPr="00255E4E" w:rsidRDefault="00A64566" w:rsidP="00255E4E">
      <w:pPr>
        <w:tabs>
          <w:tab w:val="left" w:pos="709"/>
        </w:tabs>
        <w:spacing w:line="320" w:lineRule="atLeast"/>
        <w:rPr>
          <w:rFonts w:asciiTheme="minorHAnsi" w:hAnsiTheme="minorHAnsi" w:cstheme="minorHAnsi"/>
          <w:szCs w:val="22"/>
        </w:rPr>
      </w:pPr>
      <w:r>
        <w:rPr>
          <w:rFonts w:asciiTheme="minorHAnsi" w:hAnsiTheme="minorHAnsi" w:cstheme="minorHAnsi"/>
          <w:szCs w:val="22"/>
        </w:rPr>
        <w:t>3.5</w:t>
      </w:r>
      <w:r w:rsidR="002755CB" w:rsidRPr="009D7A39">
        <w:rPr>
          <w:rFonts w:asciiTheme="minorHAnsi" w:hAnsiTheme="minorHAnsi" w:cstheme="minorHAnsi"/>
          <w:szCs w:val="22"/>
        </w:rPr>
        <w:t>.</w:t>
      </w:r>
      <w:r w:rsidR="002A6534" w:rsidRPr="009D7A39">
        <w:rPr>
          <w:rFonts w:asciiTheme="minorHAnsi" w:hAnsiTheme="minorHAnsi" w:cstheme="minorHAnsi"/>
          <w:szCs w:val="22"/>
        </w:rPr>
        <w:t>8</w:t>
      </w:r>
      <w:r w:rsidR="002755CB" w:rsidRPr="009D7A39">
        <w:rPr>
          <w:rFonts w:asciiTheme="minorHAnsi" w:hAnsiTheme="minorHAnsi" w:cstheme="minorHAnsi"/>
          <w:szCs w:val="22"/>
        </w:rPr>
        <w:t>.</w:t>
      </w:r>
      <w:r w:rsidR="002755CB" w:rsidRPr="009D7A39">
        <w:rPr>
          <w:rFonts w:asciiTheme="minorHAnsi" w:hAnsiTheme="minorHAnsi" w:cstheme="minorHAnsi"/>
          <w:szCs w:val="22"/>
        </w:rPr>
        <w:tab/>
      </w:r>
      <w:r w:rsidR="002755CB" w:rsidRPr="004A2064">
        <w:rPr>
          <w:rFonts w:asciiTheme="minorHAnsi" w:hAnsiTheme="minorHAnsi" w:cstheme="minorHAnsi"/>
          <w:szCs w:val="22"/>
        </w:rPr>
        <w:t>A Emissão e a Oferta Restrita não poderão ser aumentadas em nenhuma hipótese</w:t>
      </w:r>
      <w:r w:rsidR="00255E4E">
        <w:rPr>
          <w:rFonts w:asciiTheme="minorHAnsi" w:hAnsiTheme="minorHAnsi" w:cstheme="minorHAnsi"/>
          <w:szCs w:val="22"/>
        </w:rPr>
        <w:t xml:space="preserve"> e será admitida a </w:t>
      </w:r>
      <w:r w:rsidR="00255E4E" w:rsidRPr="00255E4E">
        <w:rPr>
          <w:rFonts w:asciiTheme="minorHAnsi" w:hAnsiTheme="minorHAnsi" w:cstheme="minorHAnsi"/>
          <w:szCs w:val="22"/>
        </w:rPr>
        <w:t>distribuição parcial, nos termos do artigo 5º</w:t>
      </w:r>
      <w:r w:rsidR="00255E4E" w:rsidRPr="00255E4E">
        <w:rPr>
          <w:rFonts w:asciiTheme="minorHAnsi" w:hAnsiTheme="minorHAnsi" w:cstheme="minorHAnsi"/>
          <w:szCs w:val="22"/>
        </w:rPr>
        <w:noBreakHyphen/>
        <w:t>A da Instrução CVM 476, combinado com o artigo 31 da Instrução da CVM n.º 400, de 29 de dezembro de 2003, conforme alterada</w:t>
      </w:r>
      <w:r w:rsidR="00255E4E">
        <w:rPr>
          <w:rFonts w:asciiTheme="minorHAnsi" w:hAnsiTheme="minorHAnsi" w:cstheme="minorHAnsi"/>
          <w:szCs w:val="22"/>
        </w:rPr>
        <w:t>. O</w:t>
      </w:r>
      <w:r w:rsidR="00255E4E" w:rsidRPr="00255E4E">
        <w:rPr>
          <w:rFonts w:asciiTheme="minorHAnsi" w:hAnsiTheme="minorHAnsi" w:cstheme="minorHAnsi"/>
          <w:szCs w:val="22"/>
        </w:rPr>
        <w:t xml:space="preserve"> Investidor Profissional poderá, no ato da aceitação à Oferta</w:t>
      </w:r>
      <w:r w:rsidR="00255E4E">
        <w:rPr>
          <w:rFonts w:asciiTheme="minorHAnsi" w:hAnsiTheme="minorHAnsi" w:cstheme="minorHAnsi"/>
          <w:szCs w:val="22"/>
        </w:rPr>
        <w:t xml:space="preserve"> Restrita</w:t>
      </w:r>
      <w:r w:rsidR="00255E4E" w:rsidRPr="00255E4E">
        <w:rPr>
          <w:rFonts w:asciiTheme="minorHAnsi" w:hAnsiTheme="minorHAnsi" w:cstheme="minorHAnsi"/>
          <w:szCs w:val="22"/>
        </w:rPr>
        <w:t>, condicionar sua adesão a que haja distribuição</w:t>
      </w:r>
      <w:r w:rsidR="004D647D">
        <w:rPr>
          <w:rFonts w:asciiTheme="minorHAnsi" w:hAnsiTheme="minorHAnsi" w:cstheme="minorHAnsi"/>
          <w:szCs w:val="22"/>
        </w:rPr>
        <w:t xml:space="preserve"> ("</w:t>
      </w:r>
      <w:r w:rsidR="004D647D" w:rsidRPr="005E4708">
        <w:rPr>
          <w:rFonts w:asciiTheme="minorHAnsi" w:hAnsiTheme="minorHAnsi" w:cstheme="minorHAnsi"/>
          <w:szCs w:val="22"/>
          <w:u w:val="single"/>
        </w:rPr>
        <w:t>Distribuição Parcial</w:t>
      </w:r>
      <w:r w:rsidR="004D647D">
        <w:rPr>
          <w:rFonts w:asciiTheme="minorHAnsi" w:hAnsiTheme="minorHAnsi" w:cstheme="minorHAnsi"/>
          <w:szCs w:val="22"/>
        </w:rPr>
        <w:t>")</w:t>
      </w:r>
      <w:r w:rsidR="00255E4E" w:rsidRPr="00255E4E">
        <w:rPr>
          <w:rFonts w:asciiTheme="minorHAnsi" w:hAnsiTheme="minorHAnsi" w:cstheme="minorHAnsi"/>
          <w:szCs w:val="22"/>
        </w:rPr>
        <w:t>:</w:t>
      </w:r>
    </w:p>
    <w:p w:rsidR="00255E4E" w:rsidRPr="00255E4E" w:rsidRDefault="00255E4E" w:rsidP="00255E4E">
      <w:pPr>
        <w:tabs>
          <w:tab w:val="left" w:pos="709"/>
        </w:tabs>
        <w:spacing w:line="320" w:lineRule="atLeast"/>
        <w:rPr>
          <w:rFonts w:asciiTheme="minorHAnsi" w:hAnsiTheme="minorHAnsi" w:cstheme="minorHAnsi"/>
          <w:szCs w:val="22"/>
        </w:rPr>
      </w:pPr>
    </w:p>
    <w:p w:rsidR="00255E4E" w:rsidRPr="00255E4E" w:rsidRDefault="00255E4E" w:rsidP="00255E4E">
      <w:pPr>
        <w:pStyle w:val="ListParagraph"/>
        <w:numPr>
          <w:ilvl w:val="0"/>
          <w:numId w:val="21"/>
        </w:numPr>
        <w:tabs>
          <w:tab w:val="left" w:pos="1560"/>
        </w:tabs>
        <w:spacing w:line="320" w:lineRule="atLeast"/>
        <w:rPr>
          <w:rFonts w:asciiTheme="minorHAnsi" w:hAnsiTheme="minorHAnsi" w:cstheme="minorHAnsi"/>
          <w:szCs w:val="22"/>
        </w:rPr>
      </w:pPr>
      <w:r w:rsidRPr="00255E4E">
        <w:rPr>
          <w:rFonts w:asciiTheme="minorHAnsi" w:hAnsiTheme="minorHAnsi" w:cstheme="minorHAnsi"/>
          <w:szCs w:val="22"/>
        </w:rPr>
        <w:t>da totalidade das Debêntures objeto da Oferta</w:t>
      </w:r>
      <w:r>
        <w:rPr>
          <w:rFonts w:asciiTheme="minorHAnsi" w:hAnsiTheme="minorHAnsi" w:cstheme="minorHAnsi"/>
          <w:szCs w:val="22"/>
        </w:rPr>
        <w:t xml:space="preserve"> Restrita</w:t>
      </w:r>
      <w:r w:rsidRPr="00255E4E">
        <w:rPr>
          <w:rFonts w:asciiTheme="minorHAnsi" w:hAnsiTheme="minorHAnsi" w:cstheme="minorHAnsi"/>
          <w:szCs w:val="22"/>
        </w:rPr>
        <w:t xml:space="preserve">, sendo que, se tal condição não se implementar e se o Investidor Profissional já tiver efetuado o pagamento do Preço de </w:t>
      </w:r>
      <w:r>
        <w:rPr>
          <w:rFonts w:asciiTheme="minorHAnsi" w:hAnsiTheme="minorHAnsi" w:cstheme="minorHAnsi"/>
          <w:szCs w:val="22"/>
        </w:rPr>
        <w:t>Subscrição (conforme definido abaixo)</w:t>
      </w:r>
      <w:r w:rsidRPr="00255E4E">
        <w:rPr>
          <w:rFonts w:asciiTheme="minorHAnsi" w:hAnsiTheme="minorHAnsi" w:cstheme="minorHAnsi"/>
          <w:szCs w:val="22"/>
        </w:rPr>
        <w:t xml:space="preserve">, referido Preço de </w:t>
      </w:r>
      <w:r>
        <w:rPr>
          <w:rFonts w:asciiTheme="minorHAnsi" w:hAnsiTheme="minorHAnsi" w:cstheme="minorHAnsi"/>
          <w:szCs w:val="22"/>
        </w:rPr>
        <w:t>Subscrição</w:t>
      </w:r>
      <w:r w:rsidRPr="00255E4E">
        <w:rPr>
          <w:rFonts w:asciiTheme="minorHAnsi" w:hAnsiTheme="minorHAnsi" w:cstheme="minorHAnsi"/>
          <w:szCs w:val="22"/>
        </w:rPr>
        <w:t xml:space="preserve"> </w:t>
      </w:r>
      <w:r>
        <w:rPr>
          <w:rFonts w:asciiTheme="minorHAnsi" w:hAnsiTheme="minorHAnsi" w:cstheme="minorHAnsi"/>
          <w:szCs w:val="22"/>
        </w:rPr>
        <w:t xml:space="preserve">(conforme definido </w:t>
      </w:r>
      <w:r>
        <w:rPr>
          <w:rFonts w:asciiTheme="minorHAnsi" w:hAnsiTheme="minorHAnsi" w:cstheme="minorHAnsi"/>
          <w:szCs w:val="22"/>
        </w:rPr>
        <w:lastRenderedPageBreak/>
        <w:t xml:space="preserve">abaixo) </w:t>
      </w:r>
      <w:r w:rsidRPr="00255E4E">
        <w:rPr>
          <w:rFonts w:asciiTheme="minorHAnsi" w:hAnsiTheme="minorHAnsi" w:cstheme="minorHAnsi"/>
          <w:szCs w:val="22"/>
        </w:rPr>
        <w:t xml:space="preserve">será devolvido, com seu consequente cancelamento, sem juros ou correção monetária, sem reembolso e com dedução dos valores relativos aos tributos incidentes, se existentes (sendo que, com base na legislação vigente nesta data, não há incidência de tributos), e aos encargos incidentes, se existentes, no prazo de 3 (três) Dias Úteis contados da data em que tenha sido verificado o não implemento da condição, observados os procedimentos da B3 </w:t>
      </w:r>
      <w:r w:rsidRPr="00255E4E">
        <w:rPr>
          <w:rFonts w:asciiTheme="minorHAnsi" w:hAnsiTheme="minorHAnsi" w:cstheme="minorHAnsi"/>
          <w:iCs/>
          <w:szCs w:val="22"/>
        </w:rPr>
        <w:t>– Segmento Cetip UTVM</w:t>
      </w:r>
      <w:r w:rsidRPr="00255E4E">
        <w:rPr>
          <w:rFonts w:asciiTheme="minorHAnsi" w:hAnsiTheme="minorHAnsi" w:cstheme="minorHAnsi"/>
          <w:szCs w:val="22"/>
        </w:rPr>
        <w:t xml:space="preserve"> com relação às Debêntures que estejam </w:t>
      </w:r>
      <w:r>
        <w:rPr>
          <w:rFonts w:asciiTheme="minorHAnsi" w:hAnsiTheme="minorHAnsi" w:cstheme="minorHAnsi"/>
          <w:szCs w:val="22"/>
        </w:rPr>
        <w:t xml:space="preserve">custodiadas eletronicamente na </w:t>
      </w:r>
      <w:r w:rsidRPr="00255E4E">
        <w:rPr>
          <w:rFonts w:asciiTheme="minorHAnsi" w:hAnsiTheme="minorHAnsi" w:cstheme="minorHAnsi"/>
          <w:szCs w:val="22"/>
        </w:rPr>
        <w:t xml:space="preserve">B3 </w:t>
      </w:r>
      <w:r w:rsidRPr="00255E4E">
        <w:rPr>
          <w:rFonts w:asciiTheme="minorHAnsi" w:hAnsiTheme="minorHAnsi" w:cstheme="minorHAnsi"/>
          <w:iCs/>
          <w:szCs w:val="22"/>
        </w:rPr>
        <w:t>– Segmento Cetip UTVM</w:t>
      </w:r>
      <w:r w:rsidRPr="00255E4E">
        <w:rPr>
          <w:rFonts w:asciiTheme="minorHAnsi" w:hAnsiTheme="minorHAnsi" w:cstheme="minorHAnsi"/>
          <w:szCs w:val="22"/>
        </w:rPr>
        <w:t>; ou</w:t>
      </w:r>
    </w:p>
    <w:p w:rsidR="00255E4E" w:rsidRPr="00255E4E" w:rsidRDefault="00255E4E" w:rsidP="00255E4E">
      <w:pPr>
        <w:tabs>
          <w:tab w:val="left" w:pos="709"/>
        </w:tabs>
        <w:spacing w:line="320" w:lineRule="atLeast"/>
        <w:rPr>
          <w:rFonts w:asciiTheme="minorHAnsi" w:hAnsiTheme="minorHAnsi" w:cstheme="minorHAnsi"/>
          <w:szCs w:val="22"/>
        </w:rPr>
      </w:pPr>
    </w:p>
    <w:p w:rsidR="00255E4E" w:rsidRPr="00255E4E" w:rsidRDefault="00255E4E" w:rsidP="00255E4E">
      <w:pPr>
        <w:pStyle w:val="ListParagraph"/>
        <w:numPr>
          <w:ilvl w:val="0"/>
          <w:numId w:val="21"/>
        </w:numPr>
        <w:tabs>
          <w:tab w:val="left" w:pos="1560"/>
        </w:tabs>
        <w:spacing w:line="320" w:lineRule="atLeast"/>
        <w:rPr>
          <w:rFonts w:asciiTheme="minorHAnsi" w:hAnsiTheme="minorHAnsi" w:cstheme="minorHAnsi"/>
          <w:szCs w:val="22"/>
        </w:rPr>
      </w:pPr>
      <w:r w:rsidRPr="00255E4E">
        <w:rPr>
          <w:rFonts w:asciiTheme="minorHAnsi" w:hAnsiTheme="minorHAnsi" w:cstheme="minorHAnsi"/>
          <w:szCs w:val="22"/>
        </w:rPr>
        <w:t>de uma proporção ou quantidade mínima de Debêntures originalmente objeto da Oferta</w:t>
      </w:r>
      <w:r>
        <w:rPr>
          <w:rFonts w:asciiTheme="minorHAnsi" w:hAnsiTheme="minorHAnsi" w:cstheme="minorHAnsi"/>
          <w:szCs w:val="22"/>
        </w:rPr>
        <w:t xml:space="preserve"> Restrita</w:t>
      </w:r>
      <w:r w:rsidRPr="00255E4E">
        <w:rPr>
          <w:rFonts w:asciiTheme="minorHAnsi" w:hAnsiTheme="minorHAnsi" w:cstheme="minorHAnsi"/>
          <w:szCs w:val="22"/>
        </w:rPr>
        <w:t>, definida conforme critério do próprio Investidor Profissional, podendo o Investidor Profissional, no momento da aceitação, indicar se, implementando-se a condição prevista, pretende receber a totalidade das Debêntures subscritas por tal Investidor Profissional ou quantidade equivalente à proporção entre a quantidade de Debêntures efetivamente distribuídas e a quantidade de Debêntures originalmente objeto da Oferta</w:t>
      </w:r>
      <w:r>
        <w:rPr>
          <w:rFonts w:asciiTheme="minorHAnsi" w:hAnsiTheme="minorHAnsi" w:cstheme="minorHAnsi"/>
          <w:szCs w:val="22"/>
        </w:rPr>
        <w:t xml:space="preserve"> Restrita</w:t>
      </w:r>
      <w:r w:rsidRPr="00255E4E">
        <w:rPr>
          <w:rFonts w:asciiTheme="minorHAnsi" w:hAnsiTheme="minorHAnsi" w:cstheme="minorHAnsi"/>
          <w:szCs w:val="22"/>
        </w:rPr>
        <w:t xml:space="preserve">, presumindo-se, na falta da manifestação, o interesse do Investidor Profissional em receber a totalidade das Debêntures subscritas por tal Investidor Profissional, sendo que, se o Investidor Profissional tiver indicado tal proporção, se tal condição não se implementar e se o Investidor Profissional já tiver efetuado o pagamento do Preço de </w:t>
      </w:r>
      <w:r>
        <w:rPr>
          <w:rFonts w:asciiTheme="minorHAnsi" w:hAnsiTheme="minorHAnsi" w:cstheme="minorHAnsi"/>
          <w:szCs w:val="22"/>
        </w:rPr>
        <w:t>Subscrição (conforme definido abaixo)</w:t>
      </w:r>
      <w:r w:rsidRPr="00255E4E">
        <w:rPr>
          <w:rFonts w:asciiTheme="minorHAnsi" w:hAnsiTheme="minorHAnsi" w:cstheme="minorHAnsi"/>
          <w:szCs w:val="22"/>
        </w:rPr>
        <w:t xml:space="preserve">, referido Preço de </w:t>
      </w:r>
      <w:r>
        <w:rPr>
          <w:rFonts w:asciiTheme="minorHAnsi" w:hAnsiTheme="minorHAnsi" w:cstheme="minorHAnsi"/>
          <w:szCs w:val="22"/>
        </w:rPr>
        <w:t>Subscrição</w:t>
      </w:r>
      <w:r w:rsidRPr="00255E4E">
        <w:rPr>
          <w:rFonts w:asciiTheme="minorHAnsi" w:hAnsiTheme="minorHAnsi" w:cstheme="minorHAnsi"/>
          <w:szCs w:val="22"/>
        </w:rPr>
        <w:t xml:space="preserve"> será devolvido, com seu consequente cancelamento, sem juros ou correção monetária, sem reembolso e com dedução dos valores relativos aos tributos incidentes, se existentes (sendo que, com base na legislação vigente nesta data, não há incidência de tributos), e aos encargos incidentes, se existentes, no prazo de 3 (três) Dias Úteis contados da data em que tenha sido verificado o não implemento da condição, </w:t>
      </w:r>
      <w:r w:rsidR="00523020">
        <w:rPr>
          <w:rFonts w:asciiTheme="minorHAnsi" w:hAnsiTheme="minorHAnsi" w:cstheme="minorHAnsi"/>
          <w:szCs w:val="22"/>
        </w:rPr>
        <w:t xml:space="preserve">fora do âmbito da </w:t>
      </w:r>
      <w:r w:rsidRPr="00255E4E">
        <w:rPr>
          <w:rFonts w:asciiTheme="minorHAnsi" w:hAnsiTheme="minorHAnsi" w:cstheme="minorHAnsi"/>
          <w:szCs w:val="22"/>
        </w:rPr>
        <w:t xml:space="preserve">B3 </w:t>
      </w:r>
      <w:r w:rsidRPr="00255E4E">
        <w:rPr>
          <w:rFonts w:asciiTheme="minorHAnsi" w:hAnsiTheme="minorHAnsi" w:cstheme="minorHAnsi"/>
          <w:iCs/>
          <w:szCs w:val="22"/>
        </w:rPr>
        <w:t>– Segmento Cetip UTVM</w:t>
      </w:r>
      <w:r w:rsidRPr="00255E4E">
        <w:rPr>
          <w:rFonts w:asciiTheme="minorHAnsi" w:hAnsiTheme="minorHAnsi" w:cstheme="minorHAnsi"/>
          <w:szCs w:val="22"/>
        </w:rPr>
        <w:t>.</w:t>
      </w:r>
    </w:p>
    <w:p w:rsidR="000655F3" w:rsidRPr="009D7A39" w:rsidRDefault="000655F3">
      <w:pPr>
        <w:tabs>
          <w:tab w:val="left" w:pos="709"/>
        </w:tabs>
        <w:spacing w:line="320" w:lineRule="atLeast"/>
        <w:rPr>
          <w:rFonts w:asciiTheme="minorHAnsi" w:hAnsiTheme="minorHAnsi" w:cstheme="minorHAnsi"/>
          <w:szCs w:val="22"/>
        </w:rPr>
      </w:pPr>
    </w:p>
    <w:p w:rsidR="004D647D" w:rsidRDefault="00A64566" w:rsidP="005E4708">
      <w:pPr>
        <w:spacing w:line="320" w:lineRule="atLeast"/>
        <w:rPr>
          <w:rFonts w:asciiTheme="minorHAnsi" w:hAnsiTheme="minorHAnsi" w:cstheme="minorHAnsi"/>
          <w:szCs w:val="22"/>
        </w:rPr>
      </w:pPr>
      <w:r>
        <w:rPr>
          <w:rFonts w:asciiTheme="minorHAnsi" w:hAnsiTheme="minorHAnsi" w:cstheme="minorHAnsi"/>
          <w:szCs w:val="22"/>
        </w:rPr>
        <w:t>3.5</w:t>
      </w:r>
      <w:r w:rsidR="002755CB" w:rsidRPr="009D7A39">
        <w:rPr>
          <w:rFonts w:asciiTheme="minorHAnsi" w:hAnsiTheme="minorHAnsi" w:cstheme="minorHAnsi"/>
          <w:szCs w:val="22"/>
        </w:rPr>
        <w:t>.</w:t>
      </w:r>
      <w:r w:rsidR="004D647D">
        <w:rPr>
          <w:rFonts w:asciiTheme="minorHAnsi" w:hAnsiTheme="minorHAnsi" w:cstheme="minorHAnsi"/>
          <w:szCs w:val="22"/>
        </w:rPr>
        <w:t>8.1</w:t>
      </w:r>
      <w:r w:rsidR="002755CB" w:rsidRPr="009D7A39">
        <w:rPr>
          <w:rFonts w:asciiTheme="minorHAnsi" w:hAnsiTheme="minorHAnsi" w:cstheme="minorHAnsi"/>
          <w:szCs w:val="22"/>
        </w:rPr>
        <w:t>.</w:t>
      </w:r>
      <w:r w:rsidR="002755CB" w:rsidRPr="009D7A39">
        <w:rPr>
          <w:rFonts w:asciiTheme="minorHAnsi" w:hAnsiTheme="minorHAnsi" w:cstheme="minorHAnsi"/>
          <w:szCs w:val="22"/>
        </w:rPr>
        <w:tab/>
      </w:r>
      <w:r w:rsidR="004D647D">
        <w:rPr>
          <w:rFonts w:asciiTheme="minorHAnsi" w:hAnsiTheme="minorHAnsi" w:cstheme="minorHAnsi"/>
          <w:szCs w:val="22"/>
        </w:rPr>
        <w:t>Tendo em vista a possibilidade de Distribuição Parcial, poderá</w:t>
      </w:r>
      <w:r w:rsidR="004D647D" w:rsidRPr="00F85FEE">
        <w:rPr>
          <w:rFonts w:asciiTheme="minorHAnsi" w:hAnsiTheme="minorHAnsi" w:cstheme="minorHAnsi"/>
          <w:szCs w:val="22"/>
        </w:rPr>
        <w:t xml:space="preserve"> ocorrer a subscrição parcial das Debêntures, sendo que as Debêntures que não forem efetivamente subscritas e integralizadas serão canceladas pela </w:t>
      </w:r>
      <w:r w:rsidR="004D647D">
        <w:rPr>
          <w:rFonts w:asciiTheme="minorHAnsi" w:hAnsiTheme="minorHAnsi" w:cstheme="minorHAnsi"/>
          <w:szCs w:val="22"/>
        </w:rPr>
        <w:t>Emissora, observada a quantidade mínima de 100.000</w:t>
      </w:r>
      <w:r w:rsidR="004D647D" w:rsidRPr="009D7A39">
        <w:rPr>
          <w:rFonts w:asciiTheme="minorHAnsi" w:hAnsiTheme="minorHAnsi" w:cstheme="minorHAnsi"/>
          <w:szCs w:val="22"/>
        </w:rPr>
        <w:t xml:space="preserve"> (</w:t>
      </w:r>
      <w:r w:rsidR="004D647D">
        <w:rPr>
          <w:rFonts w:asciiTheme="minorHAnsi" w:hAnsiTheme="minorHAnsi" w:cstheme="minorHAnsi"/>
          <w:szCs w:val="22"/>
        </w:rPr>
        <w:t>cem mil</w:t>
      </w:r>
      <w:r w:rsidR="004D647D" w:rsidRPr="009D7A39">
        <w:rPr>
          <w:rFonts w:asciiTheme="minorHAnsi" w:hAnsiTheme="minorHAnsi" w:cstheme="minorHAnsi"/>
          <w:szCs w:val="22"/>
        </w:rPr>
        <w:t xml:space="preserve">) </w:t>
      </w:r>
      <w:r w:rsidR="004D647D">
        <w:rPr>
          <w:rFonts w:asciiTheme="minorHAnsi" w:hAnsiTheme="minorHAnsi" w:cstheme="minorHAnsi"/>
          <w:szCs w:val="22"/>
        </w:rPr>
        <w:t>D</w:t>
      </w:r>
      <w:r w:rsidR="004D647D" w:rsidRPr="009D7A39">
        <w:rPr>
          <w:rFonts w:asciiTheme="minorHAnsi" w:hAnsiTheme="minorHAnsi" w:cstheme="minorHAnsi"/>
          <w:szCs w:val="22"/>
        </w:rPr>
        <w:t>ebêntures</w:t>
      </w:r>
      <w:r w:rsidR="004D647D">
        <w:rPr>
          <w:rFonts w:asciiTheme="minorHAnsi" w:hAnsiTheme="minorHAnsi" w:cstheme="minorHAnsi"/>
          <w:szCs w:val="22"/>
        </w:rPr>
        <w:t>, equivalente a R$ 100.000.000,00 (cem milhões de reais)</w:t>
      </w:r>
      <w:r w:rsidR="004D647D" w:rsidRPr="00F85FEE">
        <w:rPr>
          <w:rFonts w:asciiTheme="minorHAnsi" w:hAnsiTheme="minorHAnsi" w:cstheme="minorHAnsi"/>
          <w:szCs w:val="22"/>
        </w:rPr>
        <w:t>.</w:t>
      </w:r>
    </w:p>
    <w:p w:rsidR="004D647D" w:rsidRDefault="004D647D">
      <w:pPr>
        <w:tabs>
          <w:tab w:val="left" w:pos="709"/>
        </w:tabs>
        <w:spacing w:line="320" w:lineRule="atLeast"/>
        <w:rPr>
          <w:rFonts w:asciiTheme="minorHAnsi" w:hAnsiTheme="minorHAnsi" w:cstheme="minorHAnsi"/>
          <w:szCs w:val="22"/>
        </w:rPr>
      </w:pPr>
    </w:p>
    <w:p w:rsidR="000655F3" w:rsidRPr="009D7A39" w:rsidRDefault="004D647D">
      <w:pPr>
        <w:tabs>
          <w:tab w:val="left" w:pos="709"/>
        </w:tabs>
        <w:spacing w:line="320" w:lineRule="atLeast"/>
        <w:rPr>
          <w:rFonts w:asciiTheme="minorHAnsi" w:hAnsiTheme="minorHAnsi" w:cstheme="minorHAnsi"/>
          <w:szCs w:val="22"/>
        </w:rPr>
      </w:pPr>
      <w:r>
        <w:rPr>
          <w:rFonts w:asciiTheme="minorHAnsi" w:hAnsiTheme="minorHAnsi" w:cstheme="minorHAnsi"/>
          <w:szCs w:val="22"/>
        </w:rPr>
        <w:t>3.5.9.</w:t>
      </w:r>
      <w:r>
        <w:rPr>
          <w:rFonts w:asciiTheme="minorHAnsi" w:hAnsiTheme="minorHAnsi" w:cstheme="minorHAnsi"/>
          <w:szCs w:val="22"/>
        </w:rPr>
        <w:tab/>
      </w:r>
      <w:r w:rsidR="002755CB" w:rsidRPr="009D7A39">
        <w:rPr>
          <w:rFonts w:asciiTheme="minorHAnsi" w:hAnsiTheme="minorHAnsi" w:cstheme="minorHAnsi"/>
          <w:szCs w:val="22"/>
        </w:rPr>
        <w:t>Não será concedido qualquer tipo de desconto pelo</w:t>
      </w:r>
      <w:r w:rsidR="0096046A" w:rsidRPr="009D7A39">
        <w:rPr>
          <w:rFonts w:asciiTheme="minorHAnsi" w:hAnsiTheme="minorHAnsi" w:cstheme="minorHAnsi"/>
          <w:szCs w:val="22"/>
        </w:rPr>
        <w:t>s</w:t>
      </w:r>
      <w:r w:rsidR="002755CB" w:rsidRPr="009D7A39">
        <w:rPr>
          <w:rFonts w:asciiTheme="minorHAnsi" w:hAnsiTheme="minorHAnsi" w:cstheme="minorHAnsi"/>
          <w:szCs w:val="22"/>
        </w:rPr>
        <w:t xml:space="preserve"> Coordenador</w:t>
      </w:r>
      <w:r w:rsidR="0096046A" w:rsidRPr="009D7A39">
        <w:rPr>
          <w:rFonts w:asciiTheme="minorHAnsi" w:hAnsiTheme="minorHAnsi" w:cstheme="minorHAnsi"/>
          <w:szCs w:val="22"/>
        </w:rPr>
        <w:t>es</w:t>
      </w:r>
      <w:r w:rsidR="002755CB" w:rsidRPr="009D7A39">
        <w:rPr>
          <w:rFonts w:asciiTheme="minorHAnsi" w:hAnsiTheme="minorHAnsi" w:cstheme="minorHAnsi"/>
          <w:szCs w:val="22"/>
        </w:rPr>
        <w:t xml:space="preserve"> aos Investidores Profissionais interessados em adquirir as Debêntures.</w:t>
      </w:r>
    </w:p>
    <w:p w:rsidR="000655F3" w:rsidRPr="009D7A39" w:rsidRDefault="000655F3">
      <w:pPr>
        <w:spacing w:line="320" w:lineRule="atLeast"/>
        <w:rPr>
          <w:rFonts w:asciiTheme="minorHAnsi" w:hAnsiTheme="minorHAnsi" w:cstheme="minorHAnsi"/>
          <w:szCs w:val="22"/>
        </w:rPr>
      </w:pPr>
    </w:p>
    <w:p w:rsidR="000655F3" w:rsidRPr="009D7A39" w:rsidRDefault="00A64566" w:rsidP="00A64566">
      <w:pPr>
        <w:pStyle w:val="SFTtulo2"/>
        <w:spacing w:line="320" w:lineRule="atLeast"/>
        <w:rPr>
          <w:rFonts w:asciiTheme="minorHAnsi" w:hAnsiTheme="minorHAnsi" w:cstheme="minorHAnsi"/>
        </w:rPr>
      </w:pPr>
      <w:r>
        <w:rPr>
          <w:rFonts w:asciiTheme="minorHAnsi" w:hAnsiTheme="minorHAnsi" w:cstheme="minorHAnsi"/>
        </w:rPr>
        <w:t>3.6.</w:t>
      </w:r>
      <w:r>
        <w:rPr>
          <w:rFonts w:asciiTheme="minorHAnsi" w:hAnsiTheme="minorHAnsi" w:cstheme="minorHAnsi"/>
        </w:rPr>
        <w:tab/>
      </w:r>
      <w:r w:rsidR="002A6534" w:rsidRPr="009D7A39">
        <w:rPr>
          <w:rFonts w:asciiTheme="minorHAnsi" w:hAnsiTheme="minorHAnsi" w:cstheme="minorHAnsi"/>
        </w:rPr>
        <w:t>Banco Liquidante</w:t>
      </w:r>
      <w:r w:rsidR="002755CB" w:rsidRPr="009D7A39">
        <w:rPr>
          <w:rFonts w:asciiTheme="minorHAnsi" w:hAnsiTheme="minorHAnsi" w:cstheme="minorHAnsi"/>
        </w:rPr>
        <w:t xml:space="preserve"> e Escriturador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keepNext w:val="0"/>
        <w:keepLines w:val="0"/>
        <w:spacing w:line="320" w:lineRule="atLeast"/>
        <w:rPr>
          <w:rFonts w:asciiTheme="minorHAnsi" w:hAnsiTheme="minorHAnsi" w:cstheme="minorHAnsi"/>
          <w:b w:val="0"/>
          <w:iCs/>
        </w:rPr>
      </w:pPr>
      <w:r w:rsidRPr="009D7A39">
        <w:rPr>
          <w:rFonts w:asciiTheme="minorHAnsi" w:hAnsiTheme="minorHAnsi" w:cstheme="minorHAnsi"/>
          <w:b w:val="0"/>
          <w:iCs/>
        </w:rPr>
        <w:t>3.</w:t>
      </w:r>
      <w:r w:rsidR="00A64566">
        <w:rPr>
          <w:rFonts w:asciiTheme="minorHAnsi" w:hAnsiTheme="minorHAnsi" w:cstheme="minorHAnsi"/>
          <w:b w:val="0"/>
          <w:iCs/>
        </w:rPr>
        <w:t>6</w:t>
      </w:r>
      <w:r w:rsidRPr="009D7A39">
        <w:rPr>
          <w:rFonts w:asciiTheme="minorHAnsi" w:hAnsiTheme="minorHAnsi" w:cstheme="minorHAnsi"/>
          <w:b w:val="0"/>
          <w:iCs/>
        </w:rPr>
        <w:t xml:space="preserve">.1. </w:t>
      </w:r>
      <w:r w:rsidRPr="009D7A39">
        <w:rPr>
          <w:rFonts w:asciiTheme="minorHAnsi" w:hAnsiTheme="minorHAnsi" w:cstheme="minorHAnsi"/>
          <w:b w:val="0"/>
        </w:rPr>
        <w:t xml:space="preserve">A instituição prestadora dos serviços de </w:t>
      </w:r>
      <w:r w:rsidR="002A6534" w:rsidRPr="009D7A39">
        <w:rPr>
          <w:rFonts w:asciiTheme="minorHAnsi" w:hAnsiTheme="minorHAnsi" w:cstheme="minorHAnsi"/>
          <w:b w:val="0"/>
        </w:rPr>
        <w:t xml:space="preserve">banco liquidante da Emissão </w:t>
      </w:r>
      <w:r w:rsidR="00E70C0A">
        <w:rPr>
          <w:rFonts w:asciiTheme="minorHAnsi" w:hAnsiTheme="minorHAnsi" w:cstheme="minorHAnsi"/>
          <w:b w:val="0"/>
        </w:rPr>
        <w:t xml:space="preserve">será o </w:t>
      </w:r>
      <w:r w:rsidR="00151578" w:rsidRPr="00151578">
        <w:rPr>
          <w:rFonts w:asciiTheme="minorHAnsi" w:hAnsiTheme="minorHAnsi" w:cstheme="minorHAnsi"/>
          <w:b w:val="0"/>
        </w:rPr>
        <w:t>Itaú Unibanco S.A., instituição financeira, com sede na Cidade de São Paulo, Estado de São Paulo, na Praça Alfredo Egydio de Souza Aranha, nº 100, Torre Olavo Setubal, inscrita no CNPJ/MF sob o nº 60.701.190/0001-04</w:t>
      </w:r>
      <w:r w:rsidR="00E70C0A">
        <w:rPr>
          <w:rFonts w:asciiTheme="minorHAnsi" w:hAnsiTheme="minorHAnsi" w:cstheme="minorHAnsi"/>
          <w:b w:val="0"/>
        </w:rPr>
        <w:t xml:space="preserve"> </w:t>
      </w:r>
      <w:r w:rsidR="002A6534" w:rsidRPr="009D7A39">
        <w:rPr>
          <w:rFonts w:asciiTheme="minorHAnsi" w:hAnsiTheme="minorHAnsi" w:cstheme="minorHAnsi"/>
          <w:b w:val="0"/>
        </w:rPr>
        <w:t xml:space="preserve">e </w:t>
      </w:r>
      <w:r w:rsidR="00E70C0A">
        <w:rPr>
          <w:rFonts w:asciiTheme="minorHAnsi" w:hAnsiTheme="minorHAnsi" w:cstheme="minorHAnsi"/>
          <w:b w:val="0"/>
        </w:rPr>
        <w:t xml:space="preserve">o </w:t>
      </w:r>
      <w:r w:rsidR="002A6534" w:rsidRPr="009D7A39">
        <w:rPr>
          <w:rFonts w:asciiTheme="minorHAnsi" w:hAnsiTheme="minorHAnsi" w:cstheme="minorHAnsi"/>
          <w:b w:val="0"/>
        </w:rPr>
        <w:t>escriturador das Debêntures será o</w:t>
      </w:r>
      <w:r w:rsidRPr="009D7A39">
        <w:rPr>
          <w:rFonts w:asciiTheme="minorHAnsi" w:hAnsiTheme="minorHAnsi" w:cstheme="minorHAnsi"/>
          <w:b w:val="0"/>
        </w:rPr>
        <w:t xml:space="preserve"> </w:t>
      </w:r>
      <w:r w:rsidR="00151578" w:rsidRPr="00151578">
        <w:rPr>
          <w:rFonts w:asciiTheme="minorHAnsi" w:hAnsiTheme="minorHAnsi" w:cstheme="minorHAnsi"/>
          <w:b w:val="0"/>
        </w:rPr>
        <w:t>Itaú Corretora de Valores S.A., instituição financeira, com sede na Cidade de São Paulo, Estado de São Paulo, na Avenida Brigadeiro Faria Lima, nº 3.400, 10º andar, inscrita no CNPJ/MF sob o nº 61.194.353/0001-64</w:t>
      </w:r>
      <w:r w:rsidRPr="009D7A39">
        <w:rPr>
          <w:rFonts w:asciiTheme="minorHAnsi" w:hAnsiTheme="minorHAnsi" w:cstheme="minorHAnsi"/>
          <w:b w:val="0"/>
        </w:rPr>
        <w:t xml:space="preserve"> (“</w:t>
      </w:r>
      <w:r w:rsidR="002A6534" w:rsidRPr="009D7A39">
        <w:rPr>
          <w:rFonts w:asciiTheme="minorHAnsi" w:hAnsiTheme="minorHAnsi" w:cstheme="minorHAnsi"/>
          <w:b w:val="0"/>
          <w:u w:val="single"/>
        </w:rPr>
        <w:t>Banco Liquidante</w:t>
      </w:r>
      <w:r w:rsidRPr="009D7A39">
        <w:rPr>
          <w:rFonts w:asciiTheme="minorHAnsi" w:hAnsiTheme="minorHAnsi" w:cstheme="minorHAnsi"/>
          <w:b w:val="0"/>
        </w:rPr>
        <w:t>” e “</w:t>
      </w:r>
      <w:r w:rsidRPr="009D7A39">
        <w:rPr>
          <w:rFonts w:asciiTheme="minorHAnsi" w:hAnsiTheme="minorHAnsi" w:cstheme="minorHAnsi"/>
          <w:b w:val="0"/>
          <w:u w:val="single"/>
        </w:rPr>
        <w:t>Escriturador</w:t>
      </w:r>
      <w:r w:rsidRPr="009D7A39">
        <w:rPr>
          <w:rFonts w:asciiTheme="minorHAnsi" w:hAnsiTheme="minorHAnsi" w:cstheme="minorHAnsi"/>
          <w:b w:val="0"/>
        </w:rPr>
        <w:t xml:space="preserve">”, </w:t>
      </w:r>
      <w:r w:rsidR="00E70C0A">
        <w:rPr>
          <w:rFonts w:asciiTheme="minorHAnsi" w:hAnsiTheme="minorHAnsi" w:cstheme="minorHAnsi"/>
          <w:b w:val="0"/>
        </w:rPr>
        <w:t xml:space="preserve">respectivamente, </w:t>
      </w:r>
      <w:r w:rsidRPr="009D7A39">
        <w:rPr>
          <w:rFonts w:asciiTheme="minorHAnsi" w:hAnsiTheme="minorHAnsi" w:cstheme="minorHAnsi"/>
          <w:b w:val="0"/>
          <w:iCs/>
        </w:rPr>
        <w:t>cujas definições incluem qualquer outra instituição que venha a suceder o Banco Liquidante ou o Escriturador na prestação dos serviços relativos à Emissão e às Debêntures</w:t>
      </w:r>
      <w:r w:rsidRPr="009D7A39">
        <w:rPr>
          <w:rFonts w:asciiTheme="minorHAnsi" w:hAnsiTheme="minorHAnsi" w:cstheme="minorHAnsi"/>
          <w:b w:val="0"/>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2755CB" w:rsidP="00A64566">
      <w:pPr>
        <w:keepNext/>
        <w:spacing w:line="276" w:lineRule="auto"/>
        <w:jc w:val="left"/>
        <w:rPr>
          <w:rFonts w:asciiTheme="minorHAnsi" w:hAnsiTheme="minorHAnsi" w:cstheme="minorHAnsi"/>
          <w:b/>
          <w:szCs w:val="22"/>
        </w:rPr>
      </w:pPr>
      <w:r w:rsidRPr="009D7A39">
        <w:rPr>
          <w:rFonts w:asciiTheme="minorHAnsi" w:hAnsiTheme="minorHAnsi" w:cstheme="minorHAnsi"/>
          <w:b/>
          <w:szCs w:val="22"/>
        </w:rPr>
        <w:t>3.</w:t>
      </w:r>
      <w:r w:rsidR="00A64566">
        <w:rPr>
          <w:rFonts w:asciiTheme="minorHAnsi" w:hAnsiTheme="minorHAnsi" w:cstheme="minorHAnsi"/>
          <w:b/>
          <w:szCs w:val="22"/>
        </w:rPr>
        <w:t>7</w:t>
      </w:r>
      <w:r w:rsidRPr="009D7A39">
        <w:rPr>
          <w:rFonts w:asciiTheme="minorHAnsi" w:hAnsiTheme="minorHAnsi" w:cstheme="minorHAnsi"/>
          <w:b/>
          <w:szCs w:val="22"/>
        </w:rPr>
        <w:t>.</w:t>
      </w:r>
      <w:r w:rsidRPr="009D7A39">
        <w:rPr>
          <w:rFonts w:asciiTheme="minorHAnsi" w:hAnsiTheme="minorHAnsi" w:cstheme="minorHAnsi"/>
          <w:b/>
          <w:szCs w:val="22"/>
        </w:rPr>
        <w:tab/>
        <w:t>Objeto Social da Emissora</w:t>
      </w:r>
    </w:p>
    <w:p w:rsidR="002A6534" w:rsidRPr="009D7A39" w:rsidRDefault="002A6534" w:rsidP="00A64566">
      <w:pPr>
        <w:keepNext/>
        <w:spacing w:line="320" w:lineRule="atLeast"/>
        <w:rPr>
          <w:rFonts w:asciiTheme="minorHAnsi" w:hAnsiTheme="minorHAnsi" w:cstheme="minorHAnsi"/>
          <w:szCs w:val="22"/>
        </w:rPr>
      </w:pPr>
    </w:p>
    <w:p w:rsidR="000655F3" w:rsidRPr="009D7A39" w:rsidRDefault="002755CB" w:rsidP="00A64566">
      <w:pPr>
        <w:keepNext/>
        <w:spacing w:line="320" w:lineRule="atLeast"/>
        <w:rPr>
          <w:rFonts w:asciiTheme="minorHAnsi" w:hAnsiTheme="minorHAnsi" w:cstheme="minorHAnsi"/>
          <w:szCs w:val="22"/>
        </w:rPr>
      </w:pPr>
      <w:r w:rsidRPr="009D7A39">
        <w:rPr>
          <w:rFonts w:asciiTheme="minorHAnsi" w:hAnsiTheme="minorHAnsi" w:cstheme="minorHAnsi"/>
          <w:szCs w:val="22"/>
        </w:rPr>
        <w:t>3.</w:t>
      </w:r>
      <w:r w:rsidR="00A64566">
        <w:rPr>
          <w:rFonts w:asciiTheme="minorHAnsi" w:hAnsiTheme="minorHAnsi" w:cstheme="minorHAnsi"/>
          <w:szCs w:val="22"/>
        </w:rPr>
        <w:t>7</w:t>
      </w:r>
      <w:r w:rsidRPr="009D7A39">
        <w:rPr>
          <w:rFonts w:asciiTheme="minorHAnsi" w:hAnsiTheme="minorHAnsi" w:cstheme="minorHAnsi"/>
          <w:szCs w:val="22"/>
        </w:rPr>
        <w:t>.1.</w:t>
      </w:r>
      <w:r w:rsidRPr="009D7A39">
        <w:rPr>
          <w:rFonts w:asciiTheme="minorHAnsi" w:hAnsiTheme="minorHAnsi" w:cstheme="minorHAnsi"/>
          <w:szCs w:val="22"/>
        </w:rPr>
        <w:tab/>
      </w:r>
      <w:r w:rsidR="005A3559">
        <w:rPr>
          <w:rFonts w:asciiTheme="minorHAnsi" w:hAnsiTheme="minorHAnsi" w:cstheme="minorHAnsi"/>
          <w:szCs w:val="22"/>
        </w:rPr>
        <w:t>A Emissora tem por objeto: (a) licenciamento de direitos de propriedade intelectual (cultivares) e industriais; (b) a pesquisa, planejamento, assessoria, administração, melhoramento, produção, beneficiamento, embalagem e reembalagem de produtos próprios, comercialização de qualquer produto agrícola e/ou agropecuário, inclusive de qualquer classe de sementes, grãos, mudas, cultivares e material genético agrícola; (c) a exploração de atividade agrícola, agropecuária, granjeira e florestal, em todas as usas formas, em terras próp</w:t>
      </w:r>
      <w:r w:rsidR="009B2E78">
        <w:rPr>
          <w:rFonts w:asciiTheme="minorHAnsi" w:hAnsiTheme="minorHAnsi" w:cstheme="minorHAnsi"/>
          <w:szCs w:val="22"/>
        </w:rPr>
        <w:t>r</w:t>
      </w:r>
      <w:r w:rsidR="005A3559">
        <w:rPr>
          <w:rFonts w:asciiTheme="minorHAnsi" w:hAnsiTheme="minorHAnsi" w:cstheme="minorHAnsi"/>
          <w:szCs w:val="22"/>
        </w:rPr>
        <w:t>ias ou de terceiros (d) o processamento e distribuição de produção agropecuária própria, o acondicionamento dos grãos próprios, o armazenamento e depósito de grãos próprios, a importação e/ou exportação de produtos e insumos agropecuários inclusive de qualquer classe de sementes, g</w:t>
      </w:r>
      <w:r w:rsidR="009B2E78">
        <w:rPr>
          <w:rFonts w:asciiTheme="minorHAnsi" w:hAnsiTheme="minorHAnsi" w:cstheme="minorHAnsi"/>
          <w:szCs w:val="22"/>
        </w:rPr>
        <w:t>r</w:t>
      </w:r>
      <w:r w:rsidR="005A3559">
        <w:rPr>
          <w:rFonts w:asciiTheme="minorHAnsi" w:hAnsiTheme="minorHAnsi" w:cstheme="minorHAnsi"/>
          <w:szCs w:val="22"/>
        </w:rPr>
        <w:t xml:space="preserve">ãos, mudas, cultivares e material genético agrícola, agroquímicos, máquinas e implementos agrícolas e bovinos, em forma direta ou indireta, por meio de representantes, ou em representação de terceiros para uso; (e) a certificação, ensaio e inspeção técnicos e de qualidade em sementes próprias; (f) o exercício de representações, mandatos e comissões para a produção agropecuária; (g) a participação em outras sociedades, na qualidade de sócia ou acionista; (h) a locação de imóveis próprios; (i) a prestação de serviços administrativos para terceiros; e, por fim, (j) </w:t>
      </w:r>
      <w:r w:rsidR="009B2E78">
        <w:rPr>
          <w:rFonts w:asciiTheme="minorHAnsi" w:hAnsiTheme="minorHAnsi" w:cstheme="minorHAnsi"/>
          <w:szCs w:val="22"/>
        </w:rPr>
        <w:t>a Emissora tem plena capacidade jurídica para assumir direitos e contrair obrigações e executar todos os atos que não se encontrem expressamente proibidos pelas leis ou por seu Estatuto Social.</w:t>
      </w:r>
    </w:p>
    <w:p w:rsidR="000655F3" w:rsidRPr="009D7A39" w:rsidRDefault="000655F3" w:rsidP="00A64566">
      <w:pPr>
        <w:keepNext/>
        <w:spacing w:line="320" w:lineRule="atLeas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105" w:name="_Toc314664630"/>
      <w:bookmarkStart w:id="106" w:name="_Toc315089425"/>
      <w:bookmarkStart w:id="107" w:name="_Toc341449476"/>
      <w:bookmarkStart w:id="108" w:name="_Toc518641557"/>
      <w:bookmarkStart w:id="109" w:name="_Toc519883351"/>
      <w:r w:rsidRPr="009D7A39">
        <w:rPr>
          <w:rFonts w:asciiTheme="minorHAnsi" w:hAnsiTheme="minorHAnsi" w:cstheme="minorHAnsi"/>
        </w:rPr>
        <w:t>CLÁUSULA IV</w:t>
      </w:r>
      <w:r w:rsidRPr="009D7A39">
        <w:rPr>
          <w:rFonts w:asciiTheme="minorHAnsi" w:hAnsiTheme="minorHAnsi" w:cstheme="minorHAnsi"/>
        </w:rPr>
        <w:br/>
        <w:t>CARACTERÍSTICAS DAS DEBÊNTURES</w:t>
      </w:r>
      <w:bookmarkEnd w:id="105"/>
      <w:bookmarkEnd w:id="106"/>
      <w:bookmarkEnd w:id="107"/>
      <w:bookmarkEnd w:id="108"/>
      <w:bookmarkEnd w:id="109"/>
    </w:p>
    <w:p w:rsidR="000655F3" w:rsidRPr="009D7A39" w:rsidRDefault="000655F3">
      <w:pPr>
        <w:keepNext/>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4.1.</w:t>
      </w:r>
      <w:r w:rsidRPr="009D7A39">
        <w:rPr>
          <w:rFonts w:asciiTheme="minorHAnsi" w:hAnsiTheme="minorHAnsi" w:cstheme="minorHAnsi"/>
        </w:rPr>
        <w:tab/>
        <w:t>Características Básicas</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keepNext/>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4.1.1.</w:t>
      </w:r>
      <w:r w:rsidRPr="009D7A39">
        <w:rPr>
          <w:rFonts w:asciiTheme="minorHAnsi" w:hAnsiTheme="minorHAnsi" w:cstheme="minorHAnsi"/>
          <w:szCs w:val="22"/>
        </w:rPr>
        <w:tab/>
      </w:r>
      <w:r w:rsidRPr="009D7A39">
        <w:rPr>
          <w:rFonts w:asciiTheme="minorHAnsi" w:hAnsiTheme="minorHAnsi" w:cstheme="minorHAnsi"/>
          <w:b/>
          <w:szCs w:val="22"/>
        </w:rPr>
        <w:t>Data de Emissão:</w:t>
      </w:r>
      <w:r w:rsidRPr="009D7A39">
        <w:rPr>
          <w:rFonts w:asciiTheme="minorHAnsi" w:hAnsiTheme="minorHAnsi" w:cstheme="minorHAnsi"/>
          <w:szCs w:val="22"/>
        </w:rPr>
        <w:t xml:space="preserve"> Para todos os fins e efeitos, a data de emissão das Debêntures será o dia </w:t>
      </w:r>
      <w:r w:rsidR="00B52D8E">
        <w:rPr>
          <w:rFonts w:asciiTheme="minorHAnsi" w:hAnsiTheme="minorHAnsi" w:cstheme="minorHAnsi"/>
          <w:szCs w:val="22"/>
        </w:rPr>
        <w:t>20</w:t>
      </w:r>
      <w:r w:rsidR="003D79E6">
        <w:rPr>
          <w:rFonts w:asciiTheme="minorHAnsi" w:hAnsiTheme="minorHAnsi" w:cstheme="minorHAnsi"/>
          <w:szCs w:val="22"/>
        </w:rPr>
        <w:t xml:space="preserve"> </w:t>
      </w:r>
      <w:r w:rsidRPr="009D7A39">
        <w:rPr>
          <w:rFonts w:asciiTheme="minorHAnsi" w:hAnsiTheme="minorHAnsi" w:cstheme="minorHAnsi"/>
          <w:szCs w:val="22"/>
        </w:rPr>
        <w:t xml:space="preserve">de </w:t>
      </w:r>
      <w:r w:rsidR="00151578">
        <w:rPr>
          <w:rFonts w:asciiTheme="minorHAnsi" w:hAnsiTheme="minorHAnsi" w:cstheme="minorHAnsi"/>
          <w:szCs w:val="22"/>
        </w:rPr>
        <w:t>maio</w:t>
      </w:r>
      <w:r w:rsidR="00D43F01" w:rsidRPr="009D7A39">
        <w:rPr>
          <w:rFonts w:asciiTheme="minorHAnsi" w:hAnsiTheme="minorHAnsi" w:cstheme="minorHAnsi"/>
          <w:szCs w:val="22"/>
        </w:rPr>
        <w:t xml:space="preserve"> </w:t>
      </w:r>
      <w:r w:rsidRPr="009D7A39">
        <w:rPr>
          <w:rFonts w:asciiTheme="minorHAnsi" w:hAnsiTheme="minorHAnsi" w:cstheme="minorHAnsi"/>
          <w:szCs w:val="22"/>
        </w:rPr>
        <w:t>de 201</w:t>
      </w:r>
      <w:r w:rsidR="002A6534" w:rsidRPr="009D7A39">
        <w:rPr>
          <w:rFonts w:asciiTheme="minorHAnsi" w:hAnsiTheme="minorHAnsi" w:cstheme="minorHAnsi"/>
          <w:szCs w:val="22"/>
        </w:rPr>
        <w:t>9</w:t>
      </w:r>
      <w:r w:rsidRPr="009D7A39">
        <w:rPr>
          <w:rFonts w:asciiTheme="minorHAnsi" w:hAnsiTheme="minorHAnsi" w:cstheme="minorHAnsi"/>
          <w:szCs w:val="22"/>
        </w:rPr>
        <w:t xml:space="preserve"> (“</w:t>
      </w:r>
      <w:r w:rsidRPr="009D7A39">
        <w:rPr>
          <w:rFonts w:asciiTheme="minorHAnsi" w:hAnsiTheme="minorHAnsi" w:cstheme="minorHAnsi"/>
          <w:szCs w:val="22"/>
          <w:u w:val="single"/>
        </w:rPr>
        <w:t>Data de Emissão</w:t>
      </w:r>
      <w:r w:rsidRPr="009D7A39">
        <w:rPr>
          <w:rFonts w:asciiTheme="minorHAnsi" w:hAnsiTheme="minorHAnsi" w:cstheme="minorHAnsi"/>
          <w:szCs w:val="22"/>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4.1.2.</w:t>
      </w:r>
      <w:r w:rsidRPr="009D7A39">
        <w:rPr>
          <w:rFonts w:asciiTheme="minorHAnsi" w:hAnsiTheme="minorHAnsi" w:cstheme="minorHAnsi"/>
          <w:szCs w:val="22"/>
        </w:rPr>
        <w:tab/>
      </w:r>
      <w:r w:rsidRPr="009D7A39">
        <w:rPr>
          <w:rFonts w:asciiTheme="minorHAnsi" w:hAnsiTheme="minorHAnsi" w:cstheme="minorHAnsi"/>
          <w:b/>
          <w:szCs w:val="22"/>
        </w:rPr>
        <w:t xml:space="preserve">Conversibilidade e Permutabilidade: </w:t>
      </w:r>
      <w:r w:rsidRPr="009D7A39">
        <w:rPr>
          <w:rFonts w:asciiTheme="minorHAnsi" w:hAnsiTheme="minorHAnsi" w:cstheme="minorHAnsi"/>
          <w:szCs w:val="22"/>
        </w:rPr>
        <w:t>As Debêntures serão simples, ou seja, não conversíveis em ações de emissão da Emissora e nem permutáveis por ações de outra sociedade.</w:t>
      </w:r>
    </w:p>
    <w:p w:rsidR="000655F3" w:rsidRPr="009D7A39" w:rsidRDefault="000655F3">
      <w:pPr>
        <w:spacing w:line="320" w:lineRule="atLeast"/>
        <w:rPr>
          <w:rFonts w:asciiTheme="minorHAnsi" w:hAnsiTheme="minorHAnsi" w:cstheme="minorHAnsi"/>
          <w:szCs w:val="22"/>
        </w:rPr>
      </w:pPr>
    </w:p>
    <w:p w:rsidR="000655F3"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4.1.3.</w:t>
      </w:r>
      <w:r w:rsidRPr="009D7A39">
        <w:rPr>
          <w:rFonts w:asciiTheme="minorHAnsi" w:hAnsiTheme="minorHAnsi" w:cstheme="minorHAnsi"/>
          <w:szCs w:val="22"/>
        </w:rPr>
        <w:tab/>
      </w:r>
      <w:r w:rsidRPr="009D7A39">
        <w:rPr>
          <w:rFonts w:asciiTheme="minorHAnsi" w:hAnsiTheme="minorHAnsi" w:cstheme="minorHAnsi"/>
          <w:b/>
          <w:szCs w:val="22"/>
        </w:rPr>
        <w:t>Espécie:</w:t>
      </w:r>
      <w:r w:rsidRPr="009D7A39">
        <w:rPr>
          <w:rFonts w:asciiTheme="minorHAnsi" w:hAnsiTheme="minorHAnsi" w:cstheme="minorHAnsi"/>
          <w:szCs w:val="22"/>
        </w:rPr>
        <w:t xml:space="preserve"> As Debêntures serão da </w:t>
      </w:r>
      <w:r w:rsidR="00A64566">
        <w:rPr>
          <w:rFonts w:asciiTheme="minorHAnsi" w:hAnsiTheme="minorHAnsi" w:cstheme="minorHAnsi"/>
          <w:szCs w:val="22"/>
        </w:rPr>
        <w:t xml:space="preserve">espécie </w:t>
      </w:r>
      <w:r w:rsidR="002A6534" w:rsidRPr="009D7A39">
        <w:rPr>
          <w:rFonts w:asciiTheme="minorHAnsi" w:hAnsiTheme="minorHAnsi" w:cstheme="minorHAnsi"/>
          <w:szCs w:val="22"/>
        </w:rPr>
        <w:t>quirografária</w:t>
      </w:r>
      <w:r w:rsidRPr="009D7A39">
        <w:rPr>
          <w:rFonts w:asciiTheme="minorHAnsi" w:hAnsiTheme="minorHAnsi" w:cstheme="minorHAnsi"/>
          <w:szCs w:val="22"/>
        </w:rPr>
        <w:t xml:space="preserve">, nos termos da Lei das Sociedades por Ações. </w:t>
      </w:r>
    </w:p>
    <w:p w:rsidR="00A64566" w:rsidRDefault="00A64566">
      <w:pPr>
        <w:tabs>
          <w:tab w:val="left" w:pos="709"/>
        </w:tabs>
        <w:spacing w:line="320" w:lineRule="atLeast"/>
        <w:rPr>
          <w:rFonts w:asciiTheme="minorHAnsi" w:hAnsiTheme="minorHAnsi" w:cstheme="minorHAnsi"/>
          <w:szCs w:val="22"/>
        </w:rPr>
      </w:pPr>
    </w:p>
    <w:p w:rsidR="00A64566" w:rsidRDefault="00A64566">
      <w:pPr>
        <w:tabs>
          <w:tab w:val="left" w:pos="709"/>
        </w:tabs>
        <w:spacing w:line="320" w:lineRule="atLeast"/>
        <w:rPr>
          <w:rFonts w:asciiTheme="minorHAnsi" w:hAnsiTheme="minorHAnsi" w:cstheme="minorHAnsi"/>
          <w:szCs w:val="22"/>
        </w:rPr>
      </w:pPr>
      <w:r>
        <w:rPr>
          <w:rFonts w:asciiTheme="minorHAnsi" w:hAnsiTheme="minorHAnsi" w:cstheme="minorHAnsi"/>
          <w:szCs w:val="22"/>
        </w:rPr>
        <w:t>4.1.3.1.</w:t>
      </w:r>
      <w:r>
        <w:rPr>
          <w:rFonts w:asciiTheme="minorHAnsi" w:hAnsiTheme="minorHAnsi" w:cstheme="minorHAnsi"/>
          <w:szCs w:val="22"/>
        </w:rPr>
        <w:tab/>
        <w:t xml:space="preserve"> As Debêntures contarão com garantia corporativa prestada pela GDM Holding S.A. formalizada por meio d</w:t>
      </w:r>
      <w:r w:rsidR="005A3559">
        <w:rPr>
          <w:rFonts w:asciiTheme="minorHAnsi" w:hAnsiTheme="minorHAnsi" w:cstheme="minorHAnsi"/>
          <w:szCs w:val="22"/>
        </w:rPr>
        <w:t>e</w:t>
      </w:r>
      <w:r>
        <w:rPr>
          <w:rFonts w:asciiTheme="minorHAnsi" w:hAnsiTheme="minorHAnsi" w:cstheme="minorHAnsi"/>
          <w:szCs w:val="22"/>
        </w:rPr>
        <w:t xml:space="preserve"> </w:t>
      </w:r>
      <w:r w:rsidR="005A3559" w:rsidRPr="00ED61F1">
        <w:rPr>
          <w:rFonts w:asciiTheme="minorHAnsi" w:hAnsiTheme="minorHAnsi" w:cstheme="minorHAnsi"/>
          <w:szCs w:val="22"/>
        </w:rPr>
        <w:t>i</w:t>
      </w:r>
      <w:r w:rsidRPr="00ED61F1">
        <w:rPr>
          <w:rFonts w:asciiTheme="minorHAnsi" w:hAnsiTheme="minorHAnsi" w:cstheme="minorHAnsi"/>
          <w:szCs w:val="22"/>
        </w:rPr>
        <w:t xml:space="preserve">nstrumento de </w:t>
      </w:r>
      <w:r w:rsidR="005A3559" w:rsidRPr="00ED61F1">
        <w:rPr>
          <w:rFonts w:asciiTheme="minorHAnsi" w:hAnsiTheme="minorHAnsi" w:cstheme="minorHAnsi"/>
          <w:szCs w:val="22"/>
        </w:rPr>
        <w:t>g</w:t>
      </w:r>
      <w:r w:rsidRPr="00ED61F1">
        <w:rPr>
          <w:rFonts w:asciiTheme="minorHAnsi" w:hAnsiTheme="minorHAnsi" w:cstheme="minorHAnsi"/>
          <w:szCs w:val="22"/>
        </w:rPr>
        <w:t>arantia</w:t>
      </w:r>
      <w:r w:rsidR="00E70C0A" w:rsidRPr="009B2E78">
        <w:rPr>
          <w:rFonts w:asciiTheme="minorHAnsi" w:hAnsiTheme="minorHAnsi" w:cstheme="minorHAnsi"/>
          <w:szCs w:val="22"/>
        </w:rPr>
        <w:t xml:space="preserve"> regid</w:t>
      </w:r>
      <w:r w:rsidR="005A3559" w:rsidRPr="009B2E78">
        <w:rPr>
          <w:rFonts w:asciiTheme="minorHAnsi" w:hAnsiTheme="minorHAnsi" w:cstheme="minorHAnsi"/>
          <w:szCs w:val="22"/>
        </w:rPr>
        <w:t>o</w:t>
      </w:r>
      <w:r w:rsidR="00E70C0A">
        <w:rPr>
          <w:rFonts w:asciiTheme="minorHAnsi" w:hAnsiTheme="minorHAnsi" w:cstheme="minorHAnsi"/>
          <w:szCs w:val="22"/>
        </w:rPr>
        <w:t xml:space="preserve"> pela lei uruguaia</w:t>
      </w:r>
      <w:r>
        <w:rPr>
          <w:rFonts w:asciiTheme="minorHAnsi" w:hAnsiTheme="minorHAnsi" w:cstheme="minorHAnsi"/>
          <w:szCs w:val="22"/>
        </w:rPr>
        <w:t>.</w:t>
      </w:r>
    </w:p>
    <w:p w:rsidR="00D43F01" w:rsidRDefault="00D43F01">
      <w:pPr>
        <w:tabs>
          <w:tab w:val="left" w:pos="709"/>
        </w:tabs>
        <w:spacing w:line="320" w:lineRule="atLeast"/>
        <w:rPr>
          <w:rFonts w:asciiTheme="minorHAnsi" w:hAnsiTheme="minorHAnsi" w:cstheme="minorHAnsi"/>
          <w:szCs w:val="22"/>
        </w:rPr>
      </w:pPr>
    </w:p>
    <w:p w:rsidR="00D43F01" w:rsidRPr="009D7A39" w:rsidRDefault="00D43F01">
      <w:pPr>
        <w:tabs>
          <w:tab w:val="left" w:pos="709"/>
        </w:tabs>
        <w:spacing w:line="320" w:lineRule="atLeast"/>
        <w:rPr>
          <w:rFonts w:asciiTheme="minorHAnsi" w:hAnsiTheme="minorHAnsi" w:cstheme="minorHAnsi"/>
          <w:szCs w:val="22"/>
        </w:rPr>
      </w:pPr>
      <w:r>
        <w:rPr>
          <w:rFonts w:asciiTheme="minorHAnsi" w:hAnsiTheme="minorHAnsi" w:cstheme="minorHAnsi"/>
          <w:szCs w:val="22"/>
        </w:rPr>
        <w:t>4.1.3.2.</w:t>
      </w:r>
      <w:r>
        <w:rPr>
          <w:rFonts w:asciiTheme="minorHAnsi" w:hAnsiTheme="minorHAnsi" w:cstheme="minorHAnsi"/>
          <w:szCs w:val="22"/>
        </w:rPr>
        <w:tab/>
      </w:r>
      <w:r w:rsidRPr="00D43F01">
        <w:rPr>
          <w:rFonts w:asciiTheme="minorHAnsi" w:hAnsiTheme="minorHAnsi" w:cstheme="minorHAnsi"/>
          <w:szCs w:val="22"/>
        </w:rPr>
        <w:t xml:space="preserve">Cabe ao Agente Fiduciário convocar Assembleia Geral de Debenturistas para que os Debenturistas, em tal oportunidade, deliberem acerca da escolha de um representante, consultor ou advogado que deverá conduzir e requerer a excussão da garantia corporativa, de acordo com esta Escritura, qualquer inadimplemento de obrigação pecuniária pela Emissora, desde que tenha sido declarado o vencimento antecipado das Debêntures, nos termos desta Escritura. Os Debenturistas </w:t>
      </w:r>
      <w:r w:rsidRPr="00D43F01">
        <w:rPr>
          <w:rFonts w:asciiTheme="minorHAnsi" w:hAnsiTheme="minorHAnsi" w:cstheme="minorHAnsi"/>
          <w:szCs w:val="22"/>
        </w:rPr>
        <w:lastRenderedPageBreak/>
        <w:t>estão cientes e de acordo que o procedimento de excussão da garantia corporativa será conduzido por terceiro contratado pelos Debenturistas exclusivamente para este fim, ficando a cargo do Agente Fiduciário o acompanhamento de referidos procedimentos e a representação dos Debenturistas, se assim deliberado pelos Debenturistas em Assembleia Geral de Debenturistas</w:t>
      </w:r>
      <w:r>
        <w:rPr>
          <w:rFonts w:asciiTheme="minorHAnsi" w:hAnsiTheme="minorHAnsi" w:cstheme="minorHAnsi"/>
          <w:szCs w:val="22"/>
        </w:rPr>
        <w:t>.</w:t>
      </w:r>
    </w:p>
    <w:p w:rsidR="000655F3" w:rsidRPr="009D7A39" w:rsidRDefault="000655F3">
      <w:pPr>
        <w:tabs>
          <w:tab w:val="left" w:pos="709"/>
        </w:tabs>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4.1.4.</w:t>
      </w:r>
      <w:r w:rsidRPr="009D7A39">
        <w:rPr>
          <w:rFonts w:asciiTheme="minorHAnsi" w:hAnsiTheme="minorHAnsi" w:cstheme="minorHAnsi"/>
          <w:szCs w:val="22"/>
        </w:rPr>
        <w:tab/>
      </w:r>
      <w:r w:rsidRPr="009D7A39">
        <w:rPr>
          <w:rFonts w:asciiTheme="minorHAnsi" w:hAnsiTheme="minorHAnsi" w:cstheme="minorHAnsi"/>
          <w:b/>
          <w:szCs w:val="22"/>
        </w:rPr>
        <w:t>Tipo e Forma:</w:t>
      </w:r>
      <w:r w:rsidRPr="009D7A39">
        <w:rPr>
          <w:rFonts w:asciiTheme="minorHAnsi" w:hAnsiTheme="minorHAnsi" w:cstheme="minorHAnsi"/>
          <w:szCs w:val="22"/>
        </w:rPr>
        <w:t xml:space="preserve"> As Debêntures serão nominativas e escriturais, sem a emissão de cautelas ou certificados.</w:t>
      </w:r>
    </w:p>
    <w:p w:rsidR="000655F3" w:rsidRPr="009D7A39" w:rsidRDefault="000655F3">
      <w:pPr>
        <w:tabs>
          <w:tab w:val="left" w:pos="709"/>
        </w:tabs>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4.1.5.</w:t>
      </w:r>
      <w:r w:rsidRPr="009D7A39">
        <w:rPr>
          <w:rFonts w:asciiTheme="minorHAnsi" w:hAnsiTheme="minorHAnsi" w:cstheme="minorHAnsi"/>
          <w:szCs w:val="22"/>
        </w:rPr>
        <w:tab/>
      </w:r>
      <w:r w:rsidRPr="009D7A39">
        <w:rPr>
          <w:rFonts w:asciiTheme="minorHAnsi" w:hAnsiTheme="minorHAnsi" w:cstheme="minorHAnsi"/>
          <w:b/>
          <w:szCs w:val="22"/>
        </w:rPr>
        <w:t>Valor Nominal Unitário:</w:t>
      </w:r>
      <w:r w:rsidRPr="009D7A39">
        <w:rPr>
          <w:rFonts w:asciiTheme="minorHAnsi" w:hAnsiTheme="minorHAnsi" w:cstheme="minorHAnsi"/>
          <w:szCs w:val="22"/>
        </w:rPr>
        <w:t xml:space="preserve"> O valor nominal unitário das Debêntures será de R$</w:t>
      </w:r>
      <w:r w:rsidR="000858D9">
        <w:rPr>
          <w:rFonts w:asciiTheme="minorHAnsi" w:hAnsiTheme="minorHAnsi" w:cstheme="minorHAnsi"/>
          <w:szCs w:val="22"/>
        </w:rPr>
        <w:t>1.000,00</w:t>
      </w:r>
      <w:r w:rsidR="00E66C1A">
        <w:rPr>
          <w:rFonts w:asciiTheme="minorHAnsi" w:hAnsiTheme="minorHAnsi" w:cstheme="minorHAnsi"/>
          <w:szCs w:val="22"/>
        </w:rPr>
        <w:t xml:space="preserve"> </w:t>
      </w:r>
      <w:r w:rsidRPr="009D7A39">
        <w:rPr>
          <w:rFonts w:asciiTheme="minorHAnsi" w:hAnsiTheme="minorHAnsi" w:cstheme="minorHAnsi"/>
          <w:szCs w:val="22"/>
        </w:rPr>
        <w:t>(</w:t>
      </w:r>
      <w:r w:rsidR="00E66C1A">
        <w:rPr>
          <w:rFonts w:asciiTheme="minorHAnsi" w:hAnsiTheme="minorHAnsi" w:cstheme="minorHAnsi"/>
          <w:szCs w:val="22"/>
        </w:rPr>
        <w:t>mil reais</w:t>
      </w:r>
      <w:r w:rsidRPr="009D7A39">
        <w:rPr>
          <w:rFonts w:asciiTheme="minorHAnsi" w:hAnsiTheme="minorHAnsi" w:cstheme="minorHAnsi"/>
          <w:szCs w:val="22"/>
        </w:rPr>
        <w:t>) na Data de Emissão (“</w:t>
      </w:r>
      <w:r w:rsidRPr="009D7A39">
        <w:rPr>
          <w:rFonts w:asciiTheme="minorHAnsi" w:hAnsiTheme="minorHAnsi" w:cstheme="minorHAnsi"/>
          <w:szCs w:val="22"/>
          <w:u w:val="single"/>
        </w:rPr>
        <w:t>Valor Nominal Unitário</w:t>
      </w:r>
      <w:r w:rsidRPr="009D7A39">
        <w:rPr>
          <w:rFonts w:asciiTheme="minorHAnsi" w:hAnsiTheme="minorHAnsi" w:cstheme="minorHAnsi"/>
          <w:szCs w:val="22"/>
        </w:rPr>
        <w:t>”).</w:t>
      </w:r>
    </w:p>
    <w:p w:rsidR="000655F3" w:rsidRPr="009D7A39" w:rsidRDefault="000655F3">
      <w:pPr>
        <w:tabs>
          <w:tab w:val="left" w:pos="709"/>
        </w:tabs>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4.1.6.</w:t>
      </w:r>
      <w:r w:rsidRPr="009D7A39">
        <w:rPr>
          <w:rFonts w:asciiTheme="minorHAnsi" w:hAnsiTheme="minorHAnsi" w:cstheme="minorHAnsi"/>
          <w:szCs w:val="22"/>
        </w:rPr>
        <w:tab/>
      </w:r>
      <w:r w:rsidRPr="009D7A39">
        <w:rPr>
          <w:rFonts w:asciiTheme="minorHAnsi" w:hAnsiTheme="minorHAnsi" w:cstheme="minorHAnsi"/>
          <w:b/>
          <w:szCs w:val="22"/>
        </w:rPr>
        <w:t xml:space="preserve">Prazo e Data de Vencimento: </w:t>
      </w:r>
      <w:r w:rsidRPr="009D7A39">
        <w:rPr>
          <w:rFonts w:asciiTheme="minorHAnsi" w:hAnsiTheme="minorHAnsi" w:cstheme="minorHAnsi"/>
          <w:szCs w:val="22"/>
        </w:rPr>
        <w:t xml:space="preserve">As Debêntures terão prazo de vencimento de </w:t>
      </w:r>
      <w:r w:rsidR="00151578">
        <w:rPr>
          <w:rFonts w:asciiTheme="minorHAnsi" w:hAnsiTheme="minorHAnsi" w:cstheme="minorHAnsi"/>
          <w:szCs w:val="22"/>
        </w:rPr>
        <w:t>4</w:t>
      </w:r>
      <w:r w:rsidR="00AF06C6">
        <w:rPr>
          <w:rFonts w:asciiTheme="minorHAnsi" w:hAnsiTheme="minorHAnsi" w:cstheme="minorHAnsi"/>
          <w:szCs w:val="22"/>
        </w:rPr>
        <w:t>3</w:t>
      </w:r>
      <w:r w:rsidR="00043AEE" w:rsidRPr="009D7A39" w:rsidDel="00043AEE">
        <w:rPr>
          <w:rFonts w:asciiTheme="minorHAnsi" w:hAnsiTheme="minorHAnsi" w:cstheme="minorHAnsi"/>
          <w:szCs w:val="22"/>
        </w:rPr>
        <w:t xml:space="preserve"> </w:t>
      </w:r>
      <w:r w:rsidRPr="009D7A39">
        <w:rPr>
          <w:rFonts w:asciiTheme="minorHAnsi" w:hAnsiTheme="minorHAnsi" w:cstheme="minorHAnsi"/>
          <w:szCs w:val="22"/>
        </w:rPr>
        <w:t>(</w:t>
      </w:r>
      <w:r w:rsidR="00151578">
        <w:rPr>
          <w:rFonts w:asciiTheme="minorHAnsi" w:hAnsiTheme="minorHAnsi" w:cstheme="minorHAnsi"/>
          <w:szCs w:val="22"/>
        </w:rPr>
        <w:t xml:space="preserve">quarenta e </w:t>
      </w:r>
      <w:r w:rsidR="00AF06C6">
        <w:rPr>
          <w:rFonts w:asciiTheme="minorHAnsi" w:hAnsiTheme="minorHAnsi" w:cstheme="minorHAnsi"/>
          <w:szCs w:val="22"/>
        </w:rPr>
        <w:t>três</w:t>
      </w:r>
      <w:r w:rsidRPr="009D7A39">
        <w:rPr>
          <w:rFonts w:asciiTheme="minorHAnsi" w:hAnsiTheme="minorHAnsi" w:cstheme="minorHAnsi"/>
          <w:szCs w:val="22"/>
        </w:rPr>
        <w:t xml:space="preserve">) </w:t>
      </w:r>
      <w:r w:rsidR="00A64566">
        <w:rPr>
          <w:rFonts w:asciiTheme="minorHAnsi" w:hAnsiTheme="minorHAnsi" w:cstheme="minorHAnsi"/>
          <w:szCs w:val="22"/>
        </w:rPr>
        <w:t>meses</w:t>
      </w:r>
      <w:r w:rsidRPr="009D7A39">
        <w:rPr>
          <w:rFonts w:asciiTheme="minorHAnsi" w:hAnsiTheme="minorHAnsi" w:cstheme="minorHAnsi"/>
          <w:szCs w:val="22"/>
        </w:rPr>
        <w:t xml:space="preserve"> contados da Data de Emissão vencendo, portanto, em </w:t>
      </w:r>
      <w:r w:rsidR="00AF06C6">
        <w:rPr>
          <w:rFonts w:asciiTheme="minorHAnsi" w:hAnsiTheme="minorHAnsi" w:cstheme="minorHAnsi"/>
          <w:szCs w:val="22"/>
        </w:rPr>
        <w:t>2</w:t>
      </w:r>
      <w:r w:rsidR="007403C3">
        <w:rPr>
          <w:rFonts w:asciiTheme="minorHAnsi" w:hAnsiTheme="minorHAnsi" w:cstheme="minorHAnsi"/>
          <w:szCs w:val="22"/>
        </w:rPr>
        <w:t>0</w:t>
      </w:r>
      <w:r w:rsidR="00151578">
        <w:rPr>
          <w:rFonts w:asciiTheme="minorHAnsi" w:hAnsiTheme="minorHAnsi" w:cstheme="minorHAnsi"/>
          <w:szCs w:val="22"/>
        </w:rPr>
        <w:t xml:space="preserve"> </w:t>
      </w:r>
      <w:r w:rsidR="002A6534" w:rsidRPr="009D7A39">
        <w:rPr>
          <w:rFonts w:asciiTheme="minorHAnsi" w:hAnsiTheme="minorHAnsi" w:cstheme="minorHAnsi"/>
          <w:szCs w:val="22"/>
        </w:rPr>
        <w:t xml:space="preserve">de </w:t>
      </w:r>
      <w:r w:rsidR="00AF06C6">
        <w:rPr>
          <w:rFonts w:asciiTheme="minorHAnsi" w:hAnsiTheme="minorHAnsi" w:cstheme="minorHAnsi"/>
          <w:szCs w:val="22"/>
        </w:rPr>
        <w:t>dezembro</w:t>
      </w:r>
      <w:r w:rsidR="002A6534" w:rsidRPr="009D7A39">
        <w:rPr>
          <w:rFonts w:asciiTheme="minorHAnsi" w:hAnsiTheme="minorHAnsi" w:cstheme="minorHAnsi"/>
          <w:szCs w:val="22"/>
        </w:rPr>
        <w:t xml:space="preserve"> </w:t>
      </w:r>
      <w:r w:rsidR="001455A4">
        <w:rPr>
          <w:rFonts w:asciiTheme="minorHAnsi" w:hAnsiTheme="minorHAnsi" w:cstheme="minorHAnsi"/>
          <w:szCs w:val="22"/>
        </w:rPr>
        <w:t xml:space="preserve">de </w:t>
      </w:r>
      <w:r w:rsidR="00043AEE" w:rsidRPr="009D7A39">
        <w:rPr>
          <w:rFonts w:asciiTheme="minorHAnsi" w:hAnsiTheme="minorHAnsi" w:cstheme="minorHAnsi"/>
          <w:szCs w:val="22"/>
        </w:rPr>
        <w:t>202</w:t>
      </w:r>
      <w:r w:rsidR="00AF06C6">
        <w:rPr>
          <w:rFonts w:asciiTheme="minorHAnsi" w:hAnsiTheme="minorHAnsi" w:cstheme="minorHAnsi"/>
          <w:szCs w:val="22"/>
        </w:rPr>
        <w:t>2</w:t>
      </w:r>
      <w:r w:rsidR="00043AEE" w:rsidRPr="009D7A39">
        <w:rPr>
          <w:rFonts w:asciiTheme="minorHAnsi" w:hAnsiTheme="minorHAnsi" w:cstheme="minorHAnsi"/>
          <w:szCs w:val="22"/>
        </w:rPr>
        <w:t xml:space="preserve"> </w:t>
      </w:r>
      <w:r w:rsidRPr="009D7A39">
        <w:rPr>
          <w:rFonts w:asciiTheme="minorHAnsi" w:hAnsiTheme="minorHAnsi" w:cstheme="minorHAnsi"/>
          <w:szCs w:val="22"/>
        </w:rPr>
        <w:t>(“</w:t>
      </w:r>
      <w:r w:rsidRPr="009D7A39">
        <w:rPr>
          <w:rFonts w:asciiTheme="minorHAnsi" w:hAnsiTheme="minorHAnsi" w:cstheme="minorHAnsi"/>
          <w:szCs w:val="22"/>
          <w:u w:val="single"/>
        </w:rPr>
        <w:t>Data de Vencimento</w:t>
      </w:r>
      <w:r w:rsidRPr="009D7A39">
        <w:rPr>
          <w:rFonts w:asciiTheme="minorHAnsi" w:hAnsiTheme="minorHAnsi" w:cstheme="minorHAnsi"/>
          <w:szCs w:val="22"/>
        </w:rPr>
        <w:t>”).</w:t>
      </w:r>
    </w:p>
    <w:p w:rsidR="000655F3" w:rsidRPr="009D7A39" w:rsidRDefault="000655F3">
      <w:pPr>
        <w:pStyle w:val="ListParagraph"/>
        <w:spacing w:line="320" w:lineRule="atLeast"/>
        <w:ind w:left="0"/>
        <w:rPr>
          <w:rFonts w:asciiTheme="minorHAnsi" w:hAnsiTheme="minorHAnsi" w:cstheme="minorHAnsi"/>
          <w:szCs w:val="22"/>
        </w:rPr>
      </w:pPr>
    </w:p>
    <w:p w:rsidR="000655F3" w:rsidRPr="009D7A39" w:rsidRDefault="002755CB">
      <w:p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 xml:space="preserve">4.1.6.1. Na Data de Vencimento, a Emissora se obriga a proceder à liquidação das Debêntures, com o seu consequente cancelamento, mediante o pagamento do Valor Nominal Unitário (ou saldo do Valor Nominal Unitário, conforme o caso), acrescido dos Juros Remuneratórios </w:t>
      </w:r>
      <w:r w:rsidR="00A64566">
        <w:rPr>
          <w:rFonts w:asciiTheme="minorHAnsi" w:hAnsiTheme="minorHAnsi" w:cstheme="minorHAnsi"/>
          <w:szCs w:val="22"/>
        </w:rPr>
        <w:t xml:space="preserve">(conforme definido abaixo) </w:t>
      </w:r>
      <w:r w:rsidRPr="009D7A39">
        <w:rPr>
          <w:rFonts w:asciiTheme="minorHAnsi" w:hAnsiTheme="minorHAnsi" w:cstheme="minorHAnsi"/>
          <w:szCs w:val="22"/>
        </w:rPr>
        <w:t xml:space="preserve">calculados </w:t>
      </w:r>
      <w:r w:rsidRPr="009D7A39">
        <w:rPr>
          <w:rFonts w:asciiTheme="minorHAnsi" w:hAnsiTheme="minorHAnsi" w:cstheme="minorHAnsi"/>
          <w:i/>
          <w:szCs w:val="22"/>
        </w:rPr>
        <w:t>pro rata temporis</w:t>
      </w:r>
      <w:r w:rsidRPr="009D7A39">
        <w:rPr>
          <w:rFonts w:asciiTheme="minorHAnsi" w:hAnsiTheme="minorHAnsi" w:cstheme="minorHAnsi"/>
          <w:szCs w:val="22"/>
        </w:rPr>
        <w:t xml:space="preserve"> desde a Data de Pagamento dos Juros Remuneratórios</w:t>
      </w:r>
      <w:r w:rsidR="00A64566">
        <w:rPr>
          <w:rFonts w:asciiTheme="minorHAnsi" w:hAnsiTheme="minorHAnsi" w:cstheme="minorHAnsi"/>
          <w:szCs w:val="22"/>
        </w:rPr>
        <w:t xml:space="preserve"> (conforme definido abaixo) </w:t>
      </w:r>
      <w:r w:rsidRPr="009D7A39">
        <w:rPr>
          <w:rFonts w:asciiTheme="minorHAnsi" w:hAnsiTheme="minorHAnsi" w:cstheme="minorHAnsi"/>
          <w:szCs w:val="22"/>
        </w:rPr>
        <w:t>imediatamente anterior, conforme o caso (inclusive), até a Data de Vencimento (exclusive).</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4.2.</w:t>
      </w:r>
      <w:r w:rsidRPr="009D7A39">
        <w:rPr>
          <w:rFonts w:asciiTheme="minorHAnsi" w:hAnsiTheme="minorHAnsi" w:cstheme="minorHAnsi"/>
        </w:rPr>
        <w:tab/>
        <w:t>Remuneração das Debêntures</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keepNext/>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4.2.1.</w:t>
      </w:r>
      <w:r w:rsidRPr="009D7A39">
        <w:rPr>
          <w:rFonts w:asciiTheme="minorHAnsi" w:hAnsiTheme="minorHAnsi" w:cstheme="minorHAnsi"/>
          <w:szCs w:val="22"/>
        </w:rPr>
        <w:tab/>
      </w:r>
      <w:r w:rsidRPr="009D7A39">
        <w:rPr>
          <w:rFonts w:asciiTheme="minorHAnsi" w:hAnsiTheme="minorHAnsi" w:cstheme="minorHAnsi"/>
          <w:b/>
          <w:szCs w:val="22"/>
        </w:rPr>
        <w:t>Atualização Monetária:</w:t>
      </w:r>
      <w:r w:rsidRPr="009D7A39">
        <w:rPr>
          <w:rFonts w:asciiTheme="minorHAnsi" w:hAnsiTheme="minorHAnsi" w:cstheme="minorHAnsi"/>
          <w:szCs w:val="22"/>
        </w:rPr>
        <w:t xml:space="preserve"> O Valor Nominal Unitário das Debêntures não será atualizado monetariamente.</w:t>
      </w:r>
    </w:p>
    <w:p w:rsidR="000655F3" w:rsidRPr="009D7A39" w:rsidRDefault="000655F3">
      <w:pPr>
        <w:tabs>
          <w:tab w:val="left" w:pos="709"/>
        </w:tabs>
        <w:spacing w:line="320" w:lineRule="atLeast"/>
        <w:rPr>
          <w:rFonts w:asciiTheme="minorHAnsi" w:hAnsiTheme="minorHAnsi" w:cstheme="minorHAnsi"/>
          <w:szCs w:val="22"/>
        </w:rPr>
      </w:pPr>
    </w:p>
    <w:p w:rsidR="000655F3" w:rsidRPr="009D7A39" w:rsidRDefault="002755CB">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4.2.2.</w:t>
      </w:r>
      <w:r w:rsidRPr="009D7A39">
        <w:rPr>
          <w:rFonts w:asciiTheme="minorHAnsi" w:hAnsiTheme="minorHAnsi" w:cstheme="minorHAnsi"/>
          <w:szCs w:val="22"/>
        </w:rPr>
        <w:tab/>
      </w:r>
      <w:r w:rsidRPr="009D7A39">
        <w:rPr>
          <w:rFonts w:asciiTheme="minorHAnsi" w:hAnsiTheme="minorHAnsi" w:cstheme="minorHAnsi"/>
          <w:b/>
          <w:szCs w:val="22"/>
        </w:rPr>
        <w:t>Juros Remuneratórios:</w:t>
      </w:r>
      <w:r w:rsidRPr="009D7A39">
        <w:rPr>
          <w:rFonts w:asciiTheme="minorHAnsi" w:hAnsiTheme="minorHAnsi" w:cstheme="minorHAnsi"/>
          <w:szCs w:val="22"/>
        </w:rPr>
        <w:t xml:space="preserve"> Sobre o Valor Nominal Unitário das Debêntures incidirão juros remuneratórios correspondentes a 100% (cem por cento) da variação acumulada das taxas médias diárias dos DI – Depósitos Interfinanceiros de um dia, </w:t>
      </w:r>
      <w:r w:rsidRPr="009D7A39">
        <w:rPr>
          <w:rFonts w:asciiTheme="minorHAnsi" w:hAnsiTheme="minorHAnsi" w:cstheme="minorHAnsi"/>
          <w:i/>
          <w:szCs w:val="22"/>
        </w:rPr>
        <w:t>over</w:t>
      </w:r>
      <w:r w:rsidRPr="009D7A39">
        <w:rPr>
          <w:rFonts w:asciiTheme="minorHAnsi" w:hAnsiTheme="minorHAnsi" w:cstheme="minorHAnsi"/>
          <w:szCs w:val="22"/>
        </w:rPr>
        <w:t xml:space="preserve"> extra-grupo, calculadas e divulgadas diariamente pela B3 </w:t>
      </w:r>
      <w:r w:rsidRPr="009D7A39">
        <w:rPr>
          <w:rFonts w:asciiTheme="minorHAnsi" w:hAnsiTheme="minorHAnsi" w:cstheme="minorHAnsi"/>
          <w:iCs/>
          <w:szCs w:val="22"/>
        </w:rPr>
        <w:t>– Segmento Cetip UTVM</w:t>
      </w:r>
      <w:r w:rsidRPr="009D7A39">
        <w:rPr>
          <w:rFonts w:asciiTheme="minorHAnsi" w:hAnsiTheme="minorHAnsi" w:cstheme="minorHAnsi"/>
          <w:szCs w:val="22"/>
        </w:rPr>
        <w:t>, na forma percentual ao ano, base 252 (duzentos e cinquenta e dois) Dias Úteis, no informativo diário disponível em sua página na Internet (</w:t>
      </w:r>
      <w:r w:rsidRPr="009D7A39">
        <w:rPr>
          <w:rStyle w:val="Hyperlink"/>
          <w:rFonts w:asciiTheme="minorHAnsi" w:hAnsiTheme="minorHAnsi" w:cstheme="minorHAnsi"/>
          <w:color w:val="auto"/>
          <w:szCs w:val="22"/>
        </w:rPr>
        <w:t>http://www.</w:t>
      </w:r>
      <w:r w:rsidR="007D590B" w:rsidRPr="009D7A39">
        <w:rPr>
          <w:rStyle w:val="Hyperlink"/>
          <w:rFonts w:asciiTheme="minorHAnsi" w:hAnsiTheme="minorHAnsi" w:cstheme="minorHAnsi"/>
          <w:color w:val="auto"/>
          <w:szCs w:val="22"/>
        </w:rPr>
        <w:t>b3</w:t>
      </w:r>
      <w:r w:rsidRPr="009D7A39">
        <w:rPr>
          <w:rStyle w:val="Hyperlink"/>
          <w:rFonts w:asciiTheme="minorHAnsi" w:hAnsiTheme="minorHAnsi" w:cstheme="minorHAnsi"/>
          <w:color w:val="auto"/>
          <w:szCs w:val="22"/>
        </w:rPr>
        <w:t>.com.br</w:t>
      </w:r>
      <w:r w:rsidRPr="009D7A39">
        <w:rPr>
          <w:rFonts w:asciiTheme="minorHAnsi" w:hAnsiTheme="minorHAnsi" w:cstheme="minorHAnsi"/>
          <w:szCs w:val="22"/>
        </w:rPr>
        <w:t>) (“</w:t>
      </w:r>
      <w:r w:rsidRPr="009D7A39">
        <w:rPr>
          <w:rFonts w:asciiTheme="minorHAnsi" w:hAnsiTheme="minorHAnsi" w:cstheme="minorHAnsi"/>
          <w:szCs w:val="22"/>
          <w:u w:val="single"/>
        </w:rPr>
        <w:t xml:space="preserve">Taxa DI </w:t>
      </w:r>
      <w:r w:rsidRPr="009D7A39">
        <w:rPr>
          <w:rFonts w:asciiTheme="minorHAnsi" w:hAnsiTheme="minorHAnsi" w:cstheme="minorHAnsi"/>
          <w:i/>
          <w:szCs w:val="22"/>
          <w:u w:val="single"/>
        </w:rPr>
        <w:t>Over</w:t>
      </w:r>
      <w:r w:rsidRPr="009D7A39">
        <w:rPr>
          <w:rFonts w:asciiTheme="minorHAnsi" w:hAnsiTheme="minorHAnsi" w:cstheme="minorHAnsi"/>
          <w:szCs w:val="22"/>
        </w:rPr>
        <w:t xml:space="preserve">”), acrescida de uma sobretaxa equivalente a </w:t>
      </w:r>
      <w:r w:rsidR="002A6534" w:rsidRPr="009D7A39">
        <w:rPr>
          <w:rFonts w:asciiTheme="minorHAnsi" w:hAnsiTheme="minorHAnsi" w:cstheme="minorHAnsi"/>
          <w:szCs w:val="22"/>
        </w:rPr>
        <w:t>3,60</w:t>
      </w:r>
      <w:r w:rsidRPr="009D7A39">
        <w:rPr>
          <w:rFonts w:asciiTheme="minorHAnsi" w:hAnsiTheme="minorHAnsi" w:cstheme="minorHAnsi"/>
          <w:szCs w:val="22"/>
        </w:rPr>
        <w:t>% (</w:t>
      </w:r>
      <w:r w:rsidR="002A6534" w:rsidRPr="009D7A39">
        <w:rPr>
          <w:rFonts w:asciiTheme="minorHAnsi" w:hAnsiTheme="minorHAnsi" w:cstheme="minorHAnsi"/>
          <w:szCs w:val="22"/>
        </w:rPr>
        <w:t>três inteiros e sessenta centésimos por cento</w:t>
      </w:r>
      <w:r w:rsidRPr="009D7A39">
        <w:rPr>
          <w:rFonts w:asciiTheme="minorHAnsi" w:hAnsiTheme="minorHAnsi" w:cstheme="minorHAnsi"/>
          <w:szCs w:val="22"/>
        </w:rPr>
        <w:t>) ao ano, base 252 (duzentos e cinquenta e dois) Dias Úteis (“</w:t>
      </w:r>
      <w:r w:rsidRPr="009D7A39">
        <w:rPr>
          <w:rFonts w:asciiTheme="minorHAnsi" w:hAnsiTheme="minorHAnsi" w:cstheme="minorHAnsi"/>
          <w:szCs w:val="22"/>
          <w:u w:val="single"/>
        </w:rPr>
        <w:t>Juros Remuneratórios</w:t>
      </w:r>
      <w:r w:rsidRPr="009D7A39">
        <w:rPr>
          <w:rFonts w:asciiTheme="minorHAnsi" w:hAnsiTheme="minorHAnsi" w:cstheme="minorHAnsi"/>
          <w:szCs w:val="22"/>
        </w:rPr>
        <w:t xml:space="preserve">”). </w:t>
      </w:r>
    </w:p>
    <w:p w:rsidR="000655F3" w:rsidRPr="009D7A39" w:rsidRDefault="000655F3">
      <w:pPr>
        <w:tabs>
          <w:tab w:val="left" w:pos="709"/>
        </w:tabs>
        <w:spacing w:line="320" w:lineRule="atLeast"/>
        <w:rPr>
          <w:rFonts w:asciiTheme="minorHAnsi" w:hAnsiTheme="minorHAnsi" w:cstheme="minorHAnsi"/>
          <w:szCs w:val="22"/>
        </w:rPr>
      </w:pPr>
    </w:p>
    <w:p w:rsidR="000655F3" w:rsidRPr="009D7A39" w:rsidRDefault="002755CB">
      <w:p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 xml:space="preserve">4.2.2.1. Os Juros Remuneratórios serão calculados em regime de capitalização composta de forma </w:t>
      </w:r>
      <w:r w:rsidRPr="009D7A39">
        <w:rPr>
          <w:rFonts w:asciiTheme="minorHAnsi" w:hAnsiTheme="minorHAnsi" w:cstheme="minorHAnsi"/>
          <w:i/>
          <w:szCs w:val="22"/>
        </w:rPr>
        <w:t xml:space="preserve">pro rata temporis </w:t>
      </w:r>
      <w:r w:rsidR="00A64566">
        <w:rPr>
          <w:rFonts w:asciiTheme="minorHAnsi" w:hAnsiTheme="minorHAnsi" w:cstheme="minorHAnsi"/>
          <w:szCs w:val="22"/>
        </w:rPr>
        <w:t>por Dias Úteis decorridos</w:t>
      </w:r>
      <w:r w:rsidRPr="009D7A39">
        <w:rPr>
          <w:rFonts w:asciiTheme="minorHAnsi" w:hAnsiTheme="minorHAnsi" w:cstheme="minorHAnsi"/>
          <w:szCs w:val="22"/>
        </w:rPr>
        <w:t xml:space="preserve"> desde a primeira Data de Integralização ou desde a Data de Pagamento dos Juros Remuneratórios imediatamente anterior, conforme o caso, até a data de seu efetivo pagamento. </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4.2.2.2. O cálculo dos Juros Remuneratórios obedecerá a seguinte fórmula:</w:t>
      </w:r>
    </w:p>
    <w:p w:rsidR="000655F3" w:rsidRPr="009D7A39" w:rsidRDefault="000655F3">
      <w:pPr>
        <w:keepNext/>
        <w:spacing w:line="320" w:lineRule="atLeast"/>
        <w:ind w:left="709"/>
        <w:rPr>
          <w:rFonts w:asciiTheme="minorHAnsi" w:hAnsiTheme="minorHAnsi" w:cstheme="minorHAnsi"/>
          <w:szCs w:val="22"/>
        </w:rPr>
      </w:pPr>
    </w:p>
    <w:p w:rsidR="000655F3" w:rsidRPr="009D7A39" w:rsidRDefault="002755CB">
      <w:pPr>
        <w:keepNext/>
        <w:spacing w:line="320" w:lineRule="atLeast"/>
        <w:ind w:left="709"/>
        <w:jc w:val="center"/>
        <w:rPr>
          <w:rFonts w:asciiTheme="minorHAnsi" w:hAnsiTheme="minorHAnsi" w:cstheme="minorHAnsi"/>
          <w:szCs w:val="22"/>
        </w:rPr>
      </w:pPr>
      <w:r w:rsidRPr="009D7A39">
        <w:rPr>
          <w:rFonts w:asciiTheme="minorHAnsi" w:hAnsiTheme="minorHAnsi" w:cstheme="minorHAnsi"/>
          <w:noProof/>
          <w:szCs w:val="22"/>
        </w:rPr>
        <w:drawing>
          <wp:inline distT="0" distB="0" distL="0" distR="0" wp14:anchorId="15BCCE14" wp14:editId="073A9F86">
            <wp:extent cx="1819910" cy="207010"/>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r="73453"/>
                    <a:stretch>
                      <a:fillRect/>
                    </a:stretch>
                  </pic:blipFill>
                  <pic:spPr bwMode="auto">
                    <a:xfrm>
                      <a:off x="0" y="0"/>
                      <a:ext cx="1819910" cy="207010"/>
                    </a:xfrm>
                    <a:prstGeom prst="rect">
                      <a:avLst/>
                    </a:prstGeom>
                    <a:noFill/>
                    <a:ln w="9525">
                      <a:noFill/>
                      <a:miter lim="800000"/>
                      <a:headEnd/>
                      <a:tailEnd/>
                    </a:ln>
                  </pic:spPr>
                </pic:pic>
              </a:graphicData>
            </a:graphic>
          </wp:inline>
        </w:drawing>
      </w:r>
    </w:p>
    <w:p w:rsidR="000655F3" w:rsidRPr="009D7A39" w:rsidRDefault="000655F3">
      <w:pPr>
        <w:keepNext/>
        <w:spacing w:line="320" w:lineRule="atLeast"/>
        <w:ind w:left="709"/>
        <w:rPr>
          <w:rFonts w:asciiTheme="minorHAnsi" w:hAnsiTheme="minorHAnsi" w:cstheme="minorHAnsi"/>
          <w:szCs w:val="22"/>
        </w:rPr>
      </w:pPr>
    </w:p>
    <w:p w:rsidR="000655F3" w:rsidRPr="009D7A39" w:rsidRDefault="002755CB">
      <w:pPr>
        <w:keepNext/>
        <w:spacing w:line="320" w:lineRule="atLeast"/>
        <w:ind w:left="709"/>
        <w:rPr>
          <w:rFonts w:asciiTheme="minorHAnsi" w:hAnsiTheme="minorHAnsi" w:cstheme="minorHAnsi"/>
          <w:szCs w:val="22"/>
        </w:rPr>
      </w:pPr>
      <w:r w:rsidRPr="009D7A39">
        <w:rPr>
          <w:rFonts w:asciiTheme="minorHAnsi" w:hAnsiTheme="minorHAnsi" w:cstheme="minorHAnsi"/>
          <w:szCs w:val="22"/>
        </w:rPr>
        <w:t>onde:</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J = valor unitário dos Juros Remuneratórios devidos na respectiva data de pagamento, calculado com 8 (oito) casas decimais, sem arredondamento;</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VNe = Valor Nominal Unitário (ou saldo do Valor Nominal Unitário, conforme aplicável) das Debêntures, informado/calculado com 8 (oito) casas decimais, sem arredondamento;</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FatorJuros = fator de juros, calculado com 9 (nove) casas decimais, com arredondamento, apurado de acordo com a seguinte fórmula:</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jc w:val="center"/>
        <w:rPr>
          <w:rFonts w:asciiTheme="minorHAnsi" w:hAnsiTheme="minorHAnsi" w:cstheme="minorHAnsi"/>
          <w:szCs w:val="22"/>
        </w:rPr>
      </w:pPr>
      <w:r w:rsidRPr="009D7A39">
        <w:rPr>
          <w:rFonts w:asciiTheme="minorHAnsi" w:hAnsiTheme="minorHAnsi" w:cstheme="minorHAnsi"/>
          <w:noProof/>
          <w:szCs w:val="22"/>
        </w:rPr>
        <w:drawing>
          <wp:inline distT="0" distB="0" distL="0" distR="0" wp14:anchorId="6F068B61" wp14:editId="691DEED0">
            <wp:extent cx="2752090" cy="215900"/>
            <wp:effectExtent l="1905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srcRect/>
                    <a:stretch>
                      <a:fillRect/>
                    </a:stretch>
                  </pic:blipFill>
                  <pic:spPr bwMode="auto">
                    <a:xfrm>
                      <a:off x="0" y="0"/>
                      <a:ext cx="2752090" cy="215900"/>
                    </a:xfrm>
                    <a:prstGeom prst="rect">
                      <a:avLst/>
                    </a:prstGeom>
                    <a:noFill/>
                    <a:ln w="9525">
                      <a:noFill/>
                      <a:miter lim="800000"/>
                      <a:headEnd/>
                      <a:tailEnd/>
                    </a:ln>
                  </pic:spPr>
                </pic:pic>
              </a:graphicData>
            </a:graphic>
          </wp:inline>
        </w:drawing>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onde:</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 xml:space="preserve">FatorDI = produtório das Taxas DI </w:t>
      </w:r>
      <w:r w:rsidRPr="009D7A39">
        <w:rPr>
          <w:rFonts w:asciiTheme="minorHAnsi" w:hAnsiTheme="minorHAnsi" w:cstheme="minorHAnsi"/>
          <w:i/>
          <w:szCs w:val="22"/>
        </w:rPr>
        <w:t>Over</w:t>
      </w:r>
      <w:r w:rsidRPr="009D7A39">
        <w:rPr>
          <w:rFonts w:asciiTheme="minorHAnsi" w:hAnsiTheme="minorHAnsi" w:cstheme="minorHAnsi"/>
          <w:szCs w:val="22"/>
        </w:rPr>
        <w:t>, desde a primeira Data de Integralização (ou desde a Data de Pagamento dos Juros Remuneratórios imediatamente anterior, conforme o caso), inclusive, até a respectiva data de pagamento, exclusive, calculado com 8 (oito) casas decimais, com arredondamento, apurado da seguinte forma:</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jc w:val="center"/>
        <w:rPr>
          <w:rFonts w:asciiTheme="minorHAnsi" w:hAnsiTheme="minorHAnsi" w:cstheme="minorHAnsi"/>
          <w:szCs w:val="22"/>
        </w:rPr>
      </w:pPr>
      <w:r w:rsidRPr="009D7A39">
        <w:rPr>
          <w:rFonts w:asciiTheme="minorHAnsi" w:hAnsiTheme="minorHAnsi" w:cstheme="minorHAnsi"/>
          <w:noProof/>
          <w:szCs w:val="22"/>
        </w:rPr>
        <w:drawing>
          <wp:inline distT="0" distB="0" distL="0" distR="0" wp14:anchorId="3C5F9507" wp14:editId="39E503DC">
            <wp:extent cx="2122170" cy="55181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b="34506"/>
                    <a:stretch>
                      <a:fillRect/>
                    </a:stretch>
                  </pic:blipFill>
                  <pic:spPr bwMode="auto">
                    <a:xfrm>
                      <a:off x="0" y="0"/>
                      <a:ext cx="2122170" cy="551815"/>
                    </a:xfrm>
                    <a:prstGeom prst="rect">
                      <a:avLst/>
                    </a:prstGeom>
                    <a:noFill/>
                    <a:ln w="9525">
                      <a:noFill/>
                      <a:miter lim="800000"/>
                      <a:headEnd/>
                      <a:tailEnd/>
                    </a:ln>
                  </pic:spPr>
                </pic:pic>
              </a:graphicData>
            </a:graphic>
          </wp:inline>
        </w:drawing>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onde:</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 xml:space="preserve">k = número de ordens das Taxas DI </w:t>
      </w:r>
      <w:r w:rsidRPr="009D7A39">
        <w:rPr>
          <w:rFonts w:asciiTheme="minorHAnsi" w:hAnsiTheme="minorHAnsi" w:cstheme="minorHAnsi"/>
          <w:i/>
          <w:szCs w:val="22"/>
        </w:rPr>
        <w:t>Over</w:t>
      </w:r>
      <w:r w:rsidRPr="009D7A39">
        <w:rPr>
          <w:rFonts w:asciiTheme="minorHAnsi" w:hAnsiTheme="minorHAnsi" w:cstheme="minorHAnsi"/>
          <w:szCs w:val="22"/>
        </w:rPr>
        <w:t>, variando de 1 (um) até nDI.</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 xml:space="preserve">nDI = número total de Taxas DI </w:t>
      </w:r>
      <w:r w:rsidRPr="009D7A39">
        <w:rPr>
          <w:rFonts w:asciiTheme="minorHAnsi" w:hAnsiTheme="minorHAnsi" w:cstheme="minorHAnsi"/>
          <w:i/>
          <w:szCs w:val="22"/>
        </w:rPr>
        <w:t>Over</w:t>
      </w:r>
      <w:r w:rsidRPr="009D7A39">
        <w:rPr>
          <w:rFonts w:asciiTheme="minorHAnsi" w:hAnsiTheme="minorHAnsi" w:cstheme="minorHAnsi"/>
          <w:szCs w:val="22"/>
        </w:rPr>
        <w:t>, consideradas na apuração do “FatorDI”, sendo “nDI” um número inteiro; e</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 xml:space="preserve">TDIk = Taxa DI </w:t>
      </w:r>
      <w:r w:rsidRPr="009D7A39">
        <w:rPr>
          <w:rFonts w:asciiTheme="minorHAnsi" w:hAnsiTheme="minorHAnsi" w:cstheme="minorHAnsi"/>
          <w:i/>
          <w:szCs w:val="22"/>
        </w:rPr>
        <w:t>Over</w:t>
      </w:r>
      <w:r w:rsidRPr="009D7A39">
        <w:rPr>
          <w:rFonts w:asciiTheme="minorHAnsi" w:hAnsiTheme="minorHAnsi" w:cstheme="minorHAnsi"/>
          <w:szCs w:val="22"/>
        </w:rPr>
        <w:t>, de ordem “k”, expressa ao dia, calculado com 8 (oito) casas decimais, com arredondamento, apurado da seguinte forma:</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jc w:val="center"/>
        <w:rPr>
          <w:rFonts w:asciiTheme="minorHAnsi" w:hAnsiTheme="minorHAnsi" w:cstheme="minorHAnsi"/>
          <w:szCs w:val="22"/>
        </w:rPr>
      </w:pPr>
      <w:r w:rsidRPr="009D7A39">
        <w:rPr>
          <w:rFonts w:asciiTheme="minorHAnsi" w:hAnsiTheme="minorHAnsi" w:cstheme="minorHAnsi"/>
          <w:noProof/>
          <w:szCs w:val="22"/>
        </w:rPr>
        <w:drawing>
          <wp:inline distT="0" distB="0" distL="0" distR="0" wp14:anchorId="21D1F25B" wp14:editId="0E4B41F6">
            <wp:extent cx="1742440" cy="621030"/>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b="29161"/>
                    <a:stretch>
                      <a:fillRect/>
                    </a:stretch>
                  </pic:blipFill>
                  <pic:spPr bwMode="auto">
                    <a:xfrm>
                      <a:off x="0" y="0"/>
                      <a:ext cx="1742440" cy="621030"/>
                    </a:xfrm>
                    <a:prstGeom prst="rect">
                      <a:avLst/>
                    </a:prstGeom>
                    <a:noFill/>
                    <a:ln w="9525">
                      <a:noFill/>
                      <a:miter lim="800000"/>
                      <a:headEnd/>
                      <a:tailEnd/>
                    </a:ln>
                  </pic:spPr>
                </pic:pic>
              </a:graphicData>
            </a:graphic>
          </wp:inline>
        </w:drawing>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onde:</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lastRenderedPageBreak/>
        <w:t>DI</w:t>
      </w:r>
      <w:r w:rsidRPr="009D7A39">
        <w:rPr>
          <w:rFonts w:asciiTheme="minorHAnsi" w:hAnsiTheme="minorHAnsi" w:cstheme="minorHAnsi"/>
          <w:szCs w:val="22"/>
          <w:vertAlign w:val="subscript"/>
        </w:rPr>
        <w:t>k</w:t>
      </w:r>
      <w:r w:rsidRPr="009D7A39">
        <w:rPr>
          <w:rFonts w:asciiTheme="minorHAnsi" w:hAnsiTheme="minorHAnsi" w:cstheme="minorHAnsi"/>
          <w:szCs w:val="22"/>
        </w:rPr>
        <w:t xml:space="preserve"> = Taxa DI </w:t>
      </w:r>
      <w:r w:rsidRPr="009D7A39">
        <w:rPr>
          <w:rFonts w:asciiTheme="minorHAnsi" w:hAnsiTheme="minorHAnsi" w:cstheme="minorHAnsi"/>
          <w:i/>
          <w:szCs w:val="22"/>
        </w:rPr>
        <w:t>Over</w:t>
      </w:r>
      <w:r w:rsidRPr="009D7A39">
        <w:rPr>
          <w:rFonts w:asciiTheme="minorHAnsi" w:hAnsiTheme="minorHAnsi" w:cstheme="minorHAnsi"/>
          <w:szCs w:val="22"/>
        </w:rPr>
        <w:t xml:space="preserve"> de ordem k, divulgada pela B3 </w:t>
      </w:r>
      <w:r w:rsidRPr="009D7A39">
        <w:rPr>
          <w:rFonts w:asciiTheme="minorHAnsi" w:hAnsiTheme="minorHAnsi" w:cstheme="minorHAnsi"/>
          <w:iCs/>
          <w:szCs w:val="22"/>
        </w:rPr>
        <w:t>– Segmento Cetip UTVM</w:t>
      </w:r>
      <w:r w:rsidRPr="009D7A39">
        <w:rPr>
          <w:rFonts w:asciiTheme="minorHAnsi" w:hAnsiTheme="minorHAnsi" w:cstheme="minorHAnsi"/>
          <w:szCs w:val="22"/>
        </w:rPr>
        <w:t>, utilizada com 2 (duas) casas decimais;</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 xml:space="preserve">Fator </w:t>
      </w:r>
      <w:r w:rsidRPr="009D7A39">
        <w:rPr>
          <w:rFonts w:asciiTheme="minorHAnsi" w:hAnsiTheme="minorHAnsi" w:cstheme="minorHAnsi"/>
          <w:i/>
          <w:szCs w:val="22"/>
        </w:rPr>
        <w:t>Spread</w:t>
      </w:r>
      <w:r w:rsidRPr="009D7A39">
        <w:rPr>
          <w:rFonts w:asciiTheme="minorHAnsi" w:hAnsiTheme="minorHAnsi" w:cstheme="minorHAnsi"/>
          <w:szCs w:val="22"/>
        </w:rPr>
        <w:t xml:space="preserve"> = Sobretaxa de juros fixos calculada com 9 (nove) casas decimais, com arredondamento, calculado conforme a seguinte fórmula:</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jc w:val="center"/>
        <w:rPr>
          <w:rFonts w:asciiTheme="minorHAnsi" w:hAnsiTheme="minorHAnsi" w:cstheme="minorHAnsi"/>
          <w:szCs w:val="22"/>
        </w:rPr>
      </w:pPr>
      <w:r w:rsidRPr="009D7A39">
        <w:rPr>
          <w:rFonts w:asciiTheme="minorHAnsi" w:hAnsiTheme="minorHAnsi" w:cstheme="minorHAnsi"/>
          <w:noProof/>
          <w:szCs w:val="22"/>
        </w:rPr>
        <w:drawing>
          <wp:inline distT="0" distB="0" distL="0" distR="0" wp14:anchorId="782E36FB" wp14:editId="2000395D">
            <wp:extent cx="1975485" cy="569595"/>
            <wp:effectExtent l="1905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srcRect/>
                    <a:stretch>
                      <a:fillRect/>
                    </a:stretch>
                  </pic:blipFill>
                  <pic:spPr bwMode="auto">
                    <a:xfrm>
                      <a:off x="0" y="0"/>
                      <a:ext cx="1975485" cy="569595"/>
                    </a:xfrm>
                    <a:prstGeom prst="rect">
                      <a:avLst/>
                    </a:prstGeom>
                    <a:noFill/>
                    <a:ln w="9525">
                      <a:noFill/>
                      <a:miter lim="800000"/>
                      <a:headEnd/>
                      <a:tailEnd/>
                    </a:ln>
                  </pic:spPr>
                </pic:pic>
              </a:graphicData>
            </a:graphic>
          </wp:inline>
        </w:drawing>
      </w: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szCs w:val="22"/>
        </w:rPr>
        <w:t>onde,</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spacing w:line="320" w:lineRule="atLeast"/>
        <w:ind w:left="709"/>
        <w:rPr>
          <w:rFonts w:asciiTheme="minorHAnsi" w:hAnsiTheme="minorHAnsi" w:cstheme="minorHAnsi"/>
          <w:szCs w:val="22"/>
        </w:rPr>
      </w:pPr>
      <w:r w:rsidRPr="009D7A39">
        <w:rPr>
          <w:rFonts w:asciiTheme="minorHAnsi" w:hAnsiTheme="minorHAnsi" w:cstheme="minorHAnsi"/>
          <w:i/>
          <w:szCs w:val="22"/>
        </w:rPr>
        <w:t>spread</w:t>
      </w:r>
      <w:r w:rsidRPr="009D7A39">
        <w:rPr>
          <w:rFonts w:asciiTheme="minorHAnsi" w:hAnsiTheme="minorHAnsi" w:cstheme="minorHAnsi"/>
          <w:szCs w:val="22"/>
        </w:rPr>
        <w:t xml:space="preserve"> = </w:t>
      </w:r>
      <w:r w:rsidR="002A6534" w:rsidRPr="009D7A39">
        <w:rPr>
          <w:rFonts w:asciiTheme="minorHAnsi" w:hAnsiTheme="minorHAnsi" w:cstheme="minorHAnsi"/>
          <w:szCs w:val="22"/>
        </w:rPr>
        <w:t>3,6000 (três inteiros e sessenta centésimos)</w:t>
      </w:r>
      <w:r w:rsidRPr="009D7A39">
        <w:rPr>
          <w:rFonts w:asciiTheme="minorHAnsi" w:hAnsiTheme="minorHAnsi" w:cstheme="minorHAnsi"/>
          <w:szCs w:val="22"/>
        </w:rPr>
        <w:t>; e</w:t>
      </w:r>
    </w:p>
    <w:p w:rsidR="000655F3" w:rsidRPr="009D7A39" w:rsidRDefault="000655F3">
      <w:pPr>
        <w:spacing w:line="320" w:lineRule="atLeast"/>
        <w:ind w:left="709"/>
        <w:rPr>
          <w:rFonts w:asciiTheme="minorHAnsi" w:hAnsiTheme="minorHAnsi" w:cstheme="minorHAnsi"/>
          <w:szCs w:val="22"/>
        </w:rPr>
      </w:pPr>
    </w:p>
    <w:p w:rsidR="000655F3" w:rsidRPr="009D7A39" w:rsidRDefault="002755CB">
      <w:pPr>
        <w:tabs>
          <w:tab w:val="left" w:pos="1560"/>
        </w:tabs>
        <w:spacing w:line="320" w:lineRule="atLeast"/>
        <w:ind w:left="720"/>
        <w:rPr>
          <w:rFonts w:asciiTheme="minorHAnsi" w:hAnsiTheme="minorHAnsi" w:cstheme="minorHAnsi"/>
          <w:szCs w:val="22"/>
        </w:rPr>
      </w:pPr>
      <w:r w:rsidRPr="009D7A39">
        <w:rPr>
          <w:rFonts w:asciiTheme="minorHAnsi" w:hAnsiTheme="minorHAnsi" w:cstheme="minorHAnsi"/>
          <w:szCs w:val="22"/>
        </w:rPr>
        <w:t>DP = número de Dias Úteis entre a primeira Data de Integralização ou a Data de Pagamento dos Juros Remuneratórios imediatamente anterior, conforme o caso, e a data atual, sendo “DP” um número inteiro.</w:t>
      </w:r>
    </w:p>
    <w:p w:rsidR="000655F3" w:rsidRPr="009D7A39" w:rsidRDefault="000655F3">
      <w:pPr>
        <w:tabs>
          <w:tab w:val="left" w:pos="1560"/>
        </w:tabs>
        <w:spacing w:line="320" w:lineRule="atLeast"/>
        <w:ind w:left="720"/>
        <w:rPr>
          <w:rFonts w:asciiTheme="minorHAnsi" w:hAnsiTheme="minorHAnsi" w:cstheme="minorHAnsi"/>
          <w:szCs w:val="22"/>
        </w:rPr>
      </w:pPr>
    </w:p>
    <w:p w:rsidR="000655F3" w:rsidRPr="009D7A39" w:rsidRDefault="002755CB">
      <w:p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4.2.2.3. Observações:</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1560"/>
        </w:tabs>
        <w:spacing w:line="320" w:lineRule="atLeast"/>
        <w:ind w:left="1560" w:hanging="851"/>
        <w:rPr>
          <w:rFonts w:asciiTheme="minorHAnsi" w:hAnsiTheme="minorHAnsi" w:cstheme="minorHAnsi"/>
          <w:szCs w:val="22"/>
        </w:rPr>
      </w:pPr>
      <w:r w:rsidRPr="009D7A39">
        <w:rPr>
          <w:rFonts w:asciiTheme="minorHAnsi" w:hAnsiTheme="minorHAnsi" w:cstheme="minorHAnsi"/>
          <w:szCs w:val="22"/>
        </w:rPr>
        <w:t>(a)</w:t>
      </w:r>
      <w:r w:rsidRPr="009D7A39">
        <w:rPr>
          <w:rFonts w:asciiTheme="minorHAnsi" w:hAnsiTheme="minorHAnsi" w:cstheme="minorHAnsi"/>
          <w:szCs w:val="22"/>
        </w:rPr>
        <w:tab/>
        <w:t>o fator resultante da expressão (1 + TDI</w:t>
      </w:r>
      <w:r w:rsidRPr="009D7A39">
        <w:rPr>
          <w:rFonts w:asciiTheme="minorHAnsi" w:hAnsiTheme="minorHAnsi" w:cstheme="minorHAnsi"/>
          <w:szCs w:val="22"/>
          <w:vertAlign w:val="subscript"/>
        </w:rPr>
        <w:t>k</w:t>
      </w:r>
      <w:r w:rsidRPr="009D7A39">
        <w:rPr>
          <w:rFonts w:asciiTheme="minorHAnsi" w:hAnsiTheme="minorHAnsi" w:cstheme="minorHAnsi"/>
          <w:szCs w:val="22"/>
        </w:rPr>
        <w:t>) é considerado com 16 (dezesseis) casas decimais, sem arredondamento;</w:t>
      </w:r>
    </w:p>
    <w:p w:rsidR="000655F3" w:rsidRPr="009D7A39" w:rsidRDefault="000655F3">
      <w:pPr>
        <w:tabs>
          <w:tab w:val="left" w:pos="1560"/>
        </w:tabs>
        <w:spacing w:line="320" w:lineRule="atLeast"/>
        <w:ind w:left="1560" w:hanging="851"/>
        <w:rPr>
          <w:rFonts w:asciiTheme="minorHAnsi" w:hAnsiTheme="minorHAnsi" w:cstheme="minorHAnsi"/>
          <w:szCs w:val="22"/>
        </w:rPr>
      </w:pPr>
    </w:p>
    <w:p w:rsidR="000655F3" w:rsidRPr="009D7A39" w:rsidRDefault="002755CB">
      <w:pPr>
        <w:pStyle w:val="ListParagraph"/>
        <w:numPr>
          <w:ilvl w:val="0"/>
          <w:numId w:val="1"/>
        </w:numPr>
        <w:tabs>
          <w:tab w:val="left" w:pos="2127"/>
        </w:tabs>
        <w:spacing w:line="320" w:lineRule="atLeast"/>
        <w:ind w:left="1560" w:hanging="851"/>
        <w:rPr>
          <w:rFonts w:asciiTheme="minorHAnsi" w:hAnsiTheme="minorHAnsi" w:cstheme="minorHAnsi"/>
          <w:szCs w:val="22"/>
        </w:rPr>
      </w:pPr>
      <w:r w:rsidRPr="009D7A39">
        <w:rPr>
          <w:rFonts w:asciiTheme="minorHAnsi" w:hAnsiTheme="minorHAnsi" w:cstheme="minorHAnsi"/>
          <w:szCs w:val="22"/>
        </w:rPr>
        <w:t>efetua-se o produtório dos fatores diários (1 + TDI</w:t>
      </w:r>
      <w:r w:rsidRPr="009D7A39">
        <w:rPr>
          <w:rFonts w:asciiTheme="minorHAnsi" w:hAnsiTheme="minorHAnsi" w:cstheme="minorHAnsi"/>
          <w:szCs w:val="22"/>
          <w:vertAlign w:val="subscript"/>
        </w:rPr>
        <w:t>k</w:t>
      </w:r>
      <w:r w:rsidRPr="009D7A39">
        <w:rPr>
          <w:rFonts w:asciiTheme="minorHAnsi" w:hAnsiTheme="minorHAnsi" w:cstheme="minorHAnsi"/>
          <w:szCs w:val="22"/>
        </w:rPr>
        <w:t xml:space="preserve">), sendo que a cada fator diário acumulado, trunca-se o resultado com 16 (dezesseis) casas decimais, aplicando-se o próximo fator diário, e assim por diante até o último considerado; </w:t>
      </w:r>
    </w:p>
    <w:p w:rsidR="000655F3" w:rsidRPr="009D7A39" w:rsidRDefault="000655F3">
      <w:pPr>
        <w:pStyle w:val="ListParagraph"/>
        <w:tabs>
          <w:tab w:val="left" w:pos="2127"/>
        </w:tabs>
        <w:spacing w:line="320" w:lineRule="atLeast"/>
        <w:ind w:left="1560" w:hanging="851"/>
        <w:rPr>
          <w:rFonts w:asciiTheme="minorHAnsi" w:hAnsiTheme="minorHAnsi" w:cstheme="minorHAnsi"/>
          <w:szCs w:val="22"/>
        </w:rPr>
      </w:pPr>
    </w:p>
    <w:p w:rsidR="000655F3" w:rsidRPr="009D7A39" w:rsidRDefault="002755CB">
      <w:pPr>
        <w:pStyle w:val="ListParagraph"/>
        <w:numPr>
          <w:ilvl w:val="0"/>
          <w:numId w:val="1"/>
        </w:numPr>
        <w:tabs>
          <w:tab w:val="left" w:pos="2127"/>
        </w:tabs>
        <w:spacing w:line="320" w:lineRule="atLeast"/>
        <w:ind w:left="1560" w:hanging="851"/>
        <w:rPr>
          <w:rFonts w:asciiTheme="minorHAnsi" w:hAnsiTheme="minorHAnsi" w:cstheme="minorHAnsi"/>
          <w:szCs w:val="22"/>
        </w:rPr>
      </w:pPr>
      <w:r w:rsidRPr="009D7A39">
        <w:rPr>
          <w:rFonts w:asciiTheme="minorHAnsi" w:hAnsiTheme="minorHAnsi" w:cstheme="minorHAnsi"/>
          <w:szCs w:val="22"/>
        </w:rPr>
        <w:t>uma vez os fatores estando acumulados, considera-se o fator resultante “FatorDI” com 8 (oito) casas decimais, com arredondamento;</w:t>
      </w:r>
    </w:p>
    <w:p w:rsidR="000655F3" w:rsidRPr="009D7A39" w:rsidRDefault="000655F3">
      <w:pPr>
        <w:pStyle w:val="ListParagraph"/>
        <w:tabs>
          <w:tab w:val="left" w:pos="2127"/>
        </w:tabs>
        <w:spacing w:line="320" w:lineRule="atLeast"/>
        <w:ind w:left="1560" w:hanging="851"/>
        <w:rPr>
          <w:rFonts w:asciiTheme="minorHAnsi" w:hAnsiTheme="minorHAnsi" w:cstheme="minorHAnsi"/>
          <w:szCs w:val="22"/>
        </w:rPr>
      </w:pPr>
    </w:p>
    <w:p w:rsidR="000655F3" w:rsidRPr="009D7A39" w:rsidRDefault="002755CB">
      <w:pPr>
        <w:pStyle w:val="ListParagraph"/>
        <w:numPr>
          <w:ilvl w:val="0"/>
          <w:numId w:val="1"/>
        </w:numPr>
        <w:tabs>
          <w:tab w:val="left" w:pos="2127"/>
        </w:tabs>
        <w:spacing w:line="320" w:lineRule="atLeast"/>
        <w:ind w:left="1560" w:hanging="851"/>
        <w:rPr>
          <w:rFonts w:asciiTheme="minorHAnsi" w:hAnsiTheme="minorHAnsi" w:cstheme="minorHAnsi"/>
          <w:szCs w:val="22"/>
        </w:rPr>
      </w:pPr>
      <w:r w:rsidRPr="009D7A39">
        <w:rPr>
          <w:rFonts w:asciiTheme="minorHAnsi" w:hAnsiTheme="minorHAnsi" w:cstheme="minorHAnsi"/>
          <w:szCs w:val="22"/>
        </w:rPr>
        <w:t>o fator resultante da expressão (FatorDI x Fator</w:t>
      </w:r>
      <w:r w:rsidRPr="009D7A39">
        <w:rPr>
          <w:rFonts w:asciiTheme="minorHAnsi" w:hAnsiTheme="minorHAnsi" w:cstheme="minorHAnsi"/>
          <w:i/>
          <w:szCs w:val="22"/>
        </w:rPr>
        <w:t>Spread</w:t>
      </w:r>
      <w:r w:rsidRPr="009D7A39">
        <w:rPr>
          <w:rFonts w:asciiTheme="minorHAnsi" w:hAnsiTheme="minorHAnsi" w:cstheme="minorHAnsi"/>
          <w:szCs w:val="22"/>
        </w:rPr>
        <w:t>) deve ser considerado com 9 (nove) casa decimais, com arredondamento; e</w:t>
      </w:r>
    </w:p>
    <w:p w:rsidR="000655F3" w:rsidRPr="009D7A39" w:rsidRDefault="000655F3">
      <w:pPr>
        <w:tabs>
          <w:tab w:val="left" w:pos="2127"/>
        </w:tabs>
        <w:spacing w:line="320" w:lineRule="atLeast"/>
        <w:ind w:left="1560" w:hanging="851"/>
        <w:rPr>
          <w:rFonts w:asciiTheme="minorHAnsi" w:hAnsiTheme="minorHAnsi" w:cstheme="minorHAnsi"/>
          <w:szCs w:val="22"/>
        </w:rPr>
      </w:pPr>
    </w:p>
    <w:p w:rsidR="000655F3" w:rsidRPr="009D7A39" w:rsidRDefault="002755CB">
      <w:pPr>
        <w:tabs>
          <w:tab w:val="left" w:pos="2127"/>
        </w:tabs>
        <w:spacing w:line="320" w:lineRule="atLeast"/>
        <w:ind w:left="1560" w:hanging="851"/>
        <w:rPr>
          <w:rFonts w:asciiTheme="minorHAnsi" w:hAnsiTheme="minorHAnsi" w:cstheme="minorHAnsi"/>
          <w:szCs w:val="22"/>
        </w:rPr>
      </w:pPr>
      <w:r w:rsidRPr="009D7A39">
        <w:rPr>
          <w:rFonts w:asciiTheme="minorHAnsi" w:hAnsiTheme="minorHAnsi" w:cstheme="minorHAnsi"/>
          <w:szCs w:val="22"/>
        </w:rPr>
        <w:t>(e)</w:t>
      </w:r>
      <w:r w:rsidRPr="009D7A39">
        <w:rPr>
          <w:rFonts w:asciiTheme="minorHAnsi" w:hAnsiTheme="minorHAnsi" w:cstheme="minorHAnsi"/>
          <w:szCs w:val="22"/>
        </w:rPr>
        <w:tab/>
        <w:t xml:space="preserve">a Taxa DI </w:t>
      </w:r>
      <w:r w:rsidRPr="009D7A39">
        <w:rPr>
          <w:rFonts w:asciiTheme="minorHAnsi" w:hAnsiTheme="minorHAnsi" w:cstheme="minorHAnsi"/>
          <w:i/>
          <w:szCs w:val="22"/>
        </w:rPr>
        <w:t>Over</w:t>
      </w:r>
      <w:r w:rsidRPr="009D7A39">
        <w:rPr>
          <w:rFonts w:asciiTheme="minorHAnsi" w:hAnsiTheme="minorHAnsi" w:cstheme="minorHAnsi"/>
          <w:szCs w:val="22"/>
        </w:rPr>
        <w:t xml:space="preserve"> deverá ser utilizada considerando idêntico número de casas decimais divulgado pela B3 </w:t>
      </w:r>
      <w:r w:rsidRPr="009D7A39">
        <w:rPr>
          <w:rFonts w:asciiTheme="minorHAnsi" w:hAnsiTheme="minorHAnsi" w:cstheme="minorHAnsi"/>
          <w:iCs/>
          <w:szCs w:val="22"/>
        </w:rPr>
        <w:t>– Segmento Cetip UTVM</w:t>
      </w:r>
      <w:r w:rsidRPr="009D7A39">
        <w:rPr>
          <w:rFonts w:asciiTheme="minorHAnsi" w:hAnsiTheme="minorHAnsi" w:cstheme="minorHAnsi"/>
          <w:szCs w:val="22"/>
        </w:rPr>
        <w:t>, salvo quando expressamente indicado de outra forma.</w:t>
      </w:r>
    </w:p>
    <w:p w:rsidR="000655F3" w:rsidRPr="009D7A39" w:rsidRDefault="000655F3">
      <w:pPr>
        <w:spacing w:line="320" w:lineRule="atLeast"/>
        <w:rPr>
          <w:rFonts w:asciiTheme="minorHAnsi" w:hAnsiTheme="minorHAnsi" w:cstheme="minorHAnsi"/>
          <w:szCs w:val="22"/>
        </w:rPr>
      </w:pPr>
    </w:p>
    <w:p w:rsidR="000655F3" w:rsidRPr="009D7A39" w:rsidRDefault="002755CB">
      <w:p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 xml:space="preserve">4.2.2.4. Se na data de vencimento de quaisquer obrigações pecuniárias da Emissora não houver divulgação da Taxa DI </w:t>
      </w:r>
      <w:r w:rsidRPr="009D7A39">
        <w:rPr>
          <w:rFonts w:asciiTheme="minorHAnsi" w:hAnsiTheme="minorHAnsi" w:cstheme="minorHAnsi"/>
          <w:i/>
          <w:szCs w:val="22"/>
        </w:rPr>
        <w:t>Over</w:t>
      </w:r>
      <w:r w:rsidRPr="009D7A39">
        <w:rPr>
          <w:rFonts w:asciiTheme="minorHAnsi" w:hAnsiTheme="minorHAnsi" w:cstheme="minorHAnsi"/>
          <w:szCs w:val="22"/>
        </w:rPr>
        <w:t xml:space="preserve"> pela B3 </w:t>
      </w:r>
      <w:r w:rsidRPr="009D7A39">
        <w:rPr>
          <w:rFonts w:asciiTheme="minorHAnsi" w:hAnsiTheme="minorHAnsi" w:cstheme="minorHAnsi"/>
          <w:iCs/>
          <w:szCs w:val="22"/>
        </w:rPr>
        <w:t>– Segmento Cetip UTVM</w:t>
      </w:r>
      <w:r w:rsidRPr="009D7A39">
        <w:rPr>
          <w:rFonts w:asciiTheme="minorHAnsi" w:hAnsiTheme="minorHAnsi" w:cstheme="minorHAnsi"/>
          <w:szCs w:val="22"/>
        </w:rPr>
        <w:t>, será aplicada na apuração de TDI</w:t>
      </w:r>
      <w:r w:rsidRPr="009D7A39">
        <w:rPr>
          <w:rFonts w:asciiTheme="minorHAnsi" w:hAnsiTheme="minorHAnsi" w:cstheme="minorHAnsi"/>
          <w:szCs w:val="22"/>
          <w:vertAlign w:val="subscript"/>
        </w:rPr>
        <w:t>k</w:t>
      </w:r>
      <w:r w:rsidRPr="009D7A39">
        <w:rPr>
          <w:rFonts w:asciiTheme="minorHAnsi" w:hAnsiTheme="minorHAnsi" w:cstheme="minorHAnsi"/>
          <w:szCs w:val="22"/>
        </w:rPr>
        <w:t xml:space="preserve"> a última Taxa DI </w:t>
      </w:r>
      <w:r w:rsidRPr="009D7A39">
        <w:rPr>
          <w:rFonts w:asciiTheme="minorHAnsi" w:hAnsiTheme="minorHAnsi" w:cstheme="minorHAnsi"/>
          <w:i/>
          <w:szCs w:val="22"/>
        </w:rPr>
        <w:t>Over</w:t>
      </w:r>
      <w:r w:rsidRPr="009D7A39">
        <w:rPr>
          <w:rFonts w:asciiTheme="minorHAnsi" w:hAnsiTheme="minorHAnsi" w:cstheme="minorHAnsi"/>
          <w:szCs w:val="22"/>
        </w:rPr>
        <w:t xml:space="preserve"> divulgada, não sendo devidas quaisquer compensações entre a Emissora e os Debenturistas quando da divulgação posterior da Taxa DI </w:t>
      </w:r>
      <w:r w:rsidRPr="009D7A39">
        <w:rPr>
          <w:rFonts w:asciiTheme="minorHAnsi" w:hAnsiTheme="minorHAnsi" w:cstheme="minorHAnsi"/>
          <w:i/>
          <w:szCs w:val="22"/>
        </w:rPr>
        <w:t>Over</w:t>
      </w:r>
      <w:r w:rsidRPr="009D7A39">
        <w:rPr>
          <w:rFonts w:asciiTheme="minorHAnsi" w:hAnsiTheme="minorHAnsi" w:cstheme="minorHAnsi"/>
          <w:szCs w:val="22"/>
        </w:rPr>
        <w:t xml:space="preserve"> que seria aplicável. Se a não divulgação da Taxa DI </w:t>
      </w:r>
      <w:r w:rsidRPr="009D7A39">
        <w:rPr>
          <w:rFonts w:asciiTheme="minorHAnsi" w:hAnsiTheme="minorHAnsi" w:cstheme="minorHAnsi"/>
          <w:i/>
          <w:szCs w:val="22"/>
        </w:rPr>
        <w:t>Over</w:t>
      </w:r>
      <w:r w:rsidRPr="009D7A39">
        <w:rPr>
          <w:rFonts w:asciiTheme="minorHAnsi" w:hAnsiTheme="minorHAnsi" w:cstheme="minorHAnsi"/>
          <w:szCs w:val="22"/>
        </w:rPr>
        <w:t xml:space="preserve"> for superior ao prazo de 10 (dez) dias consecutivos, aplicar-se-á o disposto nas Cláusulas 4.2.2.5, 4.2.2.6 e 4.2.2.7 abaixo. </w:t>
      </w:r>
    </w:p>
    <w:p w:rsidR="000655F3" w:rsidRPr="009D7A39" w:rsidRDefault="000655F3">
      <w:pPr>
        <w:tabs>
          <w:tab w:val="left" w:pos="1560"/>
        </w:tabs>
        <w:spacing w:line="320" w:lineRule="atLeast"/>
        <w:ind w:left="720"/>
        <w:rPr>
          <w:rFonts w:asciiTheme="minorHAnsi" w:hAnsiTheme="minorHAnsi" w:cstheme="minorHAnsi"/>
          <w:szCs w:val="22"/>
        </w:rPr>
      </w:pPr>
    </w:p>
    <w:p w:rsidR="000655F3" w:rsidRPr="009D7A39" w:rsidRDefault="002755CB">
      <w:p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lastRenderedPageBreak/>
        <w:t xml:space="preserve">4.2.2.5. No caso de (i) extinção, (ii) ausência de apuração e/ou divulgação por mais de 10 (dez) dias consecutivos após a data esperada para sua apuração e/ou divulgação, ou (iii) impossibilidade legal ou por determinação judicial de aplicação às Debêntures da Taxa DI </w:t>
      </w:r>
      <w:r w:rsidRPr="009D7A39">
        <w:rPr>
          <w:rFonts w:asciiTheme="minorHAnsi" w:hAnsiTheme="minorHAnsi" w:cstheme="minorHAnsi"/>
          <w:i/>
          <w:szCs w:val="22"/>
        </w:rPr>
        <w:t>Over</w:t>
      </w:r>
      <w:r w:rsidRPr="009D7A39">
        <w:rPr>
          <w:rFonts w:asciiTheme="minorHAnsi" w:hAnsiTheme="minorHAnsi" w:cstheme="minorHAnsi"/>
          <w:szCs w:val="22"/>
        </w:rPr>
        <w:t xml:space="preserve">, adotar-se-á a última Taxa DI </w:t>
      </w:r>
      <w:r w:rsidRPr="009D7A39">
        <w:rPr>
          <w:rFonts w:asciiTheme="minorHAnsi" w:hAnsiTheme="minorHAnsi" w:cstheme="minorHAnsi"/>
          <w:i/>
          <w:szCs w:val="22"/>
        </w:rPr>
        <w:t>Over</w:t>
      </w:r>
      <w:r w:rsidRPr="009D7A39">
        <w:rPr>
          <w:rFonts w:asciiTheme="minorHAnsi" w:hAnsiTheme="minorHAnsi" w:cstheme="minorHAnsi"/>
          <w:szCs w:val="22"/>
        </w:rPr>
        <w:t xml:space="preserve"> disponível até que seja definida a taxa que vier a substituí-la. Na ausência de taxa substitutiva, o Agente Fiduciário deverá, no prazo máximo de 2 (dois) Dias Úteis a contar (i) da extinção ou da impossibilidade legal ou por determinação judicial de aplicação da Taxa DI </w:t>
      </w:r>
      <w:r w:rsidRPr="009D7A39">
        <w:rPr>
          <w:rFonts w:asciiTheme="minorHAnsi" w:hAnsiTheme="minorHAnsi" w:cstheme="minorHAnsi"/>
          <w:i/>
          <w:szCs w:val="22"/>
        </w:rPr>
        <w:t>Over</w:t>
      </w:r>
      <w:r w:rsidRPr="009D7A39">
        <w:rPr>
          <w:rFonts w:asciiTheme="minorHAnsi" w:hAnsiTheme="minorHAnsi" w:cstheme="minorHAnsi"/>
          <w:szCs w:val="22"/>
        </w:rPr>
        <w:t xml:space="preserve"> às Debêntures, ou (ii) do fim do prazo de 10 (dez)</w:t>
      </w:r>
      <w:r w:rsidRPr="009D7A39">
        <w:rPr>
          <w:rStyle w:val="FootnoteReference"/>
          <w:rFonts w:asciiTheme="minorHAnsi" w:hAnsiTheme="minorHAnsi" w:cstheme="minorHAnsi"/>
          <w:szCs w:val="22"/>
        </w:rPr>
        <w:t xml:space="preserve"> </w:t>
      </w:r>
      <w:r w:rsidRPr="009D7A39">
        <w:rPr>
          <w:rFonts w:asciiTheme="minorHAnsi" w:hAnsiTheme="minorHAnsi" w:cstheme="minorHAnsi"/>
          <w:szCs w:val="22"/>
        </w:rPr>
        <w:t xml:space="preserve">dias de ausência de apuração e/ou divulgação da Taxa DI </w:t>
      </w:r>
      <w:r w:rsidRPr="009D7A39">
        <w:rPr>
          <w:rFonts w:asciiTheme="minorHAnsi" w:hAnsiTheme="minorHAnsi" w:cstheme="minorHAnsi"/>
          <w:i/>
          <w:szCs w:val="22"/>
        </w:rPr>
        <w:t>Over</w:t>
      </w:r>
      <w:r w:rsidRPr="009D7A39">
        <w:rPr>
          <w:rFonts w:asciiTheme="minorHAnsi" w:hAnsiTheme="minorHAnsi" w:cstheme="minorHAnsi"/>
          <w:szCs w:val="22"/>
        </w:rPr>
        <w:t xml:space="preserve">, convocar Assembleia Geral de Debenturistas </w:t>
      </w:r>
      <w:r w:rsidR="00A64566">
        <w:rPr>
          <w:rFonts w:asciiTheme="minorHAnsi" w:hAnsiTheme="minorHAnsi" w:cstheme="minorHAnsi"/>
          <w:szCs w:val="22"/>
        </w:rPr>
        <w:t xml:space="preserve">(conforme definido abaixo) </w:t>
      </w:r>
      <w:r w:rsidRPr="009D7A39">
        <w:rPr>
          <w:rFonts w:asciiTheme="minorHAnsi" w:hAnsiTheme="minorHAnsi" w:cstheme="minorHAnsi"/>
          <w:szCs w:val="22"/>
        </w:rPr>
        <w:t>no modo e prazos estipulados na Cláusula X desta Escritura e no artigo 124 da Lei das Sociedades por Ações, para a deliberação, de comum acordo com a Emissora, do novo parâmetro a ser utilizado para fins de cálculo dos Juros Remuneratórios que deverão ser aplicados de maneira a refletir, da melhor maneira possível, a variação acumulada das taxas médias diárias dos depósitos interbancários, observado o disposto na Cláusula 4.2.2.6 abaixo.</w:t>
      </w:r>
      <w:r w:rsidRPr="009D7A39">
        <w:rPr>
          <w:rStyle w:val="FootnoteReference"/>
          <w:rFonts w:asciiTheme="minorHAnsi" w:hAnsiTheme="minorHAnsi" w:cstheme="minorHAnsi"/>
          <w:szCs w:val="22"/>
        </w:rPr>
        <w:t xml:space="preserve"> </w:t>
      </w:r>
    </w:p>
    <w:p w:rsidR="000655F3" w:rsidRPr="009D7A39" w:rsidRDefault="000655F3">
      <w:pPr>
        <w:tabs>
          <w:tab w:val="left" w:pos="1560"/>
        </w:tabs>
        <w:spacing w:line="320" w:lineRule="atLeast"/>
        <w:ind w:left="720"/>
        <w:rPr>
          <w:rFonts w:asciiTheme="minorHAnsi" w:hAnsiTheme="minorHAnsi" w:cstheme="minorHAnsi"/>
          <w:szCs w:val="22"/>
        </w:rPr>
      </w:pPr>
    </w:p>
    <w:p w:rsidR="000655F3" w:rsidRPr="009D7A39" w:rsidRDefault="002755CB" w:rsidP="004D647D">
      <w:pPr>
        <w:autoSpaceDE w:val="0"/>
        <w:autoSpaceDN w:val="0"/>
        <w:adjustRightInd w:val="0"/>
        <w:spacing w:line="320" w:lineRule="exact"/>
        <w:rPr>
          <w:rFonts w:asciiTheme="minorHAnsi" w:hAnsiTheme="minorHAnsi" w:cstheme="minorHAnsi"/>
          <w:szCs w:val="22"/>
        </w:rPr>
      </w:pPr>
      <w:r w:rsidRPr="009D7A39">
        <w:rPr>
          <w:rFonts w:asciiTheme="minorHAnsi" w:hAnsiTheme="minorHAnsi" w:cstheme="minorHAnsi"/>
          <w:szCs w:val="22"/>
        </w:rPr>
        <w:t xml:space="preserve">4.2.2.6. </w:t>
      </w:r>
      <w:bookmarkStart w:id="110" w:name="_DV_C182"/>
      <w:r w:rsidR="004D647D" w:rsidRPr="009D7A39">
        <w:rPr>
          <w:rFonts w:asciiTheme="minorHAnsi" w:hAnsiTheme="minorHAnsi" w:cstheme="minorHAnsi"/>
          <w:szCs w:val="22"/>
        </w:rPr>
        <w:t xml:space="preserve">Caso </w:t>
      </w:r>
      <w:r w:rsidR="004D647D">
        <w:rPr>
          <w:rFonts w:asciiTheme="minorHAnsi" w:hAnsiTheme="minorHAnsi" w:cstheme="minorHAnsi"/>
          <w:szCs w:val="22"/>
        </w:rPr>
        <w:t xml:space="preserve">não seja instalada a Assembleia Geral de Debenturistas (conforme definida abaixo) ou </w:t>
      </w:r>
      <w:r w:rsidRPr="009D7A39">
        <w:rPr>
          <w:rFonts w:asciiTheme="minorHAnsi" w:hAnsiTheme="minorHAnsi" w:cstheme="minorHAnsi"/>
          <w:szCs w:val="22"/>
        </w:rPr>
        <w:t>não haja acordo sobre o novo parâmetro a ser utilizado para fins de cálculo dos Juros Remuneratórios entre a Emissora e os Debenturistas representando, no mínimo</w:t>
      </w:r>
      <w:r w:rsidRPr="00BF2E84">
        <w:rPr>
          <w:rFonts w:asciiTheme="minorHAnsi" w:hAnsiTheme="minorHAnsi" w:cstheme="minorHAnsi"/>
          <w:szCs w:val="22"/>
        </w:rPr>
        <w:t xml:space="preserve">, </w:t>
      </w:r>
      <w:r w:rsidR="007A6949" w:rsidRPr="00ED61F1">
        <w:rPr>
          <w:rFonts w:asciiTheme="minorHAnsi" w:hAnsiTheme="minorHAnsi" w:cstheme="minorHAnsi"/>
          <w:szCs w:val="22"/>
        </w:rPr>
        <w:t>em primeira convocação,</w:t>
      </w:r>
      <w:r w:rsidR="001C6A36" w:rsidRPr="00ED61F1">
        <w:rPr>
          <w:rFonts w:asciiTheme="minorHAnsi" w:hAnsiTheme="minorHAnsi" w:cstheme="minorHAnsi"/>
          <w:szCs w:val="22"/>
        </w:rPr>
        <w:t xml:space="preserve"> </w:t>
      </w:r>
      <w:r w:rsidR="003C305E">
        <w:rPr>
          <w:rFonts w:asciiTheme="minorHAnsi" w:hAnsiTheme="minorHAnsi" w:cstheme="minorHAnsi"/>
          <w:szCs w:val="22"/>
        </w:rPr>
        <w:t>7</w:t>
      </w:r>
      <w:r w:rsidR="00043AEE" w:rsidRPr="00ED61F1">
        <w:rPr>
          <w:rFonts w:asciiTheme="minorHAnsi" w:hAnsiTheme="minorHAnsi" w:cstheme="minorHAnsi"/>
          <w:szCs w:val="22"/>
        </w:rPr>
        <w:t>5</w:t>
      </w:r>
      <w:r w:rsidRPr="00ED61F1">
        <w:rPr>
          <w:rFonts w:asciiTheme="minorHAnsi" w:hAnsiTheme="minorHAnsi" w:cstheme="minorHAnsi"/>
          <w:szCs w:val="22"/>
        </w:rPr>
        <w:t>% (</w:t>
      </w:r>
      <w:r w:rsidR="003C305E">
        <w:rPr>
          <w:rFonts w:asciiTheme="minorHAnsi" w:hAnsiTheme="minorHAnsi" w:cstheme="minorHAnsi"/>
          <w:szCs w:val="22"/>
        </w:rPr>
        <w:t>setenta</w:t>
      </w:r>
      <w:r w:rsidR="00043AEE" w:rsidRPr="00ED61F1">
        <w:rPr>
          <w:rFonts w:asciiTheme="minorHAnsi" w:hAnsiTheme="minorHAnsi" w:cstheme="minorHAnsi"/>
          <w:szCs w:val="22"/>
        </w:rPr>
        <w:t xml:space="preserve"> </w:t>
      </w:r>
      <w:r w:rsidRPr="00ED61F1">
        <w:rPr>
          <w:rFonts w:asciiTheme="minorHAnsi" w:hAnsiTheme="minorHAnsi" w:cstheme="minorHAnsi"/>
          <w:szCs w:val="22"/>
        </w:rPr>
        <w:t>e cinco por cento) das Debêntures</w:t>
      </w:r>
      <w:r w:rsidR="00D221BA" w:rsidRPr="00ED61F1">
        <w:rPr>
          <w:rFonts w:asciiTheme="minorHAnsi" w:hAnsiTheme="minorHAnsi" w:cstheme="minorHAnsi"/>
          <w:szCs w:val="22"/>
        </w:rPr>
        <w:t xml:space="preserve"> em Circulação</w:t>
      </w:r>
      <w:r w:rsidR="004D647D" w:rsidRPr="00ED61F1">
        <w:rPr>
          <w:rFonts w:asciiTheme="minorHAnsi" w:hAnsiTheme="minorHAnsi" w:cstheme="minorHAnsi"/>
          <w:szCs w:val="22"/>
        </w:rPr>
        <w:t xml:space="preserve"> ou, em segunda convocação, 50% (cinquenta por cento) mais um das Debêntures em Circulação</w:t>
      </w:r>
      <w:r w:rsidRPr="00BF2E84">
        <w:rPr>
          <w:rFonts w:asciiTheme="minorHAnsi" w:hAnsiTheme="minorHAnsi" w:cstheme="minorHAnsi"/>
          <w:szCs w:val="22"/>
        </w:rPr>
        <w:t xml:space="preserve">, nos termos da Assembleia Geral de Debenturistas </w:t>
      </w:r>
      <w:r w:rsidR="008D509F" w:rsidRPr="00B35462">
        <w:rPr>
          <w:rFonts w:asciiTheme="minorHAnsi" w:hAnsiTheme="minorHAnsi" w:cstheme="minorHAnsi"/>
          <w:szCs w:val="22"/>
        </w:rPr>
        <w:t xml:space="preserve">(conforme definido abaixo) </w:t>
      </w:r>
      <w:r w:rsidRPr="00B35462">
        <w:rPr>
          <w:rFonts w:asciiTheme="minorHAnsi" w:hAnsiTheme="minorHAnsi" w:cstheme="minorHAnsi"/>
          <w:szCs w:val="22"/>
        </w:rPr>
        <w:t xml:space="preserve">convocada </w:t>
      </w:r>
      <w:r w:rsidR="00A64566" w:rsidRPr="00B35462">
        <w:rPr>
          <w:rFonts w:asciiTheme="minorHAnsi" w:hAnsiTheme="minorHAnsi" w:cstheme="minorHAnsi"/>
          <w:szCs w:val="22"/>
        </w:rPr>
        <w:t>conforme</w:t>
      </w:r>
      <w:r w:rsidR="00A64566">
        <w:rPr>
          <w:rFonts w:asciiTheme="minorHAnsi" w:hAnsiTheme="minorHAnsi" w:cstheme="minorHAnsi"/>
          <w:szCs w:val="22"/>
        </w:rPr>
        <w:t xml:space="preserve"> a</w:t>
      </w:r>
      <w:r w:rsidRPr="009D7A39">
        <w:rPr>
          <w:rFonts w:asciiTheme="minorHAnsi" w:hAnsiTheme="minorHAnsi" w:cstheme="minorHAnsi"/>
          <w:szCs w:val="22"/>
        </w:rPr>
        <w:t xml:space="preserve"> Cláusula 4.2.2.5 acima, a Emissora deverá apresentar, na mesma Assembleia Geral de Debenturistas</w:t>
      </w:r>
      <w:r w:rsidR="008D509F">
        <w:rPr>
          <w:rFonts w:asciiTheme="minorHAnsi" w:hAnsiTheme="minorHAnsi" w:cstheme="minorHAnsi"/>
          <w:szCs w:val="22"/>
        </w:rPr>
        <w:t xml:space="preserve"> </w:t>
      </w:r>
      <w:r w:rsidR="008D509F" w:rsidRPr="009D7A39">
        <w:rPr>
          <w:rFonts w:asciiTheme="minorHAnsi" w:hAnsiTheme="minorHAnsi" w:cstheme="minorHAnsi"/>
          <w:szCs w:val="22"/>
        </w:rPr>
        <w:t>(conforme definid</w:t>
      </w:r>
      <w:r w:rsidR="004D647D">
        <w:rPr>
          <w:rFonts w:asciiTheme="minorHAnsi" w:hAnsiTheme="minorHAnsi" w:cstheme="minorHAnsi"/>
          <w:szCs w:val="22"/>
        </w:rPr>
        <w:t>a</w:t>
      </w:r>
      <w:r w:rsidR="008D509F" w:rsidRPr="009D7A39">
        <w:rPr>
          <w:rFonts w:asciiTheme="minorHAnsi" w:hAnsiTheme="minorHAnsi" w:cstheme="minorHAnsi"/>
          <w:szCs w:val="22"/>
        </w:rPr>
        <w:t xml:space="preserve"> abaixo)</w:t>
      </w:r>
      <w:r w:rsidRPr="009D7A39">
        <w:rPr>
          <w:rFonts w:asciiTheme="minorHAnsi" w:hAnsiTheme="minorHAnsi" w:cstheme="minorHAnsi"/>
          <w:szCs w:val="22"/>
        </w:rPr>
        <w:t>, proposta de cronograma de amortização da totalidade das Debêntures o qual não excederá a Data de Vencimento para avaliação dos Debenturistas. Durante o prazo de amortização das Debêntures pela Emissora, a periodicidade do pagamento dos Juros Remuneratórios continuará sendo aquela estabelecida nesta Escritura, observado que, até a amortização integral das Debêntures, será utilizada uma taxa de remuneração substituta a ser definida a exclusivo critério dos Debenturistas na mesma Assembleia Geral de Debenturistas</w:t>
      </w:r>
      <w:r w:rsidR="008D509F">
        <w:rPr>
          <w:rFonts w:asciiTheme="minorHAnsi" w:hAnsiTheme="minorHAnsi" w:cstheme="minorHAnsi"/>
          <w:szCs w:val="22"/>
        </w:rPr>
        <w:t xml:space="preserve"> </w:t>
      </w:r>
      <w:r w:rsidR="008D509F" w:rsidRPr="009D7A39">
        <w:rPr>
          <w:rFonts w:asciiTheme="minorHAnsi" w:hAnsiTheme="minorHAnsi" w:cstheme="minorHAnsi"/>
          <w:szCs w:val="22"/>
        </w:rPr>
        <w:t>(conforme definid</w:t>
      </w:r>
      <w:r w:rsidR="00043AEE">
        <w:rPr>
          <w:rFonts w:asciiTheme="minorHAnsi" w:hAnsiTheme="minorHAnsi" w:cstheme="minorHAnsi"/>
          <w:szCs w:val="22"/>
        </w:rPr>
        <w:t>a</w:t>
      </w:r>
      <w:r w:rsidR="008D509F" w:rsidRPr="009D7A39">
        <w:rPr>
          <w:rFonts w:asciiTheme="minorHAnsi" w:hAnsiTheme="minorHAnsi" w:cstheme="minorHAnsi"/>
          <w:szCs w:val="22"/>
        </w:rPr>
        <w:t xml:space="preserve"> abaixo)</w:t>
      </w:r>
      <w:r w:rsidRPr="009D7A39">
        <w:rPr>
          <w:rFonts w:asciiTheme="minorHAnsi" w:hAnsiTheme="minorHAnsi" w:cstheme="minorHAnsi"/>
          <w:szCs w:val="22"/>
        </w:rPr>
        <w:t>, observado o quórum acima. Caso os Debenturistas não definam a taxa de remuneração substituta, ou caso a Emissora não concorde com a taxa de remuneração definida pelos Debenturistas, a Emissora deverá resgatar a totalidade das Debêntures, no prazo de até 30 (trinta) dias contados da data da realização da mesma Assembleia Geral de Debenturistas</w:t>
      </w:r>
      <w:r w:rsidR="008D509F">
        <w:rPr>
          <w:rFonts w:asciiTheme="minorHAnsi" w:hAnsiTheme="minorHAnsi" w:cstheme="minorHAnsi"/>
          <w:szCs w:val="22"/>
        </w:rPr>
        <w:t xml:space="preserve"> </w:t>
      </w:r>
      <w:r w:rsidR="008D509F" w:rsidRPr="009D7A39">
        <w:rPr>
          <w:rFonts w:asciiTheme="minorHAnsi" w:hAnsiTheme="minorHAnsi" w:cstheme="minorHAnsi"/>
          <w:szCs w:val="22"/>
        </w:rPr>
        <w:t>(conforme definid</w:t>
      </w:r>
      <w:r w:rsidR="00043AEE">
        <w:rPr>
          <w:rFonts w:asciiTheme="minorHAnsi" w:hAnsiTheme="minorHAnsi" w:cstheme="minorHAnsi"/>
          <w:szCs w:val="22"/>
        </w:rPr>
        <w:t>a</w:t>
      </w:r>
      <w:r w:rsidR="008D509F" w:rsidRPr="009D7A39">
        <w:rPr>
          <w:rFonts w:asciiTheme="minorHAnsi" w:hAnsiTheme="minorHAnsi" w:cstheme="minorHAnsi"/>
          <w:szCs w:val="22"/>
        </w:rPr>
        <w:t xml:space="preserve"> abaixo)</w:t>
      </w:r>
      <w:r w:rsidRPr="009D7A39">
        <w:rPr>
          <w:rFonts w:asciiTheme="minorHAnsi" w:hAnsiTheme="minorHAnsi" w:cstheme="minorHAnsi"/>
          <w:szCs w:val="22"/>
        </w:rPr>
        <w:t xml:space="preserve"> pelo Valor Nominal Unitário ou saldo do Valor Nominal Unitário, conforme o caso, acrescido dos Juros Remuneratórios devidos até a data do efetivo resgate, calculados </w:t>
      </w:r>
      <w:r w:rsidRPr="009D7A39">
        <w:rPr>
          <w:rFonts w:asciiTheme="minorHAnsi" w:hAnsiTheme="minorHAnsi" w:cstheme="minorHAnsi"/>
          <w:i/>
          <w:szCs w:val="22"/>
        </w:rPr>
        <w:t>pro rata temporis</w:t>
      </w:r>
      <w:r w:rsidRPr="009D7A39">
        <w:rPr>
          <w:rFonts w:asciiTheme="minorHAnsi" w:hAnsiTheme="minorHAnsi" w:cstheme="minorHAnsi"/>
          <w:szCs w:val="22"/>
        </w:rPr>
        <w:t>, a partir da primeira Data de Integralização ou da Data de Pagamento dos Juros Remuneratórios imediatamente anterior, conforme o caso, até a data do efetivo pagamento. Nesta alternativa, para cálculo dos Juros Remuneratórios com relação às Debêntures a serem resgatadas, será utilizado para a apuração de TDIk o valor da última Taxa DI divulgada oficialmente, observadas ainda as demais disposições previstas nesta Escritura para fins de cálculo dos Juros Remuneratórios.</w:t>
      </w:r>
      <w:r w:rsidR="00D221BA" w:rsidRPr="009D7A39">
        <w:rPr>
          <w:rFonts w:asciiTheme="minorHAnsi" w:hAnsiTheme="minorHAnsi" w:cstheme="minorHAnsi"/>
          <w:szCs w:val="22"/>
        </w:rPr>
        <w:t xml:space="preserve"> </w:t>
      </w:r>
    </w:p>
    <w:p w:rsidR="000655F3" w:rsidRPr="009D7A39" w:rsidRDefault="000655F3" w:rsidP="004D647D">
      <w:pPr>
        <w:pStyle w:val="ListParagraph"/>
        <w:suppressAutoHyphens/>
        <w:spacing w:line="320" w:lineRule="exact"/>
        <w:ind w:left="0"/>
        <w:rPr>
          <w:rFonts w:asciiTheme="minorHAnsi" w:hAnsiTheme="minorHAnsi" w:cstheme="minorHAnsi"/>
          <w:szCs w:val="22"/>
        </w:rPr>
      </w:pPr>
    </w:p>
    <w:p w:rsidR="000655F3" w:rsidRPr="009D7A39" w:rsidRDefault="002755CB">
      <w:pPr>
        <w:autoSpaceDE w:val="0"/>
        <w:autoSpaceDN w:val="0"/>
        <w:adjustRightInd w:val="0"/>
        <w:spacing w:line="320" w:lineRule="exact"/>
        <w:ind w:left="708"/>
        <w:rPr>
          <w:rFonts w:asciiTheme="minorHAnsi" w:hAnsiTheme="minorHAnsi" w:cstheme="minorHAnsi"/>
          <w:szCs w:val="22"/>
        </w:rPr>
      </w:pPr>
      <w:r w:rsidRPr="009D7A39">
        <w:rPr>
          <w:rFonts w:asciiTheme="minorHAnsi" w:hAnsiTheme="minorHAnsi" w:cstheme="minorHAnsi"/>
          <w:szCs w:val="22"/>
        </w:rPr>
        <w:t>4.2.2.6.1. A taxa de remuneração substituta disposta no item 4.2.2.6. acima, caso aprovada, deverá refletir parâmetros utilizados em operações similares existentes à época e aprovada por Debenturistas representando, no mínimo</w:t>
      </w:r>
      <w:r w:rsidRPr="00BF2E84">
        <w:rPr>
          <w:rFonts w:asciiTheme="minorHAnsi" w:hAnsiTheme="minorHAnsi" w:cstheme="minorHAnsi"/>
          <w:szCs w:val="22"/>
        </w:rPr>
        <w:t xml:space="preserve">, </w:t>
      </w:r>
      <w:r w:rsidR="003C305E">
        <w:rPr>
          <w:rFonts w:asciiTheme="minorHAnsi" w:hAnsiTheme="minorHAnsi" w:cstheme="minorHAnsi"/>
          <w:szCs w:val="22"/>
        </w:rPr>
        <w:t>em primeira convocação, 7</w:t>
      </w:r>
      <w:r w:rsidR="00BF2E84" w:rsidRPr="00BF2E84">
        <w:rPr>
          <w:rFonts w:asciiTheme="minorHAnsi" w:hAnsiTheme="minorHAnsi" w:cstheme="minorHAnsi"/>
          <w:szCs w:val="22"/>
        </w:rPr>
        <w:t>5% (</w:t>
      </w:r>
      <w:r w:rsidR="003C305E">
        <w:rPr>
          <w:rFonts w:asciiTheme="minorHAnsi" w:hAnsiTheme="minorHAnsi" w:cstheme="minorHAnsi"/>
          <w:szCs w:val="22"/>
        </w:rPr>
        <w:t>setenta</w:t>
      </w:r>
      <w:r w:rsidR="00BF2E84" w:rsidRPr="00BF2E84">
        <w:rPr>
          <w:rFonts w:asciiTheme="minorHAnsi" w:hAnsiTheme="minorHAnsi" w:cstheme="minorHAnsi"/>
          <w:szCs w:val="22"/>
        </w:rPr>
        <w:t xml:space="preserve"> e cinco por cento) das Debêntures em Circulação ou, em segunda convocação, 50% (cinquenta por </w:t>
      </w:r>
      <w:r w:rsidR="00BF2E84" w:rsidRPr="00BF2E84">
        <w:rPr>
          <w:rFonts w:asciiTheme="minorHAnsi" w:hAnsiTheme="minorHAnsi" w:cstheme="minorHAnsi"/>
          <w:szCs w:val="22"/>
        </w:rPr>
        <w:lastRenderedPageBreak/>
        <w:t>cento) mais um das Debêntures em Circulação</w:t>
      </w:r>
      <w:r w:rsidRPr="00BF2E84">
        <w:rPr>
          <w:rFonts w:asciiTheme="minorHAnsi" w:hAnsiTheme="minorHAnsi" w:cstheme="minorHAnsi"/>
          <w:szCs w:val="22"/>
        </w:rPr>
        <w:t>. Caso</w:t>
      </w:r>
      <w:r w:rsidRPr="009D7A39">
        <w:rPr>
          <w:rFonts w:asciiTheme="minorHAnsi" w:hAnsiTheme="minorHAnsi" w:cstheme="minorHAnsi"/>
          <w:szCs w:val="22"/>
        </w:rPr>
        <w:t xml:space="preserve"> a respectiva taxa substituta dos Juros Remuneratórios seja referenciada em prazo diferente de 252 (duzentos e cinquenta e dois) Dias Úteis, essa taxa deverá ser ajustada de modo a refletir a base de 252 (duzentos e cinquenta e dois) Dias Úteis utilizada pela Taxa DI.</w:t>
      </w:r>
      <w:bookmarkEnd w:id="110"/>
      <w:r w:rsidR="007A6949" w:rsidRPr="007A6949">
        <w:rPr>
          <w:rFonts w:asciiTheme="minorHAnsi" w:hAnsiTheme="minorHAnsi" w:cstheme="minorHAnsi"/>
          <w:szCs w:val="22"/>
        </w:rPr>
        <w:t xml:space="preserve"> </w:t>
      </w:r>
    </w:p>
    <w:p w:rsidR="000655F3" w:rsidRPr="009D7A39" w:rsidRDefault="000655F3">
      <w:pPr>
        <w:tabs>
          <w:tab w:val="left" w:pos="1560"/>
        </w:tabs>
        <w:spacing w:line="320" w:lineRule="atLeast"/>
        <w:ind w:left="720"/>
        <w:rPr>
          <w:rFonts w:asciiTheme="minorHAnsi" w:hAnsiTheme="minorHAnsi" w:cstheme="minorHAnsi"/>
          <w:szCs w:val="22"/>
        </w:rPr>
      </w:pPr>
    </w:p>
    <w:p w:rsidR="000655F3" w:rsidRPr="009D7A39" w:rsidRDefault="002755CB">
      <w:p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 xml:space="preserve">4.2.2.7. Não obstante o disposto acima, caso a Taxa DI </w:t>
      </w:r>
      <w:r w:rsidRPr="009D7A39">
        <w:rPr>
          <w:rFonts w:asciiTheme="minorHAnsi" w:hAnsiTheme="minorHAnsi" w:cstheme="minorHAnsi"/>
          <w:i/>
          <w:szCs w:val="22"/>
        </w:rPr>
        <w:t>Over</w:t>
      </w:r>
      <w:r w:rsidRPr="009D7A39">
        <w:rPr>
          <w:rFonts w:asciiTheme="minorHAnsi" w:hAnsiTheme="minorHAnsi" w:cstheme="minorHAnsi"/>
          <w:szCs w:val="22"/>
        </w:rPr>
        <w:t xml:space="preserve"> venha a ser divulgada antes da realização da respectiva Assembleia Geral de Debenturistas</w:t>
      </w:r>
      <w:r w:rsidR="008D509F">
        <w:rPr>
          <w:rFonts w:asciiTheme="minorHAnsi" w:hAnsiTheme="minorHAnsi" w:cstheme="minorHAnsi"/>
          <w:szCs w:val="22"/>
        </w:rPr>
        <w:t xml:space="preserve"> </w:t>
      </w:r>
      <w:r w:rsidR="008D509F" w:rsidRPr="009D7A39">
        <w:rPr>
          <w:rFonts w:asciiTheme="minorHAnsi" w:hAnsiTheme="minorHAnsi" w:cstheme="minorHAnsi"/>
          <w:szCs w:val="22"/>
        </w:rPr>
        <w:t>(conforme definido abaixo)</w:t>
      </w:r>
      <w:r w:rsidRPr="009D7A39">
        <w:rPr>
          <w:rFonts w:asciiTheme="minorHAnsi" w:hAnsiTheme="minorHAnsi" w:cstheme="minorHAnsi"/>
          <w:szCs w:val="22"/>
        </w:rPr>
        <w:t xml:space="preserve">, a referida Assembleia Geral não será mais realizada e a Taxa DI </w:t>
      </w:r>
      <w:r w:rsidRPr="009D7A39">
        <w:rPr>
          <w:rFonts w:asciiTheme="minorHAnsi" w:hAnsiTheme="minorHAnsi" w:cstheme="minorHAnsi"/>
          <w:i/>
          <w:szCs w:val="22"/>
        </w:rPr>
        <w:t>Over</w:t>
      </w:r>
      <w:r w:rsidRPr="009D7A39">
        <w:rPr>
          <w:rFonts w:asciiTheme="minorHAnsi" w:hAnsiTheme="minorHAnsi" w:cstheme="minorHAnsi"/>
          <w:szCs w:val="22"/>
        </w:rPr>
        <w:t xml:space="preserve"> então divulgada, a partir da respectiva data de referência, será utilizada para o cálculo dos Juros Remuneratórios.</w:t>
      </w:r>
    </w:p>
    <w:p w:rsidR="000655F3" w:rsidRPr="009D7A39" w:rsidRDefault="000655F3">
      <w:pPr>
        <w:tabs>
          <w:tab w:val="left" w:pos="1560"/>
        </w:tabs>
        <w:spacing w:line="320" w:lineRule="atLeast"/>
        <w:ind w:left="720"/>
        <w:rPr>
          <w:rFonts w:asciiTheme="minorHAnsi" w:hAnsiTheme="minorHAnsi" w:cstheme="minorHAnsi"/>
          <w:szCs w:val="22"/>
        </w:rPr>
      </w:pPr>
      <w:bookmarkStart w:id="111" w:name="_DV_M66"/>
      <w:bookmarkStart w:id="112" w:name="_DV_M68"/>
      <w:bookmarkStart w:id="113" w:name="_DV_M69"/>
      <w:bookmarkStart w:id="114" w:name="_DV_M71"/>
      <w:bookmarkStart w:id="115" w:name="_DV_M74"/>
      <w:bookmarkStart w:id="116" w:name="_DV_M75"/>
      <w:bookmarkStart w:id="117" w:name="_DV_M76"/>
      <w:bookmarkStart w:id="118" w:name="_DV_M77"/>
      <w:bookmarkStart w:id="119" w:name="_DV_M78"/>
      <w:bookmarkStart w:id="120" w:name="_DV_M81"/>
      <w:bookmarkStart w:id="121" w:name="_DV_M195"/>
      <w:bookmarkEnd w:id="111"/>
      <w:bookmarkEnd w:id="112"/>
      <w:bookmarkEnd w:id="113"/>
      <w:bookmarkEnd w:id="114"/>
      <w:bookmarkEnd w:id="115"/>
      <w:bookmarkEnd w:id="116"/>
      <w:bookmarkEnd w:id="117"/>
      <w:bookmarkEnd w:id="118"/>
      <w:bookmarkEnd w:id="119"/>
      <w:bookmarkEnd w:id="120"/>
      <w:bookmarkEnd w:id="121"/>
    </w:p>
    <w:p w:rsidR="000655F3" w:rsidRPr="009D7A39" w:rsidRDefault="002755CB">
      <w:pPr>
        <w:tabs>
          <w:tab w:val="left" w:pos="1560"/>
        </w:tabs>
        <w:spacing w:line="320" w:lineRule="atLeast"/>
        <w:rPr>
          <w:rFonts w:asciiTheme="minorHAnsi" w:hAnsiTheme="minorHAnsi" w:cstheme="minorHAnsi"/>
          <w:szCs w:val="22"/>
        </w:rPr>
      </w:pPr>
      <w:r w:rsidRPr="009D7A39">
        <w:rPr>
          <w:rFonts w:asciiTheme="minorHAnsi" w:hAnsiTheme="minorHAnsi" w:cstheme="minorHAnsi"/>
          <w:szCs w:val="22"/>
        </w:rPr>
        <w:t>4.2.2.8. Para fins da presente Escritura, a expressão “</w:t>
      </w:r>
      <w:r w:rsidRPr="009D7A39">
        <w:rPr>
          <w:rFonts w:asciiTheme="minorHAnsi" w:hAnsiTheme="minorHAnsi" w:cstheme="minorHAnsi"/>
          <w:szCs w:val="22"/>
          <w:u w:val="single"/>
        </w:rPr>
        <w:t>Dia(s) Útil(eis)</w:t>
      </w:r>
      <w:r w:rsidRPr="009D7A39">
        <w:rPr>
          <w:rFonts w:asciiTheme="minorHAnsi" w:hAnsiTheme="minorHAnsi" w:cstheme="minorHAnsi"/>
          <w:szCs w:val="22"/>
        </w:rPr>
        <w:t>” significa qualquer dia, exceção feita aos sábados, domingos e feriados declarados nacionais.</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numPr>
          <w:ilvl w:val="1"/>
          <w:numId w:val="9"/>
        </w:numPr>
        <w:spacing w:line="320" w:lineRule="atLeast"/>
        <w:rPr>
          <w:rFonts w:asciiTheme="minorHAnsi" w:hAnsiTheme="minorHAnsi" w:cstheme="minorHAnsi"/>
        </w:rPr>
      </w:pPr>
      <w:bookmarkStart w:id="122" w:name="_DV_M175"/>
      <w:bookmarkStart w:id="123" w:name="_DV_M176"/>
      <w:bookmarkStart w:id="124" w:name="_DV_M179"/>
      <w:bookmarkStart w:id="125" w:name="_DV_M182"/>
      <w:bookmarkStart w:id="126" w:name="_DV_M184"/>
      <w:bookmarkStart w:id="127" w:name="_DV_M187"/>
      <w:bookmarkStart w:id="128" w:name="_DV_M192"/>
      <w:bookmarkEnd w:id="122"/>
      <w:bookmarkEnd w:id="123"/>
      <w:bookmarkEnd w:id="124"/>
      <w:bookmarkEnd w:id="125"/>
      <w:bookmarkEnd w:id="126"/>
      <w:bookmarkEnd w:id="127"/>
      <w:bookmarkEnd w:id="128"/>
      <w:r w:rsidRPr="009D7A39">
        <w:rPr>
          <w:rFonts w:asciiTheme="minorHAnsi" w:hAnsiTheme="minorHAnsi" w:cstheme="minorHAnsi"/>
        </w:rPr>
        <w:t>Amortização do saldo do Valor Nominal Unitário</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4.3.1.</w:t>
      </w:r>
      <w:r w:rsidRPr="009D7A39">
        <w:rPr>
          <w:rFonts w:asciiTheme="minorHAnsi" w:hAnsiTheme="minorHAnsi" w:cstheme="minorHAnsi"/>
          <w:szCs w:val="22"/>
        </w:rPr>
        <w:tab/>
        <w:t xml:space="preserve">O Valor Nominal Unitário das Debêntures será amortizado em parcelas </w:t>
      </w:r>
      <w:r w:rsidR="00D221BA" w:rsidRPr="009D7A39">
        <w:rPr>
          <w:rFonts w:asciiTheme="minorHAnsi" w:hAnsiTheme="minorHAnsi" w:cstheme="minorHAnsi"/>
          <w:szCs w:val="22"/>
        </w:rPr>
        <w:t xml:space="preserve">anuais, </w:t>
      </w:r>
      <w:r w:rsidRPr="009D7A39">
        <w:rPr>
          <w:rFonts w:asciiTheme="minorHAnsi" w:hAnsiTheme="minorHAnsi" w:cstheme="minorHAnsi"/>
          <w:szCs w:val="22"/>
        </w:rPr>
        <w:t xml:space="preserve">sempre no </w:t>
      </w:r>
      <w:r w:rsidR="00D221BA" w:rsidRPr="009D7A39">
        <w:rPr>
          <w:rFonts w:asciiTheme="minorHAnsi" w:hAnsiTheme="minorHAnsi" w:cstheme="minorHAnsi"/>
          <w:szCs w:val="22"/>
        </w:rPr>
        <w:t xml:space="preserve">mês de </w:t>
      </w:r>
      <w:r w:rsidR="00AF06C6">
        <w:rPr>
          <w:rFonts w:asciiTheme="minorHAnsi" w:hAnsiTheme="minorHAnsi" w:cstheme="minorHAnsi"/>
          <w:szCs w:val="22"/>
        </w:rPr>
        <w:t>dezembro</w:t>
      </w:r>
      <w:r w:rsidRPr="009D7A39">
        <w:rPr>
          <w:rFonts w:asciiTheme="minorHAnsi" w:hAnsiTheme="minorHAnsi" w:cstheme="minorHAnsi"/>
          <w:szCs w:val="22"/>
        </w:rPr>
        <w:t xml:space="preserve">, sendo o primeiro pagamento em </w:t>
      </w:r>
      <w:r w:rsidR="00AF06C6">
        <w:rPr>
          <w:rFonts w:asciiTheme="minorHAnsi" w:hAnsiTheme="minorHAnsi" w:cstheme="minorHAnsi"/>
          <w:szCs w:val="22"/>
        </w:rPr>
        <w:t>2</w:t>
      </w:r>
      <w:r w:rsidR="007403C3">
        <w:rPr>
          <w:rFonts w:asciiTheme="minorHAnsi" w:hAnsiTheme="minorHAnsi" w:cstheme="minorHAnsi"/>
          <w:szCs w:val="22"/>
        </w:rPr>
        <w:t>0</w:t>
      </w:r>
      <w:r w:rsidR="00D221BA" w:rsidRPr="009D7A39">
        <w:rPr>
          <w:rFonts w:asciiTheme="minorHAnsi" w:hAnsiTheme="minorHAnsi" w:cstheme="minorHAnsi"/>
          <w:szCs w:val="22"/>
        </w:rPr>
        <w:t xml:space="preserve"> de </w:t>
      </w:r>
      <w:r w:rsidR="00AF06C6">
        <w:rPr>
          <w:rFonts w:asciiTheme="minorHAnsi" w:hAnsiTheme="minorHAnsi" w:cstheme="minorHAnsi"/>
          <w:szCs w:val="22"/>
        </w:rPr>
        <w:t>dezembro</w:t>
      </w:r>
      <w:r w:rsidR="00D221BA" w:rsidRPr="009D7A39">
        <w:rPr>
          <w:rFonts w:asciiTheme="minorHAnsi" w:hAnsiTheme="minorHAnsi" w:cstheme="minorHAnsi"/>
          <w:szCs w:val="22"/>
        </w:rPr>
        <w:t xml:space="preserve"> de 20</w:t>
      </w:r>
      <w:r w:rsidR="00AF06C6">
        <w:rPr>
          <w:rFonts w:asciiTheme="minorHAnsi" w:hAnsiTheme="minorHAnsi" w:cstheme="minorHAnsi"/>
          <w:szCs w:val="22"/>
        </w:rPr>
        <w:t>19</w:t>
      </w:r>
      <w:r w:rsidRPr="009D7A39">
        <w:rPr>
          <w:rFonts w:asciiTheme="minorHAnsi" w:hAnsiTheme="minorHAnsi" w:cstheme="minorHAnsi"/>
          <w:szCs w:val="22"/>
        </w:rPr>
        <w:t xml:space="preserve">, conforme o cronograma abaixo, ressalvadas as hipóteses de declaração de vencimento antecipado em razão da ocorrência de um dos Eventos de Inadimplemento </w:t>
      </w:r>
      <w:r w:rsidR="00A64566">
        <w:rPr>
          <w:rFonts w:asciiTheme="minorHAnsi" w:hAnsiTheme="minorHAnsi" w:cstheme="minorHAnsi"/>
          <w:szCs w:val="22"/>
        </w:rPr>
        <w:t xml:space="preserve">(conforme definido abaixo) </w:t>
      </w:r>
      <w:r w:rsidRPr="009D7A39">
        <w:rPr>
          <w:rFonts w:asciiTheme="minorHAnsi" w:hAnsiTheme="minorHAnsi" w:cstheme="minorHAnsi"/>
          <w:szCs w:val="22"/>
        </w:rPr>
        <w:t>ou da realização do Resgate Antecipado Facultativo Total</w:t>
      </w:r>
      <w:r w:rsidR="00A64566">
        <w:rPr>
          <w:rFonts w:asciiTheme="minorHAnsi" w:hAnsiTheme="minorHAnsi" w:cstheme="minorHAnsi"/>
          <w:szCs w:val="22"/>
        </w:rPr>
        <w:t xml:space="preserve"> (conforme definido abaixo), da Amortização Extraordinária </w:t>
      </w:r>
      <w:r w:rsidR="00FE1849">
        <w:rPr>
          <w:rFonts w:asciiTheme="minorHAnsi" w:hAnsiTheme="minorHAnsi" w:cstheme="minorHAnsi"/>
          <w:szCs w:val="22"/>
        </w:rPr>
        <w:t>Facultativa (conforme definido abaixo), ou do Resgate Antecipado Decorrente de Oferta</w:t>
      </w:r>
      <w:r w:rsidR="00A64566">
        <w:rPr>
          <w:rFonts w:asciiTheme="minorHAnsi" w:hAnsiTheme="minorHAnsi" w:cstheme="minorHAnsi"/>
          <w:szCs w:val="22"/>
        </w:rPr>
        <w:t xml:space="preserve"> </w:t>
      </w:r>
      <w:r w:rsidR="00FE1849">
        <w:rPr>
          <w:rFonts w:asciiTheme="minorHAnsi" w:hAnsiTheme="minorHAnsi" w:cstheme="minorHAnsi"/>
          <w:szCs w:val="22"/>
        </w:rPr>
        <w:t xml:space="preserve">(conforme definido abaixo) </w:t>
      </w:r>
      <w:r w:rsidRPr="009D7A39">
        <w:rPr>
          <w:rFonts w:asciiTheme="minorHAnsi" w:hAnsiTheme="minorHAnsi" w:cstheme="minorHAnsi"/>
          <w:szCs w:val="22"/>
        </w:rPr>
        <w:t>(“</w:t>
      </w:r>
      <w:r w:rsidRPr="009D7A39">
        <w:rPr>
          <w:rFonts w:asciiTheme="minorHAnsi" w:hAnsiTheme="minorHAnsi" w:cstheme="minorHAnsi"/>
          <w:szCs w:val="22"/>
          <w:u w:val="single"/>
        </w:rPr>
        <w:t>Datas de Amortização do Saldo do Valor Nominal Unitário</w:t>
      </w:r>
      <w:r w:rsidRPr="009D7A39">
        <w:rPr>
          <w:rFonts w:asciiTheme="minorHAnsi" w:hAnsiTheme="minorHAnsi" w:cstheme="minorHAnsi"/>
          <w:szCs w:val="22"/>
        </w:rPr>
        <w:t xml:space="preserve">”): </w:t>
      </w:r>
    </w:p>
    <w:p w:rsidR="000655F3" w:rsidRPr="009D7A39" w:rsidRDefault="000655F3">
      <w:pPr>
        <w:spacing w:line="320" w:lineRule="atLeast"/>
        <w:rPr>
          <w:rFonts w:asciiTheme="minorHAnsi" w:hAnsiTheme="minorHAnsi" w:cstheme="minorHAnsi"/>
          <w:szCs w:val="22"/>
        </w:rPr>
      </w:pPr>
    </w:p>
    <w:tbl>
      <w:tblPr>
        <w:tblStyle w:val="TableGrid"/>
        <w:tblW w:w="0" w:type="auto"/>
        <w:tblInd w:w="1242" w:type="dxa"/>
        <w:tblLook w:val="04A0" w:firstRow="1" w:lastRow="0" w:firstColumn="1" w:lastColumn="0" w:noHBand="0" w:noVBand="1"/>
      </w:tblPr>
      <w:tblGrid>
        <w:gridCol w:w="3828"/>
        <w:gridCol w:w="3118"/>
      </w:tblGrid>
      <w:tr w:rsidR="000655F3" w:rsidRPr="009D7A39">
        <w:tc>
          <w:tcPr>
            <w:tcW w:w="3828" w:type="dxa"/>
          </w:tcPr>
          <w:p w:rsidR="000655F3" w:rsidRPr="009D7A39" w:rsidRDefault="002755CB" w:rsidP="00FE1849">
            <w:pPr>
              <w:keepNext/>
              <w:spacing w:line="320" w:lineRule="atLeast"/>
              <w:jc w:val="center"/>
              <w:rPr>
                <w:rFonts w:asciiTheme="minorHAnsi" w:hAnsiTheme="minorHAnsi" w:cstheme="minorHAnsi"/>
                <w:b/>
                <w:sz w:val="22"/>
                <w:szCs w:val="22"/>
              </w:rPr>
            </w:pPr>
            <w:r w:rsidRPr="009D7A39">
              <w:rPr>
                <w:rFonts w:asciiTheme="minorHAnsi" w:hAnsiTheme="minorHAnsi" w:cstheme="minorHAnsi"/>
                <w:b/>
                <w:sz w:val="22"/>
                <w:szCs w:val="22"/>
              </w:rPr>
              <w:t>Data</w:t>
            </w:r>
          </w:p>
        </w:tc>
        <w:tc>
          <w:tcPr>
            <w:tcW w:w="3118" w:type="dxa"/>
          </w:tcPr>
          <w:p w:rsidR="000655F3" w:rsidRPr="009D7A39" w:rsidRDefault="002755CB" w:rsidP="00FE1849">
            <w:pPr>
              <w:keepNext/>
              <w:spacing w:line="320" w:lineRule="atLeast"/>
              <w:jc w:val="center"/>
              <w:rPr>
                <w:rFonts w:asciiTheme="minorHAnsi" w:hAnsiTheme="minorHAnsi" w:cstheme="minorHAnsi"/>
                <w:b/>
                <w:sz w:val="22"/>
                <w:szCs w:val="22"/>
              </w:rPr>
            </w:pPr>
            <w:r w:rsidRPr="009D7A39">
              <w:rPr>
                <w:rFonts w:asciiTheme="minorHAnsi" w:hAnsiTheme="minorHAnsi" w:cstheme="minorHAnsi"/>
                <w:b/>
                <w:sz w:val="22"/>
                <w:szCs w:val="22"/>
              </w:rPr>
              <w:t>% do Valor Nominal Unitário</w:t>
            </w:r>
            <w:r w:rsidR="0096046A" w:rsidRPr="009D7A39">
              <w:rPr>
                <w:rFonts w:asciiTheme="minorHAnsi" w:hAnsiTheme="minorHAnsi" w:cstheme="minorHAnsi"/>
                <w:b/>
                <w:sz w:val="22"/>
                <w:szCs w:val="22"/>
              </w:rPr>
              <w:t xml:space="preserve"> na Data de Emissão</w:t>
            </w:r>
          </w:p>
        </w:tc>
      </w:tr>
      <w:tr w:rsidR="00D221BA" w:rsidRPr="009D7A39">
        <w:tc>
          <w:tcPr>
            <w:tcW w:w="3828" w:type="dxa"/>
          </w:tcPr>
          <w:p w:rsidR="00D221BA" w:rsidRPr="009D7A39" w:rsidRDefault="00AF06C6" w:rsidP="00151578">
            <w:pPr>
              <w:keepNext/>
              <w:spacing w:line="320" w:lineRule="atLeast"/>
              <w:jc w:val="center"/>
              <w:rPr>
                <w:rFonts w:asciiTheme="minorHAnsi" w:hAnsiTheme="minorHAnsi" w:cstheme="minorHAnsi"/>
                <w:sz w:val="22"/>
                <w:szCs w:val="22"/>
              </w:rPr>
            </w:pPr>
            <w:r>
              <w:rPr>
                <w:rFonts w:asciiTheme="minorHAnsi" w:hAnsiTheme="minorHAnsi" w:cstheme="minorHAnsi"/>
                <w:sz w:val="22"/>
                <w:szCs w:val="22"/>
              </w:rPr>
              <w:t>20 de dezembro</w:t>
            </w:r>
            <w:r w:rsidR="00D221BA" w:rsidRPr="009D7A39">
              <w:rPr>
                <w:rFonts w:asciiTheme="minorHAnsi" w:hAnsiTheme="minorHAnsi" w:cstheme="minorHAnsi"/>
                <w:sz w:val="22"/>
                <w:szCs w:val="22"/>
              </w:rPr>
              <w:t xml:space="preserve"> de 20</w:t>
            </w:r>
            <w:r>
              <w:rPr>
                <w:rFonts w:asciiTheme="minorHAnsi" w:hAnsiTheme="minorHAnsi" w:cstheme="minorHAnsi"/>
                <w:sz w:val="22"/>
                <w:szCs w:val="22"/>
              </w:rPr>
              <w:t>19</w:t>
            </w:r>
          </w:p>
        </w:tc>
        <w:tc>
          <w:tcPr>
            <w:tcW w:w="3118" w:type="dxa"/>
          </w:tcPr>
          <w:p w:rsidR="00D221BA" w:rsidRPr="009D7A39" w:rsidRDefault="00F63F00" w:rsidP="00FE1849">
            <w:pPr>
              <w:keepNext/>
              <w:jc w:val="center"/>
              <w:rPr>
                <w:rFonts w:asciiTheme="minorHAnsi" w:hAnsiTheme="minorHAnsi" w:cstheme="minorHAnsi"/>
                <w:sz w:val="22"/>
                <w:szCs w:val="22"/>
              </w:rPr>
            </w:pPr>
            <w:r>
              <w:rPr>
                <w:rFonts w:asciiTheme="minorHAnsi" w:hAnsiTheme="minorHAnsi" w:cstheme="minorHAnsi"/>
                <w:sz w:val="22"/>
                <w:szCs w:val="22"/>
              </w:rPr>
              <w:t>25</w:t>
            </w:r>
            <w:r w:rsidR="00523020">
              <w:rPr>
                <w:rFonts w:asciiTheme="minorHAnsi" w:hAnsiTheme="minorHAnsi" w:cstheme="minorHAnsi"/>
                <w:sz w:val="22"/>
                <w:szCs w:val="22"/>
              </w:rPr>
              <w:t>,0000</w:t>
            </w:r>
            <w:r>
              <w:rPr>
                <w:rFonts w:asciiTheme="minorHAnsi" w:hAnsiTheme="minorHAnsi" w:cstheme="minorHAnsi"/>
                <w:sz w:val="22"/>
                <w:szCs w:val="22"/>
              </w:rPr>
              <w:t>%</w:t>
            </w:r>
          </w:p>
        </w:tc>
      </w:tr>
      <w:tr w:rsidR="00F63F00" w:rsidRPr="009D7A39">
        <w:tc>
          <w:tcPr>
            <w:tcW w:w="3828" w:type="dxa"/>
          </w:tcPr>
          <w:p w:rsidR="00F63F00" w:rsidRPr="009D7A39" w:rsidRDefault="00AF06C6" w:rsidP="00151578">
            <w:pPr>
              <w:keepNext/>
              <w:spacing w:line="320" w:lineRule="atLeast"/>
              <w:jc w:val="center"/>
              <w:rPr>
                <w:rFonts w:asciiTheme="minorHAnsi" w:hAnsiTheme="minorHAnsi" w:cstheme="minorHAnsi"/>
                <w:sz w:val="22"/>
                <w:szCs w:val="22"/>
              </w:rPr>
            </w:pPr>
            <w:r>
              <w:rPr>
                <w:rFonts w:asciiTheme="minorHAnsi" w:hAnsiTheme="minorHAnsi" w:cstheme="minorHAnsi"/>
                <w:sz w:val="22"/>
                <w:szCs w:val="22"/>
              </w:rPr>
              <w:t>20 de dezembro</w:t>
            </w:r>
            <w:r w:rsidRPr="009D7A39">
              <w:rPr>
                <w:rFonts w:asciiTheme="minorHAnsi" w:hAnsiTheme="minorHAnsi" w:cstheme="minorHAnsi"/>
                <w:sz w:val="22"/>
                <w:szCs w:val="22"/>
              </w:rPr>
              <w:t xml:space="preserve"> </w:t>
            </w:r>
            <w:r w:rsidR="00151578" w:rsidRPr="009D7A39">
              <w:rPr>
                <w:rFonts w:asciiTheme="minorHAnsi" w:hAnsiTheme="minorHAnsi" w:cstheme="minorHAnsi"/>
                <w:sz w:val="22"/>
                <w:szCs w:val="22"/>
              </w:rPr>
              <w:t xml:space="preserve">de </w:t>
            </w:r>
            <w:r>
              <w:rPr>
                <w:rFonts w:asciiTheme="minorHAnsi" w:hAnsiTheme="minorHAnsi" w:cstheme="minorHAnsi"/>
                <w:sz w:val="22"/>
                <w:szCs w:val="22"/>
              </w:rPr>
              <w:t>2020</w:t>
            </w:r>
          </w:p>
        </w:tc>
        <w:tc>
          <w:tcPr>
            <w:tcW w:w="3118" w:type="dxa"/>
          </w:tcPr>
          <w:p w:rsidR="00F63F00" w:rsidRPr="009D7A39" w:rsidRDefault="00F63F00" w:rsidP="00FE1849">
            <w:pPr>
              <w:keepNext/>
              <w:jc w:val="center"/>
              <w:rPr>
                <w:rFonts w:asciiTheme="minorHAnsi" w:hAnsiTheme="minorHAnsi" w:cstheme="minorHAnsi"/>
                <w:sz w:val="22"/>
                <w:szCs w:val="22"/>
              </w:rPr>
            </w:pPr>
            <w:r w:rsidRPr="002856F3">
              <w:rPr>
                <w:rFonts w:asciiTheme="minorHAnsi" w:hAnsiTheme="minorHAnsi" w:cstheme="minorHAnsi"/>
                <w:sz w:val="22"/>
                <w:szCs w:val="22"/>
              </w:rPr>
              <w:t>25</w:t>
            </w:r>
            <w:r w:rsidR="00523020">
              <w:rPr>
                <w:rFonts w:asciiTheme="minorHAnsi" w:hAnsiTheme="minorHAnsi" w:cstheme="minorHAnsi"/>
                <w:sz w:val="22"/>
                <w:szCs w:val="22"/>
              </w:rPr>
              <w:t>,0000</w:t>
            </w:r>
            <w:r w:rsidRPr="002856F3">
              <w:rPr>
                <w:rFonts w:asciiTheme="minorHAnsi" w:hAnsiTheme="minorHAnsi" w:cstheme="minorHAnsi"/>
                <w:sz w:val="22"/>
                <w:szCs w:val="22"/>
              </w:rPr>
              <w:t>%</w:t>
            </w:r>
          </w:p>
        </w:tc>
      </w:tr>
      <w:tr w:rsidR="00F63F00" w:rsidRPr="009D7A39">
        <w:tc>
          <w:tcPr>
            <w:tcW w:w="3828" w:type="dxa"/>
          </w:tcPr>
          <w:p w:rsidR="00F63F00" w:rsidRPr="009D7A39" w:rsidRDefault="00AF06C6" w:rsidP="00151578">
            <w:pPr>
              <w:keepNext/>
              <w:spacing w:line="320" w:lineRule="atLeast"/>
              <w:jc w:val="center"/>
              <w:rPr>
                <w:rFonts w:asciiTheme="minorHAnsi" w:hAnsiTheme="minorHAnsi" w:cstheme="minorHAnsi"/>
                <w:sz w:val="22"/>
                <w:szCs w:val="22"/>
              </w:rPr>
            </w:pPr>
            <w:r>
              <w:rPr>
                <w:rFonts w:asciiTheme="minorHAnsi" w:hAnsiTheme="minorHAnsi" w:cstheme="minorHAnsi"/>
                <w:sz w:val="22"/>
                <w:szCs w:val="22"/>
              </w:rPr>
              <w:t>20 de dezembro</w:t>
            </w:r>
            <w:r w:rsidRPr="009D7A39">
              <w:rPr>
                <w:rFonts w:asciiTheme="minorHAnsi" w:hAnsiTheme="minorHAnsi" w:cstheme="minorHAnsi"/>
                <w:sz w:val="22"/>
                <w:szCs w:val="22"/>
              </w:rPr>
              <w:t xml:space="preserve"> </w:t>
            </w:r>
            <w:r w:rsidR="00151578" w:rsidRPr="009D7A39">
              <w:rPr>
                <w:rFonts w:asciiTheme="minorHAnsi" w:hAnsiTheme="minorHAnsi" w:cstheme="minorHAnsi"/>
                <w:sz w:val="22"/>
                <w:szCs w:val="22"/>
              </w:rPr>
              <w:t xml:space="preserve">de </w:t>
            </w:r>
            <w:r>
              <w:rPr>
                <w:rFonts w:asciiTheme="minorHAnsi" w:hAnsiTheme="minorHAnsi" w:cstheme="minorHAnsi"/>
                <w:sz w:val="22"/>
                <w:szCs w:val="22"/>
              </w:rPr>
              <w:t>2021</w:t>
            </w:r>
          </w:p>
        </w:tc>
        <w:tc>
          <w:tcPr>
            <w:tcW w:w="3118" w:type="dxa"/>
          </w:tcPr>
          <w:p w:rsidR="00F63F00" w:rsidRPr="009D7A39" w:rsidRDefault="00F63F00" w:rsidP="00FE1849">
            <w:pPr>
              <w:keepNext/>
              <w:jc w:val="center"/>
              <w:rPr>
                <w:rFonts w:asciiTheme="minorHAnsi" w:hAnsiTheme="minorHAnsi" w:cstheme="minorHAnsi"/>
                <w:sz w:val="22"/>
                <w:szCs w:val="22"/>
              </w:rPr>
            </w:pPr>
            <w:r w:rsidRPr="002856F3">
              <w:rPr>
                <w:rFonts w:asciiTheme="minorHAnsi" w:hAnsiTheme="minorHAnsi" w:cstheme="minorHAnsi"/>
                <w:sz w:val="22"/>
                <w:szCs w:val="22"/>
              </w:rPr>
              <w:t>25</w:t>
            </w:r>
            <w:r w:rsidR="00523020">
              <w:rPr>
                <w:rFonts w:asciiTheme="minorHAnsi" w:hAnsiTheme="minorHAnsi" w:cstheme="minorHAnsi"/>
                <w:sz w:val="22"/>
                <w:szCs w:val="22"/>
              </w:rPr>
              <w:t>,0000</w:t>
            </w:r>
            <w:r w:rsidRPr="002856F3">
              <w:rPr>
                <w:rFonts w:asciiTheme="minorHAnsi" w:hAnsiTheme="minorHAnsi" w:cstheme="minorHAnsi"/>
                <w:sz w:val="22"/>
                <w:szCs w:val="22"/>
              </w:rPr>
              <w:t>%</w:t>
            </w:r>
          </w:p>
        </w:tc>
      </w:tr>
      <w:tr w:rsidR="00F63F00" w:rsidRPr="009D7A39">
        <w:tc>
          <w:tcPr>
            <w:tcW w:w="3828" w:type="dxa"/>
          </w:tcPr>
          <w:p w:rsidR="00F63F00" w:rsidRPr="009D7A39" w:rsidRDefault="00F63F00" w:rsidP="00FE1849">
            <w:pPr>
              <w:keepNext/>
              <w:spacing w:line="320" w:lineRule="atLeast"/>
              <w:jc w:val="center"/>
              <w:rPr>
                <w:rFonts w:asciiTheme="minorHAnsi" w:hAnsiTheme="minorHAnsi" w:cstheme="minorHAnsi"/>
                <w:sz w:val="22"/>
                <w:szCs w:val="22"/>
              </w:rPr>
            </w:pPr>
            <w:r>
              <w:rPr>
                <w:rFonts w:asciiTheme="minorHAnsi" w:hAnsiTheme="minorHAnsi" w:cstheme="minorHAnsi"/>
                <w:sz w:val="22"/>
                <w:szCs w:val="22"/>
              </w:rPr>
              <w:t>Data de Vencimento</w:t>
            </w:r>
          </w:p>
        </w:tc>
        <w:tc>
          <w:tcPr>
            <w:tcW w:w="3118" w:type="dxa"/>
          </w:tcPr>
          <w:p w:rsidR="00F63F00" w:rsidRPr="009D7A39" w:rsidRDefault="00F63F00" w:rsidP="00FE1849">
            <w:pPr>
              <w:keepNext/>
              <w:jc w:val="center"/>
              <w:rPr>
                <w:rFonts w:asciiTheme="minorHAnsi" w:hAnsiTheme="minorHAnsi" w:cstheme="minorHAnsi"/>
                <w:sz w:val="22"/>
                <w:szCs w:val="22"/>
              </w:rPr>
            </w:pPr>
            <w:r w:rsidRPr="002856F3">
              <w:rPr>
                <w:rFonts w:asciiTheme="minorHAnsi" w:hAnsiTheme="minorHAnsi" w:cstheme="minorHAnsi"/>
                <w:sz w:val="22"/>
                <w:szCs w:val="22"/>
              </w:rPr>
              <w:t>25</w:t>
            </w:r>
            <w:r w:rsidR="00523020">
              <w:rPr>
                <w:rFonts w:asciiTheme="minorHAnsi" w:hAnsiTheme="minorHAnsi" w:cstheme="minorHAnsi"/>
                <w:sz w:val="22"/>
                <w:szCs w:val="22"/>
              </w:rPr>
              <w:t>,0000</w:t>
            </w:r>
            <w:r w:rsidRPr="002856F3">
              <w:rPr>
                <w:rFonts w:asciiTheme="minorHAnsi" w:hAnsiTheme="minorHAnsi" w:cstheme="minorHAnsi"/>
                <w:sz w:val="22"/>
                <w:szCs w:val="22"/>
              </w:rPr>
              <w:t>%</w:t>
            </w:r>
          </w:p>
        </w:tc>
      </w:tr>
    </w:tbl>
    <w:p w:rsidR="000655F3" w:rsidRPr="009D7A39" w:rsidRDefault="000655F3">
      <w:pPr>
        <w:spacing w:line="320" w:lineRule="atLeast"/>
        <w:rPr>
          <w:rFonts w:asciiTheme="minorHAnsi" w:hAnsiTheme="minorHAnsi" w:cstheme="minorHAnsi"/>
          <w:szCs w:val="22"/>
        </w:rPr>
      </w:pPr>
    </w:p>
    <w:p w:rsidR="000655F3" w:rsidRPr="009D7A39" w:rsidRDefault="002755CB" w:rsidP="00D221BA">
      <w:pPr>
        <w:pStyle w:val="SFTtulo2"/>
        <w:spacing w:line="320" w:lineRule="atLeast"/>
        <w:rPr>
          <w:rFonts w:asciiTheme="minorHAnsi" w:hAnsiTheme="minorHAnsi" w:cstheme="minorHAnsi"/>
        </w:rPr>
      </w:pPr>
      <w:r w:rsidRPr="009D7A39">
        <w:rPr>
          <w:rFonts w:asciiTheme="minorHAnsi" w:hAnsiTheme="minorHAnsi" w:cstheme="minorHAnsi"/>
        </w:rPr>
        <w:t>4.4.</w:t>
      </w:r>
      <w:r w:rsidRPr="009D7A39">
        <w:rPr>
          <w:rFonts w:asciiTheme="minorHAnsi" w:hAnsiTheme="minorHAnsi" w:cstheme="minorHAnsi"/>
        </w:rPr>
        <w:tab/>
        <w:t>Periodicidade de Pagamento dos Juros Remuneratórios</w:t>
      </w:r>
    </w:p>
    <w:p w:rsidR="000655F3" w:rsidRPr="009D7A39" w:rsidRDefault="000655F3" w:rsidP="00D221BA">
      <w:pPr>
        <w:keepNext/>
        <w:spacing w:line="320" w:lineRule="atLeast"/>
        <w:rPr>
          <w:rFonts w:asciiTheme="minorHAnsi" w:hAnsiTheme="minorHAnsi" w:cstheme="minorHAnsi"/>
          <w:szCs w:val="22"/>
        </w:rPr>
      </w:pPr>
    </w:p>
    <w:p w:rsidR="000655F3" w:rsidRPr="009D7A39" w:rsidRDefault="002755CB" w:rsidP="00D221BA">
      <w:pPr>
        <w:keepNext/>
        <w:spacing w:line="320" w:lineRule="atLeast"/>
        <w:rPr>
          <w:rFonts w:asciiTheme="minorHAnsi" w:hAnsiTheme="minorHAnsi" w:cstheme="minorHAnsi"/>
          <w:szCs w:val="22"/>
        </w:rPr>
      </w:pPr>
      <w:r w:rsidRPr="009D7A39">
        <w:rPr>
          <w:rFonts w:asciiTheme="minorHAnsi" w:hAnsiTheme="minorHAnsi" w:cstheme="minorHAnsi"/>
          <w:szCs w:val="22"/>
        </w:rPr>
        <w:t>4.4.1.</w:t>
      </w:r>
      <w:r w:rsidRPr="009D7A39">
        <w:rPr>
          <w:rFonts w:asciiTheme="minorHAnsi" w:hAnsiTheme="minorHAnsi" w:cstheme="minorHAnsi"/>
          <w:szCs w:val="22"/>
        </w:rPr>
        <w:tab/>
        <w:t xml:space="preserve">Os Juros Remuneratórios serão pagos </w:t>
      </w:r>
      <w:r w:rsidR="00D221BA" w:rsidRPr="009D7A39">
        <w:rPr>
          <w:rFonts w:asciiTheme="minorHAnsi" w:hAnsiTheme="minorHAnsi" w:cstheme="minorHAnsi"/>
          <w:szCs w:val="22"/>
        </w:rPr>
        <w:t>semestralmente</w:t>
      </w:r>
      <w:r w:rsidRPr="009D7A39">
        <w:rPr>
          <w:rFonts w:asciiTheme="minorHAnsi" w:hAnsiTheme="minorHAnsi" w:cstheme="minorHAnsi"/>
          <w:szCs w:val="22"/>
        </w:rPr>
        <w:t xml:space="preserve"> a partir da Data de Emissão, sempre no dia </w:t>
      </w:r>
      <w:r w:rsidR="00AF06C6">
        <w:rPr>
          <w:rFonts w:asciiTheme="minorHAnsi" w:hAnsiTheme="minorHAnsi" w:cstheme="minorHAnsi"/>
          <w:szCs w:val="22"/>
        </w:rPr>
        <w:t>20</w:t>
      </w:r>
      <w:r w:rsidRPr="009D7A39">
        <w:rPr>
          <w:rFonts w:asciiTheme="minorHAnsi" w:hAnsiTheme="minorHAnsi" w:cstheme="minorHAnsi"/>
          <w:szCs w:val="22"/>
        </w:rPr>
        <w:t xml:space="preserve"> dos meses de </w:t>
      </w:r>
      <w:r w:rsidR="00432D37">
        <w:rPr>
          <w:rFonts w:asciiTheme="minorHAnsi" w:hAnsiTheme="minorHAnsi" w:cstheme="minorHAnsi"/>
          <w:szCs w:val="22"/>
        </w:rPr>
        <w:t>junho</w:t>
      </w:r>
      <w:r w:rsidR="0096046A" w:rsidRPr="009D7A39">
        <w:rPr>
          <w:rFonts w:asciiTheme="minorHAnsi" w:hAnsiTheme="minorHAnsi" w:cstheme="minorHAnsi"/>
          <w:szCs w:val="22"/>
        </w:rPr>
        <w:t xml:space="preserve"> e</w:t>
      </w:r>
      <w:r w:rsidRPr="009D7A39">
        <w:rPr>
          <w:rFonts w:asciiTheme="minorHAnsi" w:hAnsiTheme="minorHAnsi" w:cstheme="minorHAnsi"/>
          <w:szCs w:val="22"/>
        </w:rPr>
        <w:t xml:space="preserve"> </w:t>
      </w:r>
      <w:r w:rsidR="00432D37">
        <w:rPr>
          <w:rFonts w:asciiTheme="minorHAnsi" w:hAnsiTheme="minorHAnsi" w:cstheme="minorHAnsi"/>
          <w:szCs w:val="22"/>
        </w:rPr>
        <w:t>dezembro</w:t>
      </w:r>
      <w:r w:rsidRPr="009D7A39">
        <w:rPr>
          <w:rFonts w:asciiTheme="minorHAnsi" w:hAnsiTheme="minorHAnsi" w:cstheme="minorHAnsi"/>
          <w:szCs w:val="22"/>
        </w:rPr>
        <w:t xml:space="preserve">, sendo o primeiro pagamento realizado em </w:t>
      </w:r>
      <w:r w:rsidR="00AF06C6">
        <w:rPr>
          <w:rFonts w:asciiTheme="minorHAnsi" w:hAnsiTheme="minorHAnsi" w:cstheme="minorHAnsi"/>
          <w:szCs w:val="22"/>
        </w:rPr>
        <w:t>20</w:t>
      </w:r>
      <w:r w:rsidR="00D221BA" w:rsidRPr="009D7A39">
        <w:rPr>
          <w:rFonts w:asciiTheme="minorHAnsi" w:hAnsiTheme="minorHAnsi" w:cstheme="minorHAnsi"/>
          <w:szCs w:val="22"/>
        </w:rPr>
        <w:t xml:space="preserve"> </w:t>
      </w:r>
      <w:r w:rsidRPr="009D7A39">
        <w:rPr>
          <w:rFonts w:asciiTheme="minorHAnsi" w:hAnsiTheme="minorHAnsi" w:cstheme="minorHAnsi"/>
          <w:szCs w:val="22"/>
        </w:rPr>
        <w:t xml:space="preserve">de </w:t>
      </w:r>
      <w:r w:rsidR="00432D37">
        <w:rPr>
          <w:rFonts w:asciiTheme="minorHAnsi" w:hAnsiTheme="minorHAnsi" w:cstheme="minorHAnsi"/>
          <w:szCs w:val="22"/>
        </w:rPr>
        <w:t>dezembro</w:t>
      </w:r>
      <w:r w:rsidRPr="009D7A39">
        <w:rPr>
          <w:rFonts w:asciiTheme="minorHAnsi" w:hAnsiTheme="minorHAnsi" w:cstheme="minorHAnsi"/>
          <w:szCs w:val="22"/>
        </w:rPr>
        <w:t xml:space="preserve"> de 201</w:t>
      </w:r>
      <w:r w:rsidR="00D221BA" w:rsidRPr="009D7A39">
        <w:rPr>
          <w:rFonts w:asciiTheme="minorHAnsi" w:hAnsiTheme="minorHAnsi" w:cstheme="minorHAnsi"/>
          <w:szCs w:val="22"/>
        </w:rPr>
        <w:t>9</w:t>
      </w:r>
      <w:r w:rsidRPr="009D7A39">
        <w:rPr>
          <w:rFonts w:asciiTheme="minorHAnsi" w:hAnsiTheme="minorHAnsi" w:cstheme="minorHAnsi"/>
          <w:szCs w:val="22"/>
        </w:rPr>
        <w:t xml:space="preserve"> e o último na Data de Vencimento, ressalvadas as hipóteses de declaração de vencimento antecipado em razão da ocorrência de um dos Eventos de Inadimplemento ou da realização do Resgate Antecipado Facultativo Total</w:t>
      </w:r>
      <w:r w:rsidR="00523020">
        <w:rPr>
          <w:rFonts w:asciiTheme="minorHAnsi" w:hAnsiTheme="minorHAnsi" w:cstheme="minorHAnsi"/>
          <w:szCs w:val="22"/>
        </w:rPr>
        <w:t>,</w:t>
      </w:r>
      <w:r w:rsidR="00523020" w:rsidRPr="004E2D61">
        <w:rPr>
          <w:rFonts w:asciiTheme="minorHAnsi" w:hAnsiTheme="minorHAnsi" w:cstheme="minorHAnsi"/>
          <w:szCs w:val="22"/>
        </w:rPr>
        <w:t xml:space="preserve"> </w:t>
      </w:r>
      <w:r w:rsidR="00523020">
        <w:rPr>
          <w:rFonts w:asciiTheme="minorHAnsi" w:hAnsiTheme="minorHAnsi" w:cstheme="minorHAnsi"/>
          <w:szCs w:val="22"/>
        </w:rPr>
        <w:t>da Amortização Extraordinária Facultativa (conforme definido abaixo)</w:t>
      </w:r>
      <w:r w:rsidRPr="009D7A39">
        <w:rPr>
          <w:rFonts w:asciiTheme="minorHAnsi" w:hAnsiTheme="minorHAnsi" w:cstheme="minorHAnsi"/>
          <w:szCs w:val="22"/>
        </w:rPr>
        <w:t xml:space="preserve"> </w:t>
      </w:r>
      <w:r w:rsidR="00FE1849">
        <w:rPr>
          <w:rFonts w:asciiTheme="minorHAnsi" w:hAnsiTheme="minorHAnsi" w:cstheme="minorHAnsi"/>
          <w:szCs w:val="22"/>
        </w:rPr>
        <w:t>ou do Resgate Antecipado Decorrente de Oferta (conforme definido abaixo)</w:t>
      </w:r>
      <w:r w:rsidR="00FE1849" w:rsidRPr="009D7A39">
        <w:rPr>
          <w:rFonts w:asciiTheme="minorHAnsi" w:hAnsiTheme="minorHAnsi" w:cstheme="minorHAnsi"/>
          <w:szCs w:val="22"/>
        </w:rPr>
        <w:t xml:space="preserve"> </w:t>
      </w:r>
      <w:r w:rsidRPr="009D7A39">
        <w:rPr>
          <w:rFonts w:asciiTheme="minorHAnsi" w:hAnsiTheme="minorHAnsi" w:cstheme="minorHAnsi"/>
          <w:szCs w:val="22"/>
        </w:rPr>
        <w:t>(“</w:t>
      </w:r>
      <w:r w:rsidRPr="009D7A39">
        <w:rPr>
          <w:rFonts w:asciiTheme="minorHAnsi" w:hAnsiTheme="minorHAnsi" w:cstheme="minorHAnsi"/>
          <w:szCs w:val="22"/>
          <w:u w:val="single"/>
        </w:rPr>
        <w:t>Datas de Pagamento dos Juros Remuneratórios</w:t>
      </w:r>
      <w:r w:rsidRPr="009D7A39">
        <w:rPr>
          <w:rFonts w:asciiTheme="minorHAnsi" w:hAnsiTheme="minorHAnsi" w:cstheme="minorHAnsi"/>
          <w:szCs w:val="22"/>
        </w:rPr>
        <w:t xml:space="preserve">”). </w:t>
      </w:r>
    </w:p>
    <w:p w:rsidR="000655F3" w:rsidRPr="009D7A39" w:rsidRDefault="000655F3">
      <w:pPr>
        <w:spacing w:line="320" w:lineRule="atLeast"/>
        <w:rPr>
          <w:rFonts w:asciiTheme="minorHAnsi" w:hAnsiTheme="minorHAnsi" w:cstheme="minorHAnsi"/>
          <w:b/>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4.4.2.</w:t>
      </w:r>
      <w:r w:rsidRPr="009D7A39">
        <w:rPr>
          <w:rFonts w:asciiTheme="minorHAnsi" w:hAnsiTheme="minorHAnsi" w:cstheme="minorHAnsi"/>
          <w:szCs w:val="22"/>
        </w:rPr>
        <w:tab/>
        <w:t>Farão jus aos pagamentos das Debêntures aqueles que sejam Debenturistas ao final do Dia Útil anterior a cada Data de Pagamento dos Juros Remuneratórios, conforme previstas nesta Escritura.</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4.5.</w:t>
      </w:r>
      <w:r w:rsidRPr="009D7A39">
        <w:rPr>
          <w:rFonts w:asciiTheme="minorHAnsi" w:hAnsiTheme="minorHAnsi" w:cstheme="minorHAnsi"/>
        </w:rPr>
        <w:tab/>
        <w:t>Local de Pagamento</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4.5.1.</w:t>
      </w:r>
      <w:r w:rsidRPr="009D7A39">
        <w:rPr>
          <w:rFonts w:asciiTheme="minorHAnsi" w:hAnsiTheme="minorHAnsi" w:cstheme="minorHAnsi"/>
          <w:szCs w:val="22"/>
        </w:rPr>
        <w:tab/>
        <w:t xml:space="preserve">Os pagamentos a que fizerem jus as Debêntures serão efetuados pela Emissora no respectivo vencimento utilizando-se, conforme o caso: (a) os procedimentos adotados pela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para as Debêntures custodiadas eletronicamente na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e/ou (b) os procedimentos adotados pelo Escriturador, para as Debêntures que não estejam custodiadas eletronicamente na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w:t>
      </w:r>
      <w:r w:rsidRPr="009D7A39">
        <w:rPr>
          <w:rFonts w:asciiTheme="minorHAnsi" w:hAnsiTheme="minorHAnsi" w:cstheme="minorHAnsi"/>
          <w:szCs w:val="22"/>
          <w:u w:val="single"/>
        </w:rPr>
        <w:t>Local de Pagamento</w:t>
      </w:r>
      <w:r w:rsidRPr="009D7A39">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4.6.</w:t>
      </w:r>
      <w:r w:rsidRPr="009D7A39">
        <w:rPr>
          <w:rFonts w:asciiTheme="minorHAnsi" w:hAnsiTheme="minorHAnsi" w:cstheme="minorHAnsi"/>
        </w:rPr>
        <w:tab/>
        <w:t xml:space="preserve">Prorrogação dos Prazos </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keepNext/>
        <w:keepLines/>
        <w:spacing w:line="320" w:lineRule="atLeast"/>
        <w:rPr>
          <w:rFonts w:asciiTheme="minorHAnsi" w:hAnsiTheme="minorHAnsi" w:cstheme="minorHAnsi"/>
          <w:szCs w:val="22"/>
        </w:rPr>
      </w:pPr>
      <w:r w:rsidRPr="009D7A39">
        <w:rPr>
          <w:rFonts w:asciiTheme="minorHAnsi" w:hAnsiTheme="minorHAnsi" w:cstheme="minorHAnsi"/>
          <w:szCs w:val="22"/>
        </w:rPr>
        <w:t>4.6.1.</w:t>
      </w:r>
      <w:r w:rsidRPr="009D7A39">
        <w:rPr>
          <w:rFonts w:asciiTheme="minorHAnsi" w:hAnsiTheme="minorHAnsi" w:cstheme="minorHAnsi"/>
          <w:szCs w:val="22"/>
        </w:rPr>
        <w:tab/>
        <w:t xml:space="preserve">Caso uma determinada data de vencimento coincida com dia em que não exista expediente comercial ou bancário no Local de Pagamento, considerar-se-ão prorrogados os prazos referentes ao pagamento de qualquer obrigação decorrente desta Escritura por quaisquer das Partes, até o 1º (primeiro) Dia Útil subsequente, sem qualquer acréscimo aos valores a serem pagos, ressalvados os casos cujos pagamentos devam ser realizados por meio da B3 </w:t>
      </w:r>
      <w:r w:rsidRPr="009D7A39">
        <w:rPr>
          <w:rFonts w:asciiTheme="minorHAnsi" w:hAnsiTheme="minorHAnsi" w:cstheme="minorHAnsi"/>
          <w:iCs/>
          <w:szCs w:val="22"/>
        </w:rPr>
        <w:t>– Segmento Cetip UTVM</w:t>
      </w:r>
      <w:r w:rsidRPr="009D7A39">
        <w:rPr>
          <w:rFonts w:asciiTheme="minorHAnsi" w:hAnsiTheme="minorHAnsi" w:cstheme="minorHAnsi"/>
          <w:szCs w:val="22"/>
        </w:rPr>
        <w:t>, hipótese em que a referida prorrogação de prazo somente ocorrerá caso a data de pagamento coincida com feriado declarado nacional, sábado ou domingo.</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4.7.</w:t>
      </w:r>
      <w:r w:rsidRPr="009D7A39">
        <w:rPr>
          <w:rFonts w:asciiTheme="minorHAnsi" w:hAnsiTheme="minorHAnsi" w:cstheme="minorHAnsi"/>
        </w:rPr>
        <w:tab/>
        <w:t>Encargos Moratórios</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4.7.1.</w:t>
      </w:r>
      <w:r w:rsidRPr="009D7A39">
        <w:rPr>
          <w:rFonts w:asciiTheme="minorHAnsi" w:hAnsiTheme="minorHAnsi" w:cstheme="minorHAnsi"/>
          <w:szCs w:val="22"/>
        </w:rPr>
        <w:tab/>
        <w:t>Sem prejuízo do disposto na Cláusula VII desta Escritura, caso a Emissora deixe de efetuar quaisquer pagamentos de quaisquer quantias devidas aos Debenturistas nas datas em que são devidos, tais pagamentos devidos e não pagos continuarão sujeitos à eventual remuneração incidente sobre os mesmos e ficarão sujeitos, ainda, a: (a) multa moratória convencional, irredutível e de natureza não compensatória, de 2% (dois por cento) sobre o valor devido e não pago; e (b) juros de mora não compensatórios calculados à taxa de 1% (um por cento) ao mês. Os encargos moratórios ora estabelecidos incidirão sobre o montante devido e não pago desde o efetivo descumprimento da obrigação respectiva até a data do seu efetivo pagamento, independentemente de aviso, notificação ou interpelação judicial ou extrajudicial.</w:t>
      </w:r>
    </w:p>
    <w:p w:rsidR="000655F3" w:rsidRPr="009D7A39" w:rsidRDefault="000655F3">
      <w:pPr>
        <w:spacing w:line="320" w:lineRule="atLeast"/>
        <w:rPr>
          <w:rFonts w:asciiTheme="minorHAnsi" w:hAnsiTheme="minorHAnsi" w:cstheme="minorHAnsi"/>
          <w:szCs w:val="22"/>
        </w:rPr>
      </w:pPr>
    </w:p>
    <w:p w:rsidR="000655F3" w:rsidRPr="009D7A39" w:rsidRDefault="002755CB" w:rsidP="00255E4E">
      <w:pPr>
        <w:spacing w:after="200" w:line="276" w:lineRule="auto"/>
        <w:jc w:val="left"/>
        <w:rPr>
          <w:rFonts w:asciiTheme="minorHAnsi" w:hAnsiTheme="minorHAnsi" w:cstheme="minorHAnsi"/>
          <w:szCs w:val="22"/>
        </w:rPr>
      </w:pPr>
      <w:r w:rsidRPr="009D7A39">
        <w:rPr>
          <w:rFonts w:asciiTheme="minorHAnsi" w:hAnsiTheme="minorHAnsi" w:cstheme="minorHAnsi"/>
          <w:b/>
          <w:szCs w:val="22"/>
        </w:rPr>
        <w:t>4.8.</w:t>
      </w:r>
      <w:r w:rsidRPr="009D7A39">
        <w:rPr>
          <w:rFonts w:asciiTheme="minorHAnsi" w:hAnsiTheme="minorHAnsi" w:cstheme="minorHAnsi"/>
          <w:b/>
          <w:szCs w:val="22"/>
        </w:rPr>
        <w:tab/>
        <w:t>Decadência dos Direitos aos Acréscimos</w:t>
      </w:r>
    </w:p>
    <w:p w:rsidR="000655F3" w:rsidRPr="009D7A39" w:rsidRDefault="002755CB" w:rsidP="00255E4E">
      <w:pPr>
        <w:keepLines/>
        <w:spacing w:line="320" w:lineRule="atLeast"/>
        <w:rPr>
          <w:rFonts w:asciiTheme="minorHAnsi" w:hAnsiTheme="minorHAnsi" w:cstheme="minorHAnsi"/>
          <w:szCs w:val="22"/>
        </w:rPr>
      </w:pPr>
      <w:r w:rsidRPr="009D7A39">
        <w:rPr>
          <w:rFonts w:asciiTheme="minorHAnsi" w:hAnsiTheme="minorHAnsi" w:cstheme="minorHAnsi"/>
          <w:szCs w:val="22"/>
        </w:rPr>
        <w:t>4.8.1.</w:t>
      </w:r>
      <w:r w:rsidRPr="009D7A39">
        <w:rPr>
          <w:rFonts w:asciiTheme="minorHAnsi" w:hAnsiTheme="minorHAnsi" w:cstheme="minorHAnsi"/>
          <w:szCs w:val="22"/>
        </w:rPr>
        <w:tab/>
        <w:t>O não comparecimento do Debenturista para receber o valor correspondente a quaisquer das obrigações pecuniárias devidas pela Emissora, nas datas previstas nesta Escritura, ou em comunicado publicado pela Emissora, não lhe dará direito ao recebimento de qualquer remuneração adicional e/ou encargos moratórios no período relativo ao atraso no recebimento, sendo-lhe, todavia, assegurados os direitos adquiridos até a data do respectivo vencimento.</w:t>
      </w:r>
    </w:p>
    <w:p w:rsidR="000655F3" w:rsidRPr="009D7A39" w:rsidRDefault="000655F3" w:rsidP="00255E4E">
      <w:pPr>
        <w:spacing w:line="320" w:lineRule="atLeast"/>
        <w:rPr>
          <w:rFonts w:asciiTheme="minorHAnsi" w:hAnsiTheme="minorHAnsi" w:cstheme="minorHAnsi"/>
          <w:szCs w:val="22"/>
        </w:rPr>
      </w:pPr>
    </w:p>
    <w:p w:rsidR="000655F3" w:rsidRPr="009D7A39" w:rsidRDefault="002755CB" w:rsidP="00957A45">
      <w:pPr>
        <w:pStyle w:val="SFTtulo2"/>
        <w:spacing w:line="320" w:lineRule="atLeast"/>
        <w:rPr>
          <w:rFonts w:asciiTheme="minorHAnsi" w:hAnsiTheme="minorHAnsi" w:cstheme="minorHAnsi"/>
        </w:rPr>
      </w:pPr>
      <w:r w:rsidRPr="009D7A39">
        <w:rPr>
          <w:rFonts w:asciiTheme="minorHAnsi" w:hAnsiTheme="minorHAnsi" w:cstheme="minorHAnsi"/>
        </w:rPr>
        <w:lastRenderedPageBreak/>
        <w:t>4.9.</w:t>
      </w:r>
      <w:r w:rsidRPr="009D7A39">
        <w:rPr>
          <w:rFonts w:asciiTheme="minorHAnsi" w:hAnsiTheme="minorHAnsi" w:cstheme="minorHAnsi"/>
        </w:rPr>
        <w:tab/>
        <w:t>Preço de Subscrição</w:t>
      </w:r>
    </w:p>
    <w:p w:rsidR="000655F3" w:rsidRPr="009D7A39" w:rsidRDefault="000655F3" w:rsidP="00957A45">
      <w:pPr>
        <w:keepNext/>
        <w:spacing w:line="320" w:lineRule="atLeast"/>
        <w:rPr>
          <w:rFonts w:asciiTheme="minorHAnsi" w:hAnsiTheme="minorHAnsi" w:cstheme="minorHAnsi"/>
          <w:szCs w:val="22"/>
        </w:rPr>
      </w:pPr>
    </w:p>
    <w:p w:rsidR="000655F3" w:rsidRPr="009D7A39" w:rsidRDefault="002755CB" w:rsidP="00957A45">
      <w:pPr>
        <w:keepNext/>
        <w:spacing w:line="320" w:lineRule="atLeast"/>
        <w:rPr>
          <w:rFonts w:asciiTheme="minorHAnsi" w:hAnsiTheme="minorHAnsi" w:cstheme="minorHAnsi"/>
          <w:szCs w:val="22"/>
        </w:rPr>
      </w:pPr>
      <w:r w:rsidRPr="009D7A39">
        <w:rPr>
          <w:rFonts w:asciiTheme="minorHAnsi" w:hAnsiTheme="minorHAnsi" w:cstheme="minorHAnsi"/>
          <w:szCs w:val="22"/>
        </w:rPr>
        <w:t>4.9.1.</w:t>
      </w:r>
      <w:r w:rsidRPr="009D7A39">
        <w:rPr>
          <w:rFonts w:asciiTheme="minorHAnsi" w:hAnsiTheme="minorHAnsi" w:cstheme="minorHAnsi"/>
          <w:szCs w:val="22"/>
        </w:rPr>
        <w:tab/>
        <w:t>As Debêntures serão subscritas durante o prazo de distribuição das Debêntures, na forma dos artigos 7º-A e 8° da Instrução CVM 476, no mercado primário, pelo seu Valor Nominal Unitário (“</w:t>
      </w:r>
      <w:r w:rsidRPr="009D7A39">
        <w:rPr>
          <w:rFonts w:asciiTheme="minorHAnsi" w:hAnsiTheme="minorHAnsi" w:cstheme="minorHAnsi"/>
          <w:szCs w:val="22"/>
          <w:u w:val="single"/>
        </w:rPr>
        <w:t>Preço de Subscrição</w:t>
      </w:r>
      <w:r w:rsidRPr="009D7A39">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4.10.</w:t>
      </w:r>
      <w:r w:rsidRPr="009D7A39">
        <w:rPr>
          <w:rFonts w:asciiTheme="minorHAnsi" w:hAnsiTheme="minorHAnsi" w:cstheme="minorHAnsi"/>
        </w:rPr>
        <w:tab/>
        <w:t>Prazo e Forma de Subscrição e Integralização</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4.10.1.</w:t>
      </w:r>
      <w:r w:rsidRPr="009D7A39">
        <w:rPr>
          <w:rFonts w:asciiTheme="minorHAnsi" w:hAnsiTheme="minorHAnsi" w:cstheme="minorHAnsi"/>
          <w:szCs w:val="22"/>
        </w:rPr>
        <w:tab/>
        <w:t xml:space="preserve">A integralização das Debêntures será realizada à vista, no ato da subscrição, em moeda corrente nacional, pelo Preço de Subscrição, de acordo com as normas de liquidação e procedimentos aplicáveis da B3 </w:t>
      </w:r>
      <w:r w:rsidRPr="009D7A39">
        <w:rPr>
          <w:rFonts w:asciiTheme="minorHAnsi" w:hAnsiTheme="minorHAnsi" w:cstheme="minorHAnsi"/>
          <w:iCs/>
          <w:szCs w:val="22"/>
        </w:rPr>
        <w:t>– Segmento Cetip UTVM</w:t>
      </w:r>
      <w:r w:rsidRPr="009D7A39">
        <w:rPr>
          <w:rFonts w:asciiTheme="minorHAnsi" w:hAnsiTheme="minorHAnsi" w:cstheme="minorHAnsi"/>
          <w:szCs w:val="22"/>
        </w:rPr>
        <w:t>, a partir da data de início da distribuição das Debêntures, sendo considerada “</w:t>
      </w:r>
      <w:r w:rsidRPr="009D7A39">
        <w:rPr>
          <w:rFonts w:asciiTheme="minorHAnsi" w:hAnsiTheme="minorHAnsi" w:cstheme="minorHAnsi"/>
          <w:szCs w:val="22"/>
          <w:u w:val="single"/>
        </w:rPr>
        <w:t>Data de Integralização</w:t>
      </w:r>
      <w:r w:rsidRPr="009D7A39">
        <w:rPr>
          <w:rFonts w:asciiTheme="minorHAnsi" w:hAnsiTheme="minorHAnsi" w:cstheme="minorHAnsi"/>
          <w:szCs w:val="22"/>
        </w:rPr>
        <w:t>”, para fins da presente Escritura, a data da primeira subscrição e integralização das Debêntures</w:t>
      </w:r>
      <w:r w:rsidR="0096046A" w:rsidRPr="009D7A39">
        <w:rPr>
          <w:rFonts w:asciiTheme="minorHAnsi" w:hAnsiTheme="minorHAnsi" w:cstheme="minorHAnsi"/>
          <w:szCs w:val="22"/>
        </w:rPr>
        <w:t>, observado que a subscrição das Debêntures deverá ser realizada em até 24 (vinte e quatro) meses contados do início da Oferta Restrita</w:t>
      </w:r>
      <w:r w:rsidRPr="009D7A39">
        <w:rPr>
          <w:rFonts w:asciiTheme="minorHAnsi" w:hAnsiTheme="minorHAnsi" w:cstheme="minorHAnsi"/>
          <w:szCs w:val="22"/>
        </w:rPr>
        <w:t>. Caso, por problemas operacionais, qualquer integralização das Debêntures não possa ser realizada na Data de Integralização, tal integralização deverá ser realizada pelo P</w:t>
      </w:r>
      <w:r w:rsidR="008742BB">
        <w:rPr>
          <w:rFonts w:asciiTheme="minorHAnsi" w:hAnsiTheme="minorHAnsi" w:cstheme="minorHAnsi"/>
          <w:szCs w:val="22"/>
        </w:rPr>
        <w:t>reço de Subscrição, acrescido dos Juros Remuneratórios calculados</w:t>
      </w:r>
      <w:r w:rsidRPr="009D7A39">
        <w:rPr>
          <w:rFonts w:asciiTheme="minorHAnsi" w:hAnsiTheme="minorHAnsi" w:cstheme="minorHAnsi"/>
          <w:szCs w:val="22"/>
        </w:rPr>
        <w:t xml:space="preserve"> </w:t>
      </w:r>
      <w:r w:rsidRPr="009D7A39">
        <w:rPr>
          <w:rFonts w:asciiTheme="minorHAnsi" w:hAnsiTheme="minorHAnsi" w:cstheme="minorHAnsi"/>
          <w:i/>
          <w:szCs w:val="22"/>
        </w:rPr>
        <w:t>pro rata temporis</w:t>
      </w:r>
      <w:r w:rsidRPr="009D7A39">
        <w:rPr>
          <w:rFonts w:asciiTheme="minorHAnsi" w:hAnsiTheme="minorHAnsi" w:cstheme="minorHAnsi"/>
          <w:szCs w:val="22"/>
        </w:rPr>
        <w:t xml:space="preserve"> desde a primeira Data de Integralização </w:t>
      </w:r>
      <w:r w:rsidR="00FF52ED">
        <w:rPr>
          <w:rFonts w:asciiTheme="minorHAnsi" w:hAnsiTheme="minorHAnsi" w:cstheme="minorHAnsi"/>
          <w:szCs w:val="22"/>
        </w:rPr>
        <w:t xml:space="preserve">ou da </w:t>
      </w:r>
      <w:r w:rsidR="00FF52ED" w:rsidRPr="00FF52ED">
        <w:rPr>
          <w:rFonts w:asciiTheme="minorHAnsi" w:hAnsiTheme="minorHAnsi" w:cstheme="minorHAnsi"/>
          <w:szCs w:val="22"/>
        </w:rPr>
        <w:t>Data de Pagamento dos Juros Remuneratórios imediatamente anterior, conforme o caso,</w:t>
      </w:r>
      <w:r w:rsidR="00FF52ED">
        <w:rPr>
          <w:rFonts w:asciiTheme="minorHAnsi" w:hAnsiTheme="minorHAnsi" w:cstheme="minorHAnsi"/>
          <w:szCs w:val="22"/>
        </w:rPr>
        <w:t xml:space="preserve"> </w:t>
      </w:r>
      <w:r w:rsidR="00FF52ED" w:rsidRPr="009D7A39">
        <w:rPr>
          <w:rFonts w:asciiTheme="minorHAnsi" w:hAnsiTheme="minorHAnsi" w:cstheme="minorHAnsi"/>
          <w:szCs w:val="22"/>
        </w:rPr>
        <w:t>até a data da efetiva integralização de tais Debêntures</w:t>
      </w:r>
      <w:r w:rsidR="003E4305" w:rsidRPr="009D7A39">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4.11.</w:t>
      </w:r>
      <w:r w:rsidRPr="009D7A39">
        <w:rPr>
          <w:rFonts w:asciiTheme="minorHAnsi" w:hAnsiTheme="minorHAnsi" w:cstheme="minorHAnsi"/>
        </w:rPr>
        <w:tab/>
        <w:t>Repactuação</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4.11.1.</w:t>
      </w:r>
      <w:r w:rsidRPr="009D7A39">
        <w:rPr>
          <w:rFonts w:asciiTheme="minorHAnsi" w:hAnsiTheme="minorHAnsi" w:cstheme="minorHAnsi"/>
          <w:szCs w:val="22"/>
        </w:rPr>
        <w:tab/>
        <w:t>As Debêntures não estarão sujeitas à repactuação programada.</w:t>
      </w:r>
    </w:p>
    <w:p w:rsidR="000655F3" w:rsidRPr="009D7A39" w:rsidRDefault="000655F3">
      <w:pPr>
        <w:spacing w:line="320" w:lineRule="atLeast"/>
        <w:jc w:val="lef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4.12.</w:t>
      </w:r>
      <w:r w:rsidRPr="009D7A39">
        <w:rPr>
          <w:rFonts w:asciiTheme="minorHAnsi" w:hAnsiTheme="minorHAnsi" w:cstheme="minorHAnsi"/>
        </w:rPr>
        <w:tab/>
        <w:t>Publicidade</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4.12.1.</w:t>
      </w:r>
      <w:r w:rsidRPr="009D7A39">
        <w:rPr>
          <w:rFonts w:asciiTheme="minorHAnsi" w:hAnsiTheme="minorHAnsi" w:cstheme="minorHAnsi"/>
          <w:szCs w:val="22"/>
        </w:rPr>
        <w:tab/>
        <w:t>Todos os atos e decisões a serem tomados decorrentes desta Emissão que, de qualquer forma, vierem a envolver interesses dos Debenturistas, deverão ser obrigatoriamente comunicados na forma de avisos (“</w:t>
      </w:r>
      <w:r w:rsidRPr="009D7A39">
        <w:rPr>
          <w:rFonts w:asciiTheme="minorHAnsi" w:hAnsiTheme="minorHAnsi" w:cstheme="minorHAnsi"/>
          <w:szCs w:val="22"/>
          <w:u w:val="single"/>
        </w:rPr>
        <w:t>Avisos aos Debenturistas</w:t>
      </w:r>
      <w:r w:rsidRPr="009D7A39">
        <w:rPr>
          <w:rFonts w:asciiTheme="minorHAnsi" w:hAnsiTheme="minorHAnsi" w:cstheme="minorHAnsi"/>
          <w:szCs w:val="22"/>
        </w:rPr>
        <w:t xml:space="preserve">”) e publicados nos Jornais de Publicação, bem como divulgados na página da Emissora na rede mundial de computadores – Internet </w:t>
      </w:r>
      <w:r w:rsidR="004D647D" w:rsidRPr="004D647D">
        <w:rPr>
          <w:rFonts w:asciiTheme="minorHAnsi" w:hAnsiTheme="minorHAnsi" w:cstheme="minorHAnsi"/>
          <w:szCs w:val="22"/>
        </w:rPr>
        <w:t>www.gdmseeds.com/br/ri</w:t>
      </w:r>
      <w:r w:rsidRPr="009D7A39">
        <w:rPr>
          <w:rFonts w:asciiTheme="minorHAnsi" w:hAnsiTheme="minorHAnsi" w:cstheme="minorHAnsi"/>
          <w:szCs w:val="22"/>
        </w:rPr>
        <w:t>, observado o estabelecido no artigo 289 da Lei das Sociedades por Ações e as limitações impostas pela Instrução CVM 476 em relação à publicidade da Oferta Restrita e os prazos legais, devendo a Emissora comunicar o Agente Fiduciário a respeito de qualquer publicação na data da sua realização, sendo certo que, caso a Emissora altere seu jornal de publicação após a Data de Emissão, deverá enviar notificação ao Agente Fiduciário informando o novo veículo.</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lastRenderedPageBreak/>
        <w:t>4.13.</w:t>
      </w:r>
      <w:r w:rsidRPr="009D7A39">
        <w:rPr>
          <w:rFonts w:asciiTheme="minorHAnsi" w:hAnsiTheme="minorHAnsi" w:cstheme="minorHAnsi"/>
        </w:rPr>
        <w:tab/>
        <w:t>Certificados de Debêntures e Comprovação de Titularidade</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keepNext/>
        <w:spacing w:line="320" w:lineRule="atLeast"/>
        <w:rPr>
          <w:rFonts w:asciiTheme="minorHAnsi" w:hAnsiTheme="minorHAnsi" w:cstheme="minorHAnsi"/>
          <w:szCs w:val="22"/>
        </w:rPr>
      </w:pPr>
      <w:r w:rsidRPr="009D7A39">
        <w:rPr>
          <w:rFonts w:asciiTheme="minorHAnsi" w:hAnsiTheme="minorHAnsi" w:cstheme="minorHAnsi"/>
          <w:szCs w:val="22"/>
        </w:rPr>
        <w:t>4.13.1.</w:t>
      </w:r>
      <w:r w:rsidRPr="009D7A39">
        <w:rPr>
          <w:rFonts w:asciiTheme="minorHAnsi" w:hAnsiTheme="minorHAnsi" w:cstheme="minorHAnsi"/>
          <w:szCs w:val="22"/>
        </w:rPr>
        <w:tab/>
        <w:t xml:space="preserve">A Emissora não emitirá certificados de Debêntures. Para todos os fins de direito, a titularidade das Debêntures será comprovada pelo extrato emitido pelo </w:t>
      </w:r>
      <w:r w:rsidRPr="009D7A39">
        <w:rPr>
          <w:rFonts w:asciiTheme="minorHAnsi" w:hAnsiTheme="minorHAnsi" w:cstheme="minorHAnsi"/>
          <w:iCs/>
          <w:szCs w:val="22"/>
        </w:rPr>
        <w:t>Escriturador</w:t>
      </w:r>
      <w:r w:rsidRPr="009D7A39">
        <w:rPr>
          <w:rFonts w:asciiTheme="minorHAnsi" w:hAnsiTheme="minorHAnsi" w:cstheme="minorHAnsi"/>
          <w:szCs w:val="22"/>
        </w:rPr>
        <w:t xml:space="preserve">. Adicionalmente, será reconhecido como comprovante de titularidade das Debêntures o extrato, em nome do Debenturista, emitido pela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para as Debêntures custodiadas eletronicamente na B3 </w:t>
      </w:r>
      <w:r w:rsidRPr="009D7A39">
        <w:rPr>
          <w:rFonts w:asciiTheme="minorHAnsi" w:hAnsiTheme="minorHAnsi" w:cstheme="minorHAnsi"/>
          <w:iCs/>
          <w:szCs w:val="22"/>
        </w:rPr>
        <w:t>– Segmento Cetip UTVM</w:t>
      </w:r>
      <w:r w:rsidRPr="009D7A39">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4.14.</w:t>
      </w:r>
      <w:r w:rsidRPr="009D7A39">
        <w:rPr>
          <w:rFonts w:asciiTheme="minorHAnsi" w:hAnsiTheme="minorHAnsi" w:cstheme="minorHAnsi"/>
        </w:rPr>
        <w:tab/>
        <w:t>Liquidez e Estabilização</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4.14.1.</w:t>
      </w:r>
      <w:r w:rsidRPr="009D7A39">
        <w:rPr>
          <w:rFonts w:asciiTheme="minorHAnsi" w:hAnsiTheme="minorHAnsi" w:cstheme="minorHAnsi"/>
          <w:szCs w:val="22"/>
        </w:rPr>
        <w:tab/>
        <w:t xml:space="preserve">Não será constituído fundo de manutenção de liquidez ou firmado contrato de garantia de liquidez ou estabilização de preço para as Debêntures.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keepNext w:val="0"/>
        <w:keepLines w:val="0"/>
        <w:spacing w:line="320" w:lineRule="atLeast"/>
        <w:rPr>
          <w:rFonts w:asciiTheme="minorHAnsi" w:hAnsiTheme="minorHAnsi" w:cstheme="minorHAnsi"/>
        </w:rPr>
      </w:pPr>
      <w:r w:rsidRPr="009D7A39">
        <w:rPr>
          <w:rFonts w:asciiTheme="minorHAnsi" w:hAnsiTheme="minorHAnsi" w:cstheme="minorHAnsi"/>
        </w:rPr>
        <w:t>4.15.</w:t>
      </w:r>
      <w:r w:rsidRPr="009D7A39">
        <w:rPr>
          <w:rFonts w:asciiTheme="minorHAnsi" w:hAnsiTheme="minorHAnsi" w:cstheme="minorHAnsi"/>
        </w:rPr>
        <w:tab/>
        <w:t>Imunidade ou Isenção Tributária de Debenturistas</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4.15.1.</w:t>
      </w:r>
      <w:r w:rsidRPr="009D7A39">
        <w:rPr>
          <w:rFonts w:asciiTheme="minorHAnsi" w:hAnsiTheme="minorHAnsi" w:cstheme="minorHAnsi"/>
          <w:szCs w:val="22"/>
        </w:rPr>
        <w:tab/>
        <w:t xml:space="preserve">Caso qualquer Debenturista goze de algum tipo de imunidade ou isenção tributária, este deverá encaminhar ao </w:t>
      </w:r>
      <w:r w:rsidR="007428A8">
        <w:rPr>
          <w:rFonts w:asciiTheme="minorHAnsi" w:hAnsiTheme="minorHAnsi" w:cstheme="minorHAnsi"/>
          <w:szCs w:val="22"/>
        </w:rPr>
        <w:t>Banco Liquidante</w:t>
      </w:r>
      <w:r w:rsidRPr="009D7A39">
        <w:rPr>
          <w:rFonts w:asciiTheme="minorHAnsi" w:hAnsiTheme="minorHAnsi" w:cstheme="minorHAnsi"/>
          <w:szCs w:val="22"/>
        </w:rPr>
        <w:t xml:space="preserve">, no prazo mínimo de 10 (dez) Dias Úteis de antecedência em relação à data prevista para recebimento de valores relativos às Debêntures, documentação comprobatória dessa imunidade ou isenção tributária, sob pena de ter descontados de seus pagamentos os valores devidos nos termos da legislação tributária em vigor. </w:t>
      </w:r>
    </w:p>
    <w:p w:rsidR="000655F3" w:rsidRPr="009D7A39" w:rsidRDefault="000655F3">
      <w:pPr>
        <w:keepNext/>
        <w:keepLines/>
        <w:spacing w:line="320" w:lineRule="atLeast"/>
        <w:rPr>
          <w:rFonts w:asciiTheme="minorHAnsi" w:hAnsiTheme="minorHAnsi" w:cstheme="minorHAnsi"/>
          <w:szCs w:val="22"/>
        </w:rPr>
      </w:pPr>
    </w:p>
    <w:p w:rsidR="000655F3" w:rsidRPr="009D7A39" w:rsidRDefault="002755CB">
      <w:pPr>
        <w:keepNext/>
        <w:keepLines/>
        <w:spacing w:line="320" w:lineRule="atLeast"/>
        <w:rPr>
          <w:rFonts w:asciiTheme="minorHAnsi" w:hAnsiTheme="minorHAnsi" w:cstheme="minorHAnsi"/>
          <w:szCs w:val="22"/>
        </w:rPr>
      </w:pPr>
      <w:r w:rsidRPr="009D7A39">
        <w:rPr>
          <w:rFonts w:asciiTheme="minorHAnsi" w:hAnsiTheme="minorHAnsi" w:cstheme="minorHAnsi"/>
          <w:szCs w:val="22"/>
        </w:rPr>
        <w:t>4.15.2.</w:t>
      </w:r>
      <w:r w:rsidRPr="009D7A39">
        <w:rPr>
          <w:rFonts w:asciiTheme="minorHAnsi" w:hAnsiTheme="minorHAnsi" w:cstheme="minorHAnsi"/>
          <w:szCs w:val="22"/>
        </w:rPr>
        <w:tab/>
        <w:t xml:space="preserve">O Debenturista que tenha apresentado documentação comprobatória de sua condição de imunidade ou isenção tributária, nos termos da cláusula acima, e que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que tenha esta condição alterada e/ou revogada por qualquer outra razão que não as mencionadas nesta cláusula, deverá comunicar esse fato, de forma detalhada e por escrito, ao </w:t>
      </w:r>
      <w:r w:rsidR="007428A8">
        <w:rPr>
          <w:rFonts w:asciiTheme="minorHAnsi" w:hAnsiTheme="minorHAnsi" w:cstheme="minorHAnsi"/>
          <w:szCs w:val="22"/>
        </w:rPr>
        <w:t>Banco Liquidante</w:t>
      </w:r>
      <w:r w:rsidRPr="009D7A39">
        <w:rPr>
          <w:rFonts w:asciiTheme="minorHAnsi" w:hAnsiTheme="minorHAnsi" w:cstheme="minorHAnsi"/>
          <w:szCs w:val="22"/>
        </w:rPr>
        <w:t xml:space="preserve"> e ao Escriturador, com cópia para a Emissora, bem como prestar qualquer informação adicional em relação ao tema que lhe seja solicitada pelo </w:t>
      </w:r>
      <w:r w:rsidR="007428A8">
        <w:rPr>
          <w:rFonts w:asciiTheme="minorHAnsi" w:hAnsiTheme="minorHAnsi" w:cstheme="minorHAnsi"/>
          <w:szCs w:val="22"/>
        </w:rPr>
        <w:t>Banco Liquidante</w:t>
      </w:r>
      <w:r w:rsidRPr="009D7A39">
        <w:rPr>
          <w:rFonts w:asciiTheme="minorHAnsi" w:hAnsiTheme="minorHAnsi" w:cstheme="minorHAnsi"/>
          <w:szCs w:val="22"/>
        </w:rPr>
        <w:t>, pelo Escriturador ou pela Emissora.</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4.16.</w:t>
      </w:r>
      <w:r w:rsidRPr="009D7A39">
        <w:rPr>
          <w:rFonts w:asciiTheme="minorHAnsi" w:hAnsiTheme="minorHAnsi" w:cstheme="minorHAnsi"/>
        </w:rPr>
        <w:tab/>
        <w:t>Fundo de Amortização</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4.16.1.</w:t>
      </w:r>
      <w:r w:rsidRPr="009D7A39">
        <w:rPr>
          <w:rFonts w:asciiTheme="minorHAnsi" w:hAnsiTheme="minorHAnsi" w:cstheme="minorHAnsi"/>
          <w:szCs w:val="22"/>
        </w:rPr>
        <w:tab/>
        <w:t>Não será constituído fundo de amortização para a presente Emissão.</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4.17.</w:t>
      </w:r>
      <w:r w:rsidRPr="009D7A39">
        <w:rPr>
          <w:rFonts w:asciiTheme="minorHAnsi" w:hAnsiTheme="minorHAnsi" w:cstheme="minorHAnsi"/>
        </w:rPr>
        <w:tab/>
        <w:t>Direito de Preferência</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keepNext/>
        <w:spacing w:line="320" w:lineRule="atLeast"/>
        <w:rPr>
          <w:rFonts w:asciiTheme="minorHAnsi" w:hAnsiTheme="minorHAnsi" w:cstheme="minorHAnsi"/>
          <w:szCs w:val="22"/>
        </w:rPr>
      </w:pPr>
      <w:r w:rsidRPr="009D7A39">
        <w:rPr>
          <w:rFonts w:asciiTheme="minorHAnsi" w:hAnsiTheme="minorHAnsi" w:cstheme="minorHAnsi"/>
          <w:szCs w:val="22"/>
        </w:rPr>
        <w:t>4.17.1.</w:t>
      </w:r>
      <w:r w:rsidRPr="009D7A39">
        <w:rPr>
          <w:rFonts w:asciiTheme="minorHAnsi" w:hAnsiTheme="minorHAnsi" w:cstheme="minorHAnsi"/>
          <w:szCs w:val="22"/>
        </w:rPr>
        <w:tab/>
        <w:t>Não haverá direito de preferência para subscrição das Debêntures pelos atuais acionistas da Emissora.</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after="200" w:line="276" w:lineRule="auto"/>
        <w:jc w:val="left"/>
        <w:rPr>
          <w:rFonts w:asciiTheme="minorHAnsi" w:hAnsiTheme="minorHAnsi" w:cstheme="minorHAnsi"/>
          <w:szCs w:val="22"/>
        </w:rPr>
      </w:pPr>
      <w:r w:rsidRPr="009D7A39">
        <w:rPr>
          <w:rFonts w:asciiTheme="minorHAnsi" w:hAnsiTheme="minorHAnsi" w:cstheme="minorHAnsi"/>
          <w:b/>
          <w:szCs w:val="22"/>
        </w:rPr>
        <w:t>4.18.</w:t>
      </w:r>
      <w:r w:rsidRPr="009D7A39">
        <w:rPr>
          <w:rFonts w:asciiTheme="minorHAnsi" w:hAnsiTheme="minorHAnsi" w:cstheme="minorHAnsi"/>
          <w:b/>
          <w:szCs w:val="22"/>
        </w:rPr>
        <w:tab/>
        <w:t>Classificação de Risco</w:t>
      </w: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4.18.1.</w:t>
      </w:r>
      <w:r w:rsidRPr="009D7A39">
        <w:rPr>
          <w:rFonts w:asciiTheme="minorHAnsi" w:hAnsiTheme="minorHAnsi" w:cstheme="minorHAnsi"/>
          <w:szCs w:val="22"/>
        </w:rPr>
        <w:tab/>
        <w:t xml:space="preserve">Não será contratada agência de classificação de risco para atribuir </w:t>
      </w:r>
      <w:r w:rsidRPr="009D7A39">
        <w:rPr>
          <w:rFonts w:asciiTheme="minorHAnsi" w:hAnsiTheme="minorHAnsi" w:cstheme="minorHAnsi"/>
          <w:i/>
          <w:szCs w:val="22"/>
        </w:rPr>
        <w:t>rating</w:t>
      </w:r>
      <w:r w:rsidRPr="009D7A39">
        <w:rPr>
          <w:rFonts w:asciiTheme="minorHAnsi" w:hAnsiTheme="minorHAnsi" w:cstheme="minorHAnsi"/>
          <w:szCs w:val="22"/>
        </w:rPr>
        <w:t xml:space="preserve"> às Debêntures.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129" w:name="_Toc314664631"/>
      <w:bookmarkStart w:id="130" w:name="_Toc315089426"/>
      <w:bookmarkStart w:id="131" w:name="_Toc341449477"/>
      <w:bookmarkStart w:id="132" w:name="_Toc518641558"/>
      <w:bookmarkStart w:id="133" w:name="_Toc519883352"/>
      <w:r w:rsidRPr="009D7A39">
        <w:rPr>
          <w:rFonts w:asciiTheme="minorHAnsi" w:hAnsiTheme="minorHAnsi" w:cstheme="minorHAnsi"/>
        </w:rPr>
        <w:lastRenderedPageBreak/>
        <w:t>CLÁUSULA V</w:t>
      </w:r>
      <w:r w:rsidRPr="009D7A39">
        <w:rPr>
          <w:rFonts w:asciiTheme="minorHAnsi" w:hAnsiTheme="minorHAnsi" w:cstheme="minorHAnsi"/>
        </w:rPr>
        <w:br/>
        <w:t>ADITAMENTOS À PRESENTE ESCRITURA</w:t>
      </w:r>
      <w:bookmarkEnd w:id="129"/>
      <w:bookmarkEnd w:id="130"/>
      <w:bookmarkEnd w:id="131"/>
      <w:bookmarkEnd w:id="132"/>
      <w:r w:rsidRPr="009D7A39">
        <w:rPr>
          <w:rFonts w:asciiTheme="minorHAnsi" w:hAnsiTheme="minorHAnsi" w:cstheme="minorHAnsi"/>
        </w:rPr>
        <w:t xml:space="preserve"> </w:t>
      </w:r>
      <w:bookmarkEnd w:id="133"/>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b/>
          <w:szCs w:val="22"/>
        </w:rPr>
      </w:pPr>
      <w:r w:rsidRPr="009D7A39">
        <w:rPr>
          <w:rFonts w:asciiTheme="minorHAnsi" w:hAnsiTheme="minorHAnsi" w:cstheme="minorHAnsi"/>
          <w:b/>
          <w:szCs w:val="22"/>
        </w:rPr>
        <w:t>5.1.</w:t>
      </w:r>
      <w:r w:rsidRPr="009D7A39">
        <w:rPr>
          <w:rFonts w:asciiTheme="minorHAnsi" w:hAnsiTheme="minorHAnsi" w:cstheme="minorHAnsi"/>
          <w:b/>
          <w:szCs w:val="22"/>
        </w:rPr>
        <w:tab/>
        <w:t xml:space="preserve">Aditamentos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5.1.1.</w:t>
      </w:r>
      <w:r w:rsidRPr="009D7A39">
        <w:rPr>
          <w:rFonts w:asciiTheme="minorHAnsi" w:hAnsiTheme="minorHAnsi" w:cstheme="minorHAnsi"/>
          <w:szCs w:val="22"/>
        </w:rPr>
        <w:tab/>
        <w:t>A Emissora deverá realizar o protocolo de qualquer aditamento a esta Escritura na Junta Comercial em até 2 (dois)</w:t>
      </w:r>
      <w:r w:rsidRPr="009D7A39">
        <w:rPr>
          <w:rFonts w:asciiTheme="minorHAnsi" w:hAnsiTheme="minorHAnsi" w:cstheme="minorHAnsi"/>
          <w:szCs w:val="22"/>
          <w:vertAlign w:val="superscript"/>
        </w:rPr>
        <w:t xml:space="preserve"> </w:t>
      </w:r>
      <w:r w:rsidRPr="009D7A39">
        <w:rPr>
          <w:rFonts w:asciiTheme="minorHAnsi" w:hAnsiTheme="minorHAnsi" w:cstheme="minorHAnsi"/>
          <w:szCs w:val="22"/>
        </w:rPr>
        <w:t>Dias Úteis após sua respectiva celebração, devendo a Emissora enviar ao Agente Fiduciário</w:t>
      </w:r>
      <w:r w:rsidR="00D221BA" w:rsidRPr="009D7A39">
        <w:rPr>
          <w:rFonts w:asciiTheme="minorHAnsi" w:hAnsiTheme="minorHAnsi" w:cstheme="minorHAnsi"/>
          <w:szCs w:val="22"/>
        </w:rPr>
        <w:t xml:space="preserve"> </w:t>
      </w:r>
      <w:r w:rsidRPr="009D7A39">
        <w:rPr>
          <w:rFonts w:asciiTheme="minorHAnsi" w:hAnsiTheme="minorHAnsi" w:cstheme="minorHAnsi"/>
          <w:szCs w:val="22"/>
        </w:rPr>
        <w:t>e 1 (uma) via original do referido aditamento contemplando o arquivamento na Junta C</w:t>
      </w:r>
      <w:r w:rsidR="00D221BA" w:rsidRPr="009D7A39">
        <w:rPr>
          <w:rFonts w:asciiTheme="minorHAnsi" w:hAnsiTheme="minorHAnsi" w:cstheme="minorHAnsi"/>
          <w:szCs w:val="22"/>
        </w:rPr>
        <w:t>omercial</w:t>
      </w:r>
      <w:r w:rsidRPr="009D7A39">
        <w:rPr>
          <w:rFonts w:asciiTheme="minorHAnsi" w:hAnsiTheme="minorHAnsi" w:cstheme="minorHAnsi"/>
          <w:szCs w:val="22"/>
        </w:rPr>
        <w:t>, em até 5 (cinco)</w:t>
      </w:r>
      <w:r w:rsidRPr="009D7A39">
        <w:rPr>
          <w:rFonts w:asciiTheme="minorHAnsi" w:hAnsiTheme="minorHAnsi" w:cstheme="minorHAnsi"/>
          <w:b/>
          <w:szCs w:val="22"/>
          <w:vertAlign w:val="superscript"/>
        </w:rPr>
        <w:t xml:space="preserve"> </w:t>
      </w:r>
      <w:r w:rsidRPr="009D7A39">
        <w:rPr>
          <w:rFonts w:asciiTheme="minorHAnsi" w:hAnsiTheme="minorHAnsi" w:cstheme="minorHAnsi"/>
          <w:szCs w:val="22"/>
        </w:rPr>
        <w:t xml:space="preserve">Dias Úteis contados de seus respectivos arquivamentos ou registros.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134" w:name="_Toc314664632"/>
      <w:bookmarkStart w:id="135" w:name="_Toc315089427"/>
      <w:bookmarkStart w:id="136" w:name="_Toc341449478"/>
      <w:bookmarkStart w:id="137" w:name="_Toc518641559"/>
      <w:bookmarkStart w:id="138" w:name="_Toc519883353"/>
      <w:r w:rsidRPr="009D7A39">
        <w:rPr>
          <w:rFonts w:asciiTheme="minorHAnsi" w:hAnsiTheme="minorHAnsi" w:cstheme="minorHAnsi"/>
        </w:rPr>
        <w:t>CLÁUSULA VI</w:t>
      </w:r>
      <w:r w:rsidRPr="009D7A39">
        <w:rPr>
          <w:rFonts w:asciiTheme="minorHAnsi" w:hAnsiTheme="minorHAnsi" w:cstheme="minorHAnsi"/>
        </w:rPr>
        <w:br/>
        <w:t>RESGATE ANTECIPADO FACULTATIVO TOTAL E AQUISIÇÃO FACULTATIVA</w:t>
      </w:r>
      <w:bookmarkEnd w:id="134"/>
      <w:bookmarkEnd w:id="135"/>
      <w:bookmarkEnd w:id="136"/>
      <w:bookmarkEnd w:id="137"/>
      <w:bookmarkEnd w:id="138"/>
      <w:r w:rsidRPr="009D7A39">
        <w:rPr>
          <w:rFonts w:asciiTheme="minorHAnsi" w:hAnsiTheme="minorHAnsi" w:cstheme="minorHAnsi"/>
        </w:rPr>
        <w:t xml:space="preserve"> </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6.1.</w:t>
      </w:r>
      <w:r w:rsidRPr="009D7A39">
        <w:rPr>
          <w:rFonts w:asciiTheme="minorHAnsi" w:hAnsiTheme="minorHAnsi" w:cstheme="minorHAnsi"/>
        </w:rPr>
        <w:tab/>
        <w:t>Resgate Antecipado Facultativo Total</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6.1.1.</w:t>
      </w:r>
      <w:r w:rsidRPr="009D7A39">
        <w:rPr>
          <w:rFonts w:asciiTheme="minorHAnsi" w:hAnsiTheme="minorHAnsi" w:cstheme="minorHAnsi"/>
          <w:szCs w:val="22"/>
        </w:rPr>
        <w:tab/>
      </w:r>
      <w:r w:rsidRPr="009D7A39">
        <w:rPr>
          <w:rFonts w:asciiTheme="minorHAnsi" w:hAnsiTheme="minorHAnsi" w:cstheme="minorHAnsi"/>
          <w:bCs/>
          <w:szCs w:val="22"/>
        </w:rPr>
        <w:t>A Emissora poderá, observados os termos e condições estabelecidos a seguir, a seu exclusivo critério, a qualquer momento a partir da Data de Emissão, independentemente da vontade dos Debenturistas</w:t>
      </w:r>
      <w:r w:rsidRPr="009D7A39">
        <w:rPr>
          <w:rFonts w:asciiTheme="minorHAnsi" w:hAnsiTheme="minorHAnsi" w:cstheme="minorHAnsi"/>
          <w:szCs w:val="22"/>
        </w:rPr>
        <w:t xml:space="preserve">, </w:t>
      </w:r>
      <w:r w:rsidRPr="009D7A39">
        <w:rPr>
          <w:rFonts w:asciiTheme="minorHAnsi" w:hAnsiTheme="minorHAnsi" w:cstheme="minorHAnsi"/>
          <w:bCs/>
          <w:szCs w:val="22"/>
        </w:rPr>
        <w:t>realizar o resgate antecipado da totalidade das Debêntures (“</w:t>
      </w:r>
      <w:r w:rsidRPr="009D7A39">
        <w:rPr>
          <w:rFonts w:asciiTheme="minorHAnsi" w:hAnsiTheme="minorHAnsi" w:cstheme="minorHAnsi"/>
          <w:bCs/>
          <w:szCs w:val="22"/>
          <w:u w:val="single"/>
        </w:rPr>
        <w:t>Resgate Antecipado Facultativo Total</w:t>
      </w:r>
      <w:r w:rsidRPr="009D7A39">
        <w:rPr>
          <w:rFonts w:asciiTheme="minorHAnsi" w:hAnsiTheme="minorHAnsi" w:cstheme="minorHAnsi"/>
          <w:bCs/>
          <w:szCs w:val="22"/>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2755CB">
      <w:pPr>
        <w:widowControl w:val="0"/>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6.1.1.1.</w:t>
      </w:r>
      <w:r w:rsidRPr="009D7A39">
        <w:rPr>
          <w:rFonts w:asciiTheme="minorHAnsi" w:hAnsiTheme="minorHAnsi" w:cstheme="minorHAnsi"/>
          <w:bCs/>
          <w:szCs w:val="22"/>
        </w:rPr>
        <w:tab/>
      </w:r>
      <w:r w:rsidRPr="009D7A39">
        <w:rPr>
          <w:rFonts w:asciiTheme="minorHAnsi" w:hAnsiTheme="minorHAnsi" w:cstheme="minorHAnsi"/>
          <w:szCs w:val="22"/>
        </w:rPr>
        <w:t xml:space="preserve">Não </w:t>
      </w:r>
      <w:r w:rsidRPr="009D7A39">
        <w:rPr>
          <w:rFonts w:asciiTheme="minorHAnsi" w:hAnsiTheme="minorHAnsi" w:cstheme="minorHAnsi"/>
          <w:bCs/>
          <w:szCs w:val="22"/>
        </w:rPr>
        <w:t>será</w:t>
      </w:r>
      <w:r w:rsidRPr="009D7A39">
        <w:rPr>
          <w:rFonts w:asciiTheme="minorHAnsi" w:hAnsiTheme="minorHAnsi" w:cstheme="minorHAnsi"/>
          <w:szCs w:val="22"/>
        </w:rPr>
        <w:t xml:space="preserve"> admitido o resgate antecipado facultativo parcial de Debêntures.</w:t>
      </w:r>
    </w:p>
    <w:p w:rsidR="000655F3" w:rsidRPr="009D7A39" w:rsidRDefault="000655F3">
      <w:pPr>
        <w:spacing w:line="320" w:lineRule="atLeast"/>
        <w:rPr>
          <w:rFonts w:asciiTheme="minorHAnsi" w:hAnsiTheme="minorHAnsi" w:cstheme="minorHAnsi"/>
          <w:szCs w:val="22"/>
        </w:rPr>
      </w:pPr>
    </w:p>
    <w:p w:rsidR="000655F3" w:rsidRPr="009D7A39" w:rsidRDefault="002755CB">
      <w:pPr>
        <w:keepLines/>
        <w:widowControl w:val="0"/>
        <w:tabs>
          <w:tab w:val="left" w:pos="709"/>
        </w:tabs>
        <w:spacing w:line="320" w:lineRule="atLeast"/>
        <w:rPr>
          <w:rFonts w:asciiTheme="minorHAnsi" w:hAnsiTheme="minorHAnsi" w:cstheme="minorHAnsi"/>
          <w:b/>
          <w:bCs/>
          <w:szCs w:val="22"/>
        </w:rPr>
      </w:pPr>
      <w:r w:rsidRPr="009D7A39">
        <w:rPr>
          <w:rFonts w:asciiTheme="minorHAnsi" w:hAnsiTheme="minorHAnsi" w:cstheme="minorHAnsi"/>
          <w:bCs/>
          <w:szCs w:val="22"/>
        </w:rPr>
        <w:t>6.1.2.</w:t>
      </w:r>
      <w:r w:rsidRPr="009D7A39">
        <w:rPr>
          <w:rFonts w:asciiTheme="minorHAnsi" w:hAnsiTheme="minorHAnsi" w:cstheme="minorHAnsi"/>
          <w:bCs/>
          <w:szCs w:val="22"/>
        </w:rPr>
        <w:tab/>
        <w:t xml:space="preserve">O Resgate Antecipado Facultativo Total somente poderá ocorrer mediante </w:t>
      </w:r>
      <w:r w:rsidR="001A49D8">
        <w:rPr>
          <w:rFonts w:asciiTheme="minorHAnsi" w:hAnsiTheme="minorHAnsi" w:cstheme="minorHAnsi"/>
          <w:bCs/>
          <w:szCs w:val="22"/>
        </w:rPr>
        <w:t xml:space="preserve">(i) </w:t>
      </w:r>
      <w:r w:rsidRPr="009D7A39">
        <w:rPr>
          <w:rFonts w:asciiTheme="minorHAnsi" w:hAnsiTheme="minorHAnsi" w:cstheme="minorHAnsi"/>
          <w:bCs/>
          <w:szCs w:val="22"/>
        </w:rPr>
        <w:t xml:space="preserve">o envio de comunicação dirigida a cada um dos Debenturistas, com cópia para o Agente Fiduciário e à B3 </w:t>
      </w:r>
      <w:r w:rsidRPr="009D7A39">
        <w:rPr>
          <w:rFonts w:asciiTheme="minorHAnsi" w:hAnsiTheme="minorHAnsi" w:cstheme="minorHAnsi"/>
          <w:iCs/>
          <w:szCs w:val="22"/>
        </w:rPr>
        <w:t>– Segmento Cetip UTVM</w:t>
      </w:r>
      <w:r w:rsidRPr="009D7A39">
        <w:rPr>
          <w:rFonts w:asciiTheme="minorHAnsi" w:hAnsiTheme="minorHAnsi" w:cstheme="minorHAnsi"/>
          <w:bCs/>
          <w:szCs w:val="22"/>
        </w:rPr>
        <w:t xml:space="preserve">, ou </w:t>
      </w:r>
      <w:r w:rsidR="001A49D8">
        <w:rPr>
          <w:rFonts w:asciiTheme="minorHAnsi" w:hAnsiTheme="minorHAnsi" w:cstheme="minorHAnsi"/>
          <w:bCs/>
          <w:szCs w:val="22"/>
        </w:rPr>
        <w:t xml:space="preserve">(ii) </w:t>
      </w:r>
      <w:r w:rsidRPr="009D7A39">
        <w:rPr>
          <w:rFonts w:asciiTheme="minorHAnsi" w:hAnsiTheme="minorHAnsi" w:cstheme="minorHAnsi"/>
          <w:bCs/>
          <w:szCs w:val="22"/>
        </w:rPr>
        <w:t>publicação nos Jornais de Publicação</w:t>
      </w:r>
      <w:r w:rsidR="00B35462">
        <w:rPr>
          <w:rFonts w:asciiTheme="minorHAnsi" w:hAnsiTheme="minorHAnsi" w:cstheme="minorHAnsi"/>
          <w:bCs/>
          <w:szCs w:val="22"/>
        </w:rPr>
        <w:t>,</w:t>
      </w:r>
      <w:r w:rsidR="00B35462" w:rsidRPr="00B35462">
        <w:rPr>
          <w:rFonts w:asciiTheme="minorHAnsi" w:hAnsiTheme="minorHAnsi" w:cstheme="minorHAnsi"/>
          <w:bCs/>
          <w:szCs w:val="22"/>
        </w:rPr>
        <w:t xml:space="preserve"> </w:t>
      </w:r>
      <w:r w:rsidR="00B35462">
        <w:rPr>
          <w:rFonts w:asciiTheme="minorHAnsi" w:hAnsiTheme="minorHAnsi" w:cstheme="minorHAnsi"/>
          <w:bCs/>
          <w:szCs w:val="22"/>
        </w:rPr>
        <w:t xml:space="preserve">sempre com cópia para </w:t>
      </w:r>
      <w:r w:rsidR="00B35462" w:rsidRPr="009D7A39">
        <w:rPr>
          <w:rFonts w:asciiTheme="minorHAnsi" w:hAnsiTheme="minorHAnsi" w:cstheme="minorHAnsi"/>
          <w:bCs/>
          <w:szCs w:val="22"/>
        </w:rPr>
        <w:t xml:space="preserve">o Agente Fiduciário e à B3 </w:t>
      </w:r>
      <w:r w:rsidR="00B35462" w:rsidRPr="009D7A39">
        <w:rPr>
          <w:rFonts w:asciiTheme="minorHAnsi" w:hAnsiTheme="minorHAnsi" w:cstheme="minorHAnsi"/>
          <w:iCs/>
          <w:szCs w:val="22"/>
        </w:rPr>
        <w:t>– Segmento Cetip UTVM</w:t>
      </w:r>
      <w:r w:rsidRPr="009D7A39">
        <w:rPr>
          <w:rFonts w:asciiTheme="minorHAnsi" w:hAnsiTheme="minorHAnsi" w:cstheme="minorHAnsi"/>
          <w:bCs/>
          <w:szCs w:val="22"/>
        </w:rPr>
        <w:t xml:space="preserve"> (“</w:t>
      </w:r>
      <w:r w:rsidRPr="009D7A39">
        <w:rPr>
          <w:rFonts w:asciiTheme="minorHAnsi" w:hAnsiTheme="minorHAnsi" w:cstheme="minorHAnsi"/>
          <w:bCs/>
          <w:szCs w:val="22"/>
          <w:u w:val="single"/>
        </w:rPr>
        <w:t>Comunicação de Resgate Antecipado Facultativo Total</w:t>
      </w:r>
      <w:r w:rsidRPr="009D7A39">
        <w:rPr>
          <w:rFonts w:asciiTheme="minorHAnsi" w:hAnsiTheme="minorHAnsi" w:cstheme="minorHAnsi"/>
          <w:bCs/>
          <w:szCs w:val="22"/>
        </w:rPr>
        <w:t xml:space="preserve">”), com antecedência mínima </w:t>
      </w:r>
      <w:r w:rsidRPr="001455A4">
        <w:rPr>
          <w:rFonts w:asciiTheme="minorHAnsi" w:hAnsiTheme="minorHAnsi" w:cstheme="minorHAnsi"/>
          <w:bCs/>
          <w:szCs w:val="22"/>
        </w:rPr>
        <w:t xml:space="preserve">de </w:t>
      </w:r>
      <w:r w:rsidRPr="005E4708">
        <w:rPr>
          <w:rFonts w:asciiTheme="minorHAnsi" w:hAnsiTheme="minorHAnsi" w:cstheme="minorHAnsi"/>
          <w:szCs w:val="22"/>
        </w:rPr>
        <w:t>15 (quinze)</w:t>
      </w:r>
      <w:r w:rsidRPr="001455A4">
        <w:rPr>
          <w:rFonts w:asciiTheme="minorHAnsi" w:hAnsiTheme="minorHAnsi" w:cstheme="minorHAnsi"/>
          <w:bCs/>
          <w:szCs w:val="22"/>
        </w:rPr>
        <w:t xml:space="preserve"> Dias</w:t>
      </w:r>
      <w:r w:rsidRPr="009D7A39">
        <w:rPr>
          <w:rFonts w:asciiTheme="minorHAnsi" w:hAnsiTheme="minorHAnsi" w:cstheme="minorHAnsi"/>
          <w:bCs/>
          <w:szCs w:val="22"/>
        </w:rPr>
        <w:t xml:space="preserve"> Úteis da data prevista para realização do efetivo Resgate Antecipado Facultativo Total (“</w:t>
      </w:r>
      <w:r w:rsidRPr="009D7A39">
        <w:rPr>
          <w:rFonts w:asciiTheme="minorHAnsi" w:hAnsiTheme="minorHAnsi" w:cstheme="minorHAnsi"/>
          <w:bCs/>
          <w:szCs w:val="22"/>
          <w:u w:val="single"/>
        </w:rPr>
        <w:t>Data do Resgate Antecipado Facultativo Total</w:t>
      </w:r>
      <w:r w:rsidRPr="009D7A39">
        <w:rPr>
          <w:rFonts w:asciiTheme="minorHAnsi" w:hAnsiTheme="minorHAnsi" w:cstheme="minorHAnsi"/>
          <w:bCs/>
          <w:szCs w:val="22"/>
        </w:rPr>
        <w:t>”).</w:t>
      </w:r>
      <w:r w:rsidR="004D647D">
        <w:rPr>
          <w:rFonts w:asciiTheme="minorHAnsi" w:hAnsiTheme="minorHAnsi" w:cstheme="minorHAnsi"/>
          <w:bCs/>
          <w:szCs w:val="22"/>
        </w:rPr>
        <w:t xml:space="preserve"> </w:t>
      </w:r>
    </w:p>
    <w:p w:rsidR="000655F3" w:rsidRPr="009D7A39" w:rsidRDefault="000655F3">
      <w:pPr>
        <w:widowControl w:val="0"/>
        <w:spacing w:line="320" w:lineRule="atLeast"/>
        <w:rPr>
          <w:rFonts w:asciiTheme="minorHAnsi" w:hAnsiTheme="minorHAnsi" w:cstheme="minorHAnsi"/>
          <w:bCs/>
          <w:szCs w:val="22"/>
        </w:rPr>
      </w:pPr>
    </w:p>
    <w:p w:rsidR="000655F3" w:rsidRPr="009D7A39" w:rsidRDefault="002755CB">
      <w:pPr>
        <w:widowControl w:val="0"/>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6.1.2.1.</w:t>
      </w:r>
      <w:r w:rsidRPr="009D7A39">
        <w:rPr>
          <w:rFonts w:asciiTheme="minorHAnsi" w:hAnsiTheme="minorHAnsi" w:cstheme="minorHAnsi"/>
          <w:bCs/>
          <w:szCs w:val="22"/>
        </w:rPr>
        <w:tab/>
        <w:t>Por ocasião do Resgate Antecipado Facultativo Total, os Debenturistas farão jus</w:t>
      </w:r>
      <w:r w:rsidR="00FE1849">
        <w:rPr>
          <w:rFonts w:asciiTheme="minorHAnsi" w:hAnsiTheme="minorHAnsi" w:cstheme="minorHAnsi"/>
          <w:bCs/>
          <w:szCs w:val="22"/>
        </w:rPr>
        <w:t>:</w:t>
      </w:r>
      <w:r w:rsidRPr="009D7A39">
        <w:rPr>
          <w:rFonts w:asciiTheme="minorHAnsi" w:hAnsiTheme="minorHAnsi" w:cstheme="minorHAnsi"/>
          <w:bCs/>
          <w:szCs w:val="22"/>
        </w:rPr>
        <w:t xml:space="preserve"> (i) ao pagamento do Valor Nominal Unitário ou do saldo do Valor Nominal Unitário das Debêntures, </w:t>
      </w:r>
      <w:r w:rsidRPr="009D7A39">
        <w:rPr>
          <w:rFonts w:asciiTheme="minorHAnsi" w:hAnsiTheme="minorHAnsi" w:cstheme="minorHAnsi"/>
          <w:bCs/>
          <w:color w:val="000000"/>
          <w:szCs w:val="22"/>
        </w:rPr>
        <w:t xml:space="preserve">conforme o caso, </w:t>
      </w:r>
      <w:r w:rsidRPr="009D7A39">
        <w:rPr>
          <w:rFonts w:asciiTheme="minorHAnsi" w:hAnsiTheme="minorHAnsi" w:cstheme="minorHAnsi"/>
          <w:bCs/>
          <w:szCs w:val="22"/>
        </w:rPr>
        <w:t xml:space="preserve">(ii) aos Juros Remuneratórios, calculados </w:t>
      </w:r>
      <w:r w:rsidRPr="009D7A39">
        <w:rPr>
          <w:rFonts w:asciiTheme="minorHAnsi" w:hAnsiTheme="minorHAnsi" w:cstheme="minorHAnsi"/>
          <w:bCs/>
          <w:i/>
          <w:szCs w:val="22"/>
        </w:rPr>
        <w:t>pro rata temporis</w:t>
      </w:r>
      <w:r w:rsidRPr="009D7A39">
        <w:rPr>
          <w:rFonts w:asciiTheme="minorHAnsi" w:hAnsiTheme="minorHAnsi" w:cstheme="minorHAnsi"/>
          <w:bCs/>
          <w:szCs w:val="22"/>
        </w:rPr>
        <w:t xml:space="preserve"> desde a primeira Data de Integralização </w:t>
      </w:r>
      <w:r w:rsidRPr="009D7A39">
        <w:rPr>
          <w:rFonts w:asciiTheme="minorHAnsi" w:hAnsiTheme="minorHAnsi" w:cstheme="minorHAnsi"/>
          <w:szCs w:val="22"/>
        </w:rPr>
        <w:t>ou desde a Data de Pagamento dos Juros Remuneratórios imediatamente anterior, conforme o caso,</w:t>
      </w:r>
      <w:r w:rsidRPr="009D7A39">
        <w:rPr>
          <w:rFonts w:asciiTheme="minorHAnsi" w:hAnsiTheme="minorHAnsi" w:cstheme="minorHAnsi"/>
          <w:bCs/>
          <w:szCs w:val="22"/>
        </w:rPr>
        <w:t xml:space="preserve"> até a Data do Resgate Antecipado Facultativo Total, e (iii) ao prêmio </w:t>
      </w:r>
      <w:r w:rsidRPr="009D7A39">
        <w:rPr>
          <w:rFonts w:asciiTheme="minorHAnsi" w:hAnsiTheme="minorHAnsi" w:cstheme="minorHAnsi"/>
          <w:bCs/>
          <w:i/>
          <w:szCs w:val="22"/>
        </w:rPr>
        <w:t>flat</w:t>
      </w:r>
      <w:r w:rsidRPr="009D7A39">
        <w:rPr>
          <w:rFonts w:asciiTheme="minorHAnsi" w:hAnsiTheme="minorHAnsi" w:cstheme="minorHAnsi"/>
          <w:bCs/>
          <w:szCs w:val="22"/>
        </w:rPr>
        <w:t xml:space="preserve"> incidente sobre o Valor Nominal Unitário ou o saldo do Valor Nominal Unitário das Debêntures, </w:t>
      </w:r>
      <w:r w:rsidRPr="009D7A39">
        <w:rPr>
          <w:rFonts w:asciiTheme="minorHAnsi" w:hAnsiTheme="minorHAnsi" w:cstheme="minorHAnsi"/>
          <w:bCs/>
          <w:color w:val="000000"/>
          <w:szCs w:val="22"/>
        </w:rPr>
        <w:t xml:space="preserve">conforme o caso, </w:t>
      </w:r>
      <w:r w:rsidRPr="009D7A39">
        <w:rPr>
          <w:rFonts w:asciiTheme="minorHAnsi" w:hAnsiTheme="minorHAnsi" w:cstheme="minorHAnsi"/>
          <w:bCs/>
          <w:szCs w:val="22"/>
        </w:rPr>
        <w:t>acrescido dos Juros Remuneratórios, observado o disposto na Cláusula 6.1.2.3 e na tabela abaixo (“</w:t>
      </w:r>
      <w:r w:rsidRPr="009D7A39">
        <w:rPr>
          <w:rFonts w:asciiTheme="minorHAnsi" w:hAnsiTheme="minorHAnsi" w:cstheme="minorHAnsi"/>
          <w:bCs/>
          <w:szCs w:val="22"/>
          <w:u w:val="single"/>
        </w:rPr>
        <w:t>Valor do Resgate Antecipado Facultativo Total</w:t>
      </w:r>
      <w:r w:rsidRPr="009D7A39">
        <w:rPr>
          <w:rFonts w:asciiTheme="minorHAnsi" w:hAnsiTheme="minorHAnsi" w:cstheme="minorHAnsi"/>
          <w:bCs/>
          <w:szCs w:val="22"/>
        </w:rPr>
        <w:t>”):</w:t>
      </w:r>
      <w:r w:rsidR="00FE1849">
        <w:rPr>
          <w:rFonts w:asciiTheme="minorHAnsi" w:hAnsiTheme="minorHAnsi" w:cstheme="minorHAnsi"/>
          <w:bCs/>
          <w:szCs w:val="22"/>
        </w:rPr>
        <w:t xml:space="preserve"> </w:t>
      </w:r>
    </w:p>
    <w:p w:rsidR="000655F3" w:rsidRPr="009D7A39" w:rsidRDefault="000655F3">
      <w:pPr>
        <w:widowControl w:val="0"/>
        <w:tabs>
          <w:tab w:val="left" w:pos="1560"/>
        </w:tabs>
        <w:spacing w:line="320" w:lineRule="atLeast"/>
        <w:ind w:left="708"/>
        <w:rPr>
          <w:rFonts w:asciiTheme="minorHAnsi" w:hAnsiTheme="minorHAnsi" w:cstheme="minorHAnsi"/>
          <w:b/>
          <w:szCs w:val="22"/>
        </w:rPr>
      </w:pPr>
    </w:p>
    <w:tbl>
      <w:tblPr>
        <w:tblStyle w:val="TableGrid"/>
        <w:tblW w:w="4436" w:type="pct"/>
        <w:jc w:val="center"/>
        <w:tblLook w:val="04A0" w:firstRow="1" w:lastRow="0" w:firstColumn="1" w:lastColumn="0" w:noHBand="0" w:noVBand="1"/>
      </w:tblPr>
      <w:tblGrid>
        <w:gridCol w:w="6537"/>
        <w:gridCol w:w="1702"/>
      </w:tblGrid>
      <w:tr w:rsidR="007428A8" w:rsidRPr="009D7A39" w:rsidTr="00151578">
        <w:trPr>
          <w:jc w:val="center"/>
        </w:trPr>
        <w:tc>
          <w:tcPr>
            <w:tcW w:w="3967" w:type="pct"/>
            <w:shd w:val="clear" w:color="auto" w:fill="D9D9D9" w:themeFill="background1" w:themeFillShade="D9"/>
          </w:tcPr>
          <w:p w:rsidR="007428A8" w:rsidRPr="009D7A39" w:rsidRDefault="007428A8" w:rsidP="00A64566">
            <w:pPr>
              <w:pStyle w:val="NormalWeb"/>
              <w:keepNext/>
              <w:tabs>
                <w:tab w:val="left" w:pos="0"/>
                <w:tab w:val="center" w:pos="3357"/>
                <w:tab w:val="left" w:pos="5009"/>
              </w:tabs>
              <w:spacing w:line="320" w:lineRule="atLeast"/>
              <w:jc w:val="center"/>
              <w:rPr>
                <w:rFonts w:asciiTheme="minorHAnsi" w:hAnsiTheme="minorHAnsi" w:cstheme="minorHAnsi"/>
                <w:b/>
                <w:sz w:val="22"/>
                <w:szCs w:val="22"/>
              </w:rPr>
            </w:pPr>
            <w:r>
              <w:rPr>
                <w:rFonts w:asciiTheme="minorHAnsi" w:hAnsiTheme="minorHAnsi" w:cstheme="minorHAnsi"/>
                <w:b/>
                <w:sz w:val="22"/>
                <w:szCs w:val="22"/>
              </w:rPr>
              <w:t>Período de Resgate</w:t>
            </w:r>
          </w:p>
        </w:tc>
        <w:tc>
          <w:tcPr>
            <w:tcW w:w="1033" w:type="pct"/>
            <w:shd w:val="clear" w:color="auto" w:fill="D9D9D9" w:themeFill="background1" w:themeFillShade="D9"/>
          </w:tcPr>
          <w:p w:rsidR="007428A8" w:rsidRPr="009D7A39" w:rsidRDefault="007428A8" w:rsidP="00A64566">
            <w:pPr>
              <w:pStyle w:val="NormalWeb"/>
              <w:tabs>
                <w:tab w:val="left" w:pos="0"/>
              </w:tabs>
              <w:spacing w:line="320" w:lineRule="atLeast"/>
              <w:jc w:val="center"/>
              <w:rPr>
                <w:rFonts w:asciiTheme="minorHAnsi" w:hAnsiTheme="minorHAnsi" w:cstheme="minorHAnsi"/>
                <w:b/>
                <w:sz w:val="22"/>
                <w:szCs w:val="22"/>
              </w:rPr>
            </w:pPr>
            <w:r w:rsidRPr="009D7A39">
              <w:rPr>
                <w:rFonts w:asciiTheme="minorHAnsi" w:hAnsiTheme="minorHAnsi" w:cstheme="minorHAnsi"/>
                <w:b/>
                <w:sz w:val="22"/>
                <w:szCs w:val="22"/>
              </w:rPr>
              <w:t xml:space="preserve">Valor do Prêmio </w:t>
            </w:r>
            <w:r w:rsidRPr="009D7A39">
              <w:rPr>
                <w:rFonts w:asciiTheme="minorHAnsi" w:hAnsiTheme="minorHAnsi" w:cstheme="minorHAnsi"/>
                <w:b/>
                <w:i/>
                <w:sz w:val="22"/>
                <w:szCs w:val="22"/>
              </w:rPr>
              <w:t>flat</w:t>
            </w:r>
            <w:r w:rsidRPr="009D7A39">
              <w:rPr>
                <w:rFonts w:asciiTheme="minorHAnsi" w:hAnsiTheme="minorHAnsi" w:cstheme="minorHAnsi"/>
                <w:b/>
                <w:sz w:val="22"/>
                <w:szCs w:val="22"/>
              </w:rPr>
              <w:t xml:space="preserve"> (%)</w:t>
            </w:r>
          </w:p>
        </w:tc>
      </w:tr>
      <w:tr w:rsidR="007428A8" w:rsidRPr="009D7A39" w:rsidTr="00151578">
        <w:trPr>
          <w:jc w:val="center"/>
        </w:trPr>
        <w:tc>
          <w:tcPr>
            <w:tcW w:w="3967" w:type="pct"/>
          </w:tcPr>
          <w:p w:rsidR="007428A8" w:rsidRPr="007428A8" w:rsidRDefault="00AF06C6" w:rsidP="00B52D8E">
            <w:pPr>
              <w:pStyle w:val="NormalWeb"/>
              <w:keepNext/>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w:t>
            </w:r>
            <w:r w:rsidR="00FE1849">
              <w:rPr>
                <w:rFonts w:asciiTheme="minorHAnsi" w:hAnsiTheme="minorHAnsi" w:cstheme="minorHAnsi"/>
                <w:sz w:val="22"/>
                <w:szCs w:val="22"/>
              </w:rPr>
              <w:t xml:space="preserve"> de </w:t>
            </w:r>
            <w:r w:rsidR="00151578">
              <w:rPr>
                <w:rFonts w:asciiTheme="minorHAnsi" w:hAnsiTheme="minorHAnsi" w:cstheme="minorHAnsi"/>
                <w:sz w:val="22"/>
                <w:szCs w:val="22"/>
              </w:rPr>
              <w:t>maio</w:t>
            </w:r>
            <w:r w:rsidR="00FE1849">
              <w:rPr>
                <w:rFonts w:asciiTheme="minorHAnsi" w:hAnsiTheme="minorHAnsi" w:cstheme="minorHAnsi"/>
                <w:sz w:val="22"/>
                <w:szCs w:val="22"/>
              </w:rPr>
              <w:t xml:space="preserve"> de </w:t>
            </w:r>
            <w:r w:rsidR="00151578">
              <w:rPr>
                <w:rFonts w:asciiTheme="minorHAnsi" w:hAnsiTheme="minorHAnsi" w:cstheme="minorHAnsi"/>
                <w:sz w:val="22"/>
                <w:szCs w:val="22"/>
              </w:rPr>
              <w:t xml:space="preserve">2019 (inclusive) a </w:t>
            </w:r>
            <w:r w:rsidR="00B52D8E">
              <w:rPr>
                <w:rFonts w:asciiTheme="minorHAnsi" w:hAnsiTheme="minorHAnsi" w:cstheme="minorHAnsi"/>
                <w:sz w:val="22"/>
                <w:szCs w:val="22"/>
              </w:rPr>
              <w:t>20</w:t>
            </w:r>
            <w:r w:rsidR="00151578">
              <w:rPr>
                <w:rFonts w:asciiTheme="minorHAnsi" w:hAnsiTheme="minorHAnsi" w:cstheme="minorHAnsi"/>
                <w:sz w:val="22"/>
                <w:szCs w:val="22"/>
              </w:rPr>
              <w:t xml:space="preserve"> de </w:t>
            </w:r>
            <w:r w:rsidR="00B52D8E">
              <w:rPr>
                <w:rFonts w:asciiTheme="minorHAnsi" w:hAnsiTheme="minorHAnsi" w:cstheme="minorHAnsi"/>
                <w:sz w:val="22"/>
                <w:szCs w:val="22"/>
              </w:rPr>
              <w:t>dezembro</w:t>
            </w:r>
            <w:r w:rsidR="00151578">
              <w:rPr>
                <w:rFonts w:asciiTheme="minorHAnsi" w:hAnsiTheme="minorHAnsi" w:cstheme="minorHAnsi"/>
                <w:sz w:val="22"/>
                <w:szCs w:val="22"/>
              </w:rPr>
              <w:t xml:space="preserve"> de 2019 (exclusive)</w:t>
            </w:r>
          </w:p>
        </w:tc>
        <w:tc>
          <w:tcPr>
            <w:tcW w:w="1033" w:type="pct"/>
          </w:tcPr>
          <w:p w:rsidR="007428A8" w:rsidRPr="009D7A39" w:rsidRDefault="007428A8" w:rsidP="00A64566">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0,9000</w:t>
            </w:r>
          </w:p>
        </w:tc>
      </w:tr>
      <w:tr w:rsidR="00FE1849" w:rsidRPr="009D7A39" w:rsidTr="00151578">
        <w:trPr>
          <w:jc w:val="center"/>
        </w:trPr>
        <w:tc>
          <w:tcPr>
            <w:tcW w:w="3967" w:type="pct"/>
          </w:tcPr>
          <w:p w:rsidR="00FE1849"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dezembro</w:t>
            </w:r>
            <w:r w:rsidR="00151578">
              <w:rPr>
                <w:rFonts w:asciiTheme="minorHAnsi" w:hAnsiTheme="minorHAnsi" w:cstheme="minorHAnsi"/>
                <w:sz w:val="22"/>
                <w:szCs w:val="22"/>
              </w:rPr>
              <w:t xml:space="preserve"> de 2019 (inclusive) a </w:t>
            </w: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junho</w:t>
            </w:r>
            <w:r w:rsidR="00151578">
              <w:rPr>
                <w:rFonts w:asciiTheme="minorHAnsi" w:hAnsiTheme="minorHAnsi" w:cstheme="minorHAnsi"/>
                <w:sz w:val="22"/>
                <w:szCs w:val="22"/>
              </w:rPr>
              <w:t xml:space="preserve"> de 2020 (exclusive)</w:t>
            </w:r>
          </w:p>
        </w:tc>
        <w:tc>
          <w:tcPr>
            <w:tcW w:w="1033" w:type="pct"/>
          </w:tcPr>
          <w:p w:rsidR="00FE1849" w:rsidRPr="009D7A39" w:rsidRDefault="00FE1849" w:rsidP="00FE1849">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0,8000</w:t>
            </w:r>
          </w:p>
        </w:tc>
      </w:tr>
      <w:tr w:rsidR="00FE1849" w:rsidRPr="009D7A39" w:rsidTr="00151578">
        <w:trPr>
          <w:jc w:val="center"/>
        </w:trPr>
        <w:tc>
          <w:tcPr>
            <w:tcW w:w="3967" w:type="pct"/>
          </w:tcPr>
          <w:p w:rsidR="00FE1849"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lastRenderedPageBreak/>
              <w:t xml:space="preserve">20 </w:t>
            </w:r>
            <w:r w:rsidR="00151578">
              <w:rPr>
                <w:rFonts w:asciiTheme="minorHAnsi" w:hAnsiTheme="minorHAnsi" w:cstheme="minorHAnsi"/>
                <w:sz w:val="22"/>
                <w:szCs w:val="22"/>
              </w:rPr>
              <w:t xml:space="preserve">de </w:t>
            </w:r>
            <w:r>
              <w:rPr>
                <w:rFonts w:asciiTheme="minorHAnsi" w:hAnsiTheme="minorHAnsi" w:cstheme="minorHAnsi"/>
                <w:sz w:val="22"/>
                <w:szCs w:val="22"/>
              </w:rPr>
              <w:t>junho</w:t>
            </w:r>
            <w:r w:rsidR="00151578">
              <w:rPr>
                <w:rFonts w:asciiTheme="minorHAnsi" w:hAnsiTheme="minorHAnsi" w:cstheme="minorHAnsi"/>
                <w:sz w:val="22"/>
                <w:szCs w:val="22"/>
              </w:rPr>
              <w:t xml:space="preserve"> de 2020 (inclusive) a </w:t>
            </w: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dezembro de 2020</w:t>
            </w:r>
            <w:r w:rsidR="00151578">
              <w:rPr>
                <w:rFonts w:asciiTheme="minorHAnsi" w:hAnsiTheme="minorHAnsi" w:cstheme="minorHAnsi"/>
                <w:sz w:val="22"/>
                <w:szCs w:val="22"/>
              </w:rPr>
              <w:t xml:space="preserve"> (exclusive)</w:t>
            </w:r>
          </w:p>
        </w:tc>
        <w:tc>
          <w:tcPr>
            <w:tcW w:w="1033" w:type="pct"/>
          </w:tcPr>
          <w:p w:rsidR="00FE1849" w:rsidRPr="009D7A39" w:rsidRDefault="00FE1849" w:rsidP="00FE1849">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0,7500</w:t>
            </w:r>
          </w:p>
        </w:tc>
      </w:tr>
      <w:tr w:rsidR="00151578" w:rsidRPr="009D7A39" w:rsidTr="00151578">
        <w:trPr>
          <w:jc w:val="center"/>
        </w:trPr>
        <w:tc>
          <w:tcPr>
            <w:tcW w:w="3967" w:type="pct"/>
          </w:tcPr>
          <w:p w:rsidR="00151578"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dezembro</w:t>
            </w:r>
            <w:r w:rsidR="00151578">
              <w:rPr>
                <w:rFonts w:asciiTheme="minorHAnsi" w:hAnsiTheme="minorHAnsi" w:cstheme="minorHAnsi"/>
                <w:sz w:val="22"/>
                <w:szCs w:val="22"/>
              </w:rPr>
              <w:t xml:space="preserve"> de 2020 (inclusive) a </w:t>
            </w: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junho</w:t>
            </w:r>
            <w:r w:rsidR="00151578">
              <w:rPr>
                <w:rFonts w:asciiTheme="minorHAnsi" w:hAnsiTheme="minorHAnsi" w:cstheme="minorHAnsi"/>
                <w:sz w:val="22"/>
                <w:szCs w:val="22"/>
              </w:rPr>
              <w:t xml:space="preserve"> de 2021 (exclusive)</w:t>
            </w:r>
          </w:p>
        </w:tc>
        <w:tc>
          <w:tcPr>
            <w:tcW w:w="1033" w:type="pct"/>
          </w:tcPr>
          <w:p w:rsidR="00151578" w:rsidRPr="009D7A39" w:rsidRDefault="00151578" w:rsidP="00151578">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0,6500</w:t>
            </w:r>
          </w:p>
        </w:tc>
      </w:tr>
      <w:tr w:rsidR="00FE1849" w:rsidRPr="009D7A39" w:rsidTr="00151578">
        <w:trPr>
          <w:jc w:val="center"/>
        </w:trPr>
        <w:tc>
          <w:tcPr>
            <w:tcW w:w="3967" w:type="pct"/>
          </w:tcPr>
          <w:p w:rsidR="00FE1849"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junho</w:t>
            </w:r>
            <w:r w:rsidR="00151578">
              <w:rPr>
                <w:rFonts w:asciiTheme="minorHAnsi" w:hAnsiTheme="minorHAnsi" w:cstheme="minorHAnsi"/>
                <w:sz w:val="22"/>
                <w:szCs w:val="22"/>
              </w:rPr>
              <w:t xml:space="preserve"> de 2021 (inclusive) a </w:t>
            </w: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dezembro</w:t>
            </w:r>
            <w:r w:rsidR="00151578">
              <w:rPr>
                <w:rFonts w:asciiTheme="minorHAnsi" w:hAnsiTheme="minorHAnsi" w:cstheme="minorHAnsi"/>
                <w:sz w:val="22"/>
                <w:szCs w:val="22"/>
              </w:rPr>
              <w:t xml:space="preserve"> de 2021 (exclusive)</w:t>
            </w:r>
          </w:p>
        </w:tc>
        <w:tc>
          <w:tcPr>
            <w:tcW w:w="1033" w:type="pct"/>
          </w:tcPr>
          <w:p w:rsidR="00FE1849" w:rsidRPr="009D7A39" w:rsidRDefault="00FE1849" w:rsidP="00FE1849">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0,5500</w:t>
            </w:r>
          </w:p>
        </w:tc>
      </w:tr>
      <w:tr w:rsidR="00FE1849" w:rsidRPr="009D7A39" w:rsidTr="00151578">
        <w:trPr>
          <w:jc w:val="center"/>
        </w:trPr>
        <w:tc>
          <w:tcPr>
            <w:tcW w:w="3967" w:type="pct"/>
          </w:tcPr>
          <w:p w:rsidR="00FE1849"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dezembro</w:t>
            </w:r>
            <w:r w:rsidR="00151578">
              <w:rPr>
                <w:rFonts w:asciiTheme="minorHAnsi" w:hAnsiTheme="minorHAnsi" w:cstheme="minorHAnsi"/>
                <w:sz w:val="22"/>
                <w:szCs w:val="22"/>
              </w:rPr>
              <w:t xml:space="preserve"> de 2021 (inclusive) a </w:t>
            </w: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junho</w:t>
            </w:r>
            <w:r w:rsidR="00151578">
              <w:rPr>
                <w:rFonts w:asciiTheme="minorHAnsi" w:hAnsiTheme="minorHAnsi" w:cstheme="minorHAnsi"/>
                <w:sz w:val="22"/>
                <w:szCs w:val="22"/>
              </w:rPr>
              <w:t xml:space="preserve"> de 2022 (exclusive)</w:t>
            </w:r>
          </w:p>
        </w:tc>
        <w:tc>
          <w:tcPr>
            <w:tcW w:w="1033" w:type="pct"/>
          </w:tcPr>
          <w:p w:rsidR="00FE1849" w:rsidRPr="009D7A39" w:rsidRDefault="00FE1849" w:rsidP="00FE1849">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0,5000</w:t>
            </w:r>
          </w:p>
        </w:tc>
      </w:tr>
      <w:tr w:rsidR="00FE1849" w:rsidRPr="009D7A39" w:rsidTr="00151578">
        <w:trPr>
          <w:jc w:val="center"/>
        </w:trPr>
        <w:tc>
          <w:tcPr>
            <w:tcW w:w="3967" w:type="pct"/>
          </w:tcPr>
          <w:p w:rsidR="00FE1849"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w:t>
            </w:r>
            <w:r w:rsidR="00151578">
              <w:rPr>
                <w:rFonts w:asciiTheme="minorHAnsi" w:hAnsiTheme="minorHAnsi" w:cstheme="minorHAnsi"/>
                <w:sz w:val="22"/>
                <w:szCs w:val="22"/>
              </w:rPr>
              <w:t xml:space="preserve"> de </w:t>
            </w:r>
            <w:r>
              <w:rPr>
                <w:rFonts w:asciiTheme="minorHAnsi" w:hAnsiTheme="minorHAnsi" w:cstheme="minorHAnsi"/>
                <w:sz w:val="22"/>
                <w:szCs w:val="22"/>
              </w:rPr>
              <w:t>junho</w:t>
            </w:r>
            <w:r w:rsidR="00151578">
              <w:rPr>
                <w:rFonts w:asciiTheme="minorHAnsi" w:hAnsiTheme="minorHAnsi" w:cstheme="minorHAnsi"/>
                <w:sz w:val="22"/>
                <w:szCs w:val="22"/>
              </w:rPr>
              <w:t xml:space="preserve"> de 2022 (inclusive) </w:t>
            </w:r>
            <w:r>
              <w:rPr>
                <w:rFonts w:asciiTheme="minorHAnsi" w:hAnsiTheme="minorHAnsi" w:cstheme="minorHAnsi"/>
                <w:sz w:val="22"/>
                <w:szCs w:val="22"/>
              </w:rPr>
              <w:t xml:space="preserve">à Data de Vencimento </w:t>
            </w:r>
            <w:r w:rsidR="00151578">
              <w:rPr>
                <w:rFonts w:asciiTheme="minorHAnsi" w:hAnsiTheme="minorHAnsi" w:cstheme="minorHAnsi"/>
                <w:sz w:val="22"/>
                <w:szCs w:val="22"/>
              </w:rPr>
              <w:t>(exclusive)</w:t>
            </w:r>
          </w:p>
        </w:tc>
        <w:tc>
          <w:tcPr>
            <w:tcW w:w="1033" w:type="pct"/>
          </w:tcPr>
          <w:p w:rsidR="00FE1849" w:rsidRPr="009D7A39" w:rsidRDefault="00FE1849" w:rsidP="00FE1849">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w:t>
            </w:r>
            <w:r w:rsidR="00F246D8">
              <w:rPr>
                <w:rFonts w:asciiTheme="minorHAnsi" w:hAnsiTheme="minorHAnsi" w:cstheme="minorHAnsi"/>
                <w:sz w:val="22"/>
                <w:szCs w:val="22"/>
              </w:rPr>
              <w:t>,45</w:t>
            </w:r>
            <w:r w:rsidRPr="009D7A39">
              <w:rPr>
                <w:rFonts w:asciiTheme="minorHAnsi" w:hAnsiTheme="minorHAnsi" w:cstheme="minorHAnsi"/>
                <w:sz w:val="22"/>
                <w:szCs w:val="22"/>
              </w:rPr>
              <w:t>00</w:t>
            </w:r>
          </w:p>
        </w:tc>
      </w:tr>
    </w:tbl>
    <w:p w:rsidR="000655F3" w:rsidRPr="009D7A39" w:rsidRDefault="000655F3">
      <w:pPr>
        <w:tabs>
          <w:tab w:val="left" w:pos="709"/>
        </w:tabs>
        <w:spacing w:line="320" w:lineRule="atLeast"/>
        <w:rPr>
          <w:rFonts w:asciiTheme="minorHAnsi" w:hAnsiTheme="minorHAnsi" w:cstheme="minorHAnsi"/>
          <w:bCs/>
          <w:szCs w:val="22"/>
        </w:rPr>
      </w:pPr>
    </w:p>
    <w:p w:rsidR="000655F3" w:rsidRPr="009D7A39" w:rsidRDefault="002755CB">
      <w:pPr>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6.1.2.2.</w:t>
      </w:r>
      <w:r w:rsidRPr="009D7A39">
        <w:rPr>
          <w:rFonts w:asciiTheme="minorHAnsi" w:hAnsiTheme="minorHAnsi" w:cstheme="minorHAnsi"/>
          <w:bCs/>
          <w:szCs w:val="22"/>
        </w:rPr>
        <w:tab/>
        <w:t>Na Comunicação de Resgate Antecipado Facultativo Total deverá constar: (a) a Data do Resgate Antecipado Facultativo Total; (b) menção ao Valor do Resgate Antecipado Facultativo Total; e (c) quaisquer outras informações necessárias à operacionalização do Resgate Antecipado Facultativo Total.</w:t>
      </w:r>
    </w:p>
    <w:p w:rsidR="000655F3" w:rsidRPr="009D7A39" w:rsidRDefault="000655F3">
      <w:pPr>
        <w:tabs>
          <w:tab w:val="left" w:pos="709"/>
        </w:tabs>
        <w:spacing w:line="320" w:lineRule="atLeast"/>
        <w:rPr>
          <w:rFonts w:asciiTheme="minorHAnsi" w:hAnsiTheme="minorHAnsi" w:cstheme="minorHAnsi"/>
          <w:bCs/>
          <w:szCs w:val="22"/>
        </w:rPr>
      </w:pPr>
    </w:p>
    <w:p w:rsidR="000655F3" w:rsidRPr="009D7A39" w:rsidRDefault="002755CB">
      <w:pPr>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6.1.2.3.</w:t>
      </w:r>
      <w:r w:rsidRPr="009D7A39">
        <w:rPr>
          <w:rFonts w:asciiTheme="minorHAnsi" w:hAnsiTheme="minorHAnsi" w:cstheme="minorHAnsi"/>
          <w:bCs/>
          <w:szCs w:val="22"/>
        </w:rPr>
        <w:tab/>
        <w:t xml:space="preserve">No caso de a Data do Resgate Antecipado Facultativo Total coincidir com a Data de Pagamento dos Juros Remuneratórios e/ou a Data de Amortização do Saldo do Valor Nominal Unitário, o prêmio </w:t>
      </w:r>
      <w:r w:rsidRPr="009D7A39">
        <w:rPr>
          <w:rFonts w:asciiTheme="minorHAnsi" w:hAnsiTheme="minorHAnsi" w:cstheme="minorHAnsi"/>
          <w:bCs/>
          <w:i/>
          <w:szCs w:val="22"/>
        </w:rPr>
        <w:t>flat</w:t>
      </w:r>
      <w:r w:rsidRPr="009D7A39">
        <w:rPr>
          <w:rFonts w:asciiTheme="minorHAnsi" w:hAnsiTheme="minorHAnsi" w:cstheme="minorHAnsi"/>
          <w:bCs/>
          <w:szCs w:val="22"/>
        </w:rPr>
        <w:t xml:space="preserve"> deverá ser calculado com base no saldo do Valor Nominal Unitário, acrescido dos Juros Remuneratórios após o pagamento da parcela devida em razão da amortização do saldo do Valor Nominal Unitário ou dos Juros Remuneratórios, conforme o caso. </w:t>
      </w:r>
    </w:p>
    <w:p w:rsidR="000655F3" w:rsidRPr="009D7A39" w:rsidRDefault="000655F3">
      <w:pPr>
        <w:widowControl w:val="0"/>
        <w:spacing w:line="320" w:lineRule="atLeast"/>
        <w:ind w:left="709"/>
        <w:rPr>
          <w:rFonts w:asciiTheme="minorHAnsi" w:hAnsiTheme="minorHAnsi" w:cstheme="minorHAnsi"/>
          <w:bCs/>
          <w:szCs w:val="22"/>
        </w:rPr>
      </w:pPr>
    </w:p>
    <w:p w:rsidR="000655F3" w:rsidRPr="009D7A39" w:rsidRDefault="002755CB">
      <w:pPr>
        <w:widowControl w:val="0"/>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6.1.3.</w:t>
      </w:r>
      <w:r w:rsidRPr="009D7A39">
        <w:rPr>
          <w:rFonts w:asciiTheme="minorHAnsi" w:hAnsiTheme="minorHAnsi" w:cstheme="minorHAnsi"/>
          <w:bCs/>
          <w:szCs w:val="22"/>
        </w:rPr>
        <w:tab/>
        <w:t xml:space="preserve">Caso ocorra o Resgate Antecipado Facultativo Total, o respectivo Resgate Antecipado Facultativo Total ocorrerá em uma única data e seguirá: </w:t>
      </w:r>
      <w:r w:rsidRPr="009D7A39">
        <w:rPr>
          <w:rFonts w:asciiTheme="minorHAnsi" w:hAnsiTheme="minorHAnsi" w:cstheme="minorHAnsi"/>
          <w:szCs w:val="22"/>
        </w:rPr>
        <w:t xml:space="preserve">(a) os procedimentos adotados pela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para as Debêntures custodiadas eletronicamente na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e/ou (b) os procedimentos adotados pelo Escriturador, para as Debêntures que não estejam custodiadas eletronicamente na B3 </w:t>
      </w:r>
      <w:r w:rsidRPr="009D7A39">
        <w:rPr>
          <w:rFonts w:asciiTheme="minorHAnsi" w:hAnsiTheme="minorHAnsi" w:cstheme="minorHAnsi"/>
          <w:iCs/>
          <w:szCs w:val="22"/>
        </w:rPr>
        <w:t>– Segmento Cetip UTVM</w:t>
      </w:r>
      <w:r w:rsidRPr="009D7A39">
        <w:rPr>
          <w:rFonts w:asciiTheme="minorHAnsi" w:hAnsiTheme="minorHAnsi" w:cstheme="minorHAnsi"/>
          <w:bCs/>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widowControl w:val="0"/>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6.1.4.</w:t>
      </w:r>
      <w:r w:rsidRPr="009D7A39">
        <w:rPr>
          <w:rFonts w:asciiTheme="minorHAnsi" w:hAnsiTheme="minorHAnsi" w:cstheme="minorHAnsi"/>
          <w:bCs/>
          <w:szCs w:val="22"/>
        </w:rPr>
        <w:tab/>
        <w:t>As Debêntures objeto do Resgate Antecipado Facultativo Total serão obrigatoriamente canceladas.</w:t>
      </w:r>
    </w:p>
    <w:p w:rsidR="000655F3" w:rsidRPr="009D7A39" w:rsidRDefault="000655F3">
      <w:pPr>
        <w:widowControl w:val="0"/>
        <w:tabs>
          <w:tab w:val="left" w:pos="709"/>
        </w:tabs>
        <w:spacing w:line="320" w:lineRule="atLeast"/>
        <w:rPr>
          <w:rFonts w:asciiTheme="minorHAnsi" w:hAnsiTheme="minorHAnsi" w:cstheme="minorHAnsi"/>
          <w:bCs/>
          <w:szCs w:val="22"/>
        </w:rPr>
      </w:pPr>
    </w:p>
    <w:p w:rsidR="000655F3" w:rsidRPr="009D7A39" w:rsidRDefault="002755CB">
      <w:pPr>
        <w:keepNext/>
        <w:spacing w:line="320" w:lineRule="atLeast"/>
        <w:jc w:val="left"/>
        <w:rPr>
          <w:rFonts w:asciiTheme="minorHAnsi" w:hAnsiTheme="minorHAnsi" w:cstheme="minorHAnsi"/>
          <w:bCs/>
          <w:szCs w:val="22"/>
        </w:rPr>
      </w:pPr>
      <w:r w:rsidRPr="009D7A39">
        <w:rPr>
          <w:rFonts w:asciiTheme="minorHAnsi" w:hAnsiTheme="minorHAnsi" w:cstheme="minorHAnsi"/>
          <w:bCs/>
          <w:szCs w:val="22"/>
        </w:rPr>
        <w:t>6.1.5.</w:t>
      </w:r>
      <w:r w:rsidRPr="009D7A39">
        <w:rPr>
          <w:rFonts w:asciiTheme="minorHAnsi" w:hAnsiTheme="minorHAnsi" w:cstheme="minorHAnsi"/>
          <w:bCs/>
          <w:szCs w:val="22"/>
        </w:rPr>
        <w:tab/>
        <w:t>A data para realização do Resgate Antecipado Facultativo Total deverá, obrigatoriamente, ser um Dia Útil.</w:t>
      </w:r>
    </w:p>
    <w:p w:rsidR="000655F3" w:rsidRPr="009D7A39" w:rsidRDefault="000655F3">
      <w:pPr>
        <w:widowControl w:val="0"/>
        <w:tabs>
          <w:tab w:val="left" w:pos="709"/>
        </w:tabs>
        <w:spacing w:line="320" w:lineRule="atLeast"/>
        <w:rPr>
          <w:rFonts w:asciiTheme="minorHAnsi" w:hAnsiTheme="minorHAnsi" w:cstheme="minorHAnsi"/>
          <w:b/>
          <w:szCs w:val="22"/>
        </w:rPr>
      </w:pPr>
    </w:p>
    <w:p w:rsidR="00D221BA" w:rsidRPr="009D7A39" w:rsidRDefault="00D221BA">
      <w:pPr>
        <w:widowControl w:val="0"/>
        <w:tabs>
          <w:tab w:val="left" w:pos="709"/>
        </w:tabs>
        <w:spacing w:line="320" w:lineRule="atLeast"/>
        <w:rPr>
          <w:rFonts w:asciiTheme="minorHAnsi" w:hAnsiTheme="minorHAnsi" w:cstheme="minorHAnsi"/>
          <w:b/>
          <w:szCs w:val="22"/>
        </w:rPr>
      </w:pPr>
      <w:r w:rsidRPr="009D7A39">
        <w:rPr>
          <w:rFonts w:asciiTheme="minorHAnsi" w:hAnsiTheme="minorHAnsi" w:cstheme="minorHAnsi"/>
          <w:b/>
          <w:szCs w:val="22"/>
        </w:rPr>
        <w:t>6.2.</w:t>
      </w:r>
      <w:r w:rsidRPr="009D7A39">
        <w:rPr>
          <w:rFonts w:asciiTheme="minorHAnsi" w:hAnsiTheme="minorHAnsi" w:cstheme="minorHAnsi"/>
          <w:b/>
          <w:szCs w:val="22"/>
        </w:rPr>
        <w:tab/>
        <w:t>Amortização Extraordinária</w:t>
      </w:r>
    </w:p>
    <w:p w:rsidR="00D221BA" w:rsidRPr="009D7A39" w:rsidRDefault="00D221BA">
      <w:pPr>
        <w:widowControl w:val="0"/>
        <w:tabs>
          <w:tab w:val="left" w:pos="709"/>
        </w:tabs>
        <w:spacing w:line="320" w:lineRule="atLeast"/>
        <w:rPr>
          <w:rFonts w:asciiTheme="minorHAnsi" w:hAnsiTheme="minorHAnsi" w:cstheme="minorHAnsi"/>
          <w:b/>
          <w:szCs w:val="22"/>
        </w:rPr>
      </w:pPr>
    </w:p>
    <w:p w:rsidR="00D221BA" w:rsidRPr="009D7A39" w:rsidRDefault="00D221BA" w:rsidP="00D221BA">
      <w:pPr>
        <w:widowControl w:val="0"/>
        <w:tabs>
          <w:tab w:val="left" w:pos="709"/>
        </w:tabs>
        <w:spacing w:line="320" w:lineRule="atLeast"/>
        <w:rPr>
          <w:rFonts w:asciiTheme="minorHAnsi" w:hAnsiTheme="minorHAnsi" w:cstheme="minorHAnsi"/>
          <w:bCs/>
          <w:szCs w:val="22"/>
        </w:rPr>
      </w:pPr>
      <w:r w:rsidRPr="009D7A39">
        <w:rPr>
          <w:rFonts w:asciiTheme="minorHAnsi" w:hAnsiTheme="minorHAnsi" w:cstheme="minorHAnsi"/>
          <w:szCs w:val="22"/>
        </w:rPr>
        <w:t>6.2.1.</w:t>
      </w:r>
      <w:r w:rsidRPr="009D7A39">
        <w:rPr>
          <w:rFonts w:asciiTheme="minorHAnsi" w:hAnsiTheme="minorHAnsi" w:cstheme="minorHAnsi"/>
          <w:szCs w:val="22"/>
        </w:rPr>
        <w:tab/>
      </w:r>
      <w:r w:rsidRPr="009D7A39">
        <w:rPr>
          <w:rFonts w:asciiTheme="minorHAnsi" w:hAnsiTheme="minorHAnsi" w:cstheme="minorHAnsi"/>
          <w:bCs/>
          <w:szCs w:val="22"/>
        </w:rPr>
        <w:t>A Emissora poderá, observados os termos e condições estabelecidos a seguir, a seu exclusivo critério, a qualquer momento a partir da Data de Emissão, independentemente da vontade dos Debenturistas</w:t>
      </w:r>
      <w:r w:rsidRPr="009D7A39">
        <w:rPr>
          <w:rFonts w:asciiTheme="minorHAnsi" w:hAnsiTheme="minorHAnsi" w:cstheme="minorHAnsi"/>
          <w:szCs w:val="22"/>
        </w:rPr>
        <w:t xml:space="preserve">, </w:t>
      </w:r>
      <w:r w:rsidRPr="009D7A39">
        <w:rPr>
          <w:rFonts w:asciiTheme="minorHAnsi" w:hAnsiTheme="minorHAnsi" w:cstheme="minorHAnsi"/>
          <w:bCs/>
          <w:szCs w:val="22"/>
        </w:rPr>
        <w:t xml:space="preserve">promover amortizações extraordinárias sobre o Valor Nominal Unitário ou sobre o saldo do Valor Nominal Unitário das Debêntures, </w:t>
      </w:r>
      <w:r w:rsidR="00523020">
        <w:rPr>
          <w:rFonts w:asciiTheme="minorHAnsi" w:hAnsiTheme="minorHAnsi" w:cstheme="minorHAnsi"/>
          <w:bCs/>
          <w:szCs w:val="22"/>
        </w:rPr>
        <w:t xml:space="preserve">conforme o caso </w:t>
      </w:r>
      <w:r w:rsidRPr="009D7A39">
        <w:rPr>
          <w:rFonts w:asciiTheme="minorHAnsi" w:hAnsiTheme="minorHAnsi" w:cstheme="minorHAnsi"/>
          <w:szCs w:val="22"/>
        </w:rPr>
        <w:t>limitado a 98% (noventa e oito por cento) do Valor Nominal Unitário ou do saldo do Valor Nominal Unitário</w:t>
      </w:r>
      <w:r w:rsidRPr="009D7A39">
        <w:rPr>
          <w:rFonts w:asciiTheme="minorHAnsi" w:hAnsiTheme="minorHAnsi" w:cstheme="minorHAnsi"/>
          <w:bCs/>
          <w:szCs w:val="22"/>
        </w:rPr>
        <w:t xml:space="preserve"> das Debêntures (“</w:t>
      </w:r>
      <w:r w:rsidRPr="009D7A39">
        <w:rPr>
          <w:rFonts w:asciiTheme="minorHAnsi" w:hAnsiTheme="minorHAnsi" w:cstheme="minorHAnsi"/>
          <w:bCs/>
          <w:szCs w:val="22"/>
          <w:u w:val="single"/>
        </w:rPr>
        <w:t>Amortização Extraordinária</w:t>
      </w:r>
      <w:r w:rsidRPr="009D7A39">
        <w:rPr>
          <w:rFonts w:asciiTheme="minorHAnsi" w:hAnsiTheme="minorHAnsi" w:cstheme="minorHAnsi"/>
          <w:bCs/>
          <w:szCs w:val="22"/>
        </w:rPr>
        <w:t>”).</w:t>
      </w:r>
    </w:p>
    <w:p w:rsidR="00D221BA" w:rsidRPr="009D7A39" w:rsidRDefault="00D221BA" w:rsidP="00D221BA">
      <w:pPr>
        <w:widowControl w:val="0"/>
        <w:tabs>
          <w:tab w:val="left" w:pos="709"/>
        </w:tabs>
        <w:spacing w:line="320" w:lineRule="atLeast"/>
        <w:rPr>
          <w:rFonts w:asciiTheme="minorHAnsi" w:hAnsiTheme="minorHAnsi" w:cstheme="minorHAnsi"/>
          <w:bCs/>
          <w:szCs w:val="22"/>
        </w:rPr>
      </w:pPr>
    </w:p>
    <w:p w:rsidR="00D221BA" w:rsidRPr="009D7A39" w:rsidRDefault="00D221BA" w:rsidP="00D221BA">
      <w:pPr>
        <w:keepLines/>
        <w:widowControl w:val="0"/>
        <w:tabs>
          <w:tab w:val="left" w:pos="709"/>
        </w:tabs>
        <w:spacing w:line="320" w:lineRule="atLeast"/>
        <w:rPr>
          <w:rFonts w:asciiTheme="minorHAnsi" w:hAnsiTheme="minorHAnsi" w:cstheme="minorHAnsi"/>
          <w:b/>
          <w:bCs/>
          <w:szCs w:val="22"/>
        </w:rPr>
      </w:pPr>
      <w:r w:rsidRPr="009D7A39">
        <w:rPr>
          <w:rFonts w:asciiTheme="minorHAnsi" w:hAnsiTheme="minorHAnsi" w:cstheme="minorHAnsi"/>
          <w:bCs/>
          <w:szCs w:val="22"/>
        </w:rPr>
        <w:lastRenderedPageBreak/>
        <w:t>6.2.1.1.</w:t>
      </w:r>
      <w:r w:rsidRPr="009D7A39">
        <w:rPr>
          <w:rFonts w:asciiTheme="minorHAnsi" w:hAnsiTheme="minorHAnsi" w:cstheme="minorHAnsi"/>
          <w:bCs/>
          <w:szCs w:val="22"/>
        </w:rPr>
        <w:tab/>
        <w:t xml:space="preserve">A Amortização Extraordinária somente poderá ocorrer mediante o envio de comunicação dirigida a cada um dos Debenturistas, com cópia para o Agente Fiduciário e à B3 </w:t>
      </w:r>
      <w:r w:rsidRPr="009D7A39">
        <w:rPr>
          <w:rFonts w:asciiTheme="minorHAnsi" w:hAnsiTheme="minorHAnsi" w:cstheme="minorHAnsi"/>
          <w:iCs/>
          <w:szCs w:val="22"/>
        </w:rPr>
        <w:t>– Segmento Cetip UTVM</w:t>
      </w:r>
      <w:r w:rsidRPr="009D7A39">
        <w:rPr>
          <w:rFonts w:asciiTheme="minorHAnsi" w:hAnsiTheme="minorHAnsi" w:cstheme="minorHAnsi"/>
          <w:bCs/>
          <w:szCs w:val="22"/>
        </w:rPr>
        <w:t>, ou publicação nos Jornais de Publicação</w:t>
      </w:r>
      <w:r w:rsidR="00B35462">
        <w:rPr>
          <w:rFonts w:asciiTheme="minorHAnsi" w:hAnsiTheme="minorHAnsi" w:cstheme="minorHAnsi"/>
          <w:bCs/>
          <w:szCs w:val="22"/>
        </w:rPr>
        <w:t xml:space="preserve">, sempre com cópia para </w:t>
      </w:r>
      <w:r w:rsidR="00B35462" w:rsidRPr="009D7A39">
        <w:rPr>
          <w:rFonts w:asciiTheme="minorHAnsi" w:hAnsiTheme="minorHAnsi" w:cstheme="minorHAnsi"/>
          <w:bCs/>
          <w:szCs w:val="22"/>
        </w:rPr>
        <w:t xml:space="preserve">o Agente Fiduciário e à B3 </w:t>
      </w:r>
      <w:r w:rsidR="00B35462" w:rsidRPr="009D7A39">
        <w:rPr>
          <w:rFonts w:asciiTheme="minorHAnsi" w:hAnsiTheme="minorHAnsi" w:cstheme="minorHAnsi"/>
          <w:iCs/>
          <w:szCs w:val="22"/>
        </w:rPr>
        <w:t>– Segmento Cetip UTVM</w:t>
      </w:r>
      <w:r w:rsidRPr="009D7A39">
        <w:rPr>
          <w:rFonts w:asciiTheme="minorHAnsi" w:hAnsiTheme="minorHAnsi" w:cstheme="minorHAnsi"/>
          <w:bCs/>
          <w:szCs w:val="22"/>
        </w:rPr>
        <w:t xml:space="preserve"> (“</w:t>
      </w:r>
      <w:r w:rsidRPr="009D7A39">
        <w:rPr>
          <w:rFonts w:asciiTheme="minorHAnsi" w:hAnsiTheme="minorHAnsi" w:cstheme="minorHAnsi"/>
          <w:bCs/>
          <w:szCs w:val="22"/>
          <w:u w:val="single"/>
        </w:rPr>
        <w:t>Comunicação de Amortização Extraordinária</w:t>
      </w:r>
      <w:r w:rsidRPr="009D7A39">
        <w:rPr>
          <w:rFonts w:asciiTheme="minorHAnsi" w:hAnsiTheme="minorHAnsi" w:cstheme="minorHAnsi"/>
          <w:bCs/>
          <w:szCs w:val="22"/>
        </w:rPr>
        <w:t xml:space="preserve">”), com antecedência mínima de </w:t>
      </w:r>
      <w:r w:rsidRPr="00ED61F1">
        <w:rPr>
          <w:rFonts w:asciiTheme="minorHAnsi" w:hAnsiTheme="minorHAnsi" w:cstheme="minorHAnsi"/>
          <w:szCs w:val="22"/>
        </w:rPr>
        <w:t>15 (quinze)</w:t>
      </w:r>
      <w:r w:rsidRPr="009D7A39">
        <w:rPr>
          <w:rFonts w:asciiTheme="minorHAnsi" w:hAnsiTheme="minorHAnsi" w:cstheme="minorHAnsi"/>
          <w:bCs/>
          <w:szCs w:val="22"/>
        </w:rPr>
        <w:t xml:space="preserve"> Dias Úteis da data prevista para realização do efetivo Resgate Antecipado Facultativo Total (“</w:t>
      </w:r>
      <w:r w:rsidRPr="009D7A39">
        <w:rPr>
          <w:rFonts w:asciiTheme="minorHAnsi" w:hAnsiTheme="minorHAnsi" w:cstheme="minorHAnsi"/>
          <w:bCs/>
          <w:szCs w:val="22"/>
          <w:u w:val="single"/>
        </w:rPr>
        <w:t>Data da Amortização Extraordinária</w:t>
      </w:r>
      <w:r w:rsidRPr="009D7A39">
        <w:rPr>
          <w:rFonts w:asciiTheme="minorHAnsi" w:hAnsiTheme="minorHAnsi" w:cstheme="minorHAnsi"/>
          <w:bCs/>
          <w:szCs w:val="22"/>
        </w:rPr>
        <w:t xml:space="preserve">”). </w:t>
      </w:r>
    </w:p>
    <w:p w:rsidR="00D221BA" w:rsidRPr="009D7A39" w:rsidRDefault="00D221BA" w:rsidP="00D221BA">
      <w:pPr>
        <w:widowControl w:val="0"/>
        <w:tabs>
          <w:tab w:val="left" w:pos="709"/>
        </w:tabs>
        <w:spacing w:line="320" w:lineRule="atLeast"/>
        <w:rPr>
          <w:rFonts w:asciiTheme="minorHAnsi" w:hAnsiTheme="minorHAnsi" w:cstheme="minorHAnsi"/>
          <w:bCs/>
          <w:szCs w:val="22"/>
        </w:rPr>
      </w:pPr>
    </w:p>
    <w:p w:rsidR="00D221BA" w:rsidRPr="009D7A39" w:rsidRDefault="00D221BA" w:rsidP="00D221BA">
      <w:pPr>
        <w:widowControl w:val="0"/>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6.2.1.2.</w:t>
      </w:r>
      <w:r w:rsidRPr="009D7A39">
        <w:rPr>
          <w:rFonts w:asciiTheme="minorHAnsi" w:hAnsiTheme="minorHAnsi" w:cstheme="minorHAnsi"/>
          <w:bCs/>
          <w:szCs w:val="22"/>
        </w:rPr>
        <w:tab/>
        <w:t>Por ocasião da Amortização Extraordinária, os Debenturistas farão jus</w:t>
      </w:r>
      <w:r w:rsidR="00FE1849">
        <w:rPr>
          <w:rFonts w:asciiTheme="minorHAnsi" w:hAnsiTheme="minorHAnsi" w:cstheme="minorHAnsi"/>
          <w:bCs/>
          <w:szCs w:val="22"/>
        </w:rPr>
        <w:t>: (i) ao pagamento de parcela do</w:t>
      </w:r>
      <w:r w:rsidRPr="009D7A39">
        <w:rPr>
          <w:rFonts w:asciiTheme="minorHAnsi" w:hAnsiTheme="minorHAnsi" w:cstheme="minorHAnsi"/>
          <w:bCs/>
          <w:szCs w:val="22"/>
        </w:rPr>
        <w:t xml:space="preserve"> Valor Nominal Unitário das Debêntures</w:t>
      </w:r>
      <w:r w:rsidRPr="009D7A39">
        <w:rPr>
          <w:rFonts w:asciiTheme="minorHAnsi" w:hAnsiTheme="minorHAnsi" w:cstheme="minorHAnsi"/>
          <w:bCs/>
          <w:color w:val="000000"/>
          <w:szCs w:val="22"/>
        </w:rPr>
        <w:t xml:space="preserve">, </w:t>
      </w:r>
      <w:r w:rsidRPr="009D7A39">
        <w:rPr>
          <w:rFonts w:asciiTheme="minorHAnsi" w:hAnsiTheme="minorHAnsi" w:cstheme="minorHAnsi"/>
          <w:bCs/>
          <w:szCs w:val="22"/>
        </w:rPr>
        <w:t xml:space="preserve">(ii) aos Juros Remuneratórios, calculados </w:t>
      </w:r>
      <w:r w:rsidRPr="009D7A39">
        <w:rPr>
          <w:rFonts w:asciiTheme="minorHAnsi" w:hAnsiTheme="minorHAnsi" w:cstheme="minorHAnsi"/>
          <w:bCs/>
          <w:i/>
          <w:szCs w:val="22"/>
        </w:rPr>
        <w:t>pro rata temporis</w:t>
      </w:r>
      <w:r w:rsidRPr="009D7A39">
        <w:rPr>
          <w:rFonts w:asciiTheme="minorHAnsi" w:hAnsiTheme="minorHAnsi" w:cstheme="minorHAnsi"/>
          <w:bCs/>
          <w:szCs w:val="22"/>
        </w:rPr>
        <w:t xml:space="preserve"> desde a primeira Data de Integralização </w:t>
      </w:r>
      <w:r w:rsidRPr="009D7A39">
        <w:rPr>
          <w:rFonts w:asciiTheme="minorHAnsi" w:hAnsiTheme="minorHAnsi" w:cstheme="minorHAnsi"/>
          <w:szCs w:val="22"/>
        </w:rPr>
        <w:t>ou desde a Data de Pagamento dos Juros Remuneratórios imediatamente anterior, conforme o caso,</w:t>
      </w:r>
      <w:r w:rsidRPr="009D7A39">
        <w:rPr>
          <w:rFonts w:asciiTheme="minorHAnsi" w:hAnsiTheme="minorHAnsi" w:cstheme="minorHAnsi"/>
          <w:bCs/>
          <w:szCs w:val="22"/>
        </w:rPr>
        <w:t xml:space="preserve"> até a Data </w:t>
      </w:r>
      <w:r w:rsidR="00FE1849">
        <w:rPr>
          <w:rFonts w:asciiTheme="minorHAnsi" w:hAnsiTheme="minorHAnsi" w:cstheme="minorHAnsi"/>
          <w:bCs/>
          <w:szCs w:val="22"/>
        </w:rPr>
        <w:t>da Amortização Extraordinária</w:t>
      </w:r>
      <w:r w:rsidRPr="009D7A39">
        <w:rPr>
          <w:rFonts w:asciiTheme="minorHAnsi" w:hAnsiTheme="minorHAnsi" w:cstheme="minorHAnsi"/>
          <w:bCs/>
          <w:szCs w:val="22"/>
        </w:rPr>
        <w:t>,</w:t>
      </w:r>
      <w:r w:rsidR="00523020">
        <w:rPr>
          <w:rFonts w:asciiTheme="minorHAnsi" w:hAnsiTheme="minorHAnsi" w:cstheme="minorHAnsi"/>
          <w:bCs/>
          <w:szCs w:val="22"/>
        </w:rPr>
        <w:t xml:space="preserve"> </w:t>
      </w:r>
      <w:r w:rsidR="00D43F01" w:rsidRPr="00D43F01">
        <w:rPr>
          <w:rFonts w:asciiTheme="minorHAnsi" w:hAnsiTheme="minorHAnsi" w:cstheme="minorHAnsi"/>
          <w:bCs/>
          <w:szCs w:val="22"/>
        </w:rPr>
        <w:t xml:space="preserve">sendo certo que o pagamento dos </w:t>
      </w:r>
      <w:r w:rsidR="00D43F01" w:rsidRPr="00266908">
        <w:rPr>
          <w:rFonts w:asciiTheme="minorHAnsi" w:hAnsiTheme="minorHAnsi" w:cstheme="minorHAnsi"/>
          <w:bCs/>
          <w:szCs w:val="22"/>
        </w:rPr>
        <w:t>Jur</w:t>
      </w:r>
      <w:r w:rsidR="00D43F01" w:rsidRPr="00F07EE3">
        <w:rPr>
          <w:rFonts w:asciiTheme="minorHAnsi" w:hAnsiTheme="minorHAnsi" w:cstheme="minorHAnsi"/>
          <w:bCs/>
          <w:szCs w:val="22"/>
        </w:rPr>
        <w:t>os Remuneratórios será realizado</w:t>
      </w:r>
      <w:r w:rsidR="00523020" w:rsidRPr="00D43F01">
        <w:rPr>
          <w:rFonts w:asciiTheme="minorHAnsi" w:hAnsiTheme="minorHAnsi" w:cstheme="minorHAnsi"/>
          <w:bCs/>
          <w:szCs w:val="22"/>
        </w:rPr>
        <w:t xml:space="preserve"> sobre a parcela que está sendo objeto de amortização</w:t>
      </w:r>
      <w:r w:rsidR="00D43F01">
        <w:rPr>
          <w:rFonts w:asciiTheme="minorHAnsi" w:hAnsiTheme="minorHAnsi" w:cstheme="minorHAnsi"/>
          <w:bCs/>
          <w:szCs w:val="22"/>
        </w:rPr>
        <w:t>;</w:t>
      </w:r>
      <w:r w:rsidRPr="009D7A39">
        <w:rPr>
          <w:rFonts w:asciiTheme="minorHAnsi" w:hAnsiTheme="minorHAnsi" w:cstheme="minorHAnsi"/>
          <w:bCs/>
          <w:szCs w:val="22"/>
        </w:rPr>
        <w:t xml:space="preserve"> e (iii) ao prêmio </w:t>
      </w:r>
      <w:r w:rsidRPr="009D7A39">
        <w:rPr>
          <w:rFonts w:asciiTheme="minorHAnsi" w:hAnsiTheme="minorHAnsi" w:cstheme="minorHAnsi"/>
          <w:bCs/>
          <w:i/>
          <w:szCs w:val="22"/>
        </w:rPr>
        <w:t>flat</w:t>
      </w:r>
      <w:r w:rsidRPr="009D7A39">
        <w:rPr>
          <w:rFonts w:asciiTheme="minorHAnsi" w:hAnsiTheme="minorHAnsi" w:cstheme="minorHAnsi"/>
          <w:bCs/>
          <w:szCs w:val="22"/>
        </w:rPr>
        <w:t xml:space="preserve"> incidente sobre o Valor Nominal Unitário</w:t>
      </w:r>
      <w:r w:rsidRPr="009D7A39">
        <w:rPr>
          <w:rFonts w:asciiTheme="minorHAnsi" w:hAnsiTheme="minorHAnsi" w:cstheme="minorHAnsi"/>
          <w:bCs/>
          <w:color w:val="000000"/>
          <w:szCs w:val="22"/>
        </w:rPr>
        <w:t xml:space="preserve">, </w:t>
      </w:r>
      <w:r w:rsidRPr="009D7A39">
        <w:rPr>
          <w:rFonts w:asciiTheme="minorHAnsi" w:hAnsiTheme="minorHAnsi" w:cstheme="minorHAnsi"/>
          <w:bCs/>
          <w:szCs w:val="22"/>
        </w:rPr>
        <w:t>acrescido dos Juros Remuneratórios, observado o disposto na Cláusula 6.2.1.4 e na tabela abaixo (“</w:t>
      </w:r>
      <w:r w:rsidRPr="009D7A39">
        <w:rPr>
          <w:rFonts w:asciiTheme="minorHAnsi" w:hAnsiTheme="minorHAnsi" w:cstheme="minorHAnsi"/>
          <w:bCs/>
          <w:szCs w:val="22"/>
          <w:u w:val="single"/>
        </w:rPr>
        <w:t>Valor da Amortização Extraordinária</w:t>
      </w:r>
      <w:r w:rsidRPr="009D7A39">
        <w:rPr>
          <w:rFonts w:asciiTheme="minorHAnsi" w:hAnsiTheme="minorHAnsi" w:cstheme="minorHAnsi"/>
          <w:bCs/>
          <w:szCs w:val="22"/>
        </w:rPr>
        <w:t>”):</w:t>
      </w:r>
      <w:r w:rsidR="009B2E78" w:rsidRPr="009B2E78">
        <w:rPr>
          <w:rFonts w:asciiTheme="minorHAnsi" w:hAnsiTheme="minorHAnsi" w:cstheme="minorHAnsi"/>
          <w:bCs/>
          <w:szCs w:val="22"/>
        </w:rPr>
        <w:t xml:space="preserve"> </w:t>
      </w:r>
    </w:p>
    <w:p w:rsidR="00D221BA" w:rsidRPr="009D7A39" w:rsidRDefault="00D221BA" w:rsidP="00D221BA">
      <w:pPr>
        <w:widowControl w:val="0"/>
        <w:tabs>
          <w:tab w:val="left" w:pos="709"/>
        </w:tabs>
        <w:spacing w:line="320" w:lineRule="atLeast"/>
        <w:rPr>
          <w:rFonts w:asciiTheme="minorHAnsi" w:hAnsiTheme="minorHAnsi" w:cstheme="minorHAnsi"/>
          <w:szCs w:val="22"/>
        </w:rPr>
      </w:pPr>
    </w:p>
    <w:tbl>
      <w:tblPr>
        <w:tblStyle w:val="TableGrid"/>
        <w:tblW w:w="4445" w:type="pct"/>
        <w:jc w:val="center"/>
        <w:tblLook w:val="04A0" w:firstRow="1" w:lastRow="0" w:firstColumn="1" w:lastColumn="0" w:noHBand="0" w:noVBand="1"/>
      </w:tblPr>
      <w:tblGrid>
        <w:gridCol w:w="6682"/>
        <w:gridCol w:w="1573"/>
      </w:tblGrid>
      <w:tr w:rsidR="00D221BA" w:rsidRPr="009D7A39" w:rsidTr="00151578">
        <w:trPr>
          <w:jc w:val="center"/>
        </w:trPr>
        <w:tc>
          <w:tcPr>
            <w:tcW w:w="4047" w:type="pct"/>
            <w:shd w:val="clear" w:color="auto" w:fill="D9D9D9" w:themeFill="background1" w:themeFillShade="D9"/>
          </w:tcPr>
          <w:p w:rsidR="00D221BA" w:rsidRPr="009D7A39" w:rsidRDefault="007428A8" w:rsidP="007428A8">
            <w:pPr>
              <w:pStyle w:val="NormalWeb"/>
              <w:keepNext/>
              <w:tabs>
                <w:tab w:val="left" w:pos="0"/>
                <w:tab w:val="center" w:pos="3357"/>
                <w:tab w:val="left" w:pos="5009"/>
              </w:tabs>
              <w:spacing w:line="320" w:lineRule="atLeast"/>
              <w:jc w:val="center"/>
              <w:rPr>
                <w:rFonts w:asciiTheme="minorHAnsi" w:hAnsiTheme="minorHAnsi" w:cstheme="minorHAnsi"/>
                <w:b/>
                <w:sz w:val="22"/>
                <w:szCs w:val="22"/>
              </w:rPr>
            </w:pPr>
            <w:r>
              <w:rPr>
                <w:rFonts w:asciiTheme="minorHAnsi" w:hAnsiTheme="minorHAnsi" w:cstheme="minorHAnsi"/>
                <w:b/>
                <w:sz w:val="22"/>
                <w:szCs w:val="22"/>
              </w:rPr>
              <w:t>Período de Resgate</w:t>
            </w:r>
          </w:p>
        </w:tc>
        <w:tc>
          <w:tcPr>
            <w:tcW w:w="953" w:type="pct"/>
            <w:shd w:val="clear" w:color="auto" w:fill="D9D9D9" w:themeFill="background1" w:themeFillShade="D9"/>
          </w:tcPr>
          <w:p w:rsidR="00D221BA" w:rsidRPr="009D7A39" w:rsidRDefault="00D221BA" w:rsidP="00A12180">
            <w:pPr>
              <w:pStyle w:val="NormalWeb"/>
              <w:tabs>
                <w:tab w:val="left" w:pos="0"/>
              </w:tabs>
              <w:spacing w:line="320" w:lineRule="atLeast"/>
              <w:jc w:val="center"/>
              <w:rPr>
                <w:rFonts w:asciiTheme="minorHAnsi" w:hAnsiTheme="minorHAnsi" w:cstheme="minorHAnsi"/>
                <w:b/>
                <w:sz w:val="22"/>
                <w:szCs w:val="22"/>
              </w:rPr>
            </w:pPr>
            <w:r w:rsidRPr="009D7A39">
              <w:rPr>
                <w:rFonts w:asciiTheme="minorHAnsi" w:hAnsiTheme="minorHAnsi" w:cstheme="minorHAnsi"/>
                <w:b/>
                <w:sz w:val="22"/>
                <w:szCs w:val="22"/>
              </w:rPr>
              <w:t xml:space="preserve">Valor do Prêmio </w:t>
            </w:r>
            <w:r w:rsidRPr="009D7A39">
              <w:rPr>
                <w:rFonts w:asciiTheme="minorHAnsi" w:hAnsiTheme="minorHAnsi" w:cstheme="minorHAnsi"/>
                <w:b/>
                <w:i/>
                <w:sz w:val="22"/>
                <w:szCs w:val="22"/>
              </w:rPr>
              <w:t>flat</w:t>
            </w:r>
            <w:r w:rsidRPr="009D7A39">
              <w:rPr>
                <w:rFonts w:asciiTheme="minorHAnsi" w:hAnsiTheme="minorHAnsi" w:cstheme="minorHAnsi"/>
                <w:b/>
                <w:sz w:val="22"/>
                <w:szCs w:val="22"/>
              </w:rPr>
              <w:t xml:space="preserve"> (%)</w:t>
            </w:r>
          </w:p>
        </w:tc>
      </w:tr>
      <w:tr w:rsidR="00B52D8E" w:rsidRPr="009D7A39" w:rsidTr="00151578">
        <w:trPr>
          <w:jc w:val="center"/>
        </w:trPr>
        <w:tc>
          <w:tcPr>
            <w:tcW w:w="4047" w:type="pct"/>
          </w:tcPr>
          <w:p w:rsidR="00B52D8E" w:rsidRPr="007428A8" w:rsidRDefault="00B52D8E" w:rsidP="00B52D8E">
            <w:pPr>
              <w:pStyle w:val="NormalWeb"/>
              <w:keepNext/>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 de maio de 2019 (inclusive) a 20 de dezembro de 2019 (exclusive)</w:t>
            </w:r>
          </w:p>
        </w:tc>
        <w:tc>
          <w:tcPr>
            <w:tcW w:w="953" w:type="pct"/>
          </w:tcPr>
          <w:p w:rsidR="00B52D8E" w:rsidRPr="009D7A39" w:rsidRDefault="00B52D8E" w:rsidP="00B52D8E">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0,9000</w:t>
            </w:r>
          </w:p>
        </w:tc>
      </w:tr>
      <w:tr w:rsidR="00B52D8E" w:rsidRPr="009D7A39" w:rsidTr="00151578">
        <w:trPr>
          <w:jc w:val="center"/>
        </w:trPr>
        <w:tc>
          <w:tcPr>
            <w:tcW w:w="4047" w:type="pct"/>
          </w:tcPr>
          <w:p w:rsidR="00B52D8E"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 de dezembro de 2019 (inclusive) a 20 de junho de 2020 (exclusive)</w:t>
            </w:r>
          </w:p>
        </w:tc>
        <w:tc>
          <w:tcPr>
            <w:tcW w:w="953" w:type="pct"/>
          </w:tcPr>
          <w:p w:rsidR="00B52D8E" w:rsidRPr="009D7A39" w:rsidRDefault="00B52D8E" w:rsidP="00B52D8E">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0,8000</w:t>
            </w:r>
          </w:p>
        </w:tc>
      </w:tr>
      <w:tr w:rsidR="00B52D8E" w:rsidRPr="009D7A39" w:rsidTr="00151578">
        <w:trPr>
          <w:jc w:val="center"/>
        </w:trPr>
        <w:tc>
          <w:tcPr>
            <w:tcW w:w="4047" w:type="pct"/>
          </w:tcPr>
          <w:p w:rsidR="00B52D8E"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 de junho de 2020 (inclusive) a 20 de dezembro de 2020 (exclusive)</w:t>
            </w:r>
          </w:p>
        </w:tc>
        <w:tc>
          <w:tcPr>
            <w:tcW w:w="953" w:type="pct"/>
          </w:tcPr>
          <w:p w:rsidR="00B52D8E" w:rsidRPr="009D7A39" w:rsidRDefault="00B52D8E" w:rsidP="00B52D8E">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0,7500</w:t>
            </w:r>
          </w:p>
        </w:tc>
      </w:tr>
      <w:tr w:rsidR="00B52D8E" w:rsidRPr="009D7A39" w:rsidTr="00151578">
        <w:trPr>
          <w:jc w:val="center"/>
        </w:trPr>
        <w:tc>
          <w:tcPr>
            <w:tcW w:w="4047" w:type="pct"/>
          </w:tcPr>
          <w:p w:rsidR="00B52D8E"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 de dezembro de 2020 (inclusive) a 20 de junho de 2021 (exclusive)</w:t>
            </w:r>
          </w:p>
        </w:tc>
        <w:tc>
          <w:tcPr>
            <w:tcW w:w="953" w:type="pct"/>
          </w:tcPr>
          <w:p w:rsidR="00B52D8E" w:rsidRPr="009D7A39" w:rsidRDefault="00B52D8E" w:rsidP="00B52D8E">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0,6500</w:t>
            </w:r>
          </w:p>
        </w:tc>
      </w:tr>
      <w:tr w:rsidR="00B52D8E" w:rsidRPr="009D7A39" w:rsidTr="00151578">
        <w:trPr>
          <w:jc w:val="center"/>
        </w:trPr>
        <w:tc>
          <w:tcPr>
            <w:tcW w:w="4047" w:type="pct"/>
          </w:tcPr>
          <w:p w:rsidR="00B52D8E"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 de junho de 2021 (inclusive) a 20 de dezembro de 2021 (exclusive)</w:t>
            </w:r>
          </w:p>
        </w:tc>
        <w:tc>
          <w:tcPr>
            <w:tcW w:w="953" w:type="pct"/>
          </w:tcPr>
          <w:p w:rsidR="00B52D8E" w:rsidRPr="009D7A39" w:rsidRDefault="00B52D8E" w:rsidP="00B52D8E">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0,5500</w:t>
            </w:r>
          </w:p>
        </w:tc>
      </w:tr>
      <w:tr w:rsidR="00B52D8E" w:rsidRPr="009D7A39" w:rsidTr="00151578">
        <w:trPr>
          <w:jc w:val="center"/>
        </w:trPr>
        <w:tc>
          <w:tcPr>
            <w:tcW w:w="4047" w:type="pct"/>
          </w:tcPr>
          <w:p w:rsidR="00B52D8E"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 de dezembro de 2021 (inclusive) a 20 de junho de 2022 (exclusive)</w:t>
            </w:r>
          </w:p>
        </w:tc>
        <w:tc>
          <w:tcPr>
            <w:tcW w:w="953" w:type="pct"/>
          </w:tcPr>
          <w:p w:rsidR="00B52D8E" w:rsidRPr="009D7A39" w:rsidRDefault="00B52D8E" w:rsidP="00B52D8E">
            <w:pPr>
              <w:pStyle w:val="NormalWeb"/>
              <w:tabs>
                <w:tab w:val="left" w:pos="0"/>
              </w:tabs>
              <w:spacing w:line="320" w:lineRule="atLeast"/>
              <w:jc w:val="center"/>
              <w:rPr>
                <w:rFonts w:asciiTheme="minorHAnsi" w:hAnsiTheme="minorHAnsi" w:cstheme="minorHAnsi"/>
                <w:sz w:val="22"/>
                <w:szCs w:val="22"/>
              </w:rPr>
            </w:pPr>
            <w:r w:rsidRPr="009D7A39">
              <w:rPr>
                <w:rFonts w:asciiTheme="minorHAnsi" w:hAnsiTheme="minorHAnsi" w:cstheme="minorHAnsi"/>
                <w:sz w:val="22"/>
                <w:szCs w:val="22"/>
              </w:rPr>
              <w:t>0,5000</w:t>
            </w:r>
          </w:p>
        </w:tc>
      </w:tr>
      <w:tr w:rsidR="00B52D8E" w:rsidRPr="009D7A39" w:rsidTr="00151578">
        <w:trPr>
          <w:jc w:val="center"/>
        </w:trPr>
        <w:tc>
          <w:tcPr>
            <w:tcW w:w="4047" w:type="pct"/>
          </w:tcPr>
          <w:p w:rsidR="00B52D8E" w:rsidRPr="007428A8" w:rsidRDefault="00B52D8E"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20 de junho de 2022 (inclusive) à Data de Vencimento (exclusive)</w:t>
            </w:r>
          </w:p>
        </w:tc>
        <w:tc>
          <w:tcPr>
            <w:tcW w:w="953" w:type="pct"/>
          </w:tcPr>
          <w:p w:rsidR="00B52D8E" w:rsidRPr="009D7A39" w:rsidRDefault="00F246D8" w:rsidP="00B52D8E">
            <w:pPr>
              <w:pStyle w:val="NormalWeb"/>
              <w:tabs>
                <w:tab w:val="left" w:pos="0"/>
              </w:tabs>
              <w:spacing w:line="320" w:lineRule="atLeast"/>
              <w:jc w:val="center"/>
              <w:rPr>
                <w:rFonts w:asciiTheme="minorHAnsi" w:hAnsiTheme="minorHAnsi" w:cstheme="minorHAnsi"/>
                <w:sz w:val="22"/>
                <w:szCs w:val="22"/>
              </w:rPr>
            </w:pPr>
            <w:r>
              <w:rPr>
                <w:rFonts w:asciiTheme="minorHAnsi" w:hAnsiTheme="minorHAnsi" w:cstheme="minorHAnsi"/>
                <w:sz w:val="22"/>
                <w:szCs w:val="22"/>
              </w:rPr>
              <w:t>0,45</w:t>
            </w:r>
            <w:r w:rsidR="00B52D8E" w:rsidRPr="009D7A39">
              <w:rPr>
                <w:rFonts w:asciiTheme="minorHAnsi" w:hAnsiTheme="minorHAnsi" w:cstheme="minorHAnsi"/>
                <w:sz w:val="22"/>
                <w:szCs w:val="22"/>
              </w:rPr>
              <w:t>00</w:t>
            </w:r>
          </w:p>
        </w:tc>
      </w:tr>
    </w:tbl>
    <w:p w:rsidR="00D221BA" w:rsidRPr="009D7A39" w:rsidRDefault="00D221BA">
      <w:pPr>
        <w:widowControl w:val="0"/>
        <w:tabs>
          <w:tab w:val="left" w:pos="709"/>
        </w:tabs>
        <w:spacing w:line="320" w:lineRule="atLeast"/>
        <w:rPr>
          <w:rFonts w:asciiTheme="minorHAnsi" w:hAnsiTheme="minorHAnsi" w:cstheme="minorHAnsi"/>
          <w:b/>
          <w:szCs w:val="22"/>
        </w:rPr>
      </w:pPr>
    </w:p>
    <w:p w:rsidR="00D221BA" w:rsidRPr="009D7A39" w:rsidRDefault="00D221BA" w:rsidP="00D221BA">
      <w:pPr>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6.2.1.3.</w:t>
      </w:r>
      <w:r w:rsidRPr="009D7A39">
        <w:rPr>
          <w:rFonts w:asciiTheme="minorHAnsi" w:hAnsiTheme="minorHAnsi" w:cstheme="minorHAnsi"/>
          <w:bCs/>
          <w:szCs w:val="22"/>
        </w:rPr>
        <w:tab/>
        <w:t>Na Comunicação de Amortização Extraordinária deverá constar: (a) a Data da Amortização Extraordinária; (b) menção ao Valor da Amortização Extraordinária; e (c) quaisquer outras informações necessárias à operacionalização da Amortização Extraordinária.</w:t>
      </w:r>
    </w:p>
    <w:p w:rsidR="00D221BA" w:rsidRPr="009D7A39" w:rsidRDefault="00D221BA" w:rsidP="00D221BA">
      <w:pPr>
        <w:tabs>
          <w:tab w:val="left" w:pos="709"/>
        </w:tabs>
        <w:spacing w:line="320" w:lineRule="atLeast"/>
        <w:rPr>
          <w:rFonts w:asciiTheme="minorHAnsi" w:hAnsiTheme="minorHAnsi" w:cstheme="minorHAnsi"/>
          <w:bCs/>
          <w:szCs w:val="22"/>
        </w:rPr>
      </w:pPr>
    </w:p>
    <w:p w:rsidR="00D221BA" w:rsidRPr="009D7A39" w:rsidRDefault="00D221BA" w:rsidP="00D221BA">
      <w:pPr>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6.1.2.4.</w:t>
      </w:r>
      <w:r w:rsidRPr="009D7A39">
        <w:rPr>
          <w:rFonts w:asciiTheme="minorHAnsi" w:hAnsiTheme="minorHAnsi" w:cstheme="minorHAnsi"/>
          <w:bCs/>
          <w:szCs w:val="22"/>
        </w:rPr>
        <w:tab/>
        <w:t xml:space="preserve">No caso de a Data da Amortização Extraordinária coincidir com a Data de Pagamento dos Juros Remuneratórios e/ou a Data de Amortização do Saldo do Valor Nominal Unitário, o prêmio </w:t>
      </w:r>
      <w:r w:rsidRPr="009D7A39">
        <w:rPr>
          <w:rFonts w:asciiTheme="minorHAnsi" w:hAnsiTheme="minorHAnsi" w:cstheme="minorHAnsi"/>
          <w:bCs/>
          <w:i/>
          <w:szCs w:val="22"/>
        </w:rPr>
        <w:t>flat</w:t>
      </w:r>
      <w:r w:rsidRPr="009D7A39">
        <w:rPr>
          <w:rFonts w:asciiTheme="minorHAnsi" w:hAnsiTheme="minorHAnsi" w:cstheme="minorHAnsi"/>
          <w:bCs/>
          <w:szCs w:val="22"/>
        </w:rPr>
        <w:t xml:space="preserve"> deverá ser calculado </w:t>
      </w:r>
      <w:r w:rsidR="00523020">
        <w:rPr>
          <w:rFonts w:asciiTheme="minorHAnsi" w:hAnsiTheme="minorHAnsi" w:cstheme="minorHAnsi"/>
          <w:bCs/>
          <w:szCs w:val="22"/>
        </w:rPr>
        <w:t xml:space="preserve">sobre a parcela </w:t>
      </w:r>
      <w:r w:rsidRPr="009D7A39">
        <w:rPr>
          <w:rFonts w:asciiTheme="minorHAnsi" w:hAnsiTheme="minorHAnsi" w:cstheme="minorHAnsi"/>
          <w:bCs/>
          <w:szCs w:val="22"/>
        </w:rPr>
        <w:t xml:space="preserve">do Valor Nominal Unitário, acrescido dos Juros Remuneratórios após o pagamento da parcela devida em razão da amortização do saldo do Valor Nominal Unitário ou dos Juros Remuneratórios, conforme o caso. </w:t>
      </w:r>
    </w:p>
    <w:p w:rsidR="00D221BA" w:rsidRPr="009D7A39" w:rsidRDefault="00D221BA" w:rsidP="00D221BA">
      <w:pPr>
        <w:widowControl w:val="0"/>
        <w:spacing w:line="320" w:lineRule="atLeast"/>
        <w:ind w:left="709"/>
        <w:rPr>
          <w:rFonts w:asciiTheme="minorHAnsi" w:hAnsiTheme="minorHAnsi" w:cstheme="minorHAnsi"/>
          <w:bCs/>
          <w:szCs w:val="22"/>
        </w:rPr>
      </w:pPr>
    </w:p>
    <w:p w:rsidR="00D221BA" w:rsidRPr="009D7A39" w:rsidRDefault="00D221BA" w:rsidP="00D221BA">
      <w:pPr>
        <w:widowControl w:val="0"/>
        <w:tabs>
          <w:tab w:val="left" w:pos="709"/>
        </w:tabs>
        <w:spacing w:line="320" w:lineRule="atLeast"/>
        <w:rPr>
          <w:rFonts w:asciiTheme="minorHAnsi" w:hAnsiTheme="minorHAnsi" w:cstheme="minorHAnsi"/>
          <w:bCs/>
          <w:szCs w:val="22"/>
        </w:rPr>
      </w:pPr>
      <w:r w:rsidRPr="009D7A39">
        <w:rPr>
          <w:rFonts w:asciiTheme="minorHAnsi" w:hAnsiTheme="minorHAnsi" w:cstheme="minorHAnsi"/>
          <w:bCs/>
          <w:szCs w:val="22"/>
        </w:rPr>
        <w:t>6.2.2.</w:t>
      </w:r>
      <w:r w:rsidRPr="009D7A39">
        <w:rPr>
          <w:rFonts w:asciiTheme="minorHAnsi" w:hAnsiTheme="minorHAnsi" w:cstheme="minorHAnsi"/>
          <w:bCs/>
          <w:szCs w:val="22"/>
        </w:rPr>
        <w:tab/>
        <w:t xml:space="preserve">O pagamento da Amortização Extraordinária seguirá: </w:t>
      </w:r>
      <w:r w:rsidRPr="009D7A39">
        <w:rPr>
          <w:rFonts w:asciiTheme="minorHAnsi" w:hAnsiTheme="minorHAnsi" w:cstheme="minorHAnsi"/>
          <w:szCs w:val="22"/>
        </w:rPr>
        <w:t xml:space="preserve">(a) os procedimentos adotados pela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para as Debêntures custodiadas eletronicamente na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e/ou (b) os procedimentos adotados pelo Escriturador, para as Debêntures que não estejam custodiadas eletronicamente na B3 </w:t>
      </w:r>
      <w:r w:rsidRPr="009D7A39">
        <w:rPr>
          <w:rFonts w:asciiTheme="minorHAnsi" w:hAnsiTheme="minorHAnsi" w:cstheme="minorHAnsi"/>
          <w:iCs/>
          <w:szCs w:val="22"/>
        </w:rPr>
        <w:t>– Segmento Cetip UTVM</w:t>
      </w:r>
      <w:r w:rsidRPr="009D7A39">
        <w:rPr>
          <w:rFonts w:asciiTheme="minorHAnsi" w:hAnsiTheme="minorHAnsi" w:cstheme="minorHAnsi"/>
          <w:bCs/>
          <w:szCs w:val="22"/>
        </w:rPr>
        <w:t>.</w:t>
      </w:r>
    </w:p>
    <w:p w:rsidR="00D221BA" w:rsidRPr="009D7A39" w:rsidRDefault="00D221BA">
      <w:pPr>
        <w:widowControl w:val="0"/>
        <w:tabs>
          <w:tab w:val="left" w:pos="709"/>
        </w:tabs>
        <w:spacing w:line="320" w:lineRule="atLeast"/>
        <w:rPr>
          <w:rFonts w:asciiTheme="minorHAnsi" w:hAnsiTheme="minorHAnsi" w:cstheme="minorHAnsi"/>
          <w:b/>
          <w:szCs w:val="22"/>
        </w:rPr>
      </w:pPr>
    </w:p>
    <w:p w:rsidR="000655F3" w:rsidRPr="009D7A39" w:rsidRDefault="00A12180">
      <w:pPr>
        <w:keepNext/>
        <w:spacing w:line="320" w:lineRule="atLeast"/>
        <w:jc w:val="left"/>
        <w:rPr>
          <w:rFonts w:asciiTheme="minorHAnsi" w:hAnsiTheme="minorHAnsi" w:cstheme="minorHAnsi"/>
          <w:szCs w:val="22"/>
        </w:rPr>
      </w:pPr>
      <w:r>
        <w:rPr>
          <w:rFonts w:asciiTheme="minorHAnsi" w:hAnsiTheme="minorHAnsi" w:cstheme="minorHAnsi"/>
          <w:b/>
          <w:szCs w:val="22"/>
        </w:rPr>
        <w:lastRenderedPageBreak/>
        <w:t>6.3</w:t>
      </w:r>
      <w:r w:rsidR="00D221BA" w:rsidRPr="009D7A39">
        <w:rPr>
          <w:rFonts w:asciiTheme="minorHAnsi" w:hAnsiTheme="minorHAnsi" w:cstheme="minorHAnsi"/>
          <w:b/>
          <w:szCs w:val="22"/>
        </w:rPr>
        <w:t>.</w:t>
      </w:r>
      <w:r w:rsidR="00D221BA" w:rsidRPr="009D7A39">
        <w:rPr>
          <w:rFonts w:asciiTheme="minorHAnsi" w:hAnsiTheme="minorHAnsi" w:cstheme="minorHAnsi"/>
          <w:b/>
          <w:szCs w:val="22"/>
        </w:rPr>
        <w:tab/>
      </w:r>
      <w:r w:rsidR="002755CB" w:rsidRPr="009D7A39">
        <w:rPr>
          <w:rFonts w:asciiTheme="minorHAnsi" w:hAnsiTheme="minorHAnsi" w:cstheme="minorHAnsi"/>
          <w:b/>
          <w:szCs w:val="22"/>
        </w:rPr>
        <w:t>Aquisição Facultativa</w:t>
      </w:r>
    </w:p>
    <w:p w:rsidR="000655F3" w:rsidRPr="009D7A39" w:rsidRDefault="000655F3">
      <w:pPr>
        <w:widowControl w:val="0"/>
        <w:tabs>
          <w:tab w:val="left" w:pos="720"/>
        </w:tabs>
        <w:spacing w:line="320" w:lineRule="atLeast"/>
        <w:rPr>
          <w:rFonts w:asciiTheme="minorHAnsi" w:hAnsiTheme="minorHAnsi" w:cstheme="minorHAnsi"/>
          <w:szCs w:val="22"/>
        </w:rPr>
      </w:pPr>
    </w:p>
    <w:p w:rsidR="000655F3" w:rsidRPr="007428A8" w:rsidRDefault="00A12180">
      <w:pPr>
        <w:widowControl w:val="0"/>
        <w:tabs>
          <w:tab w:val="left" w:pos="720"/>
        </w:tabs>
        <w:spacing w:line="320" w:lineRule="atLeast"/>
        <w:rPr>
          <w:rFonts w:asciiTheme="minorHAnsi" w:hAnsiTheme="minorHAnsi" w:cstheme="minorHAnsi"/>
          <w:szCs w:val="22"/>
        </w:rPr>
      </w:pPr>
      <w:r>
        <w:rPr>
          <w:rFonts w:asciiTheme="minorHAnsi" w:hAnsiTheme="minorHAnsi" w:cstheme="minorHAnsi"/>
          <w:szCs w:val="22"/>
        </w:rPr>
        <w:t>6.3</w:t>
      </w:r>
      <w:r w:rsidR="002755CB" w:rsidRPr="009D7A39">
        <w:rPr>
          <w:rFonts w:asciiTheme="minorHAnsi" w:hAnsiTheme="minorHAnsi" w:cstheme="minorHAnsi"/>
          <w:szCs w:val="22"/>
        </w:rPr>
        <w:t>.1.</w:t>
      </w:r>
      <w:r w:rsidR="002755CB" w:rsidRPr="009D7A39">
        <w:rPr>
          <w:rFonts w:asciiTheme="minorHAnsi" w:hAnsiTheme="minorHAnsi" w:cstheme="minorHAnsi"/>
          <w:szCs w:val="22"/>
        </w:rPr>
        <w:tab/>
        <w:t xml:space="preserve">A Emissora poderá, a qualquer tempo, a seu exclusivo critério, observadas as restrições de negociação e prazo previsto na Instrução CVM 476 e o disposto no parágrafo 3º do artigo 55 da Lei das Sociedades por Ações, adquirir Debêntures: (a) por valor igual ou inferior ao Valor Nominal Unitário (ou ao saldo do Valor Nominal Unitário, conforme aplicável), devendo o fato constar do relatório da administração e das demonstrações financeiras da Emissora; ou (b) por valor superior ao Valor Nominal Unitário (ou ao saldo do Valor Nominal Unitário, conforme aplicável), desde que observe as regras expedidas pela CVM. As Debêntures adquiridas pela Emissora conforme aqui estabelecido poderão ser canceladas, permanecer na tesouraria da Emissora ou ser novamente </w:t>
      </w:r>
      <w:r w:rsidR="002755CB" w:rsidRPr="007428A8">
        <w:rPr>
          <w:rFonts w:asciiTheme="minorHAnsi" w:hAnsiTheme="minorHAnsi" w:cstheme="minorHAnsi"/>
          <w:szCs w:val="22"/>
        </w:rPr>
        <w:t>colocadas no mercado.</w:t>
      </w:r>
    </w:p>
    <w:p w:rsidR="000655F3" w:rsidRPr="007428A8" w:rsidRDefault="000655F3">
      <w:pPr>
        <w:tabs>
          <w:tab w:val="left" w:pos="720"/>
          <w:tab w:val="left" w:pos="2366"/>
        </w:tabs>
        <w:spacing w:line="320" w:lineRule="atLeast"/>
        <w:rPr>
          <w:rFonts w:asciiTheme="minorHAnsi" w:hAnsiTheme="minorHAnsi" w:cstheme="minorHAnsi"/>
          <w:szCs w:val="22"/>
        </w:rPr>
      </w:pPr>
    </w:p>
    <w:p w:rsidR="000655F3" w:rsidRPr="007428A8" w:rsidRDefault="00A12180">
      <w:pPr>
        <w:tabs>
          <w:tab w:val="left" w:pos="720"/>
          <w:tab w:val="left" w:pos="2366"/>
        </w:tabs>
        <w:spacing w:line="320" w:lineRule="atLeast"/>
        <w:rPr>
          <w:rFonts w:asciiTheme="minorHAnsi" w:hAnsiTheme="minorHAnsi" w:cstheme="minorHAnsi"/>
          <w:szCs w:val="22"/>
        </w:rPr>
      </w:pPr>
      <w:r w:rsidRPr="007428A8">
        <w:rPr>
          <w:rFonts w:asciiTheme="minorHAnsi" w:hAnsiTheme="minorHAnsi" w:cstheme="minorHAnsi"/>
          <w:szCs w:val="22"/>
        </w:rPr>
        <w:t>6.3</w:t>
      </w:r>
      <w:r w:rsidR="002755CB" w:rsidRPr="007428A8">
        <w:rPr>
          <w:rFonts w:asciiTheme="minorHAnsi" w:hAnsiTheme="minorHAnsi" w:cstheme="minorHAnsi"/>
          <w:szCs w:val="22"/>
        </w:rPr>
        <w:t>.2.</w:t>
      </w:r>
      <w:r w:rsidR="002755CB" w:rsidRPr="007428A8">
        <w:rPr>
          <w:rFonts w:asciiTheme="minorHAnsi" w:hAnsiTheme="minorHAnsi" w:cstheme="minorHAnsi"/>
          <w:szCs w:val="22"/>
        </w:rPr>
        <w:tab/>
        <w:t>As Debêntures adquiridas pela Emissora para permanência em tesou</w:t>
      </w:r>
      <w:r w:rsidRPr="007428A8">
        <w:rPr>
          <w:rFonts w:asciiTheme="minorHAnsi" w:hAnsiTheme="minorHAnsi" w:cstheme="minorHAnsi"/>
          <w:szCs w:val="22"/>
        </w:rPr>
        <w:t>raria nos termos da Cláusula 6.3</w:t>
      </w:r>
      <w:r w:rsidR="002755CB" w:rsidRPr="007428A8">
        <w:rPr>
          <w:rFonts w:asciiTheme="minorHAnsi" w:hAnsiTheme="minorHAnsi" w:cstheme="minorHAnsi"/>
          <w:szCs w:val="22"/>
        </w:rPr>
        <w:t>.1 acima, se e quando recolocadas no mercado, farão jus aos mesmos Juros Remuneratórios das demais Debêntures.</w:t>
      </w:r>
    </w:p>
    <w:p w:rsidR="00A12180" w:rsidRPr="007428A8" w:rsidRDefault="00A12180">
      <w:pPr>
        <w:tabs>
          <w:tab w:val="left" w:pos="720"/>
          <w:tab w:val="left" w:pos="2366"/>
        </w:tabs>
        <w:spacing w:line="320" w:lineRule="atLeast"/>
        <w:rPr>
          <w:rFonts w:asciiTheme="minorHAnsi" w:hAnsiTheme="minorHAnsi" w:cstheme="minorHAnsi"/>
          <w:szCs w:val="22"/>
        </w:rPr>
      </w:pPr>
    </w:p>
    <w:p w:rsidR="00A12180" w:rsidRPr="007428A8" w:rsidRDefault="00A12180">
      <w:pPr>
        <w:tabs>
          <w:tab w:val="left" w:pos="720"/>
          <w:tab w:val="left" w:pos="2366"/>
        </w:tabs>
        <w:spacing w:line="320" w:lineRule="atLeast"/>
        <w:rPr>
          <w:rFonts w:asciiTheme="minorHAnsi" w:hAnsiTheme="minorHAnsi" w:cstheme="minorHAnsi"/>
          <w:b/>
          <w:szCs w:val="22"/>
        </w:rPr>
      </w:pPr>
      <w:r w:rsidRPr="007428A8">
        <w:rPr>
          <w:rFonts w:asciiTheme="minorHAnsi" w:hAnsiTheme="minorHAnsi" w:cstheme="minorHAnsi"/>
          <w:b/>
          <w:szCs w:val="22"/>
        </w:rPr>
        <w:t>6.4.</w:t>
      </w:r>
      <w:r w:rsidRPr="007428A8">
        <w:rPr>
          <w:rFonts w:asciiTheme="minorHAnsi" w:hAnsiTheme="minorHAnsi" w:cstheme="minorHAnsi"/>
          <w:b/>
          <w:szCs w:val="22"/>
        </w:rPr>
        <w:tab/>
        <w:t xml:space="preserve">Oferta de Resgate Antecipado </w:t>
      </w:r>
    </w:p>
    <w:p w:rsidR="000655F3" w:rsidRPr="007428A8" w:rsidRDefault="000655F3">
      <w:pPr>
        <w:spacing w:line="320" w:lineRule="atLeast"/>
        <w:rPr>
          <w:rFonts w:asciiTheme="minorHAnsi" w:hAnsiTheme="minorHAnsi" w:cstheme="minorHAnsi"/>
          <w:szCs w:val="22"/>
        </w:rPr>
      </w:pPr>
    </w:p>
    <w:p w:rsidR="00A12180" w:rsidRPr="007428A8" w:rsidRDefault="00A12180">
      <w:pPr>
        <w:spacing w:line="320" w:lineRule="atLeast"/>
        <w:rPr>
          <w:rFonts w:asciiTheme="minorHAnsi" w:hAnsiTheme="minorHAnsi" w:cstheme="minorHAnsi"/>
          <w:szCs w:val="22"/>
        </w:rPr>
      </w:pPr>
      <w:r w:rsidRPr="007428A8">
        <w:rPr>
          <w:rFonts w:asciiTheme="minorHAnsi" w:hAnsiTheme="minorHAnsi" w:cstheme="minorHAnsi"/>
          <w:szCs w:val="22"/>
        </w:rPr>
        <w:t>6.4.1.</w:t>
      </w:r>
      <w:r w:rsidRPr="007428A8">
        <w:rPr>
          <w:rFonts w:asciiTheme="minorHAnsi" w:hAnsiTheme="minorHAnsi" w:cstheme="minorHAnsi"/>
          <w:szCs w:val="22"/>
        </w:rPr>
        <w:tab/>
      </w:r>
      <w:r w:rsidRPr="007428A8">
        <w:rPr>
          <w:rFonts w:asciiTheme="minorHAnsi" w:hAnsiTheme="minorHAnsi" w:cstheme="minorHAnsi"/>
          <w:snapToGrid w:val="0"/>
          <w:szCs w:val="22"/>
        </w:rPr>
        <w:t xml:space="preserve">A Emissora poderá, a seu exclusivo critério, realizar, a qualquer tempo a contar da Data de Emissão, oferta de resgate antecipado total das Debêntures, direcionada à totalidade dos Debenturistas, com o consequente cancelamento de tais Debêntures, que será endereçada a todos os </w:t>
      </w:r>
      <w:r w:rsidRPr="007428A8">
        <w:rPr>
          <w:rFonts w:asciiTheme="minorHAnsi" w:hAnsiTheme="minorHAnsi" w:cstheme="minorHAnsi"/>
          <w:szCs w:val="22"/>
        </w:rPr>
        <w:t>Debenturistas</w:t>
      </w:r>
      <w:r w:rsidRPr="007428A8">
        <w:rPr>
          <w:rFonts w:asciiTheme="minorHAnsi" w:hAnsiTheme="minorHAnsi" w:cstheme="minorHAnsi"/>
          <w:snapToGrid w:val="0"/>
          <w:szCs w:val="22"/>
        </w:rPr>
        <w:t xml:space="preserve">, sem distinção, assegurada a igualdade de condições a todos os </w:t>
      </w:r>
      <w:r w:rsidRPr="007428A8">
        <w:rPr>
          <w:rFonts w:asciiTheme="minorHAnsi" w:hAnsiTheme="minorHAnsi" w:cstheme="minorHAnsi"/>
          <w:szCs w:val="22"/>
        </w:rPr>
        <w:t xml:space="preserve">Debenturistas </w:t>
      </w:r>
      <w:r w:rsidRPr="007428A8">
        <w:rPr>
          <w:rFonts w:asciiTheme="minorHAnsi" w:hAnsiTheme="minorHAnsi" w:cstheme="minorHAnsi"/>
          <w:snapToGrid w:val="0"/>
          <w:szCs w:val="22"/>
        </w:rPr>
        <w:t xml:space="preserve">para aceitar, ou não o resgate antecipado das Debêntures de que forem titulares, de acordo com os termos e condições previstos abaixo </w:t>
      </w:r>
      <w:r w:rsidRPr="007428A8">
        <w:rPr>
          <w:rFonts w:asciiTheme="minorHAnsi" w:hAnsiTheme="minorHAnsi" w:cstheme="minorHAnsi"/>
          <w:szCs w:val="22"/>
        </w:rPr>
        <w:t>(“</w:t>
      </w:r>
      <w:r w:rsidRPr="007428A8">
        <w:rPr>
          <w:rFonts w:asciiTheme="minorHAnsi" w:hAnsiTheme="minorHAnsi" w:cstheme="minorHAnsi"/>
          <w:szCs w:val="22"/>
          <w:u w:val="single"/>
        </w:rPr>
        <w:t>Oferta de Resgate Antecipado</w:t>
      </w:r>
      <w:r w:rsidRPr="007428A8">
        <w:rPr>
          <w:rFonts w:asciiTheme="minorHAnsi" w:hAnsiTheme="minorHAnsi" w:cstheme="minorHAnsi"/>
          <w:szCs w:val="22"/>
        </w:rPr>
        <w:t>”)</w:t>
      </w:r>
      <w:r w:rsidRPr="007428A8">
        <w:rPr>
          <w:rFonts w:asciiTheme="minorHAnsi" w:hAnsiTheme="minorHAnsi" w:cstheme="minorHAnsi"/>
          <w:snapToGrid w:val="0"/>
          <w:szCs w:val="22"/>
        </w:rPr>
        <w:t>.</w:t>
      </w:r>
      <w:r w:rsidR="00E70C0A">
        <w:rPr>
          <w:rFonts w:asciiTheme="minorHAnsi" w:hAnsiTheme="minorHAnsi" w:cstheme="minorHAnsi"/>
          <w:snapToGrid w:val="0"/>
          <w:szCs w:val="22"/>
        </w:rPr>
        <w:t xml:space="preserve"> </w:t>
      </w:r>
    </w:p>
    <w:p w:rsidR="00A12180" w:rsidRPr="007428A8" w:rsidRDefault="00A12180">
      <w:pPr>
        <w:spacing w:line="320" w:lineRule="atLeast"/>
        <w:rPr>
          <w:rFonts w:asciiTheme="minorHAnsi" w:hAnsiTheme="minorHAnsi" w:cstheme="minorHAnsi"/>
          <w:szCs w:val="22"/>
        </w:rPr>
      </w:pPr>
    </w:p>
    <w:p w:rsidR="00A12180" w:rsidRPr="007428A8" w:rsidRDefault="00A12180">
      <w:pPr>
        <w:spacing w:line="320" w:lineRule="atLeast"/>
        <w:rPr>
          <w:rFonts w:asciiTheme="minorHAnsi" w:hAnsiTheme="minorHAnsi" w:cstheme="minorHAnsi"/>
          <w:szCs w:val="22"/>
        </w:rPr>
      </w:pPr>
      <w:r w:rsidRPr="007428A8">
        <w:rPr>
          <w:rFonts w:asciiTheme="minorHAnsi" w:hAnsiTheme="minorHAnsi" w:cstheme="minorHAnsi"/>
          <w:szCs w:val="22"/>
        </w:rPr>
        <w:t>6.4.2.</w:t>
      </w:r>
      <w:r w:rsidRPr="007428A8">
        <w:rPr>
          <w:rFonts w:asciiTheme="minorHAnsi" w:hAnsiTheme="minorHAnsi" w:cstheme="minorHAnsi"/>
          <w:szCs w:val="22"/>
        </w:rPr>
        <w:tab/>
        <w:t xml:space="preserve">A Emissora realizará a Oferta de Resgate Antecipado Facultativo por meio de publicação de anúncio a ser </w:t>
      </w:r>
      <w:r w:rsidR="004D647D">
        <w:rPr>
          <w:rFonts w:asciiTheme="minorHAnsi" w:hAnsiTheme="minorHAnsi" w:cstheme="minorHAnsi"/>
          <w:szCs w:val="22"/>
        </w:rPr>
        <w:t>devidamente</w:t>
      </w:r>
      <w:r w:rsidR="004D647D" w:rsidRPr="007428A8">
        <w:rPr>
          <w:rFonts w:asciiTheme="minorHAnsi" w:hAnsiTheme="minorHAnsi" w:cstheme="minorHAnsi"/>
          <w:szCs w:val="22"/>
        </w:rPr>
        <w:t xml:space="preserve"> </w:t>
      </w:r>
      <w:r w:rsidRPr="007428A8">
        <w:rPr>
          <w:rFonts w:asciiTheme="minorHAnsi" w:hAnsiTheme="minorHAnsi" w:cstheme="minorHAnsi"/>
          <w:szCs w:val="22"/>
        </w:rPr>
        <w:t xml:space="preserve">divulgado nos termos desta Escritura, ou, a seu exclusivo critério, envio de comunicado aos Debenturistas, com cópia ao Agente </w:t>
      </w:r>
      <w:r w:rsidRPr="009B2E78">
        <w:rPr>
          <w:rFonts w:asciiTheme="minorHAnsi" w:hAnsiTheme="minorHAnsi" w:cstheme="minorHAnsi"/>
          <w:szCs w:val="22"/>
        </w:rPr>
        <w:t xml:space="preserve">Fiduciário, com, no mínimo, </w:t>
      </w:r>
      <w:r w:rsidRPr="00ED61F1">
        <w:rPr>
          <w:rFonts w:asciiTheme="minorHAnsi" w:hAnsiTheme="minorHAnsi" w:cstheme="minorHAnsi"/>
          <w:szCs w:val="22"/>
        </w:rPr>
        <w:t>15 (quinze) Dias Úteis</w:t>
      </w:r>
      <w:r w:rsidRPr="009B2E78">
        <w:rPr>
          <w:rFonts w:asciiTheme="minorHAnsi" w:hAnsiTheme="minorHAnsi" w:cstheme="minorHAnsi"/>
          <w:szCs w:val="22"/>
        </w:rPr>
        <w:t xml:space="preserve"> de antecedência da data do resgate antecipado, o(s) q</w:t>
      </w:r>
      <w:r w:rsidRPr="007428A8">
        <w:rPr>
          <w:rFonts w:asciiTheme="minorHAnsi" w:hAnsiTheme="minorHAnsi" w:cstheme="minorHAnsi"/>
          <w:szCs w:val="22"/>
        </w:rPr>
        <w:t xml:space="preserve">ual(is) deverá(ão) descrever os termos e condições da Oferta de Resgate Antecipado, incluindo: </w:t>
      </w:r>
      <w:r w:rsidRPr="007428A8">
        <w:rPr>
          <w:rFonts w:asciiTheme="minorHAnsi" w:hAnsiTheme="minorHAnsi" w:cstheme="minorHAnsi"/>
          <w:b/>
          <w:szCs w:val="22"/>
        </w:rPr>
        <w:t xml:space="preserve">(a) </w:t>
      </w:r>
      <w:r w:rsidRPr="007428A8">
        <w:rPr>
          <w:rFonts w:asciiTheme="minorHAnsi" w:hAnsiTheme="minorHAnsi" w:cstheme="minorHAnsi"/>
          <w:szCs w:val="22"/>
        </w:rPr>
        <w:t xml:space="preserve">o valor do prêmio de resgate, caso exista; </w:t>
      </w:r>
      <w:r w:rsidRPr="007428A8">
        <w:rPr>
          <w:rFonts w:asciiTheme="minorHAnsi" w:hAnsiTheme="minorHAnsi" w:cstheme="minorHAnsi"/>
          <w:b/>
          <w:szCs w:val="22"/>
        </w:rPr>
        <w:t>(b)</w:t>
      </w:r>
      <w:r w:rsidRPr="007428A8">
        <w:rPr>
          <w:rFonts w:asciiTheme="minorHAnsi" w:hAnsiTheme="minorHAnsi" w:cstheme="minorHAnsi"/>
          <w:szCs w:val="22"/>
        </w:rPr>
        <w:t xml:space="preserve"> a data efetiva para o resgate e pagamento das Debêntures a serem resgatadas; </w:t>
      </w:r>
      <w:r w:rsidRPr="007428A8">
        <w:rPr>
          <w:rFonts w:asciiTheme="minorHAnsi" w:hAnsiTheme="minorHAnsi" w:cstheme="minorHAnsi"/>
          <w:b/>
          <w:szCs w:val="22"/>
        </w:rPr>
        <w:t>(c)</w:t>
      </w:r>
      <w:r w:rsidRPr="007428A8">
        <w:rPr>
          <w:rFonts w:asciiTheme="minorHAnsi" w:hAnsiTheme="minorHAnsi" w:cstheme="minorHAnsi"/>
          <w:szCs w:val="22"/>
        </w:rPr>
        <w:t xml:space="preserve"> a forma e o prazo de manifestação à Emissora com cópia ao Agente Fiduciário, para os Debenturistas que optarem pela adesão à Oferta de Resgate Antecipado Facultativo, observado o disposto no item </w:t>
      </w:r>
      <w:r w:rsidR="00FE1849">
        <w:rPr>
          <w:rFonts w:asciiTheme="minorHAnsi" w:hAnsiTheme="minorHAnsi" w:cstheme="minorHAnsi"/>
          <w:szCs w:val="22"/>
        </w:rPr>
        <w:t xml:space="preserve">6.4.3. </w:t>
      </w:r>
      <w:r w:rsidRPr="007428A8">
        <w:rPr>
          <w:rFonts w:asciiTheme="minorHAnsi" w:hAnsiTheme="minorHAnsi" w:cstheme="minorHAnsi"/>
          <w:szCs w:val="22"/>
        </w:rPr>
        <w:t xml:space="preserve">abaixo; </w:t>
      </w:r>
      <w:r w:rsidRPr="007428A8">
        <w:rPr>
          <w:rFonts w:asciiTheme="minorHAnsi" w:hAnsiTheme="minorHAnsi" w:cstheme="minorHAnsi"/>
          <w:b/>
          <w:szCs w:val="22"/>
        </w:rPr>
        <w:t>(d)</w:t>
      </w:r>
      <w:r w:rsidRPr="007428A8">
        <w:rPr>
          <w:rFonts w:asciiTheme="minorHAnsi" w:hAnsiTheme="minorHAnsi" w:cstheme="minorHAnsi"/>
          <w:szCs w:val="22"/>
        </w:rPr>
        <w:t xml:space="preserve"> se a Oferta de Resgate Antecipado Facultativo estará condicionada à aceitação de um percentual mínimo de Debêntures; e </w:t>
      </w:r>
      <w:r w:rsidRPr="007428A8">
        <w:rPr>
          <w:rFonts w:asciiTheme="minorHAnsi" w:hAnsiTheme="minorHAnsi" w:cstheme="minorHAnsi"/>
          <w:b/>
          <w:szCs w:val="22"/>
        </w:rPr>
        <w:t>(e)</w:t>
      </w:r>
      <w:r w:rsidRPr="007428A8">
        <w:rPr>
          <w:rFonts w:asciiTheme="minorHAnsi" w:hAnsiTheme="minorHAnsi" w:cstheme="minorHAnsi"/>
          <w:szCs w:val="22"/>
        </w:rPr>
        <w:t> as demais informações necessárias para a tomada de decisão dos Debenturistas e a operacionalização do Resgate Antecipado Facultativo das Debêntures (“</w:t>
      </w:r>
      <w:r w:rsidRPr="007428A8">
        <w:rPr>
          <w:rFonts w:asciiTheme="minorHAnsi" w:hAnsiTheme="minorHAnsi" w:cstheme="minorHAnsi"/>
          <w:szCs w:val="22"/>
          <w:u w:val="single"/>
        </w:rPr>
        <w:t>Edital de Oferta de Resgate Antecipado</w:t>
      </w:r>
      <w:r w:rsidR="000156C1">
        <w:rPr>
          <w:rFonts w:asciiTheme="minorHAnsi" w:hAnsiTheme="minorHAnsi" w:cstheme="minorHAnsi"/>
          <w:szCs w:val="22"/>
        </w:rPr>
        <w:t>”).</w:t>
      </w:r>
    </w:p>
    <w:p w:rsidR="00A12180" w:rsidRPr="007428A8" w:rsidRDefault="00A12180">
      <w:pPr>
        <w:spacing w:line="320" w:lineRule="atLeast"/>
        <w:rPr>
          <w:rFonts w:asciiTheme="minorHAnsi" w:hAnsiTheme="minorHAnsi" w:cstheme="minorHAnsi"/>
          <w:szCs w:val="22"/>
        </w:rPr>
      </w:pPr>
    </w:p>
    <w:p w:rsidR="00A12180" w:rsidRPr="007428A8" w:rsidRDefault="00A12180">
      <w:pPr>
        <w:spacing w:line="320" w:lineRule="atLeast"/>
        <w:rPr>
          <w:rFonts w:asciiTheme="minorHAnsi" w:eastAsia="TT108t00" w:hAnsiTheme="minorHAnsi" w:cstheme="minorHAnsi"/>
          <w:szCs w:val="22"/>
        </w:rPr>
      </w:pPr>
      <w:r w:rsidRPr="007428A8">
        <w:rPr>
          <w:rFonts w:asciiTheme="minorHAnsi" w:eastAsia="TT108t00" w:hAnsiTheme="minorHAnsi" w:cstheme="minorHAnsi"/>
          <w:szCs w:val="22"/>
        </w:rPr>
        <w:t>6.4.3.</w:t>
      </w:r>
      <w:r w:rsidRPr="007428A8">
        <w:rPr>
          <w:rFonts w:asciiTheme="minorHAnsi" w:eastAsia="TT108t00" w:hAnsiTheme="minorHAnsi" w:cstheme="minorHAnsi"/>
          <w:szCs w:val="22"/>
        </w:rPr>
        <w:tab/>
        <w:t xml:space="preserve">Após a publicação ou comunicação do </w:t>
      </w:r>
      <w:r w:rsidRPr="007428A8">
        <w:rPr>
          <w:rFonts w:asciiTheme="minorHAnsi" w:hAnsiTheme="minorHAnsi" w:cstheme="minorHAnsi"/>
          <w:szCs w:val="22"/>
        </w:rPr>
        <w:t>Edital de Oferta de Resgate Antecipado</w:t>
      </w:r>
      <w:r w:rsidRPr="007428A8">
        <w:rPr>
          <w:rFonts w:asciiTheme="minorHAnsi" w:eastAsia="TT108t00" w:hAnsiTheme="minorHAnsi" w:cstheme="minorHAnsi"/>
          <w:szCs w:val="22"/>
        </w:rPr>
        <w:t xml:space="preserve">, os </w:t>
      </w:r>
      <w:r w:rsidRPr="007428A8">
        <w:rPr>
          <w:rFonts w:asciiTheme="minorHAnsi" w:hAnsiTheme="minorHAnsi" w:cstheme="minorHAnsi"/>
          <w:szCs w:val="22"/>
        </w:rPr>
        <w:t>Debenturistas</w:t>
      </w:r>
      <w:r w:rsidRPr="007428A8">
        <w:rPr>
          <w:rFonts w:asciiTheme="minorHAnsi" w:eastAsia="TT108t00" w:hAnsiTheme="minorHAnsi" w:cstheme="minorHAnsi"/>
          <w:szCs w:val="22"/>
        </w:rPr>
        <w:t xml:space="preserve"> que optarem pela adesão à referida oferta deverão se manifestar nesse sentido à Emissora, com cópia ao Agente Fiduciário, até o encerramento do prazo a ser estabelecido no Edital de Oferta de Resgate Antecipado, findo o qual a Emissora terá até a data descrita no Edital de Oferta de Resgate Antecipado para proceder à liquidação da Oferta de Resgate Antecipado, a qual ocorrerá </w:t>
      </w:r>
      <w:r w:rsidRPr="007428A8">
        <w:rPr>
          <w:rFonts w:asciiTheme="minorHAnsi" w:eastAsia="TT108t00" w:hAnsiTheme="minorHAnsi" w:cstheme="minorHAnsi"/>
          <w:szCs w:val="22"/>
        </w:rPr>
        <w:lastRenderedPageBreak/>
        <w:t>em uma única data para todas as Debêntures indicadas por seus respectivos titulares em adesão à Oferta de Resgate Antecipado;</w:t>
      </w:r>
      <w:r w:rsidR="00FE1849">
        <w:rPr>
          <w:rFonts w:asciiTheme="minorHAnsi" w:eastAsia="TT108t00" w:hAnsiTheme="minorHAnsi" w:cstheme="minorHAnsi"/>
          <w:szCs w:val="22"/>
        </w:rPr>
        <w:t xml:space="preserve"> ("</w:t>
      </w:r>
      <w:r w:rsidR="00FE1849" w:rsidRPr="00FE1849">
        <w:rPr>
          <w:rFonts w:asciiTheme="minorHAnsi" w:eastAsia="TT108t00" w:hAnsiTheme="minorHAnsi" w:cstheme="minorHAnsi"/>
          <w:szCs w:val="22"/>
          <w:u w:val="single"/>
        </w:rPr>
        <w:t>Resgate Antecipado Decorrente de Oferta</w:t>
      </w:r>
      <w:r w:rsidR="00FE1849">
        <w:rPr>
          <w:rFonts w:asciiTheme="minorHAnsi" w:eastAsia="TT108t00" w:hAnsiTheme="minorHAnsi" w:cstheme="minorHAnsi"/>
          <w:szCs w:val="22"/>
        </w:rPr>
        <w:t>")</w:t>
      </w:r>
      <w:r w:rsidR="000156C1">
        <w:rPr>
          <w:rFonts w:asciiTheme="minorHAnsi" w:eastAsia="TT108t00" w:hAnsiTheme="minorHAnsi" w:cstheme="minorHAnsi"/>
          <w:szCs w:val="22"/>
        </w:rPr>
        <w:t>.</w:t>
      </w:r>
    </w:p>
    <w:p w:rsidR="00A12180" w:rsidRPr="007428A8" w:rsidRDefault="00A12180">
      <w:pPr>
        <w:spacing w:line="320" w:lineRule="atLeast"/>
        <w:rPr>
          <w:rFonts w:asciiTheme="minorHAnsi" w:eastAsia="TT108t00" w:hAnsiTheme="minorHAnsi" w:cstheme="minorHAnsi"/>
          <w:szCs w:val="22"/>
        </w:rPr>
      </w:pPr>
    </w:p>
    <w:p w:rsidR="00A12180" w:rsidRPr="007428A8" w:rsidRDefault="00A12180" w:rsidP="00A12180">
      <w:pPr>
        <w:spacing w:line="320" w:lineRule="atLeast"/>
        <w:rPr>
          <w:rFonts w:asciiTheme="minorHAnsi" w:eastAsia="TT108t00" w:hAnsiTheme="minorHAnsi" w:cstheme="minorHAnsi"/>
          <w:szCs w:val="22"/>
        </w:rPr>
      </w:pPr>
      <w:r w:rsidRPr="007428A8">
        <w:rPr>
          <w:rFonts w:asciiTheme="minorHAnsi" w:eastAsia="TT108t00" w:hAnsiTheme="minorHAnsi" w:cstheme="minorHAnsi"/>
          <w:szCs w:val="22"/>
        </w:rPr>
        <w:t>6.4.4.</w:t>
      </w:r>
      <w:r w:rsidRPr="007428A8">
        <w:rPr>
          <w:rFonts w:asciiTheme="minorHAnsi" w:eastAsia="TT108t00" w:hAnsiTheme="minorHAnsi" w:cstheme="minorHAnsi"/>
          <w:szCs w:val="22"/>
        </w:rPr>
        <w:tab/>
        <w:t xml:space="preserve">O valor a ser pago em relação a cada uma das Debêntures indicadas por seus respectivos titulares em adesão à </w:t>
      </w:r>
      <w:r w:rsidRPr="007428A8">
        <w:rPr>
          <w:rFonts w:asciiTheme="minorHAnsi" w:hAnsiTheme="minorHAnsi" w:cstheme="minorHAnsi"/>
          <w:szCs w:val="22"/>
        </w:rPr>
        <w:t xml:space="preserve">Oferta de Resgate Antecipado </w:t>
      </w:r>
      <w:r w:rsidRPr="007428A8">
        <w:rPr>
          <w:rFonts w:asciiTheme="minorHAnsi" w:eastAsia="TT108t00" w:hAnsiTheme="minorHAnsi" w:cstheme="minorHAnsi"/>
          <w:szCs w:val="22"/>
        </w:rPr>
        <w:t>será equivalente ao Valo</w:t>
      </w:r>
      <w:r w:rsidR="008742BB">
        <w:rPr>
          <w:rFonts w:asciiTheme="minorHAnsi" w:eastAsia="TT108t00" w:hAnsiTheme="minorHAnsi" w:cstheme="minorHAnsi"/>
          <w:szCs w:val="22"/>
        </w:rPr>
        <w:t>r Nominal Unitário, acrescido dos Juros Remuneratórios, calculados</w:t>
      </w:r>
      <w:r w:rsidRPr="007428A8">
        <w:rPr>
          <w:rFonts w:asciiTheme="minorHAnsi" w:eastAsia="TT108t00" w:hAnsiTheme="minorHAnsi" w:cstheme="minorHAnsi"/>
          <w:szCs w:val="22"/>
        </w:rPr>
        <w:t xml:space="preserve"> </w:t>
      </w:r>
      <w:r w:rsidRPr="007428A8">
        <w:rPr>
          <w:rFonts w:asciiTheme="minorHAnsi" w:eastAsia="TT108t00" w:hAnsiTheme="minorHAnsi" w:cstheme="minorHAnsi"/>
          <w:i/>
          <w:szCs w:val="22"/>
        </w:rPr>
        <w:t>pro rata temporis</w:t>
      </w:r>
      <w:r w:rsidRPr="007428A8">
        <w:rPr>
          <w:rFonts w:asciiTheme="minorHAnsi" w:eastAsia="TT108t00" w:hAnsiTheme="minorHAnsi" w:cstheme="minorHAnsi"/>
          <w:szCs w:val="22"/>
        </w:rPr>
        <w:t xml:space="preserve">, </w:t>
      </w:r>
      <w:r w:rsidRPr="007428A8">
        <w:rPr>
          <w:rFonts w:asciiTheme="minorHAnsi" w:hAnsiTheme="minorHAnsi" w:cstheme="minorHAnsi"/>
          <w:szCs w:val="22"/>
        </w:rPr>
        <w:t>desde a</w:t>
      </w:r>
      <w:r w:rsidR="00523020">
        <w:rPr>
          <w:rFonts w:asciiTheme="minorHAnsi" w:hAnsiTheme="minorHAnsi" w:cstheme="minorHAnsi"/>
          <w:szCs w:val="22"/>
        </w:rPr>
        <w:t xml:space="preserve"> primeira</w:t>
      </w:r>
      <w:r w:rsidRPr="007428A8">
        <w:rPr>
          <w:rFonts w:asciiTheme="minorHAnsi" w:hAnsiTheme="minorHAnsi" w:cstheme="minorHAnsi"/>
          <w:szCs w:val="22"/>
        </w:rPr>
        <w:t xml:space="preserve"> Data de Integralização ou a Data de Pagamento dos Juros Remuneratórios imediatamente anterior, conforme o caso, até a data do efetivo resgate</w:t>
      </w:r>
      <w:r w:rsidRPr="007428A8">
        <w:rPr>
          <w:rFonts w:asciiTheme="minorHAnsi" w:eastAsia="TT108t00" w:hAnsiTheme="minorHAnsi" w:cstheme="minorHAnsi"/>
          <w:szCs w:val="22"/>
        </w:rPr>
        <w:t xml:space="preserve">, e de eventual </w:t>
      </w:r>
      <w:r w:rsidRPr="007428A8">
        <w:rPr>
          <w:rFonts w:asciiTheme="minorHAnsi" w:hAnsiTheme="minorHAnsi" w:cstheme="minorHAnsi"/>
          <w:szCs w:val="22"/>
        </w:rPr>
        <w:t>prêmio de resgate antecipado, se aplicável</w:t>
      </w:r>
      <w:r w:rsidR="00523020">
        <w:rPr>
          <w:rFonts w:asciiTheme="minorHAnsi" w:hAnsiTheme="minorHAnsi" w:cstheme="minorHAnsi"/>
          <w:szCs w:val="22"/>
        </w:rPr>
        <w:t>, que não poderá ser negativo</w:t>
      </w:r>
      <w:r w:rsidR="007428A8" w:rsidRPr="007428A8">
        <w:rPr>
          <w:rFonts w:asciiTheme="minorHAnsi" w:eastAsia="TT108t00" w:hAnsiTheme="minorHAnsi" w:cstheme="minorHAnsi"/>
          <w:szCs w:val="22"/>
        </w:rPr>
        <w:t>.</w:t>
      </w:r>
    </w:p>
    <w:p w:rsidR="007428A8" w:rsidRPr="007428A8" w:rsidRDefault="007428A8" w:rsidP="00A12180">
      <w:pPr>
        <w:spacing w:line="320" w:lineRule="atLeast"/>
        <w:rPr>
          <w:rFonts w:asciiTheme="minorHAnsi" w:eastAsia="TT108t00" w:hAnsiTheme="minorHAnsi" w:cstheme="minorHAnsi"/>
          <w:szCs w:val="22"/>
        </w:rPr>
      </w:pPr>
    </w:p>
    <w:p w:rsidR="007428A8" w:rsidRPr="007428A8" w:rsidRDefault="007428A8" w:rsidP="00A12180">
      <w:pPr>
        <w:spacing w:line="320" w:lineRule="atLeast"/>
        <w:rPr>
          <w:rFonts w:asciiTheme="minorHAnsi" w:hAnsiTheme="minorHAnsi" w:cstheme="minorHAnsi"/>
          <w:bCs/>
          <w:szCs w:val="22"/>
        </w:rPr>
      </w:pPr>
      <w:r w:rsidRPr="007428A8">
        <w:rPr>
          <w:rFonts w:asciiTheme="minorHAnsi" w:eastAsia="TT108t00" w:hAnsiTheme="minorHAnsi" w:cstheme="minorHAnsi"/>
          <w:szCs w:val="22"/>
        </w:rPr>
        <w:t>6.4.5.</w:t>
      </w:r>
      <w:r w:rsidRPr="007428A8">
        <w:rPr>
          <w:rFonts w:asciiTheme="minorHAnsi" w:eastAsia="TT108t00" w:hAnsiTheme="minorHAnsi" w:cstheme="minorHAnsi"/>
          <w:szCs w:val="22"/>
        </w:rPr>
        <w:tab/>
      </w:r>
      <w:r w:rsidRPr="007428A8">
        <w:rPr>
          <w:rFonts w:asciiTheme="minorHAnsi" w:hAnsiTheme="minorHAnsi" w:cstheme="minorHAnsi"/>
          <w:bCs/>
          <w:szCs w:val="22"/>
        </w:rPr>
        <w:t xml:space="preserve">O pagamento das Debêntures </w:t>
      </w:r>
      <w:r w:rsidRPr="007428A8">
        <w:rPr>
          <w:rFonts w:asciiTheme="minorHAnsi" w:hAnsiTheme="minorHAnsi" w:cstheme="minorHAnsi"/>
          <w:szCs w:val="22"/>
        </w:rPr>
        <w:t>a serem resgatadas antecipadamente por meio da Oferta de Resgate Antecipado seguirá</w:t>
      </w:r>
      <w:r w:rsidRPr="007428A8">
        <w:rPr>
          <w:rFonts w:asciiTheme="minorHAnsi" w:hAnsiTheme="minorHAnsi" w:cstheme="minorHAnsi"/>
          <w:bCs/>
          <w:szCs w:val="22"/>
        </w:rPr>
        <w:t xml:space="preserve">: </w:t>
      </w:r>
      <w:r w:rsidRPr="007428A8">
        <w:rPr>
          <w:rFonts w:asciiTheme="minorHAnsi" w:hAnsiTheme="minorHAnsi" w:cstheme="minorHAnsi"/>
          <w:szCs w:val="22"/>
        </w:rPr>
        <w:t xml:space="preserve">(a) os procedimentos adotados pela B3 </w:t>
      </w:r>
      <w:r w:rsidRPr="007428A8">
        <w:rPr>
          <w:rFonts w:asciiTheme="minorHAnsi" w:hAnsiTheme="minorHAnsi" w:cstheme="minorHAnsi"/>
          <w:iCs/>
          <w:szCs w:val="22"/>
        </w:rPr>
        <w:t>– Segmento Cetip UTVM</w:t>
      </w:r>
      <w:r w:rsidRPr="007428A8">
        <w:rPr>
          <w:rFonts w:asciiTheme="minorHAnsi" w:hAnsiTheme="minorHAnsi" w:cstheme="minorHAnsi"/>
          <w:szCs w:val="22"/>
        </w:rPr>
        <w:t xml:space="preserve">, para as Debêntures custodiadas eletronicamente na B3 </w:t>
      </w:r>
      <w:r w:rsidRPr="007428A8">
        <w:rPr>
          <w:rFonts w:asciiTheme="minorHAnsi" w:hAnsiTheme="minorHAnsi" w:cstheme="minorHAnsi"/>
          <w:iCs/>
          <w:szCs w:val="22"/>
        </w:rPr>
        <w:t>– Segmento Cetip UTVM</w:t>
      </w:r>
      <w:r w:rsidRPr="007428A8">
        <w:rPr>
          <w:rFonts w:asciiTheme="minorHAnsi" w:hAnsiTheme="minorHAnsi" w:cstheme="minorHAnsi"/>
          <w:szCs w:val="22"/>
        </w:rPr>
        <w:t xml:space="preserve">; e/ou (b) os procedimentos adotados pelo Escriturador, para as Debêntures que não estejam custodiadas eletronicamente na B3 </w:t>
      </w:r>
      <w:r w:rsidRPr="007428A8">
        <w:rPr>
          <w:rFonts w:asciiTheme="minorHAnsi" w:hAnsiTheme="minorHAnsi" w:cstheme="minorHAnsi"/>
          <w:iCs/>
          <w:szCs w:val="22"/>
        </w:rPr>
        <w:t>– Segmento Cetip UTVM</w:t>
      </w:r>
      <w:r w:rsidRPr="007428A8">
        <w:rPr>
          <w:rFonts w:asciiTheme="minorHAnsi" w:hAnsiTheme="minorHAnsi" w:cstheme="minorHAnsi"/>
          <w:bCs/>
          <w:szCs w:val="22"/>
        </w:rPr>
        <w:t>.</w:t>
      </w:r>
    </w:p>
    <w:p w:rsidR="007428A8" w:rsidRDefault="007428A8" w:rsidP="00A12180">
      <w:pPr>
        <w:spacing w:line="320" w:lineRule="atLeas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139" w:name="_Toc314664633"/>
      <w:bookmarkStart w:id="140" w:name="_Toc315089428"/>
      <w:bookmarkStart w:id="141" w:name="_Toc341449479"/>
      <w:bookmarkStart w:id="142" w:name="_Toc518641560"/>
      <w:bookmarkStart w:id="143" w:name="_Toc519883354"/>
      <w:r w:rsidRPr="009D7A39">
        <w:rPr>
          <w:rFonts w:asciiTheme="minorHAnsi" w:hAnsiTheme="minorHAnsi" w:cstheme="minorHAnsi"/>
        </w:rPr>
        <w:t>CLÁUSULA VII</w:t>
      </w:r>
      <w:r w:rsidRPr="009D7A39">
        <w:rPr>
          <w:rFonts w:asciiTheme="minorHAnsi" w:hAnsiTheme="minorHAnsi" w:cstheme="minorHAnsi"/>
        </w:rPr>
        <w:br/>
        <w:t>VENCIMENTO ANTECIPADO</w:t>
      </w:r>
      <w:bookmarkEnd w:id="139"/>
      <w:bookmarkEnd w:id="140"/>
      <w:bookmarkEnd w:id="141"/>
      <w:bookmarkEnd w:id="142"/>
      <w:bookmarkEnd w:id="143"/>
      <w:r w:rsidRPr="009D7A39">
        <w:rPr>
          <w:rFonts w:asciiTheme="minorHAnsi" w:hAnsiTheme="minorHAnsi" w:cstheme="minorHAnsi"/>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7.1.</w:t>
      </w:r>
      <w:r w:rsidRPr="009D7A39">
        <w:rPr>
          <w:rFonts w:asciiTheme="minorHAnsi" w:hAnsiTheme="minorHAnsi" w:cstheme="minorHAnsi"/>
          <w:szCs w:val="22"/>
        </w:rPr>
        <w:tab/>
        <w:t xml:space="preserve">São considerados eventos de inadimplemento, acarretando o vencimento antecipado das Debêntures e, sujeito ao disposto nas Cláusulas 7.2 a 7.4 abaixo, a imediata exigibilidade do pagamento, pela Emissora, do Valor Nominal Unitário (ou do saldo do Valor Nominal Unitário, conforme aplicável) de cada Debênture, acrescido dos Juros Remuneratórios, calculados </w:t>
      </w:r>
      <w:r w:rsidRPr="009D7A39">
        <w:rPr>
          <w:rFonts w:asciiTheme="minorHAnsi" w:hAnsiTheme="minorHAnsi" w:cstheme="minorHAnsi"/>
          <w:i/>
          <w:szCs w:val="22"/>
        </w:rPr>
        <w:t>pro rata temporis</w:t>
      </w:r>
      <w:r w:rsidRPr="009D7A39">
        <w:rPr>
          <w:rFonts w:asciiTheme="minorHAnsi" w:hAnsiTheme="minorHAnsi" w:cstheme="minorHAnsi"/>
          <w:szCs w:val="22"/>
        </w:rPr>
        <w:t xml:space="preserve"> desde a primeira Data de Integralização ou desde a Data de Pagamento dos Juros Remuneratórios imediatamente anterior, conforme o caso, até a data do efetivo pagamento, conforme previsto na Cláusula 4.2.2.1 desta Escritura, além dos demais encargos devidos nos termos desta Escritura, independentemente de aviso, notificação ou interpelação judicial ou extrajudicial, quaisquer dos eventos descritos nas Cláusulas 7.1.1 e 7.1.2 abaixo (cada um deles, um “</w:t>
      </w:r>
      <w:r w:rsidRPr="009D7A39">
        <w:rPr>
          <w:rFonts w:asciiTheme="minorHAnsi" w:hAnsiTheme="minorHAnsi" w:cstheme="minorHAnsi"/>
          <w:szCs w:val="22"/>
          <w:u w:val="single"/>
        </w:rPr>
        <w:t>Evento de Inadimplemento</w:t>
      </w:r>
      <w:r w:rsidRPr="009D7A39">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 xml:space="preserve">7.1.1. </w:t>
      </w:r>
      <w:bookmarkStart w:id="144" w:name="_Ref398913061"/>
      <w:bookmarkStart w:id="145" w:name="_Ref416256173"/>
      <w:r w:rsidRPr="009D7A39">
        <w:rPr>
          <w:rFonts w:asciiTheme="minorHAnsi" w:hAnsiTheme="minorHAnsi" w:cstheme="minorHAnsi"/>
          <w:szCs w:val="22"/>
        </w:rPr>
        <w:t>Constituem Eventos de Inadimplemento que acarretam o vencimento automático das obrigações decorrentes desta Escritura, aplicando-se o disposto na Cláusula 7.2 abaixo:</w:t>
      </w:r>
      <w:bookmarkEnd w:id="144"/>
      <w:bookmarkEnd w:id="145"/>
      <w:r w:rsidRPr="009D7A39">
        <w:rPr>
          <w:rFonts w:asciiTheme="minorHAnsi" w:hAnsiTheme="minorHAnsi" w:cstheme="minorHAnsi"/>
          <w:szCs w:val="22"/>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inadimplemento, pela Emissora, de qualquer obrigação pecuniária relativa às Debêntures e/ou prevista nesta Escritura na respectiva data de pagamento</w:t>
      </w:r>
      <w:r w:rsidR="002755CB" w:rsidRPr="009D7A39">
        <w:rPr>
          <w:rFonts w:asciiTheme="minorHAnsi" w:hAnsiTheme="minorHAnsi" w:cstheme="minorHAnsi"/>
          <w:szCs w:val="22"/>
        </w:rPr>
        <w:t xml:space="preserve">; </w:t>
      </w:r>
    </w:p>
    <w:p w:rsidR="000655F3" w:rsidRPr="009D7A39" w:rsidRDefault="000655F3">
      <w:pPr>
        <w:pStyle w:val="ListParagraph"/>
        <w:tabs>
          <w:tab w:val="left" w:pos="709"/>
        </w:tabs>
        <w:spacing w:line="320" w:lineRule="atLeast"/>
        <w:ind w:left="709"/>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não utilização, pela Emissora, dos recursos obtidos com a Emissão estritamente nos termos da Cláusula 3.</w:t>
      </w:r>
      <w:r w:rsidR="00A64566">
        <w:rPr>
          <w:rFonts w:asciiTheme="minorHAnsi" w:hAnsiTheme="minorHAnsi" w:cstheme="minorHAnsi"/>
          <w:szCs w:val="22"/>
        </w:rPr>
        <w:t>4</w:t>
      </w:r>
      <w:r w:rsidRPr="009D7A39">
        <w:rPr>
          <w:rFonts w:asciiTheme="minorHAnsi" w:hAnsiTheme="minorHAnsi" w:cstheme="minorHAnsi"/>
          <w:szCs w:val="22"/>
        </w:rPr>
        <w:t xml:space="preserve"> acima</w:t>
      </w:r>
      <w:r w:rsidR="002755CB" w:rsidRPr="009D7A39">
        <w:rPr>
          <w:rFonts w:asciiTheme="minorHAnsi" w:hAnsiTheme="minorHAnsi" w:cstheme="minorHAnsi"/>
          <w:szCs w:val="22"/>
        </w:rPr>
        <w:t xml:space="preserve">; </w:t>
      </w:r>
    </w:p>
    <w:p w:rsidR="000655F3" w:rsidRPr="009D7A39" w:rsidRDefault="000655F3">
      <w:pPr>
        <w:pStyle w:val="ListParagraph"/>
        <w:tabs>
          <w:tab w:val="left" w:pos="709"/>
        </w:tabs>
        <w:spacing w:line="320" w:lineRule="atLeast"/>
        <w:ind w:left="709"/>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invalidade, nulidade ou inexequibilidade desta Escritura (e/ou de qualquer de suas disposições) e/ou de qualquer Documento da Oferta (e/ou de qualquer de suas disposições)</w:t>
      </w:r>
      <w:r w:rsidR="002755CB" w:rsidRPr="009D7A39">
        <w:rPr>
          <w:rFonts w:asciiTheme="minorHAnsi" w:hAnsiTheme="minorHAnsi" w:cstheme="minorHAnsi"/>
          <w:szCs w:val="22"/>
        </w:rPr>
        <w:t>;</w:t>
      </w:r>
    </w:p>
    <w:p w:rsidR="000655F3" w:rsidRPr="009D7A39" w:rsidRDefault="000655F3">
      <w:pPr>
        <w:pStyle w:val="ListParagraph"/>
        <w:tabs>
          <w:tab w:val="left" w:pos="709"/>
        </w:tabs>
        <w:spacing w:line="320" w:lineRule="atLeast"/>
        <w:ind w:left="709"/>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lastRenderedPageBreak/>
        <w:t>questionamento judicial</w:t>
      </w:r>
      <w:r w:rsidR="00FE1849" w:rsidRPr="009D7A39">
        <w:rPr>
          <w:rFonts w:asciiTheme="minorHAnsi" w:hAnsiTheme="minorHAnsi" w:cstheme="minorHAnsi"/>
          <w:szCs w:val="22"/>
        </w:rPr>
        <w:t xml:space="preserve"> desta Escritura</w:t>
      </w:r>
      <w:r w:rsidR="00043AEE">
        <w:rPr>
          <w:rFonts w:asciiTheme="minorHAnsi" w:hAnsiTheme="minorHAnsi" w:cstheme="minorHAnsi"/>
          <w:szCs w:val="22"/>
        </w:rPr>
        <w:t xml:space="preserve"> e/ou qualquer Documento da Oferta</w:t>
      </w:r>
      <w:r w:rsidR="00FE1849">
        <w:rPr>
          <w:rFonts w:asciiTheme="minorHAnsi" w:hAnsiTheme="minorHAnsi" w:cstheme="minorHAnsi"/>
          <w:szCs w:val="22"/>
        </w:rPr>
        <w:t>,</w:t>
      </w:r>
      <w:r w:rsidRPr="009D7A39">
        <w:rPr>
          <w:rFonts w:asciiTheme="minorHAnsi" w:hAnsiTheme="minorHAnsi" w:cstheme="minorHAnsi"/>
          <w:szCs w:val="22"/>
        </w:rPr>
        <w:t xml:space="preserve"> pela Emissora, por qualquer controladora (conforme definição de controle prevista no artigo 116 da Lei das Sociedades por Ações) da Emissora ("</w:t>
      </w:r>
      <w:r w:rsidRPr="009D7A39">
        <w:rPr>
          <w:rFonts w:asciiTheme="minorHAnsi" w:hAnsiTheme="minorHAnsi" w:cstheme="minorHAnsi"/>
          <w:szCs w:val="22"/>
          <w:u w:val="single"/>
        </w:rPr>
        <w:t>Controladora</w:t>
      </w:r>
      <w:r w:rsidRPr="009D7A39">
        <w:rPr>
          <w:rFonts w:asciiTheme="minorHAnsi" w:hAnsiTheme="minorHAnsi" w:cstheme="minorHAnsi"/>
          <w:szCs w:val="22"/>
        </w:rPr>
        <w:t>"), por qualquer sociedade controlada (conforme definição de controle prevista no artigo 116 da Lei das Sociedades por Ações) pela Emissora ("</w:t>
      </w:r>
      <w:r w:rsidRPr="009D7A39">
        <w:rPr>
          <w:rFonts w:asciiTheme="minorHAnsi" w:hAnsiTheme="minorHAnsi" w:cstheme="minorHAnsi"/>
          <w:szCs w:val="22"/>
          <w:u w:val="single"/>
        </w:rPr>
        <w:t>Controlada</w:t>
      </w:r>
      <w:r w:rsidRPr="009D7A39">
        <w:rPr>
          <w:rFonts w:asciiTheme="minorHAnsi" w:hAnsiTheme="minorHAnsi" w:cstheme="minorHAnsi"/>
          <w:szCs w:val="22"/>
        </w:rPr>
        <w:t>") e/ou por qualquer coligada da Emissora</w:t>
      </w:r>
      <w:r w:rsidR="002755CB" w:rsidRPr="009D7A39">
        <w:rPr>
          <w:rFonts w:asciiTheme="minorHAnsi" w:hAnsiTheme="minorHAnsi" w:cstheme="minorHAnsi"/>
          <w:szCs w:val="22"/>
        </w:rPr>
        <w:t xml:space="preserve">; </w:t>
      </w:r>
    </w:p>
    <w:p w:rsidR="000655F3" w:rsidRDefault="000655F3">
      <w:pPr>
        <w:pStyle w:val="ListParagraph"/>
        <w:tabs>
          <w:tab w:val="left" w:pos="709"/>
        </w:tabs>
        <w:spacing w:line="320" w:lineRule="atLeast"/>
        <w:ind w:left="709"/>
        <w:rPr>
          <w:rFonts w:asciiTheme="minorHAnsi" w:hAnsiTheme="minorHAnsi" w:cstheme="minorHAnsi"/>
          <w:szCs w:val="22"/>
        </w:rPr>
      </w:pPr>
    </w:p>
    <w:p w:rsidR="00BA72B7" w:rsidRPr="004A2064" w:rsidRDefault="00BA72B7" w:rsidP="004A2064">
      <w:pPr>
        <w:pStyle w:val="ListParagraph"/>
        <w:numPr>
          <w:ilvl w:val="0"/>
          <w:numId w:val="10"/>
        </w:numPr>
        <w:tabs>
          <w:tab w:val="left" w:pos="709"/>
        </w:tabs>
        <w:spacing w:line="320" w:lineRule="atLeast"/>
        <w:ind w:left="709" w:hanging="709"/>
        <w:rPr>
          <w:rFonts w:asciiTheme="minorHAnsi" w:hAnsiTheme="minorHAnsi" w:cstheme="minorHAnsi"/>
          <w:szCs w:val="22"/>
        </w:rPr>
      </w:pPr>
      <w:r w:rsidRPr="004A2064">
        <w:rPr>
          <w:rFonts w:asciiTheme="minorHAnsi" w:hAnsiTheme="minorHAnsi" w:cstheme="minorHAnsi"/>
          <w:szCs w:val="22"/>
        </w:rPr>
        <w:t xml:space="preserve">cessão, promessa de cessão ou qualquer forma de transferência ou promessa de transferência a terceiros, no todo ou em parte, pela Emissora, de qualquer de suas obrigações nos termos desta </w:t>
      </w:r>
      <w:r>
        <w:rPr>
          <w:rFonts w:asciiTheme="minorHAnsi" w:hAnsiTheme="minorHAnsi" w:cstheme="minorHAnsi"/>
          <w:szCs w:val="22"/>
        </w:rPr>
        <w:t>Escritura</w:t>
      </w:r>
      <w:r w:rsidRPr="004A2064">
        <w:rPr>
          <w:rFonts w:asciiTheme="minorHAnsi" w:hAnsiTheme="minorHAnsi" w:cstheme="minorHAnsi"/>
          <w:szCs w:val="22"/>
        </w:rPr>
        <w:t xml:space="preserve"> </w:t>
      </w:r>
      <w:r w:rsidR="00BE70D9" w:rsidRPr="009D7A39">
        <w:rPr>
          <w:rFonts w:asciiTheme="minorHAnsi" w:hAnsiTheme="minorHAnsi" w:cstheme="minorHAnsi"/>
          <w:szCs w:val="22"/>
        </w:rPr>
        <w:t xml:space="preserve">e/ou </w:t>
      </w:r>
      <w:r w:rsidR="001A49D8">
        <w:rPr>
          <w:rFonts w:asciiTheme="minorHAnsi" w:hAnsiTheme="minorHAnsi" w:cstheme="minorHAnsi"/>
          <w:szCs w:val="22"/>
        </w:rPr>
        <w:t>d</w:t>
      </w:r>
      <w:r w:rsidR="00BE70D9" w:rsidRPr="009D7A39">
        <w:rPr>
          <w:rFonts w:asciiTheme="minorHAnsi" w:hAnsiTheme="minorHAnsi" w:cstheme="minorHAnsi"/>
          <w:szCs w:val="22"/>
        </w:rPr>
        <w:t xml:space="preserve">os demais documentos relacionados à Oferta </w:t>
      </w:r>
      <w:r w:rsidR="00BE70D9">
        <w:rPr>
          <w:rFonts w:asciiTheme="minorHAnsi" w:hAnsiTheme="minorHAnsi" w:cstheme="minorHAnsi"/>
          <w:szCs w:val="22"/>
        </w:rPr>
        <w:t xml:space="preserve">Restrita </w:t>
      </w:r>
      <w:r w:rsidR="00BE70D9" w:rsidRPr="009D7A39">
        <w:rPr>
          <w:rFonts w:asciiTheme="minorHAnsi" w:hAnsiTheme="minorHAnsi" w:cstheme="minorHAnsi"/>
          <w:szCs w:val="22"/>
        </w:rPr>
        <w:t>(“</w:t>
      </w:r>
      <w:r w:rsidR="00BE70D9" w:rsidRPr="009D7A39">
        <w:rPr>
          <w:rFonts w:asciiTheme="minorHAnsi" w:hAnsiTheme="minorHAnsi" w:cstheme="minorHAnsi"/>
          <w:szCs w:val="22"/>
          <w:u w:val="single"/>
        </w:rPr>
        <w:t>Documentos da Oferta</w:t>
      </w:r>
      <w:r w:rsidR="00BE70D9" w:rsidRPr="009D7A39">
        <w:rPr>
          <w:rFonts w:asciiTheme="minorHAnsi" w:hAnsiTheme="minorHAnsi" w:cstheme="minorHAnsi"/>
          <w:szCs w:val="22"/>
        </w:rPr>
        <w:t>”)</w:t>
      </w:r>
      <w:r w:rsidRPr="004A2064">
        <w:rPr>
          <w:rFonts w:asciiTheme="minorHAnsi" w:hAnsiTheme="minorHAnsi" w:cstheme="minorHAnsi"/>
          <w:szCs w:val="22"/>
        </w:rPr>
        <w:t xml:space="preserve">; </w:t>
      </w:r>
    </w:p>
    <w:p w:rsidR="00BA72B7" w:rsidRPr="009D7A39" w:rsidRDefault="00BA72B7">
      <w:pPr>
        <w:pStyle w:val="ListParagraph"/>
        <w:tabs>
          <w:tab w:val="left" w:pos="709"/>
        </w:tabs>
        <w:spacing w:line="320" w:lineRule="atLeast"/>
        <w:ind w:left="709"/>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bookmarkStart w:id="146" w:name="_Ref272253565"/>
      <w:r w:rsidRPr="009D7A39">
        <w:rPr>
          <w:rFonts w:asciiTheme="minorHAnsi" w:hAnsiTheme="minorHAnsi" w:cstheme="minorHAnsi"/>
          <w:szCs w:val="22"/>
        </w:rPr>
        <w:t>(a) liquidação, dissolução ou extinção da Emissora ou de qualquer Controladora; (b) decretação de falência da Emissora, de qualquer Controladora e/ou de qualquer Controlada; (c) pedido de autofalência formulado pela Emissora, por qualquer Controladora e/ou por qualquer Controlada; (d) pedido de falência da Emissora, de qualquer Controladora e/ou de qualquer Controlada, formulado por terceiros, não elidido no prazo legal; ou (e) pedido de recuperação judicial ou de recuperação extrajudicial da Emissora ou de qualquer Controladora, independentemente do deferimento do respectivo pedido</w:t>
      </w:r>
      <w:bookmarkEnd w:id="146"/>
      <w:r w:rsidR="009513CA">
        <w:rPr>
          <w:rFonts w:asciiTheme="minorHAnsi" w:hAnsiTheme="minorHAnsi" w:cstheme="minorHAnsi"/>
          <w:szCs w:val="22"/>
        </w:rPr>
        <w:t>;</w:t>
      </w:r>
      <w:r w:rsidR="009062F7">
        <w:rPr>
          <w:rFonts w:asciiTheme="minorHAnsi" w:hAnsiTheme="minorHAnsi" w:cstheme="minorHAnsi"/>
          <w:szCs w:val="22"/>
        </w:rPr>
        <w:t xml:space="preserve"> </w:t>
      </w:r>
    </w:p>
    <w:p w:rsidR="000655F3" w:rsidRPr="009D7A39" w:rsidRDefault="000655F3">
      <w:pPr>
        <w:pStyle w:val="ListParagraph"/>
        <w:tabs>
          <w:tab w:val="left" w:pos="709"/>
        </w:tabs>
        <w:spacing w:line="320" w:lineRule="atLeast"/>
        <w:ind w:left="709"/>
        <w:rPr>
          <w:rFonts w:asciiTheme="minorHAnsi" w:hAnsiTheme="minorHAnsi" w:cstheme="minorHAnsi"/>
          <w:szCs w:val="22"/>
        </w:rPr>
      </w:pPr>
    </w:p>
    <w:p w:rsidR="00D221BA" w:rsidRPr="00BA72B7" w:rsidRDefault="00D221BA" w:rsidP="004A2064">
      <w:pPr>
        <w:pStyle w:val="ListParagraph"/>
        <w:numPr>
          <w:ilvl w:val="0"/>
          <w:numId w:val="10"/>
        </w:numPr>
        <w:tabs>
          <w:tab w:val="left" w:pos="709"/>
        </w:tabs>
        <w:spacing w:line="320" w:lineRule="atLeast"/>
        <w:ind w:left="709" w:hanging="709"/>
        <w:rPr>
          <w:rFonts w:asciiTheme="minorHAnsi" w:hAnsiTheme="minorHAnsi" w:cstheme="minorHAnsi"/>
          <w:szCs w:val="22"/>
        </w:rPr>
      </w:pPr>
      <w:r w:rsidRPr="00BA72B7">
        <w:rPr>
          <w:rFonts w:asciiTheme="minorHAnsi" w:hAnsiTheme="minorHAnsi" w:cstheme="minorHAnsi"/>
          <w:szCs w:val="22"/>
        </w:rPr>
        <w:t xml:space="preserve">qualquer mudança da estrutura acionária da Companhia, cisão, fusão, incorporação, </w:t>
      </w:r>
      <w:r w:rsidRPr="001A49D8">
        <w:rPr>
          <w:rFonts w:asciiTheme="minorHAnsi" w:hAnsiTheme="minorHAnsi" w:cstheme="minorHAnsi"/>
          <w:szCs w:val="22"/>
        </w:rPr>
        <w:t xml:space="preserve">incorporação de ações ou qualquer forma de reorganização societária envolvendo a Emissora, </w:t>
      </w:r>
      <w:r w:rsidRPr="00ED61F1">
        <w:rPr>
          <w:rFonts w:asciiTheme="minorHAnsi" w:hAnsiTheme="minorHAnsi" w:cstheme="minorHAnsi"/>
          <w:szCs w:val="22"/>
        </w:rPr>
        <w:t>exceto</w:t>
      </w:r>
      <w:r w:rsidR="00BA72B7" w:rsidRPr="00ED61F1">
        <w:rPr>
          <w:rFonts w:asciiTheme="minorHAnsi" w:hAnsiTheme="minorHAnsi" w:cstheme="minorHAnsi"/>
          <w:szCs w:val="22"/>
        </w:rPr>
        <w:t xml:space="preserve">: (a) se previamente autorizado por Debenturistas representando, no mínimo, </w:t>
      </w:r>
      <w:r w:rsidR="003C305E">
        <w:rPr>
          <w:rFonts w:asciiTheme="minorHAnsi" w:hAnsiTheme="minorHAnsi" w:cstheme="minorHAnsi"/>
          <w:szCs w:val="22"/>
        </w:rPr>
        <w:t>7</w:t>
      </w:r>
      <w:r w:rsidR="00A6250E" w:rsidRPr="00ED61F1">
        <w:rPr>
          <w:rFonts w:asciiTheme="minorHAnsi" w:hAnsiTheme="minorHAnsi" w:cstheme="minorHAnsi"/>
          <w:szCs w:val="22"/>
        </w:rPr>
        <w:t>5</w:t>
      </w:r>
      <w:r w:rsidR="00BA72B7" w:rsidRPr="00ED61F1">
        <w:rPr>
          <w:rFonts w:asciiTheme="minorHAnsi" w:hAnsiTheme="minorHAnsi" w:cstheme="minorHAnsi"/>
          <w:szCs w:val="22"/>
        </w:rPr>
        <w:t>% (</w:t>
      </w:r>
      <w:r w:rsidR="003C305E">
        <w:rPr>
          <w:rFonts w:asciiTheme="minorHAnsi" w:hAnsiTheme="minorHAnsi" w:cstheme="minorHAnsi"/>
          <w:szCs w:val="22"/>
        </w:rPr>
        <w:t>setenta</w:t>
      </w:r>
      <w:r w:rsidR="00A6250E" w:rsidRPr="00ED61F1">
        <w:rPr>
          <w:rFonts w:asciiTheme="minorHAnsi" w:hAnsiTheme="minorHAnsi" w:cstheme="minorHAnsi"/>
          <w:szCs w:val="22"/>
        </w:rPr>
        <w:t xml:space="preserve"> </w:t>
      </w:r>
      <w:r w:rsidR="00BA72B7" w:rsidRPr="00ED61F1">
        <w:rPr>
          <w:rFonts w:asciiTheme="minorHAnsi" w:hAnsiTheme="minorHAnsi" w:cstheme="minorHAnsi"/>
          <w:szCs w:val="22"/>
        </w:rPr>
        <w:t>e cinco por cento) das Debêntures em Circulação; ou (b)</w:t>
      </w:r>
      <w:r w:rsidR="00FE1849" w:rsidRPr="00ED61F1">
        <w:rPr>
          <w:rFonts w:asciiTheme="minorHAnsi" w:hAnsiTheme="minorHAnsi" w:cstheme="minorHAnsi"/>
          <w:szCs w:val="22"/>
        </w:rPr>
        <w:t xml:space="preserve"> </w:t>
      </w:r>
      <w:r w:rsidR="00BA72B7" w:rsidRPr="00ED61F1">
        <w:rPr>
          <w:rFonts w:asciiTheme="minorHAnsi" w:hAnsiTheme="minorHAnsi" w:cstheme="minorHAnsi"/>
          <w:szCs w:val="22"/>
        </w:rPr>
        <w:t xml:space="preserve">se exclusivamente no caso de cisão, fusão ou incorporação da Emissora, </w:t>
      </w:r>
      <w:r w:rsidRPr="00ED61F1">
        <w:rPr>
          <w:rFonts w:asciiTheme="minorHAnsi" w:hAnsiTheme="minorHAnsi" w:cstheme="minorHAnsi"/>
          <w:szCs w:val="22"/>
        </w:rPr>
        <w:t>tiver sido assegurado aos Debenturistas que o desejarem, durante o prazo mínimo de 06 (seis) meses contados da data de publicação das atas dos atos societários relativos à operação, o resgate das Debêntures de que forem titulares, mediante o pagamento do saldo devedor do Valo</w:t>
      </w:r>
      <w:r w:rsidR="008742BB">
        <w:rPr>
          <w:rFonts w:asciiTheme="minorHAnsi" w:hAnsiTheme="minorHAnsi" w:cstheme="minorHAnsi"/>
          <w:szCs w:val="22"/>
        </w:rPr>
        <w:t>r Nominal Unitário, acrescido dos Juros Remuneratórios</w:t>
      </w:r>
      <w:r w:rsidRPr="00ED61F1">
        <w:rPr>
          <w:rFonts w:asciiTheme="minorHAnsi" w:hAnsiTheme="minorHAnsi" w:cstheme="minorHAnsi"/>
          <w:szCs w:val="22"/>
        </w:rPr>
        <w:t xml:space="preserve">, calculada </w:t>
      </w:r>
      <w:r w:rsidRPr="00ED61F1">
        <w:rPr>
          <w:rFonts w:asciiTheme="minorHAnsi" w:hAnsiTheme="minorHAnsi" w:cstheme="minorHAnsi"/>
          <w:i/>
          <w:szCs w:val="22"/>
        </w:rPr>
        <w:t>pro rata temporis</w:t>
      </w:r>
      <w:r w:rsidRPr="00ED61F1">
        <w:rPr>
          <w:rFonts w:asciiTheme="minorHAnsi" w:hAnsiTheme="minorHAnsi" w:cstheme="minorHAnsi"/>
          <w:szCs w:val="22"/>
        </w:rPr>
        <w:t xml:space="preserve"> desde a Data de Emissão ou a data de pagamento de </w:t>
      </w:r>
      <w:r w:rsidR="008742BB">
        <w:rPr>
          <w:rFonts w:asciiTheme="minorHAnsi" w:hAnsiTheme="minorHAnsi" w:cstheme="minorHAnsi"/>
          <w:szCs w:val="22"/>
        </w:rPr>
        <w:t>Juros Remuneratórios</w:t>
      </w:r>
      <w:r w:rsidR="008742BB" w:rsidRPr="00ED61F1">
        <w:rPr>
          <w:rFonts w:asciiTheme="minorHAnsi" w:hAnsiTheme="minorHAnsi" w:cstheme="minorHAnsi"/>
          <w:szCs w:val="22"/>
        </w:rPr>
        <w:t xml:space="preserve"> </w:t>
      </w:r>
      <w:r w:rsidRPr="00ED61F1">
        <w:rPr>
          <w:rFonts w:asciiTheme="minorHAnsi" w:hAnsiTheme="minorHAnsi" w:cstheme="minorHAnsi"/>
          <w:szCs w:val="22"/>
        </w:rPr>
        <w:t>imediatamente anterior, conforme o caso, até a data do efetivo pagamento.</w:t>
      </w:r>
    </w:p>
    <w:p w:rsidR="000655F3" w:rsidRPr="009D7A39" w:rsidRDefault="000655F3" w:rsidP="00D221BA">
      <w:pPr>
        <w:tabs>
          <w:tab w:val="left" w:pos="709"/>
        </w:tabs>
        <w:spacing w:line="320" w:lineRule="atLeast"/>
        <w:rPr>
          <w:rFonts w:asciiTheme="minorHAnsi" w:hAnsiTheme="minorHAnsi" w:cstheme="minorHAnsi"/>
          <w:szCs w:val="22"/>
        </w:rPr>
      </w:pPr>
    </w:p>
    <w:p w:rsidR="00D221BA"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alteração ou transferência do controle acionário (conforme definição de controle prevista no artigo 116 da Lei das Sociedades por Ações), direto ou indireto, da Emissora;</w:t>
      </w:r>
    </w:p>
    <w:p w:rsidR="000655F3" w:rsidRPr="009D7A39" w:rsidRDefault="000655F3">
      <w:pPr>
        <w:pStyle w:val="ListParagraph"/>
        <w:tabs>
          <w:tab w:val="left" w:pos="709"/>
        </w:tabs>
        <w:spacing w:line="320" w:lineRule="atLeast"/>
        <w:ind w:left="709"/>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cassação ou perda de licença ambiental, quando aplicável, exceto se comprovadamente os efeitos de tal cassação ou perda tenham sido suspensos pela Emissora por meio das medidas legais aplicáveis no prazo legal</w:t>
      </w:r>
      <w:r w:rsidR="002755CB" w:rsidRPr="009D7A39">
        <w:rPr>
          <w:rFonts w:asciiTheme="minorHAnsi" w:hAnsiTheme="minorHAnsi" w:cstheme="minorHAnsi"/>
          <w:szCs w:val="22"/>
        </w:rPr>
        <w:t xml:space="preserve">; </w:t>
      </w:r>
    </w:p>
    <w:p w:rsidR="000655F3" w:rsidRPr="009D7A39" w:rsidRDefault="000655F3">
      <w:pPr>
        <w:pStyle w:val="ListParagraph"/>
        <w:tabs>
          <w:tab w:val="left" w:pos="709"/>
        </w:tabs>
        <w:spacing w:line="320" w:lineRule="atLeast"/>
        <w:ind w:left="709"/>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comprovação de que qualquer das declarações prestadas pela Emissora nesta Escritura e/ou nos demais Documentos da Oferta é falsa</w:t>
      </w:r>
      <w:r w:rsidR="002755CB" w:rsidRPr="009D7A39">
        <w:rPr>
          <w:rFonts w:asciiTheme="minorHAnsi" w:hAnsiTheme="minorHAnsi" w:cstheme="minorHAnsi"/>
          <w:szCs w:val="22"/>
        </w:rPr>
        <w:t xml:space="preserve">; </w:t>
      </w:r>
    </w:p>
    <w:p w:rsidR="000655F3" w:rsidRPr="009D7A39" w:rsidRDefault="000655F3">
      <w:pPr>
        <w:pStyle w:val="ListParagraph"/>
        <w:tabs>
          <w:tab w:val="left" w:pos="709"/>
        </w:tabs>
        <w:spacing w:line="320" w:lineRule="atLeast"/>
        <w:ind w:left="709"/>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lastRenderedPageBreak/>
        <w:t>vencimento antecipado de qualquer Obrigação Financeira da Emissora (conforme abaixo definid</w:t>
      </w:r>
      <w:r w:rsidR="004D647D">
        <w:rPr>
          <w:rFonts w:asciiTheme="minorHAnsi" w:hAnsiTheme="minorHAnsi" w:cstheme="minorHAnsi"/>
          <w:szCs w:val="22"/>
        </w:rPr>
        <w:t>a</w:t>
      </w:r>
      <w:r w:rsidRPr="009D7A39">
        <w:rPr>
          <w:rFonts w:asciiTheme="minorHAnsi" w:hAnsiTheme="minorHAnsi" w:cstheme="minorHAnsi"/>
          <w:szCs w:val="22"/>
        </w:rPr>
        <w:t xml:space="preserve">), </w:t>
      </w:r>
      <w:r w:rsidR="00050877">
        <w:rPr>
          <w:rFonts w:asciiTheme="minorHAnsi" w:hAnsiTheme="minorHAnsi" w:cstheme="minorHAnsi"/>
          <w:szCs w:val="22"/>
        </w:rPr>
        <w:t xml:space="preserve">ainda que na condição de garantidora, </w:t>
      </w:r>
      <w:r w:rsidRPr="009D7A39">
        <w:rPr>
          <w:rFonts w:asciiTheme="minorHAnsi" w:hAnsiTheme="minorHAnsi" w:cstheme="minorHAnsi"/>
          <w:szCs w:val="22"/>
        </w:rPr>
        <w:t>em especial aquelas oriundas de dívidas bancárias e operações de mercado de capitais, local ou internacional</w:t>
      </w:r>
      <w:r w:rsidR="002755CB" w:rsidRPr="009D7A39">
        <w:rPr>
          <w:rFonts w:asciiTheme="minorHAnsi" w:hAnsiTheme="minorHAnsi" w:cstheme="minorHAnsi"/>
          <w:szCs w:val="22"/>
        </w:rPr>
        <w:t>;</w:t>
      </w:r>
    </w:p>
    <w:p w:rsidR="000655F3" w:rsidRPr="009D7A39" w:rsidRDefault="000655F3">
      <w:pPr>
        <w:pStyle w:val="ListParagraph"/>
        <w:rPr>
          <w:rFonts w:asciiTheme="minorHAnsi" w:hAnsiTheme="minorHAnsi" w:cstheme="minorHAnsi"/>
          <w:szCs w:val="22"/>
        </w:rPr>
      </w:pPr>
    </w:p>
    <w:p w:rsidR="000655F3"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 xml:space="preserve">distribuição e/ou pagamento, pela Emissora, de dividendos, juros sobre o capital próprio ou quaisquer outras distribuições de lucros aos acionistas da Companhia, caso a Companhia esteja </w:t>
      </w:r>
      <w:r w:rsidR="004D647D">
        <w:rPr>
          <w:rFonts w:asciiTheme="minorHAnsi" w:hAnsiTheme="minorHAnsi" w:cstheme="minorHAnsi"/>
          <w:szCs w:val="22"/>
        </w:rPr>
        <w:t>inadimplente</w:t>
      </w:r>
      <w:r w:rsidRPr="009D7A39">
        <w:rPr>
          <w:rFonts w:asciiTheme="minorHAnsi" w:hAnsiTheme="minorHAnsi" w:cstheme="minorHAnsi"/>
          <w:szCs w:val="22"/>
        </w:rPr>
        <w:t xml:space="preserve"> com qualquer de suas obrigações estabelecidas nesta </w:t>
      </w:r>
      <w:r w:rsidR="007428A8">
        <w:rPr>
          <w:rFonts w:asciiTheme="minorHAnsi" w:hAnsiTheme="minorHAnsi" w:cstheme="minorHAnsi"/>
          <w:szCs w:val="22"/>
        </w:rPr>
        <w:t>Escritura</w:t>
      </w:r>
      <w:r w:rsidRPr="009D7A39">
        <w:rPr>
          <w:rFonts w:asciiTheme="minorHAnsi" w:hAnsiTheme="minorHAnsi" w:cstheme="minorHAnsi"/>
          <w:szCs w:val="22"/>
        </w:rPr>
        <w:t xml:space="preserve"> e/ou em quaisquer Documentos da Oferta, exceto pelos dividendos obrigatórios previstos no artigo 202 da Lei das Sociedades por Ações, nos termos do estatuto social da Companhia vigente na Data de Emissão</w:t>
      </w:r>
      <w:r w:rsidR="002755CB" w:rsidRPr="009D7A39">
        <w:rPr>
          <w:rFonts w:asciiTheme="minorHAnsi" w:hAnsiTheme="minorHAnsi" w:cstheme="minorHAnsi"/>
          <w:szCs w:val="22"/>
        </w:rPr>
        <w:t>;</w:t>
      </w:r>
    </w:p>
    <w:p w:rsidR="000655F3" w:rsidRPr="009D7A39" w:rsidRDefault="000655F3">
      <w:pPr>
        <w:pStyle w:val="ListParagraph"/>
        <w:rPr>
          <w:rFonts w:asciiTheme="minorHAnsi" w:hAnsiTheme="minorHAnsi" w:cstheme="minorHAnsi"/>
          <w:szCs w:val="22"/>
        </w:rPr>
      </w:pPr>
    </w:p>
    <w:p w:rsidR="00D221BA"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existência</w:t>
      </w:r>
      <w:r w:rsidRPr="009D7A39">
        <w:rPr>
          <w:rFonts w:asciiTheme="minorHAnsi" w:hAnsiTheme="minorHAnsi" w:cstheme="minorHAnsi"/>
          <w:iCs/>
          <w:szCs w:val="22"/>
        </w:rPr>
        <w:t>, contra a Emissora, de sentença judicial condenatória, ou decisão administrativa ou arbitral condenatória, em processos judiciais, administrativos e/ou arbitrais, conforme aplicável, cujos efeitos não tenham sido comprovadamente suspensos pela Emissora por meio das medidas legais aplicáveis no prazo legal, relacionados a: (a) crimes ambientais, incluindo à Legislação Socioambiental (conforme abaixo definid</w:t>
      </w:r>
      <w:r w:rsidR="004D647D">
        <w:rPr>
          <w:rFonts w:asciiTheme="minorHAnsi" w:hAnsiTheme="minorHAnsi" w:cstheme="minorHAnsi"/>
          <w:iCs/>
          <w:szCs w:val="22"/>
        </w:rPr>
        <w:t>a</w:t>
      </w:r>
      <w:r w:rsidRPr="009D7A39">
        <w:rPr>
          <w:rFonts w:asciiTheme="minorHAnsi" w:hAnsiTheme="minorHAnsi" w:cstheme="minorHAnsi"/>
          <w:iCs/>
          <w:szCs w:val="22"/>
        </w:rPr>
        <w:t xml:space="preserve">); (b) emprego de trabalho escravo ou infantil; (c) proveito criminoso da prostituição; (d) infração </w:t>
      </w:r>
      <w:r w:rsidRPr="001455A4">
        <w:rPr>
          <w:rFonts w:asciiTheme="minorHAnsi" w:hAnsiTheme="minorHAnsi" w:cstheme="minorHAnsi"/>
          <w:iCs/>
          <w:szCs w:val="22"/>
        </w:rPr>
        <w:t xml:space="preserve">a </w:t>
      </w:r>
      <w:r w:rsidR="004D647D" w:rsidRPr="005E4708">
        <w:rPr>
          <w:rFonts w:asciiTheme="minorHAnsi" w:hAnsiTheme="minorHAnsi" w:cstheme="minorHAnsi"/>
          <w:szCs w:val="22"/>
        </w:rPr>
        <w:t xml:space="preserve">qualquer dispositivo de qualquer lei ou regulamento, nacional ou estrangeiro, contra a prática de corrupção ou atos lesivos à administração pública, incluindo, sem limitação, a Lei nº 12.846/13, o Decreto nº 8.420/15, o </w:t>
      </w:r>
      <w:r w:rsidR="004D647D" w:rsidRPr="005E4708">
        <w:rPr>
          <w:rFonts w:asciiTheme="minorHAnsi" w:hAnsiTheme="minorHAnsi" w:cstheme="minorHAnsi"/>
          <w:i/>
          <w:szCs w:val="22"/>
        </w:rPr>
        <w:t xml:space="preserve">UK Bribery Act of 2010 </w:t>
      </w:r>
      <w:r w:rsidR="004D647D" w:rsidRPr="005E4708">
        <w:rPr>
          <w:rFonts w:asciiTheme="minorHAnsi" w:hAnsiTheme="minorHAnsi" w:cstheme="minorHAnsi"/>
          <w:szCs w:val="22"/>
        </w:rPr>
        <w:t xml:space="preserve">e a </w:t>
      </w:r>
      <w:r w:rsidR="004D647D" w:rsidRPr="005E4708">
        <w:rPr>
          <w:rFonts w:asciiTheme="minorHAnsi" w:hAnsiTheme="minorHAnsi" w:cstheme="minorHAnsi"/>
          <w:i/>
          <w:szCs w:val="22"/>
        </w:rPr>
        <w:t>U.S. Foreign Corrupt Practices Act of 1977</w:t>
      </w:r>
      <w:r w:rsidR="004D647D" w:rsidRPr="005E4708">
        <w:rPr>
          <w:rFonts w:asciiTheme="minorHAnsi" w:hAnsiTheme="minorHAnsi" w:cstheme="minorHAnsi"/>
          <w:szCs w:val="22"/>
        </w:rPr>
        <w:t>, conforme aplicáveis</w:t>
      </w:r>
      <w:r w:rsidRPr="001455A4">
        <w:rPr>
          <w:rFonts w:asciiTheme="minorHAnsi" w:hAnsiTheme="minorHAnsi" w:cstheme="minorHAnsi"/>
          <w:iCs/>
          <w:szCs w:val="22"/>
        </w:rPr>
        <w:t xml:space="preserve"> </w:t>
      </w:r>
      <w:r w:rsidRPr="009D7A39">
        <w:rPr>
          <w:rFonts w:asciiTheme="minorHAnsi" w:hAnsiTheme="minorHAnsi" w:cstheme="minorHAnsi"/>
          <w:iCs/>
          <w:szCs w:val="22"/>
        </w:rPr>
        <w:t>(</w:t>
      </w:r>
      <w:r w:rsidR="004D647D">
        <w:rPr>
          <w:rFonts w:asciiTheme="minorHAnsi" w:hAnsiTheme="minorHAnsi" w:cstheme="minorHAnsi"/>
          <w:iCs/>
          <w:szCs w:val="22"/>
        </w:rPr>
        <w:t xml:space="preserve">em conjunto, a </w:t>
      </w:r>
      <w:r w:rsidRPr="009D7A39">
        <w:rPr>
          <w:rFonts w:asciiTheme="minorHAnsi" w:hAnsiTheme="minorHAnsi" w:cstheme="minorHAnsi"/>
          <w:iCs/>
          <w:szCs w:val="22"/>
        </w:rPr>
        <w:t>“</w:t>
      </w:r>
      <w:r w:rsidRPr="009D7A39">
        <w:rPr>
          <w:rFonts w:asciiTheme="minorHAnsi" w:hAnsiTheme="minorHAnsi" w:cstheme="minorHAnsi"/>
          <w:iCs/>
          <w:szCs w:val="22"/>
          <w:u w:val="single"/>
        </w:rPr>
        <w:t>Lei Anticorrupção</w:t>
      </w:r>
      <w:r w:rsidRPr="009D7A39">
        <w:rPr>
          <w:rFonts w:asciiTheme="minorHAnsi" w:hAnsiTheme="minorHAnsi" w:cstheme="minorHAnsi"/>
          <w:iCs/>
          <w:szCs w:val="22"/>
        </w:rPr>
        <w:t>”)</w:t>
      </w:r>
      <w:r w:rsidRPr="009D7A39">
        <w:rPr>
          <w:rFonts w:asciiTheme="minorHAnsi" w:hAnsiTheme="minorHAnsi" w:cstheme="minorHAnsi"/>
          <w:szCs w:val="22"/>
        </w:rPr>
        <w:t>; e</w:t>
      </w:r>
    </w:p>
    <w:p w:rsidR="00D221BA" w:rsidRPr="009D7A39" w:rsidRDefault="00D221BA" w:rsidP="00D221BA">
      <w:pPr>
        <w:pStyle w:val="ListParagraph"/>
        <w:tabs>
          <w:tab w:val="left" w:pos="709"/>
        </w:tabs>
        <w:spacing w:line="320" w:lineRule="atLeast"/>
        <w:ind w:left="709"/>
        <w:rPr>
          <w:rFonts w:asciiTheme="minorHAnsi" w:hAnsiTheme="minorHAnsi" w:cstheme="minorHAnsi"/>
          <w:szCs w:val="22"/>
        </w:rPr>
      </w:pPr>
    </w:p>
    <w:p w:rsidR="00D221BA" w:rsidRPr="009D7A39" w:rsidRDefault="00D221BA" w:rsidP="00D221BA">
      <w:pPr>
        <w:pStyle w:val="ListParagraph"/>
        <w:numPr>
          <w:ilvl w:val="0"/>
          <w:numId w:val="10"/>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transformação da forma societária da Emissora de modo que ela deixe de ser uma sociedade por ações, nos termos dos artigos 220 a 222 da Lei das Sociedades por Ações</w:t>
      </w:r>
      <w:r w:rsidR="00B00085">
        <w:rPr>
          <w:rFonts w:asciiTheme="minorHAnsi" w:hAnsiTheme="minorHAnsi" w:cstheme="minorHAnsi"/>
          <w:szCs w:val="22"/>
        </w:rPr>
        <w:t>.</w:t>
      </w:r>
      <w:r w:rsidRPr="009D7A39">
        <w:rPr>
          <w:rFonts w:asciiTheme="minorHAnsi" w:hAnsiTheme="minorHAnsi" w:cstheme="minorHAnsi"/>
          <w:szCs w:val="22"/>
        </w:rPr>
        <w:t xml:space="preserve"> </w:t>
      </w:r>
    </w:p>
    <w:p w:rsidR="00D221BA" w:rsidRPr="009D7A39" w:rsidRDefault="00D221BA" w:rsidP="00D221BA">
      <w:pPr>
        <w:tabs>
          <w:tab w:val="left" w:pos="709"/>
        </w:tabs>
        <w:spacing w:line="320" w:lineRule="atLeast"/>
        <w:rPr>
          <w:rFonts w:asciiTheme="minorHAnsi" w:hAnsiTheme="minorHAnsi" w:cstheme="minorHAnsi"/>
          <w:szCs w:val="22"/>
        </w:rPr>
      </w:pPr>
    </w:p>
    <w:p w:rsidR="000655F3" w:rsidRPr="009D7A39" w:rsidRDefault="002755CB" w:rsidP="00D221BA">
      <w:pPr>
        <w:tabs>
          <w:tab w:val="left" w:pos="709"/>
        </w:tabs>
        <w:spacing w:line="320" w:lineRule="atLeast"/>
        <w:rPr>
          <w:rFonts w:asciiTheme="minorHAnsi" w:hAnsiTheme="minorHAnsi" w:cstheme="minorHAnsi"/>
          <w:szCs w:val="22"/>
        </w:rPr>
      </w:pPr>
      <w:r w:rsidRPr="009D7A39">
        <w:rPr>
          <w:rFonts w:asciiTheme="minorHAnsi" w:hAnsiTheme="minorHAnsi" w:cstheme="minorHAnsi"/>
          <w:szCs w:val="22"/>
        </w:rPr>
        <w:t xml:space="preserve">7.1.2. Constituem Eventos de Inadimplemento que acarretam o vencimento não automático das obrigações decorrentes desta Escritura, aplicando-se o disposto na Cláusula 7.3 abaixo: </w:t>
      </w:r>
    </w:p>
    <w:p w:rsidR="000655F3" w:rsidRPr="009D7A39" w:rsidRDefault="000655F3">
      <w:pPr>
        <w:pStyle w:val="ListParagraph"/>
        <w:spacing w:line="320" w:lineRule="atLeast"/>
        <w:ind w:left="720"/>
        <w:rPr>
          <w:rFonts w:asciiTheme="minorHAnsi" w:hAnsiTheme="minorHAnsi" w:cstheme="minorHAnsi"/>
          <w:szCs w:val="22"/>
        </w:rPr>
      </w:pPr>
    </w:p>
    <w:p w:rsidR="000655F3" w:rsidRPr="009D7A39" w:rsidRDefault="00D221BA" w:rsidP="005E4708">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inadimplemento, pela Emissora, de qualquer obrigação não pecuniária prevista nos Documentos da Oferta,</w:t>
      </w:r>
      <w:r w:rsidR="004D647D" w:rsidRPr="004D647D">
        <w:rPr>
          <w:rFonts w:asciiTheme="minorHAnsi" w:hAnsiTheme="minorHAnsi" w:cstheme="minorHAnsi"/>
          <w:szCs w:val="22"/>
        </w:rPr>
        <w:t xml:space="preserve"> </w:t>
      </w:r>
      <w:r w:rsidR="004D647D" w:rsidRPr="009D7A39">
        <w:rPr>
          <w:rFonts w:asciiTheme="minorHAnsi" w:hAnsiTheme="minorHAnsi" w:cstheme="minorHAnsi"/>
          <w:szCs w:val="22"/>
        </w:rPr>
        <w:t xml:space="preserve">não sanado de forma definitiva no prazo de até </w:t>
      </w:r>
      <w:r w:rsidR="004D647D">
        <w:rPr>
          <w:rFonts w:asciiTheme="minorHAnsi" w:hAnsiTheme="minorHAnsi" w:cstheme="minorHAnsi"/>
          <w:szCs w:val="22"/>
        </w:rPr>
        <w:t>5</w:t>
      </w:r>
      <w:r w:rsidR="004D647D" w:rsidRPr="009D7A39">
        <w:rPr>
          <w:rFonts w:asciiTheme="minorHAnsi" w:hAnsiTheme="minorHAnsi" w:cstheme="minorHAnsi"/>
          <w:szCs w:val="22"/>
        </w:rPr>
        <w:t> (</w:t>
      </w:r>
      <w:r w:rsidR="004D647D">
        <w:rPr>
          <w:rFonts w:asciiTheme="minorHAnsi" w:hAnsiTheme="minorHAnsi" w:cstheme="minorHAnsi"/>
          <w:szCs w:val="22"/>
        </w:rPr>
        <w:t>cinco</w:t>
      </w:r>
      <w:r w:rsidR="004D647D" w:rsidRPr="009D7A39">
        <w:rPr>
          <w:rFonts w:asciiTheme="minorHAnsi" w:hAnsiTheme="minorHAnsi" w:cstheme="minorHAnsi"/>
          <w:szCs w:val="22"/>
        </w:rPr>
        <w:t>)</w:t>
      </w:r>
      <w:r w:rsidRPr="009D7A39">
        <w:rPr>
          <w:rFonts w:asciiTheme="minorHAnsi" w:hAnsiTheme="minorHAnsi" w:cstheme="minorHAnsi"/>
          <w:szCs w:val="22"/>
        </w:rPr>
        <w:t xml:space="preserve"> </w:t>
      </w:r>
      <w:r w:rsidR="004D647D">
        <w:rPr>
          <w:rFonts w:asciiTheme="minorHAnsi" w:hAnsiTheme="minorHAnsi" w:cstheme="minorHAnsi"/>
          <w:szCs w:val="22"/>
        </w:rPr>
        <w:t xml:space="preserve">Dias Úteis contados </w:t>
      </w:r>
      <w:r w:rsidR="004D647D" w:rsidRPr="004D647D">
        <w:rPr>
          <w:rFonts w:asciiTheme="minorHAnsi" w:hAnsiTheme="minorHAnsi" w:cstheme="minorHAnsi"/>
          <w:szCs w:val="22"/>
        </w:rPr>
        <w:t>da data da respectiva data de descumprimento da obrigação</w:t>
      </w:r>
      <w:r w:rsidR="004D647D">
        <w:rPr>
          <w:rFonts w:asciiTheme="minorHAnsi" w:hAnsiTheme="minorHAnsi" w:cstheme="minorHAnsi"/>
          <w:szCs w:val="22"/>
        </w:rPr>
        <w:t>, desde que referida obrigação não possua prazo de cura específico nos Documentos da Oferta, hipótese na qual dever</w:t>
      </w:r>
      <w:r w:rsidR="001455A4">
        <w:rPr>
          <w:rFonts w:asciiTheme="minorHAnsi" w:hAnsiTheme="minorHAnsi" w:cstheme="minorHAnsi"/>
          <w:szCs w:val="22"/>
        </w:rPr>
        <w:t>ão</w:t>
      </w:r>
      <w:r w:rsidR="004D647D">
        <w:rPr>
          <w:rFonts w:asciiTheme="minorHAnsi" w:hAnsiTheme="minorHAnsi" w:cstheme="minorHAnsi"/>
          <w:szCs w:val="22"/>
        </w:rPr>
        <w:t xml:space="preserve"> ser </w:t>
      </w:r>
      <w:r w:rsidRPr="009D7A39">
        <w:rPr>
          <w:rFonts w:asciiTheme="minorHAnsi" w:hAnsiTheme="minorHAnsi" w:cstheme="minorHAnsi"/>
          <w:szCs w:val="22"/>
        </w:rPr>
        <w:t>os prazos de cura específicos</w:t>
      </w:r>
      <w:r w:rsidR="002755CB" w:rsidRPr="009D7A39">
        <w:rPr>
          <w:rFonts w:asciiTheme="minorHAnsi" w:hAnsiTheme="minorHAnsi" w:cstheme="minorHAnsi"/>
          <w:szCs w:val="22"/>
        </w:rPr>
        <w:t xml:space="preserve">; </w:t>
      </w:r>
    </w:p>
    <w:p w:rsidR="000655F3" w:rsidRPr="009D7A39" w:rsidRDefault="000655F3">
      <w:pPr>
        <w:pStyle w:val="ListParagraph"/>
        <w:spacing w:line="320" w:lineRule="atLeast"/>
        <w:ind w:left="720"/>
        <w:rPr>
          <w:rFonts w:asciiTheme="minorHAnsi" w:hAnsiTheme="minorHAnsi" w:cstheme="minorHAnsi"/>
          <w:szCs w:val="22"/>
        </w:rPr>
      </w:pPr>
    </w:p>
    <w:p w:rsidR="000655F3"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questionamento judicial,</w:t>
      </w:r>
      <w:r w:rsidRPr="009D7A39" w:rsidDel="008035B9">
        <w:rPr>
          <w:rFonts w:asciiTheme="minorHAnsi" w:hAnsiTheme="minorHAnsi" w:cstheme="minorHAnsi"/>
          <w:szCs w:val="22"/>
        </w:rPr>
        <w:t xml:space="preserve"> </w:t>
      </w:r>
      <w:r w:rsidRPr="009D7A39">
        <w:rPr>
          <w:rFonts w:asciiTheme="minorHAnsi" w:hAnsiTheme="minorHAnsi" w:cstheme="minorHAnsi"/>
          <w:szCs w:val="22"/>
        </w:rPr>
        <w:t xml:space="preserve">por qualquer pessoa não mencionada no item "d" da Cláusula 7.1.1 acima, desta Escritura e/ou de quaisquer Documentos da Oferta, não sanado de forma definitiva no prazo de até </w:t>
      </w:r>
      <w:r w:rsidR="004D647D">
        <w:rPr>
          <w:rFonts w:asciiTheme="minorHAnsi" w:hAnsiTheme="minorHAnsi" w:cstheme="minorHAnsi"/>
          <w:szCs w:val="22"/>
        </w:rPr>
        <w:t>30</w:t>
      </w:r>
      <w:r w:rsidR="004D647D" w:rsidRPr="009D7A39">
        <w:rPr>
          <w:rFonts w:asciiTheme="minorHAnsi" w:hAnsiTheme="minorHAnsi" w:cstheme="minorHAnsi"/>
          <w:szCs w:val="22"/>
        </w:rPr>
        <w:t> </w:t>
      </w:r>
      <w:r w:rsidRPr="009D7A39">
        <w:rPr>
          <w:rFonts w:asciiTheme="minorHAnsi" w:hAnsiTheme="minorHAnsi" w:cstheme="minorHAnsi"/>
          <w:szCs w:val="22"/>
        </w:rPr>
        <w:t>(</w:t>
      </w:r>
      <w:r w:rsidR="004D647D">
        <w:rPr>
          <w:rFonts w:asciiTheme="minorHAnsi" w:hAnsiTheme="minorHAnsi" w:cstheme="minorHAnsi"/>
          <w:szCs w:val="22"/>
        </w:rPr>
        <w:t>trinta</w:t>
      </w:r>
      <w:r w:rsidRPr="009D7A39">
        <w:rPr>
          <w:rFonts w:asciiTheme="minorHAnsi" w:hAnsiTheme="minorHAnsi" w:cstheme="minorHAnsi"/>
          <w:szCs w:val="22"/>
        </w:rPr>
        <w:t>) dias contados da data em que a Emissora tomar ciência do ajuizamento de tal questionamento judicial</w:t>
      </w:r>
      <w:r w:rsidR="002755CB" w:rsidRPr="009D7A39">
        <w:rPr>
          <w:rFonts w:asciiTheme="minorHAnsi" w:hAnsiTheme="minorHAnsi" w:cstheme="minorHAnsi"/>
          <w:szCs w:val="22"/>
        </w:rPr>
        <w:t>;</w:t>
      </w:r>
    </w:p>
    <w:p w:rsidR="000655F3" w:rsidRPr="009D7A39" w:rsidRDefault="000655F3">
      <w:pPr>
        <w:pStyle w:val="ListParagraph"/>
        <w:spacing w:line="320" w:lineRule="atLeast"/>
        <w:ind w:left="720"/>
        <w:rPr>
          <w:rFonts w:asciiTheme="minorHAnsi" w:hAnsiTheme="minorHAnsi" w:cstheme="minorHAnsi"/>
          <w:szCs w:val="22"/>
        </w:rPr>
      </w:pPr>
    </w:p>
    <w:p w:rsidR="000655F3"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redução de capital social da Emissora, conforme disposto no artigo 174, parágrafo 3º, da Lei das Sociedades por Ações, exceto para absorção de prejuízos já conhecidos na Data de Emissão, nos termos da lei;</w:t>
      </w:r>
    </w:p>
    <w:p w:rsidR="000655F3" w:rsidRPr="009D7A39" w:rsidRDefault="000655F3">
      <w:pPr>
        <w:pStyle w:val="ListParagraph"/>
        <w:tabs>
          <w:tab w:val="left" w:pos="709"/>
        </w:tabs>
        <w:spacing w:line="320" w:lineRule="atLeast"/>
        <w:ind w:left="720"/>
        <w:rPr>
          <w:rFonts w:asciiTheme="minorHAnsi" w:hAnsiTheme="minorHAnsi" w:cstheme="minorHAnsi"/>
          <w:szCs w:val="22"/>
        </w:rPr>
      </w:pPr>
    </w:p>
    <w:p w:rsidR="000655F3"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lastRenderedPageBreak/>
        <w:t>alteração do objeto social da Emissora, conforme disposto em seu estatuto social ou contrato social, conforme o caso, vigente na Data de Emissão, exceto se não resultar em alteração da atividade principal da Companhia</w:t>
      </w:r>
      <w:r w:rsidR="002755CB" w:rsidRPr="009D7A39">
        <w:rPr>
          <w:rFonts w:asciiTheme="minorHAnsi" w:hAnsiTheme="minorHAnsi" w:cstheme="minorHAnsi"/>
          <w:szCs w:val="22"/>
        </w:rPr>
        <w:t xml:space="preserve">; </w:t>
      </w:r>
    </w:p>
    <w:p w:rsidR="000655F3" w:rsidRPr="009D7A39" w:rsidRDefault="000655F3">
      <w:pPr>
        <w:pStyle w:val="ListParagraph"/>
        <w:rPr>
          <w:rFonts w:asciiTheme="minorHAnsi" w:hAnsiTheme="minorHAnsi" w:cstheme="minorHAnsi"/>
          <w:szCs w:val="22"/>
        </w:rPr>
      </w:pPr>
    </w:p>
    <w:p w:rsidR="000655F3"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 xml:space="preserve">não obtenção, não renovação, cancelamento, revogação ou suspensão das autorizações, concessões, alvarás e/ou licenças </w:t>
      </w:r>
      <w:r w:rsidRPr="00D43F01">
        <w:rPr>
          <w:rFonts w:asciiTheme="minorHAnsi" w:hAnsiTheme="minorHAnsi" w:cstheme="minorHAnsi"/>
          <w:szCs w:val="22"/>
        </w:rPr>
        <w:t>necessárias para a atividade da Emissora</w:t>
      </w:r>
      <w:r w:rsidR="004D647D" w:rsidRPr="00D43F01">
        <w:rPr>
          <w:rFonts w:asciiTheme="minorHAnsi" w:hAnsiTheme="minorHAnsi" w:cstheme="minorHAnsi"/>
          <w:szCs w:val="22"/>
        </w:rPr>
        <w:t>, exceto se os efeitos de tal não obtenção, não renovação, cancelamento, revogação ou suspensão tenham sido suspensos pela Companhia por meio das medidas legais aplicáveis no prazo legal e não impeçam a Emissora de exercer regularmente suas atividades;</w:t>
      </w:r>
      <w:r w:rsidR="004D647D">
        <w:rPr>
          <w:rFonts w:asciiTheme="minorHAnsi" w:hAnsiTheme="minorHAnsi" w:cstheme="minorHAnsi"/>
          <w:szCs w:val="22"/>
        </w:rPr>
        <w:t xml:space="preserve"> </w:t>
      </w:r>
    </w:p>
    <w:p w:rsidR="000655F3" w:rsidRPr="009D7A39" w:rsidRDefault="000655F3">
      <w:pPr>
        <w:pStyle w:val="ListParagraph"/>
        <w:spacing w:line="320" w:lineRule="atLeast"/>
        <w:ind w:left="720"/>
        <w:rPr>
          <w:rFonts w:asciiTheme="minorHAnsi" w:hAnsiTheme="minorHAnsi" w:cstheme="minorHAnsi"/>
          <w:szCs w:val="22"/>
        </w:rPr>
      </w:pPr>
    </w:p>
    <w:p w:rsidR="000655F3"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 xml:space="preserve">comprovação de que qualquer das declarações prestadas pela Emissora nesta </w:t>
      </w:r>
      <w:r w:rsidR="007428A8">
        <w:rPr>
          <w:rFonts w:asciiTheme="minorHAnsi" w:hAnsiTheme="minorHAnsi" w:cstheme="minorHAnsi"/>
          <w:szCs w:val="22"/>
        </w:rPr>
        <w:t>Escritura</w:t>
      </w:r>
      <w:r w:rsidRPr="009D7A39">
        <w:rPr>
          <w:rFonts w:asciiTheme="minorHAnsi" w:hAnsiTheme="minorHAnsi" w:cstheme="minorHAnsi"/>
          <w:szCs w:val="22"/>
        </w:rPr>
        <w:t xml:space="preserve"> e/ou nos demais documentos da Emissão é incorreta</w:t>
      </w:r>
      <w:r w:rsidR="002755CB" w:rsidRPr="009D7A39">
        <w:rPr>
          <w:rFonts w:asciiTheme="minorHAnsi" w:hAnsiTheme="minorHAnsi" w:cstheme="minorHAnsi"/>
          <w:szCs w:val="22"/>
        </w:rPr>
        <w:t xml:space="preserve">; </w:t>
      </w:r>
    </w:p>
    <w:p w:rsidR="000655F3" w:rsidRPr="009D7A39" w:rsidRDefault="000655F3">
      <w:pPr>
        <w:pStyle w:val="ListParagraph"/>
        <w:spacing w:line="320" w:lineRule="atLeast"/>
        <w:ind w:left="720"/>
        <w:rPr>
          <w:rFonts w:asciiTheme="minorHAnsi" w:hAnsiTheme="minorHAnsi" w:cstheme="minorHAnsi"/>
          <w:szCs w:val="22"/>
        </w:rPr>
      </w:pPr>
    </w:p>
    <w:p w:rsidR="000655F3"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 xml:space="preserve">inadimplemento, pela Emissora (ainda que na condição de garantidora), de qualquer dívida ou obrigação </w:t>
      </w:r>
      <w:r w:rsidR="004D647D" w:rsidRPr="00D43F01">
        <w:rPr>
          <w:rFonts w:asciiTheme="minorHAnsi" w:hAnsiTheme="minorHAnsi" w:cstheme="minorHAnsi"/>
          <w:szCs w:val="22"/>
        </w:rPr>
        <w:t xml:space="preserve">em valor, individual ou agregado, igual ou superior a R$ 2.000.000,00 (dois milhões de reais), ou seu equivalente em outras moedas, </w:t>
      </w:r>
      <w:r w:rsidRPr="00D43F01">
        <w:rPr>
          <w:rFonts w:asciiTheme="minorHAnsi" w:hAnsiTheme="minorHAnsi" w:cstheme="minorHAnsi"/>
          <w:szCs w:val="22"/>
        </w:rPr>
        <w:t>por p</w:t>
      </w:r>
      <w:r w:rsidRPr="009D7A39">
        <w:rPr>
          <w:rFonts w:asciiTheme="minorHAnsi" w:hAnsiTheme="minorHAnsi" w:cstheme="minorHAnsi"/>
          <w:szCs w:val="22"/>
        </w:rPr>
        <w:t xml:space="preserve">eríodo superior a qualquer período de </w:t>
      </w:r>
      <w:r w:rsidR="004D647D">
        <w:rPr>
          <w:rFonts w:asciiTheme="minorHAnsi" w:hAnsiTheme="minorHAnsi" w:cstheme="minorHAnsi"/>
          <w:szCs w:val="22"/>
        </w:rPr>
        <w:t>cura</w:t>
      </w:r>
      <w:r w:rsidR="004D647D" w:rsidRPr="009D7A39">
        <w:rPr>
          <w:rFonts w:asciiTheme="minorHAnsi" w:hAnsiTheme="minorHAnsi" w:cstheme="minorHAnsi"/>
          <w:szCs w:val="22"/>
        </w:rPr>
        <w:t xml:space="preserve"> </w:t>
      </w:r>
      <w:r w:rsidRPr="009D7A39">
        <w:rPr>
          <w:rFonts w:asciiTheme="minorHAnsi" w:hAnsiTheme="minorHAnsi" w:cstheme="minorHAnsi"/>
          <w:szCs w:val="22"/>
        </w:rPr>
        <w:t>aplicável</w:t>
      </w:r>
      <w:r w:rsidR="002755CB" w:rsidRPr="009D7A39">
        <w:rPr>
          <w:rFonts w:asciiTheme="minorHAnsi" w:hAnsiTheme="minorHAnsi" w:cstheme="minorHAnsi"/>
          <w:szCs w:val="22"/>
        </w:rPr>
        <w:t xml:space="preserve">; </w:t>
      </w:r>
    </w:p>
    <w:p w:rsidR="000655F3" w:rsidRPr="009D7A39" w:rsidRDefault="000655F3">
      <w:pPr>
        <w:pStyle w:val="ListParagraph"/>
        <w:spacing w:line="320" w:lineRule="atLeast"/>
        <w:ind w:left="720"/>
        <w:rPr>
          <w:rFonts w:asciiTheme="minorHAnsi" w:hAnsiTheme="minorHAnsi" w:cstheme="minorHAnsi"/>
          <w:szCs w:val="22"/>
        </w:rPr>
      </w:pPr>
    </w:p>
    <w:p w:rsidR="00D221BA"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protesto de títulos contra a Emissora (ainda que na condição de garantidora), em valor, individual ou agregado, igual ou superior a R$ 2.000.000,00 (dois milhões de reais), ou seu equivalente em outras moedas, exceto se, em até 10 (dez) dias, tiver sido validamente comprovado ao Agente Fiduciário que o(s) protesto(s) foi(ram) cancelado(s) ou suspenso(s);</w:t>
      </w:r>
    </w:p>
    <w:p w:rsidR="000655F3" w:rsidRPr="009D7A39" w:rsidRDefault="000655F3">
      <w:pPr>
        <w:pStyle w:val="ListParagraph"/>
        <w:spacing w:line="320" w:lineRule="atLeast"/>
        <w:rPr>
          <w:rFonts w:asciiTheme="minorHAnsi" w:hAnsiTheme="minorHAnsi" w:cstheme="minorHAnsi"/>
          <w:szCs w:val="22"/>
        </w:rPr>
      </w:pPr>
    </w:p>
    <w:p w:rsidR="000655F3"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existência, de qualquer decisão judicial final e/ou de qualquer decisão arbitral não sujeita a recurso, contra a Emissora em valor, individual ou agregado, igual ou superior a 1% (um por cento) do patrimônio líquido da Emissora apurado com base nas demonstrações financeiras referentes ao exercício social imediatamente anterior à data de apuração</w:t>
      </w:r>
      <w:r w:rsidR="002755CB" w:rsidRPr="009D7A39">
        <w:rPr>
          <w:rFonts w:asciiTheme="minorHAnsi" w:hAnsiTheme="minorHAnsi" w:cstheme="minorHAnsi"/>
          <w:szCs w:val="22"/>
        </w:rPr>
        <w:t xml:space="preserve">; </w:t>
      </w:r>
    </w:p>
    <w:p w:rsidR="000655F3" w:rsidRPr="009D7A39" w:rsidRDefault="000655F3">
      <w:pPr>
        <w:pStyle w:val="ListParagraph"/>
        <w:rPr>
          <w:rFonts w:asciiTheme="minorHAnsi" w:hAnsiTheme="minorHAnsi" w:cstheme="minorHAnsi"/>
          <w:szCs w:val="22"/>
        </w:rPr>
      </w:pPr>
    </w:p>
    <w:p w:rsidR="000655F3"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expropriação, nacionalização, desapropriação, confisco, ou qualquer meio de aquisição compulsória, por qualquer autoridade governamental, que resulte na perda, pela Emissora, da propriedade e/ou da posse direta ou indireta de seus ativos</w:t>
      </w:r>
      <w:r w:rsidR="002755CB" w:rsidRPr="009D7A39">
        <w:rPr>
          <w:rFonts w:asciiTheme="minorHAnsi" w:hAnsiTheme="minorHAnsi" w:cstheme="minorHAnsi"/>
          <w:szCs w:val="22"/>
        </w:rPr>
        <w:t>;</w:t>
      </w:r>
    </w:p>
    <w:p w:rsidR="00D221BA" w:rsidRPr="009D7A39" w:rsidRDefault="00D221BA" w:rsidP="00D221BA">
      <w:pPr>
        <w:pStyle w:val="ListParagraph"/>
        <w:spacing w:line="320" w:lineRule="atLeast"/>
        <w:ind w:left="720"/>
        <w:rPr>
          <w:rFonts w:asciiTheme="minorHAnsi" w:hAnsiTheme="minorHAnsi" w:cstheme="minorHAnsi"/>
          <w:szCs w:val="22"/>
        </w:rPr>
      </w:pPr>
    </w:p>
    <w:p w:rsidR="00D221BA" w:rsidRPr="009D7A39"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prestação de garantias</w:t>
      </w:r>
      <w:r w:rsidR="004D647D">
        <w:rPr>
          <w:rFonts w:asciiTheme="minorHAnsi" w:hAnsiTheme="minorHAnsi" w:cstheme="minorHAnsi"/>
          <w:szCs w:val="22"/>
        </w:rPr>
        <w:t>, pela Emissora,</w:t>
      </w:r>
      <w:r w:rsidRPr="009D7A39">
        <w:rPr>
          <w:rFonts w:asciiTheme="minorHAnsi" w:hAnsiTheme="minorHAnsi" w:cstheme="minorHAnsi"/>
          <w:szCs w:val="22"/>
        </w:rPr>
        <w:t xml:space="preserve"> de quaisquer tipos, de qualquer valor, para terceiros, exceto se em favor de Controladora, Controlada e/ou por qualquer coligada da Emissora; </w:t>
      </w:r>
    </w:p>
    <w:p w:rsidR="000655F3" w:rsidRPr="009D7A39" w:rsidRDefault="000655F3">
      <w:pPr>
        <w:pStyle w:val="ListParagraph"/>
        <w:rPr>
          <w:rFonts w:asciiTheme="minorHAnsi" w:hAnsiTheme="minorHAnsi" w:cstheme="minorHAnsi"/>
          <w:szCs w:val="22"/>
        </w:rPr>
      </w:pPr>
    </w:p>
    <w:p w:rsidR="000655F3" w:rsidRPr="004A2064" w:rsidRDefault="00D221BA" w:rsidP="00D221BA">
      <w:pPr>
        <w:pStyle w:val="ListParagraph"/>
        <w:numPr>
          <w:ilvl w:val="0"/>
          <w:numId w:val="14"/>
        </w:numPr>
        <w:spacing w:line="320" w:lineRule="atLeast"/>
        <w:ind w:hanging="720"/>
        <w:rPr>
          <w:rFonts w:asciiTheme="minorHAnsi" w:hAnsiTheme="minorHAnsi" w:cstheme="minorHAnsi"/>
          <w:szCs w:val="22"/>
        </w:rPr>
      </w:pPr>
      <w:r w:rsidRPr="009D7A39">
        <w:rPr>
          <w:rFonts w:asciiTheme="minorHAnsi" w:hAnsiTheme="minorHAnsi" w:cstheme="minorHAnsi"/>
          <w:szCs w:val="22"/>
        </w:rPr>
        <w:t>cessão, venda, alienação e/ou qualquer forma de transferência, pela Emissora por qualquer meio, de forma gratuita ou onerosa, da totalidade ou parte relevante de seus ativos</w:t>
      </w:r>
      <w:r w:rsidR="002755CB" w:rsidRPr="004A2064">
        <w:rPr>
          <w:rFonts w:asciiTheme="minorHAnsi" w:hAnsiTheme="minorHAnsi" w:cstheme="minorHAnsi"/>
          <w:szCs w:val="22"/>
        </w:rPr>
        <w:t>;</w:t>
      </w:r>
      <w:r w:rsidR="00473E34" w:rsidRPr="004A2064">
        <w:rPr>
          <w:rFonts w:asciiTheme="minorHAnsi" w:hAnsiTheme="minorHAnsi" w:cstheme="minorHAnsi"/>
          <w:szCs w:val="22"/>
        </w:rPr>
        <w:t xml:space="preserve"> e</w:t>
      </w:r>
      <w:r w:rsidR="002755CB" w:rsidRPr="004A2064">
        <w:rPr>
          <w:rFonts w:asciiTheme="minorHAnsi" w:hAnsiTheme="minorHAnsi" w:cstheme="minorHAnsi"/>
          <w:szCs w:val="22"/>
        </w:rPr>
        <w:t xml:space="preserve"> </w:t>
      </w:r>
    </w:p>
    <w:p w:rsidR="000655F3" w:rsidRPr="009D7A39" w:rsidRDefault="000655F3">
      <w:pPr>
        <w:pStyle w:val="ListParagraph"/>
        <w:rPr>
          <w:rFonts w:asciiTheme="minorHAnsi" w:hAnsiTheme="minorHAnsi" w:cstheme="minorHAnsi"/>
          <w:szCs w:val="22"/>
        </w:rPr>
      </w:pPr>
    </w:p>
    <w:p w:rsidR="000655F3" w:rsidRPr="00B00085" w:rsidRDefault="002755CB" w:rsidP="00D221BA">
      <w:pPr>
        <w:pStyle w:val="ListParagraph"/>
        <w:numPr>
          <w:ilvl w:val="0"/>
          <w:numId w:val="14"/>
        </w:numPr>
        <w:spacing w:line="320" w:lineRule="atLeast"/>
        <w:ind w:hanging="720"/>
        <w:rPr>
          <w:rFonts w:asciiTheme="minorHAnsi" w:hAnsiTheme="minorHAnsi" w:cstheme="minorHAnsi"/>
          <w:szCs w:val="22"/>
        </w:rPr>
      </w:pPr>
      <w:r w:rsidRPr="00B00085">
        <w:rPr>
          <w:rFonts w:asciiTheme="minorHAnsi" w:hAnsiTheme="minorHAnsi" w:cstheme="minorHAnsi"/>
          <w:szCs w:val="22"/>
        </w:rPr>
        <w:t>se, caso a Emissora deixe de manter o</w:t>
      </w:r>
      <w:r w:rsidR="00D221BA" w:rsidRPr="00B00085">
        <w:rPr>
          <w:rFonts w:asciiTheme="minorHAnsi" w:hAnsiTheme="minorHAnsi" w:cstheme="minorHAnsi"/>
          <w:szCs w:val="22"/>
        </w:rPr>
        <w:t>s</w:t>
      </w:r>
      <w:r w:rsidRPr="00B00085">
        <w:rPr>
          <w:rFonts w:asciiTheme="minorHAnsi" w:hAnsiTheme="minorHAnsi" w:cstheme="minorHAnsi"/>
          <w:szCs w:val="22"/>
        </w:rPr>
        <w:t xml:space="preserve"> seguinte Índice</w:t>
      </w:r>
      <w:r w:rsidR="00D221BA" w:rsidRPr="00B00085">
        <w:rPr>
          <w:rFonts w:asciiTheme="minorHAnsi" w:hAnsiTheme="minorHAnsi" w:cstheme="minorHAnsi"/>
          <w:szCs w:val="22"/>
        </w:rPr>
        <w:t>s</w:t>
      </w:r>
      <w:r w:rsidRPr="00B00085">
        <w:rPr>
          <w:rFonts w:asciiTheme="minorHAnsi" w:hAnsiTheme="minorHAnsi" w:cstheme="minorHAnsi"/>
          <w:szCs w:val="22"/>
        </w:rPr>
        <w:t xml:space="preserve"> Financeiro</w:t>
      </w:r>
      <w:r w:rsidR="00D221BA" w:rsidRPr="00B00085">
        <w:rPr>
          <w:rFonts w:asciiTheme="minorHAnsi" w:hAnsiTheme="minorHAnsi" w:cstheme="minorHAnsi"/>
          <w:szCs w:val="22"/>
        </w:rPr>
        <w:t>s</w:t>
      </w:r>
      <w:r w:rsidRPr="00B00085">
        <w:rPr>
          <w:rFonts w:asciiTheme="minorHAnsi" w:hAnsiTheme="minorHAnsi" w:cstheme="minorHAnsi"/>
          <w:szCs w:val="22"/>
        </w:rPr>
        <w:t>, o qual será apurado anualmente pela Emissora e acompanhado pelo Agente Fiduciário com base nas demonstrações financeiras consolidadas e auditadas da Emissora (“</w:t>
      </w:r>
      <w:r w:rsidRPr="00B00085">
        <w:rPr>
          <w:rFonts w:asciiTheme="minorHAnsi" w:hAnsiTheme="minorHAnsi" w:cstheme="minorHAnsi"/>
          <w:szCs w:val="22"/>
          <w:u w:val="single"/>
        </w:rPr>
        <w:t>Índice</w:t>
      </w:r>
      <w:r w:rsidR="00D221BA" w:rsidRPr="00B00085">
        <w:rPr>
          <w:rFonts w:asciiTheme="minorHAnsi" w:hAnsiTheme="minorHAnsi" w:cstheme="minorHAnsi"/>
          <w:szCs w:val="22"/>
          <w:u w:val="single"/>
        </w:rPr>
        <w:t>s</w:t>
      </w:r>
      <w:r w:rsidRPr="00B00085">
        <w:rPr>
          <w:rFonts w:asciiTheme="minorHAnsi" w:hAnsiTheme="minorHAnsi" w:cstheme="minorHAnsi"/>
          <w:szCs w:val="22"/>
          <w:u w:val="single"/>
        </w:rPr>
        <w:t xml:space="preserve"> Financeiro</w:t>
      </w:r>
      <w:r w:rsidR="00D221BA" w:rsidRPr="00B00085">
        <w:rPr>
          <w:rFonts w:asciiTheme="minorHAnsi" w:hAnsiTheme="minorHAnsi" w:cstheme="minorHAnsi"/>
          <w:szCs w:val="22"/>
          <w:u w:val="single"/>
        </w:rPr>
        <w:t>s</w:t>
      </w:r>
      <w:r w:rsidRPr="00B00085">
        <w:rPr>
          <w:rFonts w:asciiTheme="minorHAnsi" w:hAnsiTheme="minorHAnsi" w:cstheme="minorHAnsi"/>
          <w:szCs w:val="22"/>
        </w:rPr>
        <w:t>”) ao término de cada exercício social, sendo que a primeira verificação ocorrerá com base nas demonstrações financeiras de 31 de dezembro de 201</w:t>
      </w:r>
      <w:r w:rsidR="00D221BA" w:rsidRPr="00B00085">
        <w:rPr>
          <w:rFonts w:asciiTheme="minorHAnsi" w:hAnsiTheme="minorHAnsi" w:cstheme="minorHAnsi"/>
          <w:szCs w:val="22"/>
        </w:rPr>
        <w:t>9</w:t>
      </w:r>
      <w:r w:rsidRPr="00B00085">
        <w:rPr>
          <w:rFonts w:asciiTheme="minorHAnsi" w:hAnsiTheme="minorHAnsi" w:cstheme="minorHAnsi"/>
          <w:szCs w:val="22"/>
        </w:rPr>
        <w:t>:</w:t>
      </w:r>
    </w:p>
    <w:p w:rsidR="000655F3" w:rsidRPr="00B00085" w:rsidRDefault="000655F3">
      <w:pPr>
        <w:pStyle w:val="ListParagraph"/>
        <w:tabs>
          <w:tab w:val="left" w:pos="709"/>
        </w:tabs>
        <w:spacing w:line="320" w:lineRule="atLeast"/>
        <w:ind w:left="1440"/>
        <w:rPr>
          <w:rFonts w:asciiTheme="minorHAnsi" w:hAnsiTheme="minorHAnsi" w:cstheme="minorHAnsi"/>
          <w:szCs w:val="22"/>
        </w:rPr>
      </w:pPr>
    </w:p>
    <w:p w:rsidR="00D221BA" w:rsidRPr="00B00085" w:rsidRDefault="00D221BA" w:rsidP="00D221BA">
      <w:pPr>
        <w:pStyle w:val="ListParagraph"/>
        <w:numPr>
          <w:ilvl w:val="0"/>
          <w:numId w:val="17"/>
        </w:numPr>
        <w:tabs>
          <w:tab w:val="left" w:pos="1134"/>
        </w:tabs>
        <w:spacing w:line="320" w:lineRule="exact"/>
        <w:contextualSpacing/>
        <w:rPr>
          <w:rFonts w:asciiTheme="minorHAnsi" w:hAnsiTheme="minorHAnsi" w:cstheme="minorHAnsi"/>
          <w:szCs w:val="22"/>
          <w:lang w:val="pt-PT"/>
        </w:rPr>
      </w:pPr>
      <w:r w:rsidRPr="00B00085">
        <w:rPr>
          <w:rFonts w:asciiTheme="minorHAnsi" w:hAnsiTheme="minorHAnsi" w:cstheme="minorHAnsi"/>
          <w:szCs w:val="22"/>
          <w:lang w:val="pt-PT"/>
        </w:rPr>
        <w:lastRenderedPageBreak/>
        <w:t>o quociente da divisão da Dívida Financeira Líquida (conforme definida abaixo)</w:t>
      </w:r>
      <w:r w:rsidR="00E70F90">
        <w:rPr>
          <w:rFonts w:asciiTheme="minorHAnsi" w:hAnsiTheme="minorHAnsi" w:cstheme="minorHAnsi"/>
          <w:szCs w:val="22"/>
          <w:lang w:val="pt-PT"/>
        </w:rPr>
        <w:t>,</w:t>
      </w:r>
      <w:r w:rsidRPr="00B00085">
        <w:rPr>
          <w:rFonts w:asciiTheme="minorHAnsi" w:hAnsiTheme="minorHAnsi" w:cstheme="minorHAnsi"/>
          <w:szCs w:val="22"/>
          <w:lang w:val="pt-PT"/>
        </w:rPr>
        <w:t xml:space="preserve"> pelo </w:t>
      </w:r>
      <w:r w:rsidRPr="00B00085">
        <w:rPr>
          <w:rFonts w:asciiTheme="minorHAnsi" w:hAnsiTheme="minorHAnsi" w:cstheme="minorHAnsi"/>
          <w:bCs/>
          <w:szCs w:val="22"/>
          <w:lang w:val="pt-PT"/>
        </w:rPr>
        <w:t>EBITDA (conforme definido abaixo)</w:t>
      </w:r>
      <w:r w:rsidR="00E70F90">
        <w:rPr>
          <w:rFonts w:asciiTheme="minorHAnsi" w:hAnsiTheme="minorHAnsi" w:cstheme="minorHAnsi"/>
          <w:bCs/>
          <w:szCs w:val="22"/>
          <w:lang w:val="pt-PT"/>
        </w:rPr>
        <w:t>,</w:t>
      </w:r>
      <w:r w:rsidRPr="00B00085">
        <w:rPr>
          <w:rFonts w:asciiTheme="minorHAnsi" w:hAnsiTheme="minorHAnsi" w:cstheme="minorHAnsi"/>
          <w:bCs/>
          <w:szCs w:val="22"/>
          <w:lang w:val="pt-PT"/>
        </w:rPr>
        <w:t xml:space="preserve"> </w:t>
      </w:r>
      <w:r w:rsidR="00B35462" w:rsidRPr="004A2064">
        <w:rPr>
          <w:rFonts w:asciiTheme="minorHAnsi" w:hAnsiTheme="minorHAnsi" w:cstheme="minorHAnsi"/>
          <w:szCs w:val="22"/>
          <w:lang w:val="pt-PT"/>
        </w:rPr>
        <w:t xml:space="preserve">quando do </w:t>
      </w:r>
      <w:r w:rsidR="00E70F90" w:rsidRPr="00B00085">
        <w:rPr>
          <w:rFonts w:asciiTheme="minorHAnsi" w:hAnsiTheme="minorHAnsi" w:cstheme="minorHAnsi"/>
          <w:szCs w:val="22"/>
          <w:lang w:val="pt-PT"/>
        </w:rPr>
        <w:t>encerramento de cada exercício</w:t>
      </w:r>
      <w:r w:rsidR="00E70F90">
        <w:rPr>
          <w:rFonts w:asciiTheme="minorHAnsi" w:hAnsiTheme="minorHAnsi" w:cstheme="minorHAnsi"/>
          <w:szCs w:val="22"/>
          <w:lang w:val="pt-PT"/>
        </w:rPr>
        <w:t>,</w:t>
      </w:r>
      <w:r w:rsidR="00E70F90" w:rsidRPr="00B00085">
        <w:rPr>
          <w:rFonts w:asciiTheme="minorHAnsi" w:hAnsiTheme="minorHAnsi" w:cstheme="minorHAnsi"/>
          <w:szCs w:val="22"/>
          <w:lang w:val="pt-PT"/>
        </w:rPr>
        <w:t xml:space="preserve"> </w:t>
      </w:r>
      <w:r w:rsidRPr="00B00085">
        <w:rPr>
          <w:rFonts w:asciiTheme="minorHAnsi" w:hAnsiTheme="minorHAnsi" w:cstheme="minorHAnsi"/>
          <w:szCs w:val="22"/>
          <w:lang w:val="pt-PT"/>
        </w:rPr>
        <w:t>não superior a 2,50 (dois inteiros e cinquenta centésimos);</w:t>
      </w:r>
    </w:p>
    <w:p w:rsidR="00D221BA" w:rsidRPr="00B00085" w:rsidRDefault="00D221BA" w:rsidP="00D221BA">
      <w:pPr>
        <w:pStyle w:val="ListParagraph"/>
        <w:tabs>
          <w:tab w:val="left" w:pos="1134"/>
        </w:tabs>
        <w:spacing w:line="320" w:lineRule="exact"/>
        <w:ind w:left="2160"/>
        <w:contextualSpacing/>
        <w:rPr>
          <w:rFonts w:asciiTheme="minorHAnsi" w:hAnsiTheme="minorHAnsi" w:cstheme="minorHAnsi"/>
          <w:szCs w:val="22"/>
          <w:lang w:val="pt-PT"/>
        </w:rPr>
      </w:pPr>
    </w:p>
    <w:p w:rsidR="00D221BA" w:rsidRPr="00B00085" w:rsidRDefault="00D221BA" w:rsidP="00D221BA">
      <w:pPr>
        <w:pStyle w:val="ListParagraph"/>
        <w:numPr>
          <w:ilvl w:val="0"/>
          <w:numId w:val="17"/>
        </w:numPr>
        <w:tabs>
          <w:tab w:val="left" w:pos="1134"/>
        </w:tabs>
        <w:spacing w:line="320" w:lineRule="exact"/>
        <w:contextualSpacing/>
        <w:rPr>
          <w:rFonts w:asciiTheme="minorHAnsi" w:hAnsiTheme="minorHAnsi" w:cstheme="minorHAnsi"/>
          <w:szCs w:val="22"/>
          <w:lang w:val="pt-PT"/>
        </w:rPr>
      </w:pPr>
      <w:r w:rsidRPr="00B00085">
        <w:rPr>
          <w:rFonts w:asciiTheme="minorHAnsi" w:hAnsiTheme="minorHAnsi" w:cstheme="minorHAnsi"/>
          <w:szCs w:val="22"/>
          <w:lang w:val="pt-PT"/>
        </w:rPr>
        <w:t xml:space="preserve">o quociente da divisão do EBITDA (conforme definido abaixo) pelo Juros (conforme definido abaixo), </w:t>
      </w:r>
      <w:r w:rsidR="00B35462" w:rsidRPr="004A2064">
        <w:rPr>
          <w:rFonts w:asciiTheme="minorHAnsi" w:hAnsiTheme="minorHAnsi" w:cstheme="minorHAnsi"/>
          <w:szCs w:val="22"/>
          <w:lang w:val="pt-PT"/>
        </w:rPr>
        <w:t xml:space="preserve">quando do </w:t>
      </w:r>
      <w:r w:rsidR="00E70F90" w:rsidRPr="00E70F90">
        <w:rPr>
          <w:rFonts w:asciiTheme="minorHAnsi" w:hAnsiTheme="minorHAnsi" w:cstheme="minorHAnsi"/>
          <w:szCs w:val="22"/>
          <w:lang w:val="pt-PT"/>
        </w:rPr>
        <w:t>encerramento de cada exercício</w:t>
      </w:r>
      <w:r w:rsidRPr="00B00085">
        <w:rPr>
          <w:rFonts w:asciiTheme="minorHAnsi" w:hAnsiTheme="minorHAnsi" w:cstheme="minorHAnsi"/>
          <w:szCs w:val="22"/>
          <w:lang w:val="pt-PT"/>
        </w:rPr>
        <w:t>, superior a 3,00 (três inteiros); e</w:t>
      </w:r>
    </w:p>
    <w:p w:rsidR="00D221BA" w:rsidRPr="00B00085" w:rsidRDefault="00D221BA" w:rsidP="00D221BA">
      <w:pPr>
        <w:pStyle w:val="ListParagraph"/>
        <w:tabs>
          <w:tab w:val="left" w:pos="1134"/>
        </w:tabs>
        <w:spacing w:line="320" w:lineRule="exact"/>
        <w:ind w:left="2160"/>
        <w:contextualSpacing/>
        <w:rPr>
          <w:rFonts w:asciiTheme="minorHAnsi" w:hAnsiTheme="minorHAnsi" w:cstheme="minorHAnsi"/>
          <w:szCs w:val="22"/>
          <w:lang w:val="pt-PT"/>
        </w:rPr>
      </w:pPr>
    </w:p>
    <w:p w:rsidR="00D221BA" w:rsidRPr="00B00085" w:rsidRDefault="00D221BA" w:rsidP="00D221BA">
      <w:pPr>
        <w:pStyle w:val="ListParagraph"/>
        <w:numPr>
          <w:ilvl w:val="0"/>
          <w:numId w:val="17"/>
        </w:numPr>
        <w:tabs>
          <w:tab w:val="left" w:pos="1134"/>
        </w:tabs>
        <w:spacing w:line="320" w:lineRule="exact"/>
        <w:contextualSpacing/>
        <w:rPr>
          <w:rFonts w:asciiTheme="minorHAnsi" w:hAnsiTheme="minorHAnsi" w:cstheme="minorHAnsi"/>
          <w:szCs w:val="22"/>
          <w:lang w:val="pt-PT"/>
        </w:rPr>
      </w:pPr>
      <w:r w:rsidRPr="00B00085">
        <w:rPr>
          <w:rFonts w:asciiTheme="minorHAnsi" w:hAnsiTheme="minorHAnsi" w:cstheme="minorHAnsi"/>
          <w:szCs w:val="22"/>
          <w:lang w:val="pt-PT"/>
        </w:rPr>
        <w:t xml:space="preserve">o quociente da divisão do Passivo Total (conforme definido abaixo) pelo Patrimônio Líquido (conforme definido abaixo), </w:t>
      </w:r>
      <w:r w:rsidR="00B00085" w:rsidRPr="004A2064">
        <w:rPr>
          <w:rFonts w:asciiTheme="minorHAnsi" w:hAnsiTheme="minorHAnsi" w:cstheme="minorHAnsi"/>
          <w:szCs w:val="22"/>
          <w:lang w:val="pt-PT"/>
        </w:rPr>
        <w:t>quando do encerramento de cada exercício</w:t>
      </w:r>
      <w:r w:rsidRPr="00B00085">
        <w:rPr>
          <w:rFonts w:asciiTheme="minorHAnsi" w:hAnsiTheme="minorHAnsi" w:cstheme="minorHAnsi"/>
          <w:szCs w:val="22"/>
          <w:lang w:val="pt-PT"/>
        </w:rPr>
        <w:t>, não superior a 2,00 (dois inteiros).</w:t>
      </w:r>
    </w:p>
    <w:p w:rsidR="000655F3" w:rsidRPr="009D7A39" w:rsidRDefault="000655F3" w:rsidP="00D221BA">
      <w:pPr>
        <w:pStyle w:val="ListParagraph"/>
        <w:tabs>
          <w:tab w:val="left" w:pos="709"/>
        </w:tabs>
        <w:spacing w:line="320" w:lineRule="atLeast"/>
        <w:ind w:left="1440"/>
        <w:rPr>
          <w:rFonts w:asciiTheme="minorHAnsi" w:hAnsiTheme="minorHAnsi" w:cstheme="minorHAnsi"/>
          <w:szCs w:val="22"/>
        </w:rPr>
      </w:pPr>
    </w:p>
    <w:p w:rsidR="000655F3" w:rsidRDefault="002755CB" w:rsidP="00D221BA">
      <w:pPr>
        <w:pStyle w:val="ListParagraph"/>
        <w:tabs>
          <w:tab w:val="left" w:pos="709"/>
        </w:tabs>
        <w:spacing w:line="320" w:lineRule="atLeast"/>
        <w:ind w:left="1440"/>
        <w:rPr>
          <w:rFonts w:asciiTheme="minorHAnsi" w:hAnsiTheme="minorHAnsi" w:cstheme="minorHAnsi"/>
          <w:szCs w:val="22"/>
        </w:rPr>
      </w:pPr>
      <w:r w:rsidRPr="009D7A39">
        <w:rPr>
          <w:rFonts w:asciiTheme="minorHAnsi" w:hAnsiTheme="minorHAnsi" w:cstheme="minorHAnsi"/>
          <w:szCs w:val="22"/>
        </w:rPr>
        <w:t xml:space="preserve">Para fins </w:t>
      </w:r>
      <w:r w:rsidR="004A2064">
        <w:rPr>
          <w:rFonts w:asciiTheme="minorHAnsi" w:hAnsiTheme="minorHAnsi" w:cstheme="minorHAnsi"/>
          <w:szCs w:val="22"/>
        </w:rPr>
        <w:t>desta Escritura, consideram-se:</w:t>
      </w:r>
      <w:r w:rsidR="001455A4">
        <w:rPr>
          <w:rFonts w:asciiTheme="minorHAnsi" w:hAnsiTheme="minorHAnsi" w:cstheme="minorHAnsi"/>
          <w:szCs w:val="22"/>
        </w:rPr>
        <w:t xml:space="preserve"> </w:t>
      </w:r>
    </w:p>
    <w:p w:rsidR="006B3680" w:rsidRPr="009D7A39" w:rsidRDefault="006B3680" w:rsidP="00D221BA">
      <w:pPr>
        <w:pStyle w:val="ListParagraph"/>
        <w:tabs>
          <w:tab w:val="left" w:pos="709"/>
        </w:tabs>
        <w:spacing w:line="320" w:lineRule="atLeast"/>
        <w:ind w:left="1440"/>
        <w:rPr>
          <w:rFonts w:asciiTheme="minorHAnsi" w:hAnsiTheme="minorHAnsi" w:cstheme="minorHAnsi"/>
          <w:szCs w:val="22"/>
        </w:rPr>
      </w:pPr>
    </w:p>
    <w:p w:rsidR="000655F3" w:rsidRDefault="006B3680" w:rsidP="006B3680">
      <w:pPr>
        <w:pStyle w:val="ListParagraph"/>
        <w:tabs>
          <w:tab w:val="left" w:pos="709"/>
        </w:tabs>
        <w:spacing w:line="320" w:lineRule="atLeast"/>
        <w:ind w:left="1440"/>
        <w:rPr>
          <w:rFonts w:asciiTheme="minorHAnsi" w:hAnsiTheme="minorHAnsi" w:cstheme="minorHAnsi"/>
          <w:szCs w:val="22"/>
        </w:rPr>
      </w:pPr>
      <w:r w:rsidRPr="006B3680">
        <w:rPr>
          <w:rFonts w:asciiTheme="minorHAnsi" w:hAnsiTheme="minorHAnsi" w:cstheme="minorHAnsi"/>
          <w:b/>
          <w:szCs w:val="22"/>
        </w:rPr>
        <w:t>"Ativo Total":</w:t>
      </w:r>
      <w:r>
        <w:rPr>
          <w:rFonts w:asciiTheme="minorHAnsi" w:hAnsiTheme="minorHAnsi" w:cstheme="minorHAnsi"/>
          <w:szCs w:val="22"/>
        </w:rPr>
        <w:t xml:space="preserve"> </w:t>
      </w:r>
      <w:r w:rsidRPr="006B3680">
        <w:rPr>
          <w:rFonts w:asciiTheme="minorHAnsi" w:hAnsiTheme="minorHAnsi" w:cstheme="minorHAnsi"/>
          <w:bCs/>
          <w:szCs w:val="22"/>
        </w:rPr>
        <w:t>significa</w:t>
      </w:r>
      <w:r w:rsidRPr="006B3680">
        <w:rPr>
          <w:rFonts w:asciiTheme="minorHAnsi" w:hAnsiTheme="minorHAnsi" w:cstheme="minorHAnsi"/>
          <w:szCs w:val="22"/>
        </w:rPr>
        <w:t xml:space="preserve"> o </w:t>
      </w:r>
      <w:r w:rsidR="00C62D7F">
        <w:rPr>
          <w:rFonts w:asciiTheme="minorHAnsi" w:hAnsiTheme="minorHAnsi" w:cstheme="minorHAnsi"/>
          <w:szCs w:val="22"/>
        </w:rPr>
        <w:t>somatório de todos os direitos da Emissora enquadrados como ativos conforme as normas contábeis vigentes</w:t>
      </w:r>
      <w:r>
        <w:rPr>
          <w:rFonts w:asciiTheme="minorHAnsi" w:hAnsiTheme="minorHAnsi" w:cstheme="minorHAnsi"/>
          <w:szCs w:val="22"/>
        </w:rPr>
        <w:t>.</w:t>
      </w:r>
    </w:p>
    <w:p w:rsidR="006B3680" w:rsidRPr="009D7A39" w:rsidRDefault="006B3680" w:rsidP="00D221BA">
      <w:pPr>
        <w:pStyle w:val="ListParagraph"/>
        <w:tabs>
          <w:tab w:val="left" w:pos="709"/>
        </w:tabs>
        <w:spacing w:line="320" w:lineRule="atLeast"/>
        <w:ind w:left="1440"/>
        <w:rPr>
          <w:rFonts w:asciiTheme="minorHAnsi" w:hAnsiTheme="minorHAnsi" w:cstheme="minorHAnsi"/>
          <w:szCs w:val="22"/>
        </w:rPr>
      </w:pPr>
    </w:p>
    <w:p w:rsidR="000655F3" w:rsidRPr="009D7A39" w:rsidRDefault="00D221BA" w:rsidP="00D221BA">
      <w:pPr>
        <w:pStyle w:val="ListParagraph"/>
        <w:tabs>
          <w:tab w:val="left" w:pos="709"/>
        </w:tabs>
        <w:spacing w:line="320" w:lineRule="atLeast"/>
        <w:ind w:left="1440"/>
        <w:rPr>
          <w:rFonts w:asciiTheme="minorHAnsi" w:hAnsiTheme="minorHAnsi" w:cstheme="minorHAnsi"/>
          <w:szCs w:val="22"/>
        </w:rPr>
      </w:pPr>
      <w:r w:rsidRPr="009D7A39">
        <w:rPr>
          <w:rFonts w:asciiTheme="minorHAnsi" w:hAnsiTheme="minorHAnsi" w:cstheme="minorHAnsi"/>
          <w:b/>
          <w:szCs w:val="22"/>
        </w:rPr>
        <w:t>"</w:t>
      </w:r>
      <w:r w:rsidR="002755CB" w:rsidRPr="009D7A39">
        <w:rPr>
          <w:rFonts w:asciiTheme="minorHAnsi" w:hAnsiTheme="minorHAnsi" w:cstheme="minorHAnsi"/>
          <w:b/>
          <w:szCs w:val="22"/>
        </w:rPr>
        <w:t xml:space="preserve">Dívida </w:t>
      </w:r>
      <w:r w:rsidRPr="009D7A39">
        <w:rPr>
          <w:rFonts w:asciiTheme="minorHAnsi" w:hAnsiTheme="minorHAnsi" w:cstheme="minorHAnsi"/>
          <w:b/>
          <w:szCs w:val="22"/>
        </w:rPr>
        <w:t xml:space="preserve">Financeira </w:t>
      </w:r>
      <w:r w:rsidR="002755CB" w:rsidRPr="009D7A39">
        <w:rPr>
          <w:rFonts w:asciiTheme="minorHAnsi" w:hAnsiTheme="minorHAnsi" w:cstheme="minorHAnsi"/>
          <w:b/>
          <w:szCs w:val="22"/>
        </w:rPr>
        <w:t>Líquida</w:t>
      </w:r>
      <w:r w:rsidRPr="009D7A39">
        <w:rPr>
          <w:rFonts w:asciiTheme="minorHAnsi" w:hAnsiTheme="minorHAnsi" w:cstheme="minorHAnsi"/>
          <w:b/>
          <w:szCs w:val="22"/>
        </w:rPr>
        <w:t>"</w:t>
      </w:r>
      <w:r w:rsidR="002755CB" w:rsidRPr="009D7A39">
        <w:rPr>
          <w:rFonts w:asciiTheme="minorHAnsi" w:hAnsiTheme="minorHAnsi" w:cstheme="minorHAnsi"/>
          <w:b/>
          <w:szCs w:val="22"/>
        </w:rPr>
        <w:t xml:space="preserve">: </w:t>
      </w:r>
      <w:r w:rsidR="002755CB" w:rsidRPr="009D7A39">
        <w:rPr>
          <w:rFonts w:asciiTheme="minorHAnsi" w:hAnsiTheme="minorHAnsi" w:cstheme="minorHAnsi"/>
          <w:szCs w:val="22"/>
        </w:rPr>
        <w:t xml:space="preserve">a somatória das dívidas da Emissora e de suas controladas consolidadas perante pessoas físicas e/ou pessoas jurídicas, tais como empréstimos e financiamentos com terceiros, emissão de títulos de renda fixa, conversíveis ou não em ações, nos mercados local e/ou internacional, diferencial a pagar em operações de derivativos, cessão de direitos creditórios não performados e que não contem com seguro </w:t>
      </w:r>
      <w:r w:rsidR="002755CB" w:rsidRPr="009D7A39">
        <w:rPr>
          <w:rFonts w:asciiTheme="minorHAnsi" w:hAnsiTheme="minorHAnsi" w:cstheme="minorHAnsi"/>
          <w:i/>
          <w:szCs w:val="22"/>
        </w:rPr>
        <w:t xml:space="preserve">performance </w:t>
      </w:r>
      <w:r w:rsidR="002755CB" w:rsidRPr="009D7A39">
        <w:rPr>
          <w:rFonts w:asciiTheme="minorHAnsi" w:hAnsiTheme="minorHAnsi" w:cstheme="minorHAnsi"/>
          <w:szCs w:val="22"/>
        </w:rPr>
        <w:t>(em conjunto, “</w:t>
      </w:r>
      <w:r w:rsidR="002755CB" w:rsidRPr="009D7A39">
        <w:rPr>
          <w:rFonts w:asciiTheme="minorHAnsi" w:hAnsiTheme="minorHAnsi" w:cstheme="minorHAnsi"/>
          <w:szCs w:val="22"/>
          <w:u w:val="single"/>
        </w:rPr>
        <w:t>Operações Financeiras</w:t>
      </w:r>
      <w:r w:rsidR="002755CB" w:rsidRPr="009D7A39">
        <w:rPr>
          <w:rFonts w:asciiTheme="minorHAnsi" w:hAnsiTheme="minorHAnsi" w:cstheme="minorHAnsi"/>
          <w:szCs w:val="22"/>
        </w:rPr>
        <w:t xml:space="preserve">”); e quaisquer dívidas com partes relacionadas, avais e todas as garantias prestadas </w:t>
      </w:r>
      <w:r w:rsidR="004D647D">
        <w:rPr>
          <w:rFonts w:asciiTheme="minorHAnsi" w:hAnsiTheme="minorHAnsi" w:cstheme="minorHAnsi"/>
          <w:szCs w:val="22"/>
        </w:rPr>
        <w:t xml:space="preserve">pela Emissora </w:t>
      </w:r>
      <w:r w:rsidR="002755CB" w:rsidRPr="009D7A39">
        <w:rPr>
          <w:rFonts w:asciiTheme="minorHAnsi" w:hAnsiTheme="minorHAnsi" w:cstheme="minorHAnsi"/>
          <w:szCs w:val="22"/>
        </w:rPr>
        <w:t>no âmbito de Operações Financeiras; menos as disponibilidade em caixa e aplicações financeiras equivalentes a caixa (incluindo os re</w:t>
      </w:r>
      <w:r w:rsidRPr="009D7A39">
        <w:rPr>
          <w:rFonts w:asciiTheme="minorHAnsi" w:hAnsiTheme="minorHAnsi" w:cstheme="minorHAnsi"/>
          <w:szCs w:val="22"/>
        </w:rPr>
        <w:t xml:space="preserve">ndimentos de tais montantes); </w:t>
      </w:r>
    </w:p>
    <w:p w:rsidR="00D221BA" w:rsidRPr="009D7A39" w:rsidRDefault="00D221BA" w:rsidP="00D221BA">
      <w:pPr>
        <w:pStyle w:val="ListParagraph"/>
        <w:tabs>
          <w:tab w:val="left" w:pos="709"/>
        </w:tabs>
        <w:spacing w:line="320" w:lineRule="atLeast"/>
        <w:ind w:left="1440"/>
        <w:rPr>
          <w:rFonts w:asciiTheme="minorHAnsi" w:hAnsiTheme="minorHAnsi" w:cstheme="minorHAnsi"/>
          <w:szCs w:val="22"/>
        </w:rPr>
      </w:pPr>
    </w:p>
    <w:p w:rsidR="00D221BA" w:rsidRPr="009D7A39" w:rsidRDefault="00D221BA" w:rsidP="00D221BA">
      <w:pPr>
        <w:pStyle w:val="ListParagraph"/>
        <w:tabs>
          <w:tab w:val="left" w:pos="709"/>
        </w:tabs>
        <w:spacing w:line="320" w:lineRule="atLeast"/>
        <w:ind w:left="1440"/>
        <w:rPr>
          <w:rFonts w:asciiTheme="minorHAnsi" w:hAnsiTheme="minorHAnsi" w:cstheme="minorHAnsi"/>
          <w:b/>
          <w:szCs w:val="22"/>
        </w:rPr>
      </w:pPr>
      <w:r w:rsidRPr="009D7A39">
        <w:rPr>
          <w:rFonts w:asciiTheme="minorHAnsi" w:hAnsiTheme="minorHAnsi" w:cstheme="minorHAnsi"/>
          <w:b/>
          <w:szCs w:val="22"/>
        </w:rPr>
        <w:t xml:space="preserve">"Juros": </w:t>
      </w:r>
      <w:r w:rsidR="00C62D7F" w:rsidRPr="00CB6601">
        <w:rPr>
          <w:rFonts w:asciiTheme="minorHAnsi" w:hAnsiTheme="minorHAnsi" w:cstheme="minorHAnsi"/>
          <w:szCs w:val="22"/>
        </w:rPr>
        <w:t xml:space="preserve">Significa o somatório de todas as despesas financeiras com juros e demais encargos financeiros pagos pela Emissora, referentes aos seus passivos financeiros, tais como empréstimos e financiamentos contraídos junto a pessoas físicas e/ou jurídicas, incluindo dívidas com instituições financeiras e terceiros de qualquer natureza e dos empréstimos e financiamentos contraídos na forma de emissão de títulos de dívida, debêntures, operações de mercado de capitais, ou instrumentos similares de origem  conforme pactuados nos instrumentos financeiros  para o adimplemento de obrigações financeiras instrumentos financeiros </w:t>
      </w:r>
    </w:p>
    <w:p w:rsidR="000655F3" w:rsidRPr="009D7A39" w:rsidRDefault="000655F3" w:rsidP="00D221BA">
      <w:pPr>
        <w:pStyle w:val="ListParagraph"/>
        <w:tabs>
          <w:tab w:val="left" w:pos="709"/>
        </w:tabs>
        <w:spacing w:line="320" w:lineRule="atLeast"/>
        <w:ind w:left="1440"/>
        <w:rPr>
          <w:rFonts w:asciiTheme="minorHAnsi" w:hAnsiTheme="minorHAnsi" w:cstheme="minorHAnsi"/>
          <w:szCs w:val="22"/>
        </w:rPr>
      </w:pPr>
    </w:p>
    <w:p w:rsidR="000655F3" w:rsidRPr="009D7A39" w:rsidRDefault="00D221BA" w:rsidP="00D221BA">
      <w:pPr>
        <w:spacing w:line="320" w:lineRule="atLeast"/>
        <w:ind w:left="1418"/>
        <w:rPr>
          <w:rFonts w:asciiTheme="minorHAnsi" w:hAnsiTheme="minorHAnsi" w:cstheme="minorHAnsi"/>
          <w:szCs w:val="22"/>
        </w:rPr>
      </w:pPr>
      <w:r w:rsidRPr="009D7A39">
        <w:rPr>
          <w:rFonts w:asciiTheme="minorHAnsi" w:hAnsiTheme="minorHAnsi" w:cstheme="minorHAnsi"/>
          <w:b/>
          <w:szCs w:val="22"/>
        </w:rPr>
        <w:t>"</w:t>
      </w:r>
      <w:r w:rsidR="002755CB" w:rsidRPr="009D7A39">
        <w:rPr>
          <w:rFonts w:asciiTheme="minorHAnsi" w:hAnsiTheme="minorHAnsi" w:cstheme="minorHAnsi"/>
          <w:b/>
          <w:szCs w:val="22"/>
        </w:rPr>
        <w:t>EBITDA</w:t>
      </w:r>
      <w:r w:rsidRPr="009D7A39">
        <w:rPr>
          <w:rFonts w:asciiTheme="minorHAnsi" w:hAnsiTheme="minorHAnsi" w:cstheme="minorHAnsi"/>
          <w:b/>
          <w:szCs w:val="22"/>
        </w:rPr>
        <w:t>"</w:t>
      </w:r>
      <w:r w:rsidR="002755CB" w:rsidRPr="009D7A39">
        <w:rPr>
          <w:rFonts w:asciiTheme="minorHAnsi" w:hAnsiTheme="minorHAnsi" w:cstheme="minorHAnsi"/>
          <w:b/>
          <w:szCs w:val="22"/>
        </w:rPr>
        <w:t>:</w:t>
      </w:r>
      <w:r w:rsidR="002755CB" w:rsidRPr="009D7A39">
        <w:rPr>
          <w:rFonts w:asciiTheme="minorHAnsi" w:hAnsiTheme="minorHAnsi" w:cstheme="minorHAnsi"/>
          <w:szCs w:val="22"/>
        </w:rPr>
        <w:t xml:space="preserve"> significa, p</w:t>
      </w:r>
      <w:r w:rsidR="004D647D">
        <w:rPr>
          <w:rFonts w:asciiTheme="minorHAnsi" w:hAnsiTheme="minorHAnsi" w:cstheme="minorHAnsi"/>
          <w:szCs w:val="22"/>
        </w:rPr>
        <w:t>a</w:t>
      </w:r>
      <w:r w:rsidR="002755CB" w:rsidRPr="009D7A39">
        <w:rPr>
          <w:rFonts w:asciiTheme="minorHAnsi" w:hAnsiTheme="minorHAnsi" w:cstheme="minorHAnsi"/>
          <w:szCs w:val="22"/>
        </w:rPr>
        <w:t>ra qualquer período, o resultado acumulado no ano fiscal, antes do resultado financeiro, do imposto de renda e contribuição social, da depreciação e amortização, do resultado não operacional, da equivalência patrimonial e da participação de acionistas minoritários. O EBITDA será calculado com base nas demonstrações financeiras consolidadas e auditadas, as quais deverão conter todas as rubricas necessárias para o acompanhamento do Índice Financeiro.</w:t>
      </w:r>
      <w:r w:rsidR="002755CB" w:rsidRPr="009D7A39">
        <w:rPr>
          <w:rStyle w:val="FootnoteReference"/>
          <w:rFonts w:asciiTheme="minorHAnsi" w:hAnsiTheme="minorHAnsi" w:cstheme="minorHAnsi"/>
          <w:szCs w:val="22"/>
        </w:rPr>
        <w:t xml:space="preserve"> </w:t>
      </w:r>
    </w:p>
    <w:p w:rsidR="000655F3" w:rsidRPr="009D7A39" w:rsidRDefault="000655F3">
      <w:pPr>
        <w:pStyle w:val="ListParagraph"/>
        <w:spacing w:line="320" w:lineRule="atLeast"/>
        <w:ind w:left="720"/>
        <w:rPr>
          <w:rFonts w:asciiTheme="minorHAnsi" w:hAnsiTheme="minorHAnsi" w:cstheme="minorHAnsi"/>
          <w:szCs w:val="22"/>
        </w:rPr>
      </w:pPr>
    </w:p>
    <w:p w:rsidR="00D221BA" w:rsidRPr="009D7A39" w:rsidRDefault="00D221BA" w:rsidP="00D221BA">
      <w:pPr>
        <w:pStyle w:val="ListParagraph"/>
        <w:keepNext/>
        <w:tabs>
          <w:tab w:val="left" w:pos="709"/>
        </w:tabs>
        <w:spacing w:line="320" w:lineRule="atLeast"/>
        <w:ind w:left="1440"/>
        <w:rPr>
          <w:rFonts w:asciiTheme="minorHAnsi" w:hAnsiTheme="minorHAnsi" w:cstheme="minorHAnsi"/>
          <w:szCs w:val="22"/>
        </w:rPr>
      </w:pPr>
      <w:r w:rsidRPr="009D7A39">
        <w:rPr>
          <w:rFonts w:asciiTheme="minorHAnsi" w:hAnsiTheme="minorHAnsi" w:cstheme="minorHAnsi"/>
          <w:b/>
          <w:szCs w:val="22"/>
        </w:rPr>
        <w:t>"Passivo Total"</w:t>
      </w:r>
      <w:r w:rsidRPr="009D7A39">
        <w:rPr>
          <w:rFonts w:asciiTheme="minorHAnsi" w:hAnsiTheme="minorHAnsi" w:cstheme="minorHAnsi"/>
          <w:szCs w:val="22"/>
        </w:rPr>
        <w:t xml:space="preserve">: </w:t>
      </w:r>
      <w:r w:rsidR="006B3680" w:rsidRPr="006B3680">
        <w:rPr>
          <w:rFonts w:asciiTheme="minorHAnsi" w:hAnsiTheme="minorHAnsi" w:cstheme="minorHAnsi"/>
          <w:bCs/>
          <w:szCs w:val="22"/>
        </w:rPr>
        <w:t>significa</w:t>
      </w:r>
      <w:r w:rsidR="006B3680" w:rsidRPr="006B3680">
        <w:rPr>
          <w:rFonts w:asciiTheme="minorHAnsi" w:hAnsiTheme="minorHAnsi" w:cstheme="minorHAnsi"/>
          <w:szCs w:val="22"/>
        </w:rPr>
        <w:t xml:space="preserve"> o </w:t>
      </w:r>
      <w:r w:rsidR="00C62D7F">
        <w:rPr>
          <w:rFonts w:asciiTheme="minorHAnsi" w:hAnsiTheme="minorHAnsi" w:cstheme="minorHAnsi"/>
          <w:szCs w:val="22"/>
        </w:rPr>
        <w:t xml:space="preserve">somatório </w:t>
      </w:r>
      <w:r w:rsidR="006B3680" w:rsidRPr="006B3680">
        <w:rPr>
          <w:rFonts w:asciiTheme="minorHAnsi" w:hAnsiTheme="minorHAnsi" w:cstheme="minorHAnsi"/>
          <w:szCs w:val="22"/>
        </w:rPr>
        <w:t>de todas as ob</w:t>
      </w:r>
      <w:r w:rsidR="006B3680">
        <w:rPr>
          <w:rFonts w:asciiTheme="minorHAnsi" w:hAnsiTheme="minorHAnsi" w:cstheme="minorHAnsi"/>
          <w:szCs w:val="22"/>
        </w:rPr>
        <w:t xml:space="preserve">rigações </w:t>
      </w:r>
      <w:r w:rsidR="00C62D7F">
        <w:rPr>
          <w:rFonts w:asciiTheme="minorHAnsi" w:hAnsiTheme="minorHAnsi" w:cstheme="minorHAnsi"/>
          <w:szCs w:val="22"/>
        </w:rPr>
        <w:t>exigíveis da Emissora, enquadradas como passivos conforme normas contábeis vigentes</w:t>
      </w:r>
      <w:r w:rsidR="006B3680" w:rsidRPr="006B3680">
        <w:rPr>
          <w:rFonts w:asciiTheme="minorHAnsi" w:hAnsiTheme="minorHAnsi" w:cstheme="minorHAnsi"/>
          <w:szCs w:val="22"/>
        </w:rPr>
        <w:t xml:space="preserve">. </w:t>
      </w:r>
    </w:p>
    <w:p w:rsidR="00D221BA" w:rsidRPr="009D7A39" w:rsidRDefault="00D221BA">
      <w:pPr>
        <w:pStyle w:val="ListParagraph"/>
        <w:spacing w:line="320" w:lineRule="atLeast"/>
        <w:ind w:left="720"/>
        <w:rPr>
          <w:rFonts w:asciiTheme="minorHAnsi" w:hAnsiTheme="minorHAnsi" w:cstheme="minorHAnsi"/>
          <w:szCs w:val="22"/>
        </w:rPr>
      </w:pPr>
    </w:p>
    <w:p w:rsidR="00D221BA" w:rsidRPr="009D7A39" w:rsidRDefault="00D221BA" w:rsidP="00D221BA">
      <w:pPr>
        <w:spacing w:line="320" w:lineRule="atLeast"/>
        <w:ind w:left="1418"/>
        <w:rPr>
          <w:rFonts w:asciiTheme="minorHAnsi" w:hAnsiTheme="minorHAnsi" w:cstheme="minorHAnsi"/>
          <w:szCs w:val="22"/>
        </w:rPr>
      </w:pPr>
      <w:r w:rsidRPr="009D7A39">
        <w:rPr>
          <w:rFonts w:asciiTheme="minorHAnsi" w:hAnsiTheme="minorHAnsi" w:cstheme="minorHAnsi"/>
          <w:b/>
          <w:szCs w:val="22"/>
        </w:rPr>
        <w:t>"Patrimônio Líquido"</w:t>
      </w:r>
      <w:r w:rsidRPr="009D7A39">
        <w:rPr>
          <w:rFonts w:asciiTheme="minorHAnsi" w:hAnsiTheme="minorHAnsi" w:cstheme="minorHAnsi"/>
          <w:szCs w:val="22"/>
        </w:rPr>
        <w:t xml:space="preserve">: </w:t>
      </w:r>
      <w:r w:rsidR="006B3680">
        <w:rPr>
          <w:rFonts w:asciiTheme="minorHAnsi" w:hAnsiTheme="minorHAnsi" w:cstheme="minorHAnsi"/>
          <w:szCs w:val="22"/>
        </w:rPr>
        <w:t>significa a diferença entre o Ativo Total e o Passivo Total</w:t>
      </w:r>
      <w:r w:rsidR="004A2064">
        <w:rPr>
          <w:rFonts w:asciiTheme="minorHAnsi" w:hAnsiTheme="minorHAnsi" w:cstheme="minorHAnsi"/>
          <w:szCs w:val="22"/>
        </w:rPr>
        <w:t>.</w:t>
      </w:r>
    </w:p>
    <w:p w:rsidR="00D221BA" w:rsidRPr="009D7A39" w:rsidRDefault="00D221BA">
      <w:pPr>
        <w:pStyle w:val="ListParagraph"/>
        <w:spacing w:line="320" w:lineRule="atLeast"/>
        <w:ind w:left="720"/>
        <w:rPr>
          <w:rFonts w:asciiTheme="minorHAnsi" w:hAnsiTheme="minorHAnsi" w:cstheme="minorHAnsi"/>
          <w:szCs w:val="22"/>
        </w:rPr>
      </w:pPr>
    </w:p>
    <w:p w:rsidR="00D221BA" w:rsidRPr="009D7A39" w:rsidRDefault="00D221BA" w:rsidP="00D221BA">
      <w:pPr>
        <w:spacing w:line="320" w:lineRule="atLeast"/>
        <w:ind w:left="1418"/>
        <w:rPr>
          <w:rFonts w:asciiTheme="minorHAnsi" w:hAnsiTheme="minorHAnsi" w:cstheme="minorHAnsi"/>
          <w:szCs w:val="22"/>
        </w:rPr>
      </w:pPr>
      <w:r w:rsidRPr="009D7A39">
        <w:rPr>
          <w:rFonts w:asciiTheme="minorHAnsi" w:hAnsiTheme="minorHAnsi" w:cstheme="minorHAnsi"/>
          <w:szCs w:val="22"/>
        </w:rPr>
        <w:t>"</w:t>
      </w:r>
      <w:r w:rsidRPr="009D7A39">
        <w:rPr>
          <w:rFonts w:asciiTheme="minorHAnsi" w:hAnsiTheme="minorHAnsi" w:cstheme="minorHAnsi"/>
          <w:b/>
          <w:szCs w:val="22"/>
        </w:rPr>
        <w:t>Obrigação Financeira</w:t>
      </w:r>
      <w:r w:rsidRPr="009D7A39">
        <w:rPr>
          <w:rFonts w:asciiTheme="minorHAnsi" w:hAnsiTheme="minorHAnsi" w:cstheme="minorHAnsi"/>
          <w:szCs w:val="22"/>
        </w:rPr>
        <w:t>" significa, com relação a uma pessoa, em bases consolidadas, qualquer valor devido em decorrência de (a) empréstimos, mútuos, financiamentos ou outras dívidas financeiras ou obrigações onerosas, incluindo, sem limitação, Notas Comerciais, letras de câmbio, notas promissórias ou instrumentos similares, no Brasil ou no exterior; (b) aquisições a pagar; (c) saldo líquido das operações ativas e passivas com derivativos (sendo que o referido saldo será líquido do que já estiver classificado no passivo circulante e no passivo não circulante); (d) cartas de crédito, avais, fianças, coobrigações e demais garantias prestadas em benefício de empresas não consolidadas nas respectivas demonstrações financeiras; e (e) obrigações decorrentes de resgate de valores mobiliários representativos do capital social e pagamento de dividendos ou lucros declarados e não pagos, se aplicável.</w:t>
      </w:r>
    </w:p>
    <w:p w:rsidR="00D221BA" w:rsidRPr="009D7A39" w:rsidRDefault="00D221BA">
      <w:pPr>
        <w:pStyle w:val="ListParagraph"/>
        <w:spacing w:line="320" w:lineRule="atLeast"/>
        <w:ind w:left="720"/>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7.2.</w:t>
      </w:r>
      <w:r w:rsidRPr="009D7A39">
        <w:rPr>
          <w:rFonts w:asciiTheme="minorHAnsi" w:hAnsiTheme="minorHAnsi" w:cstheme="minorHAnsi"/>
          <w:szCs w:val="22"/>
        </w:rPr>
        <w:tab/>
        <w:t>Ocorrendo quaisquer dos Eventos de Inadimplemento previstos na Cláusula 7.1.1 acima, as Debêntures tornar-se-ão automaticamente vencidas, aplicando-se o disposto na Cláusula 7.4 abaixo, independentemente de aviso ou notificação, judicial ou extrajudicial.</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 xml:space="preserve">7.2.1. </w:t>
      </w:r>
      <w:r w:rsidRPr="009D7A39">
        <w:rPr>
          <w:rFonts w:asciiTheme="minorHAnsi" w:hAnsiTheme="minorHAnsi" w:cstheme="minorHAnsi"/>
          <w:szCs w:val="22"/>
        </w:rPr>
        <w:tab/>
        <w:t>Na ocorrência de quais</w:t>
      </w:r>
      <w:r w:rsidR="00FE1849">
        <w:rPr>
          <w:rFonts w:asciiTheme="minorHAnsi" w:hAnsiTheme="minorHAnsi" w:cstheme="minorHAnsi"/>
          <w:szCs w:val="22"/>
        </w:rPr>
        <w:t>quer das hipóteses previstas na</w:t>
      </w:r>
      <w:r w:rsidRPr="009D7A39">
        <w:rPr>
          <w:rFonts w:asciiTheme="minorHAnsi" w:hAnsiTheme="minorHAnsi" w:cstheme="minorHAnsi"/>
          <w:szCs w:val="22"/>
        </w:rPr>
        <w:t xml:space="preserve"> Cláusula 7.1.1 acima, o Agente Fiduciário deverá enviar à Emissora comunicação escrita informando a ocorrência do vencimento antecipado no prazo de até 2 (dois) Dias Uteis contados do dia em que tomar ciência da respectiva ocorrência.</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7.3.</w:t>
      </w:r>
      <w:r w:rsidRPr="009D7A39">
        <w:rPr>
          <w:rFonts w:asciiTheme="minorHAnsi" w:hAnsiTheme="minorHAnsi" w:cstheme="minorHAnsi"/>
          <w:szCs w:val="22"/>
        </w:rPr>
        <w:tab/>
        <w:t>Ocorrendo quaisquer dos Eventos de Inadimplemento previstos na Cláusula 7.1.2 acima, o Agente Fiduciário deverá convocar, dentro de até 2 (dois) Dias Úteis da data em que tomar ciência da ocorrência de qualquer dos referidos eventos, Assembleia Geral de Debenturistas</w:t>
      </w:r>
      <w:r w:rsidR="008D509F">
        <w:rPr>
          <w:rFonts w:asciiTheme="minorHAnsi" w:hAnsiTheme="minorHAnsi" w:cstheme="minorHAnsi"/>
          <w:szCs w:val="22"/>
        </w:rPr>
        <w:t xml:space="preserve"> </w:t>
      </w:r>
      <w:r w:rsidR="008D509F" w:rsidRPr="009D7A39">
        <w:rPr>
          <w:rFonts w:asciiTheme="minorHAnsi" w:hAnsiTheme="minorHAnsi" w:cstheme="minorHAnsi"/>
          <w:szCs w:val="22"/>
        </w:rPr>
        <w:t>(conforme definido abaixo)</w:t>
      </w:r>
      <w:r w:rsidRPr="009D7A39">
        <w:rPr>
          <w:rFonts w:asciiTheme="minorHAnsi" w:hAnsiTheme="minorHAnsi" w:cstheme="minorHAnsi"/>
          <w:szCs w:val="22"/>
        </w:rPr>
        <w:t xml:space="preserve"> visando a deliberar acerca da não declaração de vencimento antecipado das Debêntures, observado o procedimento de convocação previsto na Cláusula X desta Escritura e o quórum específico estabelecido na Cláusula 7.3.2 abaixo. A Assembleia Geral aqui prevista poderá também ser convocada pela Emissora, na forma da Cláusula 10.1 abaixo.</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7.3.1.</w:t>
      </w:r>
      <w:r w:rsidRPr="009D7A39">
        <w:rPr>
          <w:rFonts w:asciiTheme="minorHAnsi" w:hAnsiTheme="minorHAnsi" w:cstheme="minorHAnsi"/>
          <w:szCs w:val="22"/>
        </w:rPr>
        <w:tab/>
        <w:t>O Agente Fiduciário deverá enviar à Emissora, em até 1 (um) Dia Útil contado da data em que for realizada a Assembleia Geral referida na Cláusula 7.3 acima, comunicação escrita informando acerca das deliberações tomadas, caso a Emissora não esteja presente na Assembleia Geral.</w:t>
      </w:r>
    </w:p>
    <w:p w:rsidR="000655F3" w:rsidRPr="009D7A39" w:rsidRDefault="000655F3">
      <w:pPr>
        <w:spacing w:line="320" w:lineRule="atLeast"/>
        <w:rPr>
          <w:rFonts w:asciiTheme="minorHAnsi" w:hAnsiTheme="minorHAnsi" w:cstheme="minorHAnsi"/>
          <w:szCs w:val="22"/>
        </w:rPr>
      </w:pPr>
    </w:p>
    <w:p w:rsidR="004D647D" w:rsidRPr="009D7A39" w:rsidRDefault="002755CB" w:rsidP="004D647D">
      <w:pPr>
        <w:spacing w:line="320" w:lineRule="exact"/>
        <w:rPr>
          <w:rFonts w:asciiTheme="minorHAnsi" w:hAnsiTheme="minorHAnsi" w:cstheme="minorHAnsi"/>
          <w:szCs w:val="22"/>
        </w:rPr>
      </w:pPr>
      <w:r w:rsidRPr="009D7A39">
        <w:rPr>
          <w:rFonts w:asciiTheme="minorHAnsi" w:hAnsiTheme="minorHAnsi" w:cstheme="minorHAnsi"/>
          <w:szCs w:val="22"/>
        </w:rPr>
        <w:t>7.3.2.</w:t>
      </w:r>
      <w:r w:rsidRPr="009D7A39">
        <w:rPr>
          <w:rFonts w:asciiTheme="minorHAnsi" w:hAnsiTheme="minorHAnsi" w:cstheme="minorHAnsi"/>
          <w:szCs w:val="22"/>
        </w:rPr>
        <w:tab/>
        <w:t xml:space="preserve">Se, na Assembleia Geral referida na Cláusula 7.3 acima, os Debenturistas detentores de, no </w:t>
      </w:r>
      <w:r w:rsidRPr="00B35462">
        <w:rPr>
          <w:rFonts w:asciiTheme="minorHAnsi" w:hAnsiTheme="minorHAnsi" w:cstheme="minorHAnsi"/>
          <w:szCs w:val="22"/>
        </w:rPr>
        <w:t>mínimo,</w:t>
      </w:r>
      <w:r w:rsidR="004D647D" w:rsidRPr="00B35462">
        <w:rPr>
          <w:rFonts w:asciiTheme="minorHAnsi" w:hAnsiTheme="minorHAnsi" w:cstheme="minorHAnsi"/>
          <w:szCs w:val="22"/>
        </w:rPr>
        <w:t xml:space="preserve"> </w:t>
      </w:r>
      <w:r w:rsidR="004D647D" w:rsidRPr="00ED61F1">
        <w:rPr>
          <w:rFonts w:asciiTheme="minorHAnsi" w:hAnsiTheme="minorHAnsi" w:cstheme="minorHAnsi"/>
          <w:szCs w:val="22"/>
        </w:rPr>
        <w:t>em primeira convocação,</w:t>
      </w:r>
      <w:r w:rsidRPr="00ED61F1">
        <w:rPr>
          <w:rFonts w:asciiTheme="minorHAnsi" w:hAnsiTheme="minorHAnsi" w:cstheme="minorHAnsi"/>
          <w:szCs w:val="22"/>
        </w:rPr>
        <w:t xml:space="preserve"> </w:t>
      </w:r>
      <w:r w:rsidR="003C305E">
        <w:rPr>
          <w:rFonts w:asciiTheme="minorHAnsi" w:hAnsiTheme="minorHAnsi" w:cstheme="minorHAnsi"/>
          <w:szCs w:val="22"/>
        </w:rPr>
        <w:t>7</w:t>
      </w:r>
      <w:r w:rsidR="004D647D" w:rsidRPr="00ED61F1">
        <w:rPr>
          <w:rFonts w:asciiTheme="minorHAnsi" w:hAnsiTheme="minorHAnsi" w:cstheme="minorHAnsi"/>
          <w:szCs w:val="22"/>
        </w:rPr>
        <w:t>5</w:t>
      </w:r>
      <w:r w:rsidRPr="00ED61F1">
        <w:rPr>
          <w:rFonts w:asciiTheme="minorHAnsi" w:hAnsiTheme="minorHAnsi" w:cstheme="minorHAnsi"/>
          <w:szCs w:val="22"/>
        </w:rPr>
        <w:t>% (</w:t>
      </w:r>
      <w:r w:rsidR="003C305E">
        <w:rPr>
          <w:rFonts w:asciiTheme="minorHAnsi" w:hAnsiTheme="minorHAnsi" w:cstheme="minorHAnsi"/>
          <w:szCs w:val="22"/>
        </w:rPr>
        <w:t>setenta</w:t>
      </w:r>
      <w:r w:rsidR="004D647D" w:rsidRPr="00ED61F1">
        <w:rPr>
          <w:rFonts w:asciiTheme="minorHAnsi" w:hAnsiTheme="minorHAnsi" w:cstheme="minorHAnsi"/>
          <w:szCs w:val="22"/>
        </w:rPr>
        <w:t xml:space="preserve"> </w:t>
      </w:r>
      <w:r w:rsidRPr="00ED61F1">
        <w:rPr>
          <w:rFonts w:asciiTheme="minorHAnsi" w:hAnsiTheme="minorHAnsi" w:cstheme="minorHAnsi"/>
          <w:szCs w:val="22"/>
        </w:rPr>
        <w:t>e cinco por cento)</w:t>
      </w:r>
      <w:r w:rsidR="004D647D" w:rsidRPr="00ED61F1">
        <w:rPr>
          <w:rFonts w:asciiTheme="minorHAnsi" w:hAnsiTheme="minorHAnsi" w:cstheme="minorHAnsi"/>
          <w:szCs w:val="22"/>
        </w:rPr>
        <w:t xml:space="preserve"> ou, em segunda convocação, 50% (cinquenta por cento) mais um das Debêntures em Circulação</w:t>
      </w:r>
      <w:r w:rsidRPr="009D7A39">
        <w:rPr>
          <w:rFonts w:asciiTheme="minorHAnsi" w:hAnsiTheme="minorHAnsi" w:cstheme="minorHAnsi"/>
          <w:szCs w:val="22"/>
        </w:rPr>
        <w:t xml:space="preserve"> determinarem que o Agente Fiduciário </w:t>
      </w:r>
      <w:r w:rsidRPr="009D7A39">
        <w:rPr>
          <w:rFonts w:asciiTheme="minorHAnsi" w:hAnsiTheme="minorHAnsi" w:cstheme="minorHAnsi"/>
          <w:szCs w:val="22"/>
        </w:rPr>
        <w:lastRenderedPageBreak/>
        <w:t xml:space="preserve">não declare o vencimento antecipado das Debêntures, o Agente Fiduciário não declarará o vencimento antecipado de tais Debêntures. </w:t>
      </w:r>
    </w:p>
    <w:p w:rsidR="000655F3" w:rsidRPr="009D7A39" w:rsidRDefault="000655F3" w:rsidP="005E4708">
      <w:pPr>
        <w:spacing w:line="320" w:lineRule="exact"/>
        <w:rPr>
          <w:rFonts w:asciiTheme="minorHAnsi" w:hAnsiTheme="minorHAnsi" w:cstheme="minorHAnsi"/>
          <w:szCs w:val="22"/>
        </w:rPr>
      </w:pPr>
    </w:p>
    <w:p w:rsidR="004D647D" w:rsidRPr="009D7A39" w:rsidRDefault="002755CB" w:rsidP="004D647D">
      <w:pPr>
        <w:spacing w:line="320" w:lineRule="exact"/>
        <w:rPr>
          <w:rFonts w:asciiTheme="minorHAnsi" w:hAnsiTheme="minorHAnsi" w:cstheme="minorHAnsi"/>
          <w:szCs w:val="22"/>
        </w:rPr>
      </w:pPr>
      <w:r w:rsidRPr="009D7A39">
        <w:rPr>
          <w:rFonts w:asciiTheme="minorHAnsi" w:hAnsiTheme="minorHAnsi" w:cstheme="minorHAnsi"/>
          <w:szCs w:val="22"/>
        </w:rPr>
        <w:t>7.3.3.</w:t>
      </w:r>
      <w:r w:rsidRPr="009D7A39">
        <w:rPr>
          <w:rFonts w:asciiTheme="minorHAnsi" w:hAnsiTheme="minorHAnsi" w:cstheme="minorHAnsi"/>
          <w:szCs w:val="22"/>
        </w:rPr>
        <w:tab/>
        <w:t xml:space="preserve">Caso não haja deliberação de Debenturistas detentores de, no mínimo, </w:t>
      </w:r>
      <w:r w:rsidR="00B35462" w:rsidRPr="00BF2E84">
        <w:rPr>
          <w:rFonts w:asciiTheme="minorHAnsi" w:hAnsiTheme="minorHAnsi" w:cstheme="minorHAnsi"/>
          <w:szCs w:val="22"/>
        </w:rPr>
        <w:t xml:space="preserve">em primeira convocação, </w:t>
      </w:r>
      <w:r w:rsidR="003C305E">
        <w:rPr>
          <w:rFonts w:asciiTheme="minorHAnsi" w:hAnsiTheme="minorHAnsi" w:cstheme="minorHAnsi"/>
          <w:szCs w:val="22"/>
        </w:rPr>
        <w:t>7</w:t>
      </w:r>
      <w:r w:rsidR="00B35462" w:rsidRPr="00BF2E84">
        <w:rPr>
          <w:rFonts w:asciiTheme="minorHAnsi" w:hAnsiTheme="minorHAnsi" w:cstheme="minorHAnsi"/>
          <w:szCs w:val="22"/>
        </w:rPr>
        <w:t>5% (</w:t>
      </w:r>
      <w:r w:rsidR="003C305E">
        <w:rPr>
          <w:rFonts w:asciiTheme="minorHAnsi" w:hAnsiTheme="minorHAnsi" w:cstheme="minorHAnsi"/>
          <w:szCs w:val="22"/>
        </w:rPr>
        <w:t>setenta</w:t>
      </w:r>
      <w:r w:rsidR="00B35462" w:rsidRPr="00BF2E84">
        <w:rPr>
          <w:rFonts w:asciiTheme="minorHAnsi" w:hAnsiTheme="minorHAnsi" w:cstheme="minorHAnsi"/>
          <w:szCs w:val="22"/>
        </w:rPr>
        <w:t xml:space="preserve"> e cinco por cento) das Debêntures em Circulação ou, em segunda convocação, 50% (cinquenta por cento) mais um </w:t>
      </w:r>
      <w:r w:rsidRPr="009D7A39">
        <w:rPr>
          <w:rFonts w:asciiTheme="minorHAnsi" w:hAnsiTheme="minorHAnsi" w:cstheme="minorHAnsi"/>
          <w:szCs w:val="22"/>
        </w:rPr>
        <w:t xml:space="preserve"> das Debêntures em Circulação, determinando que o Agente Fiduciário não declare o vencimento antecipado das Debêntures, inclusive na hipótese de não instalação da Assembleia Geral de Debenturistas</w:t>
      </w:r>
      <w:r w:rsidR="008D509F">
        <w:rPr>
          <w:rFonts w:asciiTheme="minorHAnsi" w:hAnsiTheme="minorHAnsi" w:cstheme="minorHAnsi"/>
          <w:szCs w:val="22"/>
        </w:rPr>
        <w:t xml:space="preserve"> </w:t>
      </w:r>
      <w:r w:rsidR="008D509F" w:rsidRPr="009D7A39">
        <w:rPr>
          <w:rFonts w:asciiTheme="minorHAnsi" w:hAnsiTheme="minorHAnsi" w:cstheme="minorHAnsi"/>
          <w:szCs w:val="22"/>
        </w:rPr>
        <w:t>(conforme definido abaixo)</w:t>
      </w:r>
      <w:r w:rsidRPr="009D7A39">
        <w:rPr>
          <w:rFonts w:asciiTheme="minorHAnsi" w:hAnsiTheme="minorHAnsi" w:cstheme="minorHAnsi"/>
          <w:szCs w:val="22"/>
        </w:rPr>
        <w:t xml:space="preserve">, por falta de quórum na segunda convocação, o Agente Fiduciário deverá declarar antecipadamente vencidas todas as obrigações decorrentes das Debêntures, devendo enviar à Emissora, com cópia para 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comunicação escrita informando tal acontecimento, imediatamente após a declaração do vencimento antecipado das Debêntures, aplicando-se o disposto na Cláusula 7.4 abaixo.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7.4.</w:t>
      </w:r>
      <w:r w:rsidRPr="009D7A39">
        <w:rPr>
          <w:rFonts w:asciiTheme="minorHAnsi" w:hAnsiTheme="minorHAnsi" w:cstheme="minorHAnsi"/>
          <w:szCs w:val="22"/>
        </w:rPr>
        <w:tab/>
        <w:t xml:space="preserve">Observado o disposto nesta Cláusula VII, em caso de vencimento antecipado das Debêntures, a Emissora obriga-se a </w:t>
      </w:r>
      <w:r w:rsidR="00523020">
        <w:rPr>
          <w:rFonts w:asciiTheme="minorHAnsi" w:hAnsiTheme="minorHAnsi" w:cstheme="minorHAnsi"/>
          <w:szCs w:val="22"/>
        </w:rPr>
        <w:t>a realizar o pagamento d</w:t>
      </w:r>
      <w:r w:rsidRPr="009D7A39">
        <w:rPr>
          <w:rFonts w:asciiTheme="minorHAnsi" w:hAnsiTheme="minorHAnsi" w:cstheme="minorHAnsi"/>
          <w:szCs w:val="22"/>
        </w:rPr>
        <w:t xml:space="preserve">a totalidade das Debêntures, com o seu consequente cancelamento, obrigando-se aos pagamentos previstos na Cláusula 7.1 acima, além dos demais encargos devidos nos termos desta Escritura, em até 1 (um) Dia Útil contado do recebimento, pela Emissora, da comunicação escrita referida nas Cláusulas 7.2, 7.3.1 e 7.3.3 acima, sendo certo que o pagamento das Debêntures deverá ser realizado diretamente junto ao investidor, fora do âmbito da B3 – Segmento Cetip UTVM, de acordo com os procedimentos previstos no manual de operações da B3 – Segmento Cetip UTVM.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147" w:name="_Toc314664634"/>
      <w:bookmarkStart w:id="148" w:name="_Toc315089429"/>
      <w:bookmarkStart w:id="149" w:name="_Toc341449480"/>
      <w:bookmarkStart w:id="150" w:name="_Toc518641561"/>
      <w:bookmarkStart w:id="151" w:name="_Toc519883355"/>
      <w:r w:rsidRPr="009D7A39">
        <w:rPr>
          <w:rFonts w:asciiTheme="minorHAnsi" w:hAnsiTheme="minorHAnsi" w:cstheme="minorHAnsi"/>
        </w:rPr>
        <w:t>CLÁUSULA VIII</w:t>
      </w:r>
      <w:r w:rsidRPr="009D7A39">
        <w:rPr>
          <w:rFonts w:asciiTheme="minorHAnsi" w:hAnsiTheme="minorHAnsi" w:cstheme="minorHAnsi"/>
        </w:rPr>
        <w:br/>
        <w:t>OBRIGAÇÕES ADICIONAIS DA EMISSORA</w:t>
      </w:r>
      <w:bookmarkEnd w:id="147"/>
      <w:bookmarkEnd w:id="148"/>
      <w:bookmarkEnd w:id="149"/>
      <w:bookmarkEnd w:id="150"/>
      <w:bookmarkEnd w:id="151"/>
      <w:r w:rsidRPr="009D7A39">
        <w:rPr>
          <w:rFonts w:asciiTheme="minorHAnsi" w:hAnsiTheme="minorHAnsi" w:cstheme="minorHAnsi"/>
        </w:rPr>
        <w:t xml:space="preserve"> </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keepNext/>
        <w:spacing w:line="320" w:lineRule="atLeast"/>
        <w:rPr>
          <w:rFonts w:asciiTheme="minorHAnsi" w:hAnsiTheme="minorHAnsi" w:cstheme="minorHAnsi"/>
          <w:szCs w:val="22"/>
        </w:rPr>
      </w:pPr>
      <w:r w:rsidRPr="009D7A39">
        <w:rPr>
          <w:rFonts w:asciiTheme="minorHAnsi" w:hAnsiTheme="minorHAnsi" w:cstheme="minorHAnsi"/>
          <w:szCs w:val="22"/>
        </w:rPr>
        <w:t>8.1.</w:t>
      </w:r>
      <w:r w:rsidRPr="009D7A39">
        <w:rPr>
          <w:rFonts w:asciiTheme="minorHAnsi" w:hAnsiTheme="minorHAnsi" w:cstheme="minorHAnsi"/>
          <w:szCs w:val="22"/>
        </w:rPr>
        <w:tab/>
      </w:r>
      <w:r w:rsidR="00D221BA" w:rsidRPr="009D7A39">
        <w:rPr>
          <w:rFonts w:asciiTheme="minorHAnsi" w:hAnsiTheme="minorHAnsi" w:cstheme="minorHAnsi"/>
          <w:szCs w:val="22"/>
        </w:rPr>
        <w:t>Sem prejuízo das demais obrigações aqui previstas, a Emissora compromete-se a, adicionalmente, cumprir todas as obrigações abaixo reproduzidas</w:t>
      </w:r>
      <w:r w:rsidRPr="009D7A39">
        <w:rPr>
          <w:rFonts w:asciiTheme="minorHAnsi" w:hAnsiTheme="minorHAnsi" w:cstheme="minorHAnsi"/>
          <w:szCs w:val="22"/>
        </w:rPr>
        <w:t>:</w:t>
      </w:r>
      <w:r w:rsidRPr="009D7A39">
        <w:rPr>
          <w:rStyle w:val="FootnoteReference"/>
          <w:rFonts w:asciiTheme="minorHAnsi" w:hAnsiTheme="minorHAnsi" w:cstheme="minorHAnsi"/>
          <w:szCs w:val="22"/>
        </w:rPr>
        <w:t xml:space="preserve"> </w:t>
      </w:r>
    </w:p>
    <w:p w:rsidR="00D221BA" w:rsidRPr="009D7A39" w:rsidRDefault="00D221BA" w:rsidP="00D221BA">
      <w:pPr>
        <w:spacing w:line="320" w:lineRule="atLeast"/>
        <w:rPr>
          <w:rFonts w:asciiTheme="minorHAnsi" w:hAnsiTheme="minorHAnsi" w:cstheme="minorHAnsi"/>
          <w:szCs w:val="22"/>
        </w:rPr>
      </w:pPr>
    </w:p>
    <w:p w:rsidR="00D221BA"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submeter as demonstrações financeiras da Emissora relativas a cada exercício social à auditoria por auditor independente registrado na CVM;</w:t>
      </w:r>
    </w:p>
    <w:p w:rsidR="00D221BA" w:rsidRPr="009D7A39" w:rsidRDefault="00D221BA" w:rsidP="00D221BA">
      <w:pPr>
        <w:spacing w:line="320" w:lineRule="atLeast"/>
        <w:ind w:left="720"/>
        <w:rPr>
          <w:rFonts w:asciiTheme="minorHAnsi" w:hAnsiTheme="minorHAnsi" w:cstheme="minorHAnsi"/>
          <w:szCs w:val="22"/>
        </w:rPr>
      </w:pPr>
    </w:p>
    <w:p w:rsidR="00D221BA"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enviar à B3</w:t>
      </w:r>
      <w:r w:rsidR="005432E8">
        <w:rPr>
          <w:rFonts w:asciiTheme="minorHAnsi" w:hAnsiTheme="minorHAnsi" w:cstheme="minorHAnsi"/>
          <w:color w:val="000000"/>
          <w:szCs w:val="22"/>
        </w:rPr>
        <w:t xml:space="preserve"> – Segmento Cetip UTVM</w:t>
      </w:r>
      <w:r w:rsidRPr="009D7A39">
        <w:rPr>
          <w:rFonts w:asciiTheme="minorHAnsi" w:hAnsiTheme="minorHAnsi" w:cstheme="minorHAnsi"/>
          <w:color w:val="000000"/>
          <w:szCs w:val="22"/>
        </w:rPr>
        <w:t>, as demonstrações financeiras da Emissora relativas a cada exercício social, acompanhadas de notas explicativas e do parecer de auditores independentes registrados na CVM;</w:t>
      </w:r>
    </w:p>
    <w:p w:rsidR="00D221BA" w:rsidRPr="009D7A39" w:rsidRDefault="00D221BA" w:rsidP="00D221BA">
      <w:pPr>
        <w:spacing w:line="320" w:lineRule="atLeast"/>
        <w:ind w:left="720"/>
        <w:rPr>
          <w:rFonts w:asciiTheme="minorHAnsi" w:hAnsiTheme="minorHAnsi" w:cstheme="minorHAnsi"/>
          <w:szCs w:val="22"/>
        </w:rPr>
      </w:pPr>
    </w:p>
    <w:p w:rsidR="000655F3" w:rsidRPr="009D7A39" w:rsidRDefault="002755CB">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szCs w:val="22"/>
        </w:rPr>
        <w:t xml:space="preserve">fornecer ao Agente Fiduciário: </w:t>
      </w:r>
    </w:p>
    <w:p w:rsidR="000655F3" w:rsidRPr="009D7A39" w:rsidRDefault="000655F3">
      <w:pPr>
        <w:spacing w:line="320" w:lineRule="atLeast"/>
        <w:rPr>
          <w:rFonts w:asciiTheme="minorHAnsi" w:hAnsiTheme="minorHAnsi" w:cstheme="minorHAnsi"/>
          <w:szCs w:val="22"/>
        </w:rPr>
      </w:pPr>
    </w:p>
    <w:p w:rsidR="009062F7" w:rsidRDefault="009062F7" w:rsidP="00D221BA">
      <w:pPr>
        <w:numPr>
          <w:ilvl w:val="0"/>
          <w:numId w:val="18"/>
        </w:numPr>
        <w:tabs>
          <w:tab w:val="left" w:pos="1560"/>
        </w:tabs>
        <w:spacing w:line="320" w:lineRule="atLeast"/>
        <w:ind w:left="1560" w:hanging="851"/>
        <w:rPr>
          <w:rFonts w:asciiTheme="minorHAnsi" w:hAnsiTheme="minorHAnsi" w:cstheme="minorHAnsi"/>
          <w:szCs w:val="22"/>
        </w:rPr>
      </w:pPr>
      <w:r w:rsidRPr="009062F7">
        <w:rPr>
          <w:rFonts w:asciiTheme="minorHAnsi" w:hAnsiTheme="minorHAnsi" w:cstheme="minorHAnsi"/>
          <w:szCs w:val="22"/>
        </w:rPr>
        <w:t xml:space="preserve">em até 90 (noventa) dias contados da data do encerramento de cada exercício social, (i) cópia de suas demonstrações financeiras consolidadas e auditadas relativas ao respectivo exercício social preparadas de acordo com os princípios contábeis geralmente aceitos no Brasil, acompanhadas do relatório da administração; e (ii) relatório contendo a memória de cálculo do Índice Financeiro </w:t>
      </w:r>
      <w:r w:rsidRPr="009062F7">
        <w:rPr>
          <w:rFonts w:asciiTheme="minorHAnsi" w:hAnsiTheme="minorHAnsi" w:cstheme="minorHAnsi"/>
          <w:szCs w:val="22"/>
        </w:rPr>
        <w:lastRenderedPageBreak/>
        <w:t>referente à alínea (m) da Cláusula 7.1.2, elaborada pela Emissora, explicitando todas as rubricas necessárias à referida apuração do mesmo - sob pena de impossibilidade de acompanhamento pelo Agente Fiduciário, podendo este solicitar à Emissora e/ou aos seus auditores independentes todos os eventuais esclarecimentos adicionais que se façam necessários</w:t>
      </w:r>
      <w:r>
        <w:rPr>
          <w:rFonts w:asciiTheme="minorHAnsi" w:hAnsiTheme="minorHAnsi" w:cstheme="minorHAnsi"/>
          <w:szCs w:val="22"/>
        </w:rPr>
        <w:t>;</w:t>
      </w:r>
    </w:p>
    <w:p w:rsidR="009062F7" w:rsidRDefault="009062F7" w:rsidP="00ED61F1">
      <w:pPr>
        <w:tabs>
          <w:tab w:val="left" w:pos="1560"/>
        </w:tabs>
        <w:spacing w:line="320" w:lineRule="atLeast"/>
        <w:ind w:left="1560"/>
        <w:rPr>
          <w:rFonts w:asciiTheme="minorHAnsi" w:hAnsiTheme="minorHAnsi" w:cstheme="minorHAnsi"/>
          <w:szCs w:val="22"/>
        </w:rPr>
      </w:pPr>
    </w:p>
    <w:p w:rsidR="000655F3" w:rsidRPr="009D7A39" w:rsidRDefault="002755CB" w:rsidP="00D221BA">
      <w:pPr>
        <w:numPr>
          <w:ilvl w:val="0"/>
          <w:numId w:val="18"/>
        </w:numPr>
        <w:tabs>
          <w:tab w:val="left" w:pos="1560"/>
        </w:tabs>
        <w:spacing w:line="320" w:lineRule="atLeast"/>
        <w:ind w:left="1560" w:hanging="851"/>
        <w:rPr>
          <w:rFonts w:asciiTheme="minorHAnsi" w:hAnsiTheme="minorHAnsi" w:cstheme="minorHAnsi"/>
          <w:szCs w:val="22"/>
        </w:rPr>
      </w:pPr>
      <w:r w:rsidRPr="009D7A39">
        <w:rPr>
          <w:rFonts w:asciiTheme="minorHAnsi" w:hAnsiTheme="minorHAnsi" w:cstheme="minorHAnsi"/>
          <w:szCs w:val="22"/>
        </w:rPr>
        <w:t>no prazo de até 5 (cinco) Dias Úteis contados d</w:t>
      </w:r>
      <w:r w:rsidR="00D221BA" w:rsidRPr="009D7A39">
        <w:rPr>
          <w:rFonts w:asciiTheme="minorHAnsi" w:hAnsiTheme="minorHAnsi" w:cstheme="minorHAnsi"/>
          <w:szCs w:val="22"/>
        </w:rPr>
        <w:t xml:space="preserve">o inciso (i) do item "a" acima, </w:t>
      </w:r>
      <w:r w:rsidR="00D221BA" w:rsidRPr="009D7A39">
        <w:rPr>
          <w:rFonts w:asciiTheme="minorHAnsi" w:hAnsiTheme="minorHAnsi" w:cstheme="minorHAnsi"/>
          <w:color w:val="000000"/>
          <w:szCs w:val="22"/>
        </w:rPr>
        <w:t xml:space="preserve">(i) declaração firmada por representantes legais da Emissora </w:t>
      </w:r>
      <w:r w:rsidR="00D221BA" w:rsidRPr="009D7A39">
        <w:rPr>
          <w:rFonts w:asciiTheme="minorHAnsi" w:hAnsiTheme="minorHAnsi" w:cstheme="minorHAnsi"/>
          <w:szCs w:val="22"/>
        </w:rPr>
        <w:t>atestando (a) que permanecem válidas as disposições contidas nesta Escritura; (b) não ocorrência de qualquer Evento de Inadimplemento; (c) que não foram praticados atos em desacordo com o Estatuto Social da Emissora; (d) que os bens e ativos relevantes necessários à atividade da Emissora estão devidamente assegurados por companhias de seguro de primeira linha, conforme práticas usualmente adotadas pela Emissora; e (e) a inexistência de descumprimento de obrigações, principais e acessórias, da Emissora perante os Debenturistas e o Agente Fiduciário, nos termos desta Escritura</w:t>
      </w:r>
      <w:r w:rsidR="00D221BA" w:rsidRPr="009D7A39">
        <w:rPr>
          <w:rFonts w:asciiTheme="minorHAnsi" w:hAnsiTheme="minorHAnsi" w:cstheme="minorHAnsi"/>
          <w:color w:val="000000"/>
          <w:szCs w:val="22"/>
        </w:rPr>
        <w:t>, sob pena de impossibilidade de verificação e conferência pelo Agente Fiduciário, podendo o Agente Fiduciário solicitar à Emissora e/ou ao Auditor Independente todos os eventuais esclarecimentos adicionais que se façam necessários;</w:t>
      </w:r>
    </w:p>
    <w:p w:rsidR="000655F3" w:rsidRPr="009D7A39" w:rsidRDefault="000655F3">
      <w:pPr>
        <w:tabs>
          <w:tab w:val="left" w:pos="1560"/>
        </w:tabs>
        <w:spacing w:line="320" w:lineRule="atLeast"/>
        <w:ind w:left="1560"/>
        <w:rPr>
          <w:rFonts w:asciiTheme="minorHAnsi" w:hAnsiTheme="minorHAnsi" w:cstheme="minorHAnsi"/>
          <w:szCs w:val="22"/>
        </w:rPr>
      </w:pPr>
    </w:p>
    <w:p w:rsidR="000655F3" w:rsidRPr="009D7A39" w:rsidRDefault="00D221BA" w:rsidP="00D221BA">
      <w:pPr>
        <w:numPr>
          <w:ilvl w:val="0"/>
          <w:numId w:val="18"/>
        </w:numPr>
        <w:tabs>
          <w:tab w:val="left" w:pos="1560"/>
        </w:tabs>
        <w:spacing w:line="320" w:lineRule="atLeast"/>
        <w:ind w:left="1560" w:hanging="851"/>
        <w:rPr>
          <w:rFonts w:asciiTheme="minorHAnsi" w:hAnsiTheme="minorHAnsi" w:cstheme="minorHAnsi"/>
          <w:szCs w:val="22"/>
        </w:rPr>
      </w:pPr>
      <w:r w:rsidRPr="009D7A39">
        <w:rPr>
          <w:rFonts w:asciiTheme="minorHAnsi" w:hAnsiTheme="minorHAnsi" w:cstheme="minorHAnsi"/>
          <w:color w:val="000000"/>
          <w:szCs w:val="22"/>
        </w:rPr>
        <w:t>no prazo de até 01 (um) Dia Útil contado da data em que forem realizados, avisos aos Debenturistas</w:t>
      </w:r>
      <w:r w:rsidR="002755CB" w:rsidRPr="009D7A39">
        <w:rPr>
          <w:rFonts w:asciiTheme="minorHAnsi" w:hAnsiTheme="minorHAnsi" w:cstheme="minorHAnsi"/>
          <w:szCs w:val="22"/>
        </w:rPr>
        <w:t>;</w:t>
      </w:r>
    </w:p>
    <w:p w:rsidR="000655F3" w:rsidRPr="009D7A39" w:rsidRDefault="000655F3">
      <w:pPr>
        <w:pStyle w:val="ListParagraph"/>
        <w:spacing w:line="320" w:lineRule="atLeast"/>
        <w:rPr>
          <w:rFonts w:asciiTheme="minorHAnsi" w:hAnsiTheme="minorHAnsi" w:cstheme="minorHAnsi"/>
          <w:szCs w:val="22"/>
        </w:rPr>
      </w:pPr>
    </w:p>
    <w:p w:rsidR="000655F3" w:rsidRPr="009D7A39" w:rsidRDefault="00D221BA" w:rsidP="00D221BA">
      <w:pPr>
        <w:numPr>
          <w:ilvl w:val="0"/>
          <w:numId w:val="18"/>
        </w:numPr>
        <w:tabs>
          <w:tab w:val="left" w:pos="1560"/>
        </w:tabs>
        <w:spacing w:line="320" w:lineRule="atLeast"/>
        <w:ind w:left="1560" w:hanging="851"/>
        <w:rPr>
          <w:rFonts w:asciiTheme="minorHAnsi" w:hAnsiTheme="minorHAnsi" w:cstheme="minorHAnsi"/>
          <w:szCs w:val="22"/>
        </w:rPr>
      </w:pPr>
      <w:r w:rsidRPr="009D7A39">
        <w:rPr>
          <w:rFonts w:asciiTheme="minorHAnsi" w:hAnsiTheme="minorHAnsi" w:cstheme="minorHAnsi"/>
          <w:color w:val="000000"/>
          <w:szCs w:val="22"/>
        </w:rPr>
        <w:t>no prazo de até 01 (um) Dia Útil contado da data de ocorrência, informações a respeito da ocorrência de qualquer Evento de Inadimplemento</w:t>
      </w:r>
      <w:r w:rsidR="002755CB" w:rsidRPr="009D7A39">
        <w:rPr>
          <w:rFonts w:asciiTheme="minorHAnsi" w:hAnsiTheme="minorHAnsi" w:cstheme="minorHAnsi"/>
          <w:szCs w:val="22"/>
        </w:rPr>
        <w:t xml:space="preserve">; </w:t>
      </w:r>
    </w:p>
    <w:p w:rsidR="000655F3" w:rsidRPr="009D7A39" w:rsidRDefault="000655F3">
      <w:pPr>
        <w:tabs>
          <w:tab w:val="left" w:pos="1560"/>
        </w:tabs>
        <w:spacing w:line="320" w:lineRule="atLeast"/>
        <w:ind w:left="1560" w:hanging="851"/>
        <w:rPr>
          <w:rFonts w:asciiTheme="minorHAnsi" w:hAnsiTheme="minorHAnsi" w:cstheme="minorHAnsi"/>
          <w:szCs w:val="22"/>
        </w:rPr>
      </w:pPr>
    </w:p>
    <w:p w:rsidR="000655F3" w:rsidRPr="009D7A39" w:rsidRDefault="00D221BA" w:rsidP="00D221BA">
      <w:pPr>
        <w:numPr>
          <w:ilvl w:val="0"/>
          <w:numId w:val="18"/>
        </w:numPr>
        <w:tabs>
          <w:tab w:val="left" w:pos="1560"/>
        </w:tabs>
        <w:spacing w:line="320" w:lineRule="atLeast"/>
        <w:ind w:left="1560" w:hanging="851"/>
        <w:rPr>
          <w:rFonts w:asciiTheme="minorHAnsi" w:hAnsiTheme="minorHAnsi" w:cstheme="minorHAnsi"/>
          <w:szCs w:val="22"/>
        </w:rPr>
      </w:pPr>
      <w:r w:rsidRPr="009D7A39">
        <w:rPr>
          <w:rFonts w:asciiTheme="minorHAnsi" w:hAnsiTheme="minorHAnsi" w:cstheme="minorHAnsi"/>
          <w:color w:val="000000"/>
          <w:szCs w:val="22"/>
        </w:rPr>
        <w:t>no prazo de até 01 (um) Dia Útil contado da data de recebimento, envio de cópia de qualquer correspondência ou notificação, judicial ou extrajudicial, recebida pela Emissora relacionada a um Evento de Inadimplemento</w:t>
      </w:r>
      <w:r w:rsidR="002755CB" w:rsidRPr="009D7A39">
        <w:rPr>
          <w:rFonts w:asciiTheme="minorHAnsi" w:hAnsiTheme="minorHAnsi" w:cstheme="minorHAnsi"/>
          <w:szCs w:val="22"/>
        </w:rPr>
        <w:t xml:space="preserve">; </w:t>
      </w:r>
    </w:p>
    <w:p w:rsidR="000655F3" w:rsidRPr="009D7A39" w:rsidRDefault="000655F3">
      <w:pPr>
        <w:tabs>
          <w:tab w:val="left" w:pos="1560"/>
        </w:tabs>
        <w:spacing w:line="320" w:lineRule="atLeast"/>
        <w:ind w:left="1560" w:hanging="851"/>
        <w:rPr>
          <w:rFonts w:asciiTheme="minorHAnsi" w:hAnsiTheme="minorHAnsi" w:cstheme="minorHAnsi"/>
          <w:szCs w:val="22"/>
        </w:rPr>
      </w:pPr>
    </w:p>
    <w:p w:rsidR="000655F3" w:rsidRPr="009D7A39" w:rsidRDefault="00D221BA" w:rsidP="00D221BA">
      <w:pPr>
        <w:numPr>
          <w:ilvl w:val="0"/>
          <w:numId w:val="18"/>
        </w:numPr>
        <w:tabs>
          <w:tab w:val="left" w:pos="1560"/>
        </w:tabs>
        <w:spacing w:line="320" w:lineRule="atLeast"/>
        <w:ind w:left="1560" w:hanging="851"/>
        <w:rPr>
          <w:rFonts w:asciiTheme="minorHAnsi" w:hAnsiTheme="minorHAnsi" w:cstheme="minorHAnsi"/>
          <w:szCs w:val="22"/>
        </w:rPr>
      </w:pPr>
      <w:r w:rsidRPr="009D7A39">
        <w:rPr>
          <w:rFonts w:asciiTheme="minorHAnsi" w:hAnsiTheme="minorHAnsi" w:cstheme="minorHAnsi"/>
          <w:color w:val="000000"/>
          <w:szCs w:val="22"/>
        </w:rPr>
        <w:t xml:space="preserve">no prazo de até 01 (um) Dia Útil contado da data de ciência, informações a respeito da ocorrência de qualquer evento ou situação que cause (i) qualquer efeito adverso relevante na situação (financeira ou de outra natureza), nos negócios, nos bens, nos resultados operacionais e/ou nas perspectivas da Companhia e/ou de qualquer Controlada; e/ou (ii) qualquer efeito adverso na </w:t>
      </w:r>
      <w:r w:rsidR="00B35462">
        <w:rPr>
          <w:rFonts w:asciiTheme="minorHAnsi" w:hAnsiTheme="minorHAnsi" w:cstheme="minorHAnsi"/>
          <w:color w:val="000000"/>
          <w:szCs w:val="22"/>
        </w:rPr>
        <w:t>capacidade</w:t>
      </w:r>
      <w:r w:rsidR="004D647D" w:rsidRPr="009D7A39">
        <w:rPr>
          <w:rFonts w:asciiTheme="minorHAnsi" w:hAnsiTheme="minorHAnsi" w:cstheme="minorHAnsi"/>
          <w:color w:val="000000"/>
          <w:szCs w:val="22"/>
        </w:rPr>
        <w:t xml:space="preserve"> </w:t>
      </w:r>
      <w:r w:rsidRPr="009D7A39">
        <w:rPr>
          <w:rFonts w:asciiTheme="minorHAnsi" w:hAnsiTheme="minorHAnsi" w:cstheme="minorHAnsi"/>
          <w:color w:val="000000"/>
          <w:szCs w:val="22"/>
        </w:rPr>
        <w:t xml:space="preserve">da Companhia </w:t>
      </w:r>
      <w:r w:rsidR="004D647D">
        <w:rPr>
          <w:rFonts w:asciiTheme="minorHAnsi" w:hAnsiTheme="minorHAnsi" w:cstheme="minorHAnsi"/>
          <w:color w:val="000000"/>
          <w:szCs w:val="22"/>
        </w:rPr>
        <w:t>de</w:t>
      </w:r>
      <w:r w:rsidRPr="009D7A39">
        <w:rPr>
          <w:rFonts w:asciiTheme="minorHAnsi" w:hAnsiTheme="minorHAnsi" w:cstheme="minorHAnsi"/>
          <w:color w:val="000000"/>
          <w:szCs w:val="22"/>
        </w:rPr>
        <w:t xml:space="preserve"> </w:t>
      </w:r>
      <w:r w:rsidR="00B35462">
        <w:rPr>
          <w:rFonts w:asciiTheme="minorHAnsi" w:hAnsiTheme="minorHAnsi" w:cstheme="minorHAnsi"/>
          <w:color w:val="000000"/>
          <w:szCs w:val="22"/>
        </w:rPr>
        <w:t xml:space="preserve">cumprir </w:t>
      </w:r>
      <w:r w:rsidRPr="009D7A39">
        <w:rPr>
          <w:rFonts w:asciiTheme="minorHAnsi" w:hAnsiTheme="minorHAnsi" w:cstheme="minorHAnsi"/>
          <w:color w:val="000000"/>
          <w:szCs w:val="22"/>
        </w:rPr>
        <w:t xml:space="preserve">qualquer de suas obrigações nos termos desta </w:t>
      </w:r>
      <w:r w:rsidR="007428A8">
        <w:rPr>
          <w:rFonts w:asciiTheme="minorHAnsi" w:hAnsiTheme="minorHAnsi" w:cstheme="minorHAnsi"/>
          <w:color w:val="000000"/>
          <w:szCs w:val="22"/>
        </w:rPr>
        <w:t>Escritura</w:t>
      </w:r>
      <w:r w:rsidRPr="009D7A39">
        <w:rPr>
          <w:rFonts w:asciiTheme="minorHAnsi" w:hAnsiTheme="minorHAnsi" w:cstheme="minorHAnsi"/>
          <w:color w:val="000000"/>
          <w:szCs w:val="22"/>
        </w:rPr>
        <w:t xml:space="preserve"> ("</w:t>
      </w:r>
      <w:r w:rsidRPr="009D7A39">
        <w:rPr>
          <w:rFonts w:asciiTheme="minorHAnsi" w:hAnsiTheme="minorHAnsi" w:cstheme="minorHAnsi"/>
          <w:color w:val="000000"/>
          <w:szCs w:val="22"/>
          <w:u w:val="single"/>
        </w:rPr>
        <w:t>Efeito Adverso Relevante</w:t>
      </w:r>
      <w:r w:rsidRPr="009D7A39">
        <w:rPr>
          <w:rFonts w:asciiTheme="minorHAnsi" w:hAnsiTheme="minorHAnsi" w:cstheme="minorHAnsi"/>
          <w:color w:val="000000"/>
          <w:szCs w:val="22"/>
        </w:rPr>
        <w:t>")</w:t>
      </w:r>
      <w:r w:rsidR="002755CB" w:rsidRPr="009D7A39">
        <w:rPr>
          <w:rFonts w:asciiTheme="minorHAnsi" w:hAnsiTheme="minorHAnsi" w:cstheme="minorHAnsi"/>
          <w:szCs w:val="22"/>
        </w:rPr>
        <w:t xml:space="preserve">; </w:t>
      </w:r>
    </w:p>
    <w:p w:rsidR="000655F3" w:rsidRPr="009D7A39" w:rsidRDefault="000655F3">
      <w:pPr>
        <w:tabs>
          <w:tab w:val="left" w:pos="1560"/>
        </w:tabs>
        <w:spacing w:line="320" w:lineRule="atLeast"/>
        <w:ind w:left="1560" w:hanging="851"/>
        <w:rPr>
          <w:rFonts w:asciiTheme="minorHAnsi" w:hAnsiTheme="minorHAnsi" w:cstheme="minorHAnsi"/>
          <w:szCs w:val="22"/>
        </w:rPr>
      </w:pPr>
    </w:p>
    <w:p w:rsidR="000655F3" w:rsidRPr="009D7A39" w:rsidRDefault="00D221BA" w:rsidP="00D221BA">
      <w:pPr>
        <w:numPr>
          <w:ilvl w:val="0"/>
          <w:numId w:val="18"/>
        </w:numPr>
        <w:tabs>
          <w:tab w:val="left" w:pos="1560"/>
        </w:tabs>
        <w:spacing w:line="320" w:lineRule="atLeast"/>
        <w:ind w:left="1560" w:hanging="851"/>
        <w:rPr>
          <w:rFonts w:asciiTheme="minorHAnsi" w:hAnsiTheme="minorHAnsi" w:cstheme="minorHAnsi"/>
          <w:szCs w:val="22"/>
        </w:rPr>
      </w:pPr>
      <w:r w:rsidRPr="009D7A39">
        <w:rPr>
          <w:rFonts w:asciiTheme="minorHAnsi" w:hAnsiTheme="minorHAnsi" w:cstheme="minorHAnsi"/>
          <w:color w:val="000000"/>
          <w:szCs w:val="22"/>
        </w:rPr>
        <w:t>no prazo de até 05 (cinco) Dias Úteis contados da data de recebimento da respectiva solicitação, informações e/ou documentos que venham a ser solicitados pelo Agente Fiduciário</w:t>
      </w:r>
      <w:r w:rsidR="002755CB" w:rsidRPr="009D7A39">
        <w:rPr>
          <w:rFonts w:asciiTheme="minorHAnsi" w:hAnsiTheme="minorHAnsi" w:cstheme="minorHAnsi"/>
          <w:szCs w:val="22"/>
        </w:rPr>
        <w:t>;</w:t>
      </w:r>
      <w:r w:rsidR="009062F7">
        <w:rPr>
          <w:rFonts w:asciiTheme="minorHAnsi" w:hAnsiTheme="minorHAnsi" w:cstheme="minorHAnsi"/>
          <w:szCs w:val="22"/>
        </w:rPr>
        <w:t xml:space="preserve"> e</w:t>
      </w:r>
    </w:p>
    <w:p w:rsidR="000655F3" w:rsidRPr="009D7A39" w:rsidRDefault="000655F3">
      <w:pPr>
        <w:tabs>
          <w:tab w:val="left" w:pos="1560"/>
        </w:tabs>
        <w:spacing w:line="320" w:lineRule="atLeast"/>
        <w:ind w:left="1560" w:hanging="851"/>
        <w:rPr>
          <w:rFonts w:asciiTheme="minorHAnsi" w:hAnsiTheme="minorHAnsi" w:cstheme="minorHAnsi"/>
          <w:szCs w:val="22"/>
        </w:rPr>
      </w:pPr>
    </w:p>
    <w:p w:rsidR="004D647D" w:rsidRDefault="00D221BA" w:rsidP="00D221BA">
      <w:pPr>
        <w:numPr>
          <w:ilvl w:val="0"/>
          <w:numId w:val="18"/>
        </w:numPr>
        <w:tabs>
          <w:tab w:val="left" w:pos="1560"/>
        </w:tabs>
        <w:spacing w:line="320" w:lineRule="atLeast"/>
        <w:ind w:left="1560" w:hanging="851"/>
        <w:rPr>
          <w:rFonts w:asciiTheme="minorHAnsi" w:hAnsiTheme="minorHAnsi" w:cstheme="minorHAnsi"/>
          <w:szCs w:val="22"/>
        </w:rPr>
      </w:pPr>
      <w:r w:rsidRPr="009D7A39">
        <w:rPr>
          <w:rFonts w:asciiTheme="minorHAnsi" w:hAnsiTheme="minorHAnsi" w:cstheme="minorHAnsi"/>
          <w:color w:val="000000"/>
          <w:szCs w:val="22"/>
        </w:rPr>
        <w:lastRenderedPageBreak/>
        <w:t>no prazo de até 10 (dez) Dias Úteis contados da data de utilização dos recursos líquidos obtidos com a Emissão, declaração firmada por representantes legais da Emissora e acerca da utilização dos recursos líquidos obtidos com a Emissão estritamente nos termos desta Escritura</w:t>
      </w:r>
      <w:r w:rsidR="009062F7">
        <w:rPr>
          <w:rFonts w:asciiTheme="minorHAnsi" w:hAnsiTheme="minorHAnsi" w:cstheme="minorHAnsi"/>
          <w:szCs w:val="22"/>
        </w:rPr>
        <w:t>.</w:t>
      </w:r>
      <w:r w:rsidR="004D647D">
        <w:rPr>
          <w:rFonts w:asciiTheme="minorHAnsi" w:hAnsiTheme="minorHAnsi" w:cstheme="minorHAnsi"/>
          <w:szCs w:val="22"/>
        </w:rPr>
        <w:t xml:space="preserve"> </w:t>
      </w:r>
    </w:p>
    <w:p w:rsidR="000655F3" w:rsidRPr="009D7A39" w:rsidRDefault="000655F3" w:rsidP="00B333EC">
      <w:pPr>
        <w:spacing w:line="320" w:lineRule="atLeast"/>
        <w:rPr>
          <w:rFonts w:asciiTheme="minorHAnsi" w:hAnsiTheme="minorHAnsi" w:cstheme="minorHAnsi"/>
          <w:szCs w:val="22"/>
        </w:rPr>
      </w:pPr>
    </w:p>
    <w:p w:rsidR="000655F3" w:rsidRPr="009D7A39" w:rsidRDefault="00D221BA" w:rsidP="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 xml:space="preserve">abster-se de negociar valores mobiliários de sua emissão, até o envio da </w:t>
      </w:r>
      <w:r w:rsidRPr="009D7A39">
        <w:rPr>
          <w:rFonts w:asciiTheme="minorHAnsi" w:hAnsiTheme="minorHAnsi" w:cstheme="minorHAnsi"/>
          <w:szCs w:val="22"/>
        </w:rPr>
        <w:t>Comunicação</w:t>
      </w:r>
      <w:r w:rsidRPr="009D7A39">
        <w:rPr>
          <w:rFonts w:asciiTheme="minorHAnsi" w:hAnsiTheme="minorHAnsi" w:cstheme="minorHAnsi"/>
          <w:color w:val="000000"/>
          <w:szCs w:val="22"/>
        </w:rPr>
        <w:t xml:space="preserve"> de Encerramento à CVM, salvo nas hipóteses previstas no artigo 48, inciso II, da Instrução CVM nº 400 de 29 de dezembro de 2003, conforma alterada</w:t>
      </w:r>
      <w:r w:rsidR="002755CB" w:rsidRPr="009D7A39">
        <w:rPr>
          <w:rFonts w:asciiTheme="minorHAnsi" w:hAnsiTheme="minorHAnsi" w:cstheme="minorHAnsi"/>
          <w:color w:val="000000"/>
          <w:szCs w:val="22"/>
        </w:rPr>
        <w:t>;</w:t>
      </w:r>
    </w:p>
    <w:p w:rsidR="000655F3" w:rsidRPr="009D7A39" w:rsidRDefault="000655F3">
      <w:pPr>
        <w:pStyle w:val="Default"/>
        <w:spacing w:line="320" w:lineRule="atLeast"/>
        <w:ind w:left="720" w:hanging="720"/>
        <w:jc w:val="both"/>
        <w:rPr>
          <w:rFonts w:asciiTheme="minorHAnsi" w:hAnsiTheme="minorHAnsi" w:cstheme="minorHAnsi"/>
          <w:color w:val="auto"/>
          <w:sz w:val="22"/>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abster-se, até o envio da Comunicação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w:t>
      </w:r>
      <w:r w:rsidR="002755CB" w:rsidRPr="009D7A39">
        <w:rPr>
          <w:rFonts w:asciiTheme="minorHAnsi" w:hAnsiTheme="minorHAnsi" w:cstheme="minorHAnsi"/>
          <w:szCs w:val="22"/>
        </w:rPr>
        <w:t xml:space="preserve">; </w:t>
      </w:r>
    </w:p>
    <w:p w:rsidR="000655F3" w:rsidRPr="009D7A39" w:rsidRDefault="000655F3">
      <w:pPr>
        <w:pStyle w:val="Default"/>
        <w:spacing w:line="320" w:lineRule="atLeast"/>
        <w:ind w:left="720" w:hanging="720"/>
        <w:jc w:val="both"/>
        <w:rPr>
          <w:rFonts w:asciiTheme="minorHAnsi" w:hAnsiTheme="minorHAnsi" w:cstheme="minorHAnsi"/>
          <w:color w:val="auto"/>
          <w:sz w:val="22"/>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cumprir com todas as obrigações previstas na Instrução CVM 476, em especial as estabelecidas em seu artigo 17, e demais normativos aplicáveis à Emissão, incluindo</w:t>
      </w:r>
      <w:r w:rsidRPr="009D7A39">
        <w:rPr>
          <w:rFonts w:asciiTheme="minorHAnsi" w:hAnsiTheme="minorHAnsi" w:cstheme="minorHAnsi"/>
          <w:szCs w:val="22"/>
        </w:rPr>
        <w:t>:</w:t>
      </w:r>
    </w:p>
    <w:p w:rsidR="00D221BA" w:rsidRPr="009D7A39" w:rsidRDefault="00D221BA" w:rsidP="00D221BA">
      <w:pPr>
        <w:spacing w:line="320" w:lineRule="atLeast"/>
        <w:ind w:left="720"/>
        <w:rPr>
          <w:rFonts w:asciiTheme="minorHAnsi" w:hAnsiTheme="minorHAnsi" w:cstheme="minorHAnsi"/>
          <w:szCs w:val="22"/>
        </w:rPr>
      </w:pPr>
    </w:p>
    <w:p w:rsidR="004A2064"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9D7A39">
        <w:rPr>
          <w:rFonts w:asciiTheme="minorHAnsi" w:hAnsiTheme="minorHAnsi" w:cstheme="minorHAnsi"/>
          <w:color w:val="000000"/>
          <w:szCs w:val="22"/>
        </w:rPr>
        <w:t>preparar as demonstrações financeiras relativas a cada exercício social, e se for o caso, demonstrações consolidadas, em conformidade com a Lei das Sociedades por Ações e com as regras emitidas pela CVM</w:t>
      </w:r>
      <w:r w:rsidR="00E70C0A">
        <w:rPr>
          <w:rFonts w:asciiTheme="minorHAnsi" w:hAnsiTheme="minorHAnsi" w:cstheme="minorHAnsi"/>
          <w:color w:val="000000"/>
          <w:szCs w:val="22"/>
        </w:rPr>
        <w:t xml:space="preserve"> e divulgá-las na sua página da internet</w:t>
      </w:r>
      <w:r w:rsidRPr="009D7A39">
        <w:rPr>
          <w:rFonts w:asciiTheme="minorHAnsi" w:hAnsiTheme="minorHAnsi" w:cstheme="minorHAnsi"/>
          <w:color w:val="000000"/>
          <w:szCs w:val="22"/>
        </w:rPr>
        <w:t>;</w:t>
      </w:r>
    </w:p>
    <w:p w:rsidR="004A2064" w:rsidRDefault="004A2064" w:rsidP="004A2064">
      <w:pPr>
        <w:tabs>
          <w:tab w:val="left" w:pos="1560"/>
        </w:tabs>
        <w:spacing w:line="320" w:lineRule="atLeast"/>
        <w:ind w:left="1418"/>
        <w:rPr>
          <w:rFonts w:asciiTheme="minorHAnsi" w:hAnsiTheme="minorHAnsi" w:cstheme="minorHAnsi"/>
          <w:szCs w:val="22"/>
        </w:rPr>
      </w:pPr>
    </w:p>
    <w:p w:rsidR="00D221BA" w:rsidRPr="004A2064"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4A2064">
        <w:rPr>
          <w:rFonts w:asciiTheme="minorHAnsi" w:hAnsiTheme="minorHAnsi" w:cstheme="minorHAnsi"/>
          <w:color w:val="000000"/>
          <w:szCs w:val="22"/>
        </w:rPr>
        <w:t>submeter as demonstrações financeiras relativas a cada exercício social a auditoria por auditor independente registrado na CVM;</w:t>
      </w:r>
    </w:p>
    <w:p w:rsidR="00D221BA" w:rsidRPr="009D7A39" w:rsidRDefault="00D221BA" w:rsidP="00D221BA">
      <w:pPr>
        <w:tabs>
          <w:tab w:val="left" w:pos="1560"/>
        </w:tabs>
        <w:spacing w:line="320" w:lineRule="atLeast"/>
        <w:ind w:left="1418"/>
        <w:rPr>
          <w:rFonts w:asciiTheme="minorHAnsi" w:hAnsiTheme="minorHAnsi" w:cstheme="minorHAnsi"/>
          <w:szCs w:val="22"/>
        </w:rPr>
      </w:pPr>
    </w:p>
    <w:p w:rsidR="00D221BA" w:rsidRPr="009D7A39"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9D7A39">
        <w:rPr>
          <w:rFonts w:asciiTheme="minorHAnsi" w:hAnsiTheme="minorHAnsi" w:cstheme="minorHAnsi"/>
          <w:color w:val="000000"/>
          <w:szCs w:val="22"/>
        </w:rPr>
        <w:t>divulgar, até o dia anterior ao início das negociações, as demonstrações financeiras acompanhadas das notas explicativas e do relatório dos auditores independentes, relativas aos 3 (três) últimos exercícios sociais encerrados</w:t>
      </w:r>
      <w:r w:rsidR="001E0533">
        <w:rPr>
          <w:rFonts w:asciiTheme="minorHAnsi" w:hAnsiTheme="minorHAnsi" w:cstheme="minorHAnsi"/>
          <w:color w:val="000000"/>
          <w:szCs w:val="22"/>
        </w:rPr>
        <w:t xml:space="preserve">, </w:t>
      </w:r>
      <w:r w:rsidR="009B2E78">
        <w:rPr>
          <w:rFonts w:asciiTheme="minorHAnsi" w:hAnsiTheme="minorHAnsi" w:cstheme="minorHAnsi"/>
          <w:color w:val="000000"/>
          <w:szCs w:val="22"/>
        </w:rPr>
        <w:t xml:space="preserve">sendo certo que </w:t>
      </w:r>
      <w:r w:rsidR="001E0533" w:rsidRPr="001E0533">
        <w:rPr>
          <w:rFonts w:asciiTheme="minorHAnsi" w:hAnsiTheme="minorHAnsi" w:cstheme="minorHAnsi"/>
          <w:color w:val="000000"/>
          <w:szCs w:val="22"/>
        </w:rPr>
        <w:t>as referidas demonstrações deverão ser disponibilizadas por um período de 3 (três) anos na página da Emissora na rede mundial de computadores e em sistema disponibilizado pela B3</w:t>
      </w:r>
      <w:r w:rsidR="00B35462">
        <w:rPr>
          <w:rFonts w:asciiTheme="minorHAnsi" w:hAnsiTheme="minorHAnsi" w:cstheme="minorHAnsi"/>
          <w:color w:val="000000"/>
          <w:szCs w:val="22"/>
        </w:rPr>
        <w:t xml:space="preserve"> – Segmento Cetip UTVM</w:t>
      </w:r>
      <w:r w:rsidRPr="009D7A39">
        <w:rPr>
          <w:rFonts w:asciiTheme="minorHAnsi" w:hAnsiTheme="minorHAnsi" w:cstheme="minorHAnsi"/>
          <w:color w:val="000000"/>
          <w:szCs w:val="22"/>
        </w:rPr>
        <w:t>;</w:t>
      </w:r>
    </w:p>
    <w:p w:rsidR="00D221BA" w:rsidRPr="009D7A39" w:rsidRDefault="00D221BA" w:rsidP="00D221BA">
      <w:pPr>
        <w:tabs>
          <w:tab w:val="left" w:pos="1560"/>
        </w:tabs>
        <w:spacing w:line="320" w:lineRule="atLeast"/>
        <w:ind w:left="1418"/>
        <w:rPr>
          <w:rFonts w:asciiTheme="minorHAnsi" w:hAnsiTheme="minorHAnsi" w:cstheme="minorHAnsi"/>
          <w:szCs w:val="22"/>
        </w:rPr>
      </w:pPr>
    </w:p>
    <w:p w:rsidR="00D221BA" w:rsidRPr="009D7A39"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9D7A39">
        <w:rPr>
          <w:rFonts w:asciiTheme="minorHAnsi" w:hAnsiTheme="minorHAnsi" w:cstheme="minorHAnsi"/>
          <w:color w:val="000000"/>
          <w:szCs w:val="22"/>
        </w:rPr>
        <w:t>divulgar as demonstrações financeiras subsequentes, acompanhadas de notas explicativas e relatório dos auditores independentes, dentro de 3 (três) meses contados do encerramento do exercício social;</w:t>
      </w:r>
    </w:p>
    <w:p w:rsidR="00D221BA" w:rsidRPr="009D7A39" w:rsidRDefault="00D221BA" w:rsidP="00D221BA">
      <w:pPr>
        <w:tabs>
          <w:tab w:val="left" w:pos="1560"/>
        </w:tabs>
        <w:spacing w:line="320" w:lineRule="atLeast"/>
        <w:ind w:left="1418"/>
        <w:rPr>
          <w:rFonts w:asciiTheme="minorHAnsi" w:hAnsiTheme="minorHAnsi" w:cstheme="minorHAnsi"/>
          <w:szCs w:val="22"/>
        </w:rPr>
      </w:pPr>
    </w:p>
    <w:p w:rsidR="00D221BA" w:rsidRPr="009D7A39"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9D7A39">
        <w:rPr>
          <w:rFonts w:asciiTheme="minorHAnsi" w:hAnsiTheme="minorHAnsi" w:cstheme="minorHAnsi"/>
          <w:color w:val="000000"/>
          <w:szCs w:val="22"/>
        </w:rPr>
        <w:t>observar as disposições da Instrução CVM nº 358, de 3 de janeiro de 2002, conforme alterada, no tocante a dever de sigilo e vedações à negociação;</w:t>
      </w:r>
    </w:p>
    <w:p w:rsidR="00D221BA" w:rsidRPr="009D7A39" w:rsidRDefault="00D221BA" w:rsidP="00D221BA">
      <w:pPr>
        <w:tabs>
          <w:tab w:val="left" w:pos="1560"/>
        </w:tabs>
        <w:spacing w:line="320" w:lineRule="atLeast"/>
        <w:ind w:left="1418"/>
        <w:rPr>
          <w:rFonts w:asciiTheme="minorHAnsi" w:hAnsiTheme="minorHAnsi" w:cstheme="minorHAnsi"/>
          <w:szCs w:val="22"/>
        </w:rPr>
      </w:pPr>
    </w:p>
    <w:p w:rsidR="00D221BA" w:rsidRPr="009D7A39"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9D7A39">
        <w:rPr>
          <w:rFonts w:asciiTheme="minorHAnsi" w:hAnsiTheme="minorHAnsi" w:cstheme="minorHAnsi"/>
          <w:color w:val="000000"/>
          <w:szCs w:val="22"/>
        </w:rPr>
        <w:t>divulgar a ocorrência de fato relevante, conforme definido pelo art. 2º da Instrução CVM nº 358, de 3 de janeiro de 2002, e comunicar a ocorrência de tal ato ou fato relevante imediatamente ao Agente Fiduciário</w:t>
      </w:r>
      <w:r w:rsidRPr="009D7A39" w:rsidDel="006148DF">
        <w:rPr>
          <w:rFonts w:asciiTheme="minorHAnsi" w:hAnsiTheme="minorHAnsi" w:cstheme="minorHAnsi"/>
          <w:color w:val="000000"/>
          <w:szCs w:val="22"/>
        </w:rPr>
        <w:t xml:space="preserve"> </w:t>
      </w:r>
      <w:r w:rsidRPr="009D7A39">
        <w:rPr>
          <w:rFonts w:asciiTheme="minorHAnsi" w:hAnsiTheme="minorHAnsi" w:cstheme="minorHAnsi"/>
          <w:color w:val="000000"/>
          <w:szCs w:val="22"/>
        </w:rPr>
        <w:t>e ao Coordenador Líder;</w:t>
      </w:r>
    </w:p>
    <w:p w:rsidR="00D221BA" w:rsidRPr="009D7A39" w:rsidRDefault="00D221BA" w:rsidP="00D221BA">
      <w:pPr>
        <w:tabs>
          <w:tab w:val="left" w:pos="1560"/>
        </w:tabs>
        <w:spacing w:line="320" w:lineRule="atLeast"/>
        <w:ind w:left="1418"/>
        <w:rPr>
          <w:rFonts w:asciiTheme="minorHAnsi" w:hAnsiTheme="minorHAnsi" w:cstheme="minorHAnsi"/>
          <w:szCs w:val="22"/>
        </w:rPr>
      </w:pPr>
    </w:p>
    <w:p w:rsidR="00D221BA" w:rsidRPr="009D7A39"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9D7A39">
        <w:rPr>
          <w:rFonts w:asciiTheme="minorHAnsi" w:hAnsiTheme="minorHAnsi" w:cstheme="minorHAnsi"/>
          <w:color w:val="000000"/>
          <w:szCs w:val="22"/>
        </w:rPr>
        <w:lastRenderedPageBreak/>
        <w:t>fornecer todas as informações solicitadas pela CVM;</w:t>
      </w:r>
    </w:p>
    <w:p w:rsidR="00D221BA" w:rsidRPr="009D7A39" w:rsidRDefault="00D221BA" w:rsidP="00D221BA">
      <w:pPr>
        <w:tabs>
          <w:tab w:val="left" w:pos="1560"/>
        </w:tabs>
        <w:spacing w:line="320" w:lineRule="atLeast"/>
        <w:ind w:left="1418"/>
        <w:rPr>
          <w:rFonts w:asciiTheme="minorHAnsi" w:hAnsiTheme="minorHAnsi" w:cstheme="minorHAnsi"/>
          <w:szCs w:val="22"/>
        </w:rPr>
      </w:pPr>
    </w:p>
    <w:p w:rsidR="00D221BA" w:rsidRPr="009D7A39"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9D7A39">
        <w:rPr>
          <w:rFonts w:asciiTheme="minorHAnsi" w:hAnsiTheme="minorHAnsi" w:cstheme="minorHAnsi"/>
          <w:color w:val="000000"/>
          <w:szCs w:val="22"/>
        </w:rPr>
        <w:t>divulgar em sua página na rede mundial de computadores o relatório anual e demais comunicações enviadas pelo Agente Fiduciário na mesma data do seu recebimento; e</w:t>
      </w:r>
    </w:p>
    <w:p w:rsidR="00D221BA" w:rsidRPr="009D7A39" w:rsidRDefault="00D221BA" w:rsidP="00D221BA">
      <w:pPr>
        <w:tabs>
          <w:tab w:val="left" w:pos="1560"/>
        </w:tabs>
        <w:spacing w:line="320" w:lineRule="atLeast"/>
        <w:ind w:left="1418"/>
        <w:rPr>
          <w:rFonts w:asciiTheme="minorHAnsi" w:hAnsiTheme="minorHAnsi" w:cstheme="minorHAnsi"/>
          <w:szCs w:val="22"/>
        </w:rPr>
      </w:pPr>
    </w:p>
    <w:p w:rsidR="00D221BA" w:rsidRPr="009D7A39" w:rsidRDefault="00D221BA" w:rsidP="004A2064">
      <w:pPr>
        <w:numPr>
          <w:ilvl w:val="0"/>
          <w:numId w:val="19"/>
        </w:numPr>
        <w:tabs>
          <w:tab w:val="left" w:pos="1560"/>
        </w:tabs>
        <w:spacing w:line="320" w:lineRule="atLeast"/>
        <w:ind w:left="1418" w:hanging="709"/>
        <w:rPr>
          <w:rFonts w:asciiTheme="minorHAnsi" w:hAnsiTheme="minorHAnsi" w:cstheme="minorHAnsi"/>
          <w:szCs w:val="22"/>
        </w:rPr>
      </w:pPr>
      <w:r w:rsidRPr="009D7A39">
        <w:rPr>
          <w:rFonts w:asciiTheme="minorHAnsi" w:hAnsiTheme="minorHAnsi" w:cstheme="minorHAnsi"/>
          <w:color w:val="000000"/>
          <w:szCs w:val="22"/>
        </w:rPr>
        <w:t>não realizar, nos termos do artigo 9º da Instrução CVM 476, outra oferta pública da mesma espécie de valores mobiliários dentro do prazo de 4 (quatro) meses contados da data do encerramento da Oferta, a menos que a nova oferta seja submetida a registro na CVM.</w:t>
      </w:r>
    </w:p>
    <w:p w:rsidR="000655F3" w:rsidRPr="009D7A39" w:rsidRDefault="000655F3">
      <w:pPr>
        <w:pStyle w:val="ListParagraph"/>
        <w:spacing w:line="320" w:lineRule="atLeast"/>
        <w:ind w:left="720" w:hanging="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notificar, na mesma data, o Agente Fiduciário sobre a convocação de quaisquer Assembleias Gerais de Debenturistas (conforme definido abaixo)</w:t>
      </w:r>
      <w:r w:rsidR="002755CB" w:rsidRPr="009D7A39">
        <w:rPr>
          <w:rFonts w:asciiTheme="minorHAnsi" w:hAnsiTheme="minorHAnsi" w:cstheme="minorHAnsi"/>
          <w:szCs w:val="22"/>
        </w:rPr>
        <w:t xml:space="preserve">; </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manter órgão para atender aos Debenturistas ou contratar instituições financeiras autorizadas para a prestação desse serviço</w:t>
      </w:r>
      <w:r w:rsidR="002755CB" w:rsidRPr="009D7A39">
        <w:rPr>
          <w:rFonts w:asciiTheme="minorHAnsi" w:hAnsiTheme="minorHAnsi" w:cstheme="minorHAnsi"/>
          <w:szCs w:val="22"/>
        </w:rPr>
        <w:t>;</w:t>
      </w:r>
      <w:r w:rsidR="003E4305" w:rsidRPr="009D7A39">
        <w:rPr>
          <w:rFonts w:asciiTheme="minorHAnsi" w:hAnsiTheme="minorHAnsi" w:cstheme="minorHAnsi"/>
          <w:szCs w:val="22"/>
        </w:rPr>
        <w:t xml:space="preserve"> </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não realizar operações fora de seu objeto social, observadas as disposições estatutárias, legais e regulamentares em vigor, nem praticar nenhum ato em desacordo com seus respectivos atos constitutivos vigentes ou com esta Escritura</w:t>
      </w:r>
      <w:r w:rsidR="002755CB" w:rsidRPr="009D7A39">
        <w:rPr>
          <w:rFonts w:asciiTheme="minorHAnsi" w:hAnsiTheme="minorHAnsi" w:cstheme="minorHAnsi"/>
          <w:szCs w:val="22"/>
        </w:rPr>
        <w:t>;</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comparecer, por meio de seus representantes, às Assembleias Gerais de Debenturistas (conforme definido abaixo), sempre que solicitado</w:t>
      </w:r>
      <w:r w:rsidR="002755CB" w:rsidRPr="009D7A39">
        <w:rPr>
          <w:rFonts w:asciiTheme="minorHAnsi" w:hAnsiTheme="minorHAnsi" w:cstheme="minorHAnsi"/>
          <w:szCs w:val="22"/>
        </w:rPr>
        <w:t xml:space="preserve">; </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arcar com todos os custos decorrentes: (a) da distribuição das Debêntures, incluindo todos os custos relativos ao seu depósito na B3 – Seguimento Cetip UTVM; (b) de registro e de publicação dos atos necessários à Emissão, tal como o Ato Societário da Emissão e (c) das despesas com a contratação dos prestadores de serviços inerentes às obrigações previstas nesta Escritura, incluindo, mas não se limitando ao Banco Liquidante, o Escriturador e o Agente Fiduciário</w:t>
      </w:r>
      <w:r w:rsidR="002755CB" w:rsidRPr="009D7A39">
        <w:rPr>
          <w:rFonts w:asciiTheme="minorHAnsi" w:hAnsiTheme="minorHAnsi" w:cstheme="minorHAnsi"/>
          <w:szCs w:val="22"/>
        </w:rPr>
        <w:t xml:space="preserve">; </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cumprir as leis, regulamentos, normas administrativas e determinações dos órgãos governamentais, autarquias ou instâncias judiciais aplicáveis ao exercício de suas atividades, exceto por aqueles questionados de boa-fé nas esferas administrativa e/ou judicial</w:t>
      </w:r>
      <w:r w:rsidR="002755CB" w:rsidRPr="009D7A39">
        <w:rPr>
          <w:rFonts w:asciiTheme="minorHAnsi" w:hAnsiTheme="minorHAnsi" w:cstheme="minorHAnsi"/>
          <w:szCs w:val="22"/>
        </w:rPr>
        <w:t>;</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cumprir e/ou fazer cumprir, em qualquer jurisdição na qual realize negócios ou possua ativos, integralmente a Legislação Socioambiental</w:t>
      </w:r>
      <w:r w:rsidRPr="009D7A39" w:rsidDel="00761496">
        <w:rPr>
          <w:rFonts w:asciiTheme="minorHAnsi" w:hAnsiTheme="minorHAnsi" w:cstheme="minorHAnsi"/>
          <w:color w:val="000000"/>
          <w:szCs w:val="22"/>
        </w:rPr>
        <w:t xml:space="preserve"> </w:t>
      </w:r>
      <w:r w:rsidRPr="009D7A39">
        <w:rPr>
          <w:rFonts w:asciiTheme="minorHAnsi" w:hAnsiTheme="minorHAnsi" w:cstheme="minorHAnsi"/>
          <w:color w:val="000000"/>
          <w:szCs w:val="22"/>
        </w:rPr>
        <w:t>(conforme definid</w:t>
      </w:r>
      <w:r w:rsidR="004D647D">
        <w:rPr>
          <w:rFonts w:asciiTheme="minorHAnsi" w:hAnsiTheme="minorHAnsi" w:cstheme="minorHAnsi"/>
          <w:color w:val="000000"/>
          <w:szCs w:val="22"/>
        </w:rPr>
        <w:t>a</w:t>
      </w:r>
      <w:r w:rsidRPr="009D7A39">
        <w:rPr>
          <w:rFonts w:asciiTheme="minorHAnsi" w:hAnsiTheme="minorHAnsi" w:cstheme="minorHAnsi"/>
          <w:color w:val="000000"/>
          <w:szCs w:val="22"/>
        </w:rPr>
        <w:t xml:space="preserve"> abaixo) e trabalhista em vigor aplicável à Emissora, exceto por aquelas que estejam sendo questionadas de boa-fé, </w:t>
      </w:r>
      <w:r w:rsidR="004D647D">
        <w:rPr>
          <w:rFonts w:asciiTheme="minorHAnsi" w:hAnsiTheme="minorHAnsi" w:cstheme="minorHAnsi"/>
          <w:color w:val="000000"/>
          <w:szCs w:val="22"/>
        </w:rPr>
        <w:t xml:space="preserve">desde que tal questionamento tenha efeito suspensivo (e enquanto perdurar tal efeito), </w:t>
      </w:r>
      <w:r w:rsidRPr="009D7A39">
        <w:rPr>
          <w:rFonts w:asciiTheme="minorHAnsi" w:hAnsiTheme="minorHAnsi" w:cstheme="minorHAnsi"/>
          <w:color w:val="000000"/>
          <w:szCs w:val="22"/>
        </w:rPr>
        <w:t xml:space="preserve">adotando as medidas e ações preventivas ou reparatórias, destinadas a evitar e corrigir eventuais danos ao meio ambiente e/ou a seus trabalhadores decorrentes de suas ações ou das atividades, não utilizando, em suas atividades comerciais e vinculadas a seu objeto social, formas nocivas ou de exploração de trabalho forçado e/ou mão de obra infantil prejudicial. A Emissora obriga-se, ainda, a proceder a todas as diligências socioambientais exigidas por lei </w:t>
      </w:r>
      <w:r w:rsidRPr="009D7A39">
        <w:rPr>
          <w:rFonts w:asciiTheme="minorHAnsi" w:hAnsiTheme="minorHAnsi" w:cstheme="minorHAnsi"/>
          <w:color w:val="000000"/>
          <w:szCs w:val="22"/>
        </w:rPr>
        <w:lastRenderedPageBreak/>
        <w:t>ou por autoridade competente para suas atividades econômicas, preservando o meio ambiente e atendendo às determinações dos órgãos ambientais e de proteção aos trabalhadores, órgãos municipais, estaduais e federais que, subsidiariamente, venham a legislar ou regulamentar as normas ambientais e trabalhistas em vigor</w:t>
      </w:r>
      <w:r w:rsidR="002755CB" w:rsidRPr="009D7A39">
        <w:rPr>
          <w:rFonts w:asciiTheme="minorHAnsi" w:hAnsiTheme="minorHAnsi" w:cstheme="minorHAnsi"/>
          <w:szCs w:val="22"/>
        </w:rPr>
        <w:t xml:space="preserve">; </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cumprir as leis e regulamentos nacionais e internacionais aplicáveis à Emissora contra prática de corrupção ou atos lesivos à administração pública, incluindo, mas sem limitação, a Lei Anticorrupção</w:t>
      </w:r>
      <w:r w:rsidR="002755CB" w:rsidRPr="009D7A39">
        <w:rPr>
          <w:rFonts w:asciiTheme="minorHAnsi" w:hAnsiTheme="minorHAnsi" w:cstheme="minorHAnsi"/>
          <w:szCs w:val="22"/>
        </w:rPr>
        <w:t xml:space="preserve">; </w:t>
      </w:r>
    </w:p>
    <w:p w:rsidR="000655F3" w:rsidRPr="009D7A39" w:rsidRDefault="000655F3">
      <w:pPr>
        <w:pStyle w:val="ListParagraph"/>
        <w:spacing w:line="320" w:lineRule="atLeast"/>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comunicar, por meio físico ou eletrônico, ao Agente Fiduciário, em até 2 (dois) Dias Úteis, sobre eventual autuação pelos órgãos responsáveis pela fiscalização de normas ambientais e trabalhistas no que tange a saúde e segurança ocupacional, trabalho em condições análogas a escravo e trabalho infantil, bem como sobre a revogação, cancelamento ou não obtenção de autorizações ou licenças necessárias para o seu funcionamento, ou ainda, a ocorrência de outros eventos ou situações que possam causar um Efeito Adverso Relevante</w:t>
      </w:r>
      <w:r w:rsidR="002755CB" w:rsidRPr="009D7A39">
        <w:rPr>
          <w:rFonts w:asciiTheme="minorHAnsi" w:hAnsiTheme="minorHAnsi" w:cstheme="minorHAnsi"/>
          <w:szCs w:val="22"/>
        </w:rPr>
        <w:t xml:space="preserve">; </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manter</w:t>
      </w:r>
      <w:r w:rsidRPr="009D7A39">
        <w:rPr>
          <w:rFonts w:asciiTheme="minorHAnsi" w:hAnsiTheme="minorHAnsi" w:cstheme="minorHAnsi"/>
          <w:szCs w:val="22"/>
        </w:rPr>
        <w:t xml:space="preserve"> </w:t>
      </w:r>
      <w:r w:rsidRPr="009D7A39">
        <w:rPr>
          <w:rFonts w:asciiTheme="minorHAnsi" w:hAnsiTheme="minorHAnsi" w:cstheme="minorHAnsi"/>
          <w:color w:val="000000"/>
          <w:szCs w:val="22"/>
        </w:rPr>
        <w:t>e fazer com que as Controladas mantenham, sempre válidas, eficazes, em perfeita ordem e em pleno vigor, todas as licenças, concessões, autorizações, permissões e alvarás, inclusive ambientais, aplicáveis ao exercício de suas atividades, exceto por aquelas questionadas de boa-fé nas esferas administrativa e/ou judicial</w:t>
      </w:r>
      <w:r w:rsidR="004D647D" w:rsidRPr="006A0A6A">
        <w:rPr>
          <w:rFonts w:asciiTheme="minorHAnsi" w:hAnsiTheme="minorHAnsi" w:cstheme="minorHAnsi"/>
          <w:color w:val="000000"/>
          <w:szCs w:val="22"/>
        </w:rPr>
        <w:t xml:space="preserve"> </w:t>
      </w:r>
      <w:r w:rsidR="004D647D">
        <w:rPr>
          <w:rFonts w:asciiTheme="minorHAnsi" w:hAnsiTheme="minorHAnsi" w:cstheme="minorHAnsi"/>
          <w:color w:val="000000"/>
          <w:szCs w:val="22"/>
        </w:rPr>
        <w:t>e desde que tal questionamento tenha efeito suspensivo (e enquanto perdurar tal efeito)</w:t>
      </w:r>
      <w:r w:rsidR="002755CB" w:rsidRPr="009D7A39">
        <w:rPr>
          <w:rFonts w:asciiTheme="minorHAnsi" w:hAnsiTheme="minorHAnsi" w:cstheme="minorHAnsi"/>
          <w:szCs w:val="22"/>
        </w:rPr>
        <w:t xml:space="preserve">; </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manter e fazer com que as Controladas mantenham, seguro adequado para seus bens e ativos relevantes, conforme práticas correntes de mercado</w:t>
      </w:r>
      <w:r w:rsidR="002755CB" w:rsidRPr="009D7A39">
        <w:rPr>
          <w:rFonts w:asciiTheme="minorHAnsi" w:hAnsiTheme="minorHAnsi" w:cstheme="minorHAnsi"/>
          <w:szCs w:val="22"/>
        </w:rPr>
        <w:t xml:space="preserve">; </w:t>
      </w:r>
    </w:p>
    <w:p w:rsidR="000655F3" w:rsidRPr="009D7A39" w:rsidRDefault="000655F3">
      <w:pPr>
        <w:spacing w:line="320" w:lineRule="atLeast"/>
        <w:ind w:left="720"/>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 xml:space="preserve">manter sempre válidas, eficazes, em perfeita ordem e em pleno vigor todas as autorizações necessárias à celebração desta </w:t>
      </w:r>
      <w:r w:rsidR="007428A8">
        <w:rPr>
          <w:rFonts w:asciiTheme="minorHAnsi" w:hAnsiTheme="minorHAnsi" w:cstheme="minorHAnsi"/>
          <w:color w:val="000000"/>
          <w:szCs w:val="22"/>
        </w:rPr>
        <w:t>Escritura</w:t>
      </w:r>
      <w:r w:rsidRPr="009D7A39">
        <w:rPr>
          <w:rFonts w:asciiTheme="minorHAnsi" w:hAnsiTheme="minorHAnsi" w:cstheme="minorHAnsi"/>
          <w:color w:val="000000"/>
          <w:szCs w:val="22"/>
        </w:rPr>
        <w:t xml:space="preserve"> e dos Documentos da Oferta e ao cumprimento de todas as obrigações aqui e ali previstas</w:t>
      </w:r>
      <w:r w:rsidR="002755CB" w:rsidRPr="009D7A39">
        <w:rPr>
          <w:rFonts w:asciiTheme="minorHAnsi" w:hAnsiTheme="minorHAnsi" w:cstheme="minorHAnsi"/>
          <w:szCs w:val="22"/>
        </w:rPr>
        <w:t>;</w:t>
      </w:r>
    </w:p>
    <w:p w:rsidR="000655F3" w:rsidRPr="009D7A39" w:rsidRDefault="000655F3">
      <w:pPr>
        <w:pStyle w:val="ListParagraph"/>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 xml:space="preserve">adotar, durante o período de vigência das </w:t>
      </w:r>
      <w:r w:rsidR="00FE1849">
        <w:rPr>
          <w:rFonts w:asciiTheme="minorHAnsi" w:hAnsiTheme="minorHAnsi" w:cstheme="minorHAnsi"/>
          <w:color w:val="000000"/>
          <w:szCs w:val="22"/>
        </w:rPr>
        <w:t>Debêntures</w:t>
      </w:r>
      <w:r w:rsidRPr="009D7A39">
        <w:rPr>
          <w:rFonts w:asciiTheme="minorHAnsi" w:hAnsiTheme="minorHAnsi" w:cstheme="minorHAnsi"/>
          <w:color w:val="000000"/>
          <w:szCs w:val="22"/>
        </w:rPr>
        <w:t>, as medidas e ações destinadas a identificar, evitar, corrigir ou mitigar danos ao meio ambiente, segurança e medicina do trabalho;</w:t>
      </w:r>
    </w:p>
    <w:p w:rsidR="000655F3" w:rsidRPr="009D7A39" w:rsidRDefault="000655F3">
      <w:pPr>
        <w:pStyle w:val="ListParagraph"/>
        <w:rPr>
          <w:rFonts w:asciiTheme="minorHAnsi" w:hAnsiTheme="minorHAnsi" w:cstheme="minorHAnsi"/>
          <w:szCs w:val="22"/>
        </w:rPr>
      </w:pPr>
    </w:p>
    <w:p w:rsidR="000655F3"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manter válidas e regulares as declarações e garantias apresentadas nesta Escritura;</w:t>
      </w:r>
    </w:p>
    <w:p w:rsidR="00D221BA" w:rsidRPr="009D7A39" w:rsidRDefault="00D221BA" w:rsidP="00D221BA">
      <w:pPr>
        <w:spacing w:line="320" w:lineRule="atLeast"/>
        <w:ind w:left="720"/>
        <w:rPr>
          <w:rFonts w:asciiTheme="minorHAnsi" w:hAnsiTheme="minorHAnsi" w:cstheme="minorHAnsi"/>
          <w:szCs w:val="22"/>
        </w:rPr>
      </w:pPr>
    </w:p>
    <w:p w:rsidR="00D221BA"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 xml:space="preserve">contratar e manter contratados, às suas expensas, os prestadores de serviços inerentes às obrigações previstas nesta Escritura, incluindo Banco Liquidante, o Escriturador e o Agente Fiduciário, </w:t>
      </w:r>
      <w:r w:rsidRPr="009D7A39">
        <w:rPr>
          <w:rFonts w:asciiTheme="minorHAnsi" w:hAnsiTheme="minorHAnsi" w:cstheme="minorHAnsi"/>
          <w:szCs w:val="22"/>
        </w:rPr>
        <w:t>o sistema de distribuição das Debêntures no mercado primário (MDA) e o ambiente de negociação no mercado secundário (CETIP21);</w:t>
      </w:r>
    </w:p>
    <w:p w:rsidR="00D221BA" w:rsidRPr="009D7A39" w:rsidRDefault="00D221BA" w:rsidP="00D221BA">
      <w:pPr>
        <w:spacing w:line="320" w:lineRule="atLeast"/>
        <w:ind w:left="720"/>
        <w:rPr>
          <w:rFonts w:asciiTheme="minorHAnsi" w:hAnsiTheme="minorHAnsi" w:cstheme="minorHAnsi"/>
          <w:szCs w:val="22"/>
        </w:rPr>
      </w:pPr>
    </w:p>
    <w:p w:rsidR="00D221BA"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realizar o recolhimento de todos os tributos ou contribuições que incidam ou venham a incidir sobre as Debêntures que sejam de responsabilidade da Emissora;</w:t>
      </w:r>
    </w:p>
    <w:p w:rsidR="00D221BA" w:rsidRPr="009D7A39" w:rsidRDefault="00D221BA" w:rsidP="00D221BA">
      <w:pPr>
        <w:spacing w:line="320" w:lineRule="atLeast"/>
        <w:ind w:left="720"/>
        <w:rPr>
          <w:rFonts w:asciiTheme="minorHAnsi" w:hAnsiTheme="minorHAnsi" w:cstheme="minorHAnsi"/>
          <w:szCs w:val="22"/>
        </w:rPr>
      </w:pPr>
    </w:p>
    <w:p w:rsidR="00D221BA"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lastRenderedPageBreak/>
        <w:t>notificar o Agente Fiduciário sobre qualquer ato ou fato que possa causar interrupção ou suspensão das atividades da Emissora ou que possa afetar a capacidade de pagamento das Debêntures;</w:t>
      </w:r>
    </w:p>
    <w:p w:rsidR="00D221BA" w:rsidRPr="009D7A39" w:rsidRDefault="00D221BA" w:rsidP="00D221BA">
      <w:pPr>
        <w:spacing w:line="320" w:lineRule="atLeast"/>
        <w:ind w:left="720"/>
        <w:rPr>
          <w:rFonts w:asciiTheme="minorHAnsi" w:hAnsiTheme="minorHAnsi" w:cstheme="minorHAnsi"/>
          <w:szCs w:val="22"/>
        </w:rPr>
      </w:pPr>
    </w:p>
    <w:p w:rsidR="00D221BA"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não realizar e nem autorizar, seus administradores, prestadores de serviços e/ou contratados e/ou funcionários, a realizar, em benefício próprio, para a Companhia ou para a Emissão, (a) o uso de recursos para contribuições, doações ou despesas de representação ilegais ou outras despesas ilegais relativas a atividades políticas; (b) qualquer pagamento ilegal, direto ou indireto, a empregados ou funcionários públicos, partidos políticos, políticos ou candidatos políticos (incluindo seus familiares), nacionais ou estrangeiros, ou quaisquer atos para obter ou manter qualquer negócio, transação ou vantagem comercial indevida; e/ou (c) qualquer pagamento de propina, abatimento ilícito, remuneração ilícita, suborno, tráfico de influência, "caixinha" ou outro pagamento ilegal;</w:t>
      </w:r>
    </w:p>
    <w:p w:rsidR="00D221BA" w:rsidRPr="009D7A39" w:rsidRDefault="00D221BA" w:rsidP="00D221BA">
      <w:pPr>
        <w:spacing w:line="320" w:lineRule="atLeast"/>
        <w:ind w:left="720"/>
        <w:rPr>
          <w:rFonts w:asciiTheme="minorHAnsi" w:hAnsiTheme="minorHAnsi" w:cstheme="minorHAnsi"/>
          <w:szCs w:val="22"/>
        </w:rPr>
      </w:pPr>
    </w:p>
    <w:p w:rsidR="00D221BA"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 xml:space="preserve">convocar, no prazo de até 01 (um) Dia Útil, Assembleia Geral de Debenturistas </w:t>
      </w:r>
      <w:r w:rsidR="008D509F" w:rsidRPr="009D7A39">
        <w:rPr>
          <w:rFonts w:asciiTheme="minorHAnsi" w:hAnsiTheme="minorHAnsi" w:cstheme="minorHAnsi"/>
          <w:szCs w:val="22"/>
        </w:rPr>
        <w:t>(conforme definid</w:t>
      </w:r>
      <w:r w:rsidR="004D647D">
        <w:rPr>
          <w:rFonts w:asciiTheme="minorHAnsi" w:hAnsiTheme="minorHAnsi" w:cstheme="minorHAnsi"/>
          <w:szCs w:val="22"/>
        </w:rPr>
        <w:t>a</w:t>
      </w:r>
      <w:r w:rsidR="008D509F" w:rsidRPr="009D7A39">
        <w:rPr>
          <w:rFonts w:asciiTheme="minorHAnsi" w:hAnsiTheme="minorHAnsi" w:cstheme="minorHAnsi"/>
          <w:szCs w:val="22"/>
        </w:rPr>
        <w:t xml:space="preserve"> abaixo)</w:t>
      </w:r>
      <w:r w:rsidR="008D509F">
        <w:rPr>
          <w:rFonts w:asciiTheme="minorHAnsi" w:hAnsiTheme="minorHAnsi" w:cstheme="minorHAnsi"/>
          <w:szCs w:val="22"/>
        </w:rPr>
        <w:t xml:space="preserve"> </w:t>
      </w:r>
      <w:r w:rsidRPr="009D7A39">
        <w:rPr>
          <w:rFonts w:asciiTheme="minorHAnsi" w:hAnsiTheme="minorHAnsi" w:cstheme="minorHAnsi"/>
          <w:color w:val="000000"/>
          <w:szCs w:val="22"/>
        </w:rPr>
        <w:t>para deliberar sobre qualquer das matérias que sejam do interesse dos Debenturistas, caso o Agente Fiduciário não o faça no prazo aplicável; e</w:t>
      </w:r>
    </w:p>
    <w:p w:rsidR="00D221BA" w:rsidRPr="009D7A39" w:rsidRDefault="00D221BA" w:rsidP="00D221BA">
      <w:pPr>
        <w:spacing w:line="320" w:lineRule="atLeast"/>
        <w:ind w:left="720"/>
        <w:rPr>
          <w:rFonts w:asciiTheme="minorHAnsi" w:hAnsiTheme="minorHAnsi" w:cstheme="minorHAnsi"/>
          <w:szCs w:val="22"/>
        </w:rPr>
      </w:pPr>
    </w:p>
    <w:p w:rsidR="00D221BA" w:rsidRPr="009D7A39" w:rsidRDefault="00D221BA">
      <w:pPr>
        <w:numPr>
          <w:ilvl w:val="0"/>
          <w:numId w:val="3"/>
        </w:numPr>
        <w:spacing w:line="320" w:lineRule="atLeast"/>
        <w:ind w:hanging="720"/>
        <w:rPr>
          <w:rFonts w:asciiTheme="minorHAnsi" w:hAnsiTheme="minorHAnsi" w:cstheme="minorHAnsi"/>
          <w:szCs w:val="22"/>
        </w:rPr>
      </w:pPr>
      <w:r w:rsidRPr="009D7A39">
        <w:rPr>
          <w:rFonts w:asciiTheme="minorHAnsi" w:hAnsiTheme="minorHAnsi" w:cstheme="minorHAnsi"/>
          <w:color w:val="000000"/>
          <w:szCs w:val="22"/>
        </w:rPr>
        <w:t>sem prejuízo das demais obrigações previstas acima ou de outras obrigações expressamente previstas na regulamentação em vigor e nesta Escritura.</w:t>
      </w:r>
    </w:p>
    <w:p w:rsidR="00214F77" w:rsidRDefault="00214F77">
      <w:pPr>
        <w:pStyle w:val="SCBFTtulo1"/>
        <w:spacing w:line="320" w:lineRule="atLeast"/>
        <w:rPr>
          <w:rFonts w:asciiTheme="minorHAnsi" w:hAnsiTheme="minorHAnsi" w:cstheme="minorHAnsi"/>
        </w:rPr>
      </w:pPr>
      <w:bookmarkStart w:id="152" w:name="_Toc314664635"/>
      <w:bookmarkStart w:id="153" w:name="_Toc315089430"/>
      <w:bookmarkStart w:id="154" w:name="_Toc341449481"/>
      <w:bookmarkStart w:id="155" w:name="_Toc518641562"/>
      <w:bookmarkStart w:id="156" w:name="_Toc519883356"/>
    </w:p>
    <w:p w:rsidR="000655F3" w:rsidRPr="009D7A39" w:rsidRDefault="002755CB">
      <w:pPr>
        <w:pStyle w:val="SCBFTtulo1"/>
        <w:spacing w:line="320" w:lineRule="atLeast"/>
        <w:rPr>
          <w:rFonts w:asciiTheme="minorHAnsi" w:hAnsiTheme="minorHAnsi" w:cstheme="minorHAnsi"/>
        </w:rPr>
      </w:pPr>
      <w:r w:rsidRPr="009D7A39">
        <w:rPr>
          <w:rFonts w:asciiTheme="minorHAnsi" w:hAnsiTheme="minorHAnsi" w:cstheme="minorHAnsi"/>
        </w:rPr>
        <w:t>CLÁUSULA IX</w:t>
      </w:r>
      <w:r w:rsidRPr="009D7A39">
        <w:rPr>
          <w:rFonts w:asciiTheme="minorHAnsi" w:hAnsiTheme="minorHAnsi" w:cstheme="minorHAnsi"/>
        </w:rPr>
        <w:br/>
        <w:t>AGENTE FIDUCIÁRIO</w:t>
      </w:r>
      <w:bookmarkEnd w:id="152"/>
      <w:bookmarkEnd w:id="153"/>
      <w:bookmarkEnd w:id="154"/>
      <w:bookmarkEnd w:id="155"/>
      <w:bookmarkEnd w:id="156"/>
    </w:p>
    <w:p w:rsidR="000655F3" w:rsidRPr="009D7A39" w:rsidRDefault="000655F3">
      <w:pPr>
        <w:pStyle w:val="Default"/>
        <w:spacing w:line="320" w:lineRule="atLeast"/>
        <w:jc w:val="both"/>
        <w:rPr>
          <w:rFonts w:asciiTheme="minorHAnsi" w:hAnsiTheme="minorHAnsi" w:cstheme="minorHAnsi"/>
          <w:color w:val="auto"/>
          <w:sz w:val="22"/>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9.1.</w:t>
      </w:r>
      <w:r w:rsidRPr="009D7A39">
        <w:rPr>
          <w:rFonts w:asciiTheme="minorHAnsi" w:hAnsiTheme="minorHAnsi" w:cstheme="minorHAnsi"/>
        </w:rPr>
        <w:tab/>
        <w:t xml:space="preserve">Nomeação </w:t>
      </w:r>
    </w:p>
    <w:p w:rsidR="000655F3" w:rsidRPr="009D7A39" w:rsidRDefault="000655F3">
      <w:pPr>
        <w:pStyle w:val="Default"/>
        <w:spacing w:line="320" w:lineRule="atLeast"/>
        <w:jc w:val="both"/>
        <w:rPr>
          <w:rFonts w:asciiTheme="minorHAnsi" w:hAnsiTheme="minorHAnsi" w:cstheme="minorHAnsi"/>
          <w:color w:val="auto"/>
          <w:sz w:val="22"/>
          <w:szCs w:val="22"/>
        </w:rPr>
      </w:pPr>
    </w:p>
    <w:p w:rsidR="000655F3" w:rsidRPr="009D7A39" w:rsidRDefault="002755CB">
      <w:pPr>
        <w:pStyle w:val="BodyTextIndent"/>
        <w:numPr>
          <w:ilvl w:val="12"/>
          <w:numId w:val="0"/>
        </w:numPr>
        <w:spacing w:after="0" w:line="320" w:lineRule="atLeast"/>
        <w:rPr>
          <w:rFonts w:asciiTheme="minorHAnsi" w:hAnsiTheme="minorHAnsi" w:cstheme="minorHAnsi"/>
          <w:w w:val="0"/>
          <w:sz w:val="22"/>
          <w:szCs w:val="22"/>
        </w:rPr>
      </w:pPr>
      <w:r w:rsidRPr="009D7A39">
        <w:rPr>
          <w:rFonts w:asciiTheme="minorHAnsi" w:hAnsiTheme="minorHAnsi" w:cstheme="minorHAnsi"/>
          <w:w w:val="0"/>
          <w:sz w:val="22"/>
          <w:szCs w:val="22"/>
        </w:rPr>
        <w:t>9.1.1.</w:t>
      </w:r>
      <w:r w:rsidRPr="009D7A39">
        <w:rPr>
          <w:rFonts w:asciiTheme="minorHAnsi" w:hAnsiTheme="minorHAnsi" w:cstheme="minorHAnsi"/>
          <w:w w:val="0"/>
          <w:sz w:val="22"/>
          <w:szCs w:val="22"/>
        </w:rPr>
        <w:tab/>
        <w:t xml:space="preserve">A Emissora constitui e nomeia </w:t>
      </w:r>
      <w:r w:rsidRPr="009D7A39">
        <w:rPr>
          <w:rFonts w:asciiTheme="minorHAnsi" w:hAnsiTheme="minorHAnsi" w:cstheme="minorHAnsi"/>
          <w:sz w:val="22"/>
          <w:szCs w:val="22"/>
        </w:rPr>
        <w:t>a Oliveira Trust</w:t>
      </w:r>
      <w:r w:rsidRPr="009D7A39">
        <w:rPr>
          <w:rFonts w:asciiTheme="minorHAnsi" w:hAnsiTheme="minorHAnsi" w:cstheme="minorHAnsi"/>
          <w:w w:val="0"/>
          <w:sz w:val="22"/>
          <w:szCs w:val="22"/>
        </w:rPr>
        <w:t>, qualificada no preâmbulo desta Escritura, como Agente Fiduciário, representando os Debenturistas, a qual, neste ato e pela melhor forma de direito, aceita a nomeação para, nos termos da lei e da presente Escritura, representar perante a Emissora a comunhão dos Debenturistas.</w:t>
      </w:r>
    </w:p>
    <w:p w:rsidR="000655F3" w:rsidRPr="009D7A39" w:rsidRDefault="000655F3">
      <w:pPr>
        <w:pStyle w:val="BodyTextIndent"/>
        <w:numPr>
          <w:ilvl w:val="12"/>
          <w:numId w:val="0"/>
        </w:numPr>
        <w:spacing w:after="0" w:line="320" w:lineRule="atLeast"/>
        <w:rPr>
          <w:rFonts w:asciiTheme="minorHAnsi" w:hAnsiTheme="minorHAnsi" w:cstheme="minorHAnsi"/>
          <w:w w:val="0"/>
          <w:sz w:val="22"/>
          <w:szCs w:val="22"/>
        </w:rPr>
      </w:pPr>
    </w:p>
    <w:p w:rsidR="000655F3" w:rsidRPr="009D7A39" w:rsidRDefault="002755CB">
      <w:pPr>
        <w:keepNext/>
        <w:numPr>
          <w:ilvl w:val="12"/>
          <w:numId w:val="0"/>
        </w:numPr>
        <w:spacing w:line="320" w:lineRule="atLeast"/>
        <w:rPr>
          <w:rFonts w:asciiTheme="minorHAnsi" w:hAnsiTheme="minorHAnsi" w:cstheme="minorHAnsi"/>
          <w:b/>
          <w:w w:val="0"/>
          <w:szCs w:val="22"/>
        </w:rPr>
      </w:pPr>
      <w:bookmarkStart w:id="157" w:name="_DV_M302"/>
      <w:bookmarkEnd w:id="157"/>
      <w:r w:rsidRPr="009D7A39">
        <w:rPr>
          <w:rFonts w:asciiTheme="minorHAnsi" w:hAnsiTheme="minorHAnsi" w:cstheme="minorHAnsi"/>
          <w:b/>
          <w:w w:val="0"/>
          <w:szCs w:val="22"/>
        </w:rPr>
        <w:t>9.2.</w:t>
      </w:r>
      <w:r w:rsidRPr="009D7A39">
        <w:rPr>
          <w:rFonts w:asciiTheme="minorHAnsi" w:hAnsiTheme="minorHAnsi" w:cstheme="minorHAnsi"/>
          <w:b/>
          <w:w w:val="0"/>
          <w:szCs w:val="22"/>
        </w:rPr>
        <w:tab/>
        <w:t>Declaração</w:t>
      </w:r>
    </w:p>
    <w:p w:rsidR="000655F3" w:rsidRPr="009D7A39" w:rsidRDefault="000655F3">
      <w:pPr>
        <w:pStyle w:val="BodyTextIndent"/>
        <w:numPr>
          <w:ilvl w:val="12"/>
          <w:numId w:val="0"/>
        </w:numPr>
        <w:spacing w:after="0" w:line="320" w:lineRule="atLeast"/>
        <w:rPr>
          <w:rFonts w:asciiTheme="minorHAnsi" w:hAnsiTheme="minorHAnsi" w:cstheme="minorHAnsi"/>
          <w:w w:val="0"/>
          <w:sz w:val="22"/>
          <w:szCs w:val="22"/>
        </w:rPr>
      </w:pPr>
    </w:p>
    <w:p w:rsidR="000655F3" w:rsidRPr="009D7A39" w:rsidRDefault="002755CB">
      <w:pPr>
        <w:spacing w:line="320" w:lineRule="atLeast"/>
        <w:rPr>
          <w:rFonts w:asciiTheme="minorHAnsi" w:hAnsiTheme="minorHAnsi" w:cstheme="minorHAnsi"/>
          <w:w w:val="0"/>
          <w:szCs w:val="22"/>
        </w:rPr>
      </w:pPr>
      <w:bookmarkStart w:id="158" w:name="_DV_M303"/>
      <w:bookmarkEnd w:id="158"/>
      <w:r w:rsidRPr="009D7A39">
        <w:rPr>
          <w:rFonts w:asciiTheme="minorHAnsi" w:hAnsiTheme="minorHAnsi" w:cstheme="minorHAnsi"/>
          <w:w w:val="0"/>
          <w:szCs w:val="22"/>
        </w:rPr>
        <w:t>9.2.1.</w:t>
      </w:r>
      <w:r w:rsidRPr="009D7A39">
        <w:rPr>
          <w:rFonts w:asciiTheme="minorHAnsi" w:hAnsiTheme="minorHAnsi" w:cstheme="minorHAnsi"/>
          <w:w w:val="0"/>
          <w:szCs w:val="22"/>
        </w:rPr>
        <w:tab/>
        <w:t>O Agente Fiduciário declara, neste ato, sob as penas da lei:</w:t>
      </w:r>
    </w:p>
    <w:p w:rsidR="000655F3" w:rsidRPr="009D7A39" w:rsidRDefault="000655F3">
      <w:pPr>
        <w:spacing w:line="320" w:lineRule="atLeast"/>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w w:val="0"/>
          <w:szCs w:val="22"/>
        </w:rPr>
      </w:pPr>
      <w:bookmarkStart w:id="159" w:name="_DV_M304"/>
      <w:bookmarkEnd w:id="159"/>
      <w:r w:rsidRPr="009D7A39">
        <w:rPr>
          <w:rFonts w:asciiTheme="minorHAnsi" w:hAnsiTheme="minorHAnsi" w:cstheme="minorHAnsi"/>
          <w:w w:val="0"/>
          <w:szCs w:val="22"/>
        </w:rPr>
        <w:t>(a)</w:t>
      </w:r>
      <w:r w:rsidRPr="009D7A39">
        <w:rPr>
          <w:rFonts w:asciiTheme="minorHAnsi" w:hAnsiTheme="minorHAnsi" w:cstheme="minorHAnsi"/>
          <w:w w:val="0"/>
          <w:szCs w:val="22"/>
        </w:rPr>
        <w:tab/>
        <w:t>não ter qualquer impedimento legal, conforme artigo 66, parágrafo 3º da Lei das Sociedades por Ações, a Instrução CVM 583, e demais normas aplicáveis, para exercer a função que lhe é conferida;</w:t>
      </w:r>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w w:val="0"/>
          <w:szCs w:val="22"/>
        </w:rPr>
      </w:pPr>
      <w:bookmarkStart w:id="160" w:name="_DV_M305"/>
      <w:bookmarkEnd w:id="160"/>
      <w:r w:rsidRPr="009D7A39">
        <w:rPr>
          <w:rFonts w:asciiTheme="minorHAnsi" w:hAnsiTheme="minorHAnsi" w:cstheme="minorHAnsi"/>
          <w:w w:val="0"/>
          <w:szCs w:val="22"/>
        </w:rPr>
        <w:t>(b)</w:t>
      </w:r>
      <w:r w:rsidRPr="009D7A39">
        <w:rPr>
          <w:rFonts w:asciiTheme="minorHAnsi" w:hAnsiTheme="minorHAnsi" w:cstheme="minorHAnsi"/>
          <w:w w:val="0"/>
          <w:szCs w:val="22"/>
        </w:rPr>
        <w:tab/>
        <w:t>aceitar a função que lhe é conferida, assumindo integralmente os deveres e atribuições previstos na legislação específica e nesta Escritura;</w:t>
      </w:r>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autoSpaceDE w:val="0"/>
        <w:autoSpaceDN w:val="0"/>
        <w:adjustRightInd w:val="0"/>
        <w:spacing w:line="320" w:lineRule="atLeast"/>
        <w:rPr>
          <w:rFonts w:asciiTheme="minorHAnsi" w:hAnsiTheme="minorHAnsi" w:cstheme="minorHAnsi"/>
          <w:w w:val="0"/>
          <w:szCs w:val="22"/>
        </w:rPr>
      </w:pPr>
      <w:bookmarkStart w:id="161" w:name="_DV_M306"/>
      <w:bookmarkEnd w:id="161"/>
      <w:r w:rsidRPr="009D7A39">
        <w:rPr>
          <w:rFonts w:asciiTheme="minorHAnsi" w:hAnsiTheme="minorHAnsi" w:cstheme="minorHAnsi"/>
          <w:w w:val="0"/>
          <w:szCs w:val="22"/>
        </w:rPr>
        <w:t>(c)</w:t>
      </w:r>
      <w:r w:rsidRPr="009D7A39">
        <w:rPr>
          <w:rFonts w:asciiTheme="minorHAnsi" w:hAnsiTheme="minorHAnsi" w:cstheme="minorHAnsi"/>
          <w:w w:val="0"/>
          <w:szCs w:val="22"/>
        </w:rPr>
        <w:tab/>
        <w:t>conhecer e aceitar integralmente a presente Escritura, todas as suas cláusulas e condições;</w:t>
      </w:r>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w w:val="0"/>
          <w:szCs w:val="22"/>
        </w:rPr>
      </w:pPr>
      <w:bookmarkStart w:id="162" w:name="_DV_M307"/>
      <w:bookmarkEnd w:id="162"/>
      <w:r w:rsidRPr="009D7A39">
        <w:rPr>
          <w:rFonts w:asciiTheme="minorHAnsi" w:hAnsiTheme="minorHAnsi" w:cstheme="minorHAnsi"/>
          <w:w w:val="0"/>
          <w:szCs w:val="22"/>
        </w:rPr>
        <w:t>(d)</w:t>
      </w:r>
      <w:r w:rsidRPr="009D7A39">
        <w:rPr>
          <w:rFonts w:asciiTheme="minorHAnsi" w:hAnsiTheme="minorHAnsi" w:cstheme="minorHAnsi"/>
          <w:w w:val="0"/>
          <w:szCs w:val="22"/>
        </w:rPr>
        <w:tab/>
        <w:t>não ter qualquer ligação com a Emissora que o impeça de exercer suas funções;</w:t>
      </w:r>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w w:val="0"/>
          <w:szCs w:val="22"/>
        </w:rPr>
      </w:pPr>
      <w:bookmarkStart w:id="163" w:name="_DV_M308"/>
      <w:bookmarkEnd w:id="163"/>
      <w:r w:rsidRPr="009D7A39">
        <w:rPr>
          <w:rFonts w:asciiTheme="minorHAnsi" w:hAnsiTheme="minorHAnsi" w:cstheme="minorHAnsi"/>
          <w:w w:val="0"/>
          <w:szCs w:val="22"/>
        </w:rPr>
        <w:t>(e)</w:t>
      </w:r>
      <w:r w:rsidRPr="009D7A39">
        <w:rPr>
          <w:rFonts w:asciiTheme="minorHAnsi" w:hAnsiTheme="minorHAnsi" w:cstheme="minorHAnsi"/>
          <w:w w:val="0"/>
          <w:szCs w:val="22"/>
        </w:rPr>
        <w:tab/>
        <w:t xml:space="preserve">estar ciente da </w:t>
      </w:r>
      <w:r w:rsidRPr="009D7A39">
        <w:rPr>
          <w:rFonts w:asciiTheme="minorHAnsi" w:hAnsiTheme="minorHAnsi" w:cstheme="minorHAnsi"/>
          <w:szCs w:val="22"/>
        </w:rPr>
        <w:t>regulamentação aplicável emanada do Banco Central do Brasil e da CVM, incluindo a</w:t>
      </w:r>
      <w:r w:rsidRPr="009D7A39">
        <w:rPr>
          <w:rFonts w:asciiTheme="minorHAnsi" w:hAnsiTheme="minorHAnsi" w:cstheme="minorHAnsi"/>
          <w:w w:val="0"/>
          <w:szCs w:val="22"/>
        </w:rPr>
        <w:t xml:space="preserve"> Circular do Banco Central do Brasil nº 1.832, de 31 de outubro de 1990;</w:t>
      </w:r>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w w:val="0"/>
          <w:szCs w:val="22"/>
        </w:rPr>
      </w:pPr>
      <w:bookmarkStart w:id="164" w:name="_DV_M309"/>
      <w:bookmarkEnd w:id="164"/>
      <w:r w:rsidRPr="009D7A39">
        <w:rPr>
          <w:rFonts w:asciiTheme="minorHAnsi" w:hAnsiTheme="minorHAnsi" w:cstheme="minorHAnsi"/>
          <w:w w:val="0"/>
          <w:szCs w:val="22"/>
        </w:rPr>
        <w:t>(f)</w:t>
      </w:r>
      <w:r w:rsidRPr="009D7A39">
        <w:rPr>
          <w:rFonts w:asciiTheme="minorHAnsi" w:hAnsiTheme="minorHAnsi" w:cstheme="minorHAnsi"/>
          <w:w w:val="0"/>
          <w:szCs w:val="22"/>
        </w:rPr>
        <w:tab/>
        <w:t>estar devidamente autorizado a celebrar esta Escritura e a cumprir com suas obrigações aqui previstas, tendo sido satisfeitos todos os requisitos legais e societários necessários para tanto;</w:t>
      </w:r>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w w:val="0"/>
          <w:szCs w:val="22"/>
        </w:rPr>
      </w:pPr>
      <w:bookmarkStart w:id="165" w:name="_DV_C421"/>
      <w:r w:rsidRPr="009D7A39">
        <w:rPr>
          <w:rFonts w:asciiTheme="minorHAnsi" w:hAnsiTheme="minorHAnsi" w:cstheme="minorHAnsi"/>
          <w:w w:val="0"/>
          <w:szCs w:val="22"/>
        </w:rPr>
        <w:t>(g)</w:t>
      </w:r>
      <w:bookmarkStart w:id="166" w:name="_DV_X471"/>
      <w:bookmarkStart w:id="167" w:name="_DV_C422"/>
      <w:bookmarkEnd w:id="165"/>
      <w:r w:rsidRPr="009D7A39">
        <w:rPr>
          <w:rFonts w:asciiTheme="minorHAnsi" w:hAnsiTheme="minorHAnsi" w:cstheme="minorHAnsi"/>
          <w:w w:val="0"/>
          <w:szCs w:val="22"/>
        </w:rPr>
        <w:tab/>
        <w:t xml:space="preserve">não se </w:t>
      </w:r>
      <w:r w:rsidRPr="009D7A39">
        <w:rPr>
          <w:rFonts w:asciiTheme="minorHAnsi" w:hAnsiTheme="minorHAnsi" w:cstheme="minorHAnsi"/>
          <w:szCs w:val="22"/>
        </w:rPr>
        <w:t>encontrar em nenhuma das situações de conflito de interesse previstas no artigo 6º da Instrução CVM 583;</w:t>
      </w:r>
      <w:bookmarkEnd w:id="166"/>
      <w:bookmarkEnd w:id="167"/>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szCs w:val="22"/>
        </w:rPr>
      </w:pPr>
      <w:bookmarkStart w:id="168" w:name="_DV_C423"/>
      <w:r w:rsidRPr="009D7A39">
        <w:rPr>
          <w:rFonts w:asciiTheme="minorHAnsi" w:hAnsiTheme="minorHAnsi" w:cstheme="minorHAnsi"/>
          <w:szCs w:val="22"/>
        </w:rPr>
        <w:t>(h)</w:t>
      </w:r>
      <w:r w:rsidRPr="009D7A39">
        <w:rPr>
          <w:rFonts w:asciiTheme="minorHAnsi" w:hAnsiTheme="minorHAnsi" w:cstheme="minorHAnsi"/>
          <w:szCs w:val="22"/>
        </w:rPr>
        <w:tab/>
        <w:t>estar devidamente qualificado a exercer as atividades de agente fiduciário, nos termos da regulamentação aplicável vigente;</w:t>
      </w:r>
      <w:bookmarkEnd w:id="168"/>
    </w:p>
    <w:p w:rsidR="000655F3" w:rsidRPr="009D7A39" w:rsidRDefault="000655F3">
      <w:pPr>
        <w:spacing w:line="320" w:lineRule="atLeast"/>
        <w:ind w:left="720" w:hanging="720"/>
        <w:rPr>
          <w:rFonts w:asciiTheme="minorHAnsi" w:hAnsiTheme="minorHAnsi" w:cstheme="minorHAnsi"/>
          <w:szCs w:val="22"/>
        </w:rPr>
      </w:pPr>
    </w:p>
    <w:p w:rsidR="000655F3" w:rsidRPr="009D7A39" w:rsidRDefault="002755CB">
      <w:pPr>
        <w:spacing w:line="320" w:lineRule="atLeast"/>
        <w:ind w:left="720" w:hanging="720"/>
        <w:rPr>
          <w:rFonts w:asciiTheme="minorHAnsi" w:hAnsiTheme="minorHAnsi" w:cstheme="minorHAnsi"/>
          <w:w w:val="0"/>
          <w:szCs w:val="22"/>
        </w:rPr>
      </w:pPr>
      <w:r w:rsidRPr="009D7A39">
        <w:rPr>
          <w:rFonts w:asciiTheme="minorHAnsi" w:hAnsiTheme="minorHAnsi" w:cstheme="minorHAnsi"/>
          <w:szCs w:val="22"/>
        </w:rPr>
        <w:t>(i)</w:t>
      </w:r>
      <w:r w:rsidRPr="009D7A39">
        <w:rPr>
          <w:rFonts w:asciiTheme="minorHAnsi" w:hAnsiTheme="minorHAnsi" w:cstheme="minorHAnsi"/>
          <w:szCs w:val="22"/>
        </w:rPr>
        <w:tab/>
        <w:t>ser instituição financeira, estando devidamente organizado, constituído e existente de acordo com as leis brasileiras;</w:t>
      </w:r>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szCs w:val="22"/>
        </w:rPr>
      </w:pPr>
      <w:bookmarkStart w:id="169" w:name="_DV_C424"/>
      <w:r w:rsidRPr="009D7A39">
        <w:rPr>
          <w:rFonts w:asciiTheme="minorHAnsi" w:hAnsiTheme="minorHAnsi" w:cstheme="minorHAnsi"/>
          <w:szCs w:val="22"/>
        </w:rPr>
        <w:t>(j)</w:t>
      </w:r>
      <w:r w:rsidRPr="009D7A39">
        <w:rPr>
          <w:rFonts w:asciiTheme="minorHAnsi" w:hAnsiTheme="minorHAnsi" w:cstheme="minorHAnsi"/>
          <w:szCs w:val="22"/>
        </w:rPr>
        <w:tab/>
        <w:t xml:space="preserve">que </w:t>
      </w:r>
      <w:bookmarkStart w:id="170" w:name="_DV_X465"/>
      <w:bookmarkStart w:id="171" w:name="_DV_C425"/>
      <w:bookmarkEnd w:id="169"/>
      <w:r w:rsidRPr="009D7A39">
        <w:rPr>
          <w:rFonts w:asciiTheme="minorHAnsi" w:hAnsiTheme="minorHAnsi" w:cstheme="minorHAnsi"/>
          <w:szCs w:val="22"/>
        </w:rPr>
        <w:t>esta Escritura constitui uma obrigação legal, válida</w:t>
      </w:r>
      <w:bookmarkStart w:id="172" w:name="_DV_C426"/>
      <w:bookmarkEnd w:id="170"/>
      <w:bookmarkEnd w:id="171"/>
      <w:r w:rsidRPr="009D7A39">
        <w:rPr>
          <w:rFonts w:asciiTheme="minorHAnsi" w:hAnsiTheme="minorHAnsi" w:cstheme="minorHAnsi"/>
          <w:szCs w:val="22"/>
        </w:rPr>
        <w:t>, vinculativa e eficaz</w:t>
      </w:r>
      <w:bookmarkStart w:id="173" w:name="_DV_X467"/>
      <w:bookmarkStart w:id="174" w:name="_DV_C427"/>
      <w:bookmarkEnd w:id="172"/>
      <w:r w:rsidRPr="009D7A39">
        <w:rPr>
          <w:rFonts w:asciiTheme="minorHAnsi" w:hAnsiTheme="minorHAnsi" w:cstheme="minorHAnsi"/>
          <w:szCs w:val="22"/>
        </w:rPr>
        <w:t xml:space="preserve"> do Agente Fiduciário, exequível de acordo com os seus termos e condições;</w:t>
      </w:r>
      <w:bookmarkEnd w:id="173"/>
      <w:bookmarkEnd w:id="174"/>
    </w:p>
    <w:p w:rsidR="000655F3" w:rsidRPr="009D7A39" w:rsidRDefault="000655F3">
      <w:pPr>
        <w:spacing w:line="320" w:lineRule="atLeast"/>
        <w:ind w:left="720" w:hanging="720"/>
        <w:rPr>
          <w:rFonts w:asciiTheme="minorHAnsi" w:hAnsiTheme="minorHAnsi" w:cstheme="minorHAnsi"/>
          <w:w w:val="0"/>
          <w:szCs w:val="22"/>
        </w:rPr>
      </w:pPr>
    </w:p>
    <w:p w:rsidR="000655F3" w:rsidRPr="009D7A39" w:rsidRDefault="002755CB">
      <w:pPr>
        <w:spacing w:line="320" w:lineRule="atLeast"/>
        <w:ind w:left="720" w:hanging="720"/>
        <w:rPr>
          <w:rFonts w:asciiTheme="minorHAnsi" w:hAnsiTheme="minorHAnsi" w:cstheme="minorHAnsi"/>
          <w:w w:val="0"/>
          <w:szCs w:val="22"/>
        </w:rPr>
      </w:pPr>
      <w:bookmarkStart w:id="175" w:name="_DV_C429"/>
      <w:r w:rsidRPr="009D7A39">
        <w:rPr>
          <w:rFonts w:asciiTheme="minorHAnsi" w:hAnsiTheme="minorHAnsi" w:cstheme="minorHAnsi"/>
          <w:szCs w:val="22"/>
        </w:rPr>
        <w:t>(k</w:t>
      </w:r>
      <w:bookmarkStart w:id="176" w:name="_DV_M310"/>
      <w:bookmarkEnd w:id="175"/>
      <w:bookmarkEnd w:id="176"/>
      <w:r w:rsidRPr="009D7A39">
        <w:rPr>
          <w:rFonts w:asciiTheme="minorHAnsi" w:hAnsiTheme="minorHAnsi" w:cstheme="minorHAnsi"/>
          <w:w w:val="0"/>
          <w:szCs w:val="22"/>
        </w:rPr>
        <w:t>)</w:t>
      </w:r>
      <w:r w:rsidRPr="009D7A39">
        <w:rPr>
          <w:rFonts w:asciiTheme="minorHAnsi" w:hAnsiTheme="minorHAnsi" w:cstheme="minorHAnsi"/>
          <w:w w:val="0"/>
          <w:szCs w:val="22"/>
        </w:rPr>
        <w:tab/>
        <w:t>que a celebração desta Escritura e o cumprimento de suas obrigações aqui previstas não infringem qualquer obrigação anteriormente assumida pelo Agente Fiduciário;</w:t>
      </w:r>
    </w:p>
    <w:p w:rsidR="000655F3" w:rsidRPr="009D7A39" w:rsidRDefault="000655F3">
      <w:pPr>
        <w:spacing w:line="320" w:lineRule="atLeast"/>
        <w:ind w:left="720" w:hanging="720"/>
        <w:rPr>
          <w:rFonts w:asciiTheme="minorHAnsi" w:hAnsiTheme="minorHAnsi" w:cstheme="minorHAnsi"/>
          <w:szCs w:val="22"/>
        </w:rPr>
      </w:pPr>
    </w:p>
    <w:p w:rsidR="000655F3" w:rsidRPr="009D7A39" w:rsidRDefault="002755CB">
      <w:pPr>
        <w:tabs>
          <w:tab w:val="num" w:pos="1276"/>
        </w:tabs>
        <w:spacing w:line="320" w:lineRule="atLeast"/>
        <w:ind w:left="720" w:hanging="720"/>
        <w:rPr>
          <w:rFonts w:asciiTheme="minorHAnsi" w:hAnsiTheme="minorHAnsi" w:cstheme="minorHAnsi"/>
          <w:w w:val="0"/>
          <w:szCs w:val="22"/>
        </w:rPr>
      </w:pPr>
      <w:r w:rsidRPr="009D7A39">
        <w:rPr>
          <w:rFonts w:asciiTheme="minorHAnsi" w:hAnsiTheme="minorHAnsi" w:cstheme="minorHAnsi"/>
          <w:w w:val="0"/>
          <w:szCs w:val="22"/>
        </w:rPr>
        <w:t>(l)</w:t>
      </w:r>
      <w:r w:rsidRPr="009D7A39">
        <w:rPr>
          <w:rFonts w:asciiTheme="minorHAnsi" w:hAnsiTheme="minorHAnsi" w:cstheme="minorHAnsi"/>
          <w:w w:val="0"/>
          <w:szCs w:val="22"/>
        </w:rPr>
        <w:tab/>
        <w:t>na data de assinatura da presente Escritura, conforme organograma encaminhado pela Emissora, o Agente Fiduciário identificou que não presta serviços de agente fiduciário em emissões de valores mobiliários, públicas ou privadas, realizadas pela própria Emissora, por sociedade coligada, controlada, controladora ou integrante do mesmo grupo da Emissora; e</w:t>
      </w:r>
    </w:p>
    <w:p w:rsidR="000655F3" w:rsidRPr="009D7A39" w:rsidRDefault="000655F3">
      <w:pPr>
        <w:tabs>
          <w:tab w:val="num" w:pos="1276"/>
        </w:tabs>
        <w:spacing w:line="320" w:lineRule="atLeast"/>
        <w:ind w:left="720" w:hanging="720"/>
        <w:rPr>
          <w:rFonts w:asciiTheme="minorHAnsi" w:hAnsiTheme="minorHAnsi" w:cstheme="minorHAnsi"/>
          <w:w w:val="0"/>
          <w:szCs w:val="22"/>
        </w:rPr>
      </w:pPr>
    </w:p>
    <w:p w:rsidR="000655F3" w:rsidRPr="009D7A39" w:rsidRDefault="002755CB">
      <w:pPr>
        <w:tabs>
          <w:tab w:val="num" w:pos="1276"/>
        </w:tabs>
        <w:spacing w:line="320" w:lineRule="atLeast"/>
        <w:ind w:left="720" w:hanging="720"/>
        <w:rPr>
          <w:rFonts w:asciiTheme="minorHAnsi" w:hAnsiTheme="minorHAnsi" w:cstheme="minorHAnsi"/>
          <w:szCs w:val="22"/>
        </w:rPr>
      </w:pPr>
      <w:r w:rsidRPr="009D7A39">
        <w:rPr>
          <w:rFonts w:asciiTheme="minorHAnsi" w:hAnsiTheme="minorHAnsi" w:cstheme="minorHAnsi"/>
          <w:w w:val="0"/>
          <w:szCs w:val="22"/>
        </w:rPr>
        <w:t>(m)</w:t>
      </w:r>
      <w:r w:rsidRPr="009D7A39">
        <w:rPr>
          <w:rFonts w:asciiTheme="minorHAnsi" w:hAnsiTheme="minorHAnsi" w:cstheme="minorHAnsi"/>
          <w:w w:val="0"/>
          <w:szCs w:val="22"/>
        </w:rPr>
        <w:tab/>
        <w:t>que a verificação, pelo Agente Fiduciário, a respeito da veracidade das declarações e informações prestadas pela Emissora, se deu por meio das informações fornecidas pela Emissora, sendo certo que o Agente Fiduciário não conduziu nenhum procedimento</w:t>
      </w:r>
      <w:r w:rsidR="00B35462">
        <w:rPr>
          <w:rFonts w:asciiTheme="minorHAnsi" w:hAnsiTheme="minorHAnsi" w:cstheme="minorHAnsi"/>
          <w:w w:val="0"/>
          <w:szCs w:val="22"/>
        </w:rPr>
        <w:t>, além das já previstas nas normas,</w:t>
      </w:r>
      <w:r w:rsidRPr="009D7A39">
        <w:rPr>
          <w:rFonts w:asciiTheme="minorHAnsi" w:hAnsiTheme="minorHAnsi" w:cstheme="minorHAnsi"/>
          <w:w w:val="0"/>
          <w:szCs w:val="22"/>
        </w:rPr>
        <w:t xml:space="preserve"> de verificação independente ou adicional da veracidade das declarações ora apresentadas, com o que os Debenturistas ao subscreverem ou adquirirem as Debêntures declaram-se cientes e de acordo.</w:t>
      </w:r>
    </w:p>
    <w:p w:rsidR="000655F3" w:rsidRPr="009D7A39" w:rsidRDefault="000655F3">
      <w:pPr>
        <w:spacing w:line="320" w:lineRule="atLeast"/>
        <w:ind w:left="710"/>
        <w:rPr>
          <w:rFonts w:asciiTheme="minorHAnsi" w:hAnsiTheme="minorHAnsi" w:cstheme="minorHAnsi"/>
          <w:szCs w:val="22"/>
        </w:rPr>
      </w:pPr>
    </w:p>
    <w:p w:rsidR="000655F3" w:rsidRPr="009D7A39" w:rsidRDefault="002755CB">
      <w:pPr>
        <w:spacing w:line="320" w:lineRule="atLeast"/>
        <w:rPr>
          <w:rFonts w:asciiTheme="minorHAnsi" w:hAnsiTheme="minorHAnsi" w:cstheme="minorHAnsi"/>
          <w:w w:val="0"/>
          <w:szCs w:val="22"/>
        </w:rPr>
      </w:pPr>
      <w:bookmarkStart w:id="177" w:name="_DV_M313"/>
      <w:bookmarkStart w:id="178" w:name="_DV_M314"/>
      <w:bookmarkEnd w:id="177"/>
      <w:bookmarkEnd w:id="178"/>
      <w:r w:rsidRPr="009D7A39">
        <w:rPr>
          <w:rFonts w:asciiTheme="minorHAnsi" w:hAnsiTheme="minorHAnsi" w:cstheme="minorHAnsi"/>
          <w:w w:val="0"/>
          <w:szCs w:val="22"/>
        </w:rPr>
        <w:t>9.2.2.</w:t>
      </w:r>
      <w:r w:rsidRPr="009D7A39">
        <w:rPr>
          <w:rFonts w:asciiTheme="minorHAnsi" w:hAnsiTheme="minorHAnsi" w:cstheme="minorHAnsi"/>
          <w:w w:val="0"/>
          <w:szCs w:val="22"/>
        </w:rPr>
        <w:tab/>
        <w:t xml:space="preserve">O Agente Fiduciário exercerá suas funções a partir da data de assinatura desta Escritura ou de eventual aditamento relativo à sua substituição, devendo permanecer no exercício de suas funções até a Data de Vencimento ou, </w:t>
      </w:r>
      <w:r w:rsidRPr="009D7A39">
        <w:rPr>
          <w:rFonts w:asciiTheme="minorHAnsi" w:hAnsiTheme="minorHAnsi" w:cstheme="minorHAnsi"/>
          <w:szCs w:val="22"/>
        </w:rPr>
        <w:t xml:space="preserve">caso ainda restem obrigações da Emissora nos termos desta Escritura inadimplidas após a Data de Vencimento, até que todas as obrigações da Emissora nos termos desta Escritura sejam integralmente cumpridas, ou, ainda, </w:t>
      </w:r>
      <w:r w:rsidRPr="009D7A39">
        <w:rPr>
          <w:rFonts w:asciiTheme="minorHAnsi" w:hAnsiTheme="minorHAnsi" w:cstheme="minorHAnsi"/>
          <w:w w:val="0"/>
          <w:szCs w:val="22"/>
        </w:rPr>
        <w:t xml:space="preserve">até sua efetiva substituição, conforme </w:t>
      </w:r>
      <w:r w:rsidRPr="009D7A39">
        <w:rPr>
          <w:rFonts w:asciiTheme="minorHAnsi" w:hAnsiTheme="minorHAnsi" w:cstheme="minorHAnsi"/>
          <w:szCs w:val="22"/>
        </w:rPr>
        <w:t xml:space="preserve">Cláusula </w:t>
      </w:r>
      <w:r w:rsidRPr="009D7A39">
        <w:rPr>
          <w:rFonts w:asciiTheme="minorHAnsi" w:hAnsiTheme="minorHAnsi" w:cstheme="minorHAnsi"/>
          <w:w w:val="0"/>
          <w:szCs w:val="22"/>
        </w:rPr>
        <w:t xml:space="preserve">9.3 abaixo. </w:t>
      </w:r>
    </w:p>
    <w:p w:rsidR="000655F3" w:rsidRPr="009D7A39" w:rsidRDefault="000655F3">
      <w:pPr>
        <w:spacing w:line="320" w:lineRule="atLeast"/>
        <w:rPr>
          <w:rFonts w:asciiTheme="minorHAnsi" w:hAnsiTheme="minorHAnsi" w:cstheme="minorHAnsi"/>
          <w:w w:val="0"/>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9.2.3.</w:t>
      </w:r>
      <w:r w:rsidRPr="009D7A39">
        <w:rPr>
          <w:rFonts w:asciiTheme="minorHAnsi" w:hAnsiTheme="minorHAnsi" w:cstheme="minorHAnsi"/>
          <w:szCs w:val="22"/>
        </w:rPr>
        <w:tab/>
        <w:t>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nos termos desta Escritura e reproduzidas perante a Emissora, independentemente de eventuais prejuízos que venham a ser causados em decorrência disto aos Debenturistas e/ou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9.2.4.</w:t>
      </w:r>
      <w:r w:rsidRPr="009D7A39">
        <w:rPr>
          <w:rFonts w:asciiTheme="minorHAnsi" w:hAnsiTheme="minorHAnsi" w:cstheme="minorHAnsi"/>
          <w:szCs w:val="22"/>
        </w:rPr>
        <w:tab/>
        <w:t>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os quais permanecerão sob obrigação legal e regulamentar da Emissora, nos termos da legislação aplicável.</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9.2.5.</w:t>
      </w:r>
      <w:r w:rsidRPr="009D7A39">
        <w:rPr>
          <w:rFonts w:asciiTheme="minorHAnsi" w:hAnsiTheme="minorHAnsi" w:cstheme="minorHAnsi"/>
          <w:szCs w:val="22"/>
        </w:rPr>
        <w:tab/>
        <w:t>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pelos Debenturistas reunidos em Assembleia Geral.</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9.2.6.</w:t>
      </w:r>
      <w:r w:rsidRPr="009D7A39">
        <w:rPr>
          <w:rFonts w:asciiTheme="minorHAnsi" w:hAnsiTheme="minorHAnsi" w:cstheme="minorHAnsi"/>
          <w:szCs w:val="22"/>
        </w:rPr>
        <w:tab/>
        <w:t>O Agente Fiduciário pode se balizar nas informações que lhe forem disponibilizadas pela Emissora para acompanhar o atendimento do Índice Financeiro.</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ub"/>
        <w:keepNext/>
        <w:widowControl/>
        <w:numPr>
          <w:ilvl w:val="12"/>
          <w:numId w:val="0"/>
        </w:numPr>
        <w:tabs>
          <w:tab w:val="clear" w:pos="0"/>
          <w:tab w:val="clear" w:pos="1440"/>
          <w:tab w:val="clear" w:pos="2880"/>
          <w:tab w:val="clear" w:pos="4320"/>
        </w:tabs>
        <w:spacing w:before="0" w:after="0" w:line="320" w:lineRule="atLeast"/>
        <w:rPr>
          <w:rFonts w:asciiTheme="minorHAnsi" w:hAnsiTheme="minorHAnsi" w:cstheme="minorHAnsi"/>
          <w:b/>
          <w:w w:val="0"/>
        </w:rPr>
      </w:pPr>
      <w:bookmarkStart w:id="179" w:name="_DV_M315"/>
      <w:bookmarkEnd w:id="179"/>
      <w:r w:rsidRPr="009D7A39">
        <w:rPr>
          <w:rFonts w:asciiTheme="minorHAnsi" w:hAnsiTheme="minorHAnsi" w:cstheme="minorHAnsi"/>
          <w:b/>
          <w:w w:val="0"/>
        </w:rPr>
        <w:t>9.3.</w:t>
      </w:r>
      <w:r w:rsidRPr="009D7A39">
        <w:rPr>
          <w:rFonts w:asciiTheme="minorHAnsi" w:hAnsiTheme="minorHAnsi" w:cstheme="minorHAnsi"/>
          <w:b/>
          <w:w w:val="0"/>
        </w:rPr>
        <w:tab/>
        <w:t xml:space="preserve">Substituição </w:t>
      </w:r>
    </w:p>
    <w:p w:rsidR="000655F3" w:rsidRPr="009D7A39" w:rsidRDefault="000655F3">
      <w:pPr>
        <w:pStyle w:val="sub"/>
        <w:keepNext/>
        <w:widowControl/>
        <w:numPr>
          <w:ilvl w:val="12"/>
          <w:numId w:val="0"/>
        </w:numPr>
        <w:tabs>
          <w:tab w:val="clear" w:pos="0"/>
          <w:tab w:val="clear" w:pos="1440"/>
          <w:tab w:val="clear" w:pos="2880"/>
          <w:tab w:val="clear" w:pos="4320"/>
        </w:tabs>
        <w:spacing w:before="0" w:after="0" w:line="320" w:lineRule="atLeast"/>
        <w:rPr>
          <w:rFonts w:asciiTheme="minorHAnsi" w:hAnsiTheme="minorHAnsi" w:cstheme="minorHAnsi"/>
          <w:w w:val="0"/>
        </w:rPr>
      </w:pPr>
    </w:p>
    <w:p w:rsidR="000655F3" w:rsidRPr="009D7A39" w:rsidRDefault="002755CB">
      <w:pPr>
        <w:keepNext/>
        <w:spacing w:line="320" w:lineRule="atLeast"/>
        <w:rPr>
          <w:rFonts w:asciiTheme="minorHAnsi" w:hAnsiTheme="minorHAnsi" w:cstheme="minorHAnsi"/>
          <w:w w:val="0"/>
          <w:szCs w:val="22"/>
        </w:rPr>
      </w:pPr>
      <w:bookmarkStart w:id="180" w:name="_DV_M316"/>
      <w:bookmarkEnd w:id="180"/>
      <w:r w:rsidRPr="009D7A39">
        <w:rPr>
          <w:rFonts w:asciiTheme="minorHAnsi" w:hAnsiTheme="minorHAnsi" w:cstheme="minorHAnsi"/>
          <w:w w:val="0"/>
          <w:szCs w:val="22"/>
        </w:rPr>
        <w:t>9.3.1.</w:t>
      </w:r>
      <w:r w:rsidRPr="009D7A39">
        <w:rPr>
          <w:rFonts w:asciiTheme="minorHAnsi" w:hAnsiTheme="minorHAnsi" w:cstheme="minorHAnsi"/>
          <w:w w:val="0"/>
          <w:szCs w:val="22"/>
        </w:rPr>
        <w:tab/>
        <w:t xml:space="preserve">Nas hipóteses de ausência, impedimentos temporários, renúncia, intervenção, liquidação judicial ou extrajudicial, falência, ou qualquer outro caso de vacância do Agente Fiduciário, será realizada, dentro do prazo máximo de 30 (trinta) dias contados do evento que a determinar, Assembleia Geral de Debenturistas </w:t>
      </w:r>
      <w:r w:rsidR="008D509F" w:rsidRPr="009D7A39">
        <w:rPr>
          <w:rFonts w:asciiTheme="minorHAnsi" w:hAnsiTheme="minorHAnsi" w:cstheme="minorHAnsi"/>
          <w:szCs w:val="22"/>
        </w:rPr>
        <w:t>(conforme definido abaixo)</w:t>
      </w:r>
      <w:r w:rsidR="008D509F">
        <w:rPr>
          <w:rFonts w:asciiTheme="minorHAnsi" w:hAnsiTheme="minorHAnsi" w:cstheme="minorHAnsi"/>
          <w:szCs w:val="22"/>
        </w:rPr>
        <w:t xml:space="preserve"> </w:t>
      </w:r>
      <w:r w:rsidRPr="009D7A39">
        <w:rPr>
          <w:rFonts w:asciiTheme="minorHAnsi" w:hAnsiTheme="minorHAnsi" w:cstheme="minorHAnsi"/>
          <w:w w:val="0"/>
          <w:szCs w:val="22"/>
        </w:rPr>
        <w:t>para a escolha do novo agente fiduciário, a qual poderá ser convocada pelo próprio Agente Fiduciário a ser substituído, pela Emissora, por Debenturistas que representem 10% (dez por cento), no mínimo, das Debêntures em Circulação, ou pela CVM. Na hipótese d</w:t>
      </w:r>
      <w:r w:rsidR="006148F0">
        <w:rPr>
          <w:rFonts w:asciiTheme="minorHAnsi" w:hAnsiTheme="minorHAnsi" w:cstheme="minorHAnsi"/>
          <w:w w:val="0"/>
          <w:szCs w:val="22"/>
        </w:rPr>
        <w:t xml:space="preserve">e </w:t>
      </w:r>
      <w:r w:rsidRPr="009D7A39">
        <w:rPr>
          <w:rFonts w:asciiTheme="minorHAnsi" w:hAnsiTheme="minorHAnsi" w:cstheme="minorHAnsi"/>
          <w:w w:val="0"/>
          <w:szCs w:val="22"/>
        </w:rPr>
        <w:t xml:space="preserve">a convocação não ocorrer em até 15 (quinze) dias antes do término do prazo acima citado, caberá à Emissora efetuá-la, observado o prazo de 8 (oito) dias para a primeira convocação e 5 (cinco) dias para a segunda convocação, sendo certo que a CVM poderá </w:t>
      </w:r>
      <w:r w:rsidRPr="009D7A39">
        <w:rPr>
          <w:rFonts w:asciiTheme="minorHAnsi" w:hAnsiTheme="minorHAnsi" w:cstheme="minorHAnsi"/>
          <w:szCs w:val="22"/>
        </w:rPr>
        <w:t xml:space="preserve">proceder à convocação da Assembleia Geral de Debenturistas </w:t>
      </w:r>
      <w:r w:rsidR="008D509F" w:rsidRPr="009D7A39">
        <w:rPr>
          <w:rFonts w:asciiTheme="minorHAnsi" w:hAnsiTheme="minorHAnsi" w:cstheme="minorHAnsi"/>
          <w:szCs w:val="22"/>
        </w:rPr>
        <w:t>(conforme definido abaixo)</w:t>
      </w:r>
      <w:r w:rsidR="008D509F">
        <w:rPr>
          <w:rFonts w:asciiTheme="minorHAnsi" w:hAnsiTheme="minorHAnsi" w:cstheme="minorHAnsi"/>
          <w:szCs w:val="22"/>
        </w:rPr>
        <w:t xml:space="preserve"> </w:t>
      </w:r>
      <w:r w:rsidRPr="009D7A39">
        <w:rPr>
          <w:rFonts w:asciiTheme="minorHAnsi" w:hAnsiTheme="minorHAnsi" w:cstheme="minorHAnsi"/>
          <w:szCs w:val="22"/>
        </w:rPr>
        <w:t xml:space="preserve">ou </w:t>
      </w:r>
      <w:r w:rsidRPr="009D7A39">
        <w:rPr>
          <w:rFonts w:asciiTheme="minorHAnsi" w:hAnsiTheme="minorHAnsi" w:cstheme="minorHAnsi"/>
          <w:w w:val="0"/>
          <w:szCs w:val="22"/>
        </w:rPr>
        <w:t>nomear substituto provisório enquanto não se consumar o processo de escolha do novo agente fiduciário. A remuneração do novo agente fiduciário será a mesma que a do Agente Fiduciário, observado o disposto na Cláusula 9.3.6 abaixo.</w:t>
      </w:r>
    </w:p>
    <w:p w:rsidR="000655F3" w:rsidRPr="009D7A39" w:rsidRDefault="000655F3">
      <w:pPr>
        <w:spacing w:line="320" w:lineRule="atLeast"/>
        <w:rPr>
          <w:rFonts w:asciiTheme="minorHAnsi" w:hAnsiTheme="minorHAnsi" w:cstheme="minorHAnsi"/>
          <w:w w:val="0"/>
          <w:szCs w:val="22"/>
        </w:rPr>
      </w:pPr>
    </w:p>
    <w:p w:rsidR="000655F3" w:rsidRPr="009D7A39" w:rsidRDefault="002755CB">
      <w:pPr>
        <w:spacing w:line="320" w:lineRule="atLeast"/>
        <w:rPr>
          <w:rFonts w:asciiTheme="minorHAnsi" w:hAnsiTheme="minorHAnsi" w:cstheme="minorHAnsi"/>
          <w:w w:val="0"/>
          <w:szCs w:val="22"/>
        </w:rPr>
      </w:pPr>
      <w:bookmarkStart w:id="181" w:name="_DV_M317"/>
      <w:bookmarkEnd w:id="181"/>
      <w:r w:rsidRPr="009D7A39">
        <w:rPr>
          <w:rFonts w:asciiTheme="minorHAnsi" w:hAnsiTheme="minorHAnsi" w:cstheme="minorHAnsi"/>
          <w:w w:val="0"/>
          <w:szCs w:val="22"/>
        </w:rPr>
        <w:lastRenderedPageBreak/>
        <w:t>9.3.2.</w:t>
      </w:r>
      <w:r w:rsidRPr="009D7A39">
        <w:rPr>
          <w:rFonts w:asciiTheme="minorHAnsi" w:hAnsiTheme="minorHAnsi" w:cstheme="minorHAnsi"/>
          <w:w w:val="0"/>
          <w:szCs w:val="22"/>
        </w:rPr>
        <w:tab/>
        <w:t>Na hipótese de não poder o Agente Fiduciário continuar a exercer as suas funções por circunstâncias supervenientes a esta Escritura, deverá comunicar imediatamente o fato aos Debenturistas e à Emissora, mediante convocação de Assembleia Geral de Debenturistas</w:t>
      </w:r>
      <w:r w:rsidR="008D509F">
        <w:rPr>
          <w:rFonts w:asciiTheme="minorHAnsi" w:hAnsiTheme="minorHAnsi" w:cstheme="minorHAnsi"/>
          <w:w w:val="0"/>
          <w:szCs w:val="22"/>
        </w:rPr>
        <w:t xml:space="preserve"> </w:t>
      </w:r>
      <w:r w:rsidR="008D509F" w:rsidRPr="009D7A39">
        <w:rPr>
          <w:rFonts w:asciiTheme="minorHAnsi" w:hAnsiTheme="minorHAnsi" w:cstheme="minorHAnsi"/>
          <w:szCs w:val="22"/>
        </w:rPr>
        <w:t>(conforme definido abaixo)</w:t>
      </w:r>
      <w:r w:rsidRPr="009D7A39">
        <w:rPr>
          <w:rFonts w:asciiTheme="minorHAnsi" w:hAnsiTheme="minorHAnsi" w:cstheme="minorHAnsi"/>
          <w:w w:val="0"/>
          <w:szCs w:val="22"/>
        </w:rPr>
        <w:t xml:space="preserve">, solicitando sua substituição. </w:t>
      </w:r>
    </w:p>
    <w:p w:rsidR="000655F3" w:rsidRPr="009D7A39" w:rsidRDefault="000655F3">
      <w:pPr>
        <w:tabs>
          <w:tab w:val="num" w:pos="851"/>
        </w:tabs>
        <w:spacing w:line="320" w:lineRule="atLeast"/>
        <w:rPr>
          <w:rFonts w:asciiTheme="minorHAnsi" w:hAnsiTheme="minorHAnsi" w:cstheme="minorHAnsi"/>
          <w:w w:val="0"/>
          <w:szCs w:val="22"/>
        </w:rPr>
      </w:pPr>
    </w:p>
    <w:p w:rsidR="000655F3" w:rsidRPr="009D7A39" w:rsidRDefault="002755CB">
      <w:pPr>
        <w:spacing w:line="320" w:lineRule="atLeast"/>
        <w:rPr>
          <w:rFonts w:asciiTheme="minorHAnsi" w:hAnsiTheme="minorHAnsi" w:cstheme="minorHAnsi"/>
          <w:w w:val="0"/>
          <w:szCs w:val="22"/>
        </w:rPr>
      </w:pPr>
      <w:bookmarkStart w:id="182" w:name="_DV_M318"/>
      <w:bookmarkEnd w:id="182"/>
      <w:r w:rsidRPr="009D7A39">
        <w:rPr>
          <w:rFonts w:asciiTheme="minorHAnsi" w:hAnsiTheme="minorHAnsi" w:cstheme="minorHAnsi"/>
          <w:w w:val="0"/>
          <w:szCs w:val="22"/>
        </w:rPr>
        <w:t>9.3.3.</w:t>
      </w:r>
      <w:r w:rsidRPr="009D7A39">
        <w:rPr>
          <w:rFonts w:asciiTheme="minorHAnsi" w:hAnsiTheme="minorHAnsi" w:cstheme="minorHAnsi"/>
          <w:w w:val="0"/>
          <w:szCs w:val="22"/>
        </w:rPr>
        <w:tab/>
        <w:t xml:space="preserve">É facultado aos Debenturistas, após o encerramento do prazo para a distribuição das Debêntures, proceder à substituição do Agente Fiduciário e à indicação de seu substituto, em Assembleia Geral de Debenturistas </w:t>
      </w:r>
      <w:r w:rsidR="008D509F" w:rsidRPr="009D7A39">
        <w:rPr>
          <w:rFonts w:asciiTheme="minorHAnsi" w:hAnsiTheme="minorHAnsi" w:cstheme="minorHAnsi"/>
          <w:szCs w:val="22"/>
        </w:rPr>
        <w:t>(conforme definido abaixo)</w:t>
      </w:r>
      <w:r w:rsidR="008D509F">
        <w:rPr>
          <w:rFonts w:asciiTheme="minorHAnsi" w:hAnsiTheme="minorHAnsi" w:cstheme="minorHAnsi"/>
          <w:szCs w:val="22"/>
        </w:rPr>
        <w:t xml:space="preserve"> </w:t>
      </w:r>
      <w:r w:rsidRPr="009D7A39">
        <w:rPr>
          <w:rFonts w:asciiTheme="minorHAnsi" w:hAnsiTheme="minorHAnsi" w:cstheme="minorHAnsi"/>
          <w:w w:val="0"/>
          <w:szCs w:val="22"/>
        </w:rPr>
        <w:t>especialmente convocada para esse fim. A substituição, em caráter permanente, do Agente Fiduciário está sujeita (a) à comunicação prévia à CVM no prazo de até 7 (sete) Dias Úteis contados do registro previsto na Cláusula 9.3.4 abaixo; e (b) a eventuais normas posteriores.</w:t>
      </w:r>
    </w:p>
    <w:p w:rsidR="000655F3" w:rsidRPr="009D7A39" w:rsidRDefault="000655F3">
      <w:pPr>
        <w:tabs>
          <w:tab w:val="num" w:pos="851"/>
        </w:tabs>
        <w:spacing w:line="320" w:lineRule="atLeast"/>
        <w:rPr>
          <w:rFonts w:asciiTheme="minorHAnsi" w:hAnsiTheme="minorHAnsi" w:cstheme="minorHAnsi"/>
          <w:w w:val="0"/>
          <w:szCs w:val="22"/>
        </w:rPr>
      </w:pPr>
    </w:p>
    <w:p w:rsidR="000655F3" w:rsidRPr="009D7A39" w:rsidRDefault="002755CB">
      <w:pPr>
        <w:widowControl w:val="0"/>
        <w:tabs>
          <w:tab w:val="left" w:pos="709"/>
        </w:tabs>
        <w:spacing w:line="320" w:lineRule="atLeast"/>
        <w:rPr>
          <w:rFonts w:asciiTheme="minorHAnsi" w:hAnsiTheme="minorHAnsi" w:cstheme="minorHAnsi"/>
          <w:w w:val="0"/>
          <w:szCs w:val="22"/>
        </w:rPr>
      </w:pPr>
      <w:bookmarkStart w:id="183" w:name="_DV_M319"/>
      <w:bookmarkEnd w:id="183"/>
      <w:r w:rsidRPr="009D7A39">
        <w:rPr>
          <w:rFonts w:asciiTheme="minorHAnsi" w:hAnsiTheme="minorHAnsi" w:cstheme="minorHAnsi"/>
          <w:w w:val="0"/>
          <w:szCs w:val="22"/>
        </w:rPr>
        <w:t>9.3.4</w:t>
      </w:r>
      <w:r w:rsidRPr="009D7A39">
        <w:rPr>
          <w:rFonts w:asciiTheme="minorHAnsi" w:hAnsiTheme="minorHAnsi" w:cstheme="minorHAnsi"/>
          <w:w w:val="0"/>
          <w:szCs w:val="22"/>
        </w:rPr>
        <w:tab/>
        <w:t>A substituição do Agente Fiduciário deverá ser objeto de aditamento a esta Escritura, que deverá ser arquivado na Junta Comercial, nos termos da Cláusula 5.1.1 acima.</w:t>
      </w:r>
      <w:bookmarkStart w:id="184" w:name="_DV_M320"/>
      <w:bookmarkStart w:id="185" w:name="_DV_M321"/>
      <w:bookmarkStart w:id="186" w:name="_DV_M322"/>
      <w:bookmarkEnd w:id="184"/>
      <w:bookmarkEnd w:id="185"/>
      <w:bookmarkEnd w:id="186"/>
    </w:p>
    <w:p w:rsidR="000655F3" w:rsidRPr="009D7A39" w:rsidRDefault="000655F3">
      <w:pPr>
        <w:widowControl w:val="0"/>
        <w:tabs>
          <w:tab w:val="left" w:pos="709"/>
        </w:tabs>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w w:val="0"/>
          <w:szCs w:val="22"/>
        </w:rPr>
      </w:pPr>
      <w:r w:rsidRPr="009D7A39">
        <w:rPr>
          <w:rFonts w:asciiTheme="minorHAnsi" w:hAnsiTheme="minorHAnsi" w:cstheme="minorHAnsi"/>
          <w:w w:val="0"/>
          <w:szCs w:val="22"/>
        </w:rPr>
        <w:t>9.3.5.</w:t>
      </w:r>
      <w:r w:rsidRPr="009D7A39">
        <w:rPr>
          <w:rFonts w:asciiTheme="minorHAnsi" w:hAnsiTheme="minorHAnsi" w:cstheme="minorHAnsi"/>
          <w:w w:val="0"/>
          <w:szCs w:val="22"/>
        </w:rPr>
        <w:tab/>
        <w:t>O Agente Fiduciário iniciará o exercício de suas funções na data de assinatura da presente Escritura (ou de eventual aditamento relativo à substituição, no caso de agente fiduciário substituto), devendo permanecer no exercício de suas funções até a Data de Vencimento das Debêntures ou até sua efetiva substituição.</w:t>
      </w:r>
    </w:p>
    <w:p w:rsidR="000655F3" w:rsidRPr="009D7A39" w:rsidRDefault="000655F3">
      <w:pPr>
        <w:spacing w:line="320" w:lineRule="atLeast"/>
        <w:rPr>
          <w:rFonts w:asciiTheme="minorHAnsi" w:hAnsiTheme="minorHAnsi" w:cstheme="minorHAnsi"/>
          <w:w w:val="0"/>
          <w:szCs w:val="22"/>
        </w:rPr>
      </w:pPr>
    </w:p>
    <w:p w:rsidR="000655F3" w:rsidRPr="009D7A39" w:rsidRDefault="002755CB">
      <w:pPr>
        <w:spacing w:line="320" w:lineRule="atLeast"/>
        <w:rPr>
          <w:rFonts w:asciiTheme="minorHAnsi" w:hAnsiTheme="minorHAnsi" w:cstheme="minorHAnsi"/>
          <w:w w:val="0"/>
          <w:szCs w:val="22"/>
        </w:rPr>
      </w:pPr>
      <w:r w:rsidRPr="009D7A39">
        <w:rPr>
          <w:rFonts w:asciiTheme="minorHAnsi" w:hAnsiTheme="minorHAnsi" w:cstheme="minorHAnsi"/>
          <w:w w:val="0"/>
          <w:szCs w:val="22"/>
        </w:rPr>
        <w:t>9.3.6.</w:t>
      </w:r>
      <w:r w:rsidRPr="009D7A39">
        <w:rPr>
          <w:rFonts w:asciiTheme="minorHAnsi" w:hAnsiTheme="minorHAnsi" w:cstheme="minorHAnsi"/>
          <w:w w:val="0"/>
          <w:szCs w:val="22"/>
        </w:rPr>
        <w:tab/>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9D7A39">
        <w:rPr>
          <w:rFonts w:asciiTheme="minorHAnsi" w:hAnsiTheme="minorHAnsi" w:cstheme="minorHAnsi"/>
          <w:i/>
          <w:w w:val="0"/>
          <w:szCs w:val="22"/>
        </w:rPr>
        <w:t>pro rata temporis</w:t>
      </w:r>
      <w:r w:rsidRPr="009D7A39">
        <w:rPr>
          <w:rFonts w:asciiTheme="minorHAnsi" w:hAnsiTheme="minorHAnsi" w:cstheme="minorHAnsi"/>
          <w:w w:val="0"/>
          <w:szCs w:val="22"/>
        </w:rPr>
        <w:t>, a partir da data de início do exercício de sua função com agente fiduciário. Esta remuneração poderá ser alterada de comum acordo entre a Emissora e o agente fiduciário substituto, desde que previamente aprovada pela Assembleia Geral de Debenturistas</w:t>
      </w:r>
      <w:r w:rsidR="008D509F">
        <w:rPr>
          <w:rFonts w:asciiTheme="minorHAnsi" w:hAnsiTheme="minorHAnsi" w:cstheme="minorHAnsi"/>
          <w:w w:val="0"/>
          <w:szCs w:val="22"/>
        </w:rPr>
        <w:t xml:space="preserve"> </w:t>
      </w:r>
      <w:r w:rsidR="008D509F" w:rsidRPr="009D7A39">
        <w:rPr>
          <w:rFonts w:asciiTheme="minorHAnsi" w:hAnsiTheme="minorHAnsi" w:cstheme="minorHAnsi"/>
          <w:szCs w:val="22"/>
        </w:rPr>
        <w:t>(conforme definido abaixo)</w:t>
      </w:r>
      <w:r w:rsidRPr="009D7A39">
        <w:rPr>
          <w:rFonts w:asciiTheme="minorHAnsi" w:hAnsiTheme="minorHAnsi" w:cstheme="minorHAnsi"/>
          <w:w w:val="0"/>
          <w:szCs w:val="22"/>
        </w:rPr>
        <w:t>.</w:t>
      </w:r>
    </w:p>
    <w:p w:rsidR="000655F3" w:rsidRPr="009D7A39" w:rsidRDefault="000655F3">
      <w:pPr>
        <w:spacing w:line="320" w:lineRule="atLeast"/>
        <w:rPr>
          <w:rFonts w:asciiTheme="minorHAnsi" w:hAnsiTheme="minorHAnsi" w:cstheme="minorHAnsi"/>
          <w:w w:val="0"/>
          <w:szCs w:val="22"/>
        </w:rPr>
      </w:pPr>
    </w:p>
    <w:p w:rsidR="000655F3" w:rsidRPr="009D7A39" w:rsidRDefault="002755CB">
      <w:pPr>
        <w:spacing w:line="320" w:lineRule="atLeast"/>
        <w:rPr>
          <w:rFonts w:asciiTheme="minorHAnsi" w:hAnsiTheme="minorHAnsi" w:cstheme="minorHAnsi"/>
          <w:w w:val="0"/>
          <w:szCs w:val="22"/>
        </w:rPr>
      </w:pPr>
      <w:r w:rsidRPr="009D7A39">
        <w:rPr>
          <w:rFonts w:asciiTheme="minorHAnsi" w:hAnsiTheme="minorHAnsi" w:cstheme="minorHAnsi"/>
          <w:w w:val="0"/>
          <w:szCs w:val="22"/>
        </w:rPr>
        <w:t>9.3.7.</w:t>
      </w:r>
      <w:r w:rsidRPr="009D7A39">
        <w:rPr>
          <w:rFonts w:asciiTheme="minorHAnsi" w:hAnsiTheme="minorHAnsi" w:cstheme="minorHAnsi"/>
          <w:w w:val="0"/>
          <w:szCs w:val="22"/>
        </w:rPr>
        <w:tab/>
        <w:t>Aplicam-se às hipóteses de substituição do Agente Fiduciário as normas e preceitos a respeito emanados da CVM.</w:t>
      </w:r>
    </w:p>
    <w:p w:rsidR="000655F3" w:rsidRPr="009D7A39" w:rsidRDefault="000655F3">
      <w:pPr>
        <w:tabs>
          <w:tab w:val="num" w:pos="851"/>
        </w:tabs>
        <w:spacing w:line="320" w:lineRule="atLeast"/>
        <w:rPr>
          <w:rFonts w:asciiTheme="minorHAnsi" w:hAnsiTheme="minorHAnsi" w:cstheme="minorHAnsi"/>
          <w:w w:val="0"/>
          <w:szCs w:val="22"/>
        </w:rPr>
      </w:pPr>
    </w:p>
    <w:p w:rsidR="000655F3" w:rsidRPr="009D7A39" w:rsidRDefault="002755CB" w:rsidP="00B333EC">
      <w:pPr>
        <w:keepNext/>
        <w:widowControl w:val="0"/>
        <w:spacing w:line="320" w:lineRule="atLeast"/>
        <w:rPr>
          <w:rFonts w:asciiTheme="minorHAnsi" w:hAnsiTheme="minorHAnsi" w:cstheme="minorHAnsi"/>
          <w:b/>
          <w:w w:val="0"/>
          <w:szCs w:val="22"/>
        </w:rPr>
      </w:pPr>
      <w:bookmarkStart w:id="187" w:name="_DV_M323"/>
      <w:bookmarkEnd w:id="187"/>
      <w:r w:rsidRPr="009D7A39">
        <w:rPr>
          <w:rFonts w:asciiTheme="minorHAnsi" w:hAnsiTheme="minorHAnsi" w:cstheme="minorHAnsi"/>
          <w:b/>
          <w:w w:val="0"/>
          <w:szCs w:val="22"/>
        </w:rPr>
        <w:t>9.4.</w:t>
      </w:r>
      <w:r w:rsidRPr="009D7A39">
        <w:rPr>
          <w:rFonts w:asciiTheme="minorHAnsi" w:hAnsiTheme="minorHAnsi" w:cstheme="minorHAnsi"/>
          <w:b/>
          <w:w w:val="0"/>
          <w:szCs w:val="22"/>
        </w:rPr>
        <w:tab/>
        <w:t>Deveres</w:t>
      </w:r>
    </w:p>
    <w:p w:rsidR="000655F3" w:rsidRPr="009D7A39" w:rsidRDefault="000655F3" w:rsidP="00B333EC">
      <w:pPr>
        <w:keepNext/>
        <w:widowControl w:val="0"/>
        <w:tabs>
          <w:tab w:val="num" w:pos="851"/>
        </w:tabs>
        <w:spacing w:line="320" w:lineRule="atLeast"/>
        <w:rPr>
          <w:rFonts w:asciiTheme="minorHAnsi" w:hAnsiTheme="minorHAnsi" w:cstheme="minorHAnsi"/>
          <w:w w:val="0"/>
          <w:szCs w:val="22"/>
        </w:rPr>
      </w:pPr>
    </w:p>
    <w:p w:rsidR="000655F3" w:rsidRPr="009D7A39" w:rsidRDefault="002755CB" w:rsidP="00B333EC">
      <w:pPr>
        <w:pStyle w:val="BodyTextIndent"/>
        <w:keepNext/>
        <w:widowControl w:val="0"/>
        <w:tabs>
          <w:tab w:val="left" w:pos="720"/>
        </w:tabs>
        <w:spacing w:after="0" w:line="320" w:lineRule="atLeast"/>
        <w:ind w:left="0"/>
        <w:rPr>
          <w:rFonts w:asciiTheme="minorHAnsi" w:hAnsiTheme="minorHAnsi" w:cstheme="minorHAnsi"/>
          <w:w w:val="0"/>
          <w:sz w:val="22"/>
          <w:szCs w:val="22"/>
        </w:rPr>
      </w:pPr>
      <w:bookmarkStart w:id="188" w:name="_DV_M324"/>
      <w:bookmarkEnd w:id="188"/>
      <w:r w:rsidRPr="009D7A39">
        <w:rPr>
          <w:rFonts w:asciiTheme="minorHAnsi" w:hAnsiTheme="minorHAnsi" w:cstheme="minorHAnsi"/>
          <w:w w:val="0"/>
          <w:sz w:val="22"/>
          <w:szCs w:val="22"/>
        </w:rPr>
        <w:t>9.4.1.</w:t>
      </w:r>
      <w:r w:rsidRPr="009D7A39">
        <w:rPr>
          <w:rFonts w:asciiTheme="minorHAnsi" w:hAnsiTheme="minorHAnsi" w:cstheme="minorHAnsi"/>
          <w:w w:val="0"/>
          <w:sz w:val="22"/>
          <w:szCs w:val="22"/>
        </w:rPr>
        <w:tab/>
        <w:t>Além de outros previstos em lei, em ato normativo da CVM e nesta Escritura, constituem deveres e atribuições do Agente Fiduciário:</w:t>
      </w:r>
    </w:p>
    <w:p w:rsidR="000655F3" w:rsidRPr="009D7A39" w:rsidRDefault="000655F3" w:rsidP="00B333EC">
      <w:pPr>
        <w:pStyle w:val="BodyTextIndent"/>
        <w:keepNext/>
        <w:widowControl w:val="0"/>
        <w:spacing w:after="0" w:line="320" w:lineRule="atLeast"/>
        <w:rPr>
          <w:rFonts w:asciiTheme="minorHAnsi" w:hAnsiTheme="minorHAnsi" w:cstheme="minorHAnsi"/>
          <w:w w:val="0"/>
          <w:sz w:val="22"/>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89" w:name="_DV_M325"/>
      <w:bookmarkEnd w:id="189"/>
      <w:r w:rsidRPr="009D7A39">
        <w:rPr>
          <w:rFonts w:asciiTheme="minorHAnsi" w:hAnsiTheme="minorHAnsi" w:cstheme="minorHAnsi"/>
          <w:szCs w:val="22"/>
        </w:rPr>
        <w:t>responsabilizar-se integralmente pelos serviços contratados, nos termos da legislação vigente;</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r w:rsidRPr="009D7A39">
        <w:rPr>
          <w:rFonts w:asciiTheme="minorHAnsi" w:hAnsiTheme="minorHAnsi" w:cstheme="minorHAnsi"/>
          <w:w w:val="0"/>
          <w:szCs w:val="22"/>
        </w:rPr>
        <w:t>proteger os direitos e interesses dos Debenturistas, empregando no exercício da função o cuidado e a diligência com que todo homem ativo e probo emprega na administração de seus próprios bens e negócios;</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s>
        <w:autoSpaceDE w:val="0"/>
        <w:autoSpaceDN w:val="0"/>
        <w:adjustRightInd w:val="0"/>
        <w:spacing w:line="320" w:lineRule="atLeast"/>
        <w:ind w:left="709" w:hanging="709"/>
        <w:rPr>
          <w:rFonts w:asciiTheme="minorHAnsi" w:hAnsiTheme="minorHAnsi" w:cstheme="minorHAnsi"/>
          <w:w w:val="0"/>
          <w:szCs w:val="22"/>
        </w:rPr>
      </w:pPr>
      <w:bookmarkStart w:id="190" w:name="_DV_M326"/>
      <w:bookmarkEnd w:id="190"/>
      <w:r w:rsidRPr="009D7A39">
        <w:rPr>
          <w:rFonts w:asciiTheme="minorHAnsi" w:hAnsiTheme="minorHAnsi" w:cstheme="minorHAnsi"/>
          <w:w w:val="0"/>
          <w:szCs w:val="22"/>
        </w:rPr>
        <w:lastRenderedPageBreak/>
        <w:t xml:space="preserve">renunciar à função, na hipótese de superveniência de conflitos de interesses ou de qualquer outra modalidade de inaptidão e realizar imediata convocação da Assembleia Geral de Debenturistas </w:t>
      </w:r>
      <w:r w:rsidR="008D509F" w:rsidRPr="009D7A39">
        <w:rPr>
          <w:rFonts w:asciiTheme="minorHAnsi" w:hAnsiTheme="minorHAnsi" w:cstheme="minorHAnsi"/>
          <w:szCs w:val="22"/>
        </w:rPr>
        <w:t>(conforme definido abaixo)</w:t>
      </w:r>
      <w:r w:rsidR="008D509F">
        <w:rPr>
          <w:rFonts w:asciiTheme="minorHAnsi" w:hAnsiTheme="minorHAnsi" w:cstheme="minorHAnsi"/>
          <w:szCs w:val="22"/>
        </w:rPr>
        <w:t xml:space="preserve"> </w:t>
      </w:r>
      <w:r w:rsidRPr="009D7A39">
        <w:rPr>
          <w:rFonts w:asciiTheme="minorHAnsi" w:hAnsiTheme="minorHAnsi" w:cstheme="minorHAnsi"/>
          <w:w w:val="0"/>
          <w:szCs w:val="22"/>
        </w:rPr>
        <w:t>prevista no artigo 7º da Instrução CVM 583;</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91" w:name="_DV_M327"/>
      <w:bookmarkEnd w:id="191"/>
      <w:r w:rsidRPr="009D7A39">
        <w:rPr>
          <w:rFonts w:asciiTheme="minorHAnsi" w:hAnsiTheme="minorHAnsi" w:cstheme="minorHAnsi"/>
          <w:w w:val="0"/>
          <w:szCs w:val="22"/>
        </w:rPr>
        <w:t>conservar em boa guarda toda a documentação relativa ao exercício de suas funções;</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92" w:name="_DV_M328"/>
      <w:bookmarkEnd w:id="192"/>
      <w:r w:rsidRPr="009D7A39">
        <w:rPr>
          <w:rFonts w:asciiTheme="minorHAnsi" w:hAnsiTheme="minorHAnsi" w:cstheme="minorHAnsi"/>
          <w:w w:val="0"/>
          <w:szCs w:val="22"/>
        </w:rPr>
        <w:t xml:space="preserve">verificar, no momento de aceitar a função, a veracidade das informações </w:t>
      </w:r>
      <w:r w:rsidRPr="009D7A39">
        <w:rPr>
          <w:rFonts w:asciiTheme="minorHAnsi" w:hAnsiTheme="minorHAnsi" w:cstheme="minorHAnsi"/>
          <w:szCs w:val="22"/>
        </w:rPr>
        <w:t xml:space="preserve">relativas à Alienação Fiduciária de Ações e a consistência das demais informações </w:t>
      </w:r>
      <w:r w:rsidRPr="009D7A39">
        <w:rPr>
          <w:rFonts w:asciiTheme="minorHAnsi" w:hAnsiTheme="minorHAnsi" w:cstheme="minorHAnsi"/>
          <w:w w:val="0"/>
          <w:szCs w:val="22"/>
        </w:rPr>
        <w:t>contidas nesta Escritura, diligenciando para que sejam sanadas as omissões, falhas ou defeitos de que tenha conhecimento;</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93" w:name="_DV_M329"/>
      <w:bookmarkEnd w:id="193"/>
      <w:r w:rsidRPr="009D7A39">
        <w:rPr>
          <w:rFonts w:asciiTheme="minorHAnsi" w:hAnsiTheme="minorHAnsi" w:cstheme="minorHAnsi"/>
          <w:szCs w:val="22"/>
        </w:rPr>
        <w:t>diligenciar junto à Emissora para que esta Escritura, bem como seus aditamentos, sejam registrados na Junta Comercial, adotando, no caso de omissão da Emissora, as medidas eventualmente previstas em lei</w:t>
      </w:r>
      <w:r w:rsidRPr="009D7A39">
        <w:rPr>
          <w:rFonts w:asciiTheme="minorHAnsi" w:hAnsiTheme="minorHAnsi" w:cstheme="minorHAnsi"/>
          <w:w w:val="0"/>
          <w:szCs w:val="22"/>
        </w:rPr>
        <w:t xml:space="preserve">; </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09"/>
        </w:tabs>
        <w:autoSpaceDE w:val="0"/>
        <w:autoSpaceDN w:val="0"/>
        <w:adjustRightInd w:val="0"/>
        <w:spacing w:line="320" w:lineRule="atLeast"/>
        <w:ind w:left="709" w:hanging="709"/>
        <w:rPr>
          <w:rFonts w:asciiTheme="minorHAnsi" w:hAnsiTheme="minorHAnsi" w:cstheme="minorHAnsi"/>
          <w:w w:val="0"/>
          <w:szCs w:val="22"/>
        </w:rPr>
      </w:pPr>
      <w:bookmarkStart w:id="194" w:name="_DV_M330"/>
      <w:bookmarkEnd w:id="194"/>
      <w:r w:rsidRPr="009D7A39">
        <w:rPr>
          <w:rFonts w:asciiTheme="minorHAnsi" w:hAnsiTheme="minorHAnsi" w:cstheme="minorHAnsi"/>
          <w:w w:val="0"/>
          <w:szCs w:val="22"/>
        </w:rPr>
        <w:t>acompanhar a prestação das informações periódicas da Emissora, alertando os Debenturistas no relatório anual de que trata a alínea (m) abaixo acerca de eventuais inconsistências ou omissões de que tenha conhecimento;</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95" w:name="_DV_M331"/>
      <w:bookmarkEnd w:id="195"/>
      <w:r w:rsidRPr="009D7A39">
        <w:rPr>
          <w:rFonts w:asciiTheme="minorHAnsi" w:hAnsiTheme="minorHAnsi" w:cstheme="minorHAnsi"/>
          <w:w w:val="0"/>
          <w:szCs w:val="22"/>
        </w:rPr>
        <w:t>opinar sobre a suficiência das informações prestadas nas propostas de modificações nas condições das Debêntures;</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96" w:name="_DV_M332"/>
      <w:bookmarkEnd w:id="196"/>
      <w:r w:rsidRPr="009D7A39">
        <w:rPr>
          <w:rFonts w:asciiTheme="minorHAnsi" w:hAnsiTheme="minorHAnsi" w:cstheme="minorHAnsi"/>
          <w:w w:val="0"/>
          <w:szCs w:val="22"/>
        </w:rPr>
        <w:t>solicitar, às expensas da Emissora, quando julgar necessário para o fiel desempenho de suas funções, certidões atualizadas, necessárias e pertinentes dos distribuidores cíveis, das varas de Fazenda Pública, cartórios de protesto, varas da Justiça do Trabalho, varas da Justiça Federal e da Procuradoria da Fazenda Pública do foro da sede da Emissora;</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97" w:name="_DV_M333"/>
      <w:bookmarkEnd w:id="197"/>
      <w:r w:rsidRPr="009D7A39">
        <w:rPr>
          <w:rFonts w:asciiTheme="minorHAnsi" w:hAnsiTheme="minorHAnsi" w:cstheme="minorHAnsi"/>
          <w:w w:val="0"/>
          <w:szCs w:val="22"/>
        </w:rPr>
        <w:t>solicitar, quando considerar necessário, auditoria externa na Emissora, às expensas desta;</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98" w:name="_DV_M334"/>
      <w:bookmarkEnd w:id="198"/>
      <w:r w:rsidRPr="009D7A39">
        <w:rPr>
          <w:rFonts w:asciiTheme="minorHAnsi" w:hAnsiTheme="minorHAnsi" w:cstheme="minorHAnsi"/>
          <w:w w:val="0"/>
          <w:szCs w:val="22"/>
        </w:rPr>
        <w:t>convocar, quando necessário, a Assembleia Geral de Debenturistas</w:t>
      </w:r>
      <w:r w:rsidR="008D509F">
        <w:rPr>
          <w:rFonts w:asciiTheme="minorHAnsi" w:hAnsiTheme="minorHAnsi" w:cstheme="minorHAnsi"/>
          <w:w w:val="0"/>
          <w:szCs w:val="22"/>
        </w:rPr>
        <w:t xml:space="preserve"> </w:t>
      </w:r>
      <w:r w:rsidR="008D509F" w:rsidRPr="009D7A39">
        <w:rPr>
          <w:rFonts w:asciiTheme="minorHAnsi" w:hAnsiTheme="minorHAnsi" w:cstheme="minorHAnsi"/>
          <w:szCs w:val="22"/>
        </w:rPr>
        <w:t>(conforme definido abaixo)</w:t>
      </w:r>
      <w:r w:rsidRPr="009D7A39">
        <w:rPr>
          <w:rFonts w:asciiTheme="minorHAnsi" w:hAnsiTheme="minorHAnsi" w:cstheme="minorHAnsi"/>
          <w:w w:val="0"/>
          <w:szCs w:val="22"/>
        </w:rPr>
        <w:t>, por meio de anúncio publicado, pelo menos por três vezes, nos Jornais de Publicação;</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199" w:name="_DV_M335"/>
      <w:bookmarkEnd w:id="199"/>
      <w:r w:rsidRPr="009D7A39">
        <w:rPr>
          <w:rFonts w:asciiTheme="minorHAnsi" w:hAnsiTheme="minorHAnsi" w:cstheme="minorHAnsi"/>
          <w:w w:val="0"/>
          <w:szCs w:val="22"/>
        </w:rPr>
        <w:t xml:space="preserve">comparecer às Assembleias Gerais de Debenturistas a fim de prestar as informações que lhe forem solicitadas; </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200" w:name="_DV_M336"/>
      <w:bookmarkEnd w:id="200"/>
      <w:r w:rsidRPr="009D7A39">
        <w:rPr>
          <w:rFonts w:asciiTheme="minorHAnsi" w:hAnsiTheme="minorHAnsi" w:cstheme="minorHAnsi"/>
          <w:w w:val="0"/>
          <w:szCs w:val="22"/>
        </w:rPr>
        <w:t>elaborar relatório anual destinado aos Debenturistas, nos termos do artigo 68, parágrafo 1º, alínea (b), da Lei das Sociedades por Ações e do artigo 15 da Instrução CVM 583, o qual deverá conter, ao menos, as seguintes informações:</w:t>
      </w:r>
    </w:p>
    <w:p w:rsidR="000655F3" w:rsidRPr="009D7A39" w:rsidRDefault="000655F3" w:rsidP="00B333EC">
      <w:pPr>
        <w:keepNext/>
        <w:widowControl w:val="0"/>
        <w:tabs>
          <w:tab w:val="num" w:pos="1276"/>
        </w:tabs>
        <w:spacing w:line="320" w:lineRule="atLeast"/>
        <w:ind w:left="1276" w:hanging="567"/>
        <w:rPr>
          <w:rFonts w:asciiTheme="minorHAnsi" w:hAnsiTheme="minorHAnsi" w:cstheme="minorHAnsi"/>
          <w:w w:val="0"/>
          <w:szCs w:val="22"/>
        </w:rPr>
      </w:pPr>
    </w:p>
    <w:p w:rsidR="000655F3" w:rsidRPr="009D7A39" w:rsidRDefault="002755CB" w:rsidP="00B333EC">
      <w:pPr>
        <w:keepNext/>
        <w:widowControl w:val="0"/>
        <w:tabs>
          <w:tab w:val="num" w:pos="1530"/>
        </w:tabs>
        <w:spacing w:line="320" w:lineRule="atLeast"/>
        <w:ind w:left="1530" w:hanging="810"/>
        <w:rPr>
          <w:rFonts w:asciiTheme="minorHAnsi" w:hAnsiTheme="minorHAnsi" w:cstheme="minorHAnsi"/>
          <w:w w:val="0"/>
          <w:szCs w:val="22"/>
        </w:rPr>
      </w:pPr>
      <w:bookmarkStart w:id="201" w:name="_DV_M337"/>
      <w:bookmarkEnd w:id="201"/>
      <w:r w:rsidRPr="009D7A39">
        <w:rPr>
          <w:rFonts w:asciiTheme="minorHAnsi" w:hAnsiTheme="minorHAnsi" w:cstheme="minorHAnsi"/>
          <w:w w:val="0"/>
          <w:szCs w:val="22"/>
        </w:rPr>
        <w:t>(i)</w:t>
      </w:r>
      <w:r w:rsidRPr="009D7A39">
        <w:rPr>
          <w:rFonts w:asciiTheme="minorHAnsi" w:hAnsiTheme="minorHAnsi" w:cstheme="minorHAnsi"/>
          <w:w w:val="0"/>
          <w:szCs w:val="22"/>
        </w:rPr>
        <w:tab/>
      </w:r>
      <w:r w:rsidRPr="009D7A39">
        <w:rPr>
          <w:rFonts w:asciiTheme="minorHAnsi" w:hAnsiTheme="minorHAnsi" w:cstheme="minorHAnsi"/>
          <w:szCs w:val="22"/>
        </w:rPr>
        <w:t>cumprimento pela Emissora das suas obrigações de prestação de informações periódicas, indicando as inconsistências ou omissões de que tenha conhecimento</w:t>
      </w:r>
      <w:r w:rsidRPr="009D7A39">
        <w:rPr>
          <w:rFonts w:asciiTheme="minorHAnsi" w:hAnsiTheme="minorHAnsi" w:cstheme="minorHAnsi"/>
          <w:w w:val="0"/>
          <w:szCs w:val="22"/>
        </w:rPr>
        <w:t>;</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2755CB" w:rsidP="00B333EC">
      <w:pPr>
        <w:keepNext/>
        <w:widowControl w:val="0"/>
        <w:tabs>
          <w:tab w:val="num" w:pos="1530"/>
        </w:tabs>
        <w:spacing w:line="320" w:lineRule="atLeast"/>
        <w:ind w:left="1530" w:hanging="810"/>
        <w:rPr>
          <w:rFonts w:asciiTheme="minorHAnsi" w:hAnsiTheme="minorHAnsi" w:cstheme="minorHAnsi"/>
          <w:w w:val="0"/>
          <w:szCs w:val="22"/>
        </w:rPr>
      </w:pPr>
      <w:bookmarkStart w:id="202" w:name="_DV_M338"/>
      <w:bookmarkEnd w:id="202"/>
      <w:r w:rsidRPr="009D7A39">
        <w:rPr>
          <w:rFonts w:asciiTheme="minorHAnsi" w:hAnsiTheme="minorHAnsi" w:cstheme="minorHAnsi"/>
          <w:w w:val="0"/>
          <w:szCs w:val="22"/>
        </w:rPr>
        <w:lastRenderedPageBreak/>
        <w:t>(ii)</w:t>
      </w:r>
      <w:r w:rsidRPr="009D7A39">
        <w:rPr>
          <w:rFonts w:asciiTheme="minorHAnsi" w:hAnsiTheme="minorHAnsi" w:cstheme="minorHAnsi"/>
          <w:w w:val="0"/>
          <w:szCs w:val="22"/>
        </w:rPr>
        <w:tab/>
        <w:t xml:space="preserve">alterações estatutárias da Emissora ocorridas no </w:t>
      </w:r>
      <w:r w:rsidRPr="009D7A39">
        <w:rPr>
          <w:rFonts w:asciiTheme="minorHAnsi" w:hAnsiTheme="minorHAnsi" w:cstheme="minorHAnsi"/>
          <w:szCs w:val="22"/>
        </w:rPr>
        <w:t>exercício social com efeitos relevantes para os Debenturistas</w:t>
      </w:r>
      <w:r w:rsidRPr="009D7A39">
        <w:rPr>
          <w:rFonts w:asciiTheme="minorHAnsi" w:hAnsiTheme="minorHAnsi" w:cstheme="minorHAnsi"/>
          <w:w w:val="0"/>
          <w:szCs w:val="22"/>
        </w:rPr>
        <w:t>;</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2755CB" w:rsidP="00B333EC">
      <w:pPr>
        <w:keepNext/>
        <w:widowControl w:val="0"/>
        <w:tabs>
          <w:tab w:val="num" w:pos="1530"/>
        </w:tabs>
        <w:spacing w:line="320" w:lineRule="atLeast"/>
        <w:ind w:left="1530" w:hanging="810"/>
        <w:rPr>
          <w:rFonts w:asciiTheme="minorHAnsi" w:hAnsiTheme="minorHAnsi" w:cstheme="minorHAnsi"/>
          <w:w w:val="0"/>
          <w:szCs w:val="22"/>
        </w:rPr>
      </w:pPr>
      <w:bookmarkStart w:id="203" w:name="_DV_M339"/>
      <w:bookmarkEnd w:id="203"/>
      <w:r w:rsidRPr="009D7A39">
        <w:rPr>
          <w:rFonts w:asciiTheme="minorHAnsi" w:hAnsiTheme="minorHAnsi" w:cstheme="minorHAnsi"/>
          <w:w w:val="0"/>
          <w:szCs w:val="22"/>
        </w:rPr>
        <w:t>(iii)</w:t>
      </w:r>
      <w:r w:rsidRPr="009D7A39">
        <w:rPr>
          <w:rFonts w:asciiTheme="minorHAnsi" w:hAnsiTheme="minorHAnsi" w:cstheme="minorHAnsi"/>
          <w:w w:val="0"/>
          <w:szCs w:val="22"/>
        </w:rPr>
        <w:tab/>
      </w:r>
      <w:r w:rsidRPr="009D7A39">
        <w:rPr>
          <w:rFonts w:asciiTheme="minorHAnsi" w:hAnsiTheme="minorHAnsi" w:cstheme="minorHAnsi"/>
          <w:szCs w:val="22"/>
        </w:rPr>
        <w:t xml:space="preserve">comentários sobre </w:t>
      </w:r>
      <w:r w:rsidRPr="009D7A39">
        <w:rPr>
          <w:rFonts w:asciiTheme="minorHAnsi" w:hAnsiTheme="minorHAnsi" w:cstheme="minorHAnsi"/>
          <w:bCs/>
          <w:szCs w:val="22"/>
        </w:rPr>
        <w:t xml:space="preserve">indicadores econômicos, financeiros e de estrutura de capital da Emissora relacionados a </w:t>
      </w:r>
      <w:r w:rsidRPr="009D7A39">
        <w:rPr>
          <w:rFonts w:asciiTheme="minorHAnsi" w:hAnsiTheme="minorHAnsi" w:cstheme="minorHAnsi"/>
          <w:bCs/>
          <w:iCs/>
          <w:szCs w:val="22"/>
        </w:rPr>
        <w:t>cláusulas contratuais destinadas a proteger o interesse dos Debenturistas e que estabelecem condições que não devem ser descumpridas pela Companhia</w:t>
      </w:r>
      <w:r w:rsidRPr="009D7A39">
        <w:rPr>
          <w:rFonts w:asciiTheme="minorHAnsi" w:hAnsiTheme="minorHAnsi" w:cstheme="minorHAnsi"/>
          <w:w w:val="0"/>
          <w:szCs w:val="22"/>
        </w:rPr>
        <w:t>;</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2755CB" w:rsidP="00B333EC">
      <w:pPr>
        <w:keepNext/>
        <w:widowControl w:val="0"/>
        <w:tabs>
          <w:tab w:val="num" w:pos="1530"/>
        </w:tabs>
        <w:spacing w:line="320" w:lineRule="atLeast"/>
        <w:ind w:left="1530" w:hanging="810"/>
        <w:rPr>
          <w:rFonts w:asciiTheme="minorHAnsi" w:hAnsiTheme="minorHAnsi" w:cstheme="minorHAnsi"/>
          <w:w w:val="0"/>
          <w:szCs w:val="22"/>
        </w:rPr>
      </w:pPr>
      <w:bookmarkStart w:id="204" w:name="_DV_M340"/>
      <w:bookmarkEnd w:id="204"/>
      <w:r w:rsidRPr="009D7A39">
        <w:rPr>
          <w:rFonts w:asciiTheme="minorHAnsi" w:hAnsiTheme="minorHAnsi" w:cstheme="minorHAnsi"/>
          <w:w w:val="0"/>
          <w:szCs w:val="22"/>
        </w:rPr>
        <w:t>(iv)</w:t>
      </w:r>
      <w:r w:rsidRPr="009D7A39">
        <w:rPr>
          <w:rFonts w:asciiTheme="minorHAnsi" w:hAnsiTheme="minorHAnsi" w:cstheme="minorHAnsi"/>
          <w:w w:val="0"/>
          <w:szCs w:val="22"/>
        </w:rPr>
        <w:tab/>
      </w:r>
      <w:r w:rsidRPr="009D7A39">
        <w:rPr>
          <w:rFonts w:asciiTheme="minorHAnsi" w:hAnsiTheme="minorHAnsi" w:cstheme="minorHAnsi"/>
          <w:szCs w:val="22"/>
        </w:rPr>
        <w:t>quantidade de Debêntures emitidas, quantidade de Debêntures em Circulação e saldo cancelado no período</w:t>
      </w:r>
      <w:r w:rsidRPr="009D7A39">
        <w:rPr>
          <w:rFonts w:asciiTheme="minorHAnsi" w:hAnsiTheme="minorHAnsi" w:cstheme="minorHAnsi"/>
          <w:w w:val="0"/>
          <w:szCs w:val="22"/>
        </w:rPr>
        <w:t>;</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2755CB" w:rsidP="00B333EC">
      <w:pPr>
        <w:keepNext/>
        <w:widowControl w:val="0"/>
        <w:tabs>
          <w:tab w:val="num" w:pos="1530"/>
        </w:tabs>
        <w:spacing w:line="320" w:lineRule="atLeast"/>
        <w:ind w:left="1530" w:hanging="810"/>
        <w:rPr>
          <w:rFonts w:asciiTheme="minorHAnsi" w:hAnsiTheme="minorHAnsi" w:cstheme="minorHAnsi"/>
          <w:w w:val="0"/>
          <w:szCs w:val="22"/>
        </w:rPr>
      </w:pPr>
      <w:r w:rsidRPr="009D7A39">
        <w:rPr>
          <w:rFonts w:asciiTheme="minorHAnsi" w:hAnsiTheme="minorHAnsi" w:cstheme="minorHAnsi"/>
          <w:w w:val="0"/>
          <w:szCs w:val="22"/>
        </w:rPr>
        <w:t>(v)</w:t>
      </w:r>
      <w:r w:rsidRPr="009D7A39">
        <w:rPr>
          <w:rFonts w:asciiTheme="minorHAnsi" w:hAnsiTheme="minorHAnsi" w:cstheme="minorHAnsi"/>
          <w:w w:val="0"/>
          <w:szCs w:val="22"/>
        </w:rPr>
        <w:tab/>
        <w:t>resgate, amortização, conversão, repactuação e pagamentos realizados no período;</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2755CB" w:rsidP="00B333EC">
      <w:pPr>
        <w:keepNext/>
        <w:widowControl w:val="0"/>
        <w:tabs>
          <w:tab w:val="num" w:pos="1530"/>
        </w:tabs>
        <w:spacing w:line="320" w:lineRule="atLeast"/>
        <w:ind w:left="1530" w:hanging="810"/>
        <w:rPr>
          <w:rFonts w:asciiTheme="minorHAnsi" w:hAnsiTheme="minorHAnsi" w:cstheme="minorHAnsi"/>
          <w:w w:val="0"/>
          <w:szCs w:val="22"/>
        </w:rPr>
      </w:pPr>
      <w:r w:rsidRPr="009D7A39">
        <w:rPr>
          <w:rFonts w:asciiTheme="minorHAnsi" w:hAnsiTheme="minorHAnsi" w:cstheme="minorHAnsi"/>
          <w:w w:val="0"/>
          <w:szCs w:val="22"/>
        </w:rPr>
        <w:t>(vi)</w:t>
      </w:r>
      <w:r w:rsidRPr="009D7A39">
        <w:rPr>
          <w:rFonts w:asciiTheme="minorHAnsi" w:hAnsiTheme="minorHAnsi" w:cstheme="minorHAnsi"/>
          <w:w w:val="0"/>
          <w:szCs w:val="22"/>
        </w:rPr>
        <w:tab/>
        <w:t>constituição e aplicações em fundo de amortização ou outros tipos de fundos, quando houver;</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2755CB" w:rsidP="00B333EC">
      <w:pPr>
        <w:keepNext/>
        <w:widowControl w:val="0"/>
        <w:tabs>
          <w:tab w:val="num" w:pos="1530"/>
        </w:tabs>
        <w:spacing w:line="320" w:lineRule="atLeast"/>
        <w:ind w:left="1530" w:hanging="810"/>
        <w:rPr>
          <w:rFonts w:asciiTheme="minorHAnsi" w:hAnsiTheme="minorHAnsi" w:cstheme="minorHAnsi"/>
          <w:w w:val="0"/>
          <w:szCs w:val="22"/>
        </w:rPr>
      </w:pPr>
      <w:bookmarkStart w:id="205" w:name="_DV_M341"/>
      <w:bookmarkEnd w:id="205"/>
      <w:r w:rsidRPr="009D7A39">
        <w:rPr>
          <w:rFonts w:asciiTheme="minorHAnsi" w:hAnsiTheme="minorHAnsi" w:cstheme="minorHAnsi"/>
          <w:w w:val="0"/>
          <w:szCs w:val="22"/>
        </w:rPr>
        <w:t>(vii)</w:t>
      </w:r>
      <w:r w:rsidRPr="009D7A39">
        <w:rPr>
          <w:rFonts w:asciiTheme="minorHAnsi" w:hAnsiTheme="minorHAnsi" w:cstheme="minorHAnsi"/>
          <w:w w:val="0"/>
          <w:szCs w:val="22"/>
        </w:rPr>
        <w:tab/>
        <w:t>acompanhamento da destinação dos recursos captados por meio das Debêntures, de acordo com os dados obtidos com a Emissora;</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373941" w:rsidP="00B333EC">
      <w:pPr>
        <w:keepNext/>
        <w:widowControl w:val="0"/>
        <w:tabs>
          <w:tab w:val="num" w:pos="1530"/>
        </w:tabs>
        <w:spacing w:line="320" w:lineRule="atLeast"/>
        <w:ind w:left="1530" w:hanging="810"/>
        <w:rPr>
          <w:rFonts w:asciiTheme="minorHAnsi" w:hAnsiTheme="minorHAnsi" w:cstheme="minorHAnsi"/>
          <w:w w:val="0"/>
          <w:szCs w:val="22"/>
        </w:rPr>
      </w:pPr>
      <w:r>
        <w:rPr>
          <w:rFonts w:asciiTheme="minorHAnsi" w:hAnsiTheme="minorHAnsi" w:cstheme="minorHAnsi"/>
          <w:w w:val="0"/>
          <w:szCs w:val="22"/>
        </w:rPr>
        <w:t>(viii</w:t>
      </w:r>
      <w:r w:rsidR="002755CB" w:rsidRPr="009D7A39">
        <w:rPr>
          <w:rFonts w:asciiTheme="minorHAnsi" w:hAnsiTheme="minorHAnsi" w:cstheme="minorHAnsi"/>
          <w:w w:val="0"/>
          <w:szCs w:val="22"/>
        </w:rPr>
        <w:t>)</w:t>
      </w:r>
      <w:r w:rsidR="002755CB" w:rsidRPr="009D7A39">
        <w:rPr>
          <w:rFonts w:asciiTheme="minorHAnsi" w:hAnsiTheme="minorHAnsi" w:cstheme="minorHAnsi"/>
          <w:w w:val="0"/>
          <w:szCs w:val="22"/>
        </w:rPr>
        <w:tab/>
      </w:r>
      <w:r w:rsidR="002755CB" w:rsidRPr="009D7A39">
        <w:rPr>
          <w:rFonts w:asciiTheme="minorHAnsi" w:hAnsiTheme="minorHAnsi" w:cstheme="minorHAnsi"/>
          <w:szCs w:val="22"/>
        </w:rPr>
        <w:t>manutenção da suficiência e exequibilidade das Garantias</w:t>
      </w:r>
      <w:r w:rsidR="002755CB" w:rsidRPr="009D7A39">
        <w:rPr>
          <w:rFonts w:asciiTheme="minorHAnsi" w:hAnsiTheme="minorHAnsi" w:cstheme="minorHAnsi"/>
          <w:w w:val="0"/>
          <w:szCs w:val="22"/>
        </w:rPr>
        <w:t>;</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2755CB" w:rsidP="00B333EC">
      <w:pPr>
        <w:keepNext/>
        <w:widowControl w:val="0"/>
        <w:tabs>
          <w:tab w:val="num" w:pos="1530"/>
        </w:tabs>
        <w:spacing w:line="320" w:lineRule="atLeast"/>
        <w:ind w:left="1530" w:hanging="810"/>
        <w:rPr>
          <w:rFonts w:asciiTheme="minorHAnsi" w:hAnsiTheme="minorHAnsi" w:cstheme="minorHAnsi"/>
          <w:w w:val="0"/>
          <w:szCs w:val="22"/>
        </w:rPr>
      </w:pPr>
      <w:bookmarkStart w:id="206" w:name="_DV_M343"/>
      <w:bookmarkEnd w:id="206"/>
      <w:r w:rsidRPr="009D7A39">
        <w:rPr>
          <w:rFonts w:asciiTheme="minorHAnsi" w:hAnsiTheme="minorHAnsi" w:cstheme="minorHAnsi"/>
          <w:w w:val="0"/>
          <w:szCs w:val="22"/>
        </w:rPr>
        <w:t>(</w:t>
      </w:r>
      <w:r w:rsidR="00373941">
        <w:rPr>
          <w:rFonts w:asciiTheme="minorHAnsi" w:hAnsiTheme="minorHAnsi" w:cstheme="minorHAnsi"/>
          <w:w w:val="0"/>
          <w:szCs w:val="22"/>
        </w:rPr>
        <w:t>i</w:t>
      </w:r>
      <w:r w:rsidRPr="009D7A39">
        <w:rPr>
          <w:rFonts w:asciiTheme="minorHAnsi" w:hAnsiTheme="minorHAnsi" w:cstheme="minorHAnsi"/>
          <w:w w:val="0"/>
          <w:szCs w:val="22"/>
        </w:rPr>
        <w:t>x)</w:t>
      </w:r>
      <w:r w:rsidRPr="009D7A39">
        <w:rPr>
          <w:rFonts w:asciiTheme="minorHAnsi" w:hAnsiTheme="minorHAnsi" w:cstheme="minorHAnsi"/>
          <w:w w:val="0"/>
          <w:szCs w:val="22"/>
        </w:rPr>
        <w:tab/>
        <w:t xml:space="preserve">declaração sobre a não existência de situação de conflito de interesses que impeça o Agente Fiduciário a continuar exercendo sua função de Agente Fiduciário; </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bookmarkStart w:id="207" w:name="_DV_M344"/>
      <w:bookmarkEnd w:id="207"/>
    </w:p>
    <w:p w:rsidR="000655F3" w:rsidRPr="009D7A39" w:rsidRDefault="00373941" w:rsidP="00B333EC">
      <w:pPr>
        <w:keepNext/>
        <w:widowControl w:val="0"/>
        <w:tabs>
          <w:tab w:val="num" w:pos="1530"/>
        </w:tabs>
        <w:spacing w:line="320" w:lineRule="atLeast"/>
        <w:ind w:left="1530" w:hanging="810"/>
        <w:rPr>
          <w:rFonts w:asciiTheme="minorHAnsi" w:hAnsiTheme="minorHAnsi" w:cstheme="minorHAnsi"/>
          <w:w w:val="0"/>
          <w:szCs w:val="22"/>
        </w:rPr>
      </w:pPr>
      <w:r>
        <w:rPr>
          <w:rFonts w:asciiTheme="minorHAnsi" w:hAnsiTheme="minorHAnsi" w:cstheme="minorHAnsi"/>
          <w:w w:val="0"/>
          <w:szCs w:val="22"/>
        </w:rPr>
        <w:t>(x</w:t>
      </w:r>
      <w:r w:rsidR="002755CB" w:rsidRPr="009D7A39">
        <w:rPr>
          <w:rFonts w:asciiTheme="minorHAnsi" w:hAnsiTheme="minorHAnsi" w:cstheme="minorHAnsi"/>
          <w:w w:val="0"/>
          <w:szCs w:val="22"/>
        </w:rPr>
        <w:t>)</w:t>
      </w:r>
      <w:r w:rsidR="002755CB" w:rsidRPr="009D7A39">
        <w:rPr>
          <w:rFonts w:asciiTheme="minorHAnsi" w:hAnsiTheme="minorHAnsi" w:cstheme="minorHAnsi"/>
          <w:w w:val="0"/>
          <w:szCs w:val="22"/>
        </w:rPr>
        <w:tab/>
        <w:t>relação dos bens e valores eventualmente entregues à sua administração; e</w:t>
      </w:r>
    </w:p>
    <w:p w:rsidR="000655F3" w:rsidRPr="009D7A39" w:rsidRDefault="000655F3" w:rsidP="00B333EC">
      <w:pPr>
        <w:keepNext/>
        <w:widowControl w:val="0"/>
        <w:tabs>
          <w:tab w:val="num" w:pos="1530"/>
        </w:tabs>
        <w:spacing w:line="320" w:lineRule="atLeast"/>
        <w:ind w:left="1530" w:hanging="810"/>
        <w:rPr>
          <w:rFonts w:asciiTheme="minorHAnsi" w:hAnsiTheme="minorHAnsi" w:cstheme="minorHAnsi"/>
          <w:w w:val="0"/>
          <w:szCs w:val="22"/>
        </w:rPr>
      </w:pPr>
    </w:p>
    <w:p w:rsidR="000655F3" w:rsidRPr="009D7A39" w:rsidRDefault="00373941" w:rsidP="00B333EC">
      <w:pPr>
        <w:keepNext/>
        <w:widowControl w:val="0"/>
        <w:tabs>
          <w:tab w:val="num" w:pos="1530"/>
        </w:tabs>
        <w:spacing w:line="320" w:lineRule="atLeast"/>
        <w:ind w:left="1530" w:hanging="810"/>
        <w:rPr>
          <w:rFonts w:asciiTheme="minorHAnsi" w:hAnsiTheme="minorHAnsi" w:cstheme="minorHAnsi"/>
          <w:w w:val="0"/>
          <w:szCs w:val="22"/>
        </w:rPr>
      </w:pPr>
      <w:r>
        <w:rPr>
          <w:rFonts w:asciiTheme="minorHAnsi" w:hAnsiTheme="minorHAnsi" w:cstheme="minorHAnsi"/>
          <w:w w:val="0"/>
          <w:szCs w:val="22"/>
        </w:rPr>
        <w:t>(xi</w:t>
      </w:r>
      <w:r w:rsidR="002755CB" w:rsidRPr="009D7A39">
        <w:rPr>
          <w:rFonts w:asciiTheme="minorHAnsi" w:hAnsiTheme="minorHAnsi" w:cstheme="minorHAnsi"/>
          <w:w w:val="0"/>
          <w:szCs w:val="22"/>
        </w:rPr>
        <w:t>)</w:t>
      </w:r>
      <w:r w:rsidR="002755CB" w:rsidRPr="009D7A39">
        <w:rPr>
          <w:rFonts w:asciiTheme="minorHAnsi" w:hAnsiTheme="minorHAnsi" w:cstheme="minorHAnsi"/>
          <w:w w:val="0"/>
          <w:szCs w:val="22"/>
        </w:rPr>
        <w:tab/>
        <w:t>existência de outras emissões de valores mobiliários, públicas ou privadas, realizadas pela própria Emissora, por sociedade coligada, controlada, controladora ou integrante do mesmo grupo da Emissora em que tenha atuado como agente fiduciário no período, bem como os dados sobre tais emissões previstos no artigo 1º, inciso XI, alíneas (a) a (f), do Anexo 15 da Instrução CVM 583.</w:t>
      </w:r>
    </w:p>
    <w:p w:rsidR="000655F3" w:rsidRPr="009D7A39" w:rsidRDefault="000655F3" w:rsidP="00B333EC">
      <w:pPr>
        <w:keepNext/>
        <w:widowControl w:val="0"/>
        <w:tabs>
          <w:tab w:val="num" w:pos="1276"/>
        </w:tabs>
        <w:spacing w:line="320" w:lineRule="atLeast"/>
        <w:ind w:left="1276" w:hanging="567"/>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208" w:name="_DV_M345"/>
      <w:bookmarkEnd w:id="208"/>
      <w:r w:rsidRPr="009D7A39">
        <w:rPr>
          <w:rFonts w:asciiTheme="minorHAnsi" w:hAnsiTheme="minorHAnsi" w:cstheme="minorHAnsi"/>
          <w:szCs w:val="22"/>
        </w:rPr>
        <w:t>divulgar, em sua página na rede mundial de computadores (www.oliveiratrust.com.br),</w:t>
      </w:r>
      <w:r w:rsidRPr="009D7A39">
        <w:rPr>
          <w:rFonts w:asciiTheme="minorHAnsi" w:hAnsiTheme="minorHAnsi" w:cstheme="minorHAnsi"/>
          <w:w w:val="0"/>
          <w:szCs w:val="22"/>
        </w:rPr>
        <w:t xml:space="preserve"> o relatório de que trata a alínea “m” acima aos Debenturistas no prazo máximo de 4 (quatro) meses a contar do encerramento do exercício social da Emissora</w:t>
      </w:r>
      <w:r w:rsidRPr="009D7A39">
        <w:rPr>
          <w:rFonts w:asciiTheme="minorHAnsi" w:hAnsiTheme="minorHAnsi" w:cstheme="minorHAnsi"/>
          <w:szCs w:val="22"/>
        </w:rPr>
        <w:t>, sendo certo que o relatório anual deve ser mantido disponível para consulta pública na página na rede mundial de computadores do Agente Fiduciário pelo prazo de 3 (três) anos. O Agente Fiduciário deve manter ainda disponível em sua página na rede mundial de computadores a lista atualizada das emissões em que exerce essa função;</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bookmarkStart w:id="209" w:name="_DV_M346"/>
      <w:bookmarkStart w:id="210" w:name="_DV_M347"/>
      <w:bookmarkStart w:id="211" w:name="_DV_M348"/>
      <w:bookmarkStart w:id="212" w:name="_DV_M349"/>
      <w:bookmarkStart w:id="213" w:name="_DV_M350"/>
      <w:bookmarkStart w:id="214" w:name="_DV_M351"/>
      <w:bookmarkEnd w:id="209"/>
      <w:bookmarkEnd w:id="210"/>
      <w:bookmarkEnd w:id="211"/>
      <w:bookmarkEnd w:id="212"/>
      <w:bookmarkEnd w:id="213"/>
      <w:bookmarkEnd w:id="214"/>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215" w:name="_DV_M352"/>
      <w:bookmarkEnd w:id="215"/>
      <w:r w:rsidRPr="009D7A39">
        <w:rPr>
          <w:rFonts w:asciiTheme="minorHAnsi" w:hAnsiTheme="minorHAnsi" w:cstheme="minorHAnsi"/>
          <w:w w:val="0"/>
          <w:szCs w:val="22"/>
        </w:rPr>
        <w:t xml:space="preserve">manter atualizada a relação dos Debenturistas e seus endereços, mediante, inclusive, gestões perante a Emissora, o </w:t>
      </w:r>
      <w:r w:rsidR="007428A8">
        <w:rPr>
          <w:rFonts w:asciiTheme="minorHAnsi" w:hAnsiTheme="minorHAnsi" w:cstheme="minorHAnsi"/>
          <w:szCs w:val="22"/>
        </w:rPr>
        <w:t>Banco Liquidante</w:t>
      </w:r>
      <w:r w:rsidRPr="009D7A39">
        <w:rPr>
          <w:rFonts w:asciiTheme="minorHAnsi" w:hAnsiTheme="minorHAnsi" w:cstheme="minorHAnsi"/>
          <w:w w:val="0"/>
          <w:szCs w:val="22"/>
        </w:rPr>
        <w:t xml:space="preserve">, o Escriturador e 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sendo que, para fins de atendimento ao disposto nesta alínea, a Emissora e os </w:t>
      </w:r>
      <w:r w:rsidRPr="009D7A39">
        <w:rPr>
          <w:rFonts w:asciiTheme="minorHAnsi" w:hAnsiTheme="minorHAnsi" w:cstheme="minorHAnsi"/>
          <w:szCs w:val="22"/>
        </w:rPr>
        <w:lastRenderedPageBreak/>
        <w:t xml:space="preserve">Debenturistas, assim que subscrever, integralizar ou adquirir as Debêntures, expressamente autorizam, desde já, o </w:t>
      </w:r>
      <w:r w:rsidR="007428A8">
        <w:rPr>
          <w:rFonts w:asciiTheme="minorHAnsi" w:hAnsiTheme="minorHAnsi" w:cstheme="minorHAnsi"/>
          <w:szCs w:val="22"/>
        </w:rPr>
        <w:t>Banco Liquidante</w:t>
      </w:r>
      <w:r w:rsidRPr="009D7A39">
        <w:rPr>
          <w:rFonts w:asciiTheme="minorHAnsi" w:hAnsiTheme="minorHAnsi" w:cstheme="minorHAnsi"/>
          <w:szCs w:val="22"/>
        </w:rPr>
        <w:t>,</w:t>
      </w:r>
      <w:r w:rsidRPr="009D7A39">
        <w:rPr>
          <w:rFonts w:asciiTheme="minorHAnsi" w:hAnsiTheme="minorHAnsi" w:cstheme="minorHAnsi"/>
          <w:w w:val="0"/>
          <w:szCs w:val="22"/>
        </w:rPr>
        <w:t xml:space="preserve"> o Escriturador </w:t>
      </w:r>
      <w:r w:rsidRPr="009D7A39">
        <w:rPr>
          <w:rFonts w:asciiTheme="minorHAnsi" w:hAnsiTheme="minorHAnsi" w:cstheme="minorHAnsi"/>
          <w:szCs w:val="22"/>
        </w:rPr>
        <w:t xml:space="preserve">e 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a atenderem quaisquer solicitações feitas pelo Agente Fiduciário, inclusive referentes à divulgação, a qualquer momento, da posição de Debêntures, e seus respectivos Debenturistas</w:t>
      </w:r>
      <w:r w:rsidRPr="009D7A39">
        <w:rPr>
          <w:rFonts w:asciiTheme="minorHAnsi" w:hAnsiTheme="minorHAnsi" w:cstheme="minorHAnsi"/>
          <w:w w:val="0"/>
          <w:szCs w:val="22"/>
        </w:rPr>
        <w:t>;</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r w:rsidRPr="009D7A39">
        <w:rPr>
          <w:rFonts w:asciiTheme="minorHAnsi" w:hAnsiTheme="minorHAnsi" w:cstheme="minorHAnsi"/>
          <w:w w:val="0"/>
          <w:szCs w:val="22"/>
        </w:rPr>
        <w:t>observar os procedimentos necessários para a realização do vencimento antecipado das obrigações decorrentes das Debêntures, nos casos previstos nesta Escritura;</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bookmarkStart w:id="216" w:name="_DV_M353"/>
      <w:bookmarkEnd w:id="216"/>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217" w:name="_DV_M354"/>
      <w:bookmarkEnd w:id="217"/>
      <w:r w:rsidRPr="009D7A39">
        <w:rPr>
          <w:rFonts w:asciiTheme="minorHAnsi" w:hAnsiTheme="minorHAnsi" w:cstheme="minorHAnsi"/>
          <w:w w:val="0"/>
          <w:szCs w:val="22"/>
        </w:rPr>
        <w:t xml:space="preserve">fiscalizar o cumprimento das cláusulas constantes desta Escritura, inclusive daquelas impositivas de obrigações de fazer e de não fazer; </w:t>
      </w:r>
    </w:p>
    <w:p w:rsidR="000655F3" w:rsidRPr="009D7A39" w:rsidRDefault="000655F3" w:rsidP="00B333EC">
      <w:pPr>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bookmarkStart w:id="218" w:name="_DV_M355"/>
      <w:bookmarkEnd w:id="218"/>
      <w:r w:rsidRPr="009D7A39">
        <w:rPr>
          <w:rFonts w:asciiTheme="minorHAnsi" w:hAnsiTheme="minorHAnsi" w:cstheme="minorHAnsi"/>
          <w:szCs w:val="22"/>
        </w:rPr>
        <w:t>comunicar aos Debenturistas qualquer inadimplemento, pela Emissora, de obrigações financeiras assumidas na presente Escritura, incluindo as obrigações relativas a garantias e a cláusulas contratuais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w:t>
      </w:r>
      <w:r w:rsidRPr="009D7A39">
        <w:rPr>
          <w:rFonts w:asciiTheme="minorHAnsi" w:hAnsiTheme="minorHAnsi" w:cstheme="minorHAnsi"/>
          <w:w w:val="0"/>
          <w:szCs w:val="22"/>
        </w:rPr>
        <w:t xml:space="preserve">; e </w:t>
      </w:r>
    </w:p>
    <w:p w:rsidR="000655F3" w:rsidRPr="009D7A39" w:rsidRDefault="000655F3" w:rsidP="00B333EC">
      <w:pPr>
        <w:pStyle w:val="ListParagraph"/>
        <w:keepNext/>
        <w:widowControl w:val="0"/>
        <w:tabs>
          <w:tab w:val="num" w:pos="720"/>
        </w:tabs>
        <w:spacing w:line="320" w:lineRule="atLeast"/>
        <w:ind w:left="720" w:hanging="720"/>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r w:rsidRPr="009D7A39">
        <w:rPr>
          <w:rFonts w:asciiTheme="minorHAnsi" w:hAnsiTheme="minorHAnsi" w:cstheme="minorHAnsi"/>
          <w:w w:val="0"/>
          <w:szCs w:val="22"/>
        </w:rPr>
        <w:t xml:space="preserve">acompanhar o Valor Nominal Unitário e os Juros Remuneratórios, a serem calculados pela Emissora, e divulgá-los aos investidores e aos demais participantes do mercado, por meio de sua central de atendimento e/ou de seu </w:t>
      </w:r>
      <w:r w:rsidRPr="009D7A39">
        <w:rPr>
          <w:rFonts w:asciiTheme="minorHAnsi" w:hAnsiTheme="minorHAnsi" w:cstheme="minorHAnsi"/>
          <w:i/>
          <w:w w:val="0"/>
          <w:szCs w:val="22"/>
        </w:rPr>
        <w:t>website</w:t>
      </w:r>
      <w:r w:rsidRPr="009D7A39">
        <w:rPr>
          <w:rFonts w:asciiTheme="minorHAnsi" w:hAnsiTheme="minorHAnsi" w:cstheme="minorHAnsi"/>
          <w:w w:val="0"/>
          <w:szCs w:val="22"/>
        </w:rPr>
        <w:t>;</w:t>
      </w:r>
    </w:p>
    <w:p w:rsidR="000655F3" w:rsidRPr="009D7A39" w:rsidRDefault="000655F3" w:rsidP="00B333EC">
      <w:pPr>
        <w:pStyle w:val="ListParagraph"/>
        <w:keepNext/>
        <w:widowControl w:val="0"/>
        <w:spacing w:line="320" w:lineRule="atLeast"/>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r w:rsidRPr="009D7A39">
        <w:rPr>
          <w:rFonts w:asciiTheme="minorHAnsi" w:hAnsiTheme="minorHAnsi" w:cstheme="minorHAnsi"/>
          <w:szCs w:val="22"/>
        </w:rPr>
        <w:t>exercer suas atividades com boa fé, transparência e lealdade para com os Debenturistas;</w:t>
      </w:r>
    </w:p>
    <w:p w:rsidR="000655F3" w:rsidRPr="009D7A39" w:rsidRDefault="000655F3" w:rsidP="00B333EC">
      <w:pPr>
        <w:pStyle w:val="ListParagraph"/>
        <w:keepNext/>
        <w:widowControl w:val="0"/>
        <w:spacing w:line="320" w:lineRule="atLeast"/>
        <w:rPr>
          <w:rFonts w:asciiTheme="minorHAnsi" w:hAnsiTheme="minorHAnsi" w:cstheme="minorHAnsi"/>
          <w:w w:val="0"/>
          <w:szCs w:val="22"/>
        </w:rPr>
      </w:pPr>
    </w:p>
    <w:p w:rsidR="000655F3" w:rsidRPr="009D7A39"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r w:rsidRPr="009D7A39">
        <w:rPr>
          <w:rFonts w:asciiTheme="minorHAnsi" w:hAnsiTheme="minorHAnsi" w:cstheme="minorHAnsi"/>
          <w:w w:val="0"/>
          <w:szCs w:val="22"/>
        </w:rPr>
        <w:t>verificar a regularidade da constituição das Garantias, bem como o valor dos bens dados em garantia, observando a manutenção de sua suficiência e exequibilidade nos termos das disposições estabelecidas nesta Escritura e nos instrumentos constitutivos das Garantias;</w:t>
      </w:r>
      <w:r w:rsidR="00373941">
        <w:rPr>
          <w:rFonts w:asciiTheme="minorHAnsi" w:hAnsiTheme="minorHAnsi" w:cstheme="minorHAnsi"/>
          <w:w w:val="0"/>
          <w:szCs w:val="22"/>
        </w:rPr>
        <w:t xml:space="preserve"> e</w:t>
      </w:r>
    </w:p>
    <w:p w:rsidR="000655F3" w:rsidRPr="009D7A39" w:rsidRDefault="000655F3" w:rsidP="00B333EC">
      <w:pPr>
        <w:pStyle w:val="ListParagraph"/>
        <w:keepNext/>
        <w:widowControl w:val="0"/>
        <w:spacing w:line="320" w:lineRule="atLeast"/>
        <w:rPr>
          <w:rFonts w:asciiTheme="minorHAnsi" w:hAnsiTheme="minorHAnsi" w:cstheme="minorHAnsi"/>
          <w:w w:val="0"/>
          <w:szCs w:val="22"/>
        </w:rPr>
      </w:pPr>
    </w:p>
    <w:p w:rsidR="000655F3" w:rsidRPr="00B333EC" w:rsidRDefault="002755CB" w:rsidP="00B333EC">
      <w:pPr>
        <w:keepNext/>
        <w:widowControl w:val="0"/>
        <w:numPr>
          <w:ilvl w:val="0"/>
          <w:numId w:val="11"/>
        </w:numPr>
        <w:tabs>
          <w:tab w:val="clear" w:pos="360"/>
          <w:tab w:val="num" w:pos="720"/>
        </w:tabs>
        <w:autoSpaceDE w:val="0"/>
        <w:autoSpaceDN w:val="0"/>
        <w:adjustRightInd w:val="0"/>
        <w:spacing w:line="320" w:lineRule="atLeast"/>
        <w:ind w:left="720" w:hanging="720"/>
        <w:rPr>
          <w:rFonts w:asciiTheme="minorHAnsi" w:hAnsiTheme="minorHAnsi" w:cstheme="minorHAnsi"/>
          <w:w w:val="0"/>
          <w:szCs w:val="22"/>
        </w:rPr>
      </w:pPr>
      <w:r w:rsidRPr="009D7A39">
        <w:rPr>
          <w:rFonts w:asciiTheme="minorHAnsi" w:hAnsiTheme="minorHAnsi" w:cstheme="minorHAnsi"/>
          <w:szCs w:val="22"/>
        </w:rPr>
        <w:t>examinar proposta de substituição de bens dados em garantia, manifestando sua opinião a respeito do</w:t>
      </w:r>
      <w:r w:rsidR="00373941">
        <w:rPr>
          <w:rFonts w:asciiTheme="minorHAnsi" w:hAnsiTheme="minorHAnsi" w:cstheme="minorHAnsi"/>
          <w:szCs w:val="22"/>
        </w:rPr>
        <w:t xml:space="preserve"> assunto de forma justificada.</w:t>
      </w:r>
    </w:p>
    <w:p w:rsidR="00B333EC" w:rsidRPr="009D7A39" w:rsidRDefault="00B333EC" w:rsidP="00B333EC">
      <w:pPr>
        <w:keepNext/>
        <w:widowControl w:val="0"/>
        <w:autoSpaceDE w:val="0"/>
        <w:autoSpaceDN w:val="0"/>
        <w:adjustRightInd w:val="0"/>
        <w:spacing w:line="320" w:lineRule="atLeast"/>
        <w:ind w:left="720"/>
        <w:rPr>
          <w:rFonts w:asciiTheme="minorHAnsi" w:hAnsiTheme="minorHAnsi" w:cstheme="minorHAnsi"/>
          <w:w w:val="0"/>
          <w:szCs w:val="22"/>
        </w:rPr>
      </w:pPr>
    </w:p>
    <w:p w:rsidR="000655F3" w:rsidRPr="009D7A39" w:rsidRDefault="002755CB" w:rsidP="00B333EC">
      <w:pPr>
        <w:keepNext/>
        <w:widowControl w:val="0"/>
        <w:spacing w:line="320" w:lineRule="exact"/>
        <w:contextualSpacing/>
        <w:jc w:val="left"/>
        <w:rPr>
          <w:rFonts w:asciiTheme="minorHAnsi" w:hAnsiTheme="minorHAnsi" w:cstheme="minorHAnsi"/>
          <w:b/>
          <w:w w:val="0"/>
          <w:szCs w:val="22"/>
        </w:rPr>
      </w:pPr>
      <w:bookmarkStart w:id="219" w:name="_DV_M358"/>
      <w:bookmarkEnd w:id="219"/>
      <w:r w:rsidRPr="009D7A39">
        <w:rPr>
          <w:rFonts w:asciiTheme="minorHAnsi" w:hAnsiTheme="minorHAnsi" w:cstheme="minorHAnsi"/>
          <w:b/>
          <w:w w:val="0"/>
          <w:szCs w:val="22"/>
        </w:rPr>
        <w:lastRenderedPageBreak/>
        <w:t>9.5.</w:t>
      </w:r>
      <w:r w:rsidRPr="009D7A39">
        <w:rPr>
          <w:rFonts w:asciiTheme="minorHAnsi" w:hAnsiTheme="minorHAnsi" w:cstheme="minorHAnsi"/>
          <w:b/>
          <w:w w:val="0"/>
          <w:szCs w:val="22"/>
        </w:rPr>
        <w:tab/>
        <w:t>Atribuições Específicas</w:t>
      </w:r>
    </w:p>
    <w:p w:rsidR="000655F3" w:rsidRPr="009D7A39" w:rsidRDefault="000655F3" w:rsidP="00B333EC">
      <w:pPr>
        <w:keepNext/>
        <w:widowControl w:val="0"/>
        <w:tabs>
          <w:tab w:val="num" w:pos="1276"/>
        </w:tabs>
        <w:spacing w:line="320" w:lineRule="atLeast"/>
        <w:ind w:left="1276" w:hanging="567"/>
        <w:rPr>
          <w:rFonts w:asciiTheme="minorHAnsi" w:hAnsiTheme="minorHAnsi" w:cstheme="minorHAnsi"/>
          <w:w w:val="0"/>
          <w:szCs w:val="22"/>
        </w:rPr>
      </w:pPr>
    </w:p>
    <w:p w:rsidR="000655F3" w:rsidRPr="009D7A39" w:rsidRDefault="002755CB" w:rsidP="00B333EC">
      <w:pPr>
        <w:keepNext/>
        <w:widowControl w:val="0"/>
        <w:spacing w:line="320" w:lineRule="atLeast"/>
        <w:rPr>
          <w:rFonts w:asciiTheme="minorHAnsi" w:hAnsiTheme="minorHAnsi" w:cstheme="minorHAnsi"/>
          <w:w w:val="0"/>
          <w:szCs w:val="22"/>
        </w:rPr>
      </w:pPr>
      <w:bookmarkStart w:id="220" w:name="_DV_M359"/>
      <w:bookmarkEnd w:id="220"/>
      <w:r w:rsidRPr="009D7A39">
        <w:rPr>
          <w:rFonts w:asciiTheme="minorHAnsi" w:hAnsiTheme="minorHAnsi" w:cstheme="minorHAnsi"/>
          <w:w w:val="0"/>
          <w:szCs w:val="22"/>
        </w:rPr>
        <w:t>9.5.1.</w:t>
      </w:r>
      <w:r w:rsidRPr="009D7A39">
        <w:rPr>
          <w:rFonts w:asciiTheme="minorHAnsi" w:hAnsiTheme="minorHAnsi" w:cstheme="minorHAnsi"/>
          <w:w w:val="0"/>
          <w:szCs w:val="22"/>
        </w:rPr>
        <w:tab/>
        <w:t>No caso de inadimplemento de quaisquer condições da Emissão, o Agente Fiduciário utilizará quaisquer procedimentos judiciais ou ex</w:t>
      </w:r>
      <w:r w:rsidR="00373941">
        <w:rPr>
          <w:rFonts w:asciiTheme="minorHAnsi" w:hAnsiTheme="minorHAnsi" w:cstheme="minorHAnsi"/>
          <w:w w:val="0"/>
          <w:szCs w:val="22"/>
        </w:rPr>
        <w:t xml:space="preserve">trajudiciais contra a Emissora </w:t>
      </w:r>
      <w:r w:rsidRPr="009D7A39">
        <w:rPr>
          <w:rFonts w:asciiTheme="minorHAnsi" w:hAnsiTheme="minorHAnsi" w:cstheme="minorHAnsi"/>
          <w:w w:val="0"/>
          <w:szCs w:val="22"/>
        </w:rPr>
        <w:t>para a proteção e defesa dos interesses da comunhão dos Debenturistas e da realização de seus créditos, na forma do artigo 12 da Instrução CVM 583.</w:t>
      </w:r>
      <w:bookmarkStart w:id="221" w:name="_DV_M360"/>
      <w:bookmarkStart w:id="222" w:name="_DV_M361"/>
      <w:bookmarkStart w:id="223" w:name="_DV_M362"/>
      <w:bookmarkStart w:id="224" w:name="_DV_M363"/>
      <w:bookmarkStart w:id="225" w:name="_DV_M364"/>
      <w:bookmarkEnd w:id="221"/>
      <w:bookmarkEnd w:id="222"/>
      <w:bookmarkEnd w:id="223"/>
      <w:bookmarkEnd w:id="224"/>
      <w:bookmarkEnd w:id="225"/>
    </w:p>
    <w:p w:rsidR="000655F3" w:rsidRPr="009D7A39" w:rsidRDefault="000655F3" w:rsidP="00B333EC">
      <w:pPr>
        <w:keepNext/>
        <w:widowControl w:val="0"/>
        <w:spacing w:after="200" w:line="320" w:lineRule="exact"/>
        <w:contextualSpacing/>
        <w:jc w:val="left"/>
        <w:rPr>
          <w:rFonts w:asciiTheme="minorHAnsi" w:hAnsiTheme="minorHAnsi" w:cstheme="minorHAnsi"/>
          <w:b/>
          <w:w w:val="0"/>
          <w:szCs w:val="22"/>
        </w:rPr>
      </w:pPr>
      <w:bookmarkStart w:id="226" w:name="_DV_M365"/>
      <w:bookmarkEnd w:id="226"/>
    </w:p>
    <w:p w:rsidR="000655F3" w:rsidRPr="009D7A39" w:rsidRDefault="002755CB" w:rsidP="00B333EC">
      <w:pPr>
        <w:keepNext/>
        <w:widowControl w:val="0"/>
        <w:spacing w:after="200" w:line="320" w:lineRule="exact"/>
        <w:contextualSpacing/>
        <w:jc w:val="left"/>
        <w:rPr>
          <w:rFonts w:asciiTheme="minorHAnsi" w:hAnsiTheme="minorHAnsi" w:cstheme="minorHAnsi"/>
          <w:b/>
          <w:w w:val="0"/>
          <w:szCs w:val="22"/>
        </w:rPr>
      </w:pPr>
      <w:r w:rsidRPr="009D7A39">
        <w:rPr>
          <w:rFonts w:asciiTheme="minorHAnsi" w:hAnsiTheme="minorHAnsi" w:cstheme="minorHAnsi"/>
          <w:b/>
          <w:w w:val="0"/>
          <w:szCs w:val="22"/>
        </w:rPr>
        <w:t>9.6.</w:t>
      </w:r>
      <w:r w:rsidRPr="009D7A39">
        <w:rPr>
          <w:rFonts w:asciiTheme="minorHAnsi" w:hAnsiTheme="minorHAnsi" w:cstheme="minorHAnsi"/>
          <w:b/>
          <w:w w:val="0"/>
          <w:szCs w:val="22"/>
        </w:rPr>
        <w:tab/>
        <w:t xml:space="preserve">Remuneração do Agente Fiduciário </w:t>
      </w:r>
    </w:p>
    <w:p w:rsidR="000655F3" w:rsidRPr="009D7A39" w:rsidRDefault="000655F3" w:rsidP="00B333EC">
      <w:pPr>
        <w:keepNext/>
        <w:widowControl w:val="0"/>
        <w:spacing w:after="200" w:line="320" w:lineRule="exact"/>
        <w:contextualSpacing/>
        <w:jc w:val="left"/>
        <w:rPr>
          <w:rFonts w:asciiTheme="minorHAnsi" w:hAnsiTheme="minorHAnsi" w:cstheme="minorHAnsi"/>
          <w:b/>
          <w:w w:val="0"/>
          <w:szCs w:val="22"/>
        </w:rPr>
      </w:pPr>
    </w:p>
    <w:p w:rsidR="000655F3" w:rsidRPr="009D7A39" w:rsidRDefault="002755CB" w:rsidP="00B333EC">
      <w:pPr>
        <w:keepNext/>
        <w:widowControl w:val="0"/>
        <w:spacing w:line="320" w:lineRule="atLeast"/>
        <w:rPr>
          <w:rFonts w:asciiTheme="minorHAnsi" w:hAnsiTheme="minorHAnsi" w:cstheme="minorHAnsi"/>
          <w:w w:val="0"/>
          <w:szCs w:val="22"/>
        </w:rPr>
      </w:pPr>
      <w:bookmarkStart w:id="227" w:name="_DV_M366"/>
      <w:bookmarkEnd w:id="227"/>
      <w:r w:rsidRPr="009D7A39">
        <w:rPr>
          <w:rFonts w:asciiTheme="minorHAnsi" w:hAnsiTheme="minorHAnsi" w:cstheme="minorHAnsi"/>
          <w:w w:val="0"/>
          <w:szCs w:val="22"/>
        </w:rPr>
        <w:t>9.6.1.</w:t>
      </w:r>
      <w:r w:rsidRPr="009D7A39">
        <w:rPr>
          <w:rFonts w:asciiTheme="minorHAnsi" w:hAnsiTheme="minorHAnsi" w:cstheme="minorHAnsi"/>
          <w:w w:val="0"/>
          <w:szCs w:val="22"/>
        </w:rPr>
        <w:tab/>
        <w:t>A título de remuneração pelos serviços prestados pelo Agente Fiduciário serão devidas parcelas anuais de R</w:t>
      </w:r>
      <w:r w:rsidR="00B35462" w:rsidRPr="009D7A39">
        <w:rPr>
          <w:rFonts w:asciiTheme="minorHAnsi" w:hAnsiTheme="minorHAnsi" w:cstheme="minorHAnsi"/>
          <w:w w:val="0"/>
          <w:szCs w:val="22"/>
        </w:rPr>
        <w:t>$</w:t>
      </w:r>
      <w:r w:rsidR="00B35462">
        <w:rPr>
          <w:rFonts w:asciiTheme="minorHAnsi" w:hAnsiTheme="minorHAnsi" w:cstheme="minorHAnsi"/>
          <w:w w:val="0"/>
          <w:szCs w:val="22"/>
        </w:rPr>
        <w:t>20.000,00</w:t>
      </w:r>
      <w:r w:rsidR="00B35462" w:rsidRPr="009D7A39">
        <w:rPr>
          <w:rFonts w:asciiTheme="minorHAnsi" w:hAnsiTheme="minorHAnsi" w:cstheme="minorHAnsi"/>
          <w:w w:val="0"/>
          <w:szCs w:val="22"/>
        </w:rPr>
        <w:t xml:space="preserve"> (</w:t>
      </w:r>
      <w:r w:rsidR="00B35462">
        <w:rPr>
          <w:rFonts w:asciiTheme="minorHAnsi" w:hAnsiTheme="minorHAnsi" w:cstheme="minorHAnsi"/>
          <w:w w:val="0"/>
          <w:szCs w:val="22"/>
        </w:rPr>
        <w:t>vinte mil reais</w:t>
      </w:r>
      <w:r w:rsidR="00B35462" w:rsidRPr="009D7A39">
        <w:rPr>
          <w:rFonts w:asciiTheme="minorHAnsi" w:hAnsiTheme="minorHAnsi" w:cstheme="minorHAnsi"/>
          <w:w w:val="0"/>
          <w:szCs w:val="22"/>
        </w:rPr>
        <w:t xml:space="preserve">), </w:t>
      </w:r>
      <w:r w:rsidRPr="009D7A39">
        <w:rPr>
          <w:rFonts w:asciiTheme="minorHAnsi" w:hAnsiTheme="minorHAnsi" w:cstheme="minorHAnsi"/>
          <w:w w:val="0"/>
          <w:szCs w:val="22"/>
        </w:rPr>
        <w:t xml:space="preserve">sendo que o primeiro pagamento deverá ser realizado em até 05 (cinco) dias corridos da data de assinatura dos documentos da </w:t>
      </w:r>
      <w:r w:rsidR="00B35462">
        <w:rPr>
          <w:rFonts w:asciiTheme="minorHAnsi" w:hAnsiTheme="minorHAnsi" w:cstheme="minorHAnsi"/>
          <w:w w:val="0"/>
          <w:szCs w:val="22"/>
        </w:rPr>
        <w:t>Emissão</w:t>
      </w:r>
      <w:r w:rsidRPr="009D7A39">
        <w:rPr>
          <w:rFonts w:asciiTheme="minorHAnsi" w:hAnsiTheme="minorHAnsi" w:cstheme="minorHAnsi"/>
          <w:w w:val="0"/>
          <w:szCs w:val="22"/>
        </w:rPr>
        <w:t>, e as demais parcelas serão devidas nas mesmas datas dos anos subsequentes. Tais pagamentos serão devidos até a liquidação integral das Debêntures, caso estas não sejam quitadas na data de seu vencimento.</w:t>
      </w:r>
    </w:p>
    <w:p w:rsidR="000655F3" w:rsidRPr="009D7A39" w:rsidRDefault="000655F3" w:rsidP="00B333EC">
      <w:pPr>
        <w:keepNext/>
        <w:widowControl w:val="0"/>
        <w:spacing w:line="320" w:lineRule="atLeast"/>
        <w:rPr>
          <w:rFonts w:asciiTheme="minorHAnsi" w:hAnsiTheme="minorHAnsi" w:cstheme="minorHAnsi"/>
          <w:w w:val="0"/>
          <w:szCs w:val="22"/>
        </w:rPr>
      </w:pPr>
    </w:p>
    <w:p w:rsidR="000655F3" w:rsidRPr="009D7A39" w:rsidRDefault="002755CB" w:rsidP="00B333EC">
      <w:pPr>
        <w:keepNext/>
        <w:widowControl w:val="0"/>
        <w:spacing w:line="320" w:lineRule="atLeast"/>
        <w:rPr>
          <w:rFonts w:asciiTheme="minorHAnsi" w:hAnsiTheme="minorHAnsi" w:cstheme="minorHAnsi"/>
          <w:w w:val="0"/>
          <w:szCs w:val="22"/>
        </w:rPr>
      </w:pPr>
      <w:r w:rsidRPr="009D7A39">
        <w:rPr>
          <w:rFonts w:asciiTheme="minorHAnsi" w:hAnsiTheme="minorHAnsi" w:cstheme="minorHAnsi"/>
          <w:w w:val="0"/>
          <w:szCs w:val="22"/>
        </w:rPr>
        <w:t>9.6.2.</w:t>
      </w:r>
      <w:r w:rsidRPr="009D7A39">
        <w:rPr>
          <w:rFonts w:asciiTheme="minorHAnsi" w:hAnsiTheme="minorHAnsi" w:cstheme="minorHAnsi"/>
          <w:w w:val="0"/>
          <w:szCs w:val="22"/>
        </w:rPr>
        <w:tab/>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w:t>
      </w:r>
      <w:r w:rsidR="00D221BA" w:rsidRPr="009D7A39">
        <w:rPr>
          <w:rFonts w:asciiTheme="minorHAnsi" w:hAnsiTheme="minorHAnsi" w:cstheme="minorHAnsi"/>
          <w:w w:val="0"/>
          <w:szCs w:val="22"/>
        </w:rPr>
        <w:t>, adicionalmente, o valor de R</w:t>
      </w:r>
      <w:r w:rsidR="00B35462" w:rsidRPr="009D7A39">
        <w:rPr>
          <w:rFonts w:asciiTheme="minorHAnsi" w:hAnsiTheme="minorHAnsi" w:cstheme="minorHAnsi"/>
          <w:w w:val="0"/>
          <w:szCs w:val="22"/>
        </w:rPr>
        <w:t>$</w:t>
      </w:r>
      <w:r w:rsidR="00B35462">
        <w:rPr>
          <w:rFonts w:asciiTheme="minorHAnsi" w:hAnsiTheme="minorHAnsi" w:cstheme="minorHAnsi"/>
          <w:w w:val="0"/>
          <w:szCs w:val="22"/>
        </w:rPr>
        <w:t>500,00</w:t>
      </w:r>
      <w:r w:rsidR="00B35462" w:rsidRPr="009D7A39">
        <w:rPr>
          <w:rFonts w:asciiTheme="minorHAnsi" w:hAnsiTheme="minorHAnsi" w:cstheme="minorHAnsi"/>
          <w:w w:val="0"/>
          <w:szCs w:val="22"/>
        </w:rPr>
        <w:t xml:space="preserve"> (</w:t>
      </w:r>
      <w:r w:rsidR="00B35462">
        <w:rPr>
          <w:rFonts w:asciiTheme="minorHAnsi" w:hAnsiTheme="minorHAnsi" w:cstheme="minorHAnsi"/>
          <w:w w:val="0"/>
          <w:szCs w:val="22"/>
        </w:rPr>
        <w:t>quinhentos reais</w:t>
      </w:r>
      <w:r w:rsidR="00B35462" w:rsidRPr="009D7A39">
        <w:rPr>
          <w:rFonts w:asciiTheme="minorHAnsi" w:hAnsiTheme="minorHAnsi" w:cstheme="minorHAnsi"/>
          <w:w w:val="0"/>
          <w:szCs w:val="22"/>
        </w:rPr>
        <w:t xml:space="preserve">) </w:t>
      </w:r>
      <w:r w:rsidRPr="009D7A39">
        <w:rPr>
          <w:rFonts w:asciiTheme="minorHAnsi" w:hAnsiTheme="minorHAnsi" w:cstheme="minorHAnsi"/>
          <w:w w:val="0"/>
          <w:szCs w:val="22"/>
        </w:rPr>
        <w:t xml:space="preserve">por hora-homem de trabalho dedicado a tais fatos bem como à (i) comentários aos documentos da Emissão durante a estruturação da mesma, caso a operação não venha a se efetivar; (ii) execução das garantia, conforme caso; (iii) participação em reuniões formais ou virtuais com a Emissora e/ou com Debenturistas; e (iv) implementação das consequentes decisões tomadas em tais eventos, pagas 5 (cinco) dias após comprovação da entrega, pelo Agente Fiduciário, de "relatório de horas" à Emissora. Entende-se por reestruturação das Debêntures os eventos relacionados a alteração (i) das garantias, conforme o caso; (ii) prazos de pagamento e (iii) condições relacionadas ao vencimento antecipado. Os eventos relacionados </w:t>
      </w:r>
      <w:r w:rsidR="001D5223">
        <w:rPr>
          <w:rFonts w:asciiTheme="minorHAnsi" w:hAnsiTheme="minorHAnsi" w:cstheme="minorHAnsi"/>
          <w:w w:val="0"/>
          <w:szCs w:val="22"/>
        </w:rPr>
        <w:t>à</w:t>
      </w:r>
      <w:r w:rsidR="001D5223" w:rsidRPr="009D7A39">
        <w:rPr>
          <w:rFonts w:asciiTheme="minorHAnsi" w:hAnsiTheme="minorHAnsi" w:cstheme="minorHAnsi"/>
          <w:w w:val="0"/>
          <w:szCs w:val="22"/>
        </w:rPr>
        <w:t xml:space="preserve"> </w:t>
      </w:r>
      <w:r w:rsidRPr="009D7A39">
        <w:rPr>
          <w:rFonts w:asciiTheme="minorHAnsi" w:hAnsiTheme="minorHAnsi" w:cstheme="minorHAnsi"/>
          <w:w w:val="0"/>
          <w:szCs w:val="22"/>
        </w:rPr>
        <w:t>amortização das Debêntures não são considerados reestruturação das Debêntures.</w:t>
      </w:r>
    </w:p>
    <w:p w:rsidR="000655F3" w:rsidRPr="009D7A39" w:rsidRDefault="000655F3" w:rsidP="00B333EC">
      <w:pPr>
        <w:keepNext/>
        <w:widowControl w:val="0"/>
        <w:spacing w:line="320" w:lineRule="atLeast"/>
        <w:rPr>
          <w:rFonts w:asciiTheme="minorHAnsi" w:hAnsiTheme="minorHAnsi" w:cstheme="minorHAnsi"/>
          <w:w w:val="0"/>
          <w:szCs w:val="22"/>
        </w:rPr>
      </w:pPr>
    </w:p>
    <w:p w:rsidR="000655F3" w:rsidRPr="009D7A39" w:rsidRDefault="002755CB" w:rsidP="00B333EC">
      <w:pPr>
        <w:keepNext/>
        <w:widowControl w:val="0"/>
        <w:spacing w:line="320" w:lineRule="atLeast"/>
        <w:rPr>
          <w:rFonts w:asciiTheme="minorHAnsi" w:hAnsiTheme="minorHAnsi" w:cstheme="minorHAnsi"/>
          <w:w w:val="0"/>
          <w:szCs w:val="22"/>
        </w:rPr>
      </w:pPr>
      <w:r w:rsidRPr="009D7A39">
        <w:rPr>
          <w:rFonts w:asciiTheme="minorHAnsi" w:hAnsiTheme="minorHAnsi" w:cstheme="minorHAnsi"/>
          <w:w w:val="0"/>
          <w:szCs w:val="22"/>
        </w:rPr>
        <w:t>9.6.3.</w:t>
      </w:r>
      <w:r w:rsidRPr="009D7A39">
        <w:rPr>
          <w:rFonts w:asciiTheme="minorHAnsi" w:hAnsiTheme="minorHAnsi" w:cstheme="minorHAnsi"/>
          <w:w w:val="0"/>
          <w:szCs w:val="22"/>
        </w:rPr>
        <w:tab/>
        <w:t>No caso de celebração de aditamentos ao instrumento de emissão bem como nas horas externas ao escritório do Agente Fiduciário, serão cobradas, adicionalmente, o valor de R$ 500,00 (quinhentos reais) por hora-homem de trabalho dedicado a tais alterações/serviços.</w:t>
      </w:r>
    </w:p>
    <w:p w:rsidR="000655F3" w:rsidRPr="009D7A39" w:rsidRDefault="000655F3" w:rsidP="00B333EC">
      <w:pPr>
        <w:keepNext/>
        <w:widowControl w:val="0"/>
        <w:spacing w:line="320" w:lineRule="atLeast"/>
        <w:rPr>
          <w:rFonts w:asciiTheme="minorHAnsi" w:hAnsiTheme="minorHAnsi" w:cstheme="minorHAnsi"/>
          <w:w w:val="0"/>
          <w:szCs w:val="22"/>
        </w:rPr>
      </w:pPr>
    </w:p>
    <w:p w:rsidR="000655F3" w:rsidRPr="009D7A39" w:rsidRDefault="002755CB" w:rsidP="00B333EC">
      <w:pPr>
        <w:keepNext/>
        <w:widowControl w:val="0"/>
        <w:spacing w:line="320" w:lineRule="atLeast"/>
        <w:rPr>
          <w:rFonts w:asciiTheme="minorHAnsi" w:hAnsiTheme="minorHAnsi" w:cstheme="minorHAnsi"/>
          <w:w w:val="0"/>
          <w:szCs w:val="22"/>
        </w:rPr>
      </w:pPr>
      <w:r w:rsidRPr="009D7A39">
        <w:rPr>
          <w:rFonts w:asciiTheme="minorHAnsi" w:hAnsiTheme="minorHAnsi" w:cstheme="minorHAnsi"/>
          <w:w w:val="0"/>
          <w:szCs w:val="22"/>
        </w:rPr>
        <w:t>9.6.4.</w:t>
      </w:r>
      <w:r w:rsidRPr="009D7A39">
        <w:rPr>
          <w:rFonts w:asciiTheme="minorHAnsi" w:hAnsiTheme="minorHAnsi" w:cstheme="minorHAnsi"/>
          <w:w w:val="0"/>
          <w:szCs w:val="22"/>
        </w:rPr>
        <w:tab/>
        <w:t>Os impostos incidentes sobre a remuneração serão acrescidos às parcelas mencionadas acima nas datas de pagamento. Além disso, todos os valores mencionados acima serão atualizados pelo IGP-M, sempre na menor periodicidade permitida em lei, a partir da data de assinatura do instrumento de emissão.</w:t>
      </w:r>
    </w:p>
    <w:p w:rsidR="000655F3" w:rsidRPr="009D7A39" w:rsidRDefault="000655F3" w:rsidP="00B333EC">
      <w:pPr>
        <w:keepNext/>
        <w:widowControl w:val="0"/>
        <w:spacing w:line="320" w:lineRule="atLeast"/>
        <w:rPr>
          <w:rFonts w:asciiTheme="minorHAnsi" w:hAnsiTheme="minorHAnsi" w:cstheme="minorHAnsi"/>
          <w:w w:val="0"/>
          <w:szCs w:val="22"/>
        </w:rPr>
      </w:pPr>
    </w:p>
    <w:p w:rsidR="000655F3" w:rsidRPr="009D7A39" w:rsidRDefault="002755CB" w:rsidP="00B333EC">
      <w:pPr>
        <w:keepNext/>
        <w:widowControl w:val="0"/>
        <w:spacing w:line="320" w:lineRule="atLeast"/>
        <w:rPr>
          <w:rFonts w:asciiTheme="minorHAnsi" w:hAnsiTheme="minorHAnsi" w:cstheme="minorHAnsi"/>
          <w:w w:val="0"/>
          <w:szCs w:val="22"/>
        </w:rPr>
      </w:pPr>
      <w:r w:rsidRPr="009D7A39">
        <w:rPr>
          <w:rFonts w:asciiTheme="minorHAnsi" w:hAnsiTheme="minorHAnsi" w:cstheme="minorHAnsi"/>
          <w:w w:val="0"/>
          <w:szCs w:val="22"/>
        </w:rPr>
        <w:t>9.6.5.</w:t>
      </w:r>
      <w:r w:rsidRPr="009D7A39">
        <w:rPr>
          <w:rFonts w:asciiTheme="minorHAnsi" w:hAnsiTheme="minorHAnsi" w:cstheme="minorHAnsi"/>
          <w:w w:val="0"/>
          <w:szCs w:val="22"/>
        </w:rPr>
        <w:tab/>
        <w:t>Em caso de mora no pagamento de qualquer quantia devida em decorrência da remuneração acima, os débitos em atraso ficarão sujeitos a juros de mora de 1% (um por cento) ao mês e multa não compensatória de 2% (dois por cento) sobre o valor devido.</w:t>
      </w:r>
    </w:p>
    <w:p w:rsidR="000655F3" w:rsidRPr="009D7A39" w:rsidRDefault="000655F3" w:rsidP="00B333EC">
      <w:pPr>
        <w:keepNext/>
        <w:widowControl w:val="0"/>
        <w:spacing w:line="320" w:lineRule="atLeast"/>
        <w:rPr>
          <w:rFonts w:asciiTheme="minorHAnsi" w:hAnsiTheme="minorHAnsi" w:cstheme="minorHAnsi"/>
          <w:w w:val="0"/>
          <w:szCs w:val="22"/>
        </w:rPr>
      </w:pPr>
    </w:p>
    <w:p w:rsidR="000655F3" w:rsidRPr="009D7A39" w:rsidRDefault="002755CB" w:rsidP="00B333EC">
      <w:pPr>
        <w:keepNext/>
        <w:widowControl w:val="0"/>
        <w:spacing w:line="320" w:lineRule="atLeast"/>
        <w:rPr>
          <w:rFonts w:asciiTheme="minorHAnsi" w:hAnsiTheme="minorHAnsi" w:cstheme="minorHAnsi"/>
          <w:w w:val="0"/>
          <w:szCs w:val="22"/>
        </w:rPr>
      </w:pPr>
      <w:r w:rsidRPr="009D7A39">
        <w:rPr>
          <w:rFonts w:asciiTheme="minorHAnsi" w:hAnsiTheme="minorHAnsi" w:cstheme="minorHAnsi"/>
          <w:w w:val="0"/>
          <w:szCs w:val="22"/>
        </w:rPr>
        <w:lastRenderedPageBreak/>
        <w:t>9.6.6.</w:t>
      </w:r>
      <w:r w:rsidRPr="009D7A39">
        <w:rPr>
          <w:rFonts w:asciiTheme="minorHAnsi" w:hAnsiTheme="minorHAnsi" w:cstheme="minorHAnsi"/>
          <w:w w:val="0"/>
          <w:szCs w:val="22"/>
        </w:rPr>
        <w:tab/>
        <w:t xml:space="preserve">A remuneração será devida mesmo após o vencimento final das Debêntures, caso o Agente Fiduciário ainda esteja exercendo atividades inerentes a sua função em relação à Emissão, remuneração essa que será calculada </w:t>
      </w:r>
      <w:r w:rsidRPr="009D7A39">
        <w:rPr>
          <w:rFonts w:asciiTheme="minorHAnsi" w:hAnsiTheme="minorHAnsi" w:cstheme="minorHAnsi"/>
          <w:i/>
          <w:w w:val="0"/>
          <w:szCs w:val="22"/>
        </w:rPr>
        <w:t>pro rata die</w:t>
      </w:r>
      <w:r w:rsidRPr="009D7A39">
        <w:rPr>
          <w:rFonts w:asciiTheme="minorHAnsi" w:hAnsiTheme="minorHAnsi" w:cstheme="minorHAnsi"/>
          <w:w w:val="0"/>
          <w:szCs w:val="22"/>
        </w:rPr>
        <w:t>.</w:t>
      </w:r>
    </w:p>
    <w:p w:rsidR="000655F3" w:rsidRPr="009D7A39" w:rsidRDefault="000655F3" w:rsidP="00B333EC">
      <w:pPr>
        <w:keepNext/>
        <w:widowControl w:val="0"/>
        <w:spacing w:line="320" w:lineRule="atLeast"/>
        <w:rPr>
          <w:rFonts w:asciiTheme="minorHAnsi" w:hAnsiTheme="minorHAnsi" w:cstheme="minorHAnsi"/>
          <w:w w:val="0"/>
          <w:szCs w:val="22"/>
        </w:rPr>
      </w:pPr>
    </w:p>
    <w:p w:rsidR="000655F3" w:rsidRPr="009D7A39" w:rsidRDefault="002755CB">
      <w:pPr>
        <w:spacing w:after="200" w:line="276" w:lineRule="auto"/>
        <w:jc w:val="left"/>
        <w:rPr>
          <w:rFonts w:asciiTheme="minorHAnsi" w:hAnsiTheme="minorHAnsi" w:cstheme="minorHAnsi"/>
          <w:b/>
          <w:w w:val="0"/>
          <w:szCs w:val="22"/>
        </w:rPr>
      </w:pPr>
      <w:bookmarkStart w:id="228" w:name="_DV_M367"/>
      <w:bookmarkStart w:id="229" w:name="_DV_M373"/>
      <w:bookmarkEnd w:id="228"/>
      <w:bookmarkEnd w:id="229"/>
      <w:r w:rsidRPr="009D7A39">
        <w:rPr>
          <w:rFonts w:asciiTheme="minorHAnsi" w:hAnsiTheme="minorHAnsi" w:cstheme="minorHAnsi"/>
          <w:b/>
          <w:w w:val="0"/>
          <w:szCs w:val="22"/>
        </w:rPr>
        <w:t>9.7.</w:t>
      </w:r>
      <w:r w:rsidRPr="009D7A39">
        <w:rPr>
          <w:rFonts w:asciiTheme="minorHAnsi" w:hAnsiTheme="minorHAnsi" w:cstheme="minorHAnsi"/>
          <w:b/>
          <w:w w:val="0"/>
          <w:szCs w:val="22"/>
        </w:rPr>
        <w:tab/>
        <w:t>Despesas</w:t>
      </w:r>
    </w:p>
    <w:p w:rsidR="000655F3" w:rsidRPr="009D7A39" w:rsidRDefault="002755CB">
      <w:pPr>
        <w:widowControl w:val="0"/>
        <w:spacing w:line="320" w:lineRule="atLeast"/>
        <w:rPr>
          <w:rFonts w:asciiTheme="minorHAnsi" w:hAnsiTheme="minorHAnsi" w:cstheme="minorHAnsi"/>
          <w:szCs w:val="22"/>
        </w:rPr>
      </w:pPr>
      <w:bookmarkStart w:id="230" w:name="_DV_M374"/>
      <w:bookmarkEnd w:id="230"/>
      <w:r w:rsidRPr="009D7A39">
        <w:rPr>
          <w:rFonts w:asciiTheme="minorHAnsi" w:hAnsiTheme="minorHAnsi" w:cstheme="minorHAnsi"/>
          <w:szCs w:val="22"/>
        </w:rPr>
        <w:t>9.7.1.</w:t>
      </w:r>
      <w:r w:rsidRPr="009D7A39">
        <w:rPr>
          <w:rFonts w:asciiTheme="minorHAnsi" w:hAnsiTheme="minorHAnsi" w:cstheme="minorHAnsi"/>
          <w:szCs w:val="22"/>
        </w:rPr>
        <w:tab/>
        <w:t xml:space="preserve">A remuneração 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desde que devidamente comprovadas, serão igualmente suportadas pelos Debenturistas. Tais despesas incluem honorários advocatícios para defesa do Agente Fiduciário e deverão ser igualmente adiantadas pelos Debenturistas e ressarcidas pela Emissora. </w:t>
      </w:r>
    </w:p>
    <w:p w:rsidR="000655F3" w:rsidRPr="009D7A39" w:rsidRDefault="000655F3">
      <w:pPr>
        <w:widowControl w:val="0"/>
        <w:spacing w:line="320" w:lineRule="atLeast"/>
        <w:rPr>
          <w:rFonts w:asciiTheme="minorHAnsi" w:hAnsiTheme="minorHAnsi" w:cstheme="minorHAnsi"/>
          <w:szCs w:val="22"/>
        </w:rPr>
      </w:pPr>
    </w:p>
    <w:p w:rsidR="000655F3" w:rsidRPr="009D7A39" w:rsidRDefault="002755CB">
      <w:pPr>
        <w:widowControl w:val="0"/>
        <w:spacing w:line="320" w:lineRule="atLeast"/>
        <w:rPr>
          <w:rFonts w:asciiTheme="minorHAnsi" w:hAnsiTheme="minorHAnsi" w:cstheme="minorHAnsi"/>
          <w:szCs w:val="22"/>
        </w:rPr>
      </w:pPr>
      <w:r w:rsidRPr="009D7A39">
        <w:rPr>
          <w:rFonts w:asciiTheme="minorHAnsi" w:hAnsiTheme="minorHAnsi" w:cstheme="minorHAnsi"/>
          <w:szCs w:val="22"/>
        </w:rPr>
        <w:t>9.7.2.</w:t>
      </w:r>
      <w:r w:rsidRPr="009D7A39">
        <w:rPr>
          <w:rFonts w:asciiTheme="minorHAnsi" w:hAnsiTheme="minorHAnsi" w:cstheme="minorHAnsi"/>
          <w:szCs w:val="22"/>
        </w:rPr>
        <w:tab/>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0655F3" w:rsidRPr="009D7A39" w:rsidRDefault="000655F3">
      <w:pPr>
        <w:widowControl w:val="0"/>
        <w:spacing w:line="320" w:lineRule="atLeast"/>
        <w:rPr>
          <w:rFonts w:asciiTheme="minorHAnsi" w:hAnsiTheme="minorHAnsi" w:cstheme="minorHAnsi"/>
          <w:szCs w:val="22"/>
        </w:rPr>
      </w:pPr>
    </w:p>
    <w:p w:rsidR="000655F3" w:rsidRDefault="002755CB">
      <w:pPr>
        <w:widowControl w:val="0"/>
        <w:spacing w:line="320" w:lineRule="atLeast"/>
        <w:rPr>
          <w:rFonts w:asciiTheme="minorHAnsi" w:hAnsiTheme="minorHAnsi" w:cstheme="minorHAnsi"/>
          <w:szCs w:val="22"/>
        </w:rPr>
      </w:pPr>
      <w:r w:rsidRPr="009D7A39">
        <w:rPr>
          <w:rFonts w:asciiTheme="minorHAnsi" w:hAnsiTheme="minorHAnsi" w:cstheme="minorHAnsi"/>
          <w:szCs w:val="22"/>
        </w:rPr>
        <w:t>9.7.3.</w:t>
      </w:r>
      <w:r w:rsidRPr="009D7A39">
        <w:rPr>
          <w:rFonts w:asciiTheme="minorHAnsi" w:hAnsiTheme="minorHAnsi" w:cstheme="minorHAnsi"/>
          <w:szCs w:val="22"/>
        </w:rPr>
        <w:tab/>
        <w:t xml:space="preserve">As remunerações não incluem as despesas com viagens, estadias, alimentação, transporte, custos incorridos em contatos telefônicos relacionados à emissão, notificações, extração de certidões, despesas cartorárias, fotocópias, digitalizações, envio de documentos e publicação necessárias ao exercício da função do Agente Fiduciário, durante ou após a implantação do serviço, a serem cobertas pela Emissora, sempre que possível, após prévia aprovação. Não estão incluídas igualmente, e serão arcadas pela Emissora, despesas com especialistas e assessoria legal ao Agente Fiduciário em caso de inadimplemento pela Emissora das obrigações assumidas nesta Escritura ou nos instrumentos constitutivos das Garantias. </w:t>
      </w:r>
    </w:p>
    <w:p w:rsidR="00B35462" w:rsidRDefault="00B35462">
      <w:pPr>
        <w:widowControl w:val="0"/>
        <w:spacing w:line="320" w:lineRule="atLeast"/>
        <w:rPr>
          <w:rFonts w:asciiTheme="minorHAnsi" w:hAnsiTheme="minorHAnsi" w:cstheme="minorHAnsi"/>
          <w:szCs w:val="22"/>
        </w:rPr>
      </w:pPr>
    </w:p>
    <w:p w:rsidR="00B35462" w:rsidRDefault="00B35462" w:rsidP="00B35462">
      <w:pPr>
        <w:widowControl w:val="0"/>
        <w:spacing w:line="320" w:lineRule="atLeast"/>
        <w:rPr>
          <w:rFonts w:asciiTheme="minorHAnsi" w:hAnsiTheme="minorHAnsi" w:cstheme="minorHAnsi"/>
          <w:szCs w:val="22"/>
        </w:rPr>
      </w:pPr>
      <w:r>
        <w:rPr>
          <w:rFonts w:asciiTheme="minorHAnsi" w:hAnsiTheme="minorHAnsi" w:cstheme="minorHAnsi"/>
          <w:szCs w:val="22"/>
        </w:rPr>
        <w:t>9.7.4.</w:t>
      </w:r>
      <w:r>
        <w:rPr>
          <w:rFonts w:asciiTheme="minorHAnsi" w:hAnsiTheme="minorHAnsi" w:cstheme="minorHAnsi"/>
          <w:szCs w:val="22"/>
        </w:rPr>
        <w:tab/>
      </w:r>
      <w:r w:rsidRPr="009527AA">
        <w:rPr>
          <w:rFonts w:asciiTheme="minorHAnsi" w:hAnsiTheme="minorHAnsi" w:cstheme="minorHAnsi"/>
          <w:szCs w:val="22"/>
        </w:rPr>
        <w:t xml:space="preserve">Em atendimento ao Ofício-Circular CVM/SER Nº 02/19, o Agente Fiduciário poderá, às expensas da Emissora, contratar terceiro especializado para avaliar ou reavaliar, o valor das garantias prestadas, conforme </w:t>
      </w:r>
      <w:r>
        <w:rPr>
          <w:rFonts w:asciiTheme="minorHAnsi" w:hAnsiTheme="minorHAnsi" w:cstheme="minorHAnsi"/>
          <w:szCs w:val="22"/>
        </w:rPr>
        <w:t>aplicável</w:t>
      </w:r>
      <w:r w:rsidRPr="009527AA">
        <w:rPr>
          <w:rFonts w:asciiTheme="minorHAnsi" w:hAnsiTheme="minorHAnsi" w:cstheme="minorHAnsi"/>
          <w:szCs w:val="22"/>
        </w:rPr>
        <w:t xml:space="preserve">, bem como solicitar informações e comprovações que entender necessárias, na forma prevista no referido </w:t>
      </w:r>
      <w:r>
        <w:rPr>
          <w:rFonts w:asciiTheme="minorHAnsi" w:hAnsiTheme="minorHAnsi" w:cstheme="minorHAnsi"/>
          <w:szCs w:val="22"/>
        </w:rPr>
        <w:t>o</w:t>
      </w:r>
      <w:r w:rsidRPr="009527AA">
        <w:rPr>
          <w:rFonts w:asciiTheme="minorHAnsi" w:hAnsiTheme="minorHAnsi" w:cstheme="minorHAnsi"/>
          <w:szCs w:val="22"/>
        </w:rPr>
        <w:t>fício</w:t>
      </w:r>
      <w:r>
        <w:rPr>
          <w:rFonts w:asciiTheme="minorHAnsi" w:hAnsiTheme="minorHAnsi" w:cstheme="minorHAnsi"/>
          <w:szCs w:val="22"/>
        </w:rPr>
        <w:t>.</w:t>
      </w:r>
    </w:p>
    <w:p w:rsidR="00B35462" w:rsidRDefault="00B35462" w:rsidP="00B35462">
      <w:pPr>
        <w:widowControl w:val="0"/>
        <w:spacing w:line="320" w:lineRule="atLeast"/>
        <w:rPr>
          <w:rFonts w:asciiTheme="minorHAnsi" w:hAnsiTheme="minorHAnsi" w:cstheme="minorHAnsi"/>
          <w:szCs w:val="22"/>
        </w:rPr>
      </w:pPr>
    </w:p>
    <w:p w:rsidR="00B35462" w:rsidRPr="009D7A39" w:rsidRDefault="00B35462" w:rsidP="00B35462">
      <w:pPr>
        <w:widowControl w:val="0"/>
        <w:spacing w:line="320" w:lineRule="atLeast"/>
        <w:rPr>
          <w:rFonts w:asciiTheme="minorHAnsi" w:hAnsiTheme="minorHAnsi" w:cstheme="minorHAnsi"/>
          <w:szCs w:val="22"/>
        </w:rPr>
      </w:pPr>
      <w:r>
        <w:rPr>
          <w:rFonts w:asciiTheme="minorHAnsi" w:hAnsiTheme="minorHAnsi" w:cstheme="minorHAnsi"/>
          <w:szCs w:val="22"/>
        </w:rPr>
        <w:t>9.7.5.</w:t>
      </w:r>
      <w:r>
        <w:rPr>
          <w:rFonts w:asciiTheme="minorHAnsi" w:hAnsiTheme="minorHAnsi" w:cstheme="minorHAnsi"/>
          <w:szCs w:val="22"/>
        </w:rPr>
        <w:tab/>
      </w:r>
      <w:r w:rsidRPr="009527AA">
        <w:rPr>
          <w:rFonts w:asciiTheme="minorHAnsi" w:hAnsiTheme="minorHAnsi" w:cstheme="minorHAnsi"/>
          <w:szCs w:val="22"/>
        </w:rPr>
        <w:t>Não haverá devolução de valores já recebidos pel</w:t>
      </w:r>
      <w:r>
        <w:rPr>
          <w:rFonts w:asciiTheme="minorHAnsi" w:hAnsiTheme="minorHAnsi" w:cstheme="minorHAnsi"/>
          <w:szCs w:val="22"/>
        </w:rPr>
        <w:t xml:space="preserve">o Agente Fiduciário </w:t>
      </w:r>
      <w:r w:rsidRPr="009527AA">
        <w:rPr>
          <w:rFonts w:asciiTheme="minorHAnsi" w:hAnsiTheme="minorHAnsi" w:cstheme="minorHAnsi"/>
          <w:szCs w:val="22"/>
        </w:rPr>
        <w:t xml:space="preserve">a título da prestação de </w:t>
      </w:r>
      <w:r w:rsidRPr="009527AA">
        <w:rPr>
          <w:rFonts w:asciiTheme="minorHAnsi" w:hAnsiTheme="minorHAnsi" w:cstheme="minorHAnsi"/>
          <w:szCs w:val="22"/>
        </w:rPr>
        <w:lastRenderedPageBreak/>
        <w:t>serviços, exceto se o valor tiver sido pago incorretamente</w:t>
      </w:r>
      <w:r>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231" w:name="_Toc314664636"/>
      <w:bookmarkStart w:id="232" w:name="_Toc315089431"/>
      <w:bookmarkStart w:id="233" w:name="_Toc341449482"/>
      <w:bookmarkStart w:id="234" w:name="_Toc518641563"/>
      <w:bookmarkStart w:id="235" w:name="_Toc519883357"/>
      <w:r w:rsidRPr="009D7A39">
        <w:rPr>
          <w:rFonts w:asciiTheme="minorHAnsi" w:hAnsiTheme="minorHAnsi" w:cstheme="minorHAnsi"/>
        </w:rPr>
        <w:t>CLÁUSULA X</w:t>
      </w:r>
      <w:r w:rsidRPr="009D7A39">
        <w:rPr>
          <w:rFonts w:asciiTheme="minorHAnsi" w:hAnsiTheme="minorHAnsi" w:cstheme="minorHAnsi"/>
        </w:rPr>
        <w:br/>
        <w:t>ASSEMBLEIA GERAL DE DEBENTURISTAS</w:t>
      </w:r>
      <w:bookmarkEnd w:id="231"/>
      <w:bookmarkEnd w:id="232"/>
      <w:bookmarkEnd w:id="233"/>
      <w:bookmarkEnd w:id="234"/>
      <w:bookmarkEnd w:id="235"/>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Às assembleias gerais de Debenturistas (“</w:t>
      </w:r>
      <w:r w:rsidRPr="009D7A39">
        <w:rPr>
          <w:rFonts w:asciiTheme="minorHAnsi" w:hAnsiTheme="minorHAnsi" w:cstheme="minorHAnsi"/>
          <w:szCs w:val="22"/>
          <w:u w:val="single"/>
        </w:rPr>
        <w:t>Assembleias Gerais de Debenturistas</w:t>
      </w:r>
      <w:r w:rsidRPr="009D7A39">
        <w:rPr>
          <w:rFonts w:asciiTheme="minorHAnsi" w:hAnsiTheme="minorHAnsi" w:cstheme="minorHAnsi"/>
          <w:szCs w:val="22"/>
        </w:rPr>
        <w:t>”, “</w:t>
      </w:r>
      <w:r w:rsidRPr="009D7A39">
        <w:rPr>
          <w:rFonts w:asciiTheme="minorHAnsi" w:hAnsiTheme="minorHAnsi" w:cstheme="minorHAnsi"/>
          <w:szCs w:val="22"/>
          <w:u w:val="single"/>
        </w:rPr>
        <w:t>Assembleias Gerais</w:t>
      </w:r>
      <w:r w:rsidRPr="009D7A39">
        <w:rPr>
          <w:rFonts w:asciiTheme="minorHAnsi" w:hAnsiTheme="minorHAnsi" w:cstheme="minorHAnsi"/>
          <w:szCs w:val="22"/>
        </w:rPr>
        <w:t>” ou “</w:t>
      </w:r>
      <w:r w:rsidRPr="009D7A39">
        <w:rPr>
          <w:rFonts w:asciiTheme="minorHAnsi" w:hAnsiTheme="minorHAnsi" w:cstheme="minorHAnsi"/>
          <w:szCs w:val="22"/>
          <w:u w:val="single"/>
        </w:rPr>
        <w:t>Assembleias</w:t>
      </w:r>
      <w:r w:rsidRPr="009D7A39">
        <w:rPr>
          <w:rFonts w:asciiTheme="minorHAnsi" w:hAnsiTheme="minorHAnsi" w:cstheme="minorHAnsi"/>
          <w:szCs w:val="22"/>
        </w:rPr>
        <w:t>”) aplicar-se-á ao disposto no artigo 71 da Lei das Sociedades por Ações.</w:t>
      </w:r>
    </w:p>
    <w:p w:rsidR="000655F3" w:rsidRPr="009D7A39" w:rsidRDefault="000655F3">
      <w:pPr>
        <w:spacing w:line="320" w:lineRule="atLeast"/>
        <w:rPr>
          <w:rFonts w:asciiTheme="minorHAnsi" w:hAnsiTheme="minorHAnsi" w:cstheme="minorHAnsi"/>
          <w:szCs w:val="22"/>
        </w:rPr>
      </w:pPr>
    </w:p>
    <w:p w:rsidR="000655F3" w:rsidRPr="009D7A39" w:rsidRDefault="002755CB" w:rsidP="00B333EC">
      <w:pPr>
        <w:keepNext/>
        <w:widowControl w:val="0"/>
        <w:spacing w:line="320" w:lineRule="atLeast"/>
        <w:rPr>
          <w:rFonts w:asciiTheme="minorHAnsi" w:hAnsiTheme="minorHAnsi" w:cstheme="minorHAnsi"/>
          <w:b/>
          <w:szCs w:val="22"/>
        </w:rPr>
      </w:pPr>
      <w:r w:rsidRPr="009D7A39">
        <w:rPr>
          <w:rFonts w:asciiTheme="minorHAnsi" w:hAnsiTheme="minorHAnsi" w:cstheme="minorHAnsi"/>
          <w:b/>
          <w:szCs w:val="22"/>
        </w:rPr>
        <w:t>10.1.</w:t>
      </w:r>
      <w:r w:rsidRPr="009D7A39">
        <w:rPr>
          <w:rFonts w:asciiTheme="minorHAnsi" w:hAnsiTheme="minorHAnsi" w:cstheme="minorHAnsi"/>
          <w:b/>
          <w:szCs w:val="22"/>
        </w:rPr>
        <w:tab/>
        <w:t xml:space="preserve">Convocação </w:t>
      </w:r>
    </w:p>
    <w:p w:rsidR="000655F3" w:rsidRPr="009D7A39" w:rsidRDefault="000655F3" w:rsidP="00B333EC">
      <w:pPr>
        <w:keepNext/>
        <w:widowControl w:val="0"/>
        <w:spacing w:line="320" w:lineRule="atLeast"/>
        <w:rPr>
          <w:rFonts w:asciiTheme="minorHAnsi" w:hAnsiTheme="minorHAnsi" w:cstheme="minorHAnsi"/>
          <w:szCs w:val="22"/>
        </w:rPr>
      </w:pPr>
      <w:bookmarkStart w:id="236" w:name="_DV_M387"/>
      <w:bookmarkEnd w:id="236"/>
    </w:p>
    <w:p w:rsidR="000655F3" w:rsidRPr="009D7A39" w:rsidRDefault="002755CB" w:rsidP="00B333EC">
      <w:pPr>
        <w:keepNext/>
        <w:widowControl w:val="0"/>
        <w:spacing w:line="320" w:lineRule="atLeast"/>
        <w:rPr>
          <w:rFonts w:asciiTheme="minorHAnsi" w:hAnsiTheme="minorHAnsi" w:cstheme="minorHAnsi"/>
          <w:szCs w:val="22"/>
        </w:rPr>
      </w:pPr>
      <w:bookmarkStart w:id="237" w:name="_DV_M388"/>
      <w:bookmarkEnd w:id="237"/>
      <w:r w:rsidRPr="009D7A39">
        <w:rPr>
          <w:rFonts w:asciiTheme="minorHAnsi" w:hAnsiTheme="minorHAnsi" w:cstheme="minorHAnsi"/>
          <w:szCs w:val="22"/>
        </w:rPr>
        <w:t>10.1.1.</w:t>
      </w:r>
      <w:r w:rsidRPr="009D7A39">
        <w:rPr>
          <w:rFonts w:asciiTheme="minorHAnsi" w:hAnsiTheme="minorHAnsi" w:cstheme="minorHAnsi"/>
          <w:szCs w:val="22"/>
        </w:rPr>
        <w:tab/>
        <w:t xml:space="preserve">As Assembleias Gerais podem ser convocadas pelo Agente Fiduciário, pela Emissora, pela CVM ou por Debenturistas que representem, no mínimo, 10% (dez por cento) das Debêntures em Circulação.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10.1.2.</w:t>
      </w:r>
      <w:r w:rsidRPr="009D7A39">
        <w:rPr>
          <w:rFonts w:asciiTheme="minorHAnsi" w:hAnsiTheme="minorHAnsi" w:cstheme="minorHAnsi"/>
          <w:szCs w:val="22"/>
        </w:rPr>
        <w:tab/>
        <w:t>A convocação de Assembleias Gerais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10.1.3.</w:t>
      </w:r>
      <w:r w:rsidRPr="009D7A39">
        <w:rPr>
          <w:rFonts w:asciiTheme="minorHAnsi" w:hAnsiTheme="minorHAnsi" w:cstheme="minorHAnsi"/>
          <w:szCs w:val="22"/>
        </w:rPr>
        <w:tab/>
        <w:t>As Assembleias Gerais de Debenturistas serão convocadas com antecedência mínima de 8 (oito) dias, em primeira convocação. A Assembleia Geral de Debenturistas em segunda convocação somente poderá ser realizada em, no mínimo, 5 (cinco) dias após a data da publicação do edital de segunda convocação.</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10.1.4.</w:t>
      </w:r>
      <w:r w:rsidRPr="009D7A39">
        <w:rPr>
          <w:rFonts w:asciiTheme="minorHAnsi" w:hAnsiTheme="minorHAnsi" w:cstheme="minorHAnsi"/>
          <w:szCs w:val="22"/>
        </w:rPr>
        <w:tab/>
        <w:t xml:space="preserve">Será considerada regular a Assembleia Geral de Debenturistas a que comparecerem os titulares de todas as Debêntures em Circulação, independentemente de publicações e/ou avisos.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10.1.5.</w:t>
      </w:r>
      <w:r w:rsidRPr="009D7A39">
        <w:rPr>
          <w:rFonts w:asciiTheme="minorHAnsi" w:hAnsiTheme="minorHAnsi" w:cstheme="minorHAnsi"/>
          <w:szCs w:val="22"/>
        </w:rPr>
        <w:tab/>
        <w:t>As deliberações tomadas pelos Debenturistas no âmbito de sua competência legal, observados os quóruns estabelecidos nesta Escritura, serão existentes, válidas e eficazes perante a Emissora e obrigarão a todos os titulares das Debêntures em Circulação, independentemente de terem comparecido às Assembleias Gerais respectivas ou do voto proferido nessas Assembleias Gerais.</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10.2.</w:t>
      </w:r>
      <w:r w:rsidRPr="009D7A39">
        <w:rPr>
          <w:rFonts w:asciiTheme="minorHAnsi" w:hAnsiTheme="minorHAnsi" w:cstheme="minorHAnsi"/>
        </w:rPr>
        <w:tab/>
        <w:t>Quórum de Instalação</w:t>
      </w:r>
    </w:p>
    <w:p w:rsidR="000655F3" w:rsidRPr="009D7A39" w:rsidRDefault="000655F3">
      <w:pPr>
        <w:keepNext/>
        <w:spacing w:line="320" w:lineRule="atLeast"/>
        <w:rPr>
          <w:rFonts w:asciiTheme="minorHAnsi" w:hAnsiTheme="minorHAnsi" w:cstheme="minorHAnsi"/>
          <w:szCs w:val="22"/>
        </w:rPr>
      </w:pPr>
    </w:p>
    <w:p w:rsidR="000655F3" w:rsidRPr="009D7A39" w:rsidRDefault="002755CB">
      <w:pPr>
        <w:keepNext/>
        <w:spacing w:line="320" w:lineRule="atLeast"/>
        <w:rPr>
          <w:rFonts w:asciiTheme="minorHAnsi" w:hAnsiTheme="minorHAnsi" w:cstheme="minorHAnsi"/>
          <w:szCs w:val="22"/>
        </w:rPr>
      </w:pPr>
      <w:bookmarkStart w:id="238" w:name="_DV_M390"/>
      <w:bookmarkEnd w:id="238"/>
      <w:r w:rsidRPr="009D7A39">
        <w:rPr>
          <w:rFonts w:asciiTheme="minorHAnsi" w:hAnsiTheme="minorHAnsi" w:cstheme="minorHAnsi"/>
          <w:szCs w:val="22"/>
        </w:rPr>
        <w:t>10.2.1.</w:t>
      </w:r>
      <w:r w:rsidRPr="009D7A39">
        <w:rPr>
          <w:rFonts w:asciiTheme="minorHAnsi" w:hAnsiTheme="minorHAnsi" w:cstheme="minorHAnsi"/>
          <w:szCs w:val="22"/>
        </w:rPr>
        <w:tab/>
        <w:t xml:space="preserve">A(s) Assembleia(s) Geral(is) se instalará(ão), em primeira convocação, com a presença de Debenturistas que representem, no mínimo, </w:t>
      </w:r>
      <w:r w:rsidR="004A2064">
        <w:rPr>
          <w:rFonts w:asciiTheme="minorHAnsi" w:hAnsiTheme="minorHAnsi" w:cstheme="minorHAnsi"/>
          <w:szCs w:val="22"/>
        </w:rPr>
        <w:t xml:space="preserve">metade </w:t>
      </w:r>
      <w:r w:rsidRPr="009D7A39">
        <w:rPr>
          <w:rFonts w:asciiTheme="minorHAnsi" w:hAnsiTheme="minorHAnsi" w:cstheme="minorHAnsi"/>
          <w:szCs w:val="22"/>
        </w:rPr>
        <w:t xml:space="preserve">das Debêntures em Circulação, e, em segunda convocação, com qualquer quórum.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10.2.2.</w:t>
      </w:r>
      <w:r w:rsidRPr="009D7A39">
        <w:rPr>
          <w:rFonts w:asciiTheme="minorHAnsi" w:hAnsiTheme="minorHAnsi" w:cstheme="minorHAnsi"/>
          <w:szCs w:val="22"/>
        </w:rPr>
        <w:tab/>
        <w:t>Para efeito da constituição de todos os quóruns de instalação e/ou deliberação de qualquer Assembleia Geral de Debenturistas previstos nesta Escritura, consideram-se, “</w:t>
      </w:r>
      <w:r w:rsidRPr="009D7A39">
        <w:rPr>
          <w:rFonts w:asciiTheme="minorHAnsi" w:hAnsiTheme="minorHAnsi" w:cstheme="minorHAnsi"/>
          <w:szCs w:val="22"/>
          <w:u w:val="single"/>
        </w:rPr>
        <w:t>Debêntures em Circulação</w:t>
      </w:r>
      <w:r w:rsidRPr="009D7A39">
        <w:rPr>
          <w:rFonts w:asciiTheme="minorHAnsi" w:hAnsiTheme="minorHAnsi" w:cstheme="minorHAnsi"/>
          <w:szCs w:val="22"/>
        </w:rPr>
        <w:t xml:space="preserve">” todas as Debêntures subscritas e não resgatadas, excluídas aquelas Debêntures: (i) mantidas em tesouraria pela Emissora; ou (ii) de titularidade de: (a) </w:t>
      </w:r>
      <w:r w:rsidR="00D221BA" w:rsidRPr="009D7A39">
        <w:rPr>
          <w:rFonts w:asciiTheme="minorHAnsi" w:hAnsiTheme="minorHAnsi" w:cstheme="minorHAnsi"/>
          <w:szCs w:val="22"/>
        </w:rPr>
        <w:t>Controladas</w:t>
      </w:r>
      <w:r w:rsidRPr="009D7A39">
        <w:rPr>
          <w:rFonts w:asciiTheme="minorHAnsi" w:hAnsiTheme="minorHAnsi" w:cstheme="minorHAnsi"/>
          <w:szCs w:val="22"/>
        </w:rPr>
        <w:t xml:space="preserve">, (b) </w:t>
      </w:r>
      <w:r w:rsidR="00D221BA" w:rsidRPr="009D7A39">
        <w:rPr>
          <w:rFonts w:asciiTheme="minorHAnsi" w:hAnsiTheme="minorHAnsi" w:cstheme="minorHAnsi"/>
          <w:szCs w:val="22"/>
        </w:rPr>
        <w:t>Controladoras</w:t>
      </w:r>
      <w:r w:rsidRPr="009D7A39">
        <w:rPr>
          <w:rFonts w:asciiTheme="minorHAnsi" w:hAnsiTheme="minorHAnsi" w:cstheme="minorHAnsi"/>
          <w:szCs w:val="22"/>
        </w:rPr>
        <w:t xml:space="preserve">; e </w:t>
      </w:r>
      <w:r w:rsidRPr="009D7A39">
        <w:rPr>
          <w:rFonts w:asciiTheme="minorHAnsi" w:hAnsiTheme="minorHAnsi" w:cstheme="minorHAnsi"/>
          <w:szCs w:val="22"/>
        </w:rPr>
        <w:lastRenderedPageBreak/>
        <w:t>(c) administradores da Emissora, incluindo, mas não se limitando a cônjuges, companheiros, ascendentes, descendentes e colaterais de qualquer das pessoas anteriormente mencionadas.</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after="200" w:line="276" w:lineRule="auto"/>
        <w:jc w:val="left"/>
        <w:rPr>
          <w:rFonts w:asciiTheme="minorHAnsi" w:hAnsiTheme="minorHAnsi" w:cstheme="minorHAnsi"/>
          <w:b/>
          <w:szCs w:val="22"/>
        </w:rPr>
      </w:pPr>
      <w:r w:rsidRPr="009D7A39">
        <w:rPr>
          <w:rFonts w:asciiTheme="minorHAnsi" w:hAnsiTheme="minorHAnsi" w:cstheme="minorHAnsi"/>
          <w:b/>
          <w:szCs w:val="22"/>
        </w:rPr>
        <w:t>10.3.</w:t>
      </w:r>
      <w:r w:rsidRPr="009D7A39">
        <w:rPr>
          <w:rFonts w:asciiTheme="minorHAnsi" w:hAnsiTheme="minorHAnsi" w:cstheme="minorHAnsi"/>
          <w:b/>
          <w:szCs w:val="22"/>
        </w:rPr>
        <w:tab/>
      </w:r>
      <w:bookmarkStart w:id="239" w:name="_DV_M391"/>
      <w:bookmarkEnd w:id="239"/>
      <w:r w:rsidRPr="009D7A39">
        <w:rPr>
          <w:rFonts w:asciiTheme="minorHAnsi" w:hAnsiTheme="minorHAnsi" w:cstheme="minorHAnsi"/>
          <w:b/>
          <w:szCs w:val="22"/>
        </w:rPr>
        <w:t>Mesa Diretora</w:t>
      </w:r>
    </w:p>
    <w:p w:rsidR="000655F3" w:rsidRPr="009D7A39" w:rsidRDefault="002755CB">
      <w:pPr>
        <w:keepNext/>
        <w:keepLines/>
        <w:spacing w:line="320" w:lineRule="atLeast"/>
        <w:rPr>
          <w:rFonts w:asciiTheme="minorHAnsi" w:hAnsiTheme="minorHAnsi" w:cstheme="minorHAnsi"/>
          <w:szCs w:val="22"/>
        </w:rPr>
      </w:pPr>
      <w:bookmarkStart w:id="240" w:name="_DV_M392"/>
      <w:bookmarkEnd w:id="240"/>
      <w:r w:rsidRPr="009D7A39">
        <w:rPr>
          <w:rFonts w:asciiTheme="minorHAnsi" w:hAnsiTheme="minorHAnsi" w:cstheme="minorHAnsi"/>
          <w:szCs w:val="22"/>
        </w:rPr>
        <w:t>10.3.1.</w:t>
      </w:r>
      <w:r w:rsidRPr="009D7A39">
        <w:rPr>
          <w:rFonts w:asciiTheme="minorHAnsi" w:hAnsiTheme="minorHAnsi" w:cstheme="minorHAnsi"/>
          <w:szCs w:val="22"/>
        </w:rPr>
        <w:tab/>
        <w:t>A presidência de cada Assembleia Geral caberá à pessoa eleita pela maioria dos titulares das Debêntures, ou àquele que for designado pela CVM.</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b/>
          <w:szCs w:val="22"/>
        </w:rPr>
      </w:pPr>
      <w:r w:rsidRPr="009D7A39">
        <w:rPr>
          <w:rFonts w:asciiTheme="minorHAnsi" w:hAnsiTheme="minorHAnsi" w:cstheme="minorHAnsi"/>
          <w:b/>
          <w:szCs w:val="22"/>
        </w:rPr>
        <w:t>10.4.</w:t>
      </w:r>
      <w:r w:rsidRPr="009D7A39">
        <w:rPr>
          <w:rFonts w:asciiTheme="minorHAnsi" w:hAnsiTheme="minorHAnsi" w:cstheme="minorHAnsi"/>
          <w:b/>
          <w:szCs w:val="22"/>
        </w:rPr>
        <w:tab/>
      </w:r>
      <w:bookmarkStart w:id="241" w:name="_DV_M393"/>
      <w:bookmarkEnd w:id="241"/>
      <w:r w:rsidRPr="009D7A39">
        <w:rPr>
          <w:rFonts w:asciiTheme="minorHAnsi" w:hAnsiTheme="minorHAnsi" w:cstheme="minorHAnsi"/>
          <w:b/>
          <w:szCs w:val="22"/>
        </w:rPr>
        <w:t xml:space="preserve">Quórum de Deliberação </w:t>
      </w:r>
    </w:p>
    <w:p w:rsidR="000655F3" w:rsidRPr="009D7A39" w:rsidRDefault="000655F3">
      <w:pPr>
        <w:spacing w:line="320" w:lineRule="atLeast"/>
        <w:rPr>
          <w:rFonts w:asciiTheme="minorHAnsi" w:hAnsiTheme="minorHAnsi" w:cstheme="minorHAnsi"/>
          <w:szCs w:val="22"/>
        </w:rPr>
      </w:pPr>
    </w:p>
    <w:p w:rsidR="00F91723" w:rsidRDefault="002755CB">
      <w:pPr>
        <w:spacing w:line="320" w:lineRule="atLeast"/>
        <w:rPr>
          <w:rFonts w:asciiTheme="minorHAnsi" w:hAnsiTheme="minorHAnsi" w:cstheme="minorHAnsi"/>
          <w:szCs w:val="22"/>
        </w:rPr>
      </w:pPr>
      <w:bookmarkStart w:id="242" w:name="_DV_C435"/>
      <w:r w:rsidRPr="009D7A39">
        <w:rPr>
          <w:rFonts w:asciiTheme="minorHAnsi" w:hAnsiTheme="minorHAnsi" w:cstheme="minorHAnsi"/>
          <w:szCs w:val="22"/>
        </w:rPr>
        <w:t>10.4.1.</w:t>
      </w:r>
      <w:bookmarkStart w:id="243" w:name="_DV_M394"/>
      <w:bookmarkEnd w:id="242"/>
      <w:bookmarkEnd w:id="243"/>
      <w:r w:rsidRPr="009D7A39">
        <w:rPr>
          <w:rFonts w:asciiTheme="minorHAnsi" w:hAnsiTheme="minorHAnsi" w:cstheme="minorHAnsi"/>
          <w:szCs w:val="22"/>
        </w:rPr>
        <w:tab/>
      </w:r>
      <w:bookmarkStart w:id="244" w:name="_Ref130286717"/>
      <w:r w:rsidRPr="009D7A39">
        <w:rPr>
          <w:rFonts w:asciiTheme="minorHAnsi" w:hAnsiTheme="minorHAnsi" w:cstheme="minorHAnsi"/>
          <w:szCs w:val="22"/>
        </w:rPr>
        <w:t xml:space="preserve">Nas deliberações das Assembleias Gerais, a cada Debênture em Circulação caberá um voto, admitida a constituição de mandatário, Debenturista ou não. Exceto pelo disposto na Cláusula 10.4.2 abaixo, todas as deliberações a serem tomadas em Assembleia Geral de Debenturistas dependerão de aprovação de Debenturistas </w:t>
      </w:r>
      <w:r w:rsidRPr="004A2064">
        <w:rPr>
          <w:rFonts w:asciiTheme="minorHAnsi" w:hAnsiTheme="minorHAnsi" w:cstheme="minorHAnsi"/>
          <w:szCs w:val="22"/>
        </w:rPr>
        <w:t>representando</w:t>
      </w:r>
      <w:r w:rsidRPr="00B35462">
        <w:rPr>
          <w:rFonts w:asciiTheme="minorHAnsi" w:hAnsiTheme="minorHAnsi" w:cstheme="minorHAnsi"/>
          <w:szCs w:val="22"/>
        </w:rPr>
        <w:t xml:space="preserve">, </w:t>
      </w:r>
      <w:r w:rsidR="003C305E">
        <w:rPr>
          <w:rFonts w:asciiTheme="minorHAnsi" w:hAnsiTheme="minorHAnsi" w:cstheme="minorHAnsi"/>
          <w:szCs w:val="22"/>
        </w:rPr>
        <w:t>em primeira convocação, 7</w:t>
      </w:r>
      <w:r w:rsidR="004D647D" w:rsidRPr="00ED61F1">
        <w:rPr>
          <w:rFonts w:asciiTheme="minorHAnsi" w:hAnsiTheme="minorHAnsi" w:cstheme="minorHAnsi"/>
          <w:szCs w:val="22"/>
        </w:rPr>
        <w:t>5% (</w:t>
      </w:r>
      <w:r w:rsidR="003C305E">
        <w:rPr>
          <w:rFonts w:asciiTheme="minorHAnsi" w:hAnsiTheme="minorHAnsi" w:cstheme="minorHAnsi"/>
          <w:szCs w:val="22"/>
        </w:rPr>
        <w:t>setenta</w:t>
      </w:r>
      <w:r w:rsidR="004D647D" w:rsidRPr="00ED61F1">
        <w:rPr>
          <w:rFonts w:asciiTheme="minorHAnsi" w:hAnsiTheme="minorHAnsi" w:cstheme="minorHAnsi"/>
          <w:szCs w:val="22"/>
        </w:rPr>
        <w:t xml:space="preserve"> e cinco por cento) ou, em segunda convocação, 50% (cinquenta por cento) mais um das Debêntures em Circulação</w:t>
      </w:r>
      <w:r w:rsidRPr="00ED61F1">
        <w:rPr>
          <w:rFonts w:asciiTheme="minorHAnsi" w:hAnsiTheme="minorHAnsi" w:cstheme="minorHAnsi"/>
          <w:szCs w:val="22"/>
        </w:rPr>
        <w:t>.</w:t>
      </w:r>
      <w:bookmarkEnd w:id="244"/>
    </w:p>
    <w:p w:rsidR="00F91723" w:rsidRDefault="00F91723">
      <w:pPr>
        <w:spacing w:line="320" w:lineRule="atLeast"/>
        <w:rPr>
          <w:rFonts w:asciiTheme="minorHAnsi" w:hAnsiTheme="minorHAnsi" w:cstheme="minorHAnsi"/>
          <w:szCs w:val="22"/>
        </w:rPr>
      </w:pPr>
    </w:p>
    <w:p w:rsidR="000655F3" w:rsidRPr="009D7A39" w:rsidRDefault="003C305E">
      <w:pPr>
        <w:spacing w:line="320" w:lineRule="atLeast"/>
        <w:rPr>
          <w:rFonts w:asciiTheme="minorHAnsi" w:hAnsiTheme="minorHAnsi" w:cstheme="minorHAnsi"/>
          <w:szCs w:val="22"/>
        </w:rPr>
      </w:pPr>
      <w:r>
        <w:rPr>
          <w:rFonts w:asciiTheme="minorHAnsi" w:hAnsiTheme="minorHAnsi" w:cstheme="minorHAnsi"/>
          <w:szCs w:val="22"/>
        </w:rPr>
        <w:t xml:space="preserve">10.4.2. </w:t>
      </w:r>
      <w:r w:rsidR="002755CB" w:rsidRPr="009D7A39">
        <w:rPr>
          <w:rFonts w:asciiTheme="minorHAnsi" w:hAnsiTheme="minorHAnsi" w:cstheme="minorHAnsi"/>
          <w:szCs w:val="22"/>
        </w:rPr>
        <w:t>Não estão incluídos nos quóruns mencionados na Cláusula 10.4.1 acima:</w:t>
      </w:r>
    </w:p>
    <w:p w:rsidR="000655F3" w:rsidRPr="009D7A39" w:rsidRDefault="000655F3">
      <w:pPr>
        <w:spacing w:line="320" w:lineRule="atLeast"/>
        <w:rPr>
          <w:rFonts w:asciiTheme="minorHAnsi" w:hAnsiTheme="minorHAnsi" w:cstheme="minorHAnsi"/>
          <w:szCs w:val="22"/>
        </w:rPr>
      </w:pPr>
    </w:p>
    <w:p w:rsidR="000655F3" w:rsidRPr="009D7A39" w:rsidRDefault="002755CB">
      <w:pPr>
        <w:numPr>
          <w:ilvl w:val="0"/>
          <w:numId w:val="2"/>
        </w:numPr>
        <w:spacing w:line="320" w:lineRule="atLeast"/>
        <w:ind w:hanging="720"/>
        <w:rPr>
          <w:rFonts w:asciiTheme="minorHAnsi" w:hAnsiTheme="minorHAnsi" w:cstheme="minorHAnsi"/>
          <w:szCs w:val="22"/>
        </w:rPr>
      </w:pPr>
      <w:r w:rsidRPr="009D7A39">
        <w:rPr>
          <w:rFonts w:asciiTheme="minorHAnsi" w:hAnsiTheme="minorHAnsi" w:cstheme="minorHAnsi"/>
          <w:szCs w:val="22"/>
        </w:rPr>
        <w:t>os quóruns expressamente previstos em outras cláusulas desta Escritura; e</w:t>
      </w:r>
    </w:p>
    <w:p w:rsidR="000655F3" w:rsidRPr="009D7A39" w:rsidRDefault="000655F3">
      <w:pPr>
        <w:spacing w:line="320" w:lineRule="atLeast"/>
        <w:ind w:hanging="720"/>
        <w:rPr>
          <w:rFonts w:asciiTheme="minorHAnsi" w:hAnsiTheme="minorHAnsi" w:cstheme="minorHAnsi"/>
          <w:szCs w:val="22"/>
        </w:rPr>
      </w:pPr>
    </w:p>
    <w:p w:rsidR="000655F3" w:rsidRPr="009D7A39" w:rsidRDefault="002755CB">
      <w:pPr>
        <w:numPr>
          <w:ilvl w:val="0"/>
          <w:numId w:val="2"/>
        </w:numPr>
        <w:spacing w:line="320" w:lineRule="atLeast"/>
        <w:ind w:hanging="720"/>
        <w:rPr>
          <w:rFonts w:asciiTheme="minorHAnsi" w:hAnsiTheme="minorHAnsi" w:cstheme="minorHAnsi"/>
          <w:szCs w:val="22"/>
        </w:rPr>
      </w:pPr>
      <w:r w:rsidRPr="009D7A39">
        <w:rPr>
          <w:rFonts w:asciiTheme="minorHAnsi" w:hAnsiTheme="minorHAnsi" w:cstheme="minorHAnsi"/>
          <w:szCs w:val="22"/>
        </w:rPr>
        <w:t>as alterações relativas: (i) a qualquer das condições de remuneração das Debêntures, conforme previsto na Cláusulas 4.2 desta Escritura; (ii) às datas de pagamento de quaisquer valores devidos aos Debenturistas, conforme previsto nesta Escritura; (iii) à espécie das Debêntures; (</w:t>
      </w:r>
      <w:r w:rsidR="00D221BA" w:rsidRPr="009D7A39">
        <w:rPr>
          <w:rFonts w:asciiTheme="minorHAnsi" w:hAnsiTheme="minorHAnsi" w:cstheme="minorHAnsi"/>
          <w:szCs w:val="22"/>
        </w:rPr>
        <w:t>i</w:t>
      </w:r>
      <w:r w:rsidRPr="009D7A39">
        <w:rPr>
          <w:rFonts w:asciiTheme="minorHAnsi" w:hAnsiTheme="minorHAnsi" w:cstheme="minorHAnsi"/>
          <w:szCs w:val="22"/>
        </w:rPr>
        <w:t xml:space="preserve">v) aos dispositivos sobre quórum previstos nesta Escritura; (v) às disposições e/ou aos quóruns estabelecidos nesta Cláusula X e/ou (vii) à Cláusula VII desta Escritura, inclusive no caso de renúncia ou perdão temporário, devendo qualquer alteração com relação às matérias mencionadas nesta alínea ser aprovada, seja em primeira convocação ou em qualquer convocação subsequente, por Debenturistas representando, no mínimo, 90% (noventa por cento) das Debêntures em Circulação, sendo certo que quaisquer alterações nas Debêntures também dependerão de aprovação pela Emissora. </w:t>
      </w:r>
    </w:p>
    <w:p w:rsidR="000655F3" w:rsidRPr="009D7A39" w:rsidRDefault="000655F3">
      <w:pPr>
        <w:spacing w:line="320" w:lineRule="atLeast"/>
        <w:rPr>
          <w:rFonts w:asciiTheme="minorHAnsi" w:hAnsiTheme="minorHAnsi" w:cstheme="minorHAnsi"/>
          <w:szCs w:val="22"/>
        </w:rPr>
      </w:pPr>
      <w:bookmarkStart w:id="245" w:name="_DV_M396"/>
      <w:bookmarkStart w:id="246" w:name="_DV_M397"/>
      <w:bookmarkStart w:id="247" w:name="_DV_M398"/>
      <w:bookmarkStart w:id="248" w:name="_DV_M399"/>
      <w:bookmarkStart w:id="249" w:name="_DV_M401"/>
      <w:bookmarkStart w:id="250" w:name="_DV_M402"/>
      <w:bookmarkEnd w:id="245"/>
      <w:bookmarkEnd w:id="246"/>
      <w:bookmarkEnd w:id="247"/>
      <w:bookmarkEnd w:id="248"/>
      <w:bookmarkEnd w:id="249"/>
      <w:bookmarkEnd w:id="250"/>
    </w:p>
    <w:p w:rsidR="000655F3" w:rsidRPr="009D7A39" w:rsidRDefault="002755CB" w:rsidP="00811862">
      <w:pPr>
        <w:keepNext/>
        <w:spacing w:line="320" w:lineRule="atLeast"/>
        <w:rPr>
          <w:rFonts w:asciiTheme="minorHAnsi" w:hAnsiTheme="minorHAnsi" w:cstheme="minorHAnsi"/>
          <w:b/>
          <w:szCs w:val="22"/>
        </w:rPr>
      </w:pPr>
      <w:bookmarkStart w:id="251" w:name="_DV_M403"/>
      <w:bookmarkStart w:id="252" w:name="_DV_M404"/>
      <w:bookmarkEnd w:id="251"/>
      <w:bookmarkEnd w:id="252"/>
      <w:r w:rsidRPr="009D7A39">
        <w:rPr>
          <w:rFonts w:asciiTheme="minorHAnsi" w:hAnsiTheme="minorHAnsi" w:cstheme="minorHAnsi"/>
          <w:b/>
          <w:szCs w:val="22"/>
        </w:rPr>
        <w:t>10.5.</w:t>
      </w:r>
      <w:r w:rsidRPr="009D7A39">
        <w:rPr>
          <w:rFonts w:asciiTheme="minorHAnsi" w:hAnsiTheme="minorHAnsi" w:cstheme="minorHAnsi"/>
          <w:b/>
          <w:szCs w:val="22"/>
        </w:rPr>
        <w:tab/>
        <w:t xml:space="preserve">Outras disposições à Assembleia Geral de Debenturistas </w:t>
      </w:r>
    </w:p>
    <w:p w:rsidR="000655F3" w:rsidRPr="009D7A39" w:rsidRDefault="000655F3" w:rsidP="00811862">
      <w:pPr>
        <w:keepNext/>
        <w:spacing w:line="320" w:lineRule="atLeast"/>
        <w:rPr>
          <w:rFonts w:asciiTheme="minorHAnsi" w:hAnsiTheme="minorHAnsi" w:cstheme="minorHAnsi"/>
          <w:szCs w:val="22"/>
        </w:rPr>
      </w:pPr>
    </w:p>
    <w:p w:rsidR="000655F3" w:rsidRPr="009D7A39" w:rsidRDefault="002755CB" w:rsidP="00811862">
      <w:pPr>
        <w:keepNext/>
        <w:spacing w:line="320" w:lineRule="atLeast"/>
        <w:rPr>
          <w:rFonts w:asciiTheme="minorHAnsi" w:hAnsiTheme="minorHAnsi" w:cstheme="minorHAnsi"/>
          <w:szCs w:val="22"/>
        </w:rPr>
      </w:pPr>
      <w:r w:rsidRPr="009D7A39">
        <w:rPr>
          <w:rFonts w:asciiTheme="minorHAnsi" w:hAnsiTheme="minorHAnsi" w:cstheme="minorHAnsi"/>
          <w:szCs w:val="22"/>
        </w:rPr>
        <w:t>10.5.1.</w:t>
      </w:r>
      <w:r w:rsidRPr="009D7A39">
        <w:rPr>
          <w:rFonts w:asciiTheme="minorHAnsi" w:hAnsiTheme="minorHAnsi" w:cstheme="minorHAnsi"/>
          <w:szCs w:val="22"/>
        </w:rPr>
        <w:tab/>
        <w:t xml:space="preserve">Será obrigatória a presença dos representantes legais da Emissora nas Assembleias Gerais de Debenturistas convocadas pela Emissora, enquanto que nas assembleias convocadas pelos Debenturistas ou pelo Agente Fiduciário, a presença dos representantes legais da Emissora será facultativa, a não ser quando ela seja solicitada pelos Debenturistas ou pelo Agente Fiduciário, conforme o caso, hipótese em que será obrigatória.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10.5.2.</w:t>
      </w:r>
      <w:r w:rsidRPr="009D7A39">
        <w:rPr>
          <w:rFonts w:asciiTheme="minorHAnsi" w:hAnsiTheme="minorHAnsi" w:cstheme="minorHAnsi"/>
          <w:szCs w:val="22"/>
        </w:rPr>
        <w:tab/>
        <w:t xml:space="preserve">O Agente Fiduciário </w:t>
      </w:r>
      <w:bookmarkStart w:id="253" w:name="_GoBack"/>
      <w:bookmarkEnd w:id="253"/>
      <w:r w:rsidRPr="009D7A39">
        <w:rPr>
          <w:rFonts w:asciiTheme="minorHAnsi" w:hAnsiTheme="minorHAnsi" w:cstheme="minorHAnsi"/>
          <w:szCs w:val="22"/>
        </w:rPr>
        <w:t>deverá comparecer a todas as Assembleias Gerais e prestar aos Debenturistas as informações que lhe forem solicitadas.</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lastRenderedPageBreak/>
        <w:t>10.5.3.</w:t>
      </w:r>
      <w:r w:rsidRPr="009D7A39">
        <w:rPr>
          <w:rFonts w:asciiTheme="minorHAnsi" w:hAnsiTheme="minorHAnsi" w:cstheme="minorHAnsi"/>
          <w:szCs w:val="22"/>
        </w:rPr>
        <w:tab/>
        <w:t xml:space="preserve"> Aplicar-se-á às Assembleias Gerais, no que couber, o disposto na Lei das Sociedades por Ações sobre a assembleia geral de acionistas.</w:t>
      </w:r>
    </w:p>
    <w:p w:rsidR="000655F3" w:rsidRPr="009D7A39" w:rsidRDefault="000655F3">
      <w:pPr>
        <w:spacing w:line="320" w:lineRule="atLeast"/>
        <w:jc w:val="lef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254" w:name="_Toc314664637"/>
      <w:bookmarkStart w:id="255" w:name="_Toc315089432"/>
      <w:bookmarkStart w:id="256" w:name="_Toc341449483"/>
      <w:bookmarkStart w:id="257" w:name="_Toc518641564"/>
      <w:bookmarkStart w:id="258" w:name="_Toc519883358"/>
      <w:r w:rsidRPr="009D7A39">
        <w:rPr>
          <w:rFonts w:asciiTheme="minorHAnsi" w:hAnsiTheme="minorHAnsi" w:cstheme="minorHAnsi"/>
        </w:rPr>
        <w:t>CLÁUSULA XI</w:t>
      </w:r>
      <w:r w:rsidRPr="009D7A39">
        <w:rPr>
          <w:rFonts w:asciiTheme="minorHAnsi" w:hAnsiTheme="minorHAnsi" w:cstheme="minorHAnsi"/>
        </w:rPr>
        <w:br/>
        <w:t>DECLARAÇÕES E GARANTIAS DA EMISSORA</w:t>
      </w:r>
      <w:bookmarkEnd w:id="254"/>
      <w:bookmarkEnd w:id="255"/>
      <w:bookmarkEnd w:id="256"/>
      <w:bookmarkEnd w:id="257"/>
      <w:bookmarkEnd w:id="258"/>
      <w:r w:rsidRPr="009D7A39">
        <w:rPr>
          <w:rFonts w:asciiTheme="minorHAnsi" w:hAnsiTheme="minorHAnsi" w:cstheme="minorHAnsi"/>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11.1.</w:t>
      </w:r>
      <w:r w:rsidRPr="009D7A39">
        <w:rPr>
          <w:rFonts w:asciiTheme="minorHAnsi" w:hAnsiTheme="minorHAnsi" w:cstheme="minorHAnsi"/>
          <w:szCs w:val="22"/>
        </w:rPr>
        <w:tab/>
        <w:t xml:space="preserve">A Emissora declara e garante ao Agente Fiduciário, na data da assinatura desta Escritura, que: </w:t>
      </w:r>
    </w:p>
    <w:p w:rsidR="000655F3" w:rsidRPr="009D7A39" w:rsidRDefault="000655F3">
      <w:pPr>
        <w:spacing w:line="320" w:lineRule="atLeast"/>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a Companhia é sociedade devidamente organizada, constituída e existente sob a forma de sociedade por ações, de acordo com as leis brasileiras, sem registro de emissor de valores mobiliários perante a CVM</w:t>
      </w:r>
      <w:r w:rsidR="002755CB" w:rsidRPr="009D7A39">
        <w:rPr>
          <w:rFonts w:asciiTheme="minorHAnsi" w:hAnsiTheme="minorHAnsi" w:cstheme="minorHAnsi"/>
          <w:szCs w:val="22"/>
        </w:rPr>
        <w:t>;</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 xml:space="preserve">a Companhia está devidamente autorizada e obteve todas as autorizações, inclusive, conforme aplicável, legais, societárias, regulatórias e de terceiros, necessárias à celebração desta </w:t>
      </w:r>
      <w:r w:rsidR="00FE1849">
        <w:rPr>
          <w:rFonts w:asciiTheme="minorHAnsi" w:hAnsiTheme="minorHAnsi" w:cstheme="minorHAnsi"/>
          <w:szCs w:val="22"/>
        </w:rPr>
        <w:t>Escritura</w:t>
      </w:r>
      <w:r w:rsidRPr="009D7A39">
        <w:rPr>
          <w:rFonts w:asciiTheme="minorHAnsi" w:hAnsiTheme="minorHAnsi" w:cstheme="minorHAnsi"/>
          <w:szCs w:val="22"/>
        </w:rPr>
        <w:t xml:space="preserve"> e dos demais Documentos da Oferta e ao cumprimento de todas as obrigações aqui e ali previstas e, conforme o caso, à realização da Emissão e da Oferta, tendo sido plenamente satisfeitos todos os requisitos legais, societários, regulatórios e de terceiros necessários para tanto</w:t>
      </w:r>
      <w:r w:rsidR="002755CB" w:rsidRPr="009D7A39">
        <w:rPr>
          <w:rFonts w:asciiTheme="minorHAnsi" w:hAnsiTheme="minorHAnsi" w:cstheme="minorHAnsi"/>
          <w:szCs w:val="22"/>
        </w:rPr>
        <w:t xml:space="preserve">; </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 xml:space="preserve">os representantes legais da Companhia que assinam esta </w:t>
      </w:r>
      <w:r w:rsidR="00FE1849">
        <w:rPr>
          <w:rFonts w:asciiTheme="minorHAnsi" w:hAnsiTheme="minorHAnsi" w:cstheme="minorHAnsi"/>
          <w:szCs w:val="22"/>
        </w:rPr>
        <w:t>Escritura</w:t>
      </w:r>
      <w:r w:rsidRPr="009D7A39">
        <w:rPr>
          <w:rFonts w:asciiTheme="minorHAnsi" w:hAnsiTheme="minorHAnsi" w:cstheme="minorHAnsi"/>
          <w:szCs w:val="22"/>
        </w:rPr>
        <w:t xml:space="preserve"> e os demais Documentos da Oferta têm, conforme o caso, poderes societários e/ou delegados para assumir, em nome da Companhia, as obrigações aqui e ali previstas e, sendo mandatários, têm os poderes legitimamente outorgados, estando os respectivos mandatos em pleno vigor</w:t>
      </w:r>
      <w:r w:rsidR="002755CB" w:rsidRPr="009D7A39">
        <w:rPr>
          <w:rFonts w:asciiTheme="minorHAnsi" w:hAnsiTheme="minorHAnsi" w:cstheme="minorHAnsi"/>
          <w:szCs w:val="22"/>
        </w:rPr>
        <w:t>;</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esta Escritura e os demais Documentos da Oferta e as obrigações aqui e ali previstas constituem obrigações lícitas, válidas, vinculantes e eficazes da Companhia exequíveis de acordo com os seus termos e condições</w:t>
      </w:r>
      <w:r w:rsidR="002755CB" w:rsidRPr="009D7A39">
        <w:rPr>
          <w:rFonts w:asciiTheme="minorHAnsi" w:hAnsiTheme="minorHAnsi" w:cstheme="minorHAnsi"/>
          <w:szCs w:val="22"/>
        </w:rPr>
        <w:t xml:space="preserve">; </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exceto pelo disposto nesta Escritura e nos demais Documentos da Oferta e pelo registro do Ato Societário da Emissão na Junta Comercial e sua publicação nos Jornais de Publicação, nenhuma aprovação, autorização, consentimento, ordem, registro ou habilitação de ou perante qualquer instância judicial, órgão ou agência governamental ou órgão regulatório se faz necessário à celebração e ao cumprimento desta Escritura e dos demais Documentos da Oferta e, conforme o caso, à realização da Emissão e da Oferta</w:t>
      </w:r>
      <w:r w:rsidR="002755CB" w:rsidRPr="009D7A39">
        <w:rPr>
          <w:rFonts w:asciiTheme="minorHAnsi" w:hAnsiTheme="minorHAnsi" w:cstheme="minorHAnsi"/>
          <w:szCs w:val="22"/>
        </w:rPr>
        <w:t xml:space="preserve">; </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a celebração, os termos e condições desta Escritura e dos demais Documentos da Oferta e o cumprimento das obrigações aqui e ali previstas e, conforme o caso, a realização da Emissão e da Oferta</w:t>
      </w:r>
      <w:r w:rsidR="007428A8">
        <w:rPr>
          <w:rFonts w:asciiTheme="minorHAnsi" w:hAnsiTheme="minorHAnsi" w:cstheme="minorHAnsi"/>
          <w:szCs w:val="22"/>
        </w:rPr>
        <w:t xml:space="preserve"> Restrita</w:t>
      </w:r>
      <w:r w:rsidRPr="009D7A39">
        <w:rPr>
          <w:rFonts w:asciiTheme="minorHAnsi" w:hAnsiTheme="minorHAnsi" w:cstheme="minorHAnsi"/>
          <w:szCs w:val="22"/>
        </w:rPr>
        <w:t xml:space="preserve"> (a) não infringem o estatuto social da Companhia; (b) não infringem qualquer contrato ou instrumento do qual a Companhia seja parte e/ou pelo qual qualquer de seus ativos esteja sujeito; (c) não resultarão em (i) vencimento antecipado de qualquer obrigação estabelecida em qualquer contrato ou instrumento do qual a Companhia seja parte e/ou pelo qual qualquer de seus ativos esteja sujeito; ou (ii) rescisão de qualquer </w:t>
      </w:r>
      <w:r w:rsidRPr="009D7A39">
        <w:rPr>
          <w:rFonts w:asciiTheme="minorHAnsi" w:hAnsiTheme="minorHAnsi" w:cstheme="minorHAnsi"/>
          <w:szCs w:val="22"/>
        </w:rPr>
        <w:lastRenderedPageBreak/>
        <w:t>desses contratos ou instrumentos; (d) não infringem qualquer disposição legal ou regulamentar a que a Companhia e/ou qualquer de seus ativos esteja sujeito; e (e) não infringem qualquer ordem, decisão ou sentença administrativa, judicial ou arbitral que afete a Companhia e/ou qualquer de seus ativos</w:t>
      </w:r>
      <w:r w:rsidR="002755CB" w:rsidRPr="009D7A39">
        <w:rPr>
          <w:rFonts w:asciiTheme="minorHAnsi" w:hAnsiTheme="minorHAnsi" w:cstheme="minorHAnsi"/>
          <w:szCs w:val="22"/>
        </w:rPr>
        <w:t xml:space="preserve">; </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está adimplente com o cumprimento das obrigações constantes desta Escritura e dos demais Documentos da Oferta e não ocorreu e não existe, na presente data, qualquer Evento de Inadimplemento</w:t>
      </w:r>
      <w:r w:rsidR="002755CB" w:rsidRPr="009D7A39">
        <w:rPr>
          <w:rFonts w:asciiTheme="minorHAnsi" w:hAnsiTheme="minorHAnsi" w:cstheme="minorHAnsi"/>
          <w:szCs w:val="22"/>
        </w:rPr>
        <w:t xml:space="preserve">; </w:t>
      </w:r>
    </w:p>
    <w:p w:rsidR="000655F3" w:rsidRPr="009D7A39" w:rsidRDefault="002755CB">
      <w:pPr>
        <w:pStyle w:val="ListParagraph"/>
        <w:tabs>
          <w:tab w:val="left" w:pos="720"/>
        </w:tabs>
        <w:spacing w:line="320" w:lineRule="atLeast"/>
        <w:ind w:left="720" w:hanging="720"/>
        <w:rPr>
          <w:rFonts w:asciiTheme="minorHAnsi" w:hAnsiTheme="minorHAnsi" w:cstheme="minorHAnsi"/>
          <w:szCs w:val="22"/>
        </w:rPr>
      </w:pPr>
      <w:r w:rsidRPr="009D7A39">
        <w:rPr>
          <w:rFonts w:asciiTheme="minorHAnsi" w:hAnsiTheme="minorHAnsi" w:cstheme="minorHAnsi"/>
          <w:szCs w:val="22"/>
        </w:rPr>
        <w:t xml:space="preserve"> </w:t>
      </w: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têm plena ciência e concordam integralmente com a forma de divulgação e apuração da Taxa DI, e a forma de cálculo dos Juros Remuneratórios foi acordada por livre vontade da Companhia, em observância ao princípio da boa-fé</w:t>
      </w:r>
      <w:r w:rsidR="002755CB" w:rsidRPr="009D7A39">
        <w:rPr>
          <w:rFonts w:asciiTheme="minorHAnsi" w:hAnsiTheme="minorHAnsi" w:cstheme="minorHAnsi"/>
          <w:szCs w:val="22"/>
        </w:rPr>
        <w:t xml:space="preserve">; </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as informações prestadas por ocasião da Oferta são verdadeiras, consistentes, precisas, completas, corretas e suficientes, permitindo aos investidores uma tomada de decisão fundamentada a respeito da Oferta</w:t>
      </w:r>
      <w:r w:rsidR="002755CB" w:rsidRPr="009D7A39">
        <w:rPr>
          <w:rFonts w:asciiTheme="minorHAnsi" w:hAnsiTheme="minorHAnsi" w:cstheme="minorHAnsi"/>
          <w:szCs w:val="22"/>
        </w:rPr>
        <w:t>;</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bookmarkStart w:id="259" w:name="_Ref174366598"/>
      <w:r w:rsidRPr="009D7A39">
        <w:rPr>
          <w:rFonts w:asciiTheme="minorHAnsi" w:hAnsiTheme="minorHAnsi" w:cstheme="minorHAnsi"/>
          <w:szCs w:val="22"/>
        </w:rPr>
        <w:t>os documentos e informações fornecidos ao Agente Fiduciário e/ou aos potenciais Investidores Profissionais são verdadeiros, consistentes, precisos, completos, corretos e suficientes, estão atualizados até a data em que foram fornecidos e incluem os documentos e informações relevantes para a tomada de decisão de investimento sobre as Debêntures</w:t>
      </w:r>
      <w:r w:rsidR="002755CB" w:rsidRPr="009D7A39">
        <w:rPr>
          <w:rFonts w:asciiTheme="minorHAnsi" w:hAnsiTheme="minorHAnsi" w:cstheme="minorHAnsi"/>
          <w:szCs w:val="22"/>
        </w:rPr>
        <w:t xml:space="preserve">; </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bookmarkEnd w:id="259"/>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as Demonstrações Financeiras Consolidadas da Companhia relativas aos exercícios sociais encerrados em 31 de </w:t>
      </w:r>
      <w:r w:rsidR="00E70C0A">
        <w:rPr>
          <w:rFonts w:asciiTheme="minorHAnsi" w:hAnsiTheme="minorHAnsi" w:cstheme="minorHAnsi"/>
          <w:szCs w:val="22"/>
        </w:rPr>
        <w:t xml:space="preserve">dezembro de 2018, 2017 e 2016 </w:t>
      </w:r>
      <w:r w:rsidRPr="009D7A39">
        <w:rPr>
          <w:rFonts w:asciiTheme="minorHAnsi" w:hAnsiTheme="minorHAnsi" w:cstheme="minorHAnsi"/>
          <w:szCs w:val="22"/>
        </w:rPr>
        <w:t>representam corretamente a posição patrimonial e financeira consolidada da Companhia naquelas datas e para aqueles períodos e foram devidamente elaboradas em conformidade com a Lei das Sociedades por Ações e com as regras emitidas pela CVM</w:t>
      </w:r>
      <w:r w:rsidR="002755CB" w:rsidRPr="009D7A39">
        <w:rPr>
          <w:rFonts w:asciiTheme="minorHAnsi" w:hAnsiTheme="minorHAnsi" w:cstheme="minorHAnsi"/>
          <w:szCs w:val="22"/>
        </w:rPr>
        <w:t xml:space="preserve">; </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desde a data das demonstrações financeiras datadas de 31 de dezembro de 2018, não houve qualquer Efeito Adverso Relevante ou ocorreu qualquer operação relevante envolvendo a Companhia fora do curso normal de seus negócios</w:t>
      </w:r>
      <w:r w:rsidR="002755CB" w:rsidRPr="009D7A39">
        <w:rPr>
          <w:rFonts w:asciiTheme="minorHAnsi" w:hAnsiTheme="minorHAnsi" w:cstheme="minorHAnsi"/>
          <w:szCs w:val="22"/>
        </w:rPr>
        <w:t>;</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está, assim como as Controladas, cumprindo as leis, regulamentos, normas administrativas e determinações dos órgãos governamentais, autarquias ou instâncias judiciais aplicáveis ao exercício de suas atividades</w:t>
      </w:r>
      <w:r w:rsidR="002755CB" w:rsidRPr="009D7A39">
        <w:rPr>
          <w:rFonts w:asciiTheme="minorHAnsi" w:hAnsiTheme="minorHAnsi" w:cstheme="minorHAnsi"/>
          <w:szCs w:val="22"/>
        </w:rPr>
        <w:t>;</w:t>
      </w:r>
    </w:p>
    <w:p w:rsidR="000655F3" w:rsidRPr="009D7A39" w:rsidRDefault="000655F3">
      <w:pPr>
        <w:pStyle w:val="ListParagraph"/>
        <w:tabs>
          <w:tab w:val="left" w:pos="720"/>
        </w:tabs>
        <w:spacing w:line="320" w:lineRule="atLeast"/>
        <w:ind w:left="720" w:hanging="720"/>
        <w:rPr>
          <w:rFonts w:asciiTheme="minorHAnsi" w:hAnsiTheme="minorHAnsi" w:cstheme="minorHAnsi"/>
          <w:szCs w:val="22"/>
        </w:rPr>
      </w:pPr>
    </w:p>
    <w:p w:rsidR="000655F3" w:rsidRPr="009D7A39" w:rsidRDefault="00D221BA" w:rsidP="00D221BA">
      <w:pPr>
        <w:pStyle w:val="ListParagraph"/>
        <w:numPr>
          <w:ilvl w:val="0"/>
          <w:numId w:val="12"/>
        </w:numPr>
        <w:tabs>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está em dia com o pagamento de todas as obrigações de natureza trabalhista, previdenciária, ambiental e de quaisquer outras obrigações impostas por lei</w:t>
      </w:r>
      <w:r w:rsidR="002755CB" w:rsidRPr="009D7A39">
        <w:rPr>
          <w:rFonts w:asciiTheme="minorHAnsi" w:hAnsiTheme="minorHAnsi" w:cstheme="minorHAnsi"/>
          <w:szCs w:val="22"/>
        </w:rPr>
        <w:t xml:space="preserve">; </w:t>
      </w:r>
    </w:p>
    <w:p w:rsidR="000655F3" w:rsidRPr="009D7A39" w:rsidRDefault="000655F3">
      <w:pPr>
        <w:pStyle w:val="ListParagraph"/>
        <w:spacing w:line="320" w:lineRule="atLeast"/>
        <w:rPr>
          <w:rFonts w:asciiTheme="minorHAnsi" w:hAnsiTheme="minorHAnsi" w:cstheme="minorHAnsi"/>
          <w:szCs w:val="22"/>
        </w:rPr>
      </w:pPr>
    </w:p>
    <w:p w:rsidR="000655F3" w:rsidRPr="009D7A39" w:rsidRDefault="00D221BA" w:rsidP="00D221BA">
      <w:pPr>
        <w:numPr>
          <w:ilvl w:val="0"/>
          <w:numId w:val="12"/>
        </w:numPr>
        <w:tabs>
          <w:tab w:val="left" w:pos="0"/>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 xml:space="preserve">está em dia com o pagamento de todos os tributos devidos às Fazendas Federal, Estadual ou Municipal, exceto se contestados de boa-fé nas esferas judicial e/ou administrativa; </w:t>
      </w:r>
    </w:p>
    <w:p w:rsidR="000655F3" w:rsidRPr="009D7A39" w:rsidRDefault="000655F3">
      <w:pPr>
        <w:tabs>
          <w:tab w:val="left" w:pos="0"/>
          <w:tab w:val="left" w:pos="720"/>
        </w:tabs>
        <w:spacing w:line="320" w:lineRule="atLeast"/>
        <w:ind w:left="720"/>
        <w:rPr>
          <w:rFonts w:asciiTheme="minorHAnsi" w:hAnsiTheme="minorHAnsi" w:cstheme="minorHAnsi"/>
          <w:szCs w:val="22"/>
        </w:rPr>
      </w:pPr>
    </w:p>
    <w:p w:rsidR="000655F3" w:rsidRPr="009D7A39" w:rsidRDefault="00D221BA" w:rsidP="00D221BA">
      <w:pPr>
        <w:numPr>
          <w:ilvl w:val="0"/>
          <w:numId w:val="12"/>
        </w:numPr>
        <w:tabs>
          <w:tab w:val="left" w:pos="0"/>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lastRenderedPageBreak/>
        <w:t>a Companhia possui, assim como as Controladas, válidas, eficazes, em perfeita ordem e em pleno vigor todas as licenças, concessões, autorizações, permissões e alvarás, inclusive ambientais, aplicáveis ao exercício de suas atividades;</w:t>
      </w:r>
      <w:r w:rsidR="002755CB" w:rsidRPr="009D7A39">
        <w:rPr>
          <w:rFonts w:asciiTheme="minorHAnsi" w:hAnsiTheme="minorHAnsi" w:cstheme="minorHAnsi"/>
          <w:szCs w:val="22"/>
        </w:rPr>
        <w:t xml:space="preserve"> </w:t>
      </w:r>
    </w:p>
    <w:p w:rsidR="00D221BA" w:rsidRPr="009D7A39" w:rsidRDefault="00D221BA" w:rsidP="00D221BA">
      <w:pPr>
        <w:tabs>
          <w:tab w:val="left" w:pos="0"/>
          <w:tab w:val="left" w:pos="720"/>
        </w:tabs>
        <w:spacing w:line="320" w:lineRule="atLeast"/>
        <w:ind w:left="720"/>
        <w:rPr>
          <w:rFonts w:asciiTheme="minorHAnsi" w:hAnsiTheme="minorHAnsi" w:cstheme="minorHAnsi"/>
          <w:szCs w:val="22"/>
        </w:rPr>
      </w:pPr>
    </w:p>
    <w:p w:rsidR="00D221BA" w:rsidRPr="009D7A39" w:rsidRDefault="00D221BA" w:rsidP="00D221BA">
      <w:pPr>
        <w:numPr>
          <w:ilvl w:val="0"/>
          <w:numId w:val="12"/>
        </w:numPr>
        <w:tabs>
          <w:tab w:val="left" w:pos="0"/>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 xml:space="preserve">as obrigações previstas nesta Escritura concorrem, no mínimo, em condições </w:t>
      </w:r>
      <w:r w:rsidRPr="009D7A39">
        <w:rPr>
          <w:rFonts w:asciiTheme="minorHAnsi" w:hAnsiTheme="minorHAnsi" w:cstheme="minorHAnsi"/>
          <w:i/>
          <w:iCs/>
          <w:szCs w:val="22"/>
        </w:rPr>
        <w:t>pari passu</w:t>
      </w:r>
      <w:r w:rsidRPr="009D7A39">
        <w:rPr>
          <w:rFonts w:asciiTheme="minorHAnsi" w:hAnsiTheme="minorHAnsi" w:cstheme="minorHAnsi"/>
          <w:szCs w:val="22"/>
        </w:rPr>
        <w:t xml:space="preserve"> com as demais dívidas quirografárias da Emissora;</w:t>
      </w:r>
    </w:p>
    <w:p w:rsidR="00D221BA" w:rsidRPr="009D7A39" w:rsidRDefault="00D221BA" w:rsidP="00D221BA">
      <w:pPr>
        <w:tabs>
          <w:tab w:val="left" w:pos="0"/>
          <w:tab w:val="left" w:pos="720"/>
        </w:tabs>
        <w:spacing w:line="320" w:lineRule="atLeast"/>
        <w:ind w:left="720"/>
        <w:rPr>
          <w:rFonts w:asciiTheme="minorHAnsi" w:hAnsiTheme="minorHAnsi" w:cstheme="minorHAnsi"/>
          <w:szCs w:val="22"/>
        </w:rPr>
      </w:pPr>
    </w:p>
    <w:p w:rsidR="00D221BA" w:rsidRPr="009D7A39" w:rsidRDefault="00D221BA" w:rsidP="00D221BA">
      <w:pPr>
        <w:numPr>
          <w:ilvl w:val="0"/>
          <w:numId w:val="12"/>
        </w:numPr>
        <w:tabs>
          <w:tab w:val="left" w:pos="0"/>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a Emissora</w:t>
      </w:r>
      <w:bookmarkStart w:id="260" w:name="_DV_M408"/>
      <w:bookmarkEnd w:id="260"/>
      <w:r w:rsidRPr="009D7A39">
        <w:rPr>
          <w:rFonts w:asciiTheme="minorHAnsi" w:hAnsiTheme="minorHAnsi" w:cstheme="minorHAnsi"/>
          <w:szCs w:val="22"/>
        </w:rPr>
        <w:t xml:space="preserve"> está cumprindo, em todos os aspectos, as leis, regulamentos, normas administrativas e determinações dos órgãos governamentais, autarquias ou tribunais, aplicáveis à condução de seus negócios e necessárias para a execução de seu objeto social, incluindo, mas sem limitação a legislação e regulamentação relacionadas à saúde e segurança ocupacional, ao meio ambiente (incluindo mas não se limitando à legislação em vigor pertinente à Política Nacional do Meio Ambiente, às Resoluções do Conselho Nacional do Meio Ambiente – CONAMA), exceto por aquelas que estejam sendo contestadas de boa-fé pela Emissora</w:t>
      </w:r>
      <w:r w:rsidR="004D647D" w:rsidRPr="006A0A6A">
        <w:rPr>
          <w:rFonts w:asciiTheme="minorHAnsi" w:hAnsiTheme="minorHAnsi" w:cstheme="minorHAnsi"/>
          <w:color w:val="000000"/>
          <w:szCs w:val="22"/>
        </w:rPr>
        <w:t xml:space="preserve"> </w:t>
      </w:r>
      <w:r w:rsidR="004D647D">
        <w:rPr>
          <w:rFonts w:asciiTheme="minorHAnsi" w:hAnsiTheme="minorHAnsi" w:cstheme="minorHAnsi"/>
          <w:color w:val="000000"/>
          <w:szCs w:val="22"/>
        </w:rPr>
        <w:t>desde que tal questionamento tenha efeito suspensivo (e enquanto perdurar tal efeito)</w:t>
      </w:r>
      <w:r w:rsidRPr="009D7A39">
        <w:rPr>
          <w:rFonts w:asciiTheme="minorHAnsi" w:hAnsiTheme="minorHAnsi" w:cstheme="minorHAnsi"/>
          <w:szCs w:val="22"/>
        </w:rPr>
        <w:t>, bem como declara que suas atividades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w:t>
      </w:r>
      <w:r w:rsidRPr="009D7A39">
        <w:rPr>
          <w:rFonts w:asciiTheme="minorHAnsi" w:hAnsiTheme="minorHAnsi" w:cstheme="minorHAnsi"/>
          <w:szCs w:val="22"/>
          <w:u w:val="single"/>
        </w:rPr>
        <w:t>Legislação Socioambiental</w:t>
      </w:r>
      <w:r w:rsidRPr="009D7A39">
        <w:rPr>
          <w:rFonts w:asciiTheme="minorHAnsi" w:hAnsiTheme="minorHAnsi" w:cstheme="minorHAnsi"/>
          <w:szCs w:val="22"/>
        </w:rPr>
        <w:t>”) e que a utilização dos valores objeto da Emissão não implicará na violação da Legislação Socioambiental;</w:t>
      </w:r>
    </w:p>
    <w:p w:rsidR="00D221BA" w:rsidRPr="009D7A39" w:rsidRDefault="00D221BA" w:rsidP="00D221BA">
      <w:pPr>
        <w:tabs>
          <w:tab w:val="left" w:pos="0"/>
          <w:tab w:val="left" w:pos="720"/>
        </w:tabs>
        <w:spacing w:line="320" w:lineRule="atLeast"/>
        <w:ind w:left="720"/>
        <w:rPr>
          <w:rFonts w:asciiTheme="minorHAnsi" w:hAnsiTheme="minorHAnsi" w:cstheme="minorHAnsi"/>
          <w:szCs w:val="22"/>
        </w:rPr>
      </w:pPr>
    </w:p>
    <w:p w:rsidR="00D221BA" w:rsidRPr="009D7A39" w:rsidRDefault="00D221BA" w:rsidP="00D221BA">
      <w:pPr>
        <w:numPr>
          <w:ilvl w:val="0"/>
          <w:numId w:val="12"/>
        </w:numPr>
        <w:tabs>
          <w:tab w:val="left" w:pos="0"/>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cumpre e faz seus conselheiros, diretores e funcionários cumprirem as normas aplicáveis que versam sobre atos de corrupção e atos lesivos contra a administração pública, na forma da Lei Anticorrupção, sem prejuízo das demais legislações anticorrupção, na medida em que: (i) adota programa de integridade, nos termos do Decreto nº 8.420, de 18 de março de 2015, visando a garantir o fiel cumprimento da lei indicada anteriormente; (ii) conhece e entende as disposições das leis anticorrupção dos países em que fazem negócios, bem como não adotam quaisquer condutas que infrinjam as leis anticorrupção desses países, sendo certo que executa as suas atividades em conformidade com essa lei; (iii) seus funcionários, executivos, diretores, administradores, representantes legais e procuradores, no melhor do seu conhecimento, não foram condenados por decisão administrativa definitiva ou judicial transitada em julgado em razão da prática de atos ilícitos previstos no normativo indicado anteriormente, bem como nunca incorreram em tais práticas; (iv) adota as diligências apropriadas, de acordo com as políticas da Companhia, para contratação e supervisão, conforme o caso e quando necessário, de terceiros, tais como fornecedores e prestadores de serviço, de forma a instruir que estes não pratiquem qualquer conduta relacionada à violação do normativo referido anteriormente; e (v) caso tenham conhecimento de qualquer ato ou fato que viole aludida norma, comunicarão imediatamente os Debenturistas;</w:t>
      </w:r>
      <w:r w:rsidRPr="009D7A39" w:rsidDel="004A1790">
        <w:rPr>
          <w:rFonts w:asciiTheme="minorHAnsi" w:hAnsiTheme="minorHAnsi" w:cstheme="minorHAnsi"/>
          <w:szCs w:val="22"/>
        </w:rPr>
        <w:t xml:space="preserve"> </w:t>
      </w:r>
      <w:r w:rsidRPr="009D7A39">
        <w:rPr>
          <w:rFonts w:asciiTheme="minorHAnsi" w:hAnsiTheme="minorHAnsi" w:cstheme="minorHAnsi"/>
          <w:szCs w:val="22"/>
        </w:rPr>
        <w:t>a falsidade de qualquer das declarações prestadas nesta Escritura ou o descumprimento de quaisquer das obrigações previstas nesta Escritura acarretará no vencimento antecipado das obrigações decorrentes das Debêntures, nos termos da Cláusula VII (Vencimento Antecipado); e</w:t>
      </w:r>
    </w:p>
    <w:p w:rsidR="00D221BA" w:rsidRPr="009D7A39" w:rsidRDefault="00D221BA" w:rsidP="00D221BA">
      <w:pPr>
        <w:tabs>
          <w:tab w:val="left" w:pos="0"/>
          <w:tab w:val="left" w:pos="720"/>
        </w:tabs>
        <w:spacing w:line="320" w:lineRule="atLeast"/>
        <w:ind w:left="720"/>
        <w:rPr>
          <w:rFonts w:asciiTheme="minorHAnsi" w:hAnsiTheme="minorHAnsi" w:cstheme="minorHAnsi"/>
          <w:szCs w:val="22"/>
        </w:rPr>
      </w:pPr>
    </w:p>
    <w:p w:rsidR="00D221BA" w:rsidRPr="009D7A39" w:rsidRDefault="00D221BA" w:rsidP="00D221BA">
      <w:pPr>
        <w:numPr>
          <w:ilvl w:val="0"/>
          <w:numId w:val="12"/>
        </w:numPr>
        <w:tabs>
          <w:tab w:val="left" w:pos="0"/>
          <w:tab w:val="left" w:pos="720"/>
        </w:tabs>
        <w:spacing w:line="320" w:lineRule="atLeast"/>
        <w:ind w:left="720"/>
        <w:rPr>
          <w:rFonts w:asciiTheme="minorHAnsi" w:hAnsiTheme="minorHAnsi" w:cstheme="minorHAnsi"/>
          <w:szCs w:val="22"/>
        </w:rPr>
      </w:pPr>
      <w:r w:rsidRPr="009D7A39">
        <w:rPr>
          <w:rFonts w:asciiTheme="minorHAnsi" w:hAnsiTheme="minorHAnsi" w:cstheme="minorHAnsi"/>
          <w:szCs w:val="22"/>
        </w:rPr>
        <w:t xml:space="preserve">inexiste, inclusive em relação às Controladas, (a) descumprimento de qualquer disposição contratual, legal ou de qualquer ordem judicial, administrativa ou arbitral; ou (b) qualquer processo, judicial, administrativo ou arbitral, inquérito ou qualquer outro tipo de investigação governamental, em qualquer dos casos deste inciso, (i) que possa causar um Efeito Adverso Relevante; ou (ii) visando a anular, alterar, invalidar, questionar ou de qualquer forma afetar esta </w:t>
      </w:r>
      <w:r w:rsidR="00FE1849">
        <w:rPr>
          <w:rFonts w:asciiTheme="minorHAnsi" w:hAnsiTheme="minorHAnsi" w:cstheme="minorHAnsi"/>
          <w:szCs w:val="22"/>
        </w:rPr>
        <w:t>Escritura</w:t>
      </w:r>
      <w:r w:rsidRPr="009D7A39">
        <w:rPr>
          <w:rFonts w:asciiTheme="minorHAnsi" w:hAnsiTheme="minorHAnsi" w:cstheme="minorHAnsi"/>
          <w:szCs w:val="22"/>
        </w:rPr>
        <w:t xml:space="preserve"> e qualquer dos demais Documentos da Oferta.</w:t>
      </w:r>
    </w:p>
    <w:p w:rsidR="000655F3" w:rsidRPr="009D7A39" w:rsidRDefault="000655F3">
      <w:pPr>
        <w:spacing w:line="320" w:lineRule="atLeast"/>
        <w:rPr>
          <w:rFonts w:asciiTheme="minorHAnsi" w:hAnsiTheme="minorHAnsi" w:cstheme="minorHAnsi"/>
          <w:szCs w:val="22"/>
        </w:rPr>
      </w:pPr>
    </w:p>
    <w:p w:rsidR="00D221BA" w:rsidRPr="009D7A39" w:rsidRDefault="00D221BA" w:rsidP="00D221BA">
      <w:pPr>
        <w:spacing w:line="320" w:lineRule="exact"/>
        <w:rPr>
          <w:rFonts w:asciiTheme="minorHAnsi" w:hAnsiTheme="minorHAnsi" w:cstheme="minorHAnsi"/>
          <w:szCs w:val="22"/>
        </w:rPr>
      </w:pPr>
      <w:r w:rsidRPr="009D7A39">
        <w:rPr>
          <w:rFonts w:asciiTheme="minorHAnsi" w:hAnsiTheme="minorHAnsi" w:cstheme="minorHAnsi"/>
          <w:szCs w:val="22"/>
        </w:rPr>
        <w:t>11.2.</w:t>
      </w:r>
      <w:r w:rsidRPr="009D7A39">
        <w:rPr>
          <w:rFonts w:asciiTheme="minorHAnsi" w:hAnsiTheme="minorHAnsi" w:cstheme="minorHAnsi"/>
          <w:szCs w:val="22"/>
        </w:rPr>
        <w:tab/>
        <w:t xml:space="preserve">A Emissora declara, ainda, (i) não ter qualquer ligação com o Agente Fiduciário que o impeça de exercer plenamente, suas funções conforme descritas nesta Escritura e na </w:t>
      </w:r>
      <w:r w:rsidRPr="009D7A39">
        <w:rPr>
          <w:rFonts w:asciiTheme="minorHAnsi" w:hAnsiTheme="minorHAnsi" w:cstheme="minorHAnsi"/>
          <w:w w:val="0"/>
          <w:szCs w:val="22"/>
        </w:rPr>
        <w:t>Instrução CVM 583</w:t>
      </w:r>
      <w:r w:rsidRPr="009D7A39">
        <w:rPr>
          <w:rFonts w:asciiTheme="minorHAnsi" w:hAnsiTheme="minorHAnsi" w:cstheme="minorHAnsi"/>
          <w:szCs w:val="22"/>
        </w:rPr>
        <w:t xml:space="preserve">; (ii) ter ciência de todas as disposições da </w:t>
      </w:r>
      <w:r w:rsidRPr="009D7A39">
        <w:rPr>
          <w:rFonts w:asciiTheme="minorHAnsi" w:hAnsiTheme="minorHAnsi" w:cstheme="minorHAnsi"/>
          <w:w w:val="0"/>
          <w:szCs w:val="22"/>
        </w:rPr>
        <w:t>Instrução CVM 583</w:t>
      </w:r>
      <w:r w:rsidRPr="009D7A39">
        <w:rPr>
          <w:rFonts w:asciiTheme="minorHAnsi" w:hAnsiTheme="minorHAnsi" w:cstheme="minorHAnsi"/>
          <w:szCs w:val="22"/>
        </w:rPr>
        <w:t xml:space="preserve"> a serem cumpridas pelo Agente Fiduciário; (iii) que cumprirá todas as determinações do Agente Fiduciário vinculadas ao cumprimento das disposições previstas naquela Instrução; e (iv) não existir nenhum impedimento legal contratual ou acordo de acionistas que impeça a presente Emissão.</w:t>
      </w:r>
    </w:p>
    <w:p w:rsidR="00D221BA" w:rsidRPr="009D7A39" w:rsidRDefault="00D221BA" w:rsidP="00D221BA">
      <w:pPr>
        <w:spacing w:line="320" w:lineRule="exact"/>
        <w:rPr>
          <w:rFonts w:asciiTheme="minorHAnsi" w:hAnsiTheme="minorHAnsi" w:cstheme="minorHAnsi"/>
          <w:szCs w:val="22"/>
        </w:rPr>
      </w:pPr>
    </w:p>
    <w:p w:rsidR="00D221BA" w:rsidRPr="009D7A39" w:rsidRDefault="00D221BA" w:rsidP="00D221BA">
      <w:pPr>
        <w:spacing w:line="320" w:lineRule="exact"/>
        <w:rPr>
          <w:rFonts w:asciiTheme="minorHAnsi" w:hAnsiTheme="minorHAnsi" w:cstheme="minorHAnsi"/>
          <w:szCs w:val="22"/>
        </w:rPr>
      </w:pPr>
      <w:r w:rsidRPr="009D7A39">
        <w:rPr>
          <w:rFonts w:asciiTheme="minorHAnsi" w:hAnsiTheme="minorHAnsi" w:cstheme="minorHAnsi"/>
          <w:szCs w:val="22"/>
        </w:rPr>
        <w:t>11.3.</w:t>
      </w:r>
      <w:r w:rsidRPr="009D7A39">
        <w:rPr>
          <w:rFonts w:asciiTheme="minorHAnsi" w:hAnsiTheme="minorHAnsi" w:cstheme="minorHAnsi"/>
          <w:szCs w:val="22"/>
        </w:rPr>
        <w:tab/>
        <w:t>A Companhia em caráter irrevogável e irretratável, se obriga a indenizar os Debenturistas e o Agente Fiduciário por todos e quaisquer prejuízos, danos, perdas, custos e/ou despesas (incluindo custas judiciais e honorários advocatícios) incorridos e comprovados pelos Debenturistas e/ou pelo Agente Fiduciário em razão da falsidade e/ou incorreção de qualquer das declarações prestadas nos termos acima.</w:t>
      </w:r>
    </w:p>
    <w:p w:rsidR="00D221BA" w:rsidRPr="009D7A39" w:rsidRDefault="00D221BA" w:rsidP="00D221BA">
      <w:pPr>
        <w:spacing w:line="320" w:lineRule="exact"/>
        <w:rPr>
          <w:rFonts w:asciiTheme="minorHAnsi" w:hAnsiTheme="minorHAnsi" w:cstheme="minorHAnsi"/>
          <w:szCs w:val="22"/>
        </w:rPr>
      </w:pPr>
    </w:p>
    <w:p w:rsidR="00D221BA" w:rsidRPr="009D7A39" w:rsidRDefault="00D221BA" w:rsidP="00D221BA">
      <w:pPr>
        <w:spacing w:line="320" w:lineRule="exact"/>
        <w:rPr>
          <w:rFonts w:asciiTheme="minorHAnsi" w:hAnsiTheme="minorHAnsi" w:cstheme="minorHAnsi"/>
          <w:szCs w:val="22"/>
        </w:rPr>
      </w:pPr>
      <w:r w:rsidRPr="009D7A39">
        <w:rPr>
          <w:rFonts w:asciiTheme="minorHAnsi" w:hAnsiTheme="minorHAnsi" w:cstheme="minorHAnsi"/>
          <w:szCs w:val="22"/>
        </w:rPr>
        <w:t>11.4.</w:t>
      </w:r>
      <w:r w:rsidRPr="009D7A39">
        <w:rPr>
          <w:rFonts w:asciiTheme="minorHAnsi" w:hAnsiTheme="minorHAnsi" w:cstheme="minorHAnsi"/>
          <w:szCs w:val="22"/>
        </w:rPr>
        <w:tab/>
        <w:t>Sem prejuízo do disposto no parágrafo acima, a Companhia obriga-se a notificar, no prazo de até 2 (dois) Dias Úteis contados da data em que tomarem conhecimento, os Debenturistas (por meio de comunicação individual a todos os Debenturistas, com cópia ao Agente Fiduciário) e o Agente Fiduciário, caso qualquer das declarações prestadas nos termos acima seja falsa e/ou incorreta em qualquer das datas em que foi prestada.</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CBFTtulo1"/>
        <w:spacing w:line="320" w:lineRule="atLeast"/>
        <w:rPr>
          <w:rFonts w:asciiTheme="minorHAnsi" w:hAnsiTheme="minorHAnsi" w:cstheme="minorHAnsi"/>
        </w:rPr>
      </w:pPr>
      <w:bookmarkStart w:id="261" w:name="_Toc314664638"/>
      <w:bookmarkStart w:id="262" w:name="_Toc315089433"/>
      <w:bookmarkStart w:id="263" w:name="_Toc341449484"/>
      <w:bookmarkStart w:id="264" w:name="_Toc518641565"/>
      <w:bookmarkStart w:id="265" w:name="_Toc519883359"/>
      <w:r w:rsidRPr="009D7A39">
        <w:rPr>
          <w:rFonts w:asciiTheme="minorHAnsi" w:hAnsiTheme="minorHAnsi" w:cstheme="minorHAnsi"/>
        </w:rPr>
        <w:t>CLÁUSULA XII</w:t>
      </w:r>
      <w:r w:rsidRPr="009D7A39">
        <w:rPr>
          <w:rFonts w:asciiTheme="minorHAnsi" w:hAnsiTheme="minorHAnsi" w:cstheme="minorHAnsi"/>
        </w:rPr>
        <w:br/>
        <w:t>DISPOSIÇÕES GERAIS</w:t>
      </w:r>
      <w:bookmarkEnd w:id="261"/>
      <w:bookmarkEnd w:id="262"/>
      <w:bookmarkEnd w:id="263"/>
      <w:bookmarkEnd w:id="264"/>
      <w:bookmarkEnd w:id="265"/>
    </w:p>
    <w:p w:rsidR="000655F3" w:rsidRPr="009D7A39" w:rsidRDefault="000655F3">
      <w:pPr>
        <w:keepNext/>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12.1.</w:t>
      </w:r>
      <w:r w:rsidRPr="009D7A39">
        <w:rPr>
          <w:rFonts w:asciiTheme="minorHAnsi" w:hAnsiTheme="minorHAnsi" w:cstheme="minorHAnsi"/>
        </w:rPr>
        <w:tab/>
        <w:t>Comunicações</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12.1.1.</w:t>
      </w:r>
      <w:r w:rsidRPr="009D7A39">
        <w:rPr>
          <w:rFonts w:asciiTheme="minorHAnsi" w:hAnsiTheme="minorHAnsi" w:cstheme="minorHAnsi"/>
          <w:szCs w:val="22"/>
        </w:rPr>
        <w:tab/>
        <w:t xml:space="preserve">As comunicações a serem enviadas por qualquer das Partes nos termos desta Escritura deverão ser encaminhadas para os seguintes endereços: </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b/>
          <w:szCs w:val="22"/>
        </w:rPr>
      </w:pPr>
      <w:r w:rsidRPr="009D7A39">
        <w:rPr>
          <w:rFonts w:asciiTheme="minorHAnsi" w:hAnsiTheme="minorHAnsi" w:cstheme="minorHAnsi"/>
          <w:b/>
          <w:szCs w:val="22"/>
        </w:rPr>
        <w:t xml:space="preserve">Para a Emissora: </w:t>
      </w:r>
    </w:p>
    <w:p w:rsidR="000655F3" w:rsidRPr="009D7A39" w:rsidRDefault="009D7A39">
      <w:pPr>
        <w:spacing w:line="320" w:lineRule="atLeast"/>
        <w:rPr>
          <w:rFonts w:asciiTheme="minorHAnsi" w:hAnsiTheme="minorHAnsi" w:cstheme="minorHAnsi"/>
          <w:b/>
          <w:bCs/>
          <w:szCs w:val="22"/>
        </w:rPr>
      </w:pPr>
      <w:r w:rsidRPr="009D7A39">
        <w:rPr>
          <w:rFonts w:asciiTheme="minorHAnsi" w:hAnsiTheme="minorHAnsi" w:cstheme="minorHAnsi"/>
          <w:b/>
          <w:bCs/>
          <w:szCs w:val="22"/>
        </w:rPr>
        <w:t>GDM Genética do Brasil S.A.</w:t>
      </w:r>
    </w:p>
    <w:p w:rsidR="000655F3" w:rsidRPr="009D7A39" w:rsidRDefault="009D7A39">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Rua Antônio Rasteiro Filho, nº 2.700</w:t>
      </w:r>
    </w:p>
    <w:p w:rsidR="000655F3" w:rsidRPr="009D7A39" w:rsidRDefault="009D7A39">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 xml:space="preserve">CEP 86183-751 - Cambé </w:t>
      </w:r>
      <w:r w:rsidR="002755CB" w:rsidRPr="009D7A39">
        <w:rPr>
          <w:rFonts w:asciiTheme="minorHAnsi" w:hAnsiTheme="minorHAnsi" w:cstheme="minorHAnsi"/>
          <w:szCs w:val="22"/>
        </w:rPr>
        <w:t>– PR</w:t>
      </w:r>
    </w:p>
    <w:p w:rsidR="009D7A39" w:rsidRPr="009D7A39" w:rsidRDefault="002755CB" w:rsidP="009D7A39">
      <w:pPr>
        <w:spacing w:line="320" w:lineRule="atLeast"/>
        <w:rPr>
          <w:rFonts w:asciiTheme="minorHAnsi" w:hAnsiTheme="minorHAnsi" w:cstheme="minorHAnsi"/>
          <w:szCs w:val="22"/>
        </w:rPr>
      </w:pPr>
      <w:r w:rsidRPr="009D7A39">
        <w:rPr>
          <w:rFonts w:asciiTheme="minorHAnsi" w:hAnsiTheme="minorHAnsi" w:cstheme="minorHAnsi"/>
          <w:szCs w:val="22"/>
        </w:rPr>
        <w:t xml:space="preserve">At.: </w:t>
      </w:r>
      <w:r w:rsidR="004D647D" w:rsidRPr="00F85FEE">
        <w:rPr>
          <w:rFonts w:asciiTheme="minorHAnsi" w:hAnsiTheme="minorHAnsi" w:cstheme="minorHAnsi"/>
          <w:szCs w:val="22"/>
        </w:rPr>
        <w:t>Bernardo Bianco</w:t>
      </w:r>
    </w:p>
    <w:p w:rsidR="000655F3" w:rsidRPr="009D7A39" w:rsidRDefault="002755CB" w:rsidP="009D7A39">
      <w:pPr>
        <w:spacing w:line="320" w:lineRule="atLeast"/>
        <w:rPr>
          <w:rFonts w:asciiTheme="minorHAnsi" w:hAnsiTheme="minorHAnsi" w:cstheme="minorHAnsi"/>
          <w:szCs w:val="22"/>
        </w:rPr>
      </w:pPr>
      <w:r w:rsidRPr="009D7A39">
        <w:rPr>
          <w:rFonts w:asciiTheme="minorHAnsi" w:hAnsiTheme="minorHAnsi" w:cstheme="minorHAnsi"/>
          <w:szCs w:val="22"/>
        </w:rPr>
        <w:t xml:space="preserve">Tel./Fax: </w:t>
      </w:r>
      <w:r w:rsidR="004D647D" w:rsidRPr="00F85FEE">
        <w:rPr>
          <w:rFonts w:asciiTheme="minorHAnsi" w:hAnsiTheme="minorHAnsi" w:cstheme="minorHAnsi"/>
          <w:szCs w:val="22"/>
        </w:rPr>
        <w:t>043 3305-9300</w:t>
      </w:r>
      <w:r w:rsidR="004D647D" w:rsidRPr="00903C1B">
        <w:rPr>
          <w:rFonts w:asciiTheme="minorHAnsi" w:hAnsiTheme="minorHAnsi" w:cstheme="minorHAnsi"/>
          <w:szCs w:val="22"/>
        </w:rPr>
        <w:t xml:space="preserve"> / </w:t>
      </w:r>
      <w:r w:rsidR="004D647D" w:rsidRPr="00F85FEE">
        <w:rPr>
          <w:rFonts w:asciiTheme="minorHAnsi" w:hAnsiTheme="minorHAnsi" w:cstheme="minorHAnsi"/>
          <w:szCs w:val="22"/>
        </w:rPr>
        <w:t>043 3305-9300</w:t>
      </w:r>
      <w:r w:rsidR="004D647D" w:rsidRPr="00903C1B">
        <w:rPr>
          <w:rFonts w:asciiTheme="minorHAnsi" w:hAnsiTheme="minorHAnsi" w:cstheme="minorHAnsi"/>
          <w:szCs w:val="22"/>
        </w:rPr>
        <w:t>]</w:t>
      </w: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 xml:space="preserve">E-mail: </w:t>
      </w:r>
      <w:r w:rsidR="004D647D" w:rsidRPr="00F85FEE">
        <w:rPr>
          <w:rFonts w:asciiTheme="minorHAnsi" w:hAnsiTheme="minorHAnsi" w:cstheme="minorHAnsi"/>
          <w:szCs w:val="22"/>
        </w:rPr>
        <w:t>BBianco@gdmseeds.com</w:t>
      </w:r>
      <w:r w:rsidR="004D647D" w:rsidRPr="009D7A39" w:rsidDel="004D647D">
        <w:rPr>
          <w:rFonts w:asciiTheme="minorHAnsi" w:hAnsiTheme="minorHAnsi" w:cstheme="minorHAnsi"/>
          <w:szCs w:val="22"/>
        </w:rPr>
        <w:t xml:space="preserve"> </w:t>
      </w:r>
    </w:p>
    <w:p w:rsidR="000655F3" w:rsidRPr="009D7A39" w:rsidRDefault="000655F3">
      <w:pPr>
        <w:spacing w:line="320" w:lineRule="atLeast"/>
        <w:rPr>
          <w:rFonts w:asciiTheme="minorHAnsi" w:hAnsiTheme="minorHAnsi" w:cstheme="minorHAnsi"/>
          <w:szCs w:val="22"/>
        </w:rPr>
      </w:pPr>
    </w:p>
    <w:p w:rsidR="000655F3" w:rsidRPr="009D7A39" w:rsidRDefault="002755CB">
      <w:pPr>
        <w:keepNext/>
        <w:keepLines/>
        <w:spacing w:line="320" w:lineRule="atLeast"/>
        <w:rPr>
          <w:rFonts w:asciiTheme="minorHAnsi" w:hAnsiTheme="minorHAnsi" w:cstheme="minorHAnsi"/>
          <w:b/>
          <w:szCs w:val="22"/>
        </w:rPr>
      </w:pPr>
      <w:r w:rsidRPr="009D7A39">
        <w:rPr>
          <w:rFonts w:asciiTheme="minorHAnsi" w:hAnsiTheme="minorHAnsi" w:cstheme="minorHAnsi"/>
          <w:b/>
          <w:szCs w:val="22"/>
        </w:rPr>
        <w:lastRenderedPageBreak/>
        <w:t xml:space="preserve">Para o Agente Fiduciário: </w:t>
      </w:r>
    </w:p>
    <w:p w:rsidR="000655F3" w:rsidRPr="009D7A39" w:rsidRDefault="002755CB">
      <w:pPr>
        <w:keepNext/>
        <w:keepLines/>
        <w:spacing w:line="320" w:lineRule="atLeast"/>
        <w:rPr>
          <w:rFonts w:asciiTheme="minorHAnsi" w:hAnsiTheme="minorHAnsi" w:cstheme="minorHAnsi"/>
          <w:b/>
          <w:szCs w:val="22"/>
        </w:rPr>
      </w:pPr>
      <w:r w:rsidRPr="009D7A39">
        <w:rPr>
          <w:rFonts w:asciiTheme="minorHAnsi" w:hAnsiTheme="minorHAnsi" w:cstheme="minorHAnsi"/>
          <w:b/>
          <w:szCs w:val="22"/>
        </w:rPr>
        <w:t>Oliveira Trust Distribuidora de Títulos e Valores Mobiliários S.A.</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Avenida das Américas, 3434, bloco 7, sala 201</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 xml:space="preserve">CEP 22640-102 - Rio de Janeiro/RJ </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At.: Antonio Amaro/Maria Carolina Abrantes Lodi de Oliveira</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Tel./Fax: (21) 3514-0000</w:t>
      </w: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 xml:space="preserve">E-mail: </w:t>
      </w:r>
      <w:hyperlink r:id="rId19" w:history="1">
        <w:r w:rsidRPr="009D7A39">
          <w:rPr>
            <w:rFonts w:asciiTheme="minorHAnsi" w:hAnsiTheme="minorHAnsi" w:cstheme="minorHAnsi"/>
            <w:szCs w:val="22"/>
          </w:rPr>
          <w:t>ger2.agente@oliveira</w:t>
        </w:r>
      </w:hyperlink>
      <w:r w:rsidRPr="009D7A39">
        <w:rPr>
          <w:rFonts w:asciiTheme="minorHAnsi" w:hAnsiTheme="minorHAnsi" w:cstheme="minorHAnsi"/>
          <w:szCs w:val="22"/>
        </w:rPr>
        <w:t>trust.com.br</w:t>
      </w:r>
    </w:p>
    <w:p w:rsidR="000655F3" w:rsidRPr="009D7A39" w:rsidRDefault="000655F3">
      <w:pPr>
        <w:spacing w:line="320" w:lineRule="atLeast"/>
        <w:rPr>
          <w:rFonts w:asciiTheme="minorHAnsi" w:hAnsiTheme="minorHAnsi" w:cstheme="minorHAnsi"/>
          <w:szCs w:val="22"/>
        </w:rPr>
      </w:pPr>
    </w:p>
    <w:p w:rsidR="00151578" w:rsidRDefault="002755CB">
      <w:pPr>
        <w:keepNext/>
        <w:keepLines/>
        <w:spacing w:line="320" w:lineRule="atLeast"/>
        <w:rPr>
          <w:rFonts w:asciiTheme="minorHAnsi" w:hAnsiTheme="minorHAnsi" w:cstheme="minorHAnsi"/>
          <w:b/>
          <w:szCs w:val="22"/>
        </w:rPr>
      </w:pPr>
      <w:r w:rsidRPr="009D7A39">
        <w:rPr>
          <w:rFonts w:asciiTheme="minorHAnsi" w:hAnsiTheme="minorHAnsi" w:cstheme="minorHAnsi"/>
          <w:b/>
          <w:szCs w:val="22"/>
        </w:rPr>
        <w:t xml:space="preserve">Para o </w:t>
      </w:r>
      <w:r w:rsidR="009D7A39" w:rsidRPr="009D7A39">
        <w:rPr>
          <w:rFonts w:asciiTheme="minorHAnsi" w:hAnsiTheme="minorHAnsi" w:cstheme="minorHAnsi"/>
          <w:b/>
          <w:szCs w:val="22"/>
        </w:rPr>
        <w:t>Banco Liquidante</w:t>
      </w:r>
      <w:r w:rsidRPr="009D7A39">
        <w:rPr>
          <w:rFonts w:asciiTheme="minorHAnsi" w:hAnsiTheme="minorHAnsi" w:cstheme="minorHAnsi"/>
          <w:b/>
          <w:szCs w:val="22"/>
        </w:rPr>
        <w:t xml:space="preserve"> </w:t>
      </w:r>
    </w:p>
    <w:p w:rsidR="00151578" w:rsidRPr="00151578" w:rsidRDefault="00151578" w:rsidP="00151578">
      <w:pPr>
        <w:pStyle w:val="ListParagraph"/>
        <w:spacing w:line="320" w:lineRule="atLeast"/>
        <w:ind w:left="0"/>
        <w:jc w:val="left"/>
        <w:rPr>
          <w:rFonts w:asciiTheme="minorHAnsi" w:hAnsiTheme="minorHAnsi" w:cstheme="minorHAnsi"/>
          <w:szCs w:val="22"/>
        </w:rPr>
      </w:pPr>
      <w:r w:rsidRPr="00151578">
        <w:rPr>
          <w:rFonts w:asciiTheme="minorHAnsi" w:hAnsiTheme="minorHAnsi" w:cstheme="minorHAnsi"/>
          <w:b/>
          <w:szCs w:val="22"/>
        </w:rPr>
        <w:t>Itaú Unibanco S.A.</w:t>
      </w:r>
      <w:r w:rsidRPr="00151578">
        <w:rPr>
          <w:rFonts w:asciiTheme="minorHAnsi" w:hAnsiTheme="minorHAnsi" w:cstheme="minorHAnsi"/>
          <w:b/>
          <w:szCs w:val="22"/>
        </w:rPr>
        <w:br/>
      </w:r>
      <w:r w:rsidRPr="00151578">
        <w:rPr>
          <w:rFonts w:asciiTheme="minorHAnsi" w:hAnsiTheme="minorHAnsi" w:cstheme="minorHAnsi"/>
          <w:szCs w:val="22"/>
        </w:rPr>
        <w:t>Praça Alfredo Egydio de Souza Aranha, nº 100</w:t>
      </w:r>
    </w:p>
    <w:p w:rsidR="00151578" w:rsidRPr="00151578" w:rsidRDefault="00151578" w:rsidP="00151578">
      <w:pPr>
        <w:pStyle w:val="ListParagraph"/>
        <w:spacing w:line="320" w:lineRule="atLeast"/>
        <w:ind w:left="0"/>
        <w:jc w:val="left"/>
        <w:rPr>
          <w:rFonts w:asciiTheme="minorHAnsi" w:hAnsiTheme="minorHAnsi" w:cstheme="minorHAnsi"/>
          <w:szCs w:val="22"/>
        </w:rPr>
      </w:pPr>
      <w:r w:rsidRPr="00151578">
        <w:rPr>
          <w:rFonts w:asciiTheme="minorHAnsi" w:hAnsiTheme="minorHAnsi" w:cstheme="minorHAnsi"/>
          <w:szCs w:val="22"/>
        </w:rPr>
        <w:t>São Paulo, SP</w:t>
      </w:r>
    </w:p>
    <w:p w:rsidR="00151578" w:rsidRPr="00151578" w:rsidRDefault="00151578" w:rsidP="00151578">
      <w:pPr>
        <w:pStyle w:val="ListParagraph"/>
        <w:spacing w:line="320" w:lineRule="atLeast"/>
        <w:ind w:left="0"/>
        <w:jc w:val="left"/>
        <w:rPr>
          <w:rFonts w:asciiTheme="minorHAnsi" w:hAnsiTheme="minorHAnsi" w:cstheme="minorHAnsi"/>
          <w:szCs w:val="22"/>
        </w:rPr>
      </w:pPr>
      <w:r w:rsidRPr="00151578">
        <w:rPr>
          <w:rFonts w:asciiTheme="minorHAnsi" w:hAnsiTheme="minorHAnsi" w:cstheme="minorHAnsi"/>
          <w:szCs w:val="22"/>
        </w:rPr>
        <w:t>CEP 04.344-902</w:t>
      </w:r>
      <w:r w:rsidRPr="00151578">
        <w:rPr>
          <w:rFonts w:asciiTheme="minorHAnsi" w:hAnsiTheme="minorHAnsi" w:cstheme="minorHAnsi"/>
          <w:szCs w:val="22"/>
        </w:rPr>
        <w:br/>
        <w:t>At.: André Sales</w:t>
      </w:r>
      <w:r w:rsidRPr="00151578">
        <w:rPr>
          <w:rFonts w:asciiTheme="minorHAnsi" w:hAnsiTheme="minorHAnsi" w:cstheme="minorHAnsi"/>
          <w:szCs w:val="22"/>
        </w:rPr>
        <w:br/>
        <w:t>Telefone: (11) 2740-2568</w:t>
      </w:r>
      <w:r w:rsidRPr="00151578">
        <w:rPr>
          <w:rFonts w:asciiTheme="minorHAnsi" w:hAnsiTheme="minorHAnsi" w:cstheme="minorHAnsi"/>
          <w:szCs w:val="22"/>
        </w:rPr>
        <w:br/>
        <w:t xml:space="preserve">E-mail: </w:t>
      </w:r>
      <w:hyperlink r:id="rId20" w:history="1">
        <w:r w:rsidRPr="00151578">
          <w:rPr>
            <w:rFonts w:asciiTheme="minorHAnsi" w:hAnsiTheme="minorHAnsi" w:cstheme="minorHAnsi"/>
            <w:szCs w:val="22"/>
          </w:rPr>
          <w:t>escrituracaorf@itau-unibanco.com.br</w:t>
        </w:r>
      </w:hyperlink>
      <w:r w:rsidRPr="00151578">
        <w:rPr>
          <w:rFonts w:asciiTheme="minorHAnsi" w:hAnsiTheme="minorHAnsi" w:cstheme="minorHAnsi"/>
          <w:szCs w:val="22"/>
        </w:rPr>
        <w:t xml:space="preserve"> </w:t>
      </w:r>
    </w:p>
    <w:p w:rsidR="00151578" w:rsidRDefault="00151578" w:rsidP="00151578">
      <w:pPr>
        <w:autoSpaceDE w:val="0"/>
        <w:autoSpaceDN w:val="0"/>
        <w:adjustRightInd w:val="0"/>
        <w:spacing w:line="240" w:lineRule="auto"/>
        <w:ind w:left="851"/>
        <w:contextualSpacing/>
        <w:jc w:val="left"/>
        <w:rPr>
          <w:rFonts w:ascii="Verdana" w:eastAsia="Arial Unicode MS" w:hAnsi="Verdana"/>
          <w:sz w:val="18"/>
          <w:szCs w:val="18"/>
        </w:rPr>
      </w:pPr>
    </w:p>
    <w:p w:rsidR="00151578" w:rsidRPr="00151578" w:rsidRDefault="00151578" w:rsidP="00151578">
      <w:pPr>
        <w:autoSpaceDE w:val="0"/>
        <w:autoSpaceDN w:val="0"/>
        <w:adjustRightInd w:val="0"/>
        <w:spacing w:line="240" w:lineRule="auto"/>
        <w:ind w:left="851"/>
        <w:contextualSpacing/>
        <w:jc w:val="left"/>
        <w:rPr>
          <w:rFonts w:ascii="Verdana" w:eastAsia="Arial Unicode MS" w:hAnsi="Verdana"/>
          <w:sz w:val="18"/>
          <w:szCs w:val="18"/>
        </w:rPr>
      </w:pPr>
    </w:p>
    <w:p w:rsidR="00151578" w:rsidRDefault="00151578" w:rsidP="00151578">
      <w:pPr>
        <w:keepNext/>
        <w:widowControl w:val="0"/>
        <w:autoSpaceDE w:val="0"/>
        <w:autoSpaceDN w:val="0"/>
        <w:adjustRightInd w:val="0"/>
        <w:spacing w:line="240" w:lineRule="auto"/>
        <w:contextualSpacing/>
        <w:jc w:val="left"/>
        <w:rPr>
          <w:rFonts w:ascii="Verdana" w:eastAsia="Arial Unicode MS" w:hAnsi="Verdana"/>
          <w:sz w:val="18"/>
          <w:szCs w:val="18"/>
          <w:u w:val="single"/>
        </w:rPr>
      </w:pPr>
      <w:r w:rsidRPr="009D7A39">
        <w:rPr>
          <w:rFonts w:asciiTheme="minorHAnsi" w:hAnsiTheme="minorHAnsi" w:cstheme="minorHAnsi"/>
          <w:b/>
          <w:szCs w:val="22"/>
        </w:rPr>
        <w:t>Para o Banco Liquidante</w:t>
      </w:r>
    </w:p>
    <w:p w:rsidR="00151578" w:rsidRPr="00151578" w:rsidRDefault="00151578" w:rsidP="00151578">
      <w:pPr>
        <w:pStyle w:val="ListParagraph"/>
        <w:keepNext/>
        <w:widowControl w:val="0"/>
        <w:spacing w:line="320" w:lineRule="atLeast"/>
        <w:ind w:left="0"/>
        <w:jc w:val="left"/>
        <w:rPr>
          <w:rFonts w:asciiTheme="minorHAnsi" w:hAnsiTheme="minorHAnsi" w:cstheme="minorHAnsi"/>
          <w:szCs w:val="22"/>
        </w:rPr>
      </w:pPr>
      <w:r w:rsidRPr="00151578">
        <w:rPr>
          <w:rFonts w:asciiTheme="minorHAnsi" w:hAnsiTheme="minorHAnsi" w:cstheme="minorHAnsi"/>
          <w:b/>
          <w:szCs w:val="22"/>
        </w:rPr>
        <w:t>Itaú Corretora de Valores S.A.</w:t>
      </w:r>
      <w:r w:rsidRPr="00151578">
        <w:rPr>
          <w:rFonts w:asciiTheme="minorHAnsi" w:hAnsiTheme="minorHAnsi" w:cstheme="minorHAnsi"/>
          <w:b/>
          <w:szCs w:val="22"/>
        </w:rPr>
        <w:br/>
      </w:r>
      <w:r w:rsidRPr="00151578">
        <w:rPr>
          <w:rFonts w:asciiTheme="minorHAnsi" w:hAnsiTheme="minorHAnsi" w:cstheme="minorHAnsi"/>
          <w:szCs w:val="22"/>
        </w:rPr>
        <w:t>Avenida Brigadeiro Faria Lima, nº 3.500, 3º andar</w:t>
      </w:r>
    </w:p>
    <w:p w:rsidR="00151578" w:rsidRPr="00151578" w:rsidRDefault="00151578" w:rsidP="00151578">
      <w:pPr>
        <w:pStyle w:val="ListParagraph"/>
        <w:spacing w:line="320" w:lineRule="atLeast"/>
        <w:ind w:left="0"/>
        <w:jc w:val="left"/>
        <w:rPr>
          <w:rFonts w:asciiTheme="minorHAnsi" w:hAnsiTheme="minorHAnsi" w:cstheme="minorHAnsi"/>
          <w:szCs w:val="22"/>
        </w:rPr>
      </w:pPr>
      <w:r w:rsidRPr="00151578">
        <w:rPr>
          <w:rFonts w:asciiTheme="minorHAnsi" w:hAnsiTheme="minorHAnsi" w:cstheme="minorHAnsi"/>
          <w:szCs w:val="22"/>
        </w:rPr>
        <w:t>São Paulo, SP</w:t>
      </w:r>
    </w:p>
    <w:p w:rsidR="00151578" w:rsidRPr="00151578" w:rsidRDefault="00151578" w:rsidP="00151578">
      <w:pPr>
        <w:pStyle w:val="ListParagraph"/>
        <w:spacing w:line="320" w:lineRule="atLeast"/>
        <w:ind w:left="0"/>
        <w:jc w:val="left"/>
        <w:rPr>
          <w:rFonts w:asciiTheme="minorHAnsi" w:hAnsiTheme="minorHAnsi" w:cstheme="minorHAnsi"/>
          <w:szCs w:val="22"/>
        </w:rPr>
      </w:pPr>
      <w:r w:rsidRPr="00151578">
        <w:rPr>
          <w:rFonts w:asciiTheme="minorHAnsi" w:hAnsiTheme="minorHAnsi" w:cstheme="minorHAnsi"/>
          <w:szCs w:val="22"/>
        </w:rPr>
        <w:t>CEP: 04.538-132</w:t>
      </w:r>
    </w:p>
    <w:p w:rsidR="00151578" w:rsidRPr="00151578" w:rsidRDefault="00151578" w:rsidP="00151578">
      <w:pPr>
        <w:pStyle w:val="ListParagraph"/>
        <w:spacing w:line="320" w:lineRule="atLeast"/>
        <w:ind w:left="0"/>
        <w:jc w:val="left"/>
        <w:rPr>
          <w:rFonts w:asciiTheme="minorHAnsi" w:hAnsiTheme="minorHAnsi" w:cstheme="minorHAnsi"/>
          <w:szCs w:val="22"/>
        </w:rPr>
      </w:pPr>
      <w:r w:rsidRPr="00151578">
        <w:rPr>
          <w:rFonts w:asciiTheme="minorHAnsi" w:hAnsiTheme="minorHAnsi" w:cstheme="minorHAnsi"/>
          <w:szCs w:val="22"/>
        </w:rPr>
        <w:t>At.: André Sales</w:t>
      </w:r>
      <w:r w:rsidRPr="00151578">
        <w:rPr>
          <w:rFonts w:asciiTheme="minorHAnsi" w:hAnsiTheme="minorHAnsi" w:cstheme="minorHAnsi"/>
          <w:szCs w:val="22"/>
        </w:rPr>
        <w:br/>
        <w:t>Telefone: (11) 2740-2568</w:t>
      </w:r>
      <w:r w:rsidRPr="00151578">
        <w:rPr>
          <w:rFonts w:asciiTheme="minorHAnsi" w:hAnsiTheme="minorHAnsi" w:cstheme="minorHAnsi"/>
          <w:szCs w:val="22"/>
        </w:rPr>
        <w:br/>
        <w:t xml:space="preserve">E-mail: </w:t>
      </w:r>
      <w:hyperlink r:id="rId21" w:history="1">
        <w:r w:rsidRPr="00151578">
          <w:rPr>
            <w:rFonts w:asciiTheme="minorHAnsi" w:hAnsiTheme="minorHAnsi" w:cstheme="minorHAnsi"/>
            <w:szCs w:val="22"/>
          </w:rPr>
          <w:t>escrituracaorf@itau-unibanco.com.br</w:t>
        </w:r>
      </w:hyperlink>
      <w:r w:rsidRPr="00151578">
        <w:rPr>
          <w:rFonts w:asciiTheme="minorHAnsi" w:hAnsiTheme="minorHAnsi" w:cstheme="minorHAnsi"/>
          <w:szCs w:val="22"/>
        </w:rPr>
        <w:t xml:space="preserve"> </w:t>
      </w:r>
    </w:p>
    <w:p w:rsidR="00151578" w:rsidRPr="009D7A39" w:rsidRDefault="00151578">
      <w:pPr>
        <w:keepNext/>
        <w:keepLines/>
        <w:spacing w:line="320" w:lineRule="atLeast"/>
        <w:rPr>
          <w:rFonts w:asciiTheme="minorHAnsi" w:hAnsiTheme="minorHAnsi" w:cstheme="minorHAnsi"/>
          <w:b/>
          <w:szCs w:val="22"/>
        </w:rPr>
      </w:pPr>
    </w:p>
    <w:p w:rsidR="000655F3" w:rsidRPr="009D7A39" w:rsidRDefault="002755CB">
      <w:pPr>
        <w:keepNext/>
        <w:keepLines/>
        <w:spacing w:line="320" w:lineRule="atLeast"/>
        <w:rPr>
          <w:rFonts w:asciiTheme="minorHAnsi" w:hAnsiTheme="minorHAnsi" w:cstheme="minorHAnsi"/>
          <w:b/>
          <w:bCs/>
          <w:szCs w:val="22"/>
        </w:rPr>
      </w:pPr>
      <w:r w:rsidRPr="009D7A39">
        <w:rPr>
          <w:rFonts w:asciiTheme="minorHAnsi" w:hAnsiTheme="minorHAnsi" w:cstheme="minorHAnsi"/>
          <w:b/>
          <w:bCs/>
          <w:szCs w:val="22"/>
        </w:rPr>
        <w:t>Para a B3 – Segmento CETIP UTVM:</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Praça Antônio Prado, nº 48, 4º andar</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01010-901, São Paulo, SP</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At.: Superintendência de Ofertas de Valores Mobiliários de Renda Fixa</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Tel.: 0300-111-1596</w:t>
      </w:r>
    </w:p>
    <w:p w:rsidR="000655F3" w:rsidRPr="009D7A39" w:rsidRDefault="002755CB">
      <w:pPr>
        <w:pStyle w:val="ListParagraph"/>
        <w:spacing w:line="320" w:lineRule="atLeast"/>
        <w:ind w:left="0"/>
        <w:rPr>
          <w:rFonts w:asciiTheme="minorHAnsi" w:hAnsiTheme="minorHAnsi" w:cstheme="minorHAnsi"/>
          <w:szCs w:val="22"/>
        </w:rPr>
      </w:pPr>
      <w:r w:rsidRPr="009D7A39">
        <w:rPr>
          <w:rFonts w:asciiTheme="minorHAnsi" w:hAnsiTheme="minorHAnsi" w:cstheme="minorHAnsi"/>
          <w:szCs w:val="22"/>
        </w:rPr>
        <w:t>E-mail: valores.mobiliarios@b3.com.br</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12.1.2.</w:t>
      </w:r>
      <w:r w:rsidRPr="009D7A39">
        <w:rPr>
          <w:rFonts w:asciiTheme="minorHAnsi" w:hAnsiTheme="minorHAnsi" w:cstheme="minorHAnsi"/>
          <w:szCs w:val="22"/>
        </w:rPr>
        <w:tab/>
        <w:t>As comunicações referentes a esta Escritura serão consideradas entregues quando recebidas sob protocolo ou com “aviso de recebimento” expedido pela Empresa Brasileira de Correios e Telégrafos, ou por telegrama nos endereços acima. As comunicações feitas por fac-símile ou correio eletrônico serão consideradas recebidas na data de seu envio, desde que seu recebimento seja confirmado por meio de recibo emitido pela máquina utilizada pelo remetente. A mudança de qualquer dos endereços acima deverá ser comunicada imediatamente pela Parte que tiver seu endereço alterado.</w:t>
      </w:r>
    </w:p>
    <w:p w:rsidR="000655F3" w:rsidRPr="009D7A39" w:rsidRDefault="000655F3">
      <w:pPr>
        <w:spacing w:line="320" w:lineRule="atLeast"/>
        <w:rPr>
          <w:rFonts w:asciiTheme="minorHAnsi" w:hAnsiTheme="minorHAnsi" w:cstheme="minorHAnsi"/>
          <w:szCs w:val="22"/>
        </w:rPr>
      </w:pPr>
    </w:p>
    <w:p w:rsidR="000655F3" w:rsidRPr="009D7A39" w:rsidRDefault="002755CB" w:rsidP="00373941">
      <w:pPr>
        <w:keepNext/>
        <w:spacing w:line="320" w:lineRule="exact"/>
        <w:contextualSpacing/>
        <w:jc w:val="left"/>
        <w:rPr>
          <w:rFonts w:asciiTheme="minorHAnsi" w:hAnsiTheme="minorHAnsi" w:cstheme="minorHAnsi"/>
          <w:szCs w:val="22"/>
        </w:rPr>
      </w:pPr>
      <w:r w:rsidRPr="009D7A39">
        <w:rPr>
          <w:rFonts w:asciiTheme="minorHAnsi" w:hAnsiTheme="minorHAnsi" w:cstheme="minorHAnsi"/>
          <w:b/>
          <w:szCs w:val="22"/>
        </w:rPr>
        <w:lastRenderedPageBreak/>
        <w:t>12.2.</w:t>
      </w:r>
      <w:r w:rsidRPr="009D7A39">
        <w:rPr>
          <w:rFonts w:asciiTheme="minorHAnsi" w:hAnsiTheme="minorHAnsi" w:cstheme="minorHAnsi"/>
          <w:b/>
          <w:szCs w:val="22"/>
        </w:rPr>
        <w:tab/>
        <w:t>Renúncia</w:t>
      </w:r>
    </w:p>
    <w:p w:rsidR="000655F3" w:rsidRPr="009D7A39" w:rsidRDefault="000655F3" w:rsidP="00373941">
      <w:pPr>
        <w:keepNext/>
        <w:spacing w:line="320" w:lineRule="exact"/>
        <w:contextualSpacing/>
        <w:jc w:val="left"/>
        <w:rPr>
          <w:rFonts w:asciiTheme="minorHAnsi" w:hAnsiTheme="minorHAnsi" w:cstheme="minorHAnsi"/>
          <w:szCs w:val="22"/>
        </w:rPr>
      </w:pPr>
    </w:p>
    <w:p w:rsidR="000655F3" w:rsidRPr="009D7A39" w:rsidRDefault="002755CB" w:rsidP="00373941">
      <w:pPr>
        <w:keepNext/>
        <w:spacing w:line="320" w:lineRule="exact"/>
        <w:contextualSpacing/>
        <w:rPr>
          <w:rFonts w:asciiTheme="minorHAnsi" w:hAnsiTheme="minorHAnsi" w:cstheme="minorHAnsi"/>
          <w:szCs w:val="22"/>
        </w:rPr>
      </w:pPr>
      <w:r w:rsidRPr="009D7A39">
        <w:rPr>
          <w:rFonts w:asciiTheme="minorHAnsi" w:hAnsiTheme="minorHAnsi" w:cstheme="minorHAnsi"/>
          <w:szCs w:val="22"/>
        </w:rPr>
        <w:t>12.2.1.</w:t>
      </w:r>
      <w:r w:rsidRPr="009D7A39">
        <w:rPr>
          <w:rFonts w:asciiTheme="minorHAnsi" w:hAnsiTheme="minorHAnsi" w:cstheme="minorHAnsi"/>
          <w:szCs w:val="22"/>
        </w:rPr>
        <w:tab/>
        <w:t xml:space="preserve">Não se presume a renúncia a qualquer dos direitos decorrentes da presente Escritura; desta forma, nenhum atraso, omissão ou liberalidade no exercício de qualquer direito, faculdade ou remédio que caiba ao Agente Fiduciário e/ou aos Debenturistas, em razão de qualquer inadimplemento das obrigações da Emissora previstas nesta Escritura, prejudicará tais direitos, faculdades ou remédios, ou será interpretado como constituindo uma renúncia aos mesmos ou concordância com tal inadimplemento, nem constituirá novação ou modificação de quaisquer outras obrigações assumidas pela Emissora nesta Escritura ou precedente no tocante a qualquer outro inadimplemento ou atraso.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12.3.</w:t>
      </w:r>
      <w:r w:rsidRPr="009D7A39">
        <w:rPr>
          <w:rFonts w:asciiTheme="minorHAnsi" w:hAnsiTheme="minorHAnsi" w:cstheme="minorHAnsi"/>
        </w:rPr>
        <w:tab/>
        <w:t>Lei Aplicável</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12.3.1.</w:t>
      </w:r>
      <w:r w:rsidRPr="009D7A39">
        <w:rPr>
          <w:rFonts w:asciiTheme="minorHAnsi" w:hAnsiTheme="minorHAnsi" w:cstheme="minorHAnsi"/>
          <w:szCs w:val="22"/>
        </w:rPr>
        <w:tab/>
        <w:t>Esta Escritura é regida pelas Leis da República Federativa do Brasil.</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12.4.</w:t>
      </w:r>
      <w:r w:rsidRPr="009D7A39">
        <w:rPr>
          <w:rFonts w:asciiTheme="minorHAnsi" w:hAnsiTheme="minorHAnsi" w:cstheme="minorHAnsi"/>
        </w:rPr>
        <w:tab/>
        <w:t>Título Executivo Extrajudicial e Execução Específica</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12.4.1.</w:t>
      </w:r>
      <w:r w:rsidRPr="009D7A39">
        <w:rPr>
          <w:rFonts w:asciiTheme="minorHAnsi" w:hAnsiTheme="minorHAnsi" w:cstheme="minorHAnsi"/>
          <w:szCs w:val="22"/>
        </w:rPr>
        <w:tab/>
        <w:t>Esta Escritura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comportam execução específica, submetendo-se às disposições dos artigos 497, 815 e seguintes do Código de Processo Civil, sem prejuízo do direito de declarar o vencimento antecipado das Debêntures nos termos desta Escritura.</w:t>
      </w:r>
    </w:p>
    <w:p w:rsidR="000655F3" w:rsidRPr="009D7A39" w:rsidRDefault="000655F3">
      <w:pPr>
        <w:spacing w:line="320" w:lineRule="atLeast"/>
        <w:rPr>
          <w:rFonts w:asciiTheme="minorHAnsi" w:hAnsiTheme="minorHAnsi" w:cstheme="minorHAnsi"/>
          <w:szCs w:val="22"/>
        </w:rPr>
      </w:pPr>
    </w:p>
    <w:p w:rsidR="000655F3" w:rsidRPr="009D7A39" w:rsidRDefault="009D7A39">
      <w:pPr>
        <w:pStyle w:val="SFTtulo2"/>
        <w:spacing w:line="320" w:lineRule="atLeast"/>
        <w:rPr>
          <w:rFonts w:asciiTheme="minorHAnsi" w:hAnsiTheme="minorHAnsi" w:cstheme="minorHAnsi"/>
        </w:rPr>
      </w:pPr>
      <w:r w:rsidRPr="009D7A39">
        <w:rPr>
          <w:rFonts w:asciiTheme="minorHAnsi" w:hAnsiTheme="minorHAnsi" w:cstheme="minorHAnsi"/>
        </w:rPr>
        <w:t>12.5.</w:t>
      </w:r>
      <w:r w:rsidRPr="009D7A39">
        <w:rPr>
          <w:rFonts w:asciiTheme="minorHAnsi" w:hAnsiTheme="minorHAnsi" w:cstheme="minorHAnsi"/>
        </w:rPr>
        <w:tab/>
        <w:t>Irrevogabilidade e</w:t>
      </w:r>
      <w:r w:rsidR="002755CB" w:rsidRPr="009D7A39">
        <w:rPr>
          <w:rFonts w:asciiTheme="minorHAnsi" w:hAnsiTheme="minorHAnsi" w:cstheme="minorHAnsi"/>
        </w:rPr>
        <w:t xml:space="preserve"> Sucessores</w:t>
      </w:r>
    </w:p>
    <w:p w:rsidR="000655F3" w:rsidRPr="009D7A39" w:rsidRDefault="000655F3">
      <w:pPr>
        <w:spacing w:line="320" w:lineRule="atLeast"/>
        <w:rPr>
          <w:rFonts w:asciiTheme="minorHAnsi" w:hAnsiTheme="minorHAnsi" w:cstheme="minorHAnsi"/>
          <w:szCs w:val="22"/>
        </w:rPr>
      </w:pPr>
    </w:p>
    <w:p w:rsidR="000655F3" w:rsidRPr="009D7A39" w:rsidRDefault="002755CB">
      <w:pPr>
        <w:keepNext/>
        <w:keepLines/>
        <w:spacing w:line="320" w:lineRule="atLeast"/>
        <w:rPr>
          <w:rFonts w:asciiTheme="minorHAnsi" w:hAnsiTheme="minorHAnsi" w:cstheme="minorHAnsi"/>
          <w:szCs w:val="22"/>
        </w:rPr>
      </w:pPr>
      <w:r w:rsidRPr="009D7A39">
        <w:rPr>
          <w:rFonts w:asciiTheme="minorHAnsi" w:hAnsiTheme="minorHAnsi" w:cstheme="minorHAnsi"/>
          <w:szCs w:val="22"/>
        </w:rPr>
        <w:t>12.5.1.</w:t>
      </w:r>
      <w:r w:rsidRPr="009D7A39">
        <w:rPr>
          <w:rFonts w:asciiTheme="minorHAnsi" w:hAnsiTheme="minorHAnsi" w:cstheme="minorHAnsi"/>
          <w:szCs w:val="22"/>
        </w:rPr>
        <w:tab/>
        <w:t>A presente Escritura é firmada em caráter irrevogável e irretratável, salvo na hipótese de não preenchimento dos requisitos relacionados na Cláusula II acima, obrigando as Partes por si e seus sucessores.</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12.6.</w:t>
      </w:r>
      <w:r w:rsidRPr="009D7A39">
        <w:rPr>
          <w:rFonts w:asciiTheme="minorHAnsi" w:hAnsiTheme="minorHAnsi" w:cstheme="minorHAnsi"/>
        </w:rPr>
        <w:tab/>
        <w:t>Independência das Disposições da Escritura</w:t>
      </w:r>
    </w:p>
    <w:p w:rsidR="000655F3" w:rsidRPr="009D7A39" w:rsidRDefault="000655F3" w:rsidP="00143A58">
      <w:pPr>
        <w:keepNext/>
        <w:spacing w:line="320" w:lineRule="atLeast"/>
        <w:rPr>
          <w:rFonts w:asciiTheme="minorHAnsi" w:hAnsiTheme="minorHAnsi" w:cstheme="minorHAnsi"/>
          <w:szCs w:val="22"/>
        </w:rPr>
      </w:pPr>
    </w:p>
    <w:p w:rsidR="000655F3" w:rsidRPr="009D7A39" w:rsidRDefault="002755CB" w:rsidP="00143A58">
      <w:pPr>
        <w:keepNext/>
        <w:spacing w:line="320" w:lineRule="atLeast"/>
        <w:rPr>
          <w:rFonts w:asciiTheme="minorHAnsi" w:hAnsiTheme="minorHAnsi" w:cstheme="minorHAnsi"/>
          <w:szCs w:val="22"/>
        </w:rPr>
      </w:pPr>
      <w:r w:rsidRPr="009D7A39">
        <w:rPr>
          <w:rFonts w:asciiTheme="minorHAnsi" w:hAnsiTheme="minorHAnsi" w:cstheme="minorHAnsi"/>
          <w:szCs w:val="22"/>
        </w:rPr>
        <w:t>12.6.1.</w:t>
      </w:r>
      <w:r w:rsidRPr="009D7A39">
        <w:rPr>
          <w:rFonts w:asciiTheme="minorHAnsi" w:hAnsiTheme="minorHAnsi" w:cstheme="minorHAnsi"/>
          <w:szCs w:val="22"/>
        </w:rPr>
        <w:tab/>
        <w:t>Caso qualquer das disposições desta Escritura venha a ser julgada ilegal, inválida ou ineficaz, prevalecerão todas as demais disposições não afetadas por tal julgamento, comprometendo-se as Partes, em boa-fé, a substituírem a disposição afetada por outra que, na medida do possível, produza o mesmo efeito.</w:t>
      </w:r>
    </w:p>
    <w:p w:rsidR="000655F3" w:rsidRPr="009D7A39" w:rsidRDefault="000655F3" w:rsidP="00143A58">
      <w:pPr>
        <w:keepNext/>
        <w:spacing w:line="320" w:lineRule="atLeast"/>
        <w:rPr>
          <w:rFonts w:asciiTheme="minorHAnsi" w:hAnsiTheme="minorHAnsi" w:cstheme="minorHAnsi"/>
          <w:szCs w:val="22"/>
        </w:rPr>
      </w:pPr>
    </w:p>
    <w:p w:rsidR="000655F3" w:rsidRPr="009D7A39" w:rsidRDefault="002755CB" w:rsidP="00143A58">
      <w:pPr>
        <w:keepNext/>
        <w:spacing w:line="320" w:lineRule="atLeast"/>
        <w:rPr>
          <w:rFonts w:asciiTheme="minorHAnsi" w:hAnsiTheme="minorHAnsi" w:cstheme="minorHAnsi"/>
          <w:szCs w:val="22"/>
        </w:rPr>
      </w:pPr>
      <w:r w:rsidRPr="009D7A39">
        <w:rPr>
          <w:rFonts w:asciiTheme="minorHAnsi" w:hAnsiTheme="minorHAnsi" w:cstheme="minorHAnsi"/>
          <w:szCs w:val="22"/>
        </w:rPr>
        <w:t>12.6.2.</w:t>
      </w:r>
      <w:r w:rsidRPr="009D7A39">
        <w:rPr>
          <w:rFonts w:asciiTheme="minorHAnsi" w:hAnsiTheme="minorHAnsi" w:cstheme="minorHAnsi"/>
          <w:szCs w:val="22"/>
        </w:rPr>
        <w:tab/>
        <w:t xml:space="preserve">As Partes concordam que a presente Escritura, assim como os demais documentos da Emissão poderão ser alterados, sem a necessidade de qualquer aprovação dos Debenturistas, sempre que e somente (i) quando tal alteração decorrer exclusivamente da necessidade de atendimento a exigências de adequação a normas legais, regulamentares ou exigências da CVM, ANBIMA ou da B3 </w:t>
      </w:r>
      <w:r w:rsidRPr="009D7A39">
        <w:rPr>
          <w:rFonts w:asciiTheme="minorHAnsi" w:hAnsiTheme="minorHAnsi" w:cstheme="minorHAnsi"/>
          <w:iCs/>
          <w:szCs w:val="22"/>
        </w:rPr>
        <w:t>– Segmento Cetip UTVM</w:t>
      </w:r>
      <w:r w:rsidRPr="009D7A39">
        <w:rPr>
          <w:rFonts w:asciiTheme="minorHAnsi" w:hAnsiTheme="minorHAnsi" w:cstheme="minorHAnsi"/>
          <w:szCs w:val="22"/>
        </w:rPr>
        <w:t xml:space="preserve">; (ii) quando verificado erro material, seja ele um erro grosseiro, de digitação ou aritmético; (iii) em virtude da atualização dos dados cadastrais das Partes, </w:t>
      </w:r>
      <w:r w:rsidRPr="009D7A39">
        <w:rPr>
          <w:rFonts w:asciiTheme="minorHAnsi" w:hAnsiTheme="minorHAnsi" w:cstheme="minorHAnsi"/>
          <w:szCs w:val="22"/>
        </w:rPr>
        <w:lastRenderedPageBreak/>
        <w:t xml:space="preserve">tais como alteração na razão social, endereço e telefone, entre outros, desde que não haja qualquer custo ou despesa adicional para os Debenturistas; ou ainda (iv) nas demais hipóteses previstas expressamente nesta Escritura. </w:t>
      </w:r>
    </w:p>
    <w:p w:rsidR="000655F3" w:rsidRPr="009D7A39" w:rsidRDefault="000655F3">
      <w:pPr>
        <w:spacing w:line="320" w:lineRule="atLeast"/>
        <w:rPr>
          <w:rFonts w:asciiTheme="minorHAnsi" w:hAnsiTheme="minorHAnsi" w:cstheme="minorHAnsi"/>
          <w:szCs w:val="22"/>
        </w:rPr>
      </w:pPr>
    </w:p>
    <w:p w:rsidR="000655F3" w:rsidRPr="009D7A39" w:rsidRDefault="002755CB">
      <w:pPr>
        <w:pStyle w:val="SFTtulo2"/>
        <w:spacing w:line="320" w:lineRule="atLeast"/>
        <w:rPr>
          <w:rFonts w:asciiTheme="minorHAnsi" w:hAnsiTheme="minorHAnsi" w:cstheme="minorHAnsi"/>
        </w:rPr>
      </w:pPr>
      <w:r w:rsidRPr="009D7A39">
        <w:rPr>
          <w:rFonts w:asciiTheme="minorHAnsi" w:hAnsiTheme="minorHAnsi" w:cstheme="minorHAnsi"/>
        </w:rPr>
        <w:t>12.7.</w:t>
      </w:r>
      <w:r w:rsidRPr="009D7A39">
        <w:rPr>
          <w:rFonts w:asciiTheme="minorHAnsi" w:hAnsiTheme="minorHAnsi" w:cstheme="minorHAnsi"/>
        </w:rPr>
        <w:tab/>
        <w:t>Despesas</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12.7.1.</w:t>
      </w:r>
      <w:r w:rsidRPr="009D7A39">
        <w:rPr>
          <w:rFonts w:asciiTheme="minorHAnsi" w:hAnsiTheme="minorHAnsi" w:cstheme="minorHAnsi"/>
          <w:szCs w:val="22"/>
        </w:rPr>
        <w:tab/>
        <w:t xml:space="preserve">A Emissora arcará com </w:t>
      </w:r>
      <w:r w:rsidR="00FE1849" w:rsidRPr="00FE1849">
        <w:rPr>
          <w:rFonts w:asciiTheme="minorHAnsi" w:hAnsiTheme="minorHAnsi" w:cstheme="minorHAnsi"/>
          <w:szCs w:val="22"/>
        </w:rPr>
        <w:t>todos os custos incorridos com a Emissão e a Oferta e com a estruturação, emissão, registro</w:t>
      </w:r>
      <w:r w:rsidR="00FE1849">
        <w:rPr>
          <w:rFonts w:asciiTheme="minorHAnsi" w:hAnsiTheme="minorHAnsi" w:cstheme="minorHAnsi"/>
          <w:szCs w:val="22"/>
        </w:rPr>
        <w:t>, incluindo, mas não se limitando a</w:t>
      </w:r>
      <w:r w:rsidRPr="009D7A39">
        <w:rPr>
          <w:rFonts w:asciiTheme="minorHAnsi" w:hAnsiTheme="minorHAnsi" w:cstheme="minorHAns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2755CB">
      <w:pPr>
        <w:numPr>
          <w:ilvl w:val="0"/>
          <w:numId w:val="5"/>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 xml:space="preserve">decorrentes da colocação pública das Debêntures, incluindo todos os custos relativos ao seu depósito na B3 </w:t>
      </w:r>
      <w:r w:rsidRPr="009D7A39">
        <w:rPr>
          <w:rFonts w:asciiTheme="minorHAnsi" w:hAnsiTheme="minorHAnsi" w:cstheme="minorHAnsi"/>
          <w:iCs/>
          <w:szCs w:val="22"/>
        </w:rPr>
        <w:t>– Segmento Cetip UTVM</w:t>
      </w:r>
      <w:r w:rsidRPr="009D7A39">
        <w:rPr>
          <w:rFonts w:asciiTheme="minorHAnsi" w:hAnsiTheme="minorHAnsi" w:cstheme="minorHAnsi"/>
          <w:szCs w:val="22"/>
        </w:rPr>
        <w:t>;</w:t>
      </w:r>
    </w:p>
    <w:p w:rsidR="000655F3" w:rsidRPr="009D7A39" w:rsidRDefault="000655F3">
      <w:pPr>
        <w:tabs>
          <w:tab w:val="left" w:pos="709"/>
        </w:tabs>
        <w:spacing w:line="320" w:lineRule="atLeast"/>
        <w:ind w:left="709" w:hanging="709"/>
        <w:rPr>
          <w:rFonts w:asciiTheme="minorHAnsi" w:hAnsiTheme="minorHAnsi" w:cstheme="minorHAnsi"/>
          <w:szCs w:val="22"/>
        </w:rPr>
      </w:pPr>
    </w:p>
    <w:p w:rsidR="000655F3" w:rsidRPr="009D7A39" w:rsidRDefault="002755CB">
      <w:pPr>
        <w:numPr>
          <w:ilvl w:val="0"/>
          <w:numId w:val="5"/>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das taxas de registro aplicáveis, inclusive aquelas referentes ao arquivamento desta Escritura e seus aditamentos na Junta Comercial;</w:t>
      </w:r>
    </w:p>
    <w:p w:rsidR="000655F3" w:rsidRPr="009D7A39" w:rsidRDefault="000655F3">
      <w:pPr>
        <w:tabs>
          <w:tab w:val="left" w:pos="709"/>
        </w:tabs>
        <w:spacing w:line="320" w:lineRule="atLeast"/>
        <w:ind w:left="709" w:hanging="709"/>
        <w:rPr>
          <w:rFonts w:asciiTheme="minorHAnsi" w:hAnsiTheme="minorHAnsi" w:cstheme="minorHAnsi"/>
          <w:szCs w:val="22"/>
        </w:rPr>
      </w:pPr>
    </w:p>
    <w:p w:rsidR="000655F3" w:rsidRPr="009D7A39" w:rsidRDefault="002755CB">
      <w:pPr>
        <w:numPr>
          <w:ilvl w:val="0"/>
          <w:numId w:val="5"/>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de registro e de publicação de todos os atos necessários à Emissão, ta</w:t>
      </w:r>
      <w:r w:rsidR="009D7A39" w:rsidRPr="009D7A39">
        <w:rPr>
          <w:rFonts w:asciiTheme="minorHAnsi" w:hAnsiTheme="minorHAnsi" w:cstheme="minorHAnsi"/>
          <w:szCs w:val="22"/>
        </w:rPr>
        <w:t>l</w:t>
      </w:r>
      <w:r w:rsidRPr="009D7A39">
        <w:rPr>
          <w:rFonts w:asciiTheme="minorHAnsi" w:hAnsiTheme="minorHAnsi" w:cstheme="minorHAnsi"/>
          <w:szCs w:val="22"/>
        </w:rPr>
        <w:t xml:space="preserve"> como o Ato Societário da Emissão; e</w:t>
      </w:r>
    </w:p>
    <w:p w:rsidR="000655F3" w:rsidRPr="009D7A39" w:rsidRDefault="000655F3">
      <w:pPr>
        <w:tabs>
          <w:tab w:val="left" w:pos="709"/>
        </w:tabs>
        <w:spacing w:line="320" w:lineRule="atLeast"/>
        <w:ind w:left="709" w:hanging="709"/>
        <w:rPr>
          <w:rFonts w:asciiTheme="minorHAnsi" w:hAnsiTheme="minorHAnsi" w:cstheme="minorHAnsi"/>
          <w:szCs w:val="22"/>
        </w:rPr>
      </w:pPr>
    </w:p>
    <w:p w:rsidR="000655F3" w:rsidRPr="009D7A39" w:rsidRDefault="002755CB">
      <w:pPr>
        <w:numPr>
          <w:ilvl w:val="0"/>
          <w:numId w:val="5"/>
        </w:numPr>
        <w:tabs>
          <w:tab w:val="left" w:pos="709"/>
        </w:tabs>
        <w:spacing w:line="320" w:lineRule="atLeast"/>
        <w:ind w:left="709" w:hanging="709"/>
        <w:rPr>
          <w:rFonts w:asciiTheme="minorHAnsi" w:hAnsiTheme="minorHAnsi" w:cstheme="minorHAnsi"/>
          <w:szCs w:val="22"/>
        </w:rPr>
      </w:pPr>
      <w:r w:rsidRPr="009D7A39">
        <w:rPr>
          <w:rFonts w:asciiTheme="minorHAnsi" w:hAnsiTheme="minorHAnsi" w:cstheme="minorHAnsi"/>
          <w:szCs w:val="22"/>
        </w:rPr>
        <w:t xml:space="preserve">pelos honorários e despesas com a contratação de Agente Fiduciário, </w:t>
      </w:r>
      <w:r w:rsidR="009D7A39" w:rsidRPr="009D7A39">
        <w:rPr>
          <w:rFonts w:asciiTheme="minorHAnsi" w:hAnsiTheme="minorHAnsi" w:cstheme="minorHAnsi"/>
          <w:szCs w:val="22"/>
        </w:rPr>
        <w:t>Banco Liquidante</w:t>
      </w:r>
      <w:r w:rsidRPr="009D7A39">
        <w:rPr>
          <w:rFonts w:asciiTheme="minorHAnsi" w:hAnsiTheme="minorHAnsi" w:cstheme="minorHAnsi"/>
          <w:szCs w:val="22"/>
        </w:rPr>
        <w:t xml:space="preserve"> e </w:t>
      </w:r>
      <w:r w:rsidRPr="009D7A39">
        <w:rPr>
          <w:rFonts w:asciiTheme="minorHAnsi" w:hAnsiTheme="minorHAnsi" w:cstheme="minorHAnsi"/>
          <w:iCs/>
          <w:szCs w:val="22"/>
        </w:rPr>
        <w:t>Escriturador</w:t>
      </w:r>
      <w:r w:rsidRPr="009D7A39">
        <w:rPr>
          <w:rFonts w:asciiTheme="minorHAnsi" w:hAnsiTheme="minorHAnsi" w:cstheme="minorHAnsi"/>
          <w:szCs w:val="22"/>
        </w:rPr>
        <w:t>, bem como com o sistema de distribuição e o ambiente de negociação das Debêntures nos mercados primário e secundário.</w:t>
      </w:r>
    </w:p>
    <w:p w:rsidR="000655F3" w:rsidRPr="009D7A39" w:rsidRDefault="000655F3">
      <w:pPr>
        <w:tabs>
          <w:tab w:val="left" w:pos="709"/>
        </w:tabs>
        <w:spacing w:line="320" w:lineRule="atLeast"/>
        <w:ind w:left="709" w:hanging="709"/>
        <w:rPr>
          <w:rFonts w:asciiTheme="minorHAnsi" w:hAnsiTheme="minorHAnsi" w:cstheme="minorHAnsi"/>
          <w:szCs w:val="22"/>
        </w:rPr>
      </w:pPr>
    </w:p>
    <w:p w:rsidR="000655F3" w:rsidRPr="009D7A39" w:rsidRDefault="002755CB" w:rsidP="009D7A39">
      <w:pPr>
        <w:pStyle w:val="SFTtulo2"/>
        <w:keepNext w:val="0"/>
        <w:spacing w:line="320" w:lineRule="atLeast"/>
        <w:rPr>
          <w:rFonts w:asciiTheme="minorHAnsi" w:hAnsiTheme="minorHAnsi" w:cstheme="minorHAnsi"/>
        </w:rPr>
      </w:pPr>
      <w:r w:rsidRPr="009D7A39">
        <w:rPr>
          <w:rFonts w:asciiTheme="minorHAnsi" w:hAnsiTheme="minorHAnsi" w:cstheme="minorHAnsi"/>
        </w:rPr>
        <w:t>12.8.</w:t>
      </w:r>
      <w:r w:rsidRPr="009D7A39">
        <w:rPr>
          <w:rFonts w:asciiTheme="minorHAnsi" w:hAnsiTheme="minorHAnsi" w:cstheme="minorHAnsi"/>
        </w:rPr>
        <w:tab/>
        <w:t>Substituição de Prestadores de Serviços</w:t>
      </w:r>
    </w:p>
    <w:p w:rsidR="000655F3" w:rsidRPr="009D7A39" w:rsidRDefault="000655F3" w:rsidP="009D7A39">
      <w:pPr>
        <w:tabs>
          <w:tab w:val="left" w:pos="709"/>
        </w:tabs>
        <w:spacing w:line="320" w:lineRule="atLeast"/>
        <w:ind w:left="709" w:hanging="709"/>
        <w:rPr>
          <w:rFonts w:asciiTheme="minorHAnsi" w:hAnsiTheme="minorHAnsi" w:cstheme="minorHAnsi"/>
          <w:szCs w:val="22"/>
        </w:rPr>
      </w:pPr>
    </w:p>
    <w:p w:rsidR="000655F3" w:rsidRPr="009D7A39" w:rsidRDefault="002755CB" w:rsidP="009D7A39">
      <w:pPr>
        <w:keepLines/>
        <w:spacing w:line="320" w:lineRule="atLeast"/>
        <w:rPr>
          <w:rFonts w:asciiTheme="minorHAnsi" w:hAnsiTheme="minorHAnsi" w:cstheme="minorHAnsi"/>
          <w:szCs w:val="22"/>
        </w:rPr>
      </w:pPr>
      <w:r w:rsidRPr="009D7A39">
        <w:rPr>
          <w:rFonts w:asciiTheme="minorHAnsi" w:hAnsiTheme="minorHAnsi" w:cstheme="minorHAnsi"/>
          <w:szCs w:val="22"/>
        </w:rPr>
        <w:t>12.8.1.</w:t>
      </w:r>
      <w:r w:rsidRPr="009D7A39">
        <w:rPr>
          <w:rFonts w:asciiTheme="minorHAnsi" w:hAnsiTheme="minorHAnsi" w:cstheme="minorHAnsi"/>
          <w:szCs w:val="22"/>
        </w:rPr>
        <w:tab/>
        <w:t xml:space="preserve">É facultado aos Debenturistas, após o encerramento do prazo para a distribuição das Debêntures no mercado, proceder à substituição do Agente Fiduciário, do </w:t>
      </w:r>
      <w:r w:rsidR="007428A8">
        <w:rPr>
          <w:rFonts w:asciiTheme="minorHAnsi" w:hAnsiTheme="minorHAnsi" w:cstheme="minorHAnsi"/>
          <w:szCs w:val="22"/>
        </w:rPr>
        <w:t>Banco Liquidante</w:t>
      </w:r>
      <w:r w:rsidRPr="009D7A39">
        <w:rPr>
          <w:rFonts w:asciiTheme="minorHAnsi" w:hAnsiTheme="minorHAnsi" w:cstheme="minorHAnsi"/>
          <w:szCs w:val="22"/>
        </w:rPr>
        <w:t xml:space="preserve"> e do </w:t>
      </w:r>
      <w:r w:rsidRPr="009D7A39">
        <w:rPr>
          <w:rFonts w:asciiTheme="minorHAnsi" w:hAnsiTheme="minorHAnsi" w:cstheme="minorHAnsi"/>
          <w:iCs/>
          <w:szCs w:val="22"/>
        </w:rPr>
        <w:t>Escriturador</w:t>
      </w:r>
      <w:r w:rsidRPr="009D7A39">
        <w:rPr>
          <w:rFonts w:asciiTheme="minorHAnsi" w:hAnsiTheme="minorHAnsi" w:cstheme="minorHAnsi"/>
          <w:szCs w:val="22"/>
        </w:rPr>
        <w:t xml:space="preserve">. A substituição do Agente Fiduciário, do </w:t>
      </w:r>
      <w:r w:rsidR="009D7A39" w:rsidRPr="009D7A39">
        <w:rPr>
          <w:rFonts w:asciiTheme="minorHAnsi" w:hAnsiTheme="minorHAnsi" w:cstheme="minorHAnsi"/>
          <w:szCs w:val="22"/>
        </w:rPr>
        <w:t>Banco Liquidante</w:t>
      </w:r>
      <w:r w:rsidRPr="009D7A39">
        <w:rPr>
          <w:rFonts w:asciiTheme="minorHAnsi" w:hAnsiTheme="minorHAnsi" w:cstheme="minorHAnsi"/>
          <w:szCs w:val="22"/>
        </w:rPr>
        <w:t xml:space="preserve"> e do </w:t>
      </w:r>
      <w:r w:rsidRPr="009D7A39">
        <w:rPr>
          <w:rFonts w:asciiTheme="minorHAnsi" w:hAnsiTheme="minorHAnsi" w:cstheme="minorHAnsi"/>
          <w:iCs/>
          <w:szCs w:val="22"/>
        </w:rPr>
        <w:t>Escriturador</w:t>
      </w:r>
      <w:r w:rsidRPr="009D7A39">
        <w:rPr>
          <w:rFonts w:asciiTheme="minorHAnsi" w:hAnsiTheme="minorHAnsi" w:cstheme="minorHAnsi"/>
          <w:szCs w:val="22"/>
        </w:rPr>
        <w:t>, bem como a indicação de seu(s) substituto(s), deverá ser aprovada em Assembleia Geral de Debenturistas</w:t>
      </w:r>
      <w:r w:rsidR="004D647D">
        <w:rPr>
          <w:rFonts w:asciiTheme="minorHAnsi" w:hAnsiTheme="minorHAnsi" w:cstheme="minorHAnsi"/>
          <w:szCs w:val="22"/>
        </w:rPr>
        <w:t>, nos termos da Cláusula X desta Escritura</w:t>
      </w:r>
      <w:r w:rsidRPr="009D7A39">
        <w:rPr>
          <w:rFonts w:asciiTheme="minorHAnsi" w:hAnsiTheme="minorHAnsi" w:cstheme="minorHAnsi"/>
          <w:szCs w:val="22"/>
        </w:rPr>
        <w:t>.</w:t>
      </w:r>
    </w:p>
    <w:p w:rsidR="000655F3" w:rsidRPr="009D7A39" w:rsidRDefault="000655F3" w:rsidP="009D7A39">
      <w:pPr>
        <w:spacing w:line="320" w:lineRule="atLeast"/>
        <w:rPr>
          <w:rFonts w:asciiTheme="minorHAnsi" w:hAnsiTheme="minorHAnsi" w:cstheme="minorHAnsi"/>
          <w:szCs w:val="22"/>
        </w:rPr>
      </w:pPr>
    </w:p>
    <w:p w:rsidR="000655F3" w:rsidRPr="009D7A39" w:rsidRDefault="002755CB" w:rsidP="009D7A39">
      <w:pPr>
        <w:spacing w:line="320" w:lineRule="atLeast"/>
        <w:rPr>
          <w:rFonts w:asciiTheme="minorHAnsi" w:hAnsiTheme="minorHAnsi" w:cstheme="minorHAnsi"/>
          <w:szCs w:val="22"/>
        </w:rPr>
      </w:pPr>
      <w:r w:rsidRPr="009D7A39">
        <w:rPr>
          <w:rFonts w:asciiTheme="minorHAnsi" w:hAnsiTheme="minorHAnsi" w:cstheme="minorHAnsi"/>
          <w:szCs w:val="22"/>
        </w:rPr>
        <w:t>12.8.2.</w:t>
      </w:r>
      <w:r w:rsidRPr="009D7A39">
        <w:rPr>
          <w:rFonts w:asciiTheme="minorHAnsi" w:hAnsiTheme="minorHAnsi" w:cstheme="minorHAnsi"/>
          <w:szCs w:val="22"/>
        </w:rPr>
        <w:tab/>
        <w:t>A remuneração dos prestadores de serviços substitutos indicados na Cláusula 12.8.1 acima deverá ser a mesma paga pela Emissora para os atuais prestadores de serviço, salvo se outra for negociada com a Emissora, desde que prévia e expressamente aprovada pela Assembleia Geral de Debenturistas.</w:t>
      </w:r>
    </w:p>
    <w:p w:rsidR="000655F3" w:rsidRPr="009D7A39" w:rsidRDefault="000655F3" w:rsidP="009D7A39">
      <w:pPr>
        <w:spacing w:line="320" w:lineRule="atLeast"/>
        <w:rPr>
          <w:rFonts w:asciiTheme="minorHAnsi" w:hAnsiTheme="minorHAnsi" w:cstheme="minorHAnsi"/>
          <w:szCs w:val="22"/>
        </w:rPr>
      </w:pPr>
    </w:p>
    <w:p w:rsidR="000655F3" w:rsidRPr="009D7A39" w:rsidRDefault="002755CB" w:rsidP="009D7A39">
      <w:pPr>
        <w:spacing w:line="320" w:lineRule="atLeast"/>
        <w:rPr>
          <w:rFonts w:asciiTheme="minorHAnsi" w:hAnsiTheme="minorHAnsi" w:cstheme="minorHAnsi"/>
          <w:b/>
          <w:szCs w:val="22"/>
        </w:rPr>
      </w:pPr>
      <w:r w:rsidRPr="009D7A39">
        <w:rPr>
          <w:rFonts w:asciiTheme="minorHAnsi" w:hAnsiTheme="minorHAnsi" w:cstheme="minorHAnsi"/>
          <w:b/>
          <w:szCs w:val="22"/>
        </w:rPr>
        <w:t>12.9.</w:t>
      </w:r>
      <w:r w:rsidRPr="009D7A39">
        <w:rPr>
          <w:rFonts w:asciiTheme="minorHAnsi" w:hAnsiTheme="minorHAnsi" w:cstheme="minorHAnsi"/>
          <w:b/>
          <w:szCs w:val="22"/>
        </w:rPr>
        <w:tab/>
        <w:t>Cômputo dos Prazos</w:t>
      </w:r>
    </w:p>
    <w:p w:rsidR="000655F3" w:rsidRPr="009D7A39" w:rsidRDefault="000655F3" w:rsidP="009D7A39">
      <w:pPr>
        <w:spacing w:line="320" w:lineRule="atLeast"/>
        <w:rPr>
          <w:rFonts w:asciiTheme="minorHAnsi" w:hAnsiTheme="minorHAnsi" w:cstheme="minorHAnsi"/>
          <w:szCs w:val="22"/>
        </w:rPr>
      </w:pPr>
    </w:p>
    <w:p w:rsidR="000655F3" w:rsidRPr="009D7A39" w:rsidRDefault="002755CB" w:rsidP="009D7A39">
      <w:pPr>
        <w:spacing w:line="320" w:lineRule="atLeast"/>
        <w:rPr>
          <w:rFonts w:asciiTheme="minorHAnsi" w:hAnsiTheme="minorHAnsi" w:cstheme="minorHAnsi"/>
          <w:szCs w:val="22"/>
        </w:rPr>
      </w:pPr>
      <w:r w:rsidRPr="009D7A39">
        <w:rPr>
          <w:rFonts w:asciiTheme="minorHAnsi" w:hAnsiTheme="minorHAnsi" w:cstheme="minorHAnsi"/>
          <w:szCs w:val="22"/>
        </w:rPr>
        <w:t>12.9.1.</w:t>
      </w:r>
      <w:r w:rsidRPr="009D7A39">
        <w:rPr>
          <w:rFonts w:asciiTheme="minorHAnsi" w:hAnsiTheme="minorHAnsi" w:cstheme="minorHAnsi"/>
          <w:szCs w:val="22"/>
        </w:rPr>
        <w:tab/>
        <w:t>Exceto se de outra forma especificamente disposto nesta Escritura, os prazos estabelecidos na presente Escritura serão computados de acordo com a regra prescrita no artigo 132 do Código Civil, sendo excluído o dia do começo e incluído o do vencimento.</w:t>
      </w:r>
    </w:p>
    <w:p w:rsidR="000655F3" w:rsidRPr="009D7A39" w:rsidRDefault="000655F3">
      <w:pPr>
        <w:spacing w:line="320" w:lineRule="atLeast"/>
        <w:jc w:val="left"/>
        <w:rPr>
          <w:rFonts w:asciiTheme="minorHAnsi" w:hAnsiTheme="minorHAnsi" w:cstheme="minorHAnsi"/>
          <w:szCs w:val="22"/>
        </w:rPr>
      </w:pPr>
    </w:p>
    <w:p w:rsidR="000655F3" w:rsidRPr="009D7A39" w:rsidRDefault="002755CB" w:rsidP="005E4708">
      <w:pPr>
        <w:pStyle w:val="SFTtulo2"/>
        <w:spacing w:line="320" w:lineRule="atLeast"/>
        <w:rPr>
          <w:rFonts w:asciiTheme="minorHAnsi" w:hAnsiTheme="minorHAnsi" w:cstheme="minorHAnsi"/>
        </w:rPr>
      </w:pPr>
      <w:r w:rsidRPr="009D7A39">
        <w:rPr>
          <w:rFonts w:asciiTheme="minorHAnsi" w:eastAsia="Times New Roman" w:hAnsiTheme="minorHAnsi" w:cstheme="minorHAnsi"/>
        </w:rPr>
        <w:lastRenderedPageBreak/>
        <w:t>12.10.</w:t>
      </w:r>
      <w:r w:rsidRPr="009D7A39">
        <w:rPr>
          <w:rFonts w:asciiTheme="minorHAnsi" w:eastAsia="Times New Roman" w:hAnsiTheme="minorHAnsi" w:cstheme="minorHAnsi"/>
        </w:rPr>
        <w:tab/>
      </w:r>
      <w:r w:rsidRPr="009D7A39">
        <w:rPr>
          <w:rFonts w:asciiTheme="minorHAnsi" w:hAnsiTheme="minorHAnsi" w:cstheme="minorHAnsi"/>
        </w:rPr>
        <w:t>Foro</w:t>
      </w:r>
    </w:p>
    <w:p w:rsidR="000655F3" w:rsidRPr="009D7A39" w:rsidRDefault="000655F3" w:rsidP="005E4708">
      <w:pPr>
        <w:keepNext/>
        <w:spacing w:line="320" w:lineRule="atLeast"/>
        <w:rPr>
          <w:rFonts w:asciiTheme="minorHAnsi" w:hAnsiTheme="minorHAnsi" w:cstheme="minorHAnsi"/>
          <w:szCs w:val="22"/>
        </w:rPr>
      </w:pPr>
    </w:p>
    <w:p w:rsidR="000655F3" w:rsidRPr="009D7A39" w:rsidRDefault="002755CB" w:rsidP="005E4708">
      <w:pPr>
        <w:keepNext/>
        <w:spacing w:line="320" w:lineRule="atLeast"/>
        <w:rPr>
          <w:rFonts w:asciiTheme="minorHAnsi" w:hAnsiTheme="minorHAnsi" w:cstheme="minorHAnsi"/>
          <w:szCs w:val="22"/>
        </w:rPr>
      </w:pPr>
      <w:r w:rsidRPr="009D7A39">
        <w:rPr>
          <w:rFonts w:asciiTheme="minorHAnsi" w:hAnsiTheme="minorHAnsi" w:cstheme="minorHAnsi"/>
          <w:szCs w:val="22"/>
        </w:rPr>
        <w:t>12.10.1. Fica eleito o foro da Cidade de São Paulo, Estado de São Paulo, para dirimir quaisquer dúvidas ou controvérsias oriundas desta Escritura, com renúncia a qualquer outro, por mais privilegiado que seja.</w:t>
      </w: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Estando assim as Partes certas e ajustadas, firmam o presente instrumento, em 5 (cinco) vias de igual teor e forma, juntamente com 2 (duas) testemunhas, que também o assinam.</w:t>
      </w:r>
    </w:p>
    <w:p w:rsidR="000655F3" w:rsidRPr="009D7A39" w:rsidRDefault="000655F3">
      <w:pPr>
        <w:spacing w:line="320" w:lineRule="atLeast"/>
        <w:rPr>
          <w:rFonts w:asciiTheme="minorHAnsi" w:hAnsiTheme="minorHAnsi" w:cstheme="minorHAnsi"/>
          <w:szCs w:val="22"/>
        </w:rPr>
      </w:pPr>
    </w:p>
    <w:p w:rsidR="000655F3" w:rsidRPr="009D7A39" w:rsidRDefault="009D7A39">
      <w:pPr>
        <w:spacing w:line="320" w:lineRule="atLeast"/>
        <w:jc w:val="center"/>
        <w:rPr>
          <w:rFonts w:asciiTheme="minorHAnsi" w:hAnsiTheme="minorHAnsi" w:cstheme="minorHAnsi"/>
          <w:szCs w:val="22"/>
        </w:rPr>
      </w:pPr>
      <w:r w:rsidRPr="009D7A39">
        <w:rPr>
          <w:rFonts w:asciiTheme="minorHAnsi" w:hAnsiTheme="minorHAnsi" w:cstheme="minorHAnsi"/>
          <w:szCs w:val="22"/>
        </w:rPr>
        <w:t>Cambé</w:t>
      </w:r>
      <w:r w:rsidR="002755CB" w:rsidRPr="009D7A39">
        <w:rPr>
          <w:rFonts w:asciiTheme="minorHAnsi" w:hAnsiTheme="minorHAnsi" w:cstheme="minorHAnsi"/>
          <w:szCs w:val="22"/>
        </w:rPr>
        <w:t>,</w:t>
      </w:r>
      <w:r w:rsidR="00151578">
        <w:rPr>
          <w:rFonts w:asciiTheme="minorHAnsi" w:hAnsiTheme="minorHAnsi" w:cstheme="minorHAnsi"/>
          <w:szCs w:val="22"/>
        </w:rPr>
        <w:t xml:space="preserve"> </w:t>
      </w:r>
      <w:r w:rsidR="00B333EC">
        <w:rPr>
          <w:rFonts w:asciiTheme="minorHAnsi" w:hAnsiTheme="minorHAnsi" w:cstheme="minorHAnsi"/>
          <w:szCs w:val="22"/>
        </w:rPr>
        <w:t>22</w:t>
      </w:r>
      <w:r w:rsidRPr="009D7A39">
        <w:rPr>
          <w:rFonts w:asciiTheme="minorHAnsi" w:hAnsiTheme="minorHAnsi" w:cstheme="minorHAnsi"/>
          <w:szCs w:val="22"/>
        </w:rPr>
        <w:t xml:space="preserve"> </w:t>
      </w:r>
      <w:r w:rsidR="002755CB" w:rsidRPr="009D7A39">
        <w:rPr>
          <w:rFonts w:asciiTheme="minorHAnsi" w:hAnsiTheme="minorHAnsi" w:cstheme="minorHAnsi"/>
          <w:szCs w:val="22"/>
        </w:rPr>
        <w:t xml:space="preserve">de </w:t>
      </w:r>
      <w:r w:rsidR="00D43F01">
        <w:rPr>
          <w:rFonts w:asciiTheme="minorHAnsi" w:hAnsiTheme="minorHAnsi" w:cstheme="minorHAnsi"/>
          <w:szCs w:val="22"/>
        </w:rPr>
        <w:t>abril</w:t>
      </w:r>
      <w:r w:rsidR="00D43F01" w:rsidRPr="009D7A39">
        <w:rPr>
          <w:rFonts w:asciiTheme="minorHAnsi" w:hAnsiTheme="minorHAnsi" w:cstheme="minorHAnsi"/>
          <w:szCs w:val="22"/>
        </w:rPr>
        <w:t xml:space="preserve"> </w:t>
      </w:r>
      <w:r w:rsidR="002755CB" w:rsidRPr="009D7A39">
        <w:rPr>
          <w:rFonts w:asciiTheme="minorHAnsi" w:hAnsiTheme="minorHAnsi" w:cstheme="minorHAnsi"/>
          <w:szCs w:val="22"/>
        </w:rPr>
        <w:t>de 201</w:t>
      </w:r>
      <w:r w:rsidRPr="009D7A39">
        <w:rPr>
          <w:rFonts w:asciiTheme="minorHAnsi" w:hAnsiTheme="minorHAnsi" w:cstheme="minorHAnsi"/>
          <w:szCs w:val="22"/>
        </w:rPr>
        <w:t>9</w:t>
      </w:r>
      <w:r w:rsidR="002755CB" w:rsidRPr="009D7A39">
        <w:rPr>
          <w:rFonts w:asciiTheme="minorHAnsi" w:hAnsiTheme="minorHAnsi" w:cstheme="minorHAnsi"/>
          <w:szCs w:val="22"/>
        </w:rPr>
        <w:t>.</w:t>
      </w:r>
    </w:p>
    <w:p w:rsidR="000655F3" w:rsidRDefault="000655F3">
      <w:pPr>
        <w:spacing w:line="320" w:lineRule="atLeast"/>
        <w:rPr>
          <w:rFonts w:asciiTheme="minorHAnsi" w:hAnsiTheme="minorHAnsi" w:cstheme="minorHAnsi"/>
          <w:szCs w:val="22"/>
        </w:rPr>
      </w:pPr>
    </w:p>
    <w:p w:rsidR="00214F77" w:rsidRPr="00214F77" w:rsidRDefault="00214F77" w:rsidP="00214F77">
      <w:pPr>
        <w:spacing w:line="320" w:lineRule="atLeast"/>
        <w:jc w:val="center"/>
        <w:rPr>
          <w:rFonts w:asciiTheme="minorHAnsi" w:hAnsiTheme="minorHAnsi" w:cstheme="minorHAnsi"/>
          <w:i/>
          <w:szCs w:val="22"/>
        </w:rPr>
        <w:sectPr w:rsidR="00214F77" w:rsidRPr="00214F77">
          <w:footerReference w:type="default" r:id="rId22"/>
          <w:footerReference w:type="first" r:id="rId23"/>
          <w:pgSz w:w="11906" w:h="16838" w:code="9"/>
          <w:pgMar w:top="1418" w:right="1418" w:bottom="1418" w:left="1418" w:header="709" w:footer="227" w:gutter="0"/>
          <w:cols w:space="708"/>
          <w:docGrid w:linePitch="360"/>
        </w:sectPr>
      </w:pPr>
      <w:r w:rsidRPr="00214F77">
        <w:rPr>
          <w:rFonts w:asciiTheme="minorHAnsi" w:hAnsiTheme="minorHAnsi" w:cstheme="minorHAnsi"/>
          <w:i/>
          <w:szCs w:val="22"/>
        </w:rPr>
        <w:t>[RESTANTE DA PÁGINA INTENCIONALMENTE DEIXADO EM BRANCO]</w:t>
      </w:r>
    </w:p>
    <w:p w:rsidR="000655F3" w:rsidRPr="009D7A39" w:rsidRDefault="002755CB">
      <w:pPr>
        <w:spacing w:line="320" w:lineRule="atLeast"/>
        <w:rPr>
          <w:rFonts w:asciiTheme="minorHAnsi" w:hAnsiTheme="minorHAnsi" w:cstheme="minorHAnsi"/>
          <w:i/>
          <w:szCs w:val="22"/>
        </w:rPr>
      </w:pPr>
      <w:r w:rsidRPr="009D7A39">
        <w:rPr>
          <w:rFonts w:asciiTheme="minorHAnsi" w:hAnsiTheme="minorHAnsi" w:cstheme="minorHAnsi"/>
          <w:i/>
          <w:szCs w:val="22"/>
        </w:rPr>
        <w:lastRenderedPageBreak/>
        <w:t>Página de assinaturas 1/</w:t>
      </w:r>
      <w:r w:rsidR="009D7A39" w:rsidRPr="009D7A39">
        <w:rPr>
          <w:rFonts w:asciiTheme="minorHAnsi" w:hAnsiTheme="minorHAnsi" w:cstheme="minorHAnsi"/>
          <w:i/>
          <w:szCs w:val="22"/>
        </w:rPr>
        <w:t>3</w:t>
      </w:r>
      <w:r w:rsidRPr="009D7A39">
        <w:rPr>
          <w:rFonts w:asciiTheme="minorHAnsi" w:hAnsiTheme="minorHAnsi" w:cstheme="minorHAnsi"/>
          <w:i/>
          <w:szCs w:val="22"/>
        </w:rPr>
        <w:t xml:space="preserve"> do “</w:t>
      </w:r>
      <w:r w:rsidR="009D7A39" w:rsidRPr="009D7A39">
        <w:rPr>
          <w:rFonts w:asciiTheme="minorHAnsi" w:hAnsiTheme="minorHAnsi" w:cstheme="minorHAnsi"/>
          <w:i/>
          <w:szCs w:val="22"/>
        </w:rPr>
        <w:t>Instrumento Particular de Escritura da 1ª (primeira) Emissão de Debêntures Simples, Não Conversíveis em Ações, da Espécie Quirografária, em Série Única, para Distribuição Pública, Com Esforços Restritos, da GDM Genética Do Brasil S.A.</w:t>
      </w:r>
      <w:r w:rsidRPr="009D7A39">
        <w:rPr>
          <w:rFonts w:asciiTheme="minorHAnsi" w:hAnsiTheme="minorHAnsi" w:cstheme="minorHAnsi"/>
          <w:i/>
          <w:szCs w:val="22"/>
        </w:rPr>
        <w:t>”</w:t>
      </w:r>
    </w:p>
    <w:p w:rsidR="000655F3" w:rsidRPr="009D7A39" w:rsidRDefault="000655F3">
      <w:pPr>
        <w:spacing w:line="320" w:lineRule="atLeast"/>
        <w:rPr>
          <w:rFonts w:asciiTheme="minorHAnsi" w:hAnsiTheme="minorHAnsi" w:cstheme="minorHAnsi"/>
          <w:szCs w:val="22"/>
        </w:rPr>
      </w:pPr>
    </w:p>
    <w:p w:rsidR="000655F3" w:rsidRPr="009D7A39" w:rsidRDefault="000655F3">
      <w:pPr>
        <w:spacing w:line="320" w:lineRule="atLeast"/>
        <w:rPr>
          <w:rFonts w:asciiTheme="minorHAnsi" w:hAnsiTheme="minorHAnsi" w:cstheme="minorHAnsi"/>
          <w:szCs w:val="22"/>
        </w:rPr>
      </w:pPr>
    </w:p>
    <w:p w:rsidR="000655F3" w:rsidRPr="009D7A39" w:rsidRDefault="009D7A39">
      <w:pPr>
        <w:spacing w:line="320" w:lineRule="atLeast"/>
        <w:jc w:val="center"/>
        <w:rPr>
          <w:rFonts w:asciiTheme="minorHAnsi" w:hAnsiTheme="minorHAnsi" w:cstheme="minorHAnsi"/>
          <w:b/>
          <w:szCs w:val="22"/>
        </w:rPr>
      </w:pPr>
      <w:r w:rsidRPr="009D7A39">
        <w:rPr>
          <w:rFonts w:asciiTheme="minorHAnsi" w:hAnsiTheme="minorHAnsi" w:cstheme="minorHAnsi"/>
          <w:b/>
          <w:szCs w:val="22"/>
        </w:rPr>
        <w:t>GDM GENÉTICA DO BRASIL S.A.</w:t>
      </w:r>
    </w:p>
    <w:p w:rsidR="000655F3" w:rsidRPr="009D7A39" w:rsidRDefault="000655F3">
      <w:pPr>
        <w:spacing w:line="320" w:lineRule="atLeast"/>
        <w:rPr>
          <w:rFonts w:asciiTheme="minorHAnsi" w:hAnsiTheme="minorHAnsi" w:cstheme="minorHAnsi"/>
          <w:szCs w:val="22"/>
        </w:rPr>
      </w:pPr>
    </w:p>
    <w:p w:rsidR="000655F3" w:rsidRPr="009D7A39" w:rsidRDefault="000655F3">
      <w:pPr>
        <w:spacing w:line="320" w:lineRule="atLeast"/>
        <w:rPr>
          <w:rFonts w:asciiTheme="minorHAnsi" w:hAnsiTheme="minorHAnsi" w:cstheme="minorHAnsi"/>
          <w:szCs w:val="22"/>
        </w:rPr>
      </w:pPr>
    </w:p>
    <w:p w:rsidR="000655F3" w:rsidRPr="009D7A39" w:rsidRDefault="000655F3">
      <w:pPr>
        <w:spacing w:line="320" w:lineRule="atLeast"/>
        <w:rPr>
          <w:rFonts w:asciiTheme="minorHAnsi" w:hAnsiTheme="minorHAnsi" w:cstheme="minorHAnsi"/>
          <w:szCs w:val="22"/>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____________________________________</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____________________________________</w:t>
            </w:r>
          </w:p>
        </w:tc>
      </w:tr>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Nome:</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Nome:</w:t>
            </w:r>
          </w:p>
        </w:tc>
      </w:tr>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Cargo:</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Cargo:</w:t>
            </w:r>
          </w:p>
        </w:tc>
      </w:tr>
    </w:tbl>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jc w:val="left"/>
        <w:rPr>
          <w:rFonts w:asciiTheme="minorHAnsi" w:hAnsiTheme="minorHAnsi" w:cstheme="minorHAnsi"/>
          <w:szCs w:val="22"/>
        </w:rPr>
      </w:pPr>
      <w:r w:rsidRPr="009D7A39">
        <w:rPr>
          <w:rFonts w:asciiTheme="minorHAnsi" w:hAnsiTheme="minorHAnsi" w:cstheme="minorHAnsi"/>
          <w:szCs w:val="22"/>
        </w:rPr>
        <w:br w:type="page"/>
      </w:r>
    </w:p>
    <w:p w:rsidR="000655F3" w:rsidRPr="009D7A39" w:rsidRDefault="002755CB">
      <w:pPr>
        <w:spacing w:line="320" w:lineRule="atLeast"/>
        <w:rPr>
          <w:rFonts w:asciiTheme="minorHAnsi" w:hAnsiTheme="minorHAnsi" w:cstheme="minorHAnsi"/>
          <w:i/>
          <w:szCs w:val="22"/>
        </w:rPr>
      </w:pPr>
      <w:r w:rsidRPr="009D7A39">
        <w:rPr>
          <w:rFonts w:asciiTheme="minorHAnsi" w:hAnsiTheme="minorHAnsi" w:cstheme="minorHAnsi"/>
          <w:i/>
          <w:szCs w:val="22"/>
        </w:rPr>
        <w:lastRenderedPageBreak/>
        <w:t>Página de assinaturas 2/</w:t>
      </w:r>
      <w:r w:rsidR="009D7A39" w:rsidRPr="009D7A39">
        <w:rPr>
          <w:rFonts w:asciiTheme="minorHAnsi" w:hAnsiTheme="minorHAnsi" w:cstheme="minorHAnsi"/>
          <w:i/>
          <w:szCs w:val="22"/>
        </w:rPr>
        <w:t>3</w:t>
      </w:r>
      <w:r w:rsidRPr="009D7A39">
        <w:rPr>
          <w:rFonts w:asciiTheme="minorHAnsi" w:hAnsiTheme="minorHAnsi" w:cstheme="minorHAnsi"/>
          <w:i/>
          <w:szCs w:val="22"/>
        </w:rPr>
        <w:t xml:space="preserve"> do </w:t>
      </w:r>
      <w:r w:rsidR="009D7A39" w:rsidRPr="009D7A39">
        <w:rPr>
          <w:rFonts w:asciiTheme="minorHAnsi" w:hAnsiTheme="minorHAnsi" w:cstheme="minorHAnsi"/>
          <w:i/>
          <w:szCs w:val="22"/>
        </w:rPr>
        <w:t>“Instrumento Particular de Escritura da 1ª (primeira) Emissão de Debêntures Simples, Não Conversíveis em Ações, da Espécie Quirografária, em Série Única, para Distribuição Pública, Com Esforços Restritos, da GDM Genética Do Brasil S.A.”</w:t>
      </w:r>
    </w:p>
    <w:p w:rsidR="000655F3" w:rsidRPr="009D7A39" w:rsidRDefault="000655F3">
      <w:pPr>
        <w:spacing w:line="320" w:lineRule="atLeast"/>
        <w:rPr>
          <w:rFonts w:asciiTheme="minorHAnsi" w:hAnsiTheme="minorHAnsi" w:cstheme="minorHAnsi"/>
          <w:szCs w:val="22"/>
        </w:rPr>
      </w:pPr>
    </w:p>
    <w:p w:rsidR="000655F3" w:rsidRPr="009D7A39" w:rsidRDefault="000655F3">
      <w:pPr>
        <w:spacing w:line="320" w:lineRule="atLeast"/>
        <w:rPr>
          <w:rFonts w:asciiTheme="minorHAnsi" w:hAnsiTheme="minorHAnsi" w:cstheme="minorHAnsi"/>
          <w:szCs w:val="22"/>
        </w:rPr>
      </w:pPr>
    </w:p>
    <w:p w:rsidR="000655F3" w:rsidRPr="009D7A39" w:rsidRDefault="002755CB">
      <w:pPr>
        <w:spacing w:line="320" w:lineRule="atLeast"/>
        <w:jc w:val="center"/>
        <w:rPr>
          <w:rFonts w:asciiTheme="minorHAnsi" w:hAnsiTheme="minorHAnsi" w:cstheme="minorHAnsi"/>
          <w:b/>
          <w:szCs w:val="22"/>
        </w:rPr>
      </w:pPr>
      <w:r w:rsidRPr="009D7A39">
        <w:rPr>
          <w:rFonts w:asciiTheme="minorHAnsi" w:hAnsiTheme="minorHAnsi" w:cstheme="minorHAnsi"/>
          <w:b/>
          <w:szCs w:val="22"/>
        </w:rPr>
        <w:t>OLIVEIRA TRUST DISTRIBUIDORA DE TÍTULOS E VALORES MOBILIÁRIOS S.A.</w:t>
      </w:r>
    </w:p>
    <w:p w:rsidR="000655F3" w:rsidRPr="009D7A39" w:rsidRDefault="000655F3">
      <w:pPr>
        <w:spacing w:line="320" w:lineRule="atLeast"/>
        <w:rPr>
          <w:rFonts w:asciiTheme="minorHAnsi" w:hAnsiTheme="minorHAnsi" w:cstheme="minorHAnsi"/>
          <w:szCs w:val="22"/>
        </w:rPr>
      </w:pPr>
    </w:p>
    <w:p w:rsidR="000655F3" w:rsidRPr="009D7A39" w:rsidRDefault="000655F3">
      <w:pPr>
        <w:spacing w:line="320" w:lineRule="atLeast"/>
        <w:rPr>
          <w:rFonts w:asciiTheme="minorHAnsi" w:hAnsiTheme="minorHAnsi" w:cstheme="minorHAnsi"/>
          <w:szCs w:val="22"/>
        </w:rPr>
      </w:pPr>
    </w:p>
    <w:p w:rsidR="000655F3" w:rsidRPr="009D7A39" w:rsidRDefault="000655F3">
      <w:pPr>
        <w:spacing w:line="320" w:lineRule="atLeast"/>
        <w:rPr>
          <w:rFonts w:asciiTheme="minorHAnsi" w:hAnsiTheme="minorHAnsi" w:cstheme="minorHAnsi"/>
          <w:szCs w:val="22"/>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____________________________________</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____________________________________</w:t>
            </w:r>
          </w:p>
        </w:tc>
      </w:tr>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Nome:</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Nome:</w:t>
            </w:r>
          </w:p>
        </w:tc>
      </w:tr>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Cargo:</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Cargo:</w:t>
            </w:r>
          </w:p>
        </w:tc>
      </w:tr>
    </w:tbl>
    <w:p w:rsidR="000655F3" w:rsidRPr="009D7A39" w:rsidRDefault="000655F3">
      <w:pPr>
        <w:spacing w:line="320" w:lineRule="atLeast"/>
        <w:rPr>
          <w:rFonts w:asciiTheme="minorHAnsi" w:hAnsiTheme="minorHAnsi" w:cstheme="minorHAnsi"/>
          <w:szCs w:val="22"/>
        </w:rPr>
      </w:pPr>
    </w:p>
    <w:p w:rsidR="009D7A39" w:rsidRPr="009D7A39" w:rsidRDefault="002755CB" w:rsidP="009D7A39">
      <w:pPr>
        <w:spacing w:line="320" w:lineRule="atLeast"/>
        <w:rPr>
          <w:rFonts w:asciiTheme="minorHAnsi" w:hAnsiTheme="minorHAnsi" w:cstheme="minorHAnsi"/>
          <w:i/>
          <w:szCs w:val="22"/>
        </w:rPr>
      </w:pPr>
      <w:r w:rsidRPr="009D7A39">
        <w:rPr>
          <w:rFonts w:asciiTheme="minorHAnsi" w:hAnsiTheme="minorHAnsi" w:cstheme="minorHAnsi"/>
          <w:szCs w:val="22"/>
        </w:rPr>
        <w:br w:type="page"/>
      </w:r>
    </w:p>
    <w:p w:rsidR="000655F3" w:rsidRPr="009D7A39" w:rsidRDefault="002755CB">
      <w:pPr>
        <w:spacing w:line="320" w:lineRule="atLeast"/>
        <w:rPr>
          <w:rFonts w:asciiTheme="minorHAnsi" w:hAnsiTheme="minorHAnsi" w:cstheme="minorHAnsi"/>
          <w:i/>
          <w:szCs w:val="22"/>
        </w:rPr>
      </w:pPr>
      <w:r w:rsidRPr="009D7A39">
        <w:rPr>
          <w:rFonts w:asciiTheme="minorHAnsi" w:hAnsiTheme="minorHAnsi" w:cstheme="minorHAnsi"/>
          <w:i/>
          <w:szCs w:val="22"/>
        </w:rPr>
        <w:lastRenderedPageBreak/>
        <w:t xml:space="preserve">Página de assinaturas </w:t>
      </w:r>
      <w:r w:rsidR="009D7A39" w:rsidRPr="009D7A39">
        <w:rPr>
          <w:rFonts w:asciiTheme="minorHAnsi" w:hAnsiTheme="minorHAnsi" w:cstheme="minorHAnsi"/>
          <w:i/>
          <w:szCs w:val="22"/>
        </w:rPr>
        <w:t>3</w:t>
      </w:r>
      <w:r w:rsidRPr="009D7A39">
        <w:rPr>
          <w:rFonts w:asciiTheme="minorHAnsi" w:hAnsiTheme="minorHAnsi" w:cstheme="minorHAnsi"/>
          <w:i/>
          <w:szCs w:val="22"/>
        </w:rPr>
        <w:t>/</w:t>
      </w:r>
      <w:r w:rsidR="009D7A39" w:rsidRPr="009D7A39">
        <w:rPr>
          <w:rFonts w:asciiTheme="minorHAnsi" w:hAnsiTheme="minorHAnsi" w:cstheme="minorHAnsi"/>
          <w:i/>
          <w:szCs w:val="22"/>
        </w:rPr>
        <w:t>3</w:t>
      </w:r>
      <w:r w:rsidRPr="009D7A39">
        <w:rPr>
          <w:rFonts w:asciiTheme="minorHAnsi" w:hAnsiTheme="minorHAnsi" w:cstheme="minorHAnsi"/>
          <w:i/>
          <w:szCs w:val="22"/>
        </w:rPr>
        <w:t xml:space="preserve"> do </w:t>
      </w:r>
      <w:r w:rsidR="009D7A39" w:rsidRPr="009D7A39">
        <w:rPr>
          <w:rFonts w:asciiTheme="minorHAnsi" w:hAnsiTheme="minorHAnsi" w:cstheme="minorHAnsi"/>
          <w:i/>
          <w:szCs w:val="22"/>
        </w:rPr>
        <w:t>“Instrumento Particular de Escritura da 1ª (primeira) Emissão de Debêntures Simples, Não Conversíveis em Ações, da Espécie Quirografária, em Série Única, para Distribuição Pública, Com Esforços Restritos, da GDM Genética Do Brasil S.A.”</w:t>
      </w:r>
    </w:p>
    <w:p w:rsidR="000655F3" w:rsidRPr="009D7A39" w:rsidRDefault="000655F3">
      <w:pPr>
        <w:spacing w:line="320" w:lineRule="atLeast"/>
        <w:jc w:val="left"/>
        <w:rPr>
          <w:rFonts w:asciiTheme="minorHAnsi" w:hAnsiTheme="minorHAnsi" w:cstheme="minorHAnsi"/>
          <w:szCs w:val="22"/>
        </w:rPr>
      </w:pPr>
    </w:p>
    <w:p w:rsidR="000655F3" w:rsidRPr="009D7A39" w:rsidRDefault="000655F3">
      <w:pPr>
        <w:spacing w:line="320" w:lineRule="atLeast"/>
        <w:jc w:val="left"/>
        <w:rPr>
          <w:rFonts w:asciiTheme="minorHAnsi" w:hAnsiTheme="minorHAnsi" w:cstheme="minorHAnsi"/>
          <w:szCs w:val="22"/>
        </w:rPr>
      </w:pPr>
    </w:p>
    <w:p w:rsidR="000655F3" w:rsidRPr="009D7A39" w:rsidRDefault="002755CB">
      <w:pPr>
        <w:spacing w:line="320" w:lineRule="atLeast"/>
        <w:rPr>
          <w:rFonts w:asciiTheme="minorHAnsi" w:hAnsiTheme="minorHAnsi" w:cstheme="minorHAnsi"/>
          <w:b/>
          <w:szCs w:val="22"/>
        </w:rPr>
      </w:pPr>
      <w:r w:rsidRPr="009D7A39">
        <w:rPr>
          <w:rFonts w:asciiTheme="minorHAnsi" w:hAnsiTheme="minorHAnsi" w:cstheme="minorHAnsi"/>
          <w:b/>
          <w:szCs w:val="22"/>
        </w:rPr>
        <w:t>Testemunhas:</w:t>
      </w:r>
    </w:p>
    <w:p w:rsidR="000655F3" w:rsidRPr="009D7A39" w:rsidRDefault="000655F3">
      <w:pPr>
        <w:spacing w:line="320" w:lineRule="atLeast"/>
        <w:rPr>
          <w:rFonts w:asciiTheme="minorHAnsi" w:hAnsiTheme="minorHAnsi" w:cstheme="minorHAnsi"/>
          <w:b/>
          <w:szCs w:val="22"/>
        </w:rPr>
      </w:pPr>
    </w:p>
    <w:p w:rsidR="000655F3" w:rsidRPr="009D7A39" w:rsidRDefault="000655F3">
      <w:pPr>
        <w:spacing w:line="320" w:lineRule="atLeast"/>
        <w:rPr>
          <w:rFonts w:asciiTheme="minorHAnsi" w:hAnsiTheme="minorHAnsi" w:cstheme="minorHAnsi"/>
          <w:b/>
          <w:szCs w:val="22"/>
        </w:rPr>
      </w:pPr>
    </w:p>
    <w:p w:rsidR="000655F3" w:rsidRPr="009D7A39" w:rsidRDefault="000655F3">
      <w:pPr>
        <w:spacing w:line="320" w:lineRule="atLeast"/>
        <w:rPr>
          <w:rFonts w:asciiTheme="minorHAnsi" w:hAnsiTheme="minorHAnsi" w:cstheme="minorHAnsi"/>
          <w:szCs w:val="22"/>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____________________________________</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____________________________________</w:t>
            </w:r>
          </w:p>
        </w:tc>
      </w:tr>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Nome:</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Nome:</w:t>
            </w:r>
          </w:p>
        </w:tc>
      </w:tr>
      <w:tr w:rsidR="000655F3" w:rsidRPr="009D7A39">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CPF:</w:t>
            </w:r>
          </w:p>
        </w:tc>
        <w:tc>
          <w:tcPr>
            <w:tcW w:w="4642" w:type="dxa"/>
          </w:tcPr>
          <w:p w:rsidR="000655F3" w:rsidRPr="009D7A39" w:rsidRDefault="002755CB">
            <w:pPr>
              <w:spacing w:line="320" w:lineRule="atLeast"/>
              <w:rPr>
                <w:rFonts w:asciiTheme="minorHAnsi" w:hAnsiTheme="minorHAnsi" w:cstheme="minorHAnsi"/>
                <w:szCs w:val="22"/>
              </w:rPr>
            </w:pPr>
            <w:r w:rsidRPr="009D7A39">
              <w:rPr>
                <w:rFonts w:asciiTheme="minorHAnsi" w:hAnsiTheme="minorHAnsi" w:cstheme="minorHAnsi"/>
                <w:szCs w:val="22"/>
              </w:rPr>
              <w:t>CPF:</w:t>
            </w:r>
          </w:p>
        </w:tc>
      </w:tr>
    </w:tbl>
    <w:p w:rsidR="000655F3" w:rsidRPr="009D7A39" w:rsidRDefault="000655F3">
      <w:pPr>
        <w:spacing w:line="320" w:lineRule="atLeast"/>
        <w:rPr>
          <w:rFonts w:asciiTheme="minorHAnsi" w:hAnsiTheme="minorHAnsi" w:cstheme="minorHAnsi"/>
          <w:spacing w:val="-1"/>
          <w:szCs w:val="22"/>
        </w:rPr>
      </w:pPr>
    </w:p>
    <w:sectPr w:rsidR="000655F3" w:rsidRPr="009D7A39">
      <w:footerReference w:type="default" r:id="rId24"/>
      <w:pgSz w:w="11900" w:h="16840"/>
      <w:pgMar w:top="1600" w:right="160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06C6" w:rsidRDefault="00AF06C6">
      <w:pPr>
        <w:spacing w:line="240" w:lineRule="auto"/>
      </w:pPr>
      <w:r>
        <w:separator/>
      </w:r>
    </w:p>
    <w:p w:rsidR="00AF06C6" w:rsidRDefault="00AF06C6"/>
    <w:p w:rsidR="00AF06C6" w:rsidRDefault="00AF06C6"/>
  </w:endnote>
  <w:endnote w:type="continuationSeparator" w:id="0">
    <w:p w:rsidR="00AF06C6" w:rsidRDefault="00AF06C6">
      <w:pPr>
        <w:spacing w:line="240" w:lineRule="auto"/>
      </w:pPr>
      <w:r>
        <w:continuationSeparator/>
      </w:r>
    </w:p>
    <w:p w:rsidR="00AF06C6" w:rsidRDefault="00AF06C6"/>
    <w:p w:rsidR="00AF06C6" w:rsidRDefault="00AF06C6"/>
  </w:endnote>
  <w:endnote w:type="continuationNotice" w:id="1">
    <w:p w:rsidR="00AF06C6" w:rsidRDefault="00AF06C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5B" w:usb2="00000009" w:usb3="00000000" w:csb0="000001FF" w:csb1="00000000"/>
  </w:font>
  <w:font w:name="Swiss">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T108t00">
    <w:altName w:val="MS Gothic"/>
    <w:panose1 w:val="00000000000000000000"/>
    <w:charset w:val="80"/>
    <w:family w:val="swiss"/>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6C6" w:rsidRDefault="00AF06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F06C6" w:rsidRDefault="002A61C4" w:rsidP="00143A58">
    <w:pPr>
      <w:pStyle w:val="FooterReference"/>
    </w:pPr>
    <w:r>
      <w:fldChar w:fldCharType="begin"/>
    </w:r>
    <w:r>
      <w:instrText xml:space="preserve"> DOCVARIABLE #DNDocID \* MERGEFORMAT </w:instrText>
    </w:r>
    <w:r>
      <w:fldChar w:fldCharType="separate"/>
    </w:r>
    <w:r>
      <w:t>SAMCURRENT 100733766.1 22-Apr-19 10:27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6C6" w:rsidRPr="00163CB7" w:rsidRDefault="00AF06C6" w:rsidP="00163CB7">
    <w:pPr>
      <w:pStyle w:val="FooterReference"/>
      <w:numPr>
        <w:ilvl w:val="0"/>
        <w:numId w:val="0"/>
      </w:numPr>
      <w:ind w:left="1080"/>
      <w:rPr>
        <w:color w:val="FFFFFF" w:themeColor="background1"/>
      </w:rPr>
    </w:pPr>
    <w:r w:rsidRPr="00163CB7">
      <w:rPr>
        <w:color w:val="FFFFFF" w:themeColor="background1"/>
      </w:rPr>
      <w:fldChar w:fldCharType="begin"/>
    </w:r>
    <w:r w:rsidRPr="00163CB7">
      <w:rPr>
        <w:color w:val="FFFFFF" w:themeColor="background1"/>
      </w:rPr>
      <w:instrText xml:space="preserve"> DOCVARIABLE #DNDocID \* MERGEFORMAT </w:instrText>
    </w:r>
    <w:r w:rsidRPr="00163CB7">
      <w:rPr>
        <w:color w:val="FFFFFF" w:themeColor="background1"/>
      </w:rPr>
      <w:fldChar w:fldCharType="separate"/>
    </w:r>
    <w:r w:rsidR="002A61C4">
      <w:rPr>
        <w:color w:val="FFFFFF" w:themeColor="background1"/>
      </w:rPr>
      <w:t>SAMCURRENT 100733766.1 22-Apr-19 10:27</w:t>
    </w:r>
    <w:r w:rsidRPr="00163CB7">
      <w:rPr>
        <w:color w:val="FFFFFF" w:themeColor="background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6C6" w:rsidRDefault="002A61C4" w:rsidP="00143A58">
    <w:pPr>
      <w:pStyle w:val="FooterReference"/>
    </w:pPr>
    <w:r>
      <w:fldChar w:fldCharType="begin"/>
    </w:r>
    <w:r>
      <w:instrText xml:space="preserve"> DOCVARIABLE #DNDocID \* MERGEFORMAT </w:instrText>
    </w:r>
    <w:r>
      <w:fldChar w:fldCharType="separate"/>
    </w:r>
    <w:r>
      <w:t>SAMCURRENT 100733766.1 22-Apr-19 10:27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6C6" w:rsidRPr="00B41585" w:rsidRDefault="00AF06C6" w:rsidP="00C60B7F">
    <w:pPr>
      <w:pStyle w:val="Footer"/>
      <w:spacing w:line="240" w:lineRule="auto"/>
      <w:jc w:val="right"/>
      <w:rPr>
        <w:rFonts w:asciiTheme="minorHAnsi" w:hAnsiTheme="minorHAnsi" w:cstheme="minorHAnsi"/>
        <w:sz w:val="22"/>
        <w:szCs w:val="22"/>
      </w:rPr>
    </w:pPr>
    <w:r w:rsidRPr="00B41585">
      <w:rPr>
        <w:rFonts w:asciiTheme="minorHAnsi" w:hAnsiTheme="minorHAnsi" w:cstheme="minorHAnsi"/>
        <w:sz w:val="22"/>
        <w:szCs w:val="22"/>
      </w:rPr>
      <w:fldChar w:fldCharType="begin"/>
    </w:r>
    <w:r w:rsidRPr="00B41585">
      <w:rPr>
        <w:rFonts w:asciiTheme="minorHAnsi" w:hAnsiTheme="minorHAnsi" w:cstheme="minorHAnsi"/>
        <w:sz w:val="22"/>
        <w:szCs w:val="22"/>
      </w:rPr>
      <w:instrText>PAGE   \* MERGEFORMAT</w:instrText>
    </w:r>
    <w:r w:rsidRPr="00B41585">
      <w:rPr>
        <w:rFonts w:asciiTheme="minorHAnsi" w:hAnsiTheme="minorHAnsi" w:cstheme="minorHAnsi"/>
        <w:sz w:val="22"/>
        <w:szCs w:val="22"/>
      </w:rPr>
      <w:fldChar w:fldCharType="separate"/>
    </w:r>
    <w:r w:rsidR="002A61C4">
      <w:rPr>
        <w:rFonts w:asciiTheme="minorHAnsi" w:hAnsiTheme="minorHAnsi" w:cstheme="minorHAnsi"/>
        <w:noProof/>
        <w:sz w:val="22"/>
        <w:szCs w:val="22"/>
      </w:rPr>
      <w:t>44</w:t>
    </w:r>
    <w:r w:rsidRPr="00B41585">
      <w:rPr>
        <w:rFonts w:asciiTheme="minorHAnsi" w:hAnsiTheme="minorHAnsi" w:cstheme="minorHAnsi"/>
        <w:sz w:val="22"/>
        <w:szCs w:val="22"/>
      </w:rPr>
      <w:fldChar w:fldCharType="end"/>
    </w:r>
  </w:p>
  <w:p w:rsidR="00AF06C6" w:rsidRPr="002D1BCC" w:rsidRDefault="00AF06C6" w:rsidP="00074741">
    <w:pPr>
      <w:pStyle w:val="FooterReference"/>
      <w:rPr>
        <w:color w:val="FFFFFF" w:themeColor="background1"/>
      </w:rPr>
    </w:pPr>
    <w:r w:rsidRPr="002D1BCC">
      <w:rPr>
        <w:color w:val="FFFFFF" w:themeColor="background1"/>
      </w:rPr>
      <w:fldChar w:fldCharType="begin"/>
    </w:r>
    <w:r w:rsidRPr="002D1BCC">
      <w:rPr>
        <w:color w:val="FFFFFF" w:themeColor="background1"/>
      </w:rPr>
      <w:instrText xml:space="preserve"> DOCVARIABLE #DNDocID \* MERGEFORMAT </w:instrText>
    </w:r>
    <w:r w:rsidRPr="002D1BCC">
      <w:rPr>
        <w:color w:val="FFFFFF" w:themeColor="background1"/>
      </w:rPr>
      <w:fldChar w:fldCharType="separate"/>
    </w:r>
    <w:r w:rsidR="002A61C4">
      <w:rPr>
        <w:color w:val="FFFFFF" w:themeColor="background1"/>
      </w:rPr>
      <w:t>SAMCURRENT 100733766.1 22-Apr-19 10:27</w:t>
    </w:r>
    <w:r w:rsidRPr="002D1BCC">
      <w:rPr>
        <w:color w:val="FFFFFF" w:themeColor="background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6C6" w:rsidRDefault="00AF06C6" w:rsidP="00143A58">
    <w:pPr>
      <w:pStyle w:val="FooterReference"/>
    </w:pPr>
    <w:r>
      <w:fldChar w:fldCharType="begin"/>
    </w:r>
    <w:r>
      <w:instrText>PAGE   \* MERGEFORMAT</w:instrText>
    </w:r>
    <w:r>
      <w:fldChar w:fldCharType="separate"/>
    </w:r>
    <w:r>
      <w:rPr>
        <w:noProof/>
      </w:rPr>
      <w:t>2</w:t>
    </w:r>
    <w:r>
      <w:fldChar w:fldCharType="end"/>
    </w:r>
    <w:r w:rsidR="002A61C4">
      <w:fldChar w:fldCharType="begin"/>
    </w:r>
    <w:r w:rsidR="002A61C4">
      <w:instrText xml:space="preserve"> DOCVARIABLE #DNDocID \* MERGEFORMAT </w:instrText>
    </w:r>
    <w:r w:rsidR="002A61C4">
      <w:fldChar w:fldCharType="separate"/>
    </w:r>
    <w:r w:rsidR="002A61C4">
      <w:t>SAMCURRENT 100733766.1 22-Apr-19 10:27</w:t>
    </w:r>
    <w:r w:rsidR="002A61C4">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6C6" w:rsidRPr="009D7A39" w:rsidRDefault="00AF06C6" w:rsidP="009D7A39">
    <w:pPr>
      <w:pStyle w:val="FooterReference"/>
      <w:numPr>
        <w:ilvl w:val="0"/>
        <w:numId w:val="0"/>
      </w:numPr>
      <w:ind w:left="1440"/>
      <w:rPr>
        <w:color w:val="FFFFFF" w:themeColor="background1"/>
      </w:rPr>
    </w:pPr>
    <w:r w:rsidRPr="009D7A39">
      <w:rPr>
        <w:color w:val="FFFFFF" w:themeColor="background1"/>
      </w:rPr>
      <w:fldChar w:fldCharType="begin"/>
    </w:r>
    <w:r w:rsidRPr="009D7A39">
      <w:rPr>
        <w:color w:val="FFFFFF" w:themeColor="background1"/>
      </w:rPr>
      <w:instrText xml:space="preserve"> DOCVARIABLE #DNDocID \* MERGEFORMAT </w:instrText>
    </w:r>
    <w:r w:rsidRPr="009D7A39">
      <w:rPr>
        <w:color w:val="FFFFFF" w:themeColor="background1"/>
      </w:rPr>
      <w:fldChar w:fldCharType="separate"/>
    </w:r>
    <w:r w:rsidR="002A61C4">
      <w:rPr>
        <w:color w:val="FFFFFF" w:themeColor="background1"/>
      </w:rPr>
      <w:t>SAMCURRENT 100733766.1 22-Apr-19 10:27</w:t>
    </w:r>
    <w:r w:rsidRPr="009D7A39">
      <w:rPr>
        <w:color w:val="FFFFFF" w:themeColor="background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06C6" w:rsidRDefault="00AF06C6">
      <w:pPr>
        <w:spacing w:line="240" w:lineRule="auto"/>
      </w:pPr>
      <w:r>
        <w:separator/>
      </w:r>
    </w:p>
    <w:p w:rsidR="00AF06C6" w:rsidRDefault="00AF06C6"/>
    <w:p w:rsidR="00AF06C6" w:rsidRDefault="00AF06C6"/>
  </w:footnote>
  <w:footnote w:type="continuationSeparator" w:id="0">
    <w:p w:rsidR="00AF06C6" w:rsidRDefault="00AF06C6">
      <w:pPr>
        <w:spacing w:line="240" w:lineRule="auto"/>
      </w:pPr>
      <w:r>
        <w:continuationSeparator/>
      </w:r>
    </w:p>
    <w:p w:rsidR="00AF06C6" w:rsidRDefault="00AF06C6"/>
    <w:p w:rsidR="00AF06C6" w:rsidRDefault="00AF06C6"/>
  </w:footnote>
  <w:footnote w:type="continuationNotice" w:id="1">
    <w:p w:rsidR="00AF06C6" w:rsidRDefault="00AF06C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5EFA" w:rsidRDefault="009B5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5EFA" w:rsidRDefault="009B5E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06C6" w:rsidRDefault="00AF06C6">
    <w:pPr>
      <w:pStyle w:val="Header"/>
      <w:jc w:val="right"/>
      <w:rPr>
        <w:i/>
        <w:szCs w:val="22"/>
      </w:rPr>
    </w:pPr>
    <w:r>
      <w:rPr>
        <w:i/>
        <w:szCs w:val="22"/>
      </w:rPr>
      <w:t>Minuta SCBF</w:t>
    </w:r>
  </w:p>
  <w:p w:rsidR="00AF06C6" w:rsidRDefault="00AF06C6">
    <w:pPr>
      <w:pStyle w:val="Header"/>
      <w:jc w:val="right"/>
      <w:rPr>
        <w:i/>
        <w:szCs w:val="22"/>
      </w:rPr>
    </w:pPr>
    <w:r>
      <w:rPr>
        <w:i/>
        <w:szCs w:val="22"/>
      </w:rPr>
      <w:t>23/12/2011</w:t>
    </w:r>
  </w:p>
  <w:p w:rsidR="00AF06C6" w:rsidRDefault="00AF06C6">
    <w:pPr>
      <w:pStyle w:val="Header"/>
      <w:jc w:val="right"/>
      <w:rPr>
        <w:i/>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4D848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3D"/>
    <w:multiLevelType w:val="singleLevel"/>
    <w:tmpl w:val="217AB14E"/>
    <w:lvl w:ilvl="0">
      <w:start w:val="1"/>
      <w:numFmt w:val="lowerLetter"/>
      <w:lvlText w:val="(%1)"/>
      <w:lvlJc w:val="left"/>
      <w:pPr>
        <w:tabs>
          <w:tab w:val="num" w:pos="360"/>
        </w:tabs>
        <w:ind w:left="360" w:hanging="360"/>
      </w:pPr>
      <w:rPr>
        <w:rFonts w:cs="Times New Roman" w:hint="default"/>
        <w:spacing w:val="0"/>
      </w:rPr>
    </w:lvl>
  </w:abstractNum>
  <w:abstractNum w:abstractNumId="2" w15:restartNumberingAfterBreak="0">
    <w:nsid w:val="059F4EA2"/>
    <w:multiLevelType w:val="hybridMultilevel"/>
    <w:tmpl w:val="96522E76"/>
    <w:lvl w:ilvl="0" w:tplc="25C69AEA">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570266E"/>
    <w:multiLevelType w:val="hybridMultilevel"/>
    <w:tmpl w:val="9B3CC11E"/>
    <w:lvl w:ilvl="0" w:tplc="56E28F54">
      <w:start w:val="1"/>
      <w:numFmt w:val="lowerLetter"/>
      <w:lvlText w:val="(%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705486B"/>
    <w:multiLevelType w:val="hybridMultilevel"/>
    <w:tmpl w:val="69DED828"/>
    <w:lvl w:ilvl="0" w:tplc="7F4AD384">
      <w:start w:val="1"/>
      <w:numFmt w:val="lowerLetter"/>
      <w:lvlText w:val="(%1)"/>
      <w:lvlJc w:val="left"/>
      <w:pPr>
        <w:ind w:left="720" w:hanging="360"/>
      </w:pPr>
      <w:rPr>
        <w:rFonts w:hint="default"/>
      </w:rPr>
    </w:lvl>
    <w:lvl w:ilvl="1" w:tplc="7F4AD384">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CD55396"/>
    <w:multiLevelType w:val="hybridMultilevel"/>
    <w:tmpl w:val="58F2C218"/>
    <w:lvl w:ilvl="0" w:tplc="2B56CB84">
      <w:start w:val="1"/>
      <w:numFmt w:val="lowerRoman"/>
      <w:lvlText w:val="(%1)"/>
      <w:lvlJc w:val="left"/>
      <w:pPr>
        <w:ind w:left="2160" w:hanging="360"/>
      </w:pPr>
      <w:rPr>
        <w:rFonts w:asciiTheme="minorHAnsi" w:hAnsiTheme="minorHAnsi" w:cstheme="minorHAnsi" w:hint="default"/>
        <w:spacing w:val="0"/>
        <w:sz w:val="22"/>
        <w:szCs w:val="22"/>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6" w15:restartNumberingAfterBreak="0">
    <w:nsid w:val="2250124A"/>
    <w:multiLevelType w:val="hybridMultilevel"/>
    <w:tmpl w:val="D7DEECC4"/>
    <w:lvl w:ilvl="0" w:tplc="C5C80B20">
      <w:start w:val="1"/>
      <w:numFmt w:val="lowerRoman"/>
      <w:lvlText w:val="(%1)"/>
      <w:lvlJc w:val="left"/>
      <w:pPr>
        <w:ind w:left="720" w:hanging="360"/>
      </w:pPr>
      <w:rPr>
        <w:rFonts w:asciiTheme="minorHAnsi" w:hAnsiTheme="minorHAnsi" w:cstheme="minorHAnsi" w:hint="default"/>
        <w:spacing w:val="0"/>
        <w:sz w:val="22"/>
        <w:szCs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376307A"/>
    <w:multiLevelType w:val="hybridMultilevel"/>
    <w:tmpl w:val="85023344"/>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9AB4826"/>
    <w:multiLevelType w:val="multilevel"/>
    <w:tmpl w:val="5F70D85A"/>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8CE7238"/>
    <w:multiLevelType w:val="hybridMultilevel"/>
    <w:tmpl w:val="5A0E3B3E"/>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E0C0787"/>
    <w:multiLevelType w:val="hybridMultilevel"/>
    <w:tmpl w:val="FA32D55E"/>
    <w:lvl w:ilvl="0" w:tplc="6B8C733A">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1395E97"/>
    <w:multiLevelType w:val="hybridMultilevel"/>
    <w:tmpl w:val="1B42259A"/>
    <w:lvl w:ilvl="0" w:tplc="D0807086">
      <w:start w:val="1"/>
      <w:numFmt w:val="lowerRoman"/>
      <w:lvlText w:val="(%1)"/>
      <w:lvlJc w:val="left"/>
      <w:pPr>
        <w:ind w:left="720" w:hanging="360"/>
      </w:pPr>
      <w:rPr>
        <w:rFonts w:hint="default"/>
        <w:spacing w:val="-1"/>
        <w:w w:val="100"/>
        <w:u w:val="none"/>
      </w:rPr>
    </w:lvl>
    <w:lvl w:ilvl="1" w:tplc="FA0C2D70">
      <w:start w:val="1"/>
      <w:numFmt w:val="lowerLetter"/>
      <w:pStyle w:val="FooterReference"/>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8233C06"/>
    <w:multiLevelType w:val="hybridMultilevel"/>
    <w:tmpl w:val="FB4C15C6"/>
    <w:lvl w:ilvl="0" w:tplc="149C141E">
      <w:start w:val="1"/>
      <w:numFmt w:val="lowerLetter"/>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84679CB"/>
    <w:multiLevelType w:val="hybridMultilevel"/>
    <w:tmpl w:val="0FF8242C"/>
    <w:lvl w:ilvl="0" w:tplc="21366796">
      <w:start w:val="1"/>
      <w:numFmt w:val="lowerRoman"/>
      <w:lvlText w:val="(%1)"/>
      <w:lvlJc w:val="left"/>
      <w:pPr>
        <w:ind w:left="720" w:hanging="360"/>
      </w:pPr>
      <w:rPr>
        <w:rFonts w:asciiTheme="minorHAnsi" w:hAnsiTheme="minorHAnsi" w:cstheme="minorHAnsi" w:hint="default"/>
        <w:spacing w:val="0"/>
        <w:sz w:val="22"/>
        <w:szCs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A903D6E"/>
    <w:multiLevelType w:val="multilevel"/>
    <w:tmpl w:val="A8E4B4E6"/>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D3650DB"/>
    <w:multiLevelType w:val="hybridMultilevel"/>
    <w:tmpl w:val="AC884E96"/>
    <w:lvl w:ilvl="0" w:tplc="7F4AD384">
      <w:start w:val="1"/>
      <w:numFmt w:val="lowerLetter"/>
      <w:lvlText w:val="(%1)"/>
      <w:lvlJc w:val="left"/>
      <w:pPr>
        <w:ind w:left="1146"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39D02B5"/>
    <w:multiLevelType w:val="hybridMultilevel"/>
    <w:tmpl w:val="B7106EFC"/>
    <w:lvl w:ilvl="0" w:tplc="2B56CB84">
      <w:start w:val="1"/>
      <w:numFmt w:val="lowerRoman"/>
      <w:lvlText w:val="(%1)"/>
      <w:lvlJc w:val="left"/>
      <w:pPr>
        <w:ind w:left="720" w:hanging="360"/>
      </w:pPr>
      <w:rPr>
        <w:rFonts w:asciiTheme="minorHAnsi" w:hAnsiTheme="minorHAnsi" w:cstheme="minorHAnsi" w:hint="default"/>
        <w:spacing w:val="0"/>
        <w:sz w:val="22"/>
        <w:szCs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65D47D1"/>
    <w:multiLevelType w:val="multilevel"/>
    <w:tmpl w:val="48507EEA"/>
    <w:lvl w:ilvl="0">
      <w:start w:val="2"/>
      <w:numFmt w:val="decimal"/>
      <w:lvlText w:val="%1."/>
      <w:lvlJc w:val="left"/>
      <w:pPr>
        <w:ind w:left="450" w:hanging="450"/>
      </w:pPr>
      <w:rPr>
        <w:rFonts w:hint="default"/>
      </w:rPr>
    </w:lvl>
    <w:lvl w:ilvl="1">
      <w:start w:val="3"/>
      <w:numFmt w:val="decimal"/>
      <w:lvlText w:val="%1.%2."/>
      <w:lvlJc w:val="left"/>
      <w:pPr>
        <w:ind w:left="900" w:hanging="720"/>
      </w:pPr>
      <w:rPr>
        <w:rFonts w:hint="default"/>
      </w:rPr>
    </w:lvl>
    <w:lvl w:ilvl="2">
      <w:start w:val="1"/>
      <w:numFmt w:val="decimal"/>
      <w:pStyle w:val="TOC2"/>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76980142"/>
    <w:multiLevelType w:val="multilevel"/>
    <w:tmpl w:val="E9A87576"/>
    <w:lvl w:ilvl="0">
      <w:start w:val="6"/>
      <w:numFmt w:val="decimal"/>
      <w:lvlText w:val="%1"/>
      <w:lvlJc w:val="left"/>
      <w:pPr>
        <w:ind w:left="660" w:hanging="660"/>
      </w:pPr>
      <w:rPr>
        <w:rFonts w:hint="default"/>
      </w:rPr>
    </w:lvl>
    <w:lvl w:ilvl="1">
      <w:start w:val="19"/>
      <w:numFmt w:val="decimal"/>
      <w:lvlText w:val="%1.%2"/>
      <w:lvlJc w:val="left"/>
      <w:pPr>
        <w:ind w:left="1014" w:hanging="660"/>
      </w:pPr>
      <w:rPr>
        <w:rFonts w:hint="default"/>
      </w:rPr>
    </w:lvl>
    <w:lvl w:ilvl="2">
      <w:start w:val="1"/>
      <w:numFmt w:val="upperRoman"/>
      <w:lvlText w:val="%3."/>
      <w:lvlJc w:val="left"/>
      <w:pPr>
        <w:ind w:left="1428" w:hanging="720"/>
      </w:pPr>
      <w:rPr>
        <w:rFonts w:ascii="Verdana" w:eastAsia="Times New Roman" w:hAnsi="Verdana" w:cs="Tahoma" w:hint="default"/>
      </w:rPr>
    </w:lvl>
    <w:lvl w:ilvl="3">
      <w:start w:val="1"/>
      <w:numFmt w:val="lowerLetter"/>
      <w:lvlText w:val="%4)"/>
      <w:lvlJc w:val="left"/>
      <w:pPr>
        <w:ind w:left="1782" w:hanging="720"/>
      </w:pPr>
      <w:rPr>
        <w:rFonts w:ascii="Tahoma" w:eastAsia="Times New Roman" w:hAnsi="Tahoma" w:cs="Tahoma"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9" w15:restartNumberingAfterBreak="0">
    <w:nsid w:val="78355D7B"/>
    <w:multiLevelType w:val="multilevel"/>
    <w:tmpl w:val="8772CBD0"/>
    <w:name w:val="House_Style2"/>
    <w:lvl w:ilvl="0">
      <w:start w:val="1"/>
      <w:numFmt w:val="decimal"/>
      <w:lvlRestart w:val="0"/>
      <w:pStyle w:val="Level1"/>
      <w:lvlText w:val="%1"/>
      <w:lvlJc w:val="left"/>
      <w:pPr>
        <w:tabs>
          <w:tab w:val="num" w:pos="680"/>
        </w:tabs>
        <w:ind w:left="680" w:hanging="680"/>
      </w:pPr>
      <w:rPr>
        <w:rFonts w:ascii="Arial" w:hAnsi="Arial" w:cs="Arial" w:hint="default"/>
        <w:b/>
        <w:caps w:val="0"/>
        <w:strike w:val="0"/>
        <w:dstrike w:val="0"/>
        <w:vanish w:val="0"/>
        <w:color w:val="000000"/>
        <w:sz w:val="22"/>
        <w:vertAlign w:val="baseline"/>
      </w:rPr>
    </w:lvl>
    <w:lvl w:ilvl="1">
      <w:start w:val="1"/>
      <w:numFmt w:val="decimal"/>
      <w:pStyle w:val="Level2"/>
      <w:lvlText w:val="%1.%2"/>
      <w:lvlJc w:val="left"/>
      <w:pPr>
        <w:tabs>
          <w:tab w:val="num" w:pos="680"/>
        </w:tabs>
        <w:ind w:left="680" w:hanging="680"/>
      </w:pPr>
      <w:rPr>
        <w:rFonts w:ascii="Arial" w:hAnsi="Arial" w:cs="Arial" w:hint="default"/>
        <w:b/>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caps w:val="0"/>
        <w:strike w:val="0"/>
        <w:dstrike w:val="0"/>
        <w:vanish w:val="0"/>
        <w:color w:val="000000"/>
        <w:sz w:val="17"/>
        <w:vertAlign w:val="baseline"/>
      </w:rPr>
    </w:lvl>
    <w:lvl w:ilvl="3">
      <w:start w:val="1"/>
      <w:numFmt w:val="lowerRoman"/>
      <w:pStyle w:val="Level4"/>
      <w:lvlText w:val="(%4)"/>
      <w:lvlJc w:val="left"/>
      <w:pPr>
        <w:tabs>
          <w:tab w:val="num" w:pos="2041"/>
        </w:tabs>
        <w:ind w:left="2041" w:hanging="680"/>
      </w:pPr>
      <w:rPr>
        <w:rFonts w:ascii="Arial" w:hAnsi="Arial" w:cs="Arial" w:hint="default"/>
        <w:b w:val="0"/>
        <w:caps w:val="0"/>
        <w:strike w:val="0"/>
        <w:dstrike w:val="0"/>
        <w:vanish w:val="0"/>
        <w:color w:val="000000"/>
        <w:sz w:val="20"/>
        <w:szCs w:val="16"/>
        <w:vertAlign w:val="baseline"/>
      </w:rPr>
    </w:lvl>
    <w:lvl w:ilvl="4">
      <w:start w:val="1"/>
      <w:numFmt w:val="lowerLetter"/>
      <w:pStyle w:val="Level5"/>
      <w:lvlText w:val="(%5)"/>
      <w:lvlJc w:val="left"/>
      <w:pPr>
        <w:tabs>
          <w:tab w:val="num" w:pos="2721"/>
        </w:tabs>
        <w:ind w:left="2721" w:hanging="680"/>
      </w:pPr>
      <w:rPr>
        <w:rFonts w:ascii="Arial" w:hAnsi="Arial" w:cs="Arial" w:hint="default"/>
        <w:b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A1708DE"/>
    <w:multiLevelType w:val="hybridMultilevel"/>
    <w:tmpl w:val="FA32D55E"/>
    <w:lvl w:ilvl="0" w:tplc="6B8C733A">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4"/>
  </w:num>
  <w:num w:numId="2">
    <w:abstractNumId w:val="7"/>
  </w:num>
  <w:num w:numId="3">
    <w:abstractNumId w:val="2"/>
  </w:num>
  <w:num w:numId="4">
    <w:abstractNumId w:val="16"/>
  </w:num>
  <w:num w:numId="5">
    <w:abstractNumId w:val="9"/>
  </w:num>
  <w:num w:numId="6">
    <w:abstractNumId w:val="0"/>
  </w:num>
  <w:num w:numId="7">
    <w:abstractNumId w:val="17"/>
  </w:num>
  <w:num w:numId="8">
    <w:abstractNumId w:val="8"/>
  </w:num>
  <w:num w:numId="9">
    <w:abstractNumId w:val="14"/>
  </w:num>
  <w:num w:numId="10">
    <w:abstractNumId w:val="12"/>
  </w:num>
  <w:num w:numId="11">
    <w:abstractNumId w:val="1"/>
  </w:num>
  <w:num w:numId="12">
    <w:abstractNumId w:val="15"/>
  </w:num>
  <w:num w:numId="13">
    <w:abstractNumId w:val="11"/>
  </w:num>
  <w:num w:numId="14">
    <w:abstractNumId w:val="3"/>
  </w:num>
  <w:num w:numId="15">
    <w:abstractNumId w:val="10"/>
  </w:num>
  <w:num w:numId="16">
    <w:abstractNumId w:val="18"/>
  </w:num>
  <w:num w:numId="17">
    <w:abstractNumId w:val="5"/>
  </w:num>
  <w:num w:numId="18">
    <w:abstractNumId w:val="6"/>
  </w:num>
  <w:num w:numId="19">
    <w:abstractNumId w:val="13"/>
  </w:num>
  <w:num w:numId="20">
    <w:abstractNumId w:val="19"/>
  </w:num>
  <w:num w:numId="21">
    <w:abstractNumId w:val="20"/>
  </w:num>
  <w:num w:numId="22">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131078" w:nlCheck="1" w:checkStyle="1"/>
  <w:activeWritingStyle w:appName="MSWord" w:lang="pt-BR" w:vendorID="64" w:dllVersion="131078" w:nlCheck="1" w:checkStyle="0"/>
  <w:defaultTabStop w:val="709"/>
  <w:hyphenationZone w:val="425"/>
  <w:characterSpacingControl w:val="doNotCompress"/>
  <w:hdrShapeDefaults>
    <o:shapedefaults v:ext="edit" spidmax="2867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NDateTime" w:val="-1"/>
    <w:docVar w:name="#DNDocDBase" w:val="-1"/>
    <w:docVar w:name="#DNDocID" w:val="SAMCURRENT 100733766.1 22-Apr-19 10:27"/>
    <w:docVar w:name="#DNDocMatterNo" w:val="0"/>
    <w:docVar w:name="#DNDocVer" w:val="-1"/>
    <w:docVar w:name="#DNFOpts" w:val="optFooter0"/>
    <w:docVar w:name="#DNLine2Chk" w:val="0"/>
    <w:docVar w:name="#DNPlacement" w:val="optAllPages"/>
    <w:docVar w:name="CurrentReferenceFormat" w:val="[Database] [DocumentNumber].[DocumentVersion] [SaveDate]"/>
    <w:docVar w:name="didIDFlag" w:val="18/09/2018 17:20:20"/>
    <w:docVar w:name="DocumentReferencePlacement" w:val="AllPages"/>
    <w:docVar w:name="imProfileCustom2" w:val="42053393"/>
    <w:docVar w:name="imProfileDatabase" w:val="SAMCURRENT"/>
    <w:docVar w:name="imProfileDocNum" w:val="100731571"/>
    <w:docVar w:name="imProfileLastSavedTime" w:val="16-Apr-19 18:42"/>
    <w:docVar w:name="imProfileVersion" w:val="1"/>
    <w:docVar w:name="zzmpLTFontsClean" w:val="True"/>
    <w:docVar w:name="zzmpnSession" w:val="0,3809168"/>
  </w:docVars>
  <w:rsids>
    <w:rsidRoot w:val="000655F3"/>
    <w:rsid w:val="00002CA8"/>
    <w:rsid w:val="000156C1"/>
    <w:rsid w:val="00036D1D"/>
    <w:rsid w:val="00043AEE"/>
    <w:rsid w:val="00050877"/>
    <w:rsid w:val="000655F3"/>
    <w:rsid w:val="00073A3D"/>
    <w:rsid w:val="00074741"/>
    <w:rsid w:val="000858D9"/>
    <w:rsid w:val="001016EB"/>
    <w:rsid w:val="00121F98"/>
    <w:rsid w:val="00143A58"/>
    <w:rsid w:val="001455A4"/>
    <w:rsid w:val="00151578"/>
    <w:rsid w:val="00151810"/>
    <w:rsid w:val="00163CB7"/>
    <w:rsid w:val="001A49D8"/>
    <w:rsid w:val="001A4BE9"/>
    <w:rsid w:val="001C6A36"/>
    <w:rsid w:val="001D5223"/>
    <w:rsid w:val="001E0533"/>
    <w:rsid w:val="002023F1"/>
    <w:rsid w:val="00214F77"/>
    <w:rsid w:val="00241EBC"/>
    <w:rsid w:val="0024548C"/>
    <w:rsid w:val="00255E4E"/>
    <w:rsid w:val="00265843"/>
    <w:rsid w:val="00266908"/>
    <w:rsid w:val="002755CB"/>
    <w:rsid w:val="002A61C4"/>
    <w:rsid w:val="002A6534"/>
    <w:rsid w:val="002D1BCC"/>
    <w:rsid w:val="002F1D13"/>
    <w:rsid w:val="00373941"/>
    <w:rsid w:val="003A4EC3"/>
    <w:rsid w:val="003C1F00"/>
    <w:rsid w:val="003C305E"/>
    <w:rsid w:val="003C794D"/>
    <w:rsid w:val="003D1AB4"/>
    <w:rsid w:val="003D79E6"/>
    <w:rsid w:val="003E4305"/>
    <w:rsid w:val="00410C42"/>
    <w:rsid w:val="00424F48"/>
    <w:rsid w:val="00432D37"/>
    <w:rsid w:val="00436D86"/>
    <w:rsid w:val="00473E34"/>
    <w:rsid w:val="004A2064"/>
    <w:rsid w:val="004D647D"/>
    <w:rsid w:val="00523020"/>
    <w:rsid w:val="005432E8"/>
    <w:rsid w:val="005A180D"/>
    <w:rsid w:val="005A3559"/>
    <w:rsid w:val="005B7B0A"/>
    <w:rsid w:val="005E4708"/>
    <w:rsid w:val="006148F0"/>
    <w:rsid w:val="006338CB"/>
    <w:rsid w:val="006654A7"/>
    <w:rsid w:val="00673995"/>
    <w:rsid w:val="00673A5F"/>
    <w:rsid w:val="006A723F"/>
    <w:rsid w:val="006B3680"/>
    <w:rsid w:val="007403C3"/>
    <w:rsid w:val="007428A8"/>
    <w:rsid w:val="00785D6F"/>
    <w:rsid w:val="007A6949"/>
    <w:rsid w:val="007D1D36"/>
    <w:rsid w:val="007D590B"/>
    <w:rsid w:val="00811862"/>
    <w:rsid w:val="008742BB"/>
    <w:rsid w:val="00874996"/>
    <w:rsid w:val="008D3FB3"/>
    <w:rsid w:val="008D509F"/>
    <w:rsid w:val="008F5539"/>
    <w:rsid w:val="00901696"/>
    <w:rsid w:val="00905A4E"/>
    <w:rsid w:val="009062F7"/>
    <w:rsid w:val="009513CA"/>
    <w:rsid w:val="00957A45"/>
    <w:rsid w:val="0096046A"/>
    <w:rsid w:val="009B2E78"/>
    <w:rsid w:val="009B5EFA"/>
    <w:rsid w:val="009D7A39"/>
    <w:rsid w:val="00A12180"/>
    <w:rsid w:val="00A4259C"/>
    <w:rsid w:val="00A6250E"/>
    <w:rsid w:val="00A64566"/>
    <w:rsid w:val="00AF06C6"/>
    <w:rsid w:val="00B00085"/>
    <w:rsid w:val="00B333EC"/>
    <w:rsid w:val="00B35462"/>
    <w:rsid w:val="00B41585"/>
    <w:rsid w:val="00B52D8E"/>
    <w:rsid w:val="00BA72B7"/>
    <w:rsid w:val="00BE70D9"/>
    <w:rsid w:val="00BF2E84"/>
    <w:rsid w:val="00C07CE4"/>
    <w:rsid w:val="00C37B0E"/>
    <w:rsid w:val="00C55F93"/>
    <w:rsid w:val="00C60B7F"/>
    <w:rsid w:val="00C60F95"/>
    <w:rsid w:val="00C62D7F"/>
    <w:rsid w:val="00C67D68"/>
    <w:rsid w:val="00C914A7"/>
    <w:rsid w:val="00CB6601"/>
    <w:rsid w:val="00CF46FB"/>
    <w:rsid w:val="00D04441"/>
    <w:rsid w:val="00D221BA"/>
    <w:rsid w:val="00D37D88"/>
    <w:rsid w:val="00D43F01"/>
    <w:rsid w:val="00DB19BE"/>
    <w:rsid w:val="00DB403E"/>
    <w:rsid w:val="00E07D14"/>
    <w:rsid w:val="00E61505"/>
    <w:rsid w:val="00E66C1A"/>
    <w:rsid w:val="00E70C0A"/>
    <w:rsid w:val="00E70F90"/>
    <w:rsid w:val="00EC6464"/>
    <w:rsid w:val="00ED61F1"/>
    <w:rsid w:val="00F07EE3"/>
    <w:rsid w:val="00F246D8"/>
    <w:rsid w:val="00F63F00"/>
    <w:rsid w:val="00F72350"/>
    <w:rsid w:val="00F86B33"/>
    <w:rsid w:val="00F91723"/>
    <w:rsid w:val="00FE1849"/>
    <w:rsid w:val="00FE2683"/>
    <w:rsid w:val="00FF52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8673"/>
    <o:shapelayout v:ext="edit">
      <o:idmap v:ext="edit" data="1"/>
    </o:shapelayout>
  </w:shapeDefaults>
  <w:decimalSymbol w:val=","/>
  <w:listSeparator w:val=";"/>
  <w14:docId w14:val="145D2613"/>
  <w15:docId w15:val="{4A743DDE-4E5E-4F58-8EC0-97CA0EFA5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300" w:lineRule="atLeast"/>
      <w:jc w:val="both"/>
    </w:pPr>
    <w:rPr>
      <w:rFonts w:ascii="Garamond" w:eastAsia="Times New Roman" w:hAnsi="Garamond" w:cs="Times New Roman"/>
      <w:szCs w:val="24"/>
      <w:lang w:eastAsia="pt-BR"/>
    </w:rPr>
  </w:style>
  <w:style w:type="paragraph" w:styleId="Heading1">
    <w:name w:val="heading 1"/>
    <w:basedOn w:val="Normal"/>
    <w:next w:val="Normal"/>
    <w:link w:val="Heading1Char"/>
    <w:qFormat/>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qFormat/>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pPr>
      <w:keepNext/>
      <w:jc w:val="center"/>
      <w:outlineLvl w:val="2"/>
    </w:pPr>
    <w:rPr>
      <w:rFonts w:ascii="Times New Roman" w:hAnsi="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Arial" w:eastAsia="Times New Roman" w:hAnsi="Arial" w:cs="Times New Roman"/>
      <w:b/>
      <w:bCs/>
      <w:kern w:val="32"/>
      <w:sz w:val="32"/>
      <w:szCs w:val="32"/>
      <w:lang w:eastAsia="pt-BR"/>
    </w:rPr>
  </w:style>
  <w:style w:type="character" w:customStyle="1" w:styleId="Heading2Char">
    <w:name w:val="Heading 2 Char"/>
    <w:basedOn w:val="DefaultParagraphFont"/>
    <w:link w:val="Heading2"/>
    <w:rPr>
      <w:rFonts w:ascii="Cambria" w:eastAsia="Times New Roman" w:hAnsi="Cambria" w:cs="Times New Roman"/>
      <w:b/>
      <w:bCs/>
      <w:i/>
      <w:iCs/>
      <w:sz w:val="28"/>
      <w:szCs w:val="28"/>
      <w:lang w:eastAsia="pt-BR"/>
    </w:rPr>
  </w:style>
  <w:style w:type="character" w:customStyle="1" w:styleId="Heading3Char">
    <w:name w:val="Heading 3 Char"/>
    <w:basedOn w:val="DefaultParagraphFont"/>
    <w:link w:val="Heading3"/>
    <w:rPr>
      <w:rFonts w:ascii="Times New Roman" w:eastAsia="Times New Roman" w:hAnsi="Times New Roman" w:cs="Times New Roman"/>
      <w:b/>
      <w:color w:val="000000"/>
      <w:sz w:val="20"/>
      <w:szCs w:val="24"/>
      <w:lang w:eastAsia="pt-BR"/>
    </w:rPr>
  </w:style>
  <w:style w:type="paragraph" w:styleId="BodyText2">
    <w:name w:val="Body Text 2"/>
    <w:aliases w:val="bt2"/>
    <w:basedOn w:val="Normal"/>
    <w:link w:val="BodyText2Char"/>
    <w:pPr>
      <w:autoSpaceDE w:val="0"/>
      <w:autoSpaceDN w:val="0"/>
      <w:adjustRightInd w:val="0"/>
    </w:pPr>
    <w:rPr>
      <w:rFonts w:ascii="Times New Roman" w:hAnsi="Times New Roman"/>
      <w:sz w:val="24"/>
    </w:rPr>
  </w:style>
  <w:style w:type="character" w:customStyle="1" w:styleId="BodyText2Char">
    <w:name w:val="Body Text 2 Char"/>
    <w:aliases w:val="bt2 Char"/>
    <w:basedOn w:val="DefaultParagraphFont"/>
    <w:link w:val="BodyText2"/>
    <w:rPr>
      <w:rFonts w:ascii="Times New Roman" w:eastAsia="Times New Roman" w:hAnsi="Times New Roman" w:cs="Times New Roman"/>
      <w:sz w:val="24"/>
      <w:szCs w:val="24"/>
      <w:lang w:eastAsia="pt-BR"/>
    </w:rPr>
  </w:style>
  <w:style w:type="paragraph" w:customStyle="1" w:styleId="DeltaViewTableBody">
    <w:name w:val="DeltaView Table Body"/>
    <w:basedOn w:val="Normal"/>
    <w:pPr>
      <w:autoSpaceDE w:val="0"/>
      <w:autoSpaceDN w:val="0"/>
      <w:adjustRightInd w:val="0"/>
    </w:pPr>
    <w:rPr>
      <w:rFonts w:ascii="Arial" w:hAnsi="Arial"/>
      <w:lang w:val="en-US"/>
    </w:rPr>
  </w:style>
  <w:style w:type="paragraph" w:customStyle="1" w:styleId="c3">
    <w:name w:val="c3"/>
    <w:basedOn w:val="Normal"/>
    <w:pPr>
      <w:spacing w:line="240" w:lineRule="atLeast"/>
      <w:jc w:val="center"/>
    </w:pPr>
    <w:rPr>
      <w:rFonts w:ascii="Times" w:hAnsi="Times"/>
    </w:rPr>
  </w:style>
  <w:style w:type="paragraph" w:customStyle="1" w:styleId="CharCharCharCharCharCharCharChar">
    <w:name w:val="Char Char Char Char Char Char Char Char"/>
    <w:basedOn w:val="Normal"/>
    <w:pPr>
      <w:spacing w:after="160" w:line="240" w:lineRule="exact"/>
    </w:pPr>
    <w:rPr>
      <w:rFonts w:ascii="Verdana" w:hAnsi="Verdana"/>
      <w:sz w:val="20"/>
      <w:szCs w:val="20"/>
      <w:lang w:val="en-US" w:eastAsia="en-US"/>
    </w:rPr>
  </w:style>
  <w:style w:type="paragraph" w:styleId="Header">
    <w:name w:val="header"/>
    <w:basedOn w:val="Normal"/>
    <w:link w:val="HeaderChar"/>
    <w:pPr>
      <w:tabs>
        <w:tab w:val="center" w:pos="4252"/>
        <w:tab w:val="right" w:pos="8504"/>
      </w:tabs>
    </w:pPr>
    <w:rPr>
      <w:rFonts w:ascii="Times New Roman" w:hAnsi="Times New Roman"/>
      <w:sz w:val="24"/>
    </w:rPr>
  </w:style>
  <w:style w:type="character" w:customStyle="1" w:styleId="HeaderChar">
    <w:name w:val="Header Char"/>
    <w:basedOn w:val="DefaultParagraphFont"/>
    <w:link w:val="Header"/>
    <w:rPr>
      <w:rFonts w:ascii="Times New Roman" w:eastAsia="Times New Roman" w:hAnsi="Times New Roman" w:cs="Times New Roman"/>
      <w:sz w:val="24"/>
      <w:szCs w:val="24"/>
      <w:lang w:eastAsia="pt-BR"/>
    </w:rPr>
  </w:style>
  <w:style w:type="paragraph" w:styleId="Footer">
    <w:name w:val="footer"/>
    <w:basedOn w:val="Normal"/>
    <w:link w:val="FooterChar"/>
    <w:pPr>
      <w:tabs>
        <w:tab w:val="center" w:pos="4252"/>
        <w:tab w:val="right" w:pos="8504"/>
      </w:tabs>
    </w:pPr>
    <w:rPr>
      <w:rFonts w:ascii="Times New Roman" w:hAnsi="Times New Roman"/>
      <w:sz w:val="24"/>
    </w:rPr>
  </w:style>
  <w:style w:type="character" w:customStyle="1" w:styleId="FooterChar">
    <w:name w:val="Footer Char"/>
    <w:basedOn w:val="DefaultParagraphFont"/>
    <w:link w:val="Footer"/>
    <w:rPr>
      <w:rFonts w:ascii="Times New Roman" w:eastAsia="Times New Roman" w:hAnsi="Times New Roman" w:cs="Times New Roman"/>
      <w:sz w:val="24"/>
      <w:szCs w:val="24"/>
      <w:lang w:eastAsia="pt-BR"/>
    </w:rPr>
  </w:style>
  <w:style w:type="paragraph" w:customStyle="1" w:styleId="para">
    <w:name w:val="para"/>
    <w:basedOn w:val="Normal"/>
    <w:autoRedefine/>
    <w:pPr>
      <w:widowControl w:val="0"/>
      <w:tabs>
        <w:tab w:val="left" w:pos="2552"/>
      </w:tabs>
      <w:autoSpaceDE w:val="0"/>
      <w:autoSpaceDN w:val="0"/>
      <w:adjustRightInd w:val="0"/>
    </w:pPr>
    <w:rPr>
      <w:rFonts w:ascii="Arial" w:hAnsi="Arial" w:cs="Arial"/>
      <w:b/>
      <w:bCs/>
      <w:color w:val="000000"/>
      <w:szCs w:val="22"/>
      <w:lang w:eastAsia="en-US"/>
    </w:rPr>
  </w:style>
  <w:style w:type="character" w:customStyle="1" w:styleId="FootnoteTextChar">
    <w:name w:val="Footnote Text Char"/>
    <w:basedOn w:val="DefaultParagraphFont"/>
    <w:link w:val="FootnoteText"/>
    <w:uiPriority w:val="99"/>
    <w:semiHidden/>
    <w:rPr>
      <w:rFonts w:ascii="Garamond" w:eastAsia="Times New Roman" w:hAnsi="Garamond" w:cs="Times New Roman"/>
      <w:sz w:val="20"/>
      <w:szCs w:val="20"/>
      <w:lang w:eastAsia="pt-BR"/>
    </w:rPr>
  </w:style>
  <w:style w:type="paragraph" w:styleId="FootnoteText">
    <w:name w:val="footnote text"/>
    <w:basedOn w:val="Normal"/>
    <w:link w:val="FootnoteTextChar"/>
    <w:uiPriority w:val="99"/>
    <w:semiHidden/>
    <w:rPr>
      <w:sz w:val="20"/>
      <w:szCs w:val="20"/>
    </w:rPr>
  </w:style>
  <w:style w:type="character" w:styleId="PageNumber">
    <w:name w:val="page number"/>
    <w:basedOn w:val="DefaultParagraphFont"/>
  </w:style>
  <w:style w:type="character" w:customStyle="1" w:styleId="BalloonTextChar">
    <w:name w:val="Balloon Text Char"/>
    <w:basedOn w:val="DefaultParagraphFont"/>
    <w:link w:val="BalloonText"/>
    <w:semiHidden/>
    <w:rPr>
      <w:rFonts w:ascii="Tahoma" w:eastAsia="Times New Roman" w:hAnsi="Tahoma" w:cs="Times New Roman"/>
      <w:sz w:val="16"/>
      <w:szCs w:val="16"/>
      <w:lang w:eastAsia="pt-BR"/>
    </w:rPr>
  </w:style>
  <w:style w:type="paragraph" w:styleId="BalloonText">
    <w:name w:val="Balloon Text"/>
    <w:basedOn w:val="Normal"/>
    <w:link w:val="BalloonTextChar"/>
    <w:semiHidden/>
    <w:rPr>
      <w:rFonts w:ascii="Tahoma" w:hAnsi="Tahoma"/>
      <w:sz w:val="16"/>
      <w:szCs w:val="16"/>
    </w:rPr>
  </w:style>
  <w:style w:type="paragraph" w:customStyle="1" w:styleId="BodyText21">
    <w:name w:val="Body Text 21"/>
    <w:basedOn w:val="Normal"/>
    <w:pPr>
      <w:widowControl w:val="0"/>
    </w:pPr>
    <w:rPr>
      <w:rFonts w:ascii="Arial" w:hAnsi="Arial"/>
      <w:szCs w:val="20"/>
      <w:lang w:eastAsia="en-US"/>
    </w:rPr>
  </w:style>
  <w:style w:type="character" w:styleId="Hyperlink">
    <w:name w:val="Hyperlink"/>
    <w:uiPriority w:val="99"/>
    <w:rPr>
      <w:color w:val="0000FF"/>
      <w:u w:val="single"/>
    </w:rPr>
  </w:style>
  <w:style w:type="paragraph" w:styleId="BodyTextIndent2">
    <w:name w:val="Body Text Indent 2"/>
    <w:basedOn w:val="Normal"/>
    <w:link w:val="BodyTextIndent2Char"/>
    <w:pPr>
      <w:spacing w:after="120" w:line="480" w:lineRule="auto"/>
      <w:ind w:left="360"/>
    </w:pPr>
    <w:rPr>
      <w:rFonts w:ascii="Times New Roman" w:hAnsi="Times New Roman"/>
      <w:sz w:val="24"/>
    </w:rPr>
  </w:style>
  <w:style w:type="character" w:customStyle="1" w:styleId="BodyTextIndent2Char">
    <w:name w:val="Body Text Indent 2 Char"/>
    <w:basedOn w:val="DefaultParagraphFont"/>
    <w:link w:val="BodyTextIndent2"/>
    <w:rPr>
      <w:rFonts w:ascii="Times New Roman" w:eastAsia="Times New Roman" w:hAnsi="Times New Roman" w:cs="Times New Roman"/>
      <w:sz w:val="24"/>
      <w:szCs w:val="24"/>
      <w:lang w:eastAsia="pt-BR"/>
    </w:rPr>
  </w:style>
  <w:style w:type="paragraph" w:customStyle="1" w:styleId="CharCharCharCharCharCharCharChar1CharCharCharCharCharCharCharCharCharCharCharCharCharCharCharChar">
    <w:name w:val="Char Char Char Char Char Char Char Char1 Char Char Char Char Char Char Char Char Char Char Char Char Char Char Char Char"/>
    <w:basedOn w:val="Normal"/>
    <w:pPr>
      <w:spacing w:after="160" w:line="240" w:lineRule="exact"/>
    </w:pPr>
    <w:rPr>
      <w:rFonts w:ascii="Verdana" w:hAnsi="Verdana"/>
      <w:sz w:val="20"/>
      <w:szCs w:val="20"/>
      <w:lang w:val="en-US" w:eastAsia="en-US"/>
    </w:rPr>
  </w:style>
  <w:style w:type="paragraph" w:customStyle="1" w:styleId="CharChar1CharCharChar4CharCharCharChar">
    <w:name w:val="Char Char1 Char Char Char4 Char Char Char Char"/>
    <w:basedOn w:val="Normal"/>
    <w:pPr>
      <w:spacing w:after="160" w:line="240" w:lineRule="exact"/>
    </w:pPr>
    <w:rPr>
      <w:rFonts w:ascii="Verdana" w:hAnsi="Verdana"/>
      <w:sz w:val="20"/>
      <w:szCs w:val="20"/>
      <w:lang w:val="en-US" w:eastAsia="en-US"/>
    </w:rPr>
  </w:style>
  <w:style w:type="paragraph" w:customStyle="1" w:styleId="Char">
    <w:name w:val="Char"/>
    <w:basedOn w:val="Normal"/>
    <w:pPr>
      <w:spacing w:after="160" w:line="240" w:lineRule="exact"/>
    </w:pPr>
    <w:rPr>
      <w:rFonts w:ascii="Verdana" w:hAnsi="Verdana"/>
      <w:sz w:val="20"/>
      <w:szCs w:val="20"/>
      <w:lang w:val="en-US" w:eastAsia="en-US"/>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style>
  <w:style w:type="paragraph" w:styleId="BodyText">
    <w:name w:val="Body Text"/>
    <w:basedOn w:val="Normal"/>
    <w:link w:val="BodyTextChar"/>
    <w:uiPriority w:val="1"/>
    <w:qFormat/>
    <w:pPr>
      <w:spacing w:after="120"/>
    </w:pPr>
    <w:rPr>
      <w:rFonts w:ascii="Times New Roman" w:hAnsi="Times New Roman"/>
      <w:sz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eastAsia="pt-BR"/>
    </w:rPr>
  </w:style>
  <w:style w:type="paragraph" w:customStyle="1" w:styleId="p0">
    <w:name w:val="p0"/>
    <w:basedOn w:val="Normal"/>
    <w:pPr>
      <w:widowControl w:val="0"/>
      <w:tabs>
        <w:tab w:val="left" w:pos="720"/>
      </w:tabs>
      <w:spacing w:line="240" w:lineRule="atLeast"/>
    </w:pPr>
    <w:rPr>
      <w:rFonts w:ascii="Times" w:hAnsi="Times"/>
      <w:snapToGrid w:val="0"/>
      <w:szCs w:val="20"/>
    </w:rPr>
  </w:style>
  <w:style w:type="paragraph" w:styleId="BodyTextIndent">
    <w:name w:val="Body Text Indent"/>
    <w:basedOn w:val="Normal"/>
    <w:link w:val="BodyTextIndentChar"/>
    <w:pPr>
      <w:spacing w:after="120"/>
      <w:ind w:left="283"/>
    </w:pPr>
    <w:rPr>
      <w:rFonts w:ascii="Times New Roman" w:hAnsi="Times New Roman"/>
      <w:sz w:val="24"/>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lang w:eastAsia="pt-BR"/>
    </w:rPr>
  </w:style>
  <w:style w:type="paragraph" w:customStyle="1" w:styleId="PargrafodaLista1">
    <w:name w:val="Parágrafo da Lista1"/>
    <w:basedOn w:val="Normal"/>
    <w:uiPriority w:val="34"/>
    <w:qFormat/>
    <w:pPr>
      <w:ind w:left="720"/>
    </w:pPr>
  </w:style>
  <w:style w:type="paragraph" w:customStyle="1" w:styleId="sub">
    <w:name w:val="sub"/>
    <w:uiPriority w:val="9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cs="Times New Roman"/>
      <w:lang w:eastAsia="pt-BR"/>
    </w:rPr>
  </w:style>
  <w:style w:type="paragraph" w:customStyle="1" w:styleId="Default">
    <w:name w:val="Default"/>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 w:val="20"/>
      <w:szCs w:val="20"/>
      <w:lang w:val="en-US" w:eastAsia="en-US"/>
    </w:rPr>
  </w:style>
  <w:style w:type="paragraph" w:styleId="BodyText3">
    <w:name w:val="Body Text 3"/>
    <w:basedOn w:val="Normal"/>
    <w:link w:val="BodyText3Char"/>
    <w:pPr>
      <w:spacing w:after="120"/>
    </w:pPr>
    <w:rPr>
      <w:rFonts w:ascii="Times New Roman" w:hAnsi="Times New Roman"/>
      <w:sz w:val="16"/>
      <w:szCs w:val="16"/>
    </w:rPr>
  </w:style>
  <w:style w:type="character" w:customStyle="1" w:styleId="BodyText3Char">
    <w:name w:val="Body Text 3 Char"/>
    <w:basedOn w:val="DefaultParagraphFont"/>
    <w:link w:val="BodyText3"/>
    <w:rPr>
      <w:rFonts w:ascii="Times New Roman" w:eastAsia="Times New Roman" w:hAnsi="Times New Roman" w:cs="Times New Roman"/>
      <w:sz w:val="16"/>
      <w:szCs w:val="16"/>
      <w:lang w:eastAsia="pt-BR"/>
    </w:rPr>
  </w:style>
  <w:style w:type="character" w:customStyle="1" w:styleId="deltaviewinsertion0">
    <w:name w:val="deltaviewinsertion"/>
    <w:basedOn w:val="DefaultParagraphFont"/>
  </w:style>
  <w:style w:type="paragraph" w:customStyle="1" w:styleId="p3">
    <w:name w:val="p3"/>
    <w:basedOn w:val="Normal"/>
    <w:pPr>
      <w:tabs>
        <w:tab w:val="left" w:pos="720"/>
      </w:tabs>
      <w:spacing w:line="240" w:lineRule="atLeast"/>
    </w:pPr>
    <w:rPr>
      <w:rFonts w:ascii="Times" w:hAnsi="Times"/>
      <w:szCs w:val="20"/>
      <w:lang w:eastAsia="en-US"/>
    </w:rPr>
  </w:style>
  <w:style w:type="paragraph" w:styleId="Salutation">
    <w:name w:val="Salutation"/>
    <w:basedOn w:val="Normal"/>
    <w:next w:val="Normal"/>
    <w:link w:val="SalutationChar"/>
    <w:pPr>
      <w:autoSpaceDE w:val="0"/>
      <w:autoSpaceDN w:val="0"/>
      <w:adjustRightInd w:val="0"/>
      <w:ind w:firstLine="1440"/>
    </w:pPr>
    <w:rPr>
      <w:rFonts w:ascii="Times New Roman" w:eastAsia="MS Mincho" w:hAnsi="Times New Roman"/>
      <w:sz w:val="24"/>
    </w:rPr>
  </w:style>
  <w:style w:type="character" w:customStyle="1" w:styleId="SalutationChar">
    <w:name w:val="Salutation Char"/>
    <w:basedOn w:val="DefaultParagraphFont"/>
    <w:link w:val="Salutation"/>
    <w:rPr>
      <w:rFonts w:ascii="Times New Roman" w:eastAsia="MS Mincho" w:hAnsi="Times New Roman" w:cs="Times New Roman"/>
      <w:sz w:val="24"/>
      <w:szCs w:val="24"/>
      <w:lang w:eastAsia="pt-BR"/>
    </w:rPr>
  </w:style>
  <w:style w:type="paragraph" w:customStyle="1" w:styleId="SFTtulo1">
    <w:name w:val="SF_Título1"/>
    <w:basedOn w:val="Normal"/>
    <w:link w:val="SFTtulo1Char"/>
    <w:qFormat/>
    <w:pPr>
      <w:keepNext/>
      <w:keepLines/>
      <w:tabs>
        <w:tab w:val="left" w:pos="2366"/>
      </w:tabs>
      <w:jc w:val="center"/>
    </w:pPr>
    <w:rPr>
      <w:rFonts w:eastAsia="MS Mincho"/>
      <w:b/>
      <w:szCs w:val="22"/>
    </w:rPr>
  </w:style>
  <w:style w:type="character" w:customStyle="1" w:styleId="SFTtulo1Char">
    <w:name w:val="SF_Título1 Char"/>
    <w:link w:val="SFTtulo1"/>
    <w:rPr>
      <w:rFonts w:ascii="Garamond" w:eastAsia="MS Mincho" w:hAnsi="Garamond" w:cs="Times New Roman"/>
      <w:b/>
      <w:lang w:eastAsia="pt-BR"/>
    </w:rPr>
  </w:style>
  <w:style w:type="paragraph" w:styleId="TOCHeading">
    <w:name w:val="TOC Heading"/>
    <w:basedOn w:val="Heading1"/>
    <w:next w:val="Normal"/>
    <w:uiPriority w:val="39"/>
    <w:qFormat/>
    <w:pPr>
      <w:keepLines/>
      <w:spacing w:before="480" w:after="0" w:line="276" w:lineRule="auto"/>
      <w:outlineLvl w:val="9"/>
    </w:pPr>
    <w:rPr>
      <w:rFonts w:ascii="Cambria" w:hAnsi="Cambria"/>
      <w:color w:val="365F91"/>
      <w:kern w:val="0"/>
      <w:sz w:val="28"/>
      <w:szCs w:val="28"/>
    </w:rPr>
  </w:style>
  <w:style w:type="paragraph" w:styleId="ListParagraph">
    <w:name w:val="List Paragraph"/>
    <w:basedOn w:val="Normal"/>
    <w:link w:val="ListParagraphChar"/>
    <w:uiPriority w:val="34"/>
    <w:qFormat/>
    <w:pPr>
      <w:ind w:left="708"/>
    </w:pPr>
  </w:style>
  <w:style w:type="paragraph" w:styleId="TOC2">
    <w:name w:val="toc 2"/>
    <w:basedOn w:val="Normal"/>
    <w:next w:val="Normal"/>
    <w:autoRedefine/>
    <w:pPr>
      <w:numPr>
        <w:ilvl w:val="2"/>
        <w:numId w:val="7"/>
      </w:numPr>
      <w:spacing w:line="280" w:lineRule="exact"/>
    </w:pPr>
    <w:rPr>
      <w:rFonts w:cs="Calibri"/>
      <w:bCs/>
      <w:sz w:val="24"/>
    </w:rPr>
  </w:style>
  <w:style w:type="paragraph" w:styleId="TOC3">
    <w:name w:val="toc 3"/>
    <w:basedOn w:val="Normal"/>
    <w:next w:val="Normal"/>
    <w:autoRedefine/>
    <w:pPr>
      <w:ind w:left="240"/>
    </w:pPr>
    <w:rPr>
      <w:rFonts w:ascii="Calibri" w:hAnsi="Calibri" w:cs="Calibri"/>
      <w:sz w:val="20"/>
      <w:szCs w:val="20"/>
    </w:rPr>
  </w:style>
  <w:style w:type="paragraph" w:styleId="TOC4">
    <w:name w:val="toc 4"/>
    <w:basedOn w:val="Normal"/>
    <w:next w:val="Normal"/>
    <w:autoRedefine/>
    <w:pPr>
      <w:ind w:left="480"/>
    </w:pPr>
    <w:rPr>
      <w:rFonts w:ascii="Calibri" w:hAnsi="Calibri" w:cs="Calibri"/>
      <w:sz w:val="20"/>
      <w:szCs w:val="20"/>
    </w:rPr>
  </w:style>
  <w:style w:type="paragraph" w:styleId="TOC5">
    <w:name w:val="toc 5"/>
    <w:basedOn w:val="Normal"/>
    <w:next w:val="Normal"/>
    <w:autoRedefine/>
    <w:pPr>
      <w:ind w:left="720"/>
    </w:pPr>
    <w:rPr>
      <w:rFonts w:ascii="Calibri" w:hAnsi="Calibri" w:cs="Calibri"/>
      <w:sz w:val="20"/>
      <w:szCs w:val="20"/>
    </w:rPr>
  </w:style>
  <w:style w:type="paragraph" w:styleId="TOC6">
    <w:name w:val="toc 6"/>
    <w:basedOn w:val="Normal"/>
    <w:next w:val="Normal"/>
    <w:autoRedefine/>
    <w:pPr>
      <w:ind w:left="960"/>
    </w:pPr>
    <w:rPr>
      <w:rFonts w:ascii="Calibri" w:hAnsi="Calibri" w:cs="Calibri"/>
      <w:sz w:val="20"/>
      <w:szCs w:val="20"/>
    </w:rPr>
  </w:style>
  <w:style w:type="paragraph" w:styleId="TOC7">
    <w:name w:val="toc 7"/>
    <w:basedOn w:val="Normal"/>
    <w:next w:val="Normal"/>
    <w:autoRedefine/>
    <w:pPr>
      <w:ind w:left="1200"/>
    </w:pPr>
    <w:rPr>
      <w:rFonts w:ascii="Calibri" w:hAnsi="Calibri" w:cs="Calibri"/>
      <w:sz w:val="20"/>
      <w:szCs w:val="20"/>
    </w:rPr>
  </w:style>
  <w:style w:type="paragraph" w:styleId="TOC8">
    <w:name w:val="toc 8"/>
    <w:basedOn w:val="Normal"/>
    <w:next w:val="Normal"/>
    <w:autoRedefine/>
    <w:pPr>
      <w:ind w:left="1440"/>
    </w:pPr>
    <w:rPr>
      <w:rFonts w:ascii="Calibri" w:hAnsi="Calibri" w:cs="Calibri"/>
      <w:sz w:val="20"/>
      <w:szCs w:val="20"/>
    </w:rPr>
  </w:style>
  <w:style w:type="paragraph" w:styleId="TOC9">
    <w:name w:val="toc 9"/>
    <w:basedOn w:val="Normal"/>
    <w:next w:val="Normal"/>
    <w:autoRedefine/>
    <w:pPr>
      <w:ind w:left="1680"/>
    </w:pPr>
    <w:rPr>
      <w:rFonts w:ascii="Calibri" w:hAnsi="Calibri" w:cs="Calibri"/>
      <w:sz w:val="20"/>
      <w:szCs w:val="20"/>
    </w:rPr>
  </w:style>
  <w:style w:type="paragraph" w:customStyle="1" w:styleId="CorpodetextobtBT">
    <w:name w:val="Corpo de texto.bt.BT"/>
    <w:basedOn w:val="Normal"/>
    <w:rPr>
      <w:rFonts w:ascii="Arial" w:hAnsi="Arial"/>
      <w:snapToGrid w:val="0"/>
      <w:szCs w:val="20"/>
    </w:rPr>
  </w:style>
  <w:style w:type="paragraph" w:styleId="TOC1">
    <w:name w:val="toc 1"/>
    <w:basedOn w:val="Normal"/>
    <w:next w:val="Normal"/>
    <w:autoRedefine/>
    <w:uiPriority w:val="39"/>
  </w:style>
  <w:style w:type="paragraph" w:customStyle="1" w:styleId="SFTtulo2">
    <w:name w:val="SF_Título 2"/>
    <w:basedOn w:val="SFTtulo1"/>
    <w:link w:val="SFTtulo2Char"/>
    <w:qFormat/>
    <w:pPr>
      <w:tabs>
        <w:tab w:val="left" w:pos="709"/>
      </w:tabs>
      <w:jc w:val="both"/>
    </w:pPr>
  </w:style>
  <w:style w:type="character" w:customStyle="1" w:styleId="SFTtulo2Char">
    <w:name w:val="SF_Título 2 Char"/>
    <w:link w:val="SFTtulo2"/>
    <w:rPr>
      <w:rFonts w:ascii="Garamond" w:eastAsia="MS Mincho" w:hAnsi="Garamond" w:cs="Times New Roman"/>
      <w:b/>
      <w:lang w:eastAsia="pt-BR"/>
    </w:rPr>
  </w:style>
  <w:style w:type="paragraph" w:customStyle="1" w:styleId="ColorfulList-Accent11">
    <w:name w:val="Colorful List - Accent 11"/>
    <w:basedOn w:val="Normal"/>
    <w:uiPriority w:val="34"/>
    <w:qFormat/>
    <w:pPr>
      <w:spacing w:line="240" w:lineRule="auto"/>
      <w:ind w:left="708"/>
      <w:jc w:val="left"/>
    </w:pPr>
    <w:rPr>
      <w:rFonts w:ascii="Times New Roman" w:eastAsia="MS Mincho" w:hAnsi="Times New Roman"/>
      <w:sz w:val="24"/>
    </w:rPr>
  </w:style>
  <w:style w:type="table" w:styleId="TableGrid">
    <w:name w:val="Table Grid"/>
    <w:basedOn w:val="TableNormal"/>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pPr>
      <w:numPr>
        <w:numId w:val="6"/>
      </w:numPr>
      <w:contextualSpacing/>
    </w:pPr>
  </w:style>
  <w:style w:type="paragraph" w:styleId="Revision">
    <w:name w:val="Revision"/>
    <w:hidden/>
    <w:uiPriority w:val="99"/>
    <w:semiHidden/>
    <w:pPr>
      <w:spacing w:after="0" w:line="240" w:lineRule="auto"/>
    </w:pPr>
    <w:rPr>
      <w:rFonts w:ascii="Garamond" w:eastAsia="Times New Roman" w:hAnsi="Garamond" w:cs="Times New Roman"/>
      <w:szCs w:val="24"/>
      <w:lang w:eastAsia="pt-BR"/>
    </w:rPr>
  </w:style>
  <w:style w:type="paragraph" w:customStyle="1" w:styleId="SCBFTtulo1">
    <w:name w:val="SCBF_Título1"/>
    <w:basedOn w:val="Normal"/>
    <w:uiPriority w:val="99"/>
    <w:pPr>
      <w:keepNext/>
      <w:keepLines/>
      <w:tabs>
        <w:tab w:val="left" w:pos="2366"/>
      </w:tabs>
      <w:spacing w:line="280" w:lineRule="atLeast"/>
      <w:jc w:val="center"/>
    </w:pPr>
    <w:rPr>
      <w:rFonts w:ascii="Times New Roman" w:eastAsia="MS Mincho" w:hAnsi="Times New Roman"/>
      <w:b/>
      <w:bCs/>
      <w:szCs w:val="22"/>
    </w:rPr>
  </w:style>
  <w:style w:type="paragraph" w:customStyle="1" w:styleId="Texto">
    <w:name w:val="Texto"/>
    <w:basedOn w:val="Normal"/>
    <w:link w:val="TextoChar"/>
    <w:autoRedefine/>
    <w:pPr>
      <w:spacing w:line="240" w:lineRule="auto"/>
    </w:pPr>
    <w:rPr>
      <w:iCs/>
      <w:sz w:val="24"/>
    </w:rPr>
  </w:style>
  <w:style w:type="character" w:customStyle="1" w:styleId="TextoChar">
    <w:name w:val="Texto Char"/>
    <w:link w:val="Texto"/>
    <w:rPr>
      <w:rFonts w:ascii="Garamond" w:eastAsia="Times New Roman" w:hAnsi="Garamond" w:cs="Times New Roman"/>
      <w:iCs/>
      <w:sz w:val="24"/>
      <w:szCs w:val="24"/>
    </w:rPr>
  </w:style>
  <w:style w:type="paragraph" w:customStyle="1" w:styleId="STDTextoDois-Quatro">
    <w:name w:val="STD Texto Dois-Quatro"/>
    <w:basedOn w:val="Normal"/>
    <w:pPr>
      <w:autoSpaceDE w:val="0"/>
      <w:autoSpaceDN w:val="0"/>
      <w:adjustRightInd w:val="0"/>
      <w:spacing w:before="240" w:line="240" w:lineRule="exact"/>
      <w:ind w:left="471"/>
    </w:pPr>
    <w:rPr>
      <w:rFonts w:ascii="Arial" w:hAnsi="Arial"/>
      <w:sz w:val="20"/>
    </w:rPr>
  </w:style>
  <w:style w:type="table" w:customStyle="1" w:styleId="TableNormal1">
    <w:name w:val="Table Normal1"/>
    <w:uiPriority w:val="2"/>
    <w:semiHidden/>
    <w:unhideWhenUsed/>
    <w:qFormat/>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spacing w:line="240" w:lineRule="auto"/>
      <w:jc w:val="left"/>
    </w:pPr>
    <w:rPr>
      <w:rFonts w:asciiTheme="minorHAnsi" w:eastAsiaTheme="minorHAnsi" w:hAnsiTheme="minorHAnsi" w:cstheme="minorBidi"/>
      <w:szCs w:val="22"/>
      <w:lang w:val="en-US" w:eastAsia="en-US"/>
    </w:rPr>
  </w:style>
  <w:style w:type="character" w:styleId="FootnoteReference">
    <w:name w:val="footnote reference"/>
    <w:basedOn w:val="DefaultParagraphFont"/>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Garamond" w:eastAsia="Times New Roman" w:hAnsi="Garamond" w:cs="Times New Roman"/>
      <w:sz w:val="20"/>
      <w:szCs w:val="20"/>
      <w:lang w:eastAsia="pt-BR"/>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Garamond" w:eastAsia="Times New Roman" w:hAnsi="Garamond" w:cs="Times New Roman"/>
      <w:b/>
      <w:bCs/>
      <w:sz w:val="20"/>
      <w:szCs w:val="20"/>
      <w:lang w:eastAsia="pt-BR"/>
    </w:rPr>
  </w:style>
  <w:style w:type="table" w:customStyle="1" w:styleId="TableNormal2">
    <w:name w:val="Table Normal2"/>
    <w:uiPriority w:val="2"/>
    <w:semiHidden/>
    <w:unhideWhenUsed/>
    <w:qFormat/>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FooterReference">
    <w:name w:val="Footer Reference"/>
    <w:basedOn w:val="Footer"/>
    <w:link w:val="FooterReferenceChar"/>
    <w:uiPriority w:val="99"/>
    <w:semiHidden/>
    <w:rsid w:val="00143A58"/>
    <w:pPr>
      <w:numPr>
        <w:ilvl w:val="1"/>
        <w:numId w:val="13"/>
      </w:numPr>
      <w:tabs>
        <w:tab w:val="left" w:pos="1560"/>
      </w:tabs>
      <w:spacing w:line="320" w:lineRule="atLeast"/>
      <w:jc w:val="left"/>
    </w:pPr>
    <w:rPr>
      <w:sz w:val="16"/>
    </w:rPr>
  </w:style>
  <w:style w:type="character" w:customStyle="1" w:styleId="ListParagraphChar">
    <w:name w:val="List Paragraph Char"/>
    <w:basedOn w:val="DefaultParagraphFont"/>
    <w:link w:val="ListParagraph"/>
    <w:uiPriority w:val="34"/>
    <w:rsid w:val="00143A58"/>
    <w:rPr>
      <w:rFonts w:ascii="Garamond" w:eastAsia="Times New Roman" w:hAnsi="Garamond" w:cs="Times New Roman"/>
      <w:szCs w:val="24"/>
      <w:lang w:eastAsia="pt-BR"/>
    </w:rPr>
  </w:style>
  <w:style w:type="character" w:customStyle="1" w:styleId="FooterReferenceChar">
    <w:name w:val="Footer Reference Char"/>
    <w:basedOn w:val="ListParagraphChar"/>
    <w:link w:val="FooterReference"/>
    <w:uiPriority w:val="99"/>
    <w:semiHidden/>
    <w:rsid w:val="00143A58"/>
    <w:rPr>
      <w:rFonts w:ascii="Times New Roman" w:eastAsia="Times New Roman" w:hAnsi="Times New Roman" w:cs="Times New Roman"/>
      <w:sz w:val="16"/>
      <w:szCs w:val="24"/>
      <w:lang w:eastAsia="pt-BR"/>
    </w:rPr>
  </w:style>
  <w:style w:type="paragraph" w:customStyle="1" w:styleId="Level1">
    <w:name w:val="Level 1"/>
    <w:basedOn w:val="Normal"/>
    <w:rsid w:val="00255E4E"/>
    <w:pPr>
      <w:keepNext/>
      <w:keepLines/>
      <w:numPr>
        <w:numId w:val="20"/>
      </w:numPr>
      <w:spacing w:before="280" w:after="140" w:line="290" w:lineRule="auto"/>
      <w:outlineLvl w:val="0"/>
    </w:pPr>
    <w:rPr>
      <w:rFonts w:ascii="Arial" w:eastAsia="MS Mincho" w:hAnsi="Arial" w:cs="Arial"/>
      <w:b/>
      <w:color w:val="000000"/>
      <w:szCs w:val="22"/>
    </w:rPr>
  </w:style>
  <w:style w:type="paragraph" w:customStyle="1" w:styleId="Level2">
    <w:name w:val="Level 2"/>
    <w:basedOn w:val="Normal"/>
    <w:qFormat/>
    <w:rsid w:val="00255E4E"/>
    <w:pPr>
      <w:numPr>
        <w:ilvl w:val="1"/>
        <w:numId w:val="20"/>
      </w:numPr>
      <w:spacing w:after="140" w:line="290" w:lineRule="auto"/>
      <w:outlineLvl w:val="1"/>
    </w:pPr>
    <w:rPr>
      <w:rFonts w:ascii="Arial" w:eastAsia="MS Mincho" w:hAnsi="Arial"/>
      <w:sz w:val="20"/>
    </w:rPr>
  </w:style>
  <w:style w:type="paragraph" w:customStyle="1" w:styleId="Level3">
    <w:name w:val="Level 3"/>
    <w:basedOn w:val="Normal"/>
    <w:link w:val="Level3Char"/>
    <w:rsid w:val="00255E4E"/>
    <w:pPr>
      <w:numPr>
        <w:ilvl w:val="2"/>
        <w:numId w:val="20"/>
      </w:numPr>
      <w:spacing w:after="140" w:line="290" w:lineRule="auto"/>
      <w:outlineLvl w:val="2"/>
    </w:pPr>
    <w:rPr>
      <w:rFonts w:ascii="Arial" w:eastAsia="MS Mincho" w:hAnsi="Arial" w:cs="Arial"/>
      <w:sz w:val="20"/>
    </w:rPr>
  </w:style>
  <w:style w:type="paragraph" w:customStyle="1" w:styleId="Level4">
    <w:name w:val="Level 4"/>
    <w:basedOn w:val="Normal"/>
    <w:link w:val="Level4Char"/>
    <w:rsid w:val="00255E4E"/>
    <w:pPr>
      <w:numPr>
        <w:ilvl w:val="3"/>
        <w:numId w:val="20"/>
      </w:numPr>
      <w:spacing w:after="140" w:line="290" w:lineRule="auto"/>
      <w:outlineLvl w:val="3"/>
    </w:pPr>
    <w:rPr>
      <w:rFonts w:ascii="Arial" w:eastAsia="MS Mincho" w:hAnsi="Arial" w:cs="Arial"/>
      <w:sz w:val="20"/>
    </w:rPr>
  </w:style>
  <w:style w:type="paragraph" w:customStyle="1" w:styleId="Level5">
    <w:name w:val="Level 5"/>
    <w:basedOn w:val="Normal"/>
    <w:rsid w:val="00255E4E"/>
    <w:pPr>
      <w:numPr>
        <w:ilvl w:val="4"/>
        <w:numId w:val="20"/>
      </w:numPr>
      <w:spacing w:after="140" w:line="290" w:lineRule="auto"/>
    </w:pPr>
    <w:rPr>
      <w:rFonts w:ascii="Arial" w:eastAsia="MS Mincho" w:hAnsi="Arial" w:cs="Arial"/>
      <w:sz w:val="20"/>
    </w:rPr>
  </w:style>
  <w:style w:type="paragraph" w:customStyle="1" w:styleId="Level6">
    <w:name w:val="Level 6"/>
    <w:basedOn w:val="Normal"/>
    <w:rsid w:val="00255E4E"/>
    <w:pPr>
      <w:numPr>
        <w:ilvl w:val="5"/>
        <w:numId w:val="20"/>
      </w:numPr>
      <w:spacing w:line="240" w:lineRule="auto"/>
    </w:pPr>
    <w:rPr>
      <w:rFonts w:ascii="Times New Roman" w:eastAsia="MS Mincho" w:hAnsi="Times New Roman"/>
      <w:sz w:val="24"/>
    </w:rPr>
  </w:style>
  <w:style w:type="character" w:customStyle="1" w:styleId="Level3Char">
    <w:name w:val="Level 3 Char"/>
    <w:link w:val="Level3"/>
    <w:locked/>
    <w:rsid w:val="00255E4E"/>
    <w:rPr>
      <w:rFonts w:ascii="Arial" w:eastAsia="MS Mincho" w:hAnsi="Arial" w:cs="Arial"/>
      <w:sz w:val="20"/>
      <w:szCs w:val="24"/>
      <w:lang w:eastAsia="pt-BR"/>
    </w:rPr>
  </w:style>
  <w:style w:type="character" w:customStyle="1" w:styleId="Level4Char">
    <w:name w:val="Level 4 Char"/>
    <w:basedOn w:val="DefaultParagraphFont"/>
    <w:link w:val="Level4"/>
    <w:rsid w:val="00255E4E"/>
    <w:rPr>
      <w:rFonts w:ascii="Arial" w:eastAsia="MS Mincho" w:hAnsi="Arial" w:cs="Arial"/>
      <w:sz w:val="20"/>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07824">
      <w:bodyDiv w:val="1"/>
      <w:marLeft w:val="0"/>
      <w:marRight w:val="0"/>
      <w:marTop w:val="0"/>
      <w:marBottom w:val="0"/>
      <w:divBdr>
        <w:top w:val="none" w:sz="0" w:space="0" w:color="auto"/>
        <w:left w:val="none" w:sz="0" w:space="0" w:color="auto"/>
        <w:bottom w:val="none" w:sz="0" w:space="0" w:color="auto"/>
        <w:right w:val="none" w:sz="0" w:space="0" w:color="auto"/>
      </w:divBdr>
    </w:div>
    <w:div w:id="160778022">
      <w:bodyDiv w:val="1"/>
      <w:marLeft w:val="0"/>
      <w:marRight w:val="0"/>
      <w:marTop w:val="0"/>
      <w:marBottom w:val="0"/>
      <w:divBdr>
        <w:top w:val="none" w:sz="0" w:space="0" w:color="auto"/>
        <w:left w:val="none" w:sz="0" w:space="0" w:color="auto"/>
        <w:bottom w:val="none" w:sz="0" w:space="0" w:color="auto"/>
        <w:right w:val="none" w:sz="0" w:space="0" w:color="auto"/>
      </w:divBdr>
    </w:div>
    <w:div w:id="391199784">
      <w:bodyDiv w:val="1"/>
      <w:marLeft w:val="0"/>
      <w:marRight w:val="0"/>
      <w:marTop w:val="0"/>
      <w:marBottom w:val="0"/>
      <w:divBdr>
        <w:top w:val="none" w:sz="0" w:space="0" w:color="auto"/>
        <w:left w:val="none" w:sz="0" w:space="0" w:color="auto"/>
        <w:bottom w:val="none" w:sz="0" w:space="0" w:color="auto"/>
        <w:right w:val="none" w:sz="0" w:space="0" w:color="auto"/>
      </w:divBdr>
    </w:div>
    <w:div w:id="423694914">
      <w:bodyDiv w:val="1"/>
      <w:marLeft w:val="0"/>
      <w:marRight w:val="0"/>
      <w:marTop w:val="0"/>
      <w:marBottom w:val="0"/>
      <w:divBdr>
        <w:top w:val="none" w:sz="0" w:space="0" w:color="auto"/>
        <w:left w:val="none" w:sz="0" w:space="0" w:color="auto"/>
        <w:bottom w:val="none" w:sz="0" w:space="0" w:color="auto"/>
        <w:right w:val="none" w:sz="0" w:space="0" w:color="auto"/>
      </w:divBdr>
    </w:div>
    <w:div w:id="492645329">
      <w:bodyDiv w:val="1"/>
      <w:marLeft w:val="0"/>
      <w:marRight w:val="0"/>
      <w:marTop w:val="0"/>
      <w:marBottom w:val="0"/>
      <w:divBdr>
        <w:top w:val="none" w:sz="0" w:space="0" w:color="auto"/>
        <w:left w:val="none" w:sz="0" w:space="0" w:color="auto"/>
        <w:bottom w:val="none" w:sz="0" w:space="0" w:color="auto"/>
        <w:right w:val="none" w:sz="0" w:space="0" w:color="auto"/>
      </w:divBdr>
    </w:div>
    <w:div w:id="546528149">
      <w:bodyDiv w:val="1"/>
      <w:marLeft w:val="0"/>
      <w:marRight w:val="0"/>
      <w:marTop w:val="0"/>
      <w:marBottom w:val="0"/>
      <w:divBdr>
        <w:top w:val="none" w:sz="0" w:space="0" w:color="auto"/>
        <w:left w:val="none" w:sz="0" w:space="0" w:color="auto"/>
        <w:bottom w:val="none" w:sz="0" w:space="0" w:color="auto"/>
        <w:right w:val="none" w:sz="0" w:space="0" w:color="auto"/>
      </w:divBdr>
    </w:div>
    <w:div w:id="556354607">
      <w:bodyDiv w:val="1"/>
      <w:marLeft w:val="0"/>
      <w:marRight w:val="0"/>
      <w:marTop w:val="0"/>
      <w:marBottom w:val="0"/>
      <w:divBdr>
        <w:top w:val="none" w:sz="0" w:space="0" w:color="auto"/>
        <w:left w:val="none" w:sz="0" w:space="0" w:color="auto"/>
        <w:bottom w:val="none" w:sz="0" w:space="0" w:color="auto"/>
        <w:right w:val="none" w:sz="0" w:space="0" w:color="auto"/>
      </w:divBdr>
    </w:div>
    <w:div w:id="592083929">
      <w:bodyDiv w:val="1"/>
      <w:marLeft w:val="0"/>
      <w:marRight w:val="0"/>
      <w:marTop w:val="0"/>
      <w:marBottom w:val="0"/>
      <w:divBdr>
        <w:top w:val="none" w:sz="0" w:space="0" w:color="auto"/>
        <w:left w:val="none" w:sz="0" w:space="0" w:color="auto"/>
        <w:bottom w:val="none" w:sz="0" w:space="0" w:color="auto"/>
        <w:right w:val="none" w:sz="0" w:space="0" w:color="auto"/>
      </w:divBdr>
    </w:div>
    <w:div w:id="662663739">
      <w:bodyDiv w:val="1"/>
      <w:marLeft w:val="0"/>
      <w:marRight w:val="0"/>
      <w:marTop w:val="0"/>
      <w:marBottom w:val="0"/>
      <w:divBdr>
        <w:top w:val="none" w:sz="0" w:space="0" w:color="auto"/>
        <w:left w:val="none" w:sz="0" w:space="0" w:color="auto"/>
        <w:bottom w:val="none" w:sz="0" w:space="0" w:color="auto"/>
        <w:right w:val="none" w:sz="0" w:space="0" w:color="auto"/>
      </w:divBdr>
    </w:div>
    <w:div w:id="888034797">
      <w:bodyDiv w:val="1"/>
      <w:marLeft w:val="0"/>
      <w:marRight w:val="0"/>
      <w:marTop w:val="0"/>
      <w:marBottom w:val="0"/>
      <w:divBdr>
        <w:top w:val="none" w:sz="0" w:space="0" w:color="auto"/>
        <w:left w:val="none" w:sz="0" w:space="0" w:color="auto"/>
        <w:bottom w:val="none" w:sz="0" w:space="0" w:color="auto"/>
        <w:right w:val="none" w:sz="0" w:space="0" w:color="auto"/>
      </w:divBdr>
    </w:div>
    <w:div w:id="1225917302">
      <w:bodyDiv w:val="1"/>
      <w:marLeft w:val="0"/>
      <w:marRight w:val="0"/>
      <w:marTop w:val="0"/>
      <w:marBottom w:val="0"/>
      <w:divBdr>
        <w:top w:val="none" w:sz="0" w:space="0" w:color="auto"/>
        <w:left w:val="none" w:sz="0" w:space="0" w:color="auto"/>
        <w:bottom w:val="none" w:sz="0" w:space="0" w:color="auto"/>
        <w:right w:val="none" w:sz="0" w:space="0" w:color="auto"/>
      </w:divBdr>
    </w:div>
    <w:div w:id="1238057305">
      <w:bodyDiv w:val="1"/>
      <w:marLeft w:val="0"/>
      <w:marRight w:val="0"/>
      <w:marTop w:val="0"/>
      <w:marBottom w:val="0"/>
      <w:divBdr>
        <w:top w:val="none" w:sz="0" w:space="0" w:color="auto"/>
        <w:left w:val="none" w:sz="0" w:space="0" w:color="auto"/>
        <w:bottom w:val="none" w:sz="0" w:space="0" w:color="auto"/>
        <w:right w:val="none" w:sz="0" w:space="0" w:color="auto"/>
      </w:divBdr>
    </w:div>
    <w:div w:id="1417509196">
      <w:bodyDiv w:val="1"/>
      <w:marLeft w:val="0"/>
      <w:marRight w:val="0"/>
      <w:marTop w:val="0"/>
      <w:marBottom w:val="0"/>
      <w:divBdr>
        <w:top w:val="none" w:sz="0" w:space="0" w:color="auto"/>
        <w:left w:val="none" w:sz="0" w:space="0" w:color="auto"/>
        <w:bottom w:val="none" w:sz="0" w:space="0" w:color="auto"/>
        <w:right w:val="none" w:sz="0" w:space="0" w:color="auto"/>
      </w:divBdr>
    </w:div>
    <w:div w:id="1508909751">
      <w:bodyDiv w:val="1"/>
      <w:marLeft w:val="0"/>
      <w:marRight w:val="0"/>
      <w:marTop w:val="0"/>
      <w:marBottom w:val="0"/>
      <w:divBdr>
        <w:top w:val="none" w:sz="0" w:space="0" w:color="auto"/>
        <w:left w:val="none" w:sz="0" w:space="0" w:color="auto"/>
        <w:bottom w:val="none" w:sz="0" w:space="0" w:color="auto"/>
        <w:right w:val="none" w:sz="0" w:space="0" w:color="auto"/>
      </w:divBdr>
    </w:div>
    <w:div w:id="1541939675">
      <w:bodyDiv w:val="1"/>
      <w:marLeft w:val="0"/>
      <w:marRight w:val="0"/>
      <w:marTop w:val="0"/>
      <w:marBottom w:val="0"/>
      <w:divBdr>
        <w:top w:val="none" w:sz="0" w:space="0" w:color="auto"/>
        <w:left w:val="none" w:sz="0" w:space="0" w:color="auto"/>
        <w:bottom w:val="none" w:sz="0" w:space="0" w:color="auto"/>
        <w:right w:val="none" w:sz="0" w:space="0" w:color="auto"/>
      </w:divBdr>
    </w:div>
    <w:div w:id="2071417606">
      <w:bodyDiv w:val="1"/>
      <w:marLeft w:val="0"/>
      <w:marRight w:val="0"/>
      <w:marTop w:val="0"/>
      <w:marBottom w:val="0"/>
      <w:divBdr>
        <w:top w:val="none" w:sz="0" w:space="0" w:color="auto"/>
        <w:left w:val="none" w:sz="0" w:space="0" w:color="auto"/>
        <w:bottom w:val="none" w:sz="0" w:space="0" w:color="auto"/>
        <w:right w:val="none" w:sz="0" w:space="0" w:color="auto"/>
      </w:divBdr>
    </w:div>
    <w:div w:id="209828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escrituracaorf@itau-unibanco.com.b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hyperlink" Target="mailto:escrituracaorf@itau-unibanco.com.b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hyperlink" Target="mailto:antonio.amaro@oliveiratrust.com.br/ger2.agente@oliveira"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footer" Target="footer4.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AB4A5F6-8E7E-467B-8E31-562A29B8C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18829</Words>
  <Characters>109636</Characters>
  <Application>Microsoft Office Word</Application>
  <DocSecurity>0</DocSecurity>
  <Lines>2177</Lines>
  <Paragraphs>525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SF</Company>
  <LinksUpToDate>false</LinksUpToDate>
  <CharactersWithSpaces>128135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dc:creator>
  <cp:lastModifiedBy>Fernandes, Jessica Randi</cp:lastModifiedBy>
  <cp:revision>3</cp:revision>
  <cp:lastPrinted>2019-04-22T13:24:00Z</cp:lastPrinted>
  <dcterms:created xsi:type="dcterms:W3CDTF">2019-04-22T13:24:00Z</dcterms:created>
  <dcterms:modified xsi:type="dcterms:W3CDTF">2019-04-22T13:27:00Z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_x000d_2555932v1 / 1030-141 </vt:lpwstr>
  </property>
  <property fmtid="{D5CDD505-2E9C-101B-9397-08002B2CF9AE}" pid="3" name="MAIL_MSG_ID1">
    <vt:lpwstr>IFAAKeQuXmhmKsoE0nXCM3Nh9FRr4qWcf1QlNCXshmo7n4jRkMBIrqk21Oz+qR9yBUKhEx7wuK4D7lKZ
R3bIUh9VXqJbqviFEkg7PVHIls1XKDaKd4pWRoJFVZ9dlJlD3whlFYIwsx7Jch2ZR3bIUh9VXqJb
qviFEkg7PVHIls1XKDaKd4pWRoJFVbvkrUxL64iXqS+eeDi6A1Ob89UXBphVxJa2F6CGkH93a4LZ
9Tqn/J6kOvj2ptlBK</vt:lpwstr>
  </property>
  <property fmtid="{D5CDD505-2E9C-101B-9397-08002B2CF9AE}" pid="4" name="MAIL_MSG_ID2">
    <vt:lpwstr>E9a0n1tjETix2XuyjOOzxovGy1j2QNk+fJAX3tVV3Ej2wWO1ZGXM41aBben
Aft8rG+o9hOSD3gc</vt:lpwstr>
  </property>
  <property fmtid="{D5CDD505-2E9C-101B-9397-08002B2CF9AE}" pid="5" name="RESPONSE_SENDER_NAME">
    <vt:lpwstr>sAAA2RgG6J6jCJ1neln6ah+ZpfwXgFJ63LLghSuDxw19law=</vt:lpwstr>
  </property>
  <property fmtid="{D5CDD505-2E9C-101B-9397-08002B2CF9AE}" pid="6" name="EMAIL_OWNER_ADDRESS">
    <vt:lpwstr>ABAAMV6B7YzPbaKaZx5GoMl/2GuV19l3uweegGfRnl4thpLMyQRt4Eozr6Zdh3pg96qo</vt:lpwstr>
  </property>
</Properties>
</file>